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27197011"/>
    <w:p w:rsidR="00C25435" w:rsidRDefault="0084215D" w:rsidP="002A3D02">
      <w:pPr>
        <w:bidi/>
        <w:spacing w:after="100"/>
        <w:rPr>
          <w:rFonts w:ascii="FbFrankReal" w:hAnsi="FbFrankReal" w:cs="FbFrankReal"/>
          <w:b/>
          <w:bCs/>
          <w:sz w:val="32"/>
          <w:szCs w:val="32"/>
          <w:rtl/>
        </w:rPr>
      </w:pPr>
      <w:r w:rsidRPr="0084215D">
        <w:rPr>
          <w:rStyle w:val="1"/>
          <w:noProof/>
          <w:spacing w:val="-9"/>
          <w:w w:val="92"/>
          <w:sz w:val="46"/>
          <w:szCs w:val="46"/>
        </w:rPr>
        <mc:AlternateContent>
          <mc:Choice Requires="wps">
            <w:drawing>
              <wp:anchor distT="45720" distB="45720" distL="114300" distR="114300" simplePos="0" relativeHeight="251664384" behindDoc="1" locked="0" layoutInCell="1" allowOverlap="1" wp14:anchorId="5D9CF805" wp14:editId="69E3BDCB">
                <wp:simplePos x="0" y="0"/>
                <wp:positionH relativeFrom="column">
                  <wp:posOffset>1715770</wp:posOffset>
                </wp:positionH>
                <wp:positionV relativeFrom="paragraph">
                  <wp:posOffset>-229318</wp:posOffset>
                </wp:positionV>
                <wp:extent cx="516834" cy="1404620"/>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34" cy="1404620"/>
                        </a:xfrm>
                        <a:prstGeom prst="rect">
                          <a:avLst/>
                        </a:prstGeom>
                        <a:noFill/>
                        <a:ln w="9525">
                          <a:noFill/>
                          <a:miter lim="800000"/>
                          <a:headEnd/>
                          <a:tailEnd/>
                        </a:ln>
                      </wps:spPr>
                      <wps:txbx>
                        <w:txbxContent>
                          <w:p w:rsidR="0099520B" w:rsidRPr="009203F0" w:rsidRDefault="0099520B" w:rsidP="0084215D">
                            <w:pPr>
                              <w:jc w:val="center"/>
                              <w:rPr>
                                <w:rFonts w:ascii="FbSfaradi" w:hAnsi="FbSfaradi" w:cs="FbSfaradi"/>
                                <w:sz w:val="18"/>
                                <w:szCs w:val="18"/>
                              </w:rPr>
                            </w:pPr>
                            <w:r w:rsidRPr="009203F0">
                              <w:rPr>
                                <w:rStyle w:val="1"/>
                                <w:rFonts w:ascii="FbSfaradi" w:hAnsi="FbSfaradi" w:cs="FbSfaradi"/>
                                <w:spacing w:val="-9"/>
                                <w:w w:val="92"/>
                                <w:sz w:val="26"/>
                                <w:szCs w:val="26"/>
                                <w:rtl/>
                              </w:rPr>
                              <w:t>ב"ה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D9CF805" id="_x0000_t202" coordsize="21600,21600" o:spt="202" path="m,l,21600r21600,l21600,xe">
                <v:stroke joinstyle="miter"/>
                <v:path gradientshapeok="t" o:connecttype="rect"/>
              </v:shapetype>
              <v:shape id="Text Box 2" o:spid="_x0000_s1026" type="#_x0000_t202" style="position:absolute;left:0;text-align:left;margin-left:135.1pt;margin-top:-18.05pt;width:40.7pt;height:110.6pt;z-index:-251652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" filled="f" stroked="f">
                <v:textbox style="mso-fit-shape-to-text:t">
                  <w:txbxContent>
                    <w:p w:rsidR="0099520B" w:rsidRPr="009203F0" w:rsidRDefault="0099520B" w:rsidP="0084215D">
                      <w:pPr>
                        <w:jc w:val="center"/>
                        <w:rPr>
                          <w:rFonts w:ascii="FbSfaradi" w:hAnsi="FbSfaradi" w:cs="FbSfaradi"/>
                          <w:sz w:val="18"/>
                          <w:szCs w:val="18"/>
                        </w:rPr>
                      </w:pPr>
                      <w:r w:rsidRPr="009203F0">
                        <w:rPr>
                          <w:rStyle w:val="1"/>
                          <w:rFonts w:ascii="FbSfaradi" w:hAnsi="FbSfaradi" w:cs="FbSfaradi"/>
                          <w:spacing w:val="-9"/>
                          <w:w w:val="92"/>
                          <w:sz w:val="26"/>
                          <w:szCs w:val="26"/>
                          <w:rtl/>
                        </w:rPr>
                        <w:t>ב"ה</w:t>
                      </w:r>
                    </w:p>
                  </w:txbxContent>
                </v:textbox>
              </v:shape>
            </w:pict>
          </mc:Fallback>
        </mc:AlternateContent>
      </w:r>
    </w:p>
    <w:p w:rsidR="008949A4" w:rsidRPr="008949A4" w:rsidRDefault="008949A4" w:rsidP="008949A4">
      <w:pPr>
        <w:widowControl w:val="0"/>
        <w:bidi/>
        <w:spacing w:line="153" w:lineRule="auto"/>
        <w:rPr>
          <w:rFonts w:ascii="FbSfaradi" w:hAnsi="FbSfaradi" w:cs="FbSfaradi"/>
          <w:sz w:val="28"/>
          <w:szCs w:val="28"/>
          <w:rtl/>
        </w:rPr>
      </w:pPr>
    </w:p>
    <w:p w:rsidR="008949A4" w:rsidRPr="008949A4" w:rsidRDefault="008949A4" w:rsidP="008949A4">
      <w:pPr>
        <w:widowControl w:val="0"/>
        <w:bidi/>
        <w:spacing w:line="153" w:lineRule="auto"/>
        <w:jc w:val="center"/>
        <w:rPr>
          <w:rFonts w:ascii="FbSfaradi" w:hAnsi="FbSfaradi" w:cs="FbSfaradi"/>
          <w:sz w:val="84"/>
          <w:szCs w:val="84"/>
        </w:rPr>
      </w:pPr>
      <w:r w:rsidRPr="008949A4">
        <w:rPr>
          <w:rFonts w:ascii="FbSfaradi" w:hAnsi="FbSfaradi" w:cs="FbSfaradi"/>
          <w:sz w:val="84"/>
          <w:szCs w:val="84"/>
          <w:rtl/>
        </w:rPr>
        <w:t>קובץ</w:t>
      </w:r>
    </w:p>
    <w:p w:rsidR="008949A4" w:rsidRPr="008949A4" w:rsidRDefault="008949A4" w:rsidP="008949A4">
      <w:pPr>
        <w:widowControl w:val="0"/>
        <w:bidi/>
        <w:spacing w:line="153" w:lineRule="auto"/>
        <w:jc w:val="center"/>
        <w:rPr>
          <w:rFonts w:ascii="FbSfaradi Medium" w:hAnsi="FbSfaradi Medium" w:cs="FbSfaradi Medium"/>
          <w:sz w:val="148"/>
          <w:szCs w:val="148"/>
          <w:rtl/>
        </w:rPr>
      </w:pPr>
      <w:r w:rsidRPr="008949A4">
        <w:rPr>
          <w:rFonts w:ascii="FbSfaradi Medium" w:hAnsi="FbSfaradi Medium" w:cs="FbSfaradi Medium"/>
          <w:sz w:val="148"/>
          <w:szCs w:val="148"/>
          <w:rtl/>
        </w:rPr>
        <w:t>הערות</w:t>
      </w:r>
      <w:r w:rsidRPr="008949A4">
        <w:rPr>
          <w:rFonts w:ascii="FbSfaradi Medium" w:hAnsi="FbSfaradi Medium" w:cs="FbSfaradi Medium"/>
          <w:sz w:val="148"/>
          <w:szCs w:val="148"/>
        </w:rPr>
        <w:br/>
      </w:r>
      <w:r w:rsidRPr="008949A4">
        <w:rPr>
          <w:rFonts w:ascii="FbSfaradi Medium" w:hAnsi="FbSfaradi Medium" w:cs="FbSfaradi Medium"/>
          <w:sz w:val="148"/>
          <w:szCs w:val="148"/>
          <w:rtl/>
        </w:rPr>
        <w:t>וביאורים</w:t>
      </w:r>
    </w:p>
    <w:p w:rsidR="008949A4" w:rsidRPr="008949A4" w:rsidRDefault="008949A4" w:rsidP="008949A4">
      <w:pPr>
        <w:pStyle w:val="NoParagraphStyle"/>
        <w:jc w:val="center"/>
        <w:rPr>
          <w:rFonts w:ascii="FbCarizmaBook Regular" w:hAnsi="FbCarizmaBook Regular" w:cs="FbCarizmaBook Regular"/>
          <w:spacing w:val="4"/>
          <w:w w:val="92"/>
          <w:sz w:val="12"/>
          <w:szCs w:val="12"/>
          <w:rtl/>
        </w:rPr>
      </w:pPr>
      <w:r w:rsidRPr="008949A4">
        <w:rPr>
          <w:rFonts w:ascii="Times New Roman" w:hAnsi="Times New Roman" w:hint="cs"/>
          <w:spacing w:val="4"/>
          <w:w w:val="92"/>
          <w:sz w:val="12"/>
          <w:szCs w:val="12"/>
          <w:rtl/>
        </w:rPr>
        <w:t> </w:t>
      </w:r>
    </w:p>
    <w:p w:rsidR="008949A4" w:rsidRPr="008949A4" w:rsidRDefault="008949A4" w:rsidP="008949A4">
      <w:pPr>
        <w:pStyle w:val="NoParagraphStyle"/>
        <w:jc w:val="center"/>
        <w:rPr>
          <w:rFonts w:ascii="FbSfaradi" w:hAnsi="FbSfaradi" w:cs="FbSfaradi"/>
          <w:spacing w:val="-1"/>
          <w:w w:val="92"/>
          <w:sz w:val="26"/>
          <w:szCs w:val="26"/>
          <w:rtl/>
        </w:rPr>
      </w:pPr>
      <w:r w:rsidRPr="008949A4">
        <w:rPr>
          <w:rFonts w:ascii="FbSfaradi" w:hAnsi="FbSfaradi" w:cs="FbSfaradi"/>
          <w:spacing w:val="-1"/>
          <w:w w:val="92"/>
          <w:sz w:val="26"/>
          <w:szCs w:val="26"/>
          <w:rtl/>
        </w:rPr>
        <w:t>בתורת כ"ק אדמו"ר נשיא דורנו</w:t>
      </w:r>
    </w:p>
    <w:p w:rsidR="008949A4" w:rsidRPr="008949A4" w:rsidRDefault="008949A4" w:rsidP="008949A4">
      <w:pPr>
        <w:pStyle w:val="NoParagraphStyle"/>
        <w:jc w:val="center"/>
        <w:rPr>
          <w:rFonts w:ascii="FbSfaradi" w:hAnsi="FbSfaradi" w:cs="FbSfaradi"/>
          <w:spacing w:val="-1"/>
          <w:w w:val="92"/>
          <w:sz w:val="26"/>
          <w:szCs w:val="26"/>
          <w:rtl/>
        </w:rPr>
      </w:pPr>
      <w:r w:rsidRPr="008949A4">
        <w:rPr>
          <w:rFonts w:ascii="FbSfaradi" w:hAnsi="FbSfaradi" w:cs="FbSfaradi"/>
          <w:spacing w:val="-1"/>
          <w:w w:val="92"/>
          <w:sz w:val="26"/>
          <w:szCs w:val="26"/>
          <w:rtl/>
        </w:rPr>
        <w:t>ובעניני גאולה ומשיח, פשש"מ,</w:t>
      </w:r>
    </w:p>
    <w:p w:rsidR="008949A4" w:rsidRPr="008949A4" w:rsidRDefault="008949A4" w:rsidP="008949A4">
      <w:pPr>
        <w:pStyle w:val="NoParagraphStyle"/>
        <w:jc w:val="center"/>
        <w:rPr>
          <w:rFonts w:ascii="FbSfaradi" w:hAnsi="FbSfaradi" w:cs="FbSfaradi"/>
          <w:b/>
          <w:bCs/>
          <w:spacing w:val="-1"/>
          <w:sz w:val="26"/>
          <w:szCs w:val="26"/>
        </w:rPr>
      </w:pPr>
      <w:r w:rsidRPr="008949A4">
        <w:rPr>
          <w:rFonts w:ascii="FbSfaradi" w:hAnsi="FbSfaradi" w:cs="FbSfaradi"/>
          <w:spacing w:val="-1"/>
          <w:w w:val="92"/>
          <w:sz w:val="26"/>
          <w:szCs w:val="26"/>
          <w:rtl/>
        </w:rPr>
        <w:t xml:space="preserve"> רמב"ם, נגלה וחסידות</w:t>
      </w:r>
      <w:r w:rsidRPr="008949A4">
        <w:rPr>
          <w:rFonts w:ascii="FbSfaradi" w:hAnsi="FbSfaradi" w:cs="FbSfaradi"/>
          <w:b/>
          <w:bCs/>
          <w:spacing w:val="-1"/>
          <w:sz w:val="26"/>
          <w:szCs w:val="26"/>
          <w:rtl/>
        </w:rPr>
        <w:t xml:space="preserve"> </w:t>
      </w:r>
    </w:p>
    <w:p w:rsidR="008949A4" w:rsidRDefault="008949A4" w:rsidP="008949A4">
      <w:pPr>
        <w:pStyle w:val="NoParagraphStyle"/>
        <w:jc w:val="center"/>
        <w:rPr>
          <w:rFonts w:ascii="FbSfaradi Regular" w:hAnsi="FbSfaradi Regular" w:cs="FbSfaradi Regular"/>
          <w:b/>
          <w:bCs/>
          <w:spacing w:val="-1"/>
          <w:sz w:val="26"/>
          <w:szCs w:val="26"/>
          <w:rtl/>
        </w:rPr>
      </w:pPr>
    </w:p>
    <w:p w:rsidR="008949A4" w:rsidRPr="008949A4" w:rsidRDefault="008949A4" w:rsidP="008949A4">
      <w:pPr>
        <w:pStyle w:val="NoParagraphStyle"/>
        <w:jc w:val="center"/>
        <w:rPr>
          <w:rFonts w:ascii="FbSfaradi Regular" w:hAnsi="FbSfaradi Regular" w:cs="FbSfaradi Regular"/>
          <w:b/>
          <w:bCs/>
          <w:spacing w:val="-1"/>
          <w:sz w:val="26"/>
          <w:szCs w:val="26"/>
        </w:rPr>
      </w:pPr>
    </w:p>
    <w:p w:rsidR="008949A4" w:rsidRPr="008949A4" w:rsidRDefault="008949A4" w:rsidP="008949A4">
      <w:pPr>
        <w:pStyle w:val="NoParagraphStyle"/>
        <w:spacing w:line="182" w:lineRule="auto"/>
        <w:jc w:val="center"/>
        <w:rPr>
          <w:rFonts w:ascii="FbSfaradi Regular" w:hAnsi="FbSfaradi Regular" w:cs="FbSfaradi Regular"/>
          <w:color w:val="262626"/>
          <w:sz w:val="14"/>
          <w:szCs w:val="14"/>
        </w:rPr>
      </w:pPr>
    </w:p>
    <w:p w:rsidR="008949A4" w:rsidRPr="008949A4" w:rsidRDefault="008949A4" w:rsidP="008949A4">
      <w:pPr>
        <w:pStyle w:val="NoParagraphStyle"/>
        <w:spacing w:line="182" w:lineRule="auto"/>
        <w:jc w:val="center"/>
        <w:rPr>
          <w:rFonts w:ascii="FbSfaradi" w:hAnsi="FbSfaradi" w:cs="FbSfaradi"/>
          <w:color w:val="262626"/>
          <w:sz w:val="30"/>
          <w:szCs w:val="30"/>
        </w:rPr>
      </w:pPr>
      <w:r w:rsidRPr="008949A4">
        <w:rPr>
          <w:rFonts w:ascii="FbSfaradi" w:hAnsi="FbSfaradi" w:cs="FbSfaradi"/>
          <w:color w:val="262626"/>
          <w:sz w:val="20"/>
          <w:szCs w:val="20"/>
          <w:rtl/>
        </w:rPr>
        <w:t xml:space="preserve">נוסד בחודש תשרי </w:t>
      </w:r>
      <w:r w:rsidRPr="008949A4">
        <w:rPr>
          <w:rFonts w:ascii="FbSfaradi" w:hAnsi="FbSfaradi" w:cs="FbSfaradi"/>
          <w:color w:val="262626"/>
          <w:rtl/>
        </w:rPr>
        <w:br/>
      </w:r>
      <w:r>
        <w:rPr>
          <w:rFonts w:ascii="FbSfaradi" w:hAnsi="FbSfaradi" w:cs="FbSfaradi"/>
          <w:color w:val="262626"/>
          <w:rtl/>
        </w:rPr>
        <w:t>–</w:t>
      </w:r>
      <w:r>
        <w:rPr>
          <w:rFonts w:ascii="FbSfaradi" w:hAnsi="FbSfaradi" w:cs="FbSfaradi" w:hint="cs"/>
          <w:color w:val="262626"/>
          <w:rtl/>
        </w:rPr>
        <w:t xml:space="preserve"> </w:t>
      </w:r>
      <w:r w:rsidRPr="008949A4">
        <w:rPr>
          <w:rFonts w:ascii="FbSfaradi" w:hAnsi="FbSfaradi" w:cs="FbSfaradi"/>
          <w:color w:val="262626"/>
          <w:rtl/>
        </w:rPr>
        <w:t>ה'תש"מ</w:t>
      </w:r>
      <w:r>
        <w:rPr>
          <w:rFonts w:ascii="FbSfaradi" w:hAnsi="FbSfaradi" w:cs="FbSfaradi" w:hint="cs"/>
          <w:color w:val="262626"/>
          <w:rtl/>
        </w:rPr>
        <w:t xml:space="preserve"> </w:t>
      </w:r>
      <w:r>
        <w:rPr>
          <w:rFonts w:ascii="FbSfaradi" w:hAnsi="FbSfaradi" w:cs="FbSfaradi"/>
          <w:color w:val="262626"/>
          <w:rtl/>
        </w:rPr>
        <w:t>–</w:t>
      </w:r>
    </w:p>
    <w:p w:rsidR="008949A4" w:rsidRPr="008949A4" w:rsidRDefault="008949A4" w:rsidP="008949A4">
      <w:pPr>
        <w:widowControl w:val="0"/>
        <w:bidi/>
        <w:rPr>
          <w:sz w:val="6"/>
          <w:szCs w:val="6"/>
          <w:rtl/>
        </w:rPr>
      </w:pPr>
      <w:r w:rsidRPr="008949A4">
        <w:rPr>
          <w:sz w:val="6"/>
          <w:szCs w:val="6"/>
        </w:rPr>
        <w:t> </w:t>
      </w:r>
    </w:p>
    <w:p w:rsidR="008949A4" w:rsidRDefault="008949A4" w:rsidP="008949A4">
      <w:pPr>
        <w:pStyle w:val="NoParagraphStyle"/>
        <w:rPr>
          <w:rFonts w:ascii="FbSfaradi Regular" w:hAnsi="FbSfaradi Regular" w:cs="FbSfaradi Regular"/>
          <w:sz w:val="22"/>
          <w:szCs w:val="22"/>
          <w:rtl/>
        </w:rPr>
      </w:pPr>
    </w:p>
    <w:p w:rsidR="008949A4" w:rsidRPr="008949A4" w:rsidRDefault="008949A4" w:rsidP="008949A4">
      <w:pPr>
        <w:pStyle w:val="NoParagraphStyle"/>
        <w:jc w:val="center"/>
        <w:rPr>
          <w:rFonts w:ascii="FbSfaradi Regular" w:hAnsi="FbSfaradi Regular" w:cs="FbSfaradi Regular"/>
          <w:sz w:val="22"/>
          <w:szCs w:val="22"/>
        </w:rPr>
      </w:pPr>
    </w:p>
    <w:p w:rsidR="008949A4" w:rsidRPr="008949A4" w:rsidRDefault="008949A4" w:rsidP="008949A4">
      <w:pPr>
        <w:pStyle w:val="NoParagraphStyle"/>
        <w:jc w:val="center"/>
        <w:rPr>
          <w:rFonts w:ascii="FbSfaradi" w:hAnsi="FbSfaradi" w:cs="FbSfaradi"/>
          <w:sz w:val="26"/>
          <w:szCs w:val="26"/>
        </w:rPr>
      </w:pPr>
      <w:r w:rsidRPr="008949A4">
        <w:rPr>
          <w:rFonts w:ascii="FbSfaradi" w:hAnsi="FbSfaradi" w:cs="FbSfaradi"/>
          <w:sz w:val="26"/>
          <w:szCs w:val="26"/>
          <w:rtl/>
        </w:rPr>
        <w:t>שנה לט</w:t>
      </w:r>
    </w:p>
    <w:p w:rsidR="008949A4" w:rsidRPr="008949A4" w:rsidRDefault="008949A4" w:rsidP="008949A4">
      <w:pPr>
        <w:pStyle w:val="NoParagraphStyle"/>
        <w:jc w:val="center"/>
        <w:rPr>
          <w:rFonts w:ascii="FbSfaradi Medium" w:hAnsi="FbSfaradi Medium" w:cs="FbSfaradi Medium"/>
          <w:sz w:val="22"/>
          <w:szCs w:val="22"/>
          <w:rtl/>
        </w:rPr>
      </w:pPr>
      <w:r w:rsidRPr="008949A4">
        <w:rPr>
          <w:rFonts w:ascii="FbSfaradi Medium" w:hAnsi="FbSfaradi Medium" w:cs="FbSfaradi Medium"/>
          <w:sz w:val="22"/>
          <w:szCs w:val="22"/>
          <w:rtl/>
        </w:rPr>
        <w:t>גליון ג [אלף-קלג]</w:t>
      </w:r>
    </w:p>
    <w:p w:rsidR="008949A4" w:rsidRPr="008949A4" w:rsidRDefault="008949A4" w:rsidP="008949A4">
      <w:pPr>
        <w:pStyle w:val="NoParagraphStyle"/>
        <w:jc w:val="center"/>
        <w:rPr>
          <w:rFonts w:ascii="FbSfaradi Medium" w:hAnsi="FbSfaradi Medium" w:cs="FbSfaradi Medium"/>
          <w:sz w:val="30"/>
          <w:szCs w:val="30"/>
          <w:rtl/>
        </w:rPr>
      </w:pPr>
      <w:r w:rsidRPr="008949A4">
        <w:rPr>
          <w:rFonts w:ascii="FbSfaradi Medium" w:hAnsi="FbSfaradi Medium" w:cs="FbSfaradi Medium"/>
          <w:sz w:val="30"/>
          <w:szCs w:val="30"/>
          <w:rtl/>
        </w:rPr>
        <w:t>ש"פ וירא</w:t>
      </w:r>
    </w:p>
    <w:p w:rsidR="008949A4" w:rsidRPr="008949A4" w:rsidRDefault="008949A4" w:rsidP="008949A4">
      <w:pPr>
        <w:widowControl w:val="0"/>
        <w:bidi/>
        <w:rPr>
          <w:sz w:val="6"/>
          <w:szCs w:val="6"/>
          <w:rtl/>
        </w:rPr>
      </w:pPr>
      <w:r w:rsidRPr="008949A4">
        <w:rPr>
          <w:sz w:val="6"/>
          <w:szCs w:val="6"/>
        </w:rPr>
        <w:t> </w:t>
      </w:r>
    </w:p>
    <w:p w:rsidR="008949A4" w:rsidRDefault="008949A4" w:rsidP="008949A4">
      <w:pPr>
        <w:pStyle w:val="NoParagraphStyle"/>
        <w:jc w:val="center"/>
        <w:rPr>
          <w:rFonts w:ascii="FbSfaradi Regular" w:hAnsi="FbSfaradi Regular" w:cs="FbSfaradi Regular"/>
          <w:spacing w:val="-5"/>
          <w:sz w:val="20"/>
          <w:szCs w:val="20"/>
          <w:rtl/>
        </w:rPr>
      </w:pPr>
    </w:p>
    <w:p w:rsidR="008949A4" w:rsidRPr="008949A4" w:rsidRDefault="008949A4" w:rsidP="008949A4">
      <w:pPr>
        <w:pStyle w:val="NoParagraphStyle"/>
        <w:jc w:val="center"/>
        <w:rPr>
          <w:rFonts w:ascii="FbSfaradi Regular" w:hAnsi="FbSfaradi Regular" w:cs="FbSfaradi Regular"/>
          <w:spacing w:val="-5"/>
          <w:sz w:val="20"/>
          <w:szCs w:val="20"/>
        </w:rPr>
      </w:pPr>
    </w:p>
    <w:p w:rsidR="008949A4" w:rsidRPr="008949A4" w:rsidRDefault="008949A4" w:rsidP="008949A4">
      <w:pPr>
        <w:pStyle w:val="NoParagraphStyle"/>
        <w:jc w:val="center"/>
        <w:rPr>
          <w:rFonts w:ascii="FbSfaradi Regular" w:hAnsi="FbSfaradi Regular" w:cs="FbSfaradi Regular"/>
          <w:spacing w:val="-5"/>
          <w:sz w:val="28"/>
          <w:szCs w:val="28"/>
        </w:rPr>
      </w:pPr>
      <w:r w:rsidRPr="008949A4">
        <w:rPr>
          <w:rFonts w:ascii="FbSfaradi Regular" w:hAnsi="FbSfaradi Regular" w:cs="FbSfaradi Regular"/>
          <w:spacing w:val="-5"/>
          <w:sz w:val="28"/>
          <w:szCs w:val="28"/>
          <w:rtl/>
        </w:rPr>
        <w:t>יוצא לאור על ידי</w:t>
      </w:r>
    </w:p>
    <w:p w:rsidR="008949A4" w:rsidRPr="008949A4" w:rsidRDefault="008949A4" w:rsidP="008949A4">
      <w:pPr>
        <w:pStyle w:val="NoParagraphStyle"/>
        <w:spacing w:line="211" w:lineRule="auto"/>
        <w:jc w:val="center"/>
        <w:rPr>
          <w:rFonts w:ascii="FbSfaradi Bold" w:hAnsi="FbSfaradi Bold" w:cs="FbSfaradi Bold"/>
          <w:spacing w:val="-5"/>
          <w:sz w:val="30"/>
          <w:szCs w:val="30"/>
          <w:rtl/>
        </w:rPr>
      </w:pPr>
      <w:r w:rsidRPr="008949A4">
        <w:rPr>
          <w:rFonts w:ascii="FbSfaradi Bold" w:hAnsi="FbSfaradi Bold" w:cs="FbSfaradi Bold"/>
          <w:spacing w:val="-5"/>
          <w:sz w:val="30"/>
          <w:szCs w:val="30"/>
          <w:rtl/>
        </w:rPr>
        <w:t>תלמידי ביהמ"ד דמוסד חינוך אהלי תורה</w:t>
      </w:r>
    </w:p>
    <w:p w:rsidR="008949A4" w:rsidRPr="008949A4" w:rsidRDefault="008949A4" w:rsidP="008949A4">
      <w:pPr>
        <w:pStyle w:val="NoParagraphStyle"/>
        <w:spacing w:line="211" w:lineRule="auto"/>
        <w:jc w:val="center"/>
        <w:rPr>
          <w:rFonts w:ascii="FbSfaradi Regular" w:hAnsi="FbSfaradi Regular" w:cs="FbSfaradi Regular"/>
          <w:spacing w:val="-5"/>
          <w:sz w:val="26"/>
          <w:szCs w:val="26"/>
          <w:rtl/>
        </w:rPr>
      </w:pPr>
      <w:r w:rsidRPr="008949A4">
        <w:rPr>
          <w:rFonts w:ascii="FbSfaradi Regular" w:hAnsi="FbSfaradi Regular" w:cs="FbSfaradi Regular"/>
          <w:spacing w:val="-5"/>
          <w:sz w:val="26"/>
          <w:szCs w:val="26"/>
          <w:rtl/>
        </w:rPr>
        <w:t xml:space="preserve"> 667 איסטערן פארקוויי, ברוקלין, ניו יארק</w:t>
      </w:r>
    </w:p>
    <w:p w:rsidR="008949A4" w:rsidRPr="008949A4" w:rsidRDefault="008949A4" w:rsidP="008949A4">
      <w:pPr>
        <w:pStyle w:val="NoParagraphStyle"/>
        <w:jc w:val="center"/>
        <w:rPr>
          <w:rFonts w:ascii="FbCarizmaBook Medium" w:hAnsi="FbCarizmaBook Medium" w:cs="FbCarizmaBook Medium"/>
          <w:spacing w:val="-5"/>
          <w:sz w:val="28"/>
          <w:szCs w:val="28"/>
          <w:rtl/>
        </w:rPr>
      </w:pPr>
      <w:r w:rsidRPr="008949A4">
        <w:rPr>
          <w:rFonts w:ascii="Times New Roman" w:hAnsi="Times New Roman" w:hint="cs"/>
          <w:spacing w:val="-5"/>
          <w:sz w:val="28"/>
          <w:szCs w:val="28"/>
          <w:rtl/>
        </w:rPr>
        <w:t> </w:t>
      </w:r>
    </w:p>
    <w:p w:rsidR="008949A4" w:rsidRPr="008949A4" w:rsidRDefault="008949A4" w:rsidP="008949A4">
      <w:pPr>
        <w:pStyle w:val="NoParagraphStyle"/>
        <w:jc w:val="center"/>
        <w:rPr>
          <w:rFonts w:ascii="FbSfaradi Regular" w:hAnsi="FbSfaradi Regular" w:cs="FbSfaradi Regular"/>
          <w:sz w:val="22"/>
          <w:szCs w:val="22"/>
        </w:rPr>
      </w:pPr>
      <w:r w:rsidRPr="008949A4">
        <w:rPr>
          <w:rFonts w:ascii="FbSfaradi Regular" w:hAnsi="FbSfaradi Regular" w:cs="FbSfaradi Regular"/>
          <w:spacing w:val="-5"/>
          <w:sz w:val="22"/>
          <w:szCs w:val="22"/>
          <w:rtl/>
        </w:rPr>
        <w:t>שנת חמשת אלפים שבע מאות שבעים ושמונה לבריאה</w:t>
      </w:r>
      <w:r w:rsidRPr="008949A4">
        <w:rPr>
          <w:rFonts w:ascii="FbSfaradi Regular" w:hAnsi="FbSfaradi Regular" w:cs="FbSfaradi Regular"/>
          <w:spacing w:val="-5"/>
          <w:sz w:val="22"/>
          <w:szCs w:val="22"/>
          <w:rtl/>
        </w:rPr>
        <w:br/>
      </w:r>
      <w:r w:rsidRPr="008949A4">
        <w:rPr>
          <w:rFonts w:ascii="FbSfaradi Bold" w:hAnsi="FbSfaradi Bold" w:cs="FbSfaradi Bold"/>
          <w:spacing w:val="-5"/>
          <w:sz w:val="20"/>
          <w:szCs w:val="20"/>
          <w:rtl/>
        </w:rPr>
        <w:t xml:space="preserve">מאה וחמשה עשר שנים להולדת כ”ק אדמו”ר </w:t>
      </w:r>
    </w:p>
    <w:p w:rsidR="00D5169C" w:rsidRPr="000B36C7" w:rsidRDefault="00704F4A" w:rsidP="002A3D02">
      <w:pPr>
        <w:pStyle w:val="NoParagraphStyle"/>
        <w:spacing w:after="100"/>
        <w:jc w:val="right"/>
        <w:rPr>
          <w:rFonts w:ascii="Ashkenazy" w:cs="Ashkenazy"/>
          <w:spacing w:val="-9"/>
          <w:w w:val="92"/>
          <w:sz w:val="46"/>
          <w:szCs w:val="46"/>
          <w:rtl/>
        </w:rPr>
      </w:pPr>
      <w:r w:rsidRPr="00970D7C">
        <w:rPr>
          <w:rFonts w:ascii="FbSfaradi Medium" w:hAnsi="FbSfaradi Medium" w:cs="FbSfaradi Medium"/>
          <w:noProof/>
        </w:rPr>
        <w:lastRenderedPageBreak/>
        <mc:AlternateContent>
          <mc:Choice Requires="wps">
            <w:drawing>
              <wp:anchor distT="0" distB="0" distL="114300" distR="114300" simplePos="0" relativeHeight="251683840" behindDoc="1" locked="0" layoutInCell="1" allowOverlap="1" wp14:anchorId="146B7569" wp14:editId="7983EFDE">
                <wp:simplePos x="0" y="0"/>
                <wp:positionH relativeFrom="column">
                  <wp:posOffset>-115570</wp:posOffset>
                </wp:positionH>
                <wp:positionV relativeFrom="paragraph">
                  <wp:posOffset>392430</wp:posOffset>
                </wp:positionV>
                <wp:extent cx="4249420" cy="5181600"/>
                <wp:effectExtent l="0" t="0" r="0" b="0"/>
                <wp:wrapTopAndBottom/>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9420" cy="5181600"/>
                        </a:xfrm>
                        <a:prstGeom prst="rect">
                          <a:avLst/>
                        </a:prstGeom>
                        <a:noFill/>
                        <a:ln w="12700" cap="flat" cmpd="sng" algn="ctr">
                          <a:noFill/>
                          <a:prstDash val="solid"/>
                          <a:miter lim="800000"/>
                          <a:headEnd/>
                          <a:tailEnd/>
                        </a:ln>
                        <a:effectLst/>
                      </wps:spPr>
                      <wps:txbx>
                        <w:txbxContent>
                          <w:p w:rsidR="00C77FC3" w:rsidRDefault="00C77FC3" w:rsidP="001C7AFE">
                            <w:pPr>
                              <w:pStyle w:val="Footer"/>
                              <w:bidi/>
                              <w:spacing w:after="240" w:line="276" w:lineRule="auto"/>
                              <w:jc w:val="center"/>
                              <w:rPr>
                                <w:rFonts w:ascii="FbSfaradi Medium" w:hAnsi="FbSfaradi Medium" w:cs="FbSfaradi Medium"/>
                                <w:sz w:val="26"/>
                                <w:szCs w:val="26"/>
                                <w:rtl/>
                              </w:rPr>
                            </w:pPr>
                          </w:p>
                          <w:p w:rsidR="00C77FC3" w:rsidRDefault="00C77FC3" w:rsidP="00C77FC3">
                            <w:pPr>
                              <w:pStyle w:val="Footer"/>
                              <w:bidi/>
                              <w:spacing w:after="240" w:line="276" w:lineRule="auto"/>
                              <w:jc w:val="center"/>
                              <w:rPr>
                                <w:rFonts w:ascii="FbSfaradi Medium" w:hAnsi="FbSfaradi Medium" w:cs="FbSfaradi Medium"/>
                                <w:sz w:val="26"/>
                                <w:szCs w:val="26"/>
                                <w:rtl/>
                              </w:rPr>
                            </w:pPr>
                          </w:p>
                          <w:p w:rsidR="00C77FC3" w:rsidRDefault="00C77FC3" w:rsidP="00C77FC3">
                            <w:pPr>
                              <w:pStyle w:val="Footer"/>
                              <w:bidi/>
                              <w:spacing w:after="240" w:line="276" w:lineRule="auto"/>
                              <w:jc w:val="center"/>
                              <w:rPr>
                                <w:rFonts w:ascii="FbSfaradi Medium" w:hAnsi="FbSfaradi Medium" w:cs="FbSfaradi Medium"/>
                                <w:sz w:val="26"/>
                                <w:szCs w:val="26"/>
                                <w:rtl/>
                              </w:rPr>
                            </w:pPr>
                          </w:p>
                          <w:p w:rsidR="00C77FC3" w:rsidRPr="00C77FC3" w:rsidRDefault="00C77FC3" w:rsidP="00C77FC3">
                            <w:pPr>
                              <w:pStyle w:val="Footer"/>
                              <w:bidi/>
                              <w:spacing w:after="240" w:line="276" w:lineRule="auto"/>
                              <w:jc w:val="center"/>
                              <w:rPr>
                                <w:rFonts w:ascii="FbSfaradi Medium" w:hAnsi="FbSfaradi Medium" w:cs="FbSfaradi Medium"/>
                                <w:sz w:val="36"/>
                                <w:szCs w:val="36"/>
                                <w:rtl/>
                              </w:rPr>
                            </w:pPr>
                          </w:p>
                          <w:p w:rsidR="0099520B" w:rsidRPr="00C77FC3" w:rsidRDefault="0099520B" w:rsidP="00C77FC3">
                            <w:pPr>
                              <w:pStyle w:val="Footer"/>
                              <w:bidi/>
                              <w:spacing w:after="240" w:line="276" w:lineRule="auto"/>
                              <w:jc w:val="center"/>
                              <w:rPr>
                                <w:rFonts w:ascii="FbSfaradi Medium" w:hAnsi="FbSfaradi Medium" w:cs="FbSfaradi Medium"/>
                                <w:sz w:val="36"/>
                                <w:szCs w:val="36"/>
                                <w:rtl/>
                              </w:rPr>
                            </w:pPr>
                            <w:r w:rsidRPr="00C77FC3">
                              <w:rPr>
                                <w:rFonts w:ascii="FbSfaradi Medium" w:hAnsi="FbSfaradi Medium" w:cs="FbSfaradi Medium"/>
                                <w:sz w:val="36"/>
                                <w:szCs w:val="36"/>
                                <w:rtl/>
                              </w:rPr>
                              <w:t>לזכות חברי המערכת דשנת ה'תשע"ח:</w:t>
                            </w:r>
                          </w:p>
                          <w:p w:rsidR="0099520B" w:rsidRDefault="0099520B" w:rsidP="00DD2C19">
                            <w:pPr>
                              <w:pStyle w:val="Footer"/>
                              <w:bidi/>
                              <w:spacing w:after="120" w:line="276" w:lineRule="auto"/>
                              <w:jc w:val="center"/>
                              <w:rPr>
                                <w:rFonts w:ascii="FbSfaradi" w:hAnsi="FbSfaradi" w:cs="FbSfaradi"/>
                                <w:sz w:val="36"/>
                                <w:szCs w:val="36"/>
                                <w:rtl/>
                              </w:rPr>
                            </w:pPr>
                            <w:r w:rsidRPr="00C77FC3">
                              <w:rPr>
                                <w:rFonts w:ascii="FbSfaradi" w:hAnsi="FbSfaradi" w:cs="FbSfaradi"/>
                                <w:sz w:val="36"/>
                                <w:szCs w:val="36"/>
                                <w:rtl/>
                              </w:rPr>
                              <w:t xml:space="preserve">הרב </w:t>
                            </w:r>
                            <w:r w:rsidRPr="00C77FC3">
                              <w:rPr>
                                <w:rFonts w:ascii="FbSfaradi Medium" w:hAnsi="FbSfaradi Medium" w:cs="FbSfaradi Medium"/>
                                <w:sz w:val="36"/>
                                <w:szCs w:val="36"/>
                                <w:rtl/>
                              </w:rPr>
                              <w:t>אברהם יצחק ברוך גערליצקי</w:t>
                            </w:r>
                            <w:r w:rsidRPr="00C77FC3">
                              <w:rPr>
                                <w:rFonts w:ascii="FbSfaradi" w:hAnsi="FbSfaradi" w:cs="FbSfaradi"/>
                                <w:sz w:val="36"/>
                                <w:szCs w:val="36"/>
                                <w:rtl/>
                              </w:rPr>
                              <w:t xml:space="preserve"> שליט"א</w:t>
                            </w:r>
                          </w:p>
                          <w:p w:rsidR="003C245C" w:rsidRPr="00C77FC3" w:rsidRDefault="003C245C" w:rsidP="003C245C">
                            <w:pPr>
                              <w:pStyle w:val="Footer"/>
                              <w:bidi/>
                              <w:spacing w:after="120" w:line="276" w:lineRule="auto"/>
                              <w:jc w:val="center"/>
                              <w:rPr>
                                <w:rFonts w:ascii="FbSfaradi" w:hAnsi="FbSfaradi" w:cs="FbSfaradi"/>
                                <w:sz w:val="36"/>
                                <w:szCs w:val="36"/>
                                <w:rtl/>
                              </w:rPr>
                            </w:pPr>
                            <w:r>
                              <w:rPr>
                                <w:rFonts w:ascii="FbSfaradi" w:hAnsi="FbSfaradi" w:cs="FbSfaradi" w:hint="cs"/>
                                <w:sz w:val="36"/>
                                <w:szCs w:val="36"/>
                                <w:rtl/>
                              </w:rPr>
                              <w:t>הת'</w:t>
                            </w:r>
                            <w:r w:rsidRPr="003C245C">
                              <w:rPr>
                                <w:rFonts w:ascii="FbSfaradi Medium" w:hAnsi="FbSfaradi Medium" w:cs="FbSfaradi Medium" w:hint="cs"/>
                                <w:sz w:val="36"/>
                                <w:szCs w:val="36"/>
                                <w:rtl/>
                              </w:rPr>
                              <w:t xml:space="preserve"> לוי </w:t>
                            </w:r>
                            <w:r>
                              <w:rPr>
                                <w:rFonts w:ascii="FbSfaradi" w:hAnsi="FbSfaradi" w:cs="FbSfaradi" w:hint="cs"/>
                                <w:sz w:val="36"/>
                                <w:szCs w:val="36"/>
                                <w:rtl/>
                              </w:rPr>
                              <w:t xml:space="preserve">שיחי' </w:t>
                            </w:r>
                            <w:r w:rsidRPr="003C245C">
                              <w:rPr>
                                <w:rFonts w:ascii="FbSfaradi Medium" w:hAnsi="FbSfaradi Medium" w:cs="FbSfaradi Medium" w:hint="cs"/>
                                <w:sz w:val="36"/>
                                <w:szCs w:val="36"/>
                                <w:rtl/>
                              </w:rPr>
                              <w:t>טלזנר</w:t>
                            </w:r>
                          </w:p>
                          <w:p w:rsidR="0099520B" w:rsidRPr="00C77FC3" w:rsidRDefault="0099520B" w:rsidP="00DD2C19">
                            <w:pPr>
                              <w:pStyle w:val="Footer"/>
                              <w:bidi/>
                              <w:spacing w:line="360" w:lineRule="auto"/>
                              <w:jc w:val="center"/>
                              <w:rPr>
                                <w:rFonts w:ascii="FbSfaradi" w:hAnsi="FbSfaradi" w:cs="FbSfaradi"/>
                                <w:sz w:val="36"/>
                                <w:szCs w:val="36"/>
                                <w:rtl/>
                              </w:rPr>
                            </w:pPr>
                            <w:r w:rsidRPr="00C77FC3">
                              <w:rPr>
                                <w:rFonts w:ascii="FbSfaradi" w:hAnsi="FbSfaradi" w:cs="FbSfaradi"/>
                                <w:sz w:val="36"/>
                                <w:szCs w:val="36"/>
                                <w:rtl/>
                              </w:rPr>
                              <w:t xml:space="preserve">הת' </w:t>
                            </w:r>
                            <w:r w:rsidRPr="00C77FC3">
                              <w:rPr>
                                <w:rFonts w:ascii="FbSfaradi Medium" w:hAnsi="FbSfaradi Medium" w:cs="FbSfaradi Medium"/>
                                <w:sz w:val="36"/>
                                <w:szCs w:val="36"/>
                                <w:rtl/>
                              </w:rPr>
                              <w:t>דובער</w:t>
                            </w:r>
                            <w:r w:rsidRPr="00C77FC3">
                              <w:rPr>
                                <w:rFonts w:ascii="FbSfaradi" w:hAnsi="FbSfaradi" w:cs="FbSfaradi"/>
                                <w:sz w:val="36"/>
                                <w:szCs w:val="36"/>
                                <w:rtl/>
                              </w:rPr>
                              <w:t xml:space="preserve"> שיחי' </w:t>
                            </w:r>
                            <w:r w:rsidRPr="00C77FC3">
                              <w:rPr>
                                <w:rFonts w:ascii="FbSfaradi Medium" w:hAnsi="FbSfaradi Medium" w:cs="FbSfaradi Medium"/>
                                <w:sz w:val="36"/>
                                <w:szCs w:val="36"/>
                                <w:rtl/>
                              </w:rPr>
                              <w:t>גראנער</w:t>
                            </w:r>
                          </w:p>
                          <w:p w:rsidR="0099520B" w:rsidRPr="00C77FC3" w:rsidRDefault="0099520B" w:rsidP="001C7AFE">
                            <w:pPr>
                              <w:pStyle w:val="Footer"/>
                              <w:bidi/>
                              <w:spacing w:line="360" w:lineRule="auto"/>
                              <w:jc w:val="center"/>
                              <w:rPr>
                                <w:rFonts w:ascii="FbSfaradi" w:hAnsi="FbSfaradi" w:cs="FbSfaradi"/>
                                <w:sz w:val="36"/>
                                <w:szCs w:val="36"/>
                                <w:rtl/>
                              </w:rPr>
                            </w:pPr>
                            <w:r w:rsidRPr="00C77FC3">
                              <w:rPr>
                                <w:rFonts w:ascii="FbSfaradi" w:hAnsi="FbSfaradi" w:cs="FbSfaradi"/>
                                <w:sz w:val="36"/>
                                <w:szCs w:val="36"/>
                                <w:rtl/>
                              </w:rPr>
                              <w:t xml:space="preserve">הת' </w:t>
                            </w:r>
                            <w:r w:rsidRPr="00C77FC3">
                              <w:rPr>
                                <w:rFonts w:ascii="FbSfaradi Medium" w:hAnsi="FbSfaradi Medium" w:cs="FbSfaradi Medium"/>
                                <w:sz w:val="36"/>
                                <w:szCs w:val="36"/>
                                <w:rtl/>
                              </w:rPr>
                              <w:t>מנחם מענדל</w:t>
                            </w:r>
                            <w:r w:rsidRPr="00C77FC3">
                              <w:rPr>
                                <w:rFonts w:ascii="FbSfaradi" w:hAnsi="FbSfaradi" w:cs="FbSfaradi"/>
                                <w:sz w:val="36"/>
                                <w:szCs w:val="36"/>
                                <w:rtl/>
                              </w:rPr>
                              <w:t xml:space="preserve"> שיחי' </w:t>
                            </w:r>
                            <w:r w:rsidRPr="00C77FC3">
                              <w:rPr>
                                <w:rFonts w:ascii="FbSfaradi Medium" w:hAnsi="FbSfaradi Medium" w:cs="FbSfaradi Medium"/>
                                <w:sz w:val="36"/>
                                <w:szCs w:val="36"/>
                                <w:rtl/>
                              </w:rPr>
                              <w:t>לוינזון</w:t>
                            </w:r>
                          </w:p>
                          <w:p w:rsidR="0099520B" w:rsidRPr="00C77FC3" w:rsidRDefault="0099520B" w:rsidP="001C7AFE">
                            <w:pPr>
                              <w:pStyle w:val="Footer"/>
                              <w:bidi/>
                              <w:spacing w:line="360" w:lineRule="auto"/>
                              <w:jc w:val="center"/>
                              <w:rPr>
                                <w:rFonts w:ascii="FbSfaradi" w:hAnsi="FbSfaradi" w:cs="FbSfaradi"/>
                                <w:sz w:val="36"/>
                                <w:szCs w:val="36"/>
                                <w:rtl/>
                              </w:rPr>
                            </w:pPr>
                            <w:r w:rsidRPr="00C77FC3">
                              <w:rPr>
                                <w:rFonts w:ascii="FbSfaradi" w:hAnsi="FbSfaradi" w:cs="FbSfaradi"/>
                                <w:sz w:val="36"/>
                                <w:szCs w:val="36"/>
                                <w:rtl/>
                              </w:rPr>
                              <w:t xml:space="preserve">הת' </w:t>
                            </w:r>
                            <w:r w:rsidRPr="00C77FC3">
                              <w:rPr>
                                <w:rFonts w:ascii="FbSfaradi Medium" w:hAnsi="FbSfaradi Medium" w:cs="FbSfaradi Medium"/>
                                <w:sz w:val="36"/>
                                <w:szCs w:val="36"/>
                                <w:rtl/>
                              </w:rPr>
                              <w:t>מנחם מענדל</w:t>
                            </w:r>
                            <w:r w:rsidRPr="00C77FC3">
                              <w:rPr>
                                <w:rFonts w:ascii="FbSfaradi" w:hAnsi="FbSfaradi" w:cs="FbSfaradi"/>
                                <w:b/>
                                <w:bCs/>
                                <w:sz w:val="36"/>
                                <w:szCs w:val="36"/>
                                <w:rtl/>
                              </w:rPr>
                              <w:t xml:space="preserve"> </w:t>
                            </w:r>
                            <w:r w:rsidRPr="00C77FC3">
                              <w:rPr>
                                <w:rFonts w:ascii="FbSfaradi" w:hAnsi="FbSfaradi" w:cs="FbSfaradi"/>
                                <w:sz w:val="36"/>
                                <w:szCs w:val="36"/>
                                <w:rtl/>
                              </w:rPr>
                              <w:t>שיחי'</w:t>
                            </w:r>
                            <w:r w:rsidRPr="00C77FC3">
                              <w:rPr>
                                <w:rFonts w:ascii="FbSfaradi Medium" w:hAnsi="FbSfaradi Medium" w:cs="FbSfaradi Medium"/>
                                <w:b/>
                                <w:bCs/>
                                <w:sz w:val="36"/>
                                <w:szCs w:val="36"/>
                                <w:rtl/>
                              </w:rPr>
                              <w:t xml:space="preserve"> </w:t>
                            </w:r>
                            <w:r w:rsidRPr="00C77FC3">
                              <w:rPr>
                                <w:rFonts w:ascii="FbSfaradi Medium" w:hAnsi="FbSfaradi Medium" w:cs="FbSfaradi Medium"/>
                                <w:sz w:val="36"/>
                                <w:szCs w:val="36"/>
                                <w:rtl/>
                              </w:rPr>
                              <w:t xml:space="preserve">עהרענרייך </w:t>
                            </w:r>
                          </w:p>
                          <w:p w:rsidR="0099520B" w:rsidRPr="00C77FC3" w:rsidRDefault="0099520B" w:rsidP="001C7AFE">
                            <w:pPr>
                              <w:pStyle w:val="Footer"/>
                              <w:bidi/>
                              <w:spacing w:line="360" w:lineRule="auto"/>
                              <w:jc w:val="center"/>
                              <w:rPr>
                                <w:rFonts w:ascii="FbFrankReal" w:hAnsi="FbFrankReal" w:cs="FbFrankReal"/>
                                <w:sz w:val="36"/>
                                <w:szCs w:val="36"/>
                                <w:rtl/>
                              </w:rPr>
                            </w:pPr>
                            <w:r w:rsidRPr="00C77FC3">
                              <w:rPr>
                                <w:rFonts w:ascii="FbSfaradi" w:hAnsi="FbSfaradi" w:cs="FbSfaradi"/>
                                <w:sz w:val="36"/>
                                <w:szCs w:val="36"/>
                                <w:rtl/>
                              </w:rPr>
                              <w:t xml:space="preserve">הת' </w:t>
                            </w:r>
                            <w:r w:rsidRPr="00C77FC3">
                              <w:rPr>
                                <w:rFonts w:ascii="FbSfaradi Medium" w:hAnsi="FbSfaradi Medium" w:cs="FbSfaradi Medium"/>
                                <w:sz w:val="36"/>
                                <w:szCs w:val="36"/>
                                <w:rtl/>
                              </w:rPr>
                              <w:t>מנחם מענדל</w:t>
                            </w:r>
                            <w:r w:rsidRPr="00C77FC3">
                              <w:rPr>
                                <w:rFonts w:ascii="FbSfaradi" w:hAnsi="FbSfaradi" w:cs="FbSfaradi"/>
                                <w:b/>
                                <w:bCs/>
                                <w:sz w:val="36"/>
                                <w:szCs w:val="36"/>
                                <w:rtl/>
                              </w:rPr>
                              <w:t xml:space="preserve"> </w:t>
                            </w:r>
                            <w:r w:rsidRPr="00C77FC3">
                              <w:rPr>
                                <w:rFonts w:ascii="FbSfaradi" w:hAnsi="FbSfaradi" w:cs="FbSfaradi"/>
                                <w:sz w:val="36"/>
                                <w:szCs w:val="36"/>
                                <w:rtl/>
                              </w:rPr>
                              <w:t xml:space="preserve">שיחי' </w:t>
                            </w:r>
                            <w:r w:rsidRPr="00C77FC3">
                              <w:rPr>
                                <w:rFonts w:ascii="FbSfaradi Medium" w:hAnsi="FbSfaradi Medium" w:cs="FbSfaradi Medium"/>
                                <w:sz w:val="36"/>
                                <w:szCs w:val="36"/>
                                <w:rtl/>
                              </w:rPr>
                              <w:t>ראזענבלוה</w:t>
                            </w:r>
                            <w:r w:rsidRPr="00C77FC3">
                              <w:rPr>
                                <w:rFonts w:ascii="FbFrankReal" w:hAnsi="FbFrankReal" w:cs="FbFrankReal"/>
                                <w:b/>
                                <w:bCs/>
                                <w:sz w:val="36"/>
                                <w:szCs w:val="36"/>
                                <w:rtl/>
                              </w:rPr>
                              <w:t xml:space="preserve"> </w:t>
                            </w:r>
                          </w:p>
                          <w:p w:rsidR="0099520B" w:rsidRPr="00C77FC3" w:rsidRDefault="0099520B" w:rsidP="001C7AFE">
                            <w:pPr>
                              <w:pStyle w:val="Footer"/>
                              <w:bidi/>
                              <w:spacing w:line="276" w:lineRule="auto"/>
                              <w:jc w:val="center"/>
                              <w:rPr>
                                <w:rFonts w:ascii="Dor" w:hAnsi="Dor" w:cs="Dor"/>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6B7569" id="_x0000_s1027" type="#_x0000_t202" style="position:absolute;margin-left:-9.1pt;margin-top:30.9pt;width:334.6pt;height:40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" filled="f" stroked="f" strokeweight="1pt">
                <v:textbox>
                  <w:txbxContent>
                    <w:p w:rsidR="00C77FC3" w:rsidRDefault="00C77FC3" w:rsidP="001C7AFE">
                      <w:pPr>
                        <w:pStyle w:val="Footer"/>
                        <w:bidi/>
                        <w:spacing w:after="240" w:line="276" w:lineRule="auto"/>
                        <w:jc w:val="center"/>
                        <w:rPr>
                          <w:rFonts w:ascii="FbSfaradi Medium" w:hAnsi="FbSfaradi Medium" w:cs="FbSfaradi Medium"/>
                          <w:sz w:val="26"/>
                          <w:szCs w:val="26"/>
                          <w:rtl/>
                        </w:rPr>
                      </w:pPr>
                    </w:p>
                    <w:p w:rsidR="00C77FC3" w:rsidRDefault="00C77FC3" w:rsidP="00C77FC3">
                      <w:pPr>
                        <w:pStyle w:val="Footer"/>
                        <w:bidi/>
                        <w:spacing w:after="240" w:line="276" w:lineRule="auto"/>
                        <w:jc w:val="center"/>
                        <w:rPr>
                          <w:rFonts w:ascii="FbSfaradi Medium" w:hAnsi="FbSfaradi Medium" w:cs="FbSfaradi Medium"/>
                          <w:sz w:val="26"/>
                          <w:szCs w:val="26"/>
                          <w:rtl/>
                        </w:rPr>
                      </w:pPr>
                    </w:p>
                    <w:p w:rsidR="00C77FC3" w:rsidRDefault="00C77FC3" w:rsidP="00C77FC3">
                      <w:pPr>
                        <w:pStyle w:val="Footer"/>
                        <w:bidi/>
                        <w:spacing w:after="240" w:line="276" w:lineRule="auto"/>
                        <w:jc w:val="center"/>
                        <w:rPr>
                          <w:rFonts w:ascii="FbSfaradi Medium" w:hAnsi="FbSfaradi Medium" w:cs="FbSfaradi Medium"/>
                          <w:sz w:val="26"/>
                          <w:szCs w:val="26"/>
                          <w:rtl/>
                        </w:rPr>
                      </w:pPr>
                    </w:p>
                    <w:p w:rsidR="00C77FC3" w:rsidRPr="00C77FC3" w:rsidRDefault="00C77FC3" w:rsidP="00C77FC3">
                      <w:pPr>
                        <w:pStyle w:val="Footer"/>
                        <w:bidi/>
                        <w:spacing w:after="240" w:line="276" w:lineRule="auto"/>
                        <w:jc w:val="center"/>
                        <w:rPr>
                          <w:rFonts w:ascii="FbSfaradi Medium" w:hAnsi="FbSfaradi Medium" w:cs="FbSfaradi Medium"/>
                          <w:sz w:val="36"/>
                          <w:szCs w:val="36"/>
                          <w:rtl/>
                        </w:rPr>
                      </w:pPr>
                    </w:p>
                    <w:p w:rsidR="0099520B" w:rsidRPr="00C77FC3" w:rsidRDefault="0099520B" w:rsidP="00C77FC3">
                      <w:pPr>
                        <w:pStyle w:val="Footer"/>
                        <w:bidi/>
                        <w:spacing w:after="240" w:line="276" w:lineRule="auto"/>
                        <w:jc w:val="center"/>
                        <w:rPr>
                          <w:rFonts w:ascii="FbSfaradi Medium" w:hAnsi="FbSfaradi Medium" w:cs="FbSfaradi Medium"/>
                          <w:sz w:val="36"/>
                          <w:szCs w:val="36"/>
                          <w:rtl/>
                        </w:rPr>
                      </w:pPr>
                      <w:r w:rsidRPr="00C77FC3">
                        <w:rPr>
                          <w:rFonts w:ascii="FbSfaradi Medium" w:hAnsi="FbSfaradi Medium" w:cs="FbSfaradi Medium"/>
                          <w:sz w:val="36"/>
                          <w:szCs w:val="36"/>
                          <w:rtl/>
                        </w:rPr>
                        <w:t>לזכות חברי המערכת דשנת ה'תשע"ח:</w:t>
                      </w:r>
                    </w:p>
                    <w:p w:rsidR="0099520B" w:rsidRDefault="0099520B" w:rsidP="00DD2C19">
                      <w:pPr>
                        <w:pStyle w:val="Footer"/>
                        <w:bidi/>
                        <w:spacing w:after="120" w:line="276" w:lineRule="auto"/>
                        <w:jc w:val="center"/>
                        <w:rPr>
                          <w:rFonts w:ascii="FbSfaradi" w:hAnsi="FbSfaradi" w:cs="FbSfaradi"/>
                          <w:sz w:val="36"/>
                          <w:szCs w:val="36"/>
                          <w:rtl/>
                        </w:rPr>
                      </w:pPr>
                      <w:r w:rsidRPr="00C77FC3">
                        <w:rPr>
                          <w:rFonts w:ascii="FbSfaradi" w:hAnsi="FbSfaradi" w:cs="FbSfaradi"/>
                          <w:sz w:val="36"/>
                          <w:szCs w:val="36"/>
                          <w:rtl/>
                        </w:rPr>
                        <w:t xml:space="preserve">הרב </w:t>
                      </w:r>
                      <w:r w:rsidRPr="00C77FC3">
                        <w:rPr>
                          <w:rFonts w:ascii="FbSfaradi Medium" w:hAnsi="FbSfaradi Medium" w:cs="FbSfaradi Medium"/>
                          <w:sz w:val="36"/>
                          <w:szCs w:val="36"/>
                          <w:rtl/>
                        </w:rPr>
                        <w:t>אברהם יצחק ברוך גערליצקי</w:t>
                      </w:r>
                      <w:r w:rsidRPr="00C77FC3">
                        <w:rPr>
                          <w:rFonts w:ascii="FbSfaradi" w:hAnsi="FbSfaradi" w:cs="FbSfaradi"/>
                          <w:sz w:val="36"/>
                          <w:szCs w:val="36"/>
                          <w:rtl/>
                        </w:rPr>
                        <w:t xml:space="preserve"> שליט"א</w:t>
                      </w:r>
                    </w:p>
                    <w:p w:rsidR="003C245C" w:rsidRPr="00C77FC3" w:rsidRDefault="003C245C" w:rsidP="003C245C">
                      <w:pPr>
                        <w:pStyle w:val="Footer"/>
                        <w:bidi/>
                        <w:spacing w:after="120" w:line="276" w:lineRule="auto"/>
                        <w:jc w:val="center"/>
                        <w:rPr>
                          <w:rFonts w:ascii="FbSfaradi" w:hAnsi="FbSfaradi" w:cs="FbSfaradi"/>
                          <w:sz w:val="36"/>
                          <w:szCs w:val="36"/>
                          <w:rtl/>
                        </w:rPr>
                      </w:pPr>
                      <w:r>
                        <w:rPr>
                          <w:rFonts w:ascii="FbSfaradi" w:hAnsi="FbSfaradi" w:cs="FbSfaradi" w:hint="cs"/>
                          <w:sz w:val="36"/>
                          <w:szCs w:val="36"/>
                          <w:rtl/>
                        </w:rPr>
                        <w:t>הת'</w:t>
                      </w:r>
                      <w:r w:rsidRPr="003C245C">
                        <w:rPr>
                          <w:rFonts w:ascii="FbSfaradi Medium" w:hAnsi="FbSfaradi Medium" w:cs="FbSfaradi Medium" w:hint="cs"/>
                          <w:sz w:val="36"/>
                          <w:szCs w:val="36"/>
                          <w:rtl/>
                        </w:rPr>
                        <w:t xml:space="preserve"> לוי </w:t>
                      </w:r>
                      <w:r>
                        <w:rPr>
                          <w:rFonts w:ascii="FbSfaradi" w:hAnsi="FbSfaradi" w:cs="FbSfaradi" w:hint="cs"/>
                          <w:sz w:val="36"/>
                          <w:szCs w:val="36"/>
                          <w:rtl/>
                        </w:rPr>
                        <w:t xml:space="preserve">שיחי' </w:t>
                      </w:r>
                      <w:r w:rsidRPr="003C245C">
                        <w:rPr>
                          <w:rFonts w:ascii="FbSfaradi Medium" w:hAnsi="FbSfaradi Medium" w:cs="FbSfaradi Medium" w:hint="cs"/>
                          <w:sz w:val="36"/>
                          <w:szCs w:val="36"/>
                          <w:rtl/>
                        </w:rPr>
                        <w:t>טלזנר</w:t>
                      </w:r>
                    </w:p>
                    <w:p w:rsidR="0099520B" w:rsidRPr="00C77FC3" w:rsidRDefault="0099520B" w:rsidP="00DD2C19">
                      <w:pPr>
                        <w:pStyle w:val="Footer"/>
                        <w:bidi/>
                        <w:spacing w:line="360" w:lineRule="auto"/>
                        <w:jc w:val="center"/>
                        <w:rPr>
                          <w:rFonts w:ascii="FbSfaradi" w:hAnsi="FbSfaradi" w:cs="FbSfaradi"/>
                          <w:sz w:val="36"/>
                          <w:szCs w:val="36"/>
                          <w:rtl/>
                        </w:rPr>
                      </w:pPr>
                      <w:r w:rsidRPr="00C77FC3">
                        <w:rPr>
                          <w:rFonts w:ascii="FbSfaradi" w:hAnsi="FbSfaradi" w:cs="FbSfaradi"/>
                          <w:sz w:val="36"/>
                          <w:szCs w:val="36"/>
                          <w:rtl/>
                        </w:rPr>
                        <w:t xml:space="preserve">הת' </w:t>
                      </w:r>
                      <w:r w:rsidRPr="00C77FC3">
                        <w:rPr>
                          <w:rFonts w:ascii="FbSfaradi Medium" w:hAnsi="FbSfaradi Medium" w:cs="FbSfaradi Medium"/>
                          <w:sz w:val="36"/>
                          <w:szCs w:val="36"/>
                          <w:rtl/>
                        </w:rPr>
                        <w:t>דובער</w:t>
                      </w:r>
                      <w:r w:rsidRPr="00C77FC3">
                        <w:rPr>
                          <w:rFonts w:ascii="FbSfaradi" w:hAnsi="FbSfaradi" w:cs="FbSfaradi"/>
                          <w:sz w:val="36"/>
                          <w:szCs w:val="36"/>
                          <w:rtl/>
                        </w:rPr>
                        <w:t xml:space="preserve"> שיחי' </w:t>
                      </w:r>
                      <w:r w:rsidRPr="00C77FC3">
                        <w:rPr>
                          <w:rFonts w:ascii="FbSfaradi Medium" w:hAnsi="FbSfaradi Medium" w:cs="FbSfaradi Medium"/>
                          <w:sz w:val="36"/>
                          <w:szCs w:val="36"/>
                          <w:rtl/>
                        </w:rPr>
                        <w:t>גראנער</w:t>
                      </w:r>
                    </w:p>
                    <w:p w:rsidR="0099520B" w:rsidRPr="00C77FC3" w:rsidRDefault="0099520B" w:rsidP="001C7AFE">
                      <w:pPr>
                        <w:pStyle w:val="Footer"/>
                        <w:bidi/>
                        <w:spacing w:line="360" w:lineRule="auto"/>
                        <w:jc w:val="center"/>
                        <w:rPr>
                          <w:rFonts w:ascii="FbSfaradi" w:hAnsi="FbSfaradi" w:cs="FbSfaradi"/>
                          <w:sz w:val="36"/>
                          <w:szCs w:val="36"/>
                          <w:rtl/>
                        </w:rPr>
                      </w:pPr>
                      <w:r w:rsidRPr="00C77FC3">
                        <w:rPr>
                          <w:rFonts w:ascii="FbSfaradi" w:hAnsi="FbSfaradi" w:cs="FbSfaradi"/>
                          <w:sz w:val="36"/>
                          <w:szCs w:val="36"/>
                          <w:rtl/>
                        </w:rPr>
                        <w:t xml:space="preserve">הת' </w:t>
                      </w:r>
                      <w:r w:rsidRPr="00C77FC3">
                        <w:rPr>
                          <w:rFonts w:ascii="FbSfaradi Medium" w:hAnsi="FbSfaradi Medium" w:cs="FbSfaradi Medium"/>
                          <w:sz w:val="36"/>
                          <w:szCs w:val="36"/>
                          <w:rtl/>
                        </w:rPr>
                        <w:t>מנחם מענדל</w:t>
                      </w:r>
                      <w:r w:rsidRPr="00C77FC3">
                        <w:rPr>
                          <w:rFonts w:ascii="FbSfaradi" w:hAnsi="FbSfaradi" w:cs="FbSfaradi"/>
                          <w:sz w:val="36"/>
                          <w:szCs w:val="36"/>
                          <w:rtl/>
                        </w:rPr>
                        <w:t xml:space="preserve"> שיחי' </w:t>
                      </w:r>
                      <w:r w:rsidRPr="00C77FC3">
                        <w:rPr>
                          <w:rFonts w:ascii="FbSfaradi Medium" w:hAnsi="FbSfaradi Medium" w:cs="FbSfaradi Medium"/>
                          <w:sz w:val="36"/>
                          <w:szCs w:val="36"/>
                          <w:rtl/>
                        </w:rPr>
                        <w:t>לוינזון</w:t>
                      </w:r>
                    </w:p>
                    <w:p w:rsidR="0099520B" w:rsidRPr="00C77FC3" w:rsidRDefault="0099520B" w:rsidP="001C7AFE">
                      <w:pPr>
                        <w:pStyle w:val="Footer"/>
                        <w:bidi/>
                        <w:spacing w:line="360" w:lineRule="auto"/>
                        <w:jc w:val="center"/>
                        <w:rPr>
                          <w:rFonts w:ascii="FbSfaradi" w:hAnsi="FbSfaradi" w:cs="FbSfaradi"/>
                          <w:sz w:val="36"/>
                          <w:szCs w:val="36"/>
                          <w:rtl/>
                        </w:rPr>
                      </w:pPr>
                      <w:r w:rsidRPr="00C77FC3">
                        <w:rPr>
                          <w:rFonts w:ascii="FbSfaradi" w:hAnsi="FbSfaradi" w:cs="FbSfaradi"/>
                          <w:sz w:val="36"/>
                          <w:szCs w:val="36"/>
                          <w:rtl/>
                        </w:rPr>
                        <w:t xml:space="preserve">הת' </w:t>
                      </w:r>
                      <w:r w:rsidRPr="00C77FC3">
                        <w:rPr>
                          <w:rFonts w:ascii="FbSfaradi Medium" w:hAnsi="FbSfaradi Medium" w:cs="FbSfaradi Medium"/>
                          <w:sz w:val="36"/>
                          <w:szCs w:val="36"/>
                          <w:rtl/>
                        </w:rPr>
                        <w:t>מנחם מענדל</w:t>
                      </w:r>
                      <w:r w:rsidRPr="00C77FC3">
                        <w:rPr>
                          <w:rFonts w:ascii="FbSfaradi" w:hAnsi="FbSfaradi" w:cs="FbSfaradi"/>
                          <w:b/>
                          <w:bCs/>
                          <w:sz w:val="36"/>
                          <w:szCs w:val="36"/>
                          <w:rtl/>
                        </w:rPr>
                        <w:t xml:space="preserve"> </w:t>
                      </w:r>
                      <w:r w:rsidRPr="00C77FC3">
                        <w:rPr>
                          <w:rFonts w:ascii="FbSfaradi" w:hAnsi="FbSfaradi" w:cs="FbSfaradi"/>
                          <w:sz w:val="36"/>
                          <w:szCs w:val="36"/>
                          <w:rtl/>
                        </w:rPr>
                        <w:t>שיחי'</w:t>
                      </w:r>
                      <w:r w:rsidRPr="00C77FC3">
                        <w:rPr>
                          <w:rFonts w:ascii="FbSfaradi Medium" w:hAnsi="FbSfaradi Medium" w:cs="FbSfaradi Medium"/>
                          <w:b/>
                          <w:bCs/>
                          <w:sz w:val="36"/>
                          <w:szCs w:val="36"/>
                          <w:rtl/>
                        </w:rPr>
                        <w:t xml:space="preserve"> </w:t>
                      </w:r>
                      <w:r w:rsidRPr="00C77FC3">
                        <w:rPr>
                          <w:rFonts w:ascii="FbSfaradi Medium" w:hAnsi="FbSfaradi Medium" w:cs="FbSfaradi Medium"/>
                          <w:sz w:val="36"/>
                          <w:szCs w:val="36"/>
                          <w:rtl/>
                        </w:rPr>
                        <w:t xml:space="preserve">עהרענרייך </w:t>
                      </w:r>
                    </w:p>
                    <w:p w:rsidR="0099520B" w:rsidRPr="00C77FC3" w:rsidRDefault="0099520B" w:rsidP="001C7AFE">
                      <w:pPr>
                        <w:pStyle w:val="Footer"/>
                        <w:bidi/>
                        <w:spacing w:line="360" w:lineRule="auto"/>
                        <w:jc w:val="center"/>
                        <w:rPr>
                          <w:rFonts w:ascii="FbFrankReal" w:hAnsi="FbFrankReal" w:cs="FbFrankReal"/>
                          <w:sz w:val="36"/>
                          <w:szCs w:val="36"/>
                          <w:rtl/>
                        </w:rPr>
                      </w:pPr>
                      <w:r w:rsidRPr="00C77FC3">
                        <w:rPr>
                          <w:rFonts w:ascii="FbSfaradi" w:hAnsi="FbSfaradi" w:cs="FbSfaradi"/>
                          <w:sz w:val="36"/>
                          <w:szCs w:val="36"/>
                          <w:rtl/>
                        </w:rPr>
                        <w:t xml:space="preserve">הת' </w:t>
                      </w:r>
                      <w:r w:rsidRPr="00C77FC3">
                        <w:rPr>
                          <w:rFonts w:ascii="FbSfaradi Medium" w:hAnsi="FbSfaradi Medium" w:cs="FbSfaradi Medium"/>
                          <w:sz w:val="36"/>
                          <w:szCs w:val="36"/>
                          <w:rtl/>
                        </w:rPr>
                        <w:t>מנחם מענדל</w:t>
                      </w:r>
                      <w:r w:rsidRPr="00C77FC3">
                        <w:rPr>
                          <w:rFonts w:ascii="FbSfaradi" w:hAnsi="FbSfaradi" w:cs="FbSfaradi"/>
                          <w:b/>
                          <w:bCs/>
                          <w:sz w:val="36"/>
                          <w:szCs w:val="36"/>
                          <w:rtl/>
                        </w:rPr>
                        <w:t xml:space="preserve"> </w:t>
                      </w:r>
                      <w:r w:rsidRPr="00C77FC3">
                        <w:rPr>
                          <w:rFonts w:ascii="FbSfaradi" w:hAnsi="FbSfaradi" w:cs="FbSfaradi"/>
                          <w:sz w:val="36"/>
                          <w:szCs w:val="36"/>
                          <w:rtl/>
                        </w:rPr>
                        <w:t xml:space="preserve">שיחי' </w:t>
                      </w:r>
                      <w:r w:rsidRPr="00C77FC3">
                        <w:rPr>
                          <w:rFonts w:ascii="FbSfaradi Medium" w:hAnsi="FbSfaradi Medium" w:cs="FbSfaradi Medium"/>
                          <w:sz w:val="36"/>
                          <w:szCs w:val="36"/>
                          <w:rtl/>
                        </w:rPr>
                        <w:t>ראזענבלוה</w:t>
                      </w:r>
                      <w:r w:rsidRPr="00C77FC3">
                        <w:rPr>
                          <w:rFonts w:ascii="FbFrankReal" w:hAnsi="FbFrankReal" w:cs="FbFrankReal"/>
                          <w:b/>
                          <w:bCs/>
                          <w:sz w:val="36"/>
                          <w:szCs w:val="36"/>
                          <w:rtl/>
                        </w:rPr>
                        <w:t xml:space="preserve"> </w:t>
                      </w:r>
                    </w:p>
                    <w:p w:rsidR="0099520B" w:rsidRPr="00C77FC3" w:rsidRDefault="0099520B" w:rsidP="001C7AFE">
                      <w:pPr>
                        <w:pStyle w:val="Footer"/>
                        <w:bidi/>
                        <w:spacing w:line="276" w:lineRule="auto"/>
                        <w:jc w:val="center"/>
                        <w:rPr>
                          <w:rFonts w:ascii="Dor" w:hAnsi="Dor" w:cs="Dor"/>
                          <w:sz w:val="36"/>
                          <w:szCs w:val="36"/>
                        </w:rPr>
                      </w:pPr>
                    </w:p>
                  </w:txbxContent>
                </v:textbox>
                <w10:wrap type="topAndBottom"/>
              </v:shape>
            </w:pict>
          </mc:Fallback>
        </mc:AlternateContent>
      </w:r>
    </w:p>
    <w:p w:rsidR="001C7AFE" w:rsidRDefault="001C7AFE">
      <w:pPr>
        <w:rPr>
          <w:rFonts w:ascii="FbFrankReal" w:hAnsi="FbFrankReal" w:cs="FbFrankReal"/>
          <w:b/>
          <w:bCs/>
          <w:sz w:val="32"/>
          <w:szCs w:val="32"/>
          <w:rtl/>
        </w:rPr>
      </w:pPr>
      <w:r>
        <w:rPr>
          <w:rFonts w:ascii="FbFrankReal" w:hAnsi="FbFrankReal" w:cs="FbFrankReal"/>
          <w:b/>
          <w:bCs/>
          <w:sz w:val="32"/>
          <w:szCs w:val="32"/>
          <w:rtl/>
        </w:rPr>
        <w:br w:type="page"/>
      </w:r>
    </w:p>
    <w:p w:rsidR="00704F4A" w:rsidRDefault="009203F0" w:rsidP="009203F0">
      <w:pPr>
        <w:pStyle w:val="a3"/>
        <w:spacing w:before="0" w:after="100"/>
        <w:outlineLvl w:val="9"/>
        <w:rPr>
          <w:rFonts w:eastAsia="Calibri"/>
          <w:rtl/>
        </w:rPr>
      </w:pPr>
      <w:bookmarkStart w:id="1" w:name="_Toc497359314"/>
      <w:bookmarkStart w:id="2" w:name="_Toc497360923"/>
      <w:bookmarkStart w:id="3" w:name="_Toc497361035"/>
      <w:r>
        <w:rPr>
          <w:rFonts w:eastAsia="Calibri" w:hint="cs"/>
          <w:rtl/>
        </w:rPr>
        <w:lastRenderedPageBreak/>
        <w:t>פתח דבר</w:t>
      </w:r>
      <w:bookmarkEnd w:id="1"/>
      <w:bookmarkEnd w:id="2"/>
      <w:bookmarkEnd w:id="3"/>
    </w:p>
    <w:p w:rsidR="009203F0" w:rsidRPr="009203F0" w:rsidRDefault="009203F0" w:rsidP="009203F0">
      <w:pPr>
        <w:pStyle w:val="a2"/>
        <w:rPr>
          <w:sz w:val="26"/>
          <w:szCs w:val="26"/>
          <w:lang w:val="en-US"/>
        </w:rPr>
      </w:pPr>
      <w:r w:rsidRPr="009203F0">
        <w:rPr>
          <w:sz w:val="26"/>
          <w:szCs w:val="26"/>
          <w:rtl/>
        </w:rPr>
        <w:t>לרגל יום שמחתנו, שמחת חברי מערכת קובץ "הערות וביאורים" לדורותיהם, ושמחת כותבי וקוראי הקובץ – יום הולדתו השבעים, לאורך ימים ושנים טובות, של העורך הראשי ומייסד הקובץ, הגה"ח הרב אברהם יצחק ברוך גערליצקי שליט"א, מראשי ישיבת 'אהלי תורה';</w:t>
      </w:r>
    </w:p>
    <w:p w:rsidR="009203F0" w:rsidRPr="009203F0" w:rsidRDefault="009203F0" w:rsidP="009203F0">
      <w:pPr>
        <w:pStyle w:val="a2"/>
        <w:rPr>
          <w:sz w:val="26"/>
          <w:szCs w:val="26"/>
          <w:lang w:val="en-US"/>
        </w:rPr>
      </w:pPr>
      <w:r w:rsidRPr="009203F0">
        <w:rPr>
          <w:sz w:val="26"/>
          <w:szCs w:val="26"/>
          <w:rtl/>
        </w:rPr>
        <w:t>יורשה לנו להרהיב עוז בנפשנו, בפעם הראשונה בתולדות הקובץ מהיווסדו ועד עתה, באופן יוצא מן הכלל, ש"ללמד על הכלל כולו יצא"; ולכתוב בפתח גיליון חגיגי זה אי אלו שורות, מעומק רגשי ליבנו פנימה, שלא ברשותו של העורך שליט"א. שורות אלו, ככל הנראה, לראשונה מאז הגליון הראשון לפני שלושים ושמונה שנים, לא יעברו תחת עיניו הבוחנות והגהתו הקפדנית של העורך שליט"א, ועל כך נבקש סליחתו מראש.</w:t>
      </w:r>
    </w:p>
    <w:p w:rsidR="009203F0" w:rsidRPr="009203F0" w:rsidRDefault="009203F0" w:rsidP="009203F0">
      <w:pPr>
        <w:pStyle w:val="a2"/>
        <w:ind w:left="0" w:firstLine="0"/>
        <w:jc w:val="center"/>
        <w:rPr>
          <w:sz w:val="26"/>
          <w:szCs w:val="26"/>
          <w:lang w:val="en-US"/>
        </w:rPr>
      </w:pPr>
      <w:r w:rsidRPr="009203F0">
        <w:rPr>
          <w:rFonts w:hint="cs"/>
          <w:sz w:val="26"/>
          <w:szCs w:val="26"/>
          <w:rtl/>
          <w:lang w:val="en-US"/>
        </w:rPr>
        <w:t>***</w:t>
      </w:r>
    </w:p>
    <w:p w:rsidR="009203F0" w:rsidRPr="009203F0" w:rsidRDefault="009203F0" w:rsidP="00BC4E63">
      <w:pPr>
        <w:pStyle w:val="a2"/>
        <w:rPr>
          <w:sz w:val="26"/>
          <w:szCs w:val="26"/>
          <w:lang w:val="en-US"/>
        </w:rPr>
      </w:pPr>
      <w:r w:rsidRPr="009203F0">
        <w:rPr>
          <w:sz w:val="26"/>
          <w:szCs w:val="26"/>
          <w:rtl/>
        </w:rPr>
        <w:t>בשנת השבעים להולדתו של כ"ק אדמו"ר נשיא דורנו, עסק בשיחותיו ובמאמריו כמ"פ במדרש תהלים שהובא בפירש"י על מזמור ע' "למנצח לדוד להזכיר" – "הרי הדיר בנוי והצאן כנוס, והרועה אינו נזכר</w:t>
      </w:r>
      <w:r w:rsidRPr="009203F0">
        <w:rPr>
          <w:sz w:val="26"/>
          <w:szCs w:val="26"/>
          <w:lang w:val="en-US"/>
        </w:rPr>
        <w:t>".</w:t>
      </w:r>
    </w:p>
    <w:p w:rsidR="009203F0" w:rsidRPr="009203F0" w:rsidRDefault="009203F0" w:rsidP="009203F0">
      <w:pPr>
        <w:pStyle w:val="a2"/>
        <w:rPr>
          <w:sz w:val="26"/>
          <w:szCs w:val="26"/>
          <w:lang w:val="en-US"/>
        </w:rPr>
      </w:pPr>
      <w:r w:rsidRPr="009203F0">
        <w:rPr>
          <w:sz w:val="26"/>
          <w:szCs w:val="26"/>
          <w:rtl/>
        </w:rPr>
        <w:t>דומה, שאין מתאים מתיאור זה במדרש לאישיותו של העורך שליט"א. הרי הקובץ בנוי לשם ולתפארת, ממסד ועד טפחות, והרי הכותבים והקוראים מכנסין כעמיר גורנה את תורת כ"ק אדמו"ר ומפלפלין ומעיינים בה עוד ועוד; "</w:t>
      </w:r>
      <w:r>
        <w:rPr>
          <w:sz w:val="26"/>
          <w:szCs w:val="26"/>
          <w:rtl/>
        </w:rPr>
        <w:t>והרועה אינו נזכ</w:t>
      </w:r>
      <w:r>
        <w:rPr>
          <w:rFonts w:hint="cs"/>
          <w:sz w:val="26"/>
          <w:szCs w:val="26"/>
          <w:rtl/>
        </w:rPr>
        <w:t>ר . . "</w:t>
      </w:r>
    </w:p>
    <w:p w:rsidR="009203F0" w:rsidRPr="009203F0" w:rsidRDefault="009203F0" w:rsidP="009203F0">
      <w:pPr>
        <w:pStyle w:val="a2"/>
        <w:rPr>
          <w:sz w:val="26"/>
          <w:szCs w:val="26"/>
          <w:rtl/>
        </w:rPr>
      </w:pPr>
      <w:r w:rsidRPr="009203F0">
        <w:rPr>
          <w:sz w:val="26"/>
          <w:szCs w:val="26"/>
          <w:rtl/>
        </w:rPr>
        <w:t>– אכן, העומד מאחורי מפעל גדול ונפלא זה, נושא בעולו, חורש ביגיעה וזורע בדמעה – אינו מוזכר כלל. נחבא הוא אל הכלים ומצניע את עצמו ואת עבודתו הגדולה, רק לעת מן העיתים נכתב שמו בדרך-אגב כחלק מרשימת שמות התלמידים חברי המערכת...</w:t>
      </w:r>
    </w:p>
    <w:p w:rsidR="009203F0" w:rsidRPr="009203F0" w:rsidRDefault="009203F0" w:rsidP="009203F0">
      <w:pPr>
        <w:pStyle w:val="a2"/>
        <w:ind w:left="0" w:firstLine="0"/>
        <w:jc w:val="center"/>
        <w:rPr>
          <w:sz w:val="26"/>
          <w:szCs w:val="26"/>
          <w:lang w:val="en-US"/>
        </w:rPr>
      </w:pPr>
      <w:r w:rsidRPr="009203F0">
        <w:rPr>
          <w:rFonts w:hint="cs"/>
          <w:sz w:val="26"/>
          <w:szCs w:val="26"/>
          <w:rtl/>
          <w:lang w:val="en-US"/>
        </w:rPr>
        <w:t>***</w:t>
      </w:r>
    </w:p>
    <w:p w:rsidR="009203F0" w:rsidRPr="009203F0" w:rsidRDefault="009203F0" w:rsidP="009203F0">
      <w:pPr>
        <w:pStyle w:val="a2"/>
        <w:rPr>
          <w:sz w:val="26"/>
          <w:szCs w:val="26"/>
          <w:lang w:val="en-US"/>
        </w:rPr>
      </w:pPr>
      <w:r w:rsidRPr="009203F0">
        <w:rPr>
          <w:sz w:val="26"/>
          <w:szCs w:val="26"/>
          <w:lang w:val="en-US"/>
        </w:rPr>
        <w:t>"</w:t>
      </w:r>
      <w:r w:rsidR="00BC4E63">
        <w:rPr>
          <w:sz w:val="26"/>
          <w:szCs w:val="26"/>
          <w:rtl/>
        </w:rPr>
        <w:t>א-להים למדתני מנעוריי .</w:t>
      </w:r>
      <w:r w:rsidR="00BC4E63">
        <w:rPr>
          <w:rFonts w:hint="cs"/>
          <w:sz w:val="26"/>
          <w:szCs w:val="26"/>
          <w:rtl/>
        </w:rPr>
        <w:t xml:space="preserve"> </w:t>
      </w:r>
      <w:r w:rsidRPr="009203F0">
        <w:rPr>
          <w:sz w:val="26"/>
          <w:szCs w:val="26"/>
          <w:rtl/>
        </w:rPr>
        <w:t xml:space="preserve">. וגם עד זקנה ושיבה" (תהילים פרק </w:t>
      </w:r>
      <w:r>
        <w:rPr>
          <w:sz w:val="26"/>
          <w:szCs w:val="26"/>
          <w:rtl/>
        </w:rPr>
        <w:t>ע</w:t>
      </w:r>
      <w:r>
        <w:rPr>
          <w:rFonts w:hint="cs"/>
          <w:sz w:val="26"/>
          <w:szCs w:val="26"/>
          <w:rtl/>
        </w:rPr>
        <w:t>א).</w:t>
      </w:r>
    </w:p>
    <w:p w:rsidR="009203F0" w:rsidRPr="009203F0" w:rsidRDefault="009203F0" w:rsidP="009203F0">
      <w:pPr>
        <w:pStyle w:val="a2"/>
        <w:rPr>
          <w:sz w:val="26"/>
          <w:szCs w:val="26"/>
          <w:lang w:val="en-US"/>
        </w:rPr>
      </w:pPr>
      <w:r w:rsidRPr="009203F0">
        <w:rPr>
          <w:sz w:val="26"/>
          <w:szCs w:val="26"/>
          <w:rtl/>
        </w:rPr>
        <w:t xml:space="preserve">כבר נתפרסמו דבריו הק' של כ"ק אדמו"ר לפני למעלה מיובל שנים, כאשר נכנס אחד מזקני החסידים אל הקודש פנימה ל'יחידות', ובין הדברים אמר הרבי (התוכן) "ישנו רק אחד ויחיד שעוסק במרץ בשיחות שלי, בנו של גערליצקי ממונטריאול" - הלוא הוא העורך שליט"א, אשר כבר מנעוריו השכיל לברור לו </w:t>
      </w:r>
      <w:r w:rsidRPr="009203F0">
        <w:rPr>
          <w:sz w:val="26"/>
          <w:szCs w:val="26"/>
          <w:rtl/>
        </w:rPr>
        <w:lastRenderedPageBreak/>
        <w:t>חלק היפה, ולהתמסר בכל מאודו ובכל כישרונותיו הברוכים, לעיסוק מתמיד בעיון ובהנחלת תורת רבינו, לגלות אורה כי טוב, ולהפיץ מעיינותיה כי מתקו.</w:t>
      </w:r>
    </w:p>
    <w:p w:rsidR="009203F0" w:rsidRPr="009203F0" w:rsidRDefault="009203F0" w:rsidP="009203F0">
      <w:pPr>
        <w:pStyle w:val="a2"/>
        <w:rPr>
          <w:sz w:val="26"/>
          <w:szCs w:val="26"/>
          <w:lang w:val="en-US"/>
        </w:rPr>
      </w:pPr>
      <w:r w:rsidRPr="009203F0">
        <w:rPr>
          <w:sz w:val="26"/>
          <w:szCs w:val="26"/>
          <w:rtl/>
        </w:rPr>
        <w:t>נשיאותו הרמה של כ"ק אדמו"ר, הלוא רבת אנפין היא, ועתירת מהפכות של טוב וקדושה עד כי רבו מספור: הפצת מעיינות החסידות, מפעל השלוחים ברחבי תבל, 'מבצעי' המצוות, הדפסת ספרים, מוסדות תורה וחסד, ועוד ועוד, כאשר אנ"ש והתמימים התאבים להתקשר לכ"ק רבינו, משתדלים לעסוק בכל ענייניו והוראותיו ככל האפשרי. אך מעטים הם אשר קבעו כמטרה לעצמם את ה"אבן טובה" אשר בראש כתר המלך; שזכו לעסוק ולהיות קשורים בכל עת ובכל כוחם לנקודה הפנימית אשר ממנה נמשכים כל ענייניו הק' – תורתו הגדולה והרחבה והעמוקה מיני ים.</w:t>
      </w:r>
    </w:p>
    <w:p w:rsidR="009203F0" w:rsidRPr="009203F0" w:rsidRDefault="009203F0" w:rsidP="009203F0">
      <w:pPr>
        <w:pStyle w:val="a2"/>
        <w:rPr>
          <w:sz w:val="26"/>
          <w:szCs w:val="26"/>
          <w:lang w:val="en-US"/>
        </w:rPr>
      </w:pPr>
      <w:r w:rsidRPr="009203F0">
        <w:rPr>
          <w:sz w:val="26"/>
          <w:szCs w:val="26"/>
          <w:lang w:val="en-US"/>
        </w:rPr>
        <w:t>"</w:t>
      </w:r>
      <w:r w:rsidRPr="009203F0">
        <w:rPr>
          <w:sz w:val="26"/>
          <w:szCs w:val="26"/>
          <w:rtl/>
        </w:rPr>
        <w:t>אחד ויחיד העוסק במרץ בשיחות שלי</w:t>
      </w:r>
      <w:r>
        <w:rPr>
          <w:rFonts w:hint="cs"/>
          <w:sz w:val="26"/>
          <w:szCs w:val="26"/>
          <w:rtl/>
        </w:rPr>
        <w:t xml:space="preserve"> . .</w:t>
      </w:r>
      <w:r w:rsidR="00BC4E63">
        <w:rPr>
          <w:rFonts w:hint="cs"/>
          <w:sz w:val="26"/>
          <w:szCs w:val="26"/>
          <w:rtl/>
        </w:rPr>
        <w:t xml:space="preserve"> </w:t>
      </w:r>
      <w:r w:rsidRPr="009203F0">
        <w:rPr>
          <w:sz w:val="26"/>
          <w:szCs w:val="26"/>
          <w:rtl/>
        </w:rPr>
        <w:t>"</w:t>
      </w:r>
      <w:r w:rsidR="00BC4E63">
        <w:rPr>
          <w:rFonts w:hint="cs"/>
          <w:sz w:val="26"/>
          <w:szCs w:val="26"/>
          <w:rtl/>
        </w:rPr>
        <w:t>.</w:t>
      </w:r>
      <w:r w:rsidR="00200124">
        <w:rPr>
          <w:sz w:val="26"/>
          <w:szCs w:val="26"/>
          <w:rtl/>
        </w:rPr>
        <w:t xml:space="preserve"> </w:t>
      </w:r>
      <w:r w:rsidRPr="009203F0">
        <w:rPr>
          <w:sz w:val="26"/>
          <w:szCs w:val="26"/>
          <w:rtl/>
        </w:rPr>
        <w:t>מאז ועד היום, באותו המרץ והלהט, והולך ומוסיף ומגביר חיילים לתורה, בהתמדה ובעקשנות, שוב ושוב חוצב בצור החלמיש של תורת רבינו, ומגלה בה עוד ועוד מרגליות ושכיות חמדה; מידי שנה בשנה מחנך דורות של תלמידים איך ללמוד את תורת הרבי על הסוגיא הנלמדת, בעיון ובהבנה נכונה, ללא מגדלים פורחים ודקדוקי עניות; מוסר משך עשרות שנים שיעורים קבועים לרבים בעומק נפלא ובשפה ברורה בשיחות הרבי; מגלה פנים חדשות ונפלאות בכל תיבה ואות באגרות, רשימות ושיחות רבינו, עד שנעשין קילורין לעיניים ומעדנים להשיב הנפש; אחד ויחיד במינו המראה דוגמא חיה ומופלאה, כיצד לקיים כפשוטו ממש את הוראת רבינו ללמוד עניני גאולה ומשיח בעיון אמיתי אליבא דהלכתא;</w:t>
      </w:r>
    </w:p>
    <w:p w:rsidR="009203F0" w:rsidRPr="009203F0" w:rsidRDefault="009203F0" w:rsidP="009203F0">
      <w:pPr>
        <w:pStyle w:val="a2"/>
        <w:rPr>
          <w:sz w:val="26"/>
          <w:szCs w:val="26"/>
          <w:lang w:val="en-US"/>
        </w:rPr>
      </w:pPr>
      <w:r w:rsidRPr="009203F0">
        <w:rPr>
          <w:sz w:val="26"/>
          <w:szCs w:val="26"/>
          <w:rtl/>
        </w:rPr>
        <w:t>וגולת הכותרת של עבודתו הגדולה הינה כמובן קובץ זה שלפניכם, "הערות וביאורים" בתורת רבינו, הכלי המפואר שלתוכו ניצוקו הדיונים הרבים בשיחות ומאמרי ואגרות הרבי, אשר, פשוטו כמשמעו ממש, זכו להגדיל תורת רבינו ולהאדירה, כאשר הרבי עצמו דן עם הכותבים והקוראים, מותיב ומפרק, ומבאר דבריו הקדושים, אשרי עין ראתה זאת. ואף רבינו עצמו לא זז מחבבו, הן את הקובץ והן את עורכו, הדריך וענה והורה ובירך, והיה על מצחו תמיד לרצון להם לפני ה'.</w:t>
      </w:r>
    </w:p>
    <w:p w:rsidR="009203F0" w:rsidRPr="009203F0" w:rsidRDefault="009203F0" w:rsidP="009203F0">
      <w:pPr>
        <w:pStyle w:val="a2"/>
        <w:rPr>
          <w:sz w:val="26"/>
          <w:szCs w:val="26"/>
          <w:lang w:val="en-US"/>
        </w:rPr>
      </w:pPr>
      <w:r w:rsidRPr="009203F0">
        <w:rPr>
          <w:sz w:val="26"/>
          <w:szCs w:val="26"/>
          <w:rtl/>
        </w:rPr>
        <w:t>ומאז בא השמש בצהריים, וכיסה החושך ארץ, אותותינו לא ראינו וערפל ועירבוביא באו לעולם, הרי "אין לנו שיור אלא התורה הזאת". הקובץ הוא צוהר התיבה, אלומת האור הממשיכה ומביאה את תורת רבינו שמחה ומאירה כנתינתה מסיני. בין דפי הקובץ חיים ומפעמים דברי הרבי ומוצאים אפיקים ומעיינות חדשים ומצמיחים גידולי גידולין ומראים בחוש אשר "הוא בחיים</w:t>
      </w:r>
      <w:r w:rsidRPr="009203F0">
        <w:rPr>
          <w:sz w:val="26"/>
          <w:szCs w:val="26"/>
          <w:lang w:val="en-US"/>
        </w:rPr>
        <w:t>"!</w:t>
      </w:r>
    </w:p>
    <w:p w:rsidR="009203F0" w:rsidRPr="009203F0" w:rsidRDefault="009203F0" w:rsidP="009203F0">
      <w:pPr>
        <w:pStyle w:val="a2"/>
        <w:rPr>
          <w:sz w:val="26"/>
          <w:szCs w:val="26"/>
          <w:lang w:val="en-US"/>
        </w:rPr>
      </w:pPr>
      <w:r w:rsidRPr="009203F0">
        <w:rPr>
          <w:sz w:val="26"/>
          <w:szCs w:val="26"/>
          <w:rtl/>
        </w:rPr>
        <w:t xml:space="preserve">במשך כל אותם שנים, העורך שליט"א, גם כאשר חבילות חבילות של מניעות ועיכובים סבבוהו והקשו עליו להמשיך במפעלו, לא ויתר ולא נכנע, </w:t>
      </w:r>
      <w:r w:rsidRPr="009203F0">
        <w:rPr>
          <w:sz w:val="26"/>
          <w:szCs w:val="26"/>
          <w:rtl/>
        </w:rPr>
        <w:lastRenderedPageBreak/>
        <w:t>ובכוחות נפש עצומים, ביגיעת נפש ויגיעת בשר כחייל נאמן בשדה הקרב, הרבה והגדיל את הקובץ עוד ועוד. "אחד ויחיד העוסק במרץ בשיחות שלי</w:t>
      </w:r>
      <w:r w:rsidRPr="009203F0">
        <w:rPr>
          <w:sz w:val="26"/>
          <w:szCs w:val="26"/>
          <w:lang w:val="en-US"/>
        </w:rPr>
        <w:t>"...</w:t>
      </w:r>
      <w:r w:rsidR="00411EAA">
        <w:rPr>
          <w:rFonts w:hint="cs"/>
          <w:sz w:val="26"/>
          <w:szCs w:val="26"/>
          <w:rtl/>
          <w:lang w:val="en-US"/>
        </w:rPr>
        <w:t>.</w:t>
      </w:r>
    </w:p>
    <w:p w:rsidR="009203F0" w:rsidRPr="009203F0" w:rsidRDefault="009203F0" w:rsidP="009203F0">
      <w:pPr>
        <w:pStyle w:val="a2"/>
        <w:ind w:left="0" w:firstLine="0"/>
        <w:jc w:val="center"/>
        <w:rPr>
          <w:sz w:val="26"/>
          <w:szCs w:val="26"/>
          <w:lang w:val="en-US"/>
        </w:rPr>
      </w:pPr>
      <w:r w:rsidRPr="009203F0">
        <w:rPr>
          <w:rFonts w:hint="cs"/>
          <w:sz w:val="26"/>
          <w:szCs w:val="26"/>
          <w:rtl/>
          <w:lang w:val="en-US"/>
        </w:rPr>
        <w:t>***</w:t>
      </w:r>
    </w:p>
    <w:p w:rsidR="009203F0" w:rsidRPr="009203F0" w:rsidRDefault="009203F0" w:rsidP="009203F0">
      <w:pPr>
        <w:pStyle w:val="a2"/>
        <w:rPr>
          <w:sz w:val="26"/>
          <w:szCs w:val="26"/>
          <w:lang w:val="en-US"/>
        </w:rPr>
      </w:pPr>
      <w:r w:rsidRPr="009203F0">
        <w:rPr>
          <w:sz w:val="26"/>
          <w:szCs w:val="26"/>
          <w:rtl/>
        </w:rPr>
        <w:t>קשה להעלות על הכתב את רגשי ליבנו, חברי המערכת לדורותיהם ו"בניו אלו תלמידיו" האוהבים, בהגיע הרב גערליצקי שליט"א לגיל שיבה, והוא ב"ה ממשיך ומגביר פעולותיו במרץ ובלהט. דל העט מלבטא את ברכותינו ואיחולינו למורה, מדריך ומחנך, אוהב ואהוב. אין לנו אלא לצטט את לשון הרבי, כאשר דיבר על יום הולדתו השבעים:</w:t>
      </w:r>
    </w:p>
    <w:p w:rsidR="009203F0" w:rsidRPr="009203F0" w:rsidRDefault="00440DAF" w:rsidP="009203F0">
      <w:pPr>
        <w:pStyle w:val="a2"/>
        <w:rPr>
          <w:sz w:val="26"/>
          <w:szCs w:val="26"/>
          <w:lang w:val="en-US"/>
        </w:rPr>
      </w:pPr>
      <w:r>
        <w:rPr>
          <w:sz w:val="26"/>
          <w:szCs w:val="26"/>
          <w:rtl/>
        </w:rPr>
        <w:t>"</w:t>
      </w:r>
      <w:r>
        <w:rPr>
          <w:rFonts w:hint="cs"/>
          <w:sz w:val="26"/>
          <w:szCs w:val="26"/>
          <w:rtl/>
        </w:rPr>
        <w:t xml:space="preserve"> </w:t>
      </w:r>
      <w:r>
        <w:rPr>
          <w:sz w:val="26"/>
          <w:szCs w:val="26"/>
          <w:rtl/>
        </w:rPr>
        <w:t>.</w:t>
      </w:r>
      <w:r>
        <w:rPr>
          <w:rFonts w:hint="cs"/>
          <w:sz w:val="26"/>
          <w:szCs w:val="26"/>
          <w:rtl/>
        </w:rPr>
        <w:t xml:space="preserve"> </w:t>
      </w:r>
      <w:r w:rsidR="009203F0" w:rsidRPr="009203F0">
        <w:rPr>
          <w:sz w:val="26"/>
          <w:szCs w:val="26"/>
          <w:rtl/>
        </w:rPr>
        <w:t>.</w:t>
      </w:r>
      <w:r>
        <w:rPr>
          <w:rFonts w:hint="cs"/>
          <w:sz w:val="26"/>
          <w:szCs w:val="26"/>
          <w:rtl/>
        </w:rPr>
        <w:t xml:space="preserve"> </w:t>
      </w:r>
      <w:r w:rsidR="009203F0" w:rsidRPr="009203F0">
        <w:rPr>
          <w:sz w:val="26"/>
          <w:szCs w:val="26"/>
          <w:rtl/>
        </w:rPr>
        <w:t>בנוגע למה ששאלו שמכיוון ש"ימי שנותינו בהם שבעים שנה", מה המקום לתכנן הפעולות לאחר מכן, לכאורה זהו הזמן לחשוב אודות מנוחה וכו' וכו', עניתי, ראשית - לא צריך להסתכל על ה"פספורט" אלא יש להסתכל כיצד מרגישים, ומה שיותר נוגע כמה מהשנים היו שנים קיימים ... יש לדעת שצריך להיות ה"בא בימים", כפי שמפרש בזוהר, שבאים עם כל הימים עד שלא חסר אפילו יומא חדא ... המענה מה צריך לעשות לאחר מכן הוא: נאמר בפירוש תיכף בהמשך הפסוק - "ואם בגבורות", אשר מה שהיה בחלישות בכל השנים שלפני זה - ובשעה שעושים חשבון צודק הרי "ידע איניש בנפשיה" - צריך אז להתחיל לעשות בהתגברות יתירה". עכלה"ק.</w:t>
      </w:r>
    </w:p>
    <w:p w:rsidR="009203F0" w:rsidRDefault="009203F0" w:rsidP="009203F0">
      <w:pPr>
        <w:pStyle w:val="a2"/>
        <w:rPr>
          <w:sz w:val="26"/>
          <w:szCs w:val="26"/>
          <w:rtl/>
          <w:lang w:val="en-US"/>
        </w:rPr>
      </w:pPr>
      <w:r w:rsidRPr="009203F0">
        <w:rPr>
          <w:sz w:val="26"/>
          <w:szCs w:val="26"/>
          <w:rtl/>
        </w:rPr>
        <w:t>מברכים ומתברכים אנו איפוא, אשר כתלמיד וחסיד אמיתי ההולך בדרך הרבי, "לא יסתכל על הפספורט", אלא ימשיך מחיל אל חיל, בדרכו המיוחדת והמופלאה, טוב לשמים וטוב לבריות, בכל עניניו הטובים, ובפרט בעבודתו הגדולה בעריכת קובצנו זה, "בהתגברות יתירה", וימשיך ויוסיף להיות דוגמא חיה ומאירה של התקשרות אמיתית לרבינו ולתורתו אשר כולא חד, "כמופת הייתי לרבים ואתה מחסי עוז" (תהילים פרק עא</w:t>
      </w:r>
      <w:r>
        <w:rPr>
          <w:rFonts w:hint="cs"/>
          <w:sz w:val="26"/>
          <w:szCs w:val="26"/>
          <w:rtl/>
          <w:lang w:val="en-US"/>
        </w:rPr>
        <w:t>).</w:t>
      </w:r>
    </w:p>
    <w:p w:rsidR="009203F0" w:rsidRDefault="009203F0" w:rsidP="009203F0">
      <w:pPr>
        <w:pStyle w:val="a2"/>
        <w:rPr>
          <w:sz w:val="26"/>
          <w:szCs w:val="26"/>
          <w:rtl/>
        </w:rPr>
      </w:pPr>
      <w:r w:rsidRPr="009203F0">
        <w:rPr>
          <w:sz w:val="26"/>
          <w:szCs w:val="26"/>
          <w:rtl/>
        </w:rPr>
        <w:t>ויהי רצון מה' יתברך, שיזכה לרוב נחת ועונג ושמחה בכל ענייניו, מכל משפחתו ומכל תלמידיו, בגשמיות וברוחניות, מתוך בריאות הנכונה במלוא מובן המילה, "עוד ינובון בשיבה דשנים ורעננים יהיו, להגיד כי ישר ה'". ובקרוב ממש יזכה לראות בקיום הבטחת רבינו, אשר הנה זה משיח בא, "תרננה שפתי כי אזמרה לך ונפשי אשר פדית" (תהילים פרק עא), בגאולה האמיתית והשלימה, תיכף ומיד ממש.</w:t>
      </w:r>
    </w:p>
    <w:p w:rsidR="009203F0" w:rsidRPr="009203F0" w:rsidRDefault="009203F0" w:rsidP="009203F0">
      <w:pPr>
        <w:pStyle w:val="a2"/>
      </w:pPr>
    </w:p>
    <w:p w:rsidR="009203F0" w:rsidRPr="009203F0" w:rsidRDefault="009203F0" w:rsidP="009203F0">
      <w:pPr>
        <w:pStyle w:val="a2"/>
        <w:jc w:val="right"/>
        <w:rPr>
          <w:rFonts w:ascii="FbSfaradi Medium" w:hAnsi="FbSfaradi Medium" w:cs="FbSfaradi Medium"/>
          <w:sz w:val="28"/>
          <w:szCs w:val="28"/>
          <w:rtl/>
          <w:lang w:val="en-US"/>
        </w:rPr>
      </w:pPr>
      <w:bookmarkStart w:id="4" w:name="_gjdgxs" w:colFirst="0" w:colLast="0"/>
      <w:bookmarkEnd w:id="4"/>
      <w:r w:rsidRPr="009203F0">
        <w:rPr>
          <w:rFonts w:ascii="FbSfaradi Medium" w:hAnsi="FbSfaradi Medium" w:cs="FbSfaradi Medium"/>
          <w:sz w:val="28"/>
          <w:szCs w:val="28"/>
          <w:rtl/>
        </w:rPr>
        <w:t xml:space="preserve">בשם כל חברי מערכת קובץ "הערות וביאורים" לדורותיהם, </w:t>
      </w:r>
      <w:r w:rsidRPr="009203F0">
        <w:rPr>
          <w:rFonts w:ascii="FbSfaradi Medium" w:hAnsi="FbSfaradi Medium" w:cs="FbSfaradi Medium"/>
          <w:sz w:val="28"/>
          <w:szCs w:val="28"/>
          <w:rtl/>
        </w:rPr>
        <w:br/>
        <w:t>תש"מ – תשע"ח</w:t>
      </w:r>
    </w:p>
    <w:p w:rsidR="00455686" w:rsidRDefault="00EE6E2B" w:rsidP="005F395C">
      <w:pPr>
        <w:bidi/>
        <w:spacing w:after="100"/>
        <w:jc w:val="center"/>
        <w:rPr>
          <w:rFonts w:ascii="FbFrankReal" w:hAnsi="FbFrankReal" w:cs="FbFrankReal"/>
          <w:b/>
          <w:bCs/>
          <w:sz w:val="32"/>
          <w:szCs w:val="32"/>
          <w:rtl/>
        </w:rPr>
      </w:pPr>
      <w:r>
        <w:rPr>
          <w:rFonts w:ascii="FbFrankReal" w:hAnsi="FbFrankReal" w:cs="FbFrankReal" w:hint="cs"/>
          <w:b/>
          <w:bCs/>
          <w:sz w:val="32"/>
          <w:szCs w:val="32"/>
          <w:rtl/>
        </w:rPr>
        <w:lastRenderedPageBreak/>
        <w:t>ש</w:t>
      </w:r>
      <w:r w:rsidRPr="00BC4E63">
        <w:rPr>
          <w:rFonts w:ascii="FbFrankReal" w:hAnsi="FbFrankReal" w:cs="FbFrankReal" w:hint="cs"/>
          <w:sz w:val="32"/>
          <w:szCs w:val="32"/>
          <w:rtl/>
        </w:rPr>
        <w:t>"</w:t>
      </w:r>
      <w:r>
        <w:rPr>
          <w:rFonts w:ascii="FbFrankReal" w:hAnsi="FbFrankReal" w:cs="FbFrankReal" w:hint="cs"/>
          <w:b/>
          <w:bCs/>
          <w:sz w:val="32"/>
          <w:szCs w:val="32"/>
          <w:rtl/>
        </w:rPr>
        <w:t>פ וירא</w:t>
      </w:r>
      <w:r w:rsidR="005F395C">
        <w:rPr>
          <w:rFonts w:ascii="FbFrankReal" w:hAnsi="FbFrankReal" w:cs="FbFrankReal"/>
          <w:b/>
          <w:bCs/>
          <w:sz w:val="32"/>
          <w:szCs w:val="32"/>
          <w:rtl/>
        </w:rPr>
        <w:br/>
      </w:r>
      <w:r w:rsidR="00455686" w:rsidRPr="00EC582B">
        <w:rPr>
          <w:rFonts w:ascii="FbFrankReal" w:hAnsi="FbFrankReal" w:cs="FbFrankReal"/>
          <w:b/>
          <w:bCs/>
          <w:sz w:val="32"/>
          <w:szCs w:val="32"/>
          <w:rtl/>
        </w:rPr>
        <w:t xml:space="preserve">גליון </w:t>
      </w:r>
      <w:r>
        <w:rPr>
          <w:rFonts w:ascii="FbFrankReal" w:hAnsi="FbFrankReal" w:cs="FbFrankReal" w:hint="cs"/>
          <w:b/>
          <w:bCs/>
          <w:sz w:val="32"/>
          <w:szCs w:val="32"/>
          <w:rtl/>
        </w:rPr>
        <w:t>ג</w:t>
      </w:r>
      <w:r w:rsidR="00455686" w:rsidRPr="00EC582B">
        <w:rPr>
          <w:rFonts w:ascii="FbFrankReal" w:hAnsi="FbFrankReal" w:cs="FbFrankReal" w:hint="cs"/>
          <w:b/>
          <w:bCs/>
          <w:sz w:val="32"/>
          <w:szCs w:val="32"/>
          <w:rtl/>
        </w:rPr>
        <w:t xml:space="preserve"> </w:t>
      </w:r>
      <w:r w:rsidR="00455686" w:rsidRPr="00EC582B">
        <w:rPr>
          <w:rFonts w:ascii="FbFrankReal" w:hAnsi="FbFrankReal" w:cs="FbFrankReal"/>
          <w:b/>
          <w:bCs/>
          <w:sz w:val="32"/>
          <w:szCs w:val="32"/>
          <w:rtl/>
        </w:rPr>
        <w:t>[אלף-</w:t>
      </w:r>
      <w:r w:rsidR="007776B1">
        <w:rPr>
          <w:rFonts w:ascii="FbFrankReal" w:hAnsi="FbFrankReal" w:cs="FbFrankReal" w:hint="cs"/>
          <w:b/>
          <w:bCs/>
          <w:sz w:val="32"/>
          <w:szCs w:val="32"/>
          <w:rtl/>
        </w:rPr>
        <w:t>ק</w:t>
      </w:r>
      <w:r w:rsidR="00C36B85">
        <w:rPr>
          <w:rFonts w:ascii="FbFrankReal" w:hAnsi="FbFrankReal" w:cs="FbFrankReal" w:hint="cs"/>
          <w:b/>
          <w:bCs/>
          <w:sz w:val="32"/>
          <w:szCs w:val="32"/>
          <w:rtl/>
        </w:rPr>
        <w:t>ל</w:t>
      </w:r>
      <w:r>
        <w:rPr>
          <w:rFonts w:ascii="FbFrankReal" w:hAnsi="FbFrankReal" w:cs="FbFrankReal" w:hint="cs"/>
          <w:b/>
          <w:bCs/>
          <w:sz w:val="32"/>
          <w:szCs w:val="32"/>
          <w:rtl/>
        </w:rPr>
        <w:t>ג</w:t>
      </w:r>
      <w:r w:rsidR="00455686" w:rsidRPr="00EC582B">
        <w:rPr>
          <w:rFonts w:ascii="FbFrankReal" w:hAnsi="FbFrankReal" w:cs="FbFrankReal" w:hint="cs"/>
          <w:b/>
          <w:bCs/>
          <w:sz w:val="32"/>
          <w:szCs w:val="32"/>
          <w:rtl/>
        </w:rPr>
        <w:t>]</w:t>
      </w:r>
    </w:p>
    <w:p w:rsidR="00455686" w:rsidRDefault="00455686" w:rsidP="002A3D02">
      <w:pPr>
        <w:pStyle w:val="a3"/>
        <w:spacing w:before="0" w:after="100"/>
        <w:outlineLvl w:val="9"/>
        <w:rPr>
          <w:rFonts w:ascii="FbFrankReal" w:hAnsi="FbFrankReal" w:cs="FbFrankReal"/>
          <w:bCs/>
          <w:sz w:val="32"/>
          <w:szCs w:val="32"/>
          <w:rtl/>
        </w:rPr>
      </w:pPr>
      <w:bookmarkStart w:id="5" w:name="_Toc356231478"/>
      <w:bookmarkStart w:id="6" w:name="_Toc356263223"/>
      <w:bookmarkStart w:id="7" w:name="_Toc356267836"/>
      <w:bookmarkStart w:id="8" w:name="_Toc360638210"/>
      <w:bookmarkStart w:id="9" w:name="_Toc360648934"/>
      <w:bookmarkStart w:id="10" w:name="_Toc360669361"/>
      <w:bookmarkStart w:id="11" w:name="_Toc363077990"/>
      <w:bookmarkStart w:id="12" w:name="_Toc363086366"/>
      <w:bookmarkStart w:id="13" w:name="_Toc363092111"/>
      <w:bookmarkStart w:id="14" w:name="_Toc367141017"/>
      <w:bookmarkStart w:id="15" w:name="_Toc367148661"/>
      <w:bookmarkStart w:id="16" w:name="_Toc367157884"/>
      <w:bookmarkStart w:id="17" w:name="_Toc369235633"/>
      <w:bookmarkStart w:id="18" w:name="_Toc370439543"/>
      <w:bookmarkStart w:id="19" w:name="_Toc370446230"/>
      <w:bookmarkStart w:id="20" w:name="_Toc371642937"/>
      <w:bookmarkStart w:id="21" w:name="_Toc371643229"/>
      <w:bookmarkStart w:id="22" w:name="_Toc371653951"/>
      <w:bookmarkStart w:id="23" w:name="_Toc372861001"/>
      <w:bookmarkStart w:id="24" w:name="_Toc379508672"/>
      <w:bookmarkStart w:id="25" w:name="_Toc379510900"/>
      <w:bookmarkStart w:id="26" w:name="_Toc379513741"/>
      <w:bookmarkStart w:id="27" w:name="_Toc380716861"/>
      <w:bookmarkStart w:id="28" w:name="_Toc380716990"/>
      <w:bookmarkStart w:id="29" w:name="_Toc380717406"/>
      <w:bookmarkStart w:id="30" w:name="_Toc380719475"/>
      <w:bookmarkStart w:id="31" w:name="_Toc387369093"/>
      <w:bookmarkStart w:id="32" w:name="_Toc387373636"/>
      <w:bookmarkStart w:id="33" w:name="_Toc387375095"/>
      <w:bookmarkStart w:id="34" w:name="_Toc402299611"/>
      <w:bookmarkStart w:id="35" w:name="_Toc402473890"/>
      <w:bookmarkStart w:id="36" w:name="_Toc402490252"/>
      <w:bookmarkStart w:id="37" w:name="_Toc403698990"/>
      <w:bookmarkStart w:id="38" w:name="_Toc405513653"/>
      <w:bookmarkStart w:id="39" w:name="_Toc408433551"/>
      <w:bookmarkStart w:id="40" w:name="_Toc429704652"/>
      <w:bookmarkStart w:id="41" w:name="_Toc429708088"/>
      <w:bookmarkStart w:id="42" w:name="_Toc462880818"/>
      <w:bookmarkStart w:id="43" w:name="_Toc464186415"/>
      <w:bookmarkStart w:id="44" w:name="_Toc471434485"/>
      <w:bookmarkStart w:id="45" w:name="_Toc471440811"/>
      <w:bookmarkStart w:id="46" w:name="_Toc472647787"/>
      <w:bookmarkStart w:id="47" w:name="_Toc472647880"/>
      <w:bookmarkStart w:id="48" w:name="_Toc475667484"/>
      <w:bookmarkStart w:id="49" w:name="_Toc481103957"/>
      <w:bookmarkStart w:id="50" w:name="_Toc481113396"/>
      <w:bookmarkStart w:id="51" w:name="_Toc481113581"/>
      <w:bookmarkStart w:id="52" w:name="_Toc481114158"/>
      <w:bookmarkStart w:id="53" w:name="_Toc481117642"/>
      <w:bookmarkStart w:id="54" w:name="_Toc482323274"/>
      <w:bookmarkStart w:id="55" w:name="_Toc482324113"/>
      <w:bookmarkStart w:id="56" w:name="_Toc482326781"/>
      <w:bookmarkStart w:id="57" w:name="_Toc482328673"/>
      <w:bookmarkStart w:id="58" w:name="_Toc494757150"/>
      <w:bookmarkStart w:id="59" w:name="_Toc497360924"/>
      <w:bookmarkStart w:id="60" w:name="_Toc497361036"/>
      <w:r w:rsidRPr="00455686">
        <w:rPr>
          <w:rFonts w:eastAsia="Calibri"/>
          <w:rtl/>
        </w:rPr>
        <w:t>תוכן הענינים</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sdt>
      <w:sdtPr>
        <w:rPr>
          <w:rFonts w:asciiTheme="majorHAnsi" w:eastAsiaTheme="majorEastAsia" w:hAnsiTheme="majorHAnsi" w:cstheme="majorBidi"/>
          <w:noProof w:val="0"/>
          <w:color w:val="2E74B5" w:themeColor="accent1" w:themeShade="BF"/>
          <w:sz w:val="32"/>
          <w:szCs w:val="32"/>
          <w:rtl/>
          <w:lang w:bidi="ar-SA"/>
        </w:rPr>
        <w:id w:val="-36669119"/>
        <w:docPartObj>
          <w:docPartGallery w:val="Table of Contents"/>
          <w:docPartUnique/>
        </w:docPartObj>
      </w:sdtPr>
      <w:sdtEndPr>
        <w:rPr>
          <w:b/>
          <w:bCs/>
          <w:sz w:val="28"/>
          <w:szCs w:val="28"/>
        </w:rPr>
      </w:sdtEndPr>
      <w:sdtContent>
        <w:p w:rsidR="0003475C" w:rsidRPr="007D630F" w:rsidRDefault="00DC501D" w:rsidP="0003475C">
          <w:pPr>
            <w:pStyle w:val="TOC1"/>
            <w:rPr>
              <w:rFonts w:asciiTheme="minorHAnsi" w:eastAsiaTheme="minorEastAsia" w:hAnsiTheme="minorHAnsi" w:cstheme="minorBidi"/>
              <w:sz w:val="28"/>
              <w:szCs w:val="28"/>
            </w:rPr>
          </w:pPr>
          <w:r w:rsidRPr="007D630F">
            <w:rPr>
              <w:sz w:val="44"/>
              <w:szCs w:val="44"/>
            </w:rPr>
            <w:fldChar w:fldCharType="begin"/>
          </w:r>
          <w:r w:rsidRPr="007D630F">
            <w:rPr>
              <w:sz w:val="44"/>
              <w:szCs w:val="44"/>
            </w:rPr>
            <w:instrText xml:space="preserve"> TOC \o "1-2" \h \z \t "</w:instrText>
          </w:r>
          <w:r w:rsidRPr="007D630F">
            <w:rPr>
              <w:sz w:val="44"/>
              <w:szCs w:val="44"/>
              <w:rtl/>
            </w:rPr>
            <w:instrText>שם,3</w:instrText>
          </w:r>
          <w:r w:rsidRPr="007D630F">
            <w:rPr>
              <w:sz w:val="44"/>
              <w:szCs w:val="44"/>
            </w:rPr>
            <w:instrText xml:space="preserve">" </w:instrText>
          </w:r>
          <w:r w:rsidRPr="007D630F">
            <w:rPr>
              <w:sz w:val="44"/>
              <w:szCs w:val="44"/>
            </w:rPr>
            <w:fldChar w:fldCharType="separate"/>
          </w:r>
          <w:hyperlink w:anchor="_Toc497361037" w:history="1">
            <w:r w:rsidR="0003475C" w:rsidRPr="007D630F">
              <w:rPr>
                <w:rStyle w:val="Hyperlink"/>
                <w:rFonts w:hint="eastAsia"/>
                <w:sz w:val="44"/>
                <w:szCs w:val="44"/>
                <w:rtl/>
              </w:rPr>
              <w:t>גאולה</w:t>
            </w:r>
            <w:r w:rsidR="0003475C" w:rsidRPr="007D630F">
              <w:rPr>
                <w:rStyle w:val="Hyperlink"/>
                <w:sz w:val="44"/>
                <w:szCs w:val="44"/>
                <w:rtl/>
              </w:rPr>
              <w:t xml:space="preserve"> </w:t>
            </w:r>
            <w:r w:rsidR="0003475C" w:rsidRPr="007D630F">
              <w:rPr>
                <w:rStyle w:val="Hyperlink"/>
                <w:rFonts w:hint="eastAsia"/>
                <w:sz w:val="44"/>
                <w:szCs w:val="44"/>
                <w:rtl/>
              </w:rPr>
              <w:t>ומשיח</w:t>
            </w:r>
          </w:hyperlink>
        </w:p>
        <w:p w:rsidR="0003475C" w:rsidRPr="007D630F" w:rsidRDefault="007C7979" w:rsidP="0003475C">
          <w:pPr>
            <w:pStyle w:val="TOC2"/>
            <w:rPr>
              <w:rFonts w:asciiTheme="minorHAnsi" w:eastAsiaTheme="minorEastAsia" w:hAnsiTheme="minorHAnsi" w:cstheme="minorBidi"/>
              <w:sz w:val="28"/>
              <w:szCs w:val="28"/>
            </w:rPr>
          </w:pPr>
          <w:hyperlink w:anchor="_Toc497361038" w:history="1">
            <w:r w:rsidR="0003475C" w:rsidRPr="007D630F">
              <w:rPr>
                <w:rStyle w:val="Hyperlink"/>
                <w:rFonts w:ascii="FbFRealBelet Bold" w:hAnsi="FbFRealBelet Bold" w:cs="FbFRealBelet Bold" w:hint="eastAsia"/>
                <w:sz w:val="28"/>
                <w:szCs w:val="28"/>
                <w:rtl/>
              </w:rPr>
              <w:t>עני</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ורוכב</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על</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החמור</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_Toc497361038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11</w:t>
            </w:r>
            <w:r w:rsidR="0003475C" w:rsidRPr="007D630F">
              <w:rPr>
                <w:webHidden/>
                <w:sz w:val="28"/>
                <w:szCs w:val="28"/>
              </w:rPr>
              <w:fldChar w:fldCharType="end"/>
            </w:r>
          </w:hyperlink>
        </w:p>
        <w:p w:rsidR="0003475C" w:rsidRPr="007D630F" w:rsidRDefault="007C7979" w:rsidP="0003475C">
          <w:pPr>
            <w:pStyle w:val="TOC3"/>
            <w:rPr>
              <w:rFonts w:asciiTheme="minorHAnsi" w:eastAsiaTheme="minorEastAsia" w:hAnsiTheme="minorHAnsi" w:cstheme="minorBidi"/>
              <w:sz w:val="28"/>
              <w:szCs w:val="28"/>
            </w:rPr>
          </w:pPr>
          <w:hyperlink w:anchor="_Toc497361039"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אברהם</w:t>
            </w:r>
            <w:r w:rsidR="0003475C" w:rsidRPr="007D630F">
              <w:rPr>
                <w:rStyle w:val="Hyperlink"/>
                <w:sz w:val="22"/>
                <w:szCs w:val="22"/>
                <w:rtl/>
              </w:rPr>
              <w:t xml:space="preserve"> </w:t>
            </w:r>
            <w:r w:rsidR="0003475C" w:rsidRPr="007D630F">
              <w:rPr>
                <w:rStyle w:val="Hyperlink"/>
                <w:rFonts w:hint="eastAsia"/>
                <w:sz w:val="22"/>
                <w:szCs w:val="22"/>
                <w:rtl/>
              </w:rPr>
              <w:t>יצחק</w:t>
            </w:r>
            <w:r w:rsidR="0003475C" w:rsidRPr="007D630F">
              <w:rPr>
                <w:rStyle w:val="Hyperlink"/>
                <w:sz w:val="22"/>
                <w:szCs w:val="22"/>
                <w:rtl/>
              </w:rPr>
              <w:t xml:space="preserve"> </w:t>
            </w:r>
            <w:r w:rsidR="0003475C" w:rsidRPr="007D630F">
              <w:rPr>
                <w:rStyle w:val="Hyperlink"/>
                <w:rFonts w:hint="eastAsia"/>
                <w:sz w:val="22"/>
                <w:szCs w:val="22"/>
                <w:rtl/>
              </w:rPr>
              <w:t>ברוך</w:t>
            </w:r>
            <w:r w:rsidR="0003475C" w:rsidRPr="007D630F">
              <w:rPr>
                <w:rStyle w:val="Hyperlink"/>
                <w:sz w:val="22"/>
                <w:szCs w:val="22"/>
                <w:rtl/>
              </w:rPr>
              <w:t xml:space="preserve"> </w:t>
            </w:r>
            <w:r w:rsidR="0003475C" w:rsidRPr="007D630F">
              <w:rPr>
                <w:rStyle w:val="Hyperlink"/>
                <w:rFonts w:hint="eastAsia"/>
                <w:sz w:val="22"/>
                <w:szCs w:val="22"/>
                <w:rtl/>
              </w:rPr>
              <w:t>גערליצקי</w:t>
            </w:r>
          </w:hyperlink>
        </w:p>
        <w:p w:rsidR="0003475C" w:rsidRPr="007D630F" w:rsidRDefault="007C7979" w:rsidP="0003475C">
          <w:pPr>
            <w:pStyle w:val="TOC1"/>
            <w:rPr>
              <w:rFonts w:asciiTheme="minorHAnsi" w:eastAsiaTheme="minorEastAsia" w:hAnsiTheme="minorHAnsi" w:cstheme="minorBidi"/>
              <w:sz w:val="28"/>
              <w:szCs w:val="28"/>
            </w:rPr>
          </w:pPr>
          <w:hyperlink w:anchor="_Toc497361040" w:history="1">
            <w:r w:rsidR="0003475C" w:rsidRPr="007D630F">
              <w:rPr>
                <w:rStyle w:val="Hyperlink"/>
                <w:rFonts w:hint="eastAsia"/>
                <w:sz w:val="44"/>
                <w:szCs w:val="44"/>
                <w:rtl/>
              </w:rPr>
              <w:t>תורת</w:t>
            </w:r>
            <w:r w:rsidR="0003475C" w:rsidRPr="007D630F">
              <w:rPr>
                <w:rStyle w:val="Hyperlink"/>
                <w:sz w:val="44"/>
                <w:szCs w:val="44"/>
                <w:rtl/>
              </w:rPr>
              <w:t xml:space="preserve"> </w:t>
            </w:r>
            <w:r w:rsidR="0003475C" w:rsidRPr="007D630F">
              <w:rPr>
                <w:rStyle w:val="Hyperlink"/>
                <w:rFonts w:hint="eastAsia"/>
                <w:sz w:val="44"/>
                <w:szCs w:val="44"/>
                <w:rtl/>
              </w:rPr>
              <w:t>רבינו</w:t>
            </w:r>
          </w:hyperlink>
        </w:p>
        <w:p w:rsidR="0003475C" w:rsidRPr="007D630F" w:rsidRDefault="007C7979" w:rsidP="0003475C">
          <w:pPr>
            <w:pStyle w:val="TOC2"/>
            <w:rPr>
              <w:rFonts w:asciiTheme="minorHAnsi" w:eastAsiaTheme="minorEastAsia" w:hAnsiTheme="minorHAnsi" w:cstheme="minorBidi"/>
              <w:sz w:val="28"/>
              <w:szCs w:val="28"/>
            </w:rPr>
          </w:pPr>
          <w:hyperlink w:anchor="_Toc497361041" w:history="1">
            <w:r w:rsidR="0003475C" w:rsidRPr="007D630F">
              <w:rPr>
                <w:rStyle w:val="Hyperlink"/>
                <w:rFonts w:ascii="FbFRealBelet Bold" w:hAnsi="FbFRealBelet Bold" w:cs="FbFRealBelet Bold" w:hint="eastAsia"/>
                <w:sz w:val="28"/>
                <w:szCs w:val="28"/>
                <w:rtl/>
              </w:rPr>
              <w:t>טבילת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כלים</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_Toc497361041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17</w:t>
            </w:r>
            <w:r w:rsidR="0003475C" w:rsidRPr="007D630F">
              <w:rPr>
                <w:webHidden/>
                <w:sz w:val="28"/>
                <w:szCs w:val="28"/>
              </w:rPr>
              <w:fldChar w:fldCharType="end"/>
            </w:r>
          </w:hyperlink>
        </w:p>
        <w:p w:rsidR="0003475C" w:rsidRPr="007D630F" w:rsidRDefault="007C7979" w:rsidP="0003475C">
          <w:pPr>
            <w:pStyle w:val="TOC3"/>
            <w:rPr>
              <w:rFonts w:asciiTheme="minorHAnsi" w:eastAsiaTheme="minorEastAsia" w:hAnsiTheme="minorHAnsi" w:cstheme="minorBidi"/>
              <w:sz w:val="28"/>
              <w:szCs w:val="28"/>
            </w:rPr>
          </w:pPr>
          <w:hyperlink w:anchor="_Toc497361042"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חנני</w:t>
            </w:r>
            <w:r w:rsidR="0003475C" w:rsidRPr="007D630F">
              <w:rPr>
                <w:rStyle w:val="Hyperlink"/>
                <w:sz w:val="22"/>
                <w:szCs w:val="22"/>
                <w:rtl/>
              </w:rPr>
              <w:t xml:space="preserve">' </w:t>
            </w:r>
            <w:r w:rsidR="0003475C" w:rsidRPr="007D630F">
              <w:rPr>
                <w:rStyle w:val="Hyperlink"/>
                <w:rFonts w:hint="eastAsia"/>
                <w:sz w:val="22"/>
                <w:szCs w:val="22"/>
                <w:rtl/>
              </w:rPr>
              <w:t>יוסף</w:t>
            </w:r>
            <w:r w:rsidR="0003475C" w:rsidRPr="007D630F">
              <w:rPr>
                <w:rStyle w:val="Hyperlink"/>
                <w:sz w:val="22"/>
                <w:szCs w:val="22"/>
                <w:rtl/>
              </w:rPr>
              <w:t xml:space="preserve"> </w:t>
            </w:r>
            <w:r w:rsidR="0003475C" w:rsidRPr="007D630F">
              <w:rPr>
                <w:rStyle w:val="Hyperlink"/>
                <w:rFonts w:hint="eastAsia"/>
                <w:sz w:val="22"/>
                <w:szCs w:val="22"/>
                <w:rtl/>
              </w:rPr>
              <w:t>אייזנבך</w:t>
            </w:r>
          </w:hyperlink>
        </w:p>
        <w:p w:rsidR="0003475C" w:rsidRPr="007D630F" w:rsidRDefault="007C7979" w:rsidP="0003475C">
          <w:pPr>
            <w:pStyle w:val="TOC2"/>
            <w:rPr>
              <w:rFonts w:asciiTheme="minorHAnsi" w:eastAsiaTheme="minorEastAsia" w:hAnsiTheme="minorHAnsi" w:cstheme="minorBidi"/>
              <w:sz w:val="28"/>
              <w:szCs w:val="28"/>
            </w:rPr>
          </w:pPr>
          <w:hyperlink w:anchor="_Toc497361043" w:history="1">
            <w:r w:rsidR="0003475C" w:rsidRPr="007D630F">
              <w:rPr>
                <w:rStyle w:val="Hyperlink"/>
                <w:rFonts w:ascii="FbFRealBelet Bold" w:hAnsi="FbFRealBelet Bold" w:cs="FbFRealBelet Bold" w:hint="eastAsia"/>
                <w:sz w:val="28"/>
                <w:szCs w:val="28"/>
                <w:rtl/>
              </w:rPr>
              <w:t>בחירה</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במתן</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תורה</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_Toc497361043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23</w:t>
            </w:r>
            <w:r w:rsidR="0003475C" w:rsidRPr="007D630F">
              <w:rPr>
                <w:webHidden/>
                <w:sz w:val="28"/>
                <w:szCs w:val="28"/>
              </w:rPr>
              <w:fldChar w:fldCharType="end"/>
            </w:r>
          </w:hyperlink>
        </w:p>
        <w:p w:rsidR="0003475C" w:rsidRPr="007D630F" w:rsidRDefault="007C7979" w:rsidP="0003475C">
          <w:pPr>
            <w:pStyle w:val="TOC3"/>
            <w:rPr>
              <w:rFonts w:asciiTheme="minorHAnsi" w:eastAsiaTheme="minorEastAsia" w:hAnsiTheme="minorHAnsi" w:cstheme="minorBidi"/>
              <w:sz w:val="28"/>
              <w:szCs w:val="28"/>
            </w:rPr>
          </w:pPr>
          <w:hyperlink w:anchor="_Toc497361044"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יהושע</w:t>
            </w:r>
            <w:r w:rsidR="0003475C" w:rsidRPr="007D630F">
              <w:rPr>
                <w:rStyle w:val="Hyperlink"/>
                <w:sz w:val="22"/>
                <w:szCs w:val="22"/>
                <w:rtl/>
              </w:rPr>
              <w:t xml:space="preserve"> </w:t>
            </w:r>
            <w:r w:rsidR="0003475C" w:rsidRPr="007D630F">
              <w:rPr>
                <w:rStyle w:val="Hyperlink"/>
                <w:rFonts w:hint="eastAsia"/>
                <w:sz w:val="22"/>
                <w:szCs w:val="22"/>
                <w:rtl/>
              </w:rPr>
              <w:t>האלצשטיין</w:t>
            </w:r>
          </w:hyperlink>
        </w:p>
        <w:p w:rsidR="0003475C" w:rsidRPr="007D630F" w:rsidRDefault="007C7979" w:rsidP="0003475C">
          <w:pPr>
            <w:pStyle w:val="TOC2"/>
            <w:rPr>
              <w:rFonts w:asciiTheme="minorHAnsi" w:eastAsiaTheme="minorEastAsia" w:hAnsiTheme="minorHAnsi" w:cstheme="minorBidi"/>
              <w:sz w:val="28"/>
              <w:szCs w:val="28"/>
            </w:rPr>
          </w:pPr>
          <w:hyperlink w:anchor="_Toc497361045" w:history="1">
            <w:r w:rsidR="0003475C" w:rsidRPr="007D630F">
              <w:rPr>
                <w:rStyle w:val="Hyperlink"/>
                <w:rFonts w:ascii="FbFRealBelet Bold" w:hAnsi="FbFRealBelet Bold" w:cs="FbFRealBelet Bold" w:hint="eastAsia"/>
                <w:sz w:val="28"/>
                <w:szCs w:val="28"/>
                <w:rtl/>
              </w:rPr>
              <w:t>בענין</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הכהו</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פחות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משו</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פ</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ועוד</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הכאה</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דחצי</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פרוטה</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_Toc497361045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23</w:t>
            </w:r>
            <w:r w:rsidR="0003475C" w:rsidRPr="007D630F">
              <w:rPr>
                <w:webHidden/>
                <w:sz w:val="28"/>
                <w:szCs w:val="28"/>
              </w:rPr>
              <w:fldChar w:fldCharType="end"/>
            </w:r>
          </w:hyperlink>
        </w:p>
        <w:p w:rsidR="0003475C" w:rsidRPr="007D630F" w:rsidRDefault="007C7979" w:rsidP="0003475C">
          <w:pPr>
            <w:pStyle w:val="TOC3"/>
            <w:rPr>
              <w:rFonts w:asciiTheme="minorHAnsi" w:eastAsiaTheme="minorEastAsia" w:hAnsiTheme="minorHAnsi" w:cstheme="minorBidi"/>
              <w:sz w:val="28"/>
              <w:szCs w:val="28"/>
            </w:rPr>
          </w:pPr>
          <w:hyperlink w:anchor="_Toc497361046"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עקיבא</w:t>
            </w:r>
            <w:r w:rsidR="0003475C" w:rsidRPr="007D630F">
              <w:rPr>
                <w:rStyle w:val="Hyperlink"/>
                <w:sz w:val="22"/>
                <w:szCs w:val="22"/>
                <w:rtl/>
              </w:rPr>
              <w:t xml:space="preserve"> </w:t>
            </w:r>
            <w:r w:rsidR="0003475C" w:rsidRPr="007D630F">
              <w:rPr>
                <w:rStyle w:val="Hyperlink"/>
                <w:rFonts w:hint="eastAsia"/>
                <w:sz w:val="22"/>
                <w:szCs w:val="22"/>
                <w:rtl/>
              </w:rPr>
              <w:t>גרשון</w:t>
            </w:r>
            <w:r w:rsidR="0003475C" w:rsidRPr="007D630F">
              <w:rPr>
                <w:rStyle w:val="Hyperlink"/>
                <w:sz w:val="22"/>
                <w:szCs w:val="22"/>
                <w:rtl/>
              </w:rPr>
              <w:t xml:space="preserve"> </w:t>
            </w:r>
            <w:r w:rsidR="0003475C" w:rsidRPr="007D630F">
              <w:rPr>
                <w:rStyle w:val="Hyperlink"/>
                <w:rFonts w:hint="eastAsia"/>
                <w:sz w:val="22"/>
                <w:szCs w:val="22"/>
                <w:rtl/>
              </w:rPr>
              <w:t>וגנר</w:t>
            </w:r>
          </w:hyperlink>
        </w:p>
        <w:p w:rsidR="0003475C" w:rsidRPr="007D630F" w:rsidRDefault="007C7979" w:rsidP="0003475C">
          <w:pPr>
            <w:pStyle w:val="TOC2"/>
            <w:rPr>
              <w:rFonts w:asciiTheme="minorHAnsi" w:eastAsiaTheme="minorEastAsia" w:hAnsiTheme="minorHAnsi" w:cstheme="minorBidi"/>
              <w:sz w:val="28"/>
              <w:szCs w:val="28"/>
            </w:rPr>
          </w:pPr>
          <w:hyperlink w:anchor="_Toc497361047" w:history="1">
            <w:r w:rsidR="0003475C" w:rsidRPr="007D630F">
              <w:rPr>
                <w:rStyle w:val="Hyperlink"/>
                <w:rFonts w:ascii="FbFRealBelet Bold" w:hAnsi="FbFRealBelet Bold" w:cs="FbFRealBelet Bold" w:hint="eastAsia"/>
                <w:sz w:val="28"/>
                <w:szCs w:val="28"/>
                <w:rtl/>
              </w:rPr>
              <w:t>שיעור</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אכילת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אפיקומן</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_Toc497361047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30</w:t>
            </w:r>
            <w:r w:rsidR="0003475C" w:rsidRPr="007D630F">
              <w:rPr>
                <w:webHidden/>
                <w:sz w:val="28"/>
                <w:szCs w:val="28"/>
              </w:rPr>
              <w:fldChar w:fldCharType="end"/>
            </w:r>
          </w:hyperlink>
        </w:p>
        <w:p w:rsidR="0003475C" w:rsidRPr="007D630F" w:rsidRDefault="007C7979" w:rsidP="0003475C">
          <w:pPr>
            <w:pStyle w:val="TOC3"/>
            <w:rPr>
              <w:rFonts w:asciiTheme="minorHAnsi" w:eastAsiaTheme="minorEastAsia" w:hAnsiTheme="minorHAnsi" w:cstheme="minorBidi"/>
              <w:sz w:val="28"/>
              <w:szCs w:val="28"/>
            </w:rPr>
          </w:pPr>
          <w:hyperlink w:anchor="_Toc497361048"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יוסף</w:t>
            </w:r>
            <w:r w:rsidR="0003475C" w:rsidRPr="007D630F">
              <w:rPr>
                <w:rStyle w:val="Hyperlink"/>
                <w:sz w:val="22"/>
                <w:szCs w:val="22"/>
                <w:rtl/>
              </w:rPr>
              <w:t xml:space="preserve"> </w:t>
            </w:r>
            <w:r w:rsidR="0003475C" w:rsidRPr="007D630F">
              <w:rPr>
                <w:rStyle w:val="Hyperlink"/>
                <w:rFonts w:hint="eastAsia"/>
                <w:sz w:val="22"/>
                <w:szCs w:val="22"/>
                <w:rtl/>
              </w:rPr>
              <w:t>יצחק</w:t>
            </w:r>
            <w:r w:rsidR="0003475C" w:rsidRPr="007D630F">
              <w:rPr>
                <w:rStyle w:val="Hyperlink"/>
                <w:sz w:val="22"/>
                <w:szCs w:val="22"/>
                <w:rtl/>
              </w:rPr>
              <w:t xml:space="preserve"> </w:t>
            </w:r>
            <w:r w:rsidR="0003475C" w:rsidRPr="007D630F">
              <w:rPr>
                <w:rStyle w:val="Hyperlink"/>
                <w:rFonts w:hint="eastAsia"/>
                <w:sz w:val="22"/>
                <w:szCs w:val="22"/>
                <w:rtl/>
              </w:rPr>
              <w:t>חיטריק</w:t>
            </w:r>
          </w:hyperlink>
        </w:p>
        <w:p w:rsidR="0003475C" w:rsidRPr="007D630F" w:rsidRDefault="007C7979" w:rsidP="008567B0">
          <w:pPr>
            <w:pStyle w:val="TOC2"/>
            <w:rPr>
              <w:rFonts w:asciiTheme="minorHAnsi" w:eastAsiaTheme="minorEastAsia" w:hAnsiTheme="minorHAnsi" w:cstheme="minorBidi"/>
              <w:sz w:val="28"/>
              <w:szCs w:val="28"/>
            </w:rPr>
          </w:pPr>
          <w:hyperlink w:anchor="_Toc497361049" w:history="1">
            <w:r w:rsidR="0003475C" w:rsidRPr="007D630F">
              <w:rPr>
                <w:rStyle w:val="Hyperlink"/>
                <w:rFonts w:ascii="FbFRealBelet Bold" w:hAnsi="FbFRealBelet Bold" w:cs="FbFRealBelet Bold"/>
                <w:sz w:val="28"/>
                <w:szCs w:val="28"/>
              </w:rPr>
              <w:t>'</w:t>
            </w:r>
            <w:r w:rsidR="0003475C" w:rsidRPr="007D630F">
              <w:rPr>
                <w:rStyle w:val="Hyperlink"/>
                <w:rFonts w:ascii="FbFRealBelet Bold" w:hAnsi="FbFRealBelet Bold" w:cs="FbFRealBelet Bold" w:hint="eastAsia"/>
                <w:sz w:val="28"/>
                <w:szCs w:val="28"/>
                <w:rtl/>
              </w:rPr>
              <w:t>כשיכיר</w:t>
            </w:r>
            <w:r w:rsidR="0003475C" w:rsidRPr="007D630F">
              <w:rPr>
                <w:rStyle w:val="Hyperlink"/>
                <w:rFonts w:ascii="FbFRealBelet Bold" w:hAnsi="FbFRealBelet Bold" w:cs="FbFRealBelet Bold"/>
                <w:sz w:val="28"/>
                <w:szCs w:val="28"/>
                <w:rtl/>
              </w:rPr>
              <w:t xml:space="preserve">' - </w:t>
            </w:r>
            <w:r w:rsidR="0003475C" w:rsidRPr="007D630F">
              <w:rPr>
                <w:rStyle w:val="Hyperlink"/>
                <w:rFonts w:ascii="FbFRealBelet Bold" w:hAnsi="FbFRealBelet Bold" w:cs="FbFRealBelet Bold" w:hint="eastAsia"/>
                <w:sz w:val="28"/>
                <w:szCs w:val="28"/>
                <w:rtl/>
              </w:rPr>
              <w:t>קודם</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שיגדיל</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או</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קודם</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למעשה</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_Toc497361049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33</w:t>
            </w:r>
            <w:r w:rsidR="0003475C" w:rsidRPr="007D630F">
              <w:rPr>
                <w:webHidden/>
                <w:sz w:val="28"/>
                <w:szCs w:val="28"/>
              </w:rPr>
              <w:fldChar w:fldCharType="end"/>
            </w:r>
          </w:hyperlink>
        </w:p>
        <w:p w:rsidR="0003475C" w:rsidRPr="007D630F" w:rsidRDefault="007C7979" w:rsidP="0003475C">
          <w:pPr>
            <w:pStyle w:val="TOC3"/>
            <w:rPr>
              <w:rFonts w:asciiTheme="minorHAnsi" w:eastAsiaTheme="minorEastAsia" w:hAnsiTheme="minorHAnsi" w:cstheme="minorBidi"/>
              <w:sz w:val="28"/>
              <w:szCs w:val="28"/>
            </w:rPr>
          </w:pPr>
          <w:hyperlink w:anchor="_Toc497361050" w:history="1">
            <w:r w:rsidR="0003475C" w:rsidRPr="007D630F">
              <w:rPr>
                <w:rStyle w:val="Hyperlink"/>
                <w:rFonts w:hint="eastAsia"/>
                <w:sz w:val="22"/>
                <w:szCs w:val="22"/>
                <w:rtl/>
              </w:rPr>
              <w:t>הת</w:t>
            </w:r>
            <w:r w:rsidR="0003475C" w:rsidRPr="007D630F">
              <w:rPr>
                <w:rStyle w:val="Hyperlink"/>
                <w:sz w:val="22"/>
                <w:szCs w:val="22"/>
                <w:rtl/>
              </w:rPr>
              <w:t xml:space="preserve">' </w:t>
            </w:r>
            <w:r w:rsidR="0003475C" w:rsidRPr="007D630F">
              <w:rPr>
                <w:rStyle w:val="Hyperlink"/>
                <w:rFonts w:hint="eastAsia"/>
                <w:sz w:val="22"/>
                <w:szCs w:val="22"/>
                <w:rtl/>
              </w:rPr>
              <w:t>דב</w:t>
            </w:r>
            <w:r w:rsidR="0003475C" w:rsidRPr="007D630F">
              <w:rPr>
                <w:rStyle w:val="Hyperlink"/>
                <w:sz w:val="22"/>
                <w:szCs w:val="22"/>
                <w:rtl/>
              </w:rPr>
              <w:t xml:space="preserve"> </w:t>
            </w:r>
            <w:r w:rsidR="0003475C" w:rsidRPr="007D630F">
              <w:rPr>
                <w:rStyle w:val="Hyperlink"/>
                <w:rFonts w:hint="eastAsia"/>
                <w:sz w:val="22"/>
                <w:szCs w:val="22"/>
                <w:rtl/>
              </w:rPr>
              <w:t>בעריש</w:t>
            </w:r>
            <w:r w:rsidR="0003475C" w:rsidRPr="007D630F">
              <w:rPr>
                <w:rStyle w:val="Hyperlink"/>
                <w:sz w:val="22"/>
                <w:szCs w:val="22"/>
                <w:rtl/>
              </w:rPr>
              <w:t xml:space="preserve"> </w:t>
            </w:r>
            <w:r w:rsidR="0003475C" w:rsidRPr="007D630F">
              <w:rPr>
                <w:rStyle w:val="Hyperlink"/>
                <w:rFonts w:hint="eastAsia"/>
                <w:sz w:val="22"/>
                <w:szCs w:val="22"/>
                <w:rtl/>
              </w:rPr>
              <w:t>רוטנברג</w:t>
            </w:r>
          </w:hyperlink>
        </w:p>
        <w:p w:rsidR="0003475C" w:rsidRPr="007D630F" w:rsidRDefault="007C7979" w:rsidP="00173926">
          <w:pPr>
            <w:pStyle w:val="TOC1"/>
            <w:rPr>
              <w:rFonts w:asciiTheme="minorHAnsi" w:eastAsiaTheme="minorEastAsia" w:hAnsiTheme="minorHAnsi" w:cstheme="minorBidi"/>
              <w:sz w:val="28"/>
              <w:szCs w:val="28"/>
            </w:rPr>
          </w:pPr>
          <w:hyperlink w:anchor="_Toc497361051" w:history="1">
            <w:r w:rsidR="0003475C" w:rsidRPr="007D630F">
              <w:rPr>
                <w:rStyle w:val="Hyperlink"/>
                <w:rFonts w:hint="eastAsia"/>
                <w:sz w:val="44"/>
                <w:szCs w:val="44"/>
                <w:rtl/>
              </w:rPr>
              <w:t>חסידות</w:t>
            </w:r>
          </w:hyperlink>
        </w:p>
        <w:p w:rsidR="0003475C" w:rsidRPr="007D630F" w:rsidRDefault="007C7979" w:rsidP="0003475C">
          <w:pPr>
            <w:pStyle w:val="TOC2"/>
            <w:rPr>
              <w:rFonts w:asciiTheme="minorHAnsi" w:eastAsiaTheme="minorEastAsia" w:hAnsiTheme="minorHAnsi" w:cstheme="minorBidi"/>
              <w:sz w:val="28"/>
              <w:szCs w:val="28"/>
            </w:rPr>
          </w:pPr>
          <w:hyperlink w:anchor="_Toc497361052" w:history="1">
            <w:r w:rsidR="0003475C" w:rsidRPr="007D630F">
              <w:rPr>
                <w:rStyle w:val="Hyperlink"/>
                <w:rFonts w:ascii="FbFRealBelet Bold" w:hAnsi="FbFRealBelet Bold" w:cs="FbFRealBelet Bold" w:hint="eastAsia"/>
                <w:sz w:val="28"/>
                <w:szCs w:val="28"/>
                <w:rtl/>
              </w:rPr>
              <w:t>מדרגת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ומעלת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החכמה</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_Toc497361052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38</w:t>
            </w:r>
            <w:r w:rsidR="0003475C" w:rsidRPr="007D630F">
              <w:rPr>
                <w:webHidden/>
                <w:sz w:val="28"/>
                <w:szCs w:val="28"/>
              </w:rPr>
              <w:fldChar w:fldCharType="end"/>
            </w:r>
          </w:hyperlink>
        </w:p>
        <w:p w:rsidR="0003475C" w:rsidRPr="007D630F" w:rsidRDefault="007C7979" w:rsidP="00173926">
          <w:pPr>
            <w:pStyle w:val="TOC3"/>
            <w:rPr>
              <w:rFonts w:asciiTheme="minorHAnsi" w:eastAsiaTheme="minorEastAsia" w:hAnsiTheme="minorHAnsi" w:cstheme="minorBidi"/>
              <w:sz w:val="28"/>
              <w:szCs w:val="28"/>
            </w:rPr>
          </w:pPr>
          <w:hyperlink w:anchor="_Toc497361053"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נחום</w:t>
            </w:r>
            <w:r w:rsidR="0003475C" w:rsidRPr="007D630F">
              <w:rPr>
                <w:rStyle w:val="Hyperlink"/>
                <w:sz w:val="22"/>
                <w:szCs w:val="22"/>
                <w:rtl/>
              </w:rPr>
              <w:t xml:space="preserve"> </w:t>
            </w:r>
            <w:r w:rsidR="0003475C" w:rsidRPr="007D630F">
              <w:rPr>
                <w:rStyle w:val="Hyperlink"/>
                <w:rFonts w:hint="eastAsia"/>
                <w:sz w:val="22"/>
                <w:szCs w:val="22"/>
                <w:rtl/>
              </w:rPr>
              <w:t>וילהלם</w:t>
            </w:r>
          </w:hyperlink>
        </w:p>
        <w:p w:rsidR="0003475C" w:rsidRPr="007D630F" w:rsidRDefault="007C7979" w:rsidP="00713965">
          <w:pPr>
            <w:pStyle w:val="TOC2"/>
            <w:rPr>
              <w:rFonts w:asciiTheme="minorHAnsi" w:eastAsiaTheme="minorEastAsia" w:hAnsiTheme="minorHAnsi" w:cstheme="minorBidi"/>
              <w:sz w:val="28"/>
              <w:szCs w:val="28"/>
            </w:rPr>
          </w:pPr>
          <w:hyperlink w:anchor="_Toc497361054" w:history="1">
            <w:r w:rsidR="00713965">
              <w:rPr>
                <w:rStyle w:val="Hyperlink"/>
                <w:rFonts w:ascii="FbFRealBelet Bold" w:hAnsi="FbFRealBelet Bold" w:cs="FbFRealBelet Bold" w:hint="cs"/>
                <w:sz w:val="28"/>
                <w:szCs w:val="28"/>
                <w:rtl/>
              </w:rPr>
              <w:t>"</w:t>
            </w:r>
            <w:r w:rsidR="0003475C" w:rsidRPr="007D630F">
              <w:rPr>
                <w:rStyle w:val="Hyperlink"/>
                <w:rFonts w:ascii="FbFRealBelet Bold" w:hAnsi="FbFRealBelet Bold" w:cs="FbFRealBelet Bold" w:hint="eastAsia"/>
                <w:sz w:val="28"/>
                <w:szCs w:val="28"/>
                <w:rtl/>
              </w:rPr>
              <w:t>העצמות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יכולים</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להכריח</w:t>
            </w:r>
            <w:r w:rsidR="0003475C" w:rsidRPr="007D630F">
              <w:rPr>
                <w:rStyle w:val="Hyperlink"/>
                <w:rFonts w:ascii="FbFRealBelet Bold" w:hAnsi="FbFRealBelet Bold" w:cs="FbFRealBelet Bold"/>
                <w:sz w:val="28"/>
                <w:szCs w:val="28"/>
                <w:rtl/>
              </w:rPr>
              <w:t xml:space="preserve"> . . </w:t>
            </w:r>
            <w:r w:rsidR="0003475C" w:rsidRPr="007D630F">
              <w:rPr>
                <w:rStyle w:val="Hyperlink"/>
                <w:rFonts w:ascii="FbFRealBelet Bold" w:hAnsi="FbFRealBelet Bold" w:cs="FbFRealBelet Bold" w:hint="eastAsia"/>
                <w:sz w:val="28"/>
                <w:szCs w:val="28"/>
                <w:rtl/>
              </w:rPr>
              <w:t>גילוי</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אי</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אפשר</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להכריח</w:t>
            </w:r>
            <w:r w:rsidR="00713965">
              <w:rPr>
                <w:rStyle w:val="Hyperlink"/>
                <w:rFonts w:ascii="FbFRealBelet Bold" w:hAnsi="FbFRealBelet Bold" w:cs="FbFRealBelet Bold" w:hint="cs"/>
                <w:sz w:val="28"/>
                <w:szCs w:val="28"/>
                <w:rtl/>
              </w:rPr>
              <w:t>"</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_Toc497361054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40</w:t>
            </w:r>
            <w:r w:rsidR="0003475C" w:rsidRPr="007D630F">
              <w:rPr>
                <w:webHidden/>
                <w:sz w:val="28"/>
                <w:szCs w:val="28"/>
              </w:rPr>
              <w:fldChar w:fldCharType="end"/>
            </w:r>
          </w:hyperlink>
        </w:p>
        <w:p w:rsidR="0003475C" w:rsidRPr="007D630F" w:rsidRDefault="007C7979" w:rsidP="00173926">
          <w:pPr>
            <w:pStyle w:val="TOC3"/>
            <w:rPr>
              <w:rFonts w:asciiTheme="minorHAnsi" w:eastAsiaTheme="minorEastAsia" w:hAnsiTheme="minorHAnsi" w:cstheme="minorBidi"/>
              <w:sz w:val="28"/>
              <w:szCs w:val="28"/>
            </w:rPr>
          </w:pPr>
          <w:hyperlink w:anchor="_Toc497361055"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משה</w:t>
            </w:r>
            <w:r w:rsidR="0003475C" w:rsidRPr="007D630F">
              <w:rPr>
                <w:rStyle w:val="Hyperlink"/>
                <w:sz w:val="22"/>
                <w:szCs w:val="22"/>
                <w:rtl/>
              </w:rPr>
              <w:t xml:space="preserve"> </w:t>
            </w:r>
            <w:r w:rsidR="0003475C" w:rsidRPr="007D630F">
              <w:rPr>
                <w:rStyle w:val="Hyperlink"/>
                <w:rFonts w:hint="eastAsia"/>
                <w:sz w:val="22"/>
                <w:szCs w:val="22"/>
                <w:rtl/>
              </w:rPr>
              <w:t>מרקוביץ</w:t>
            </w:r>
          </w:hyperlink>
        </w:p>
        <w:p w:rsidR="0003475C" w:rsidRPr="007D630F" w:rsidRDefault="007C7979" w:rsidP="0003475C">
          <w:pPr>
            <w:pStyle w:val="TOC2"/>
            <w:rPr>
              <w:rFonts w:asciiTheme="minorHAnsi" w:eastAsiaTheme="minorEastAsia" w:hAnsiTheme="minorHAnsi" w:cstheme="minorBidi"/>
              <w:sz w:val="28"/>
              <w:szCs w:val="28"/>
            </w:rPr>
          </w:pPr>
          <w:hyperlink w:anchor="_Toc497361057" w:history="1">
            <w:r w:rsidR="0003475C" w:rsidRPr="007D630F">
              <w:rPr>
                <w:rStyle w:val="Hyperlink"/>
                <w:rFonts w:ascii="FbFRealBelet Bold" w:hAnsi="FbFRealBelet Bold" w:cs="FbFRealBelet Bold" w:hint="eastAsia"/>
                <w:sz w:val="28"/>
                <w:szCs w:val="28"/>
                <w:rtl/>
              </w:rPr>
              <w:t>אבנים</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מאירים</w:t>
            </w:r>
            <w:r w:rsidR="0003475C" w:rsidRPr="007D630F">
              <w:rPr>
                <w:rStyle w:val="Hyperlink"/>
                <w:rFonts w:ascii="FbFRealBelet Bold" w:hAnsi="FbFRealBelet Bold" w:cs="FbFRealBelet Bold"/>
                <w:sz w:val="28"/>
                <w:szCs w:val="28"/>
                <w:rtl/>
              </w:rPr>
              <w:t xml:space="preserve"> – </w:t>
            </w:r>
            <w:r w:rsidR="0003475C" w:rsidRPr="007D630F">
              <w:rPr>
                <w:rStyle w:val="Hyperlink"/>
                <w:rFonts w:ascii="FbFRealBelet Bold" w:hAnsi="FbFRealBelet Bold" w:cs="FbFRealBelet Bold" w:hint="eastAsia"/>
                <w:sz w:val="28"/>
                <w:szCs w:val="28"/>
                <w:rtl/>
              </w:rPr>
              <w:t>יקרים</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מאוד</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_Toc497361057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41</w:t>
            </w:r>
            <w:r w:rsidR="0003475C" w:rsidRPr="007D630F">
              <w:rPr>
                <w:webHidden/>
                <w:sz w:val="28"/>
                <w:szCs w:val="28"/>
              </w:rPr>
              <w:fldChar w:fldCharType="end"/>
            </w:r>
          </w:hyperlink>
        </w:p>
        <w:p w:rsidR="0003475C" w:rsidRPr="007D630F" w:rsidRDefault="007C7979" w:rsidP="0016173C">
          <w:pPr>
            <w:pStyle w:val="TOC3"/>
            <w:rPr>
              <w:rFonts w:asciiTheme="minorHAnsi" w:eastAsiaTheme="minorEastAsia" w:hAnsiTheme="minorHAnsi" w:cstheme="minorBidi"/>
              <w:sz w:val="28"/>
              <w:szCs w:val="28"/>
            </w:rPr>
          </w:pPr>
          <w:hyperlink w:anchor="_Toc497361058"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משה</w:t>
            </w:r>
            <w:r w:rsidR="0003475C" w:rsidRPr="007D630F">
              <w:rPr>
                <w:rStyle w:val="Hyperlink"/>
                <w:sz w:val="22"/>
                <w:szCs w:val="22"/>
                <w:rtl/>
              </w:rPr>
              <w:t xml:space="preserve"> </w:t>
            </w:r>
            <w:r w:rsidR="0003475C" w:rsidRPr="007D630F">
              <w:rPr>
                <w:rStyle w:val="Hyperlink"/>
                <w:rFonts w:hint="eastAsia"/>
                <w:sz w:val="22"/>
                <w:szCs w:val="22"/>
                <w:rtl/>
              </w:rPr>
              <w:t>רבינוביץ</w:t>
            </w:r>
          </w:hyperlink>
        </w:p>
        <w:p w:rsidR="0003475C" w:rsidRPr="007D630F" w:rsidRDefault="007C7979" w:rsidP="0003475C">
          <w:pPr>
            <w:pStyle w:val="TOC2"/>
            <w:rPr>
              <w:rFonts w:asciiTheme="minorHAnsi" w:eastAsiaTheme="minorEastAsia" w:hAnsiTheme="minorHAnsi" w:cstheme="minorBidi"/>
              <w:sz w:val="28"/>
              <w:szCs w:val="28"/>
            </w:rPr>
          </w:pPr>
          <w:hyperlink w:anchor="_Toc497361059" w:history="1">
            <w:r w:rsidR="0003475C" w:rsidRPr="007D630F">
              <w:rPr>
                <w:rStyle w:val="Hyperlink"/>
                <w:rFonts w:ascii="FbFRealBelet Bold" w:hAnsi="FbFRealBelet Bold" w:cs="FbFRealBelet Bold" w:hint="eastAsia"/>
                <w:sz w:val="28"/>
                <w:szCs w:val="28"/>
                <w:rtl/>
              </w:rPr>
              <w:t>האם</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התעסקות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יתירה</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בפרנסה</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מביאה</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יותר</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פרנסה</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גליון</w:t>
            </w:r>
            <w:r w:rsidR="0003475C" w:rsidRPr="007D630F">
              <w:rPr>
                <w:rStyle w:val="Hyperlink"/>
                <w:rFonts w:ascii="FbFRealBelet Bold" w:hAnsi="FbFRealBelet Bold" w:cs="FbFRealBelet Bold"/>
                <w:sz w:val="28"/>
                <w:szCs w:val="28"/>
                <w:rtl/>
              </w:rPr>
              <w:t>)</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_Toc497361059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45</w:t>
            </w:r>
            <w:r w:rsidR="0003475C" w:rsidRPr="007D630F">
              <w:rPr>
                <w:webHidden/>
                <w:sz w:val="28"/>
                <w:szCs w:val="28"/>
              </w:rPr>
              <w:fldChar w:fldCharType="end"/>
            </w:r>
          </w:hyperlink>
        </w:p>
        <w:p w:rsidR="0003475C" w:rsidRPr="007D630F" w:rsidRDefault="007C7979" w:rsidP="0016173C">
          <w:pPr>
            <w:pStyle w:val="TOC3"/>
            <w:rPr>
              <w:rFonts w:asciiTheme="minorHAnsi" w:eastAsiaTheme="minorEastAsia" w:hAnsiTheme="minorHAnsi" w:cstheme="minorBidi"/>
              <w:sz w:val="28"/>
              <w:szCs w:val="28"/>
            </w:rPr>
          </w:pPr>
          <w:hyperlink w:anchor="_Toc497361060"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נחמן</w:t>
            </w:r>
            <w:r w:rsidR="0003475C" w:rsidRPr="007D630F">
              <w:rPr>
                <w:rStyle w:val="Hyperlink"/>
                <w:sz w:val="22"/>
                <w:szCs w:val="22"/>
                <w:rtl/>
              </w:rPr>
              <w:t xml:space="preserve"> </w:t>
            </w:r>
            <w:r w:rsidR="0003475C" w:rsidRPr="007D630F">
              <w:rPr>
                <w:rStyle w:val="Hyperlink"/>
                <w:rFonts w:hint="eastAsia"/>
                <w:sz w:val="22"/>
                <w:szCs w:val="22"/>
                <w:rtl/>
              </w:rPr>
              <w:t>שפירא</w:t>
            </w:r>
          </w:hyperlink>
        </w:p>
        <w:p w:rsidR="0003475C" w:rsidRPr="007D630F" w:rsidRDefault="007C7979" w:rsidP="0016173C">
          <w:pPr>
            <w:pStyle w:val="TOC1"/>
            <w:rPr>
              <w:rFonts w:asciiTheme="minorHAnsi" w:eastAsiaTheme="minorEastAsia" w:hAnsiTheme="minorHAnsi" w:cstheme="minorBidi"/>
              <w:sz w:val="28"/>
              <w:szCs w:val="28"/>
            </w:rPr>
          </w:pPr>
          <w:hyperlink w:anchor="_Toc497361061" w:history="1">
            <w:r w:rsidR="0003475C" w:rsidRPr="007D630F">
              <w:rPr>
                <w:rStyle w:val="Hyperlink"/>
                <w:rFonts w:hint="eastAsia"/>
                <w:sz w:val="44"/>
                <w:szCs w:val="44"/>
                <w:rtl/>
              </w:rPr>
              <w:t>נגלה</w:t>
            </w:r>
          </w:hyperlink>
        </w:p>
        <w:p w:rsidR="0003475C" w:rsidRPr="007D630F" w:rsidRDefault="007C7979" w:rsidP="0003475C">
          <w:pPr>
            <w:pStyle w:val="TOC2"/>
            <w:rPr>
              <w:rFonts w:asciiTheme="minorHAnsi" w:eastAsiaTheme="minorEastAsia" w:hAnsiTheme="minorHAnsi" w:cstheme="minorBidi"/>
              <w:sz w:val="28"/>
              <w:szCs w:val="28"/>
            </w:rPr>
          </w:pPr>
          <w:hyperlink w:anchor="_Toc497361062" w:history="1">
            <w:r w:rsidR="0003475C" w:rsidRPr="007D630F">
              <w:rPr>
                <w:rStyle w:val="Hyperlink"/>
                <w:rFonts w:ascii="FbFRealBelet Bold" w:hAnsi="FbFRealBelet Bold" w:cs="FbFRealBelet Bold" w:hint="eastAsia"/>
                <w:sz w:val="28"/>
                <w:szCs w:val="28"/>
                <w:rtl/>
              </w:rPr>
              <w:t>אדם</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המזיק</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_Toc497361062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47</w:t>
            </w:r>
            <w:r w:rsidR="0003475C" w:rsidRPr="007D630F">
              <w:rPr>
                <w:webHidden/>
                <w:sz w:val="28"/>
                <w:szCs w:val="28"/>
              </w:rPr>
              <w:fldChar w:fldCharType="end"/>
            </w:r>
          </w:hyperlink>
        </w:p>
        <w:p w:rsidR="0003475C" w:rsidRPr="007D630F" w:rsidRDefault="007C7979" w:rsidP="0016173C">
          <w:pPr>
            <w:pStyle w:val="TOC3"/>
            <w:rPr>
              <w:rFonts w:asciiTheme="minorHAnsi" w:eastAsiaTheme="minorEastAsia" w:hAnsiTheme="minorHAnsi" w:cstheme="minorBidi"/>
              <w:sz w:val="28"/>
              <w:szCs w:val="28"/>
            </w:rPr>
          </w:pPr>
          <w:hyperlink w:anchor="_Toc497361063"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יעקב</w:t>
            </w:r>
            <w:r w:rsidR="0003475C" w:rsidRPr="007D630F">
              <w:rPr>
                <w:rStyle w:val="Hyperlink"/>
                <w:sz w:val="22"/>
                <w:szCs w:val="22"/>
                <w:rtl/>
              </w:rPr>
              <w:t xml:space="preserve"> </w:t>
            </w:r>
            <w:r w:rsidR="0003475C" w:rsidRPr="007D630F">
              <w:rPr>
                <w:rStyle w:val="Hyperlink"/>
                <w:rFonts w:hint="eastAsia"/>
                <w:sz w:val="22"/>
                <w:szCs w:val="22"/>
                <w:rtl/>
              </w:rPr>
              <w:t>משה</w:t>
            </w:r>
            <w:r w:rsidR="0003475C" w:rsidRPr="007D630F">
              <w:rPr>
                <w:rStyle w:val="Hyperlink"/>
                <w:sz w:val="22"/>
                <w:szCs w:val="22"/>
                <w:rtl/>
              </w:rPr>
              <w:t xml:space="preserve"> </w:t>
            </w:r>
            <w:r w:rsidR="0003475C" w:rsidRPr="007D630F">
              <w:rPr>
                <w:rStyle w:val="Hyperlink"/>
                <w:rFonts w:hint="eastAsia"/>
                <w:sz w:val="22"/>
                <w:szCs w:val="22"/>
                <w:rtl/>
              </w:rPr>
              <w:t>וואלבערג</w:t>
            </w:r>
          </w:hyperlink>
        </w:p>
        <w:p w:rsidR="0003475C" w:rsidRPr="007D630F" w:rsidRDefault="007C7979" w:rsidP="0003475C">
          <w:pPr>
            <w:pStyle w:val="TOC2"/>
            <w:rPr>
              <w:rFonts w:asciiTheme="minorHAnsi" w:eastAsiaTheme="minorEastAsia" w:hAnsiTheme="minorHAnsi" w:cstheme="minorBidi"/>
              <w:sz w:val="28"/>
              <w:szCs w:val="28"/>
            </w:rPr>
          </w:pPr>
          <w:hyperlink w:anchor="_Toc497361064" w:history="1">
            <w:r w:rsidR="0003475C" w:rsidRPr="007D630F">
              <w:rPr>
                <w:rStyle w:val="Hyperlink"/>
                <w:rFonts w:ascii="FbFRealBelet Bold" w:hAnsi="FbFRealBelet Bold" w:cs="FbFRealBelet Bold" w:hint="eastAsia"/>
                <w:sz w:val="28"/>
                <w:szCs w:val="28"/>
                <w:rtl/>
              </w:rPr>
              <w:t>בענין</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מחשבה</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בקדשים</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_Toc497361064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49</w:t>
            </w:r>
            <w:r w:rsidR="0003475C" w:rsidRPr="007D630F">
              <w:rPr>
                <w:webHidden/>
                <w:sz w:val="28"/>
                <w:szCs w:val="28"/>
              </w:rPr>
              <w:fldChar w:fldCharType="end"/>
            </w:r>
          </w:hyperlink>
        </w:p>
        <w:p w:rsidR="0003475C" w:rsidRPr="007D630F" w:rsidRDefault="007C7979" w:rsidP="0016173C">
          <w:pPr>
            <w:pStyle w:val="TOC3"/>
            <w:rPr>
              <w:rFonts w:asciiTheme="minorHAnsi" w:eastAsiaTheme="minorEastAsia" w:hAnsiTheme="minorHAnsi" w:cstheme="minorBidi"/>
              <w:sz w:val="28"/>
              <w:szCs w:val="28"/>
            </w:rPr>
          </w:pPr>
          <w:hyperlink w:anchor="_Toc497361065"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דוד</w:t>
            </w:r>
            <w:r w:rsidR="0003475C" w:rsidRPr="007D630F">
              <w:rPr>
                <w:rStyle w:val="Hyperlink"/>
                <w:sz w:val="22"/>
                <w:szCs w:val="22"/>
                <w:rtl/>
              </w:rPr>
              <w:t xml:space="preserve"> </w:t>
            </w:r>
            <w:r w:rsidR="0003475C" w:rsidRPr="007D630F">
              <w:rPr>
                <w:rStyle w:val="Hyperlink"/>
                <w:rFonts w:hint="eastAsia"/>
                <w:sz w:val="22"/>
                <w:szCs w:val="22"/>
                <w:rtl/>
              </w:rPr>
              <w:t>אברהם</w:t>
            </w:r>
            <w:r w:rsidR="0003475C" w:rsidRPr="007D630F">
              <w:rPr>
                <w:rStyle w:val="Hyperlink"/>
                <w:sz w:val="22"/>
                <w:szCs w:val="22"/>
                <w:rtl/>
              </w:rPr>
              <w:t xml:space="preserve"> </w:t>
            </w:r>
            <w:r w:rsidR="0003475C" w:rsidRPr="007D630F">
              <w:rPr>
                <w:rStyle w:val="Hyperlink"/>
                <w:rFonts w:hint="eastAsia"/>
                <w:sz w:val="22"/>
                <w:szCs w:val="22"/>
                <w:rtl/>
              </w:rPr>
              <w:t>מנדלבוים</w:t>
            </w:r>
          </w:hyperlink>
        </w:p>
        <w:p w:rsidR="0003475C" w:rsidRPr="007D630F" w:rsidRDefault="007C7979" w:rsidP="0003475C">
          <w:pPr>
            <w:pStyle w:val="TOC2"/>
            <w:rPr>
              <w:rFonts w:asciiTheme="minorHAnsi" w:eastAsiaTheme="minorEastAsia" w:hAnsiTheme="minorHAnsi" w:cstheme="minorBidi"/>
              <w:sz w:val="28"/>
              <w:szCs w:val="28"/>
            </w:rPr>
          </w:pPr>
          <w:hyperlink w:anchor="_Toc497361066" w:history="1">
            <w:r w:rsidR="0003475C" w:rsidRPr="007D630F">
              <w:rPr>
                <w:rStyle w:val="Hyperlink"/>
                <w:rFonts w:ascii="FbFRealBelet Bold" w:hAnsi="FbFRealBelet Bold" w:cs="FbFRealBelet Bold" w:hint="eastAsia"/>
                <w:sz w:val="28"/>
                <w:szCs w:val="28"/>
                <w:rtl/>
              </w:rPr>
              <w:t>ממון</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המזיק</w:t>
            </w:r>
            <w:r w:rsidR="0003475C" w:rsidRPr="007D630F">
              <w:rPr>
                <w:rStyle w:val="Hyperlink"/>
                <w:rFonts w:ascii="FbFRealBelet Bold" w:hAnsi="FbFRealBelet Bold" w:cs="FbFRealBelet Bold"/>
                <w:sz w:val="28"/>
                <w:szCs w:val="28"/>
              </w:rPr>
              <w:t xml:space="preserve"> </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_Toc497361066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60</w:t>
            </w:r>
            <w:r w:rsidR="0003475C" w:rsidRPr="007D630F">
              <w:rPr>
                <w:webHidden/>
                <w:sz w:val="28"/>
                <w:szCs w:val="28"/>
              </w:rPr>
              <w:fldChar w:fldCharType="end"/>
            </w:r>
          </w:hyperlink>
        </w:p>
        <w:p w:rsidR="0003475C" w:rsidRPr="007D630F" w:rsidRDefault="007C7979" w:rsidP="0016173C">
          <w:pPr>
            <w:pStyle w:val="TOC3"/>
            <w:rPr>
              <w:rFonts w:asciiTheme="minorHAnsi" w:eastAsiaTheme="minorEastAsia" w:hAnsiTheme="minorHAnsi" w:cstheme="minorBidi"/>
              <w:sz w:val="28"/>
              <w:szCs w:val="28"/>
            </w:rPr>
          </w:pPr>
          <w:hyperlink w:anchor="_Toc497361067"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אליהו</w:t>
            </w:r>
            <w:r w:rsidR="0003475C" w:rsidRPr="007D630F">
              <w:rPr>
                <w:rStyle w:val="Hyperlink"/>
                <w:sz w:val="22"/>
                <w:szCs w:val="22"/>
                <w:rtl/>
              </w:rPr>
              <w:t xml:space="preserve"> </w:t>
            </w:r>
            <w:r w:rsidR="0003475C" w:rsidRPr="007D630F">
              <w:rPr>
                <w:rStyle w:val="Hyperlink"/>
                <w:rFonts w:hint="eastAsia"/>
                <w:sz w:val="22"/>
                <w:szCs w:val="22"/>
                <w:rtl/>
              </w:rPr>
              <w:t>נתן</w:t>
            </w:r>
            <w:r w:rsidR="0003475C" w:rsidRPr="007D630F">
              <w:rPr>
                <w:rStyle w:val="Hyperlink"/>
                <w:sz w:val="22"/>
                <w:szCs w:val="22"/>
                <w:rtl/>
              </w:rPr>
              <w:t xml:space="preserve"> </w:t>
            </w:r>
            <w:r w:rsidR="0003475C" w:rsidRPr="007D630F">
              <w:rPr>
                <w:rStyle w:val="Hyperlink"/>
                <w:rFonts w:hint="eastAsia"/>
                <w:sz w:val="22"/>
                <w:szCs w:val="22"/>
                <w:rtl/>
              </w:rPr>
              <w:t>הכהן</w:t>
            </w:r>
            <w:r w:rsidR="0003475C" w:rsidRPr="007D630F">
              <w:rPr>
                <w:rStyle w:val="Hyperlink"/>
                <w:sz w:val="22"/>
                <w:szCs w:val="22"/>
                <w:rtl/>
              </w:rPr>
              <w:t xml:space="preserve"> </w:t>
            </w:r>
            <w:r w:rsidR="0003475C" w:rsidRPr="007D630F">
              <w:rPr>
                <w:rStyle w:val="Hyperlink"/>
                <w:rFonts w:hint="eastAsia"/>
                <w:sz w:val="22"/>
                <w:szCs w:val="22"/>
                <w:rtl/>
              </w:rPr>
              <w:t>סילבערבערג</w:t>
            </w:r>
          </w:hyperlink>
        </w:p>
        <w:p w:rsidR="0003475C" w:rsidRPr="007D630F" w:rsidRDefault="007C7979" w:rsidP="0003475C">
          <w:pPr>
            <w:pStyle w:val="TOC2"/>
            <w:rPr>
              <w:rFonts w:asciiTheme="minorHAnsi" w:eastAsiaTheme="minorEastAsia" w:hAnsiTheme="minorHAnsi" w:cstheme="minorBidi"/>
              <w:sz w:val="28"/>
              <w:szCs w:val="28"/>
            </w:rPr>
          </w:pPr>
          <w:hyperlink w:anchor="_Toc497361068" w:history="1">
            <w:r w:rsidR="0003475C" w:rsidRPr="007D630F">
              <w:rPr>
                <w:rStyle w:val="Hyperlink"/>
                <w:rFonts w:ascii="FbFRealBelet Bold" w:hAnsi="FbFRealBelet Bold" w:cs="FbFRealBelet Bold" w:hint="eastAsia"/>
                <w:sz w:val="28"/>
                <w:szCs w:val="28"/>
                <w:rtl/>
              </w:rPr>
              <w:t>המפייס</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את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חבירו</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אל</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יבקש</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ממנו</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יותר</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מג</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פעמים</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_Toc497361068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65</w:t>
            </w:r>
            <w:r w:rsidR="0003475C" w:rsidRPr="007D630F">
              <w:rPr>
                <w:webHidden/>
                <w:sz w:val="28"/>
                <w:szCs w:val="28"/>
              </w:rPr>
              <w:fldChar w:fldCharType="end"/>
            </w:r>
          </w:hyperlink>
        </w:p>
        <w:p w:rsidR="0003475C" w:rsidRPr="007D630F" w:rsidRDefault="007C7979" w:rsidP="0016173C">
          <w:pPr>
            <w:pStyle w:val="TOC3"/>
            <w:rPr>
              <w:rFonts w:asciiTheme="minorHAnsi" w:eastAsiaTheme="minorEastAsia" w:hAnsiTheme="minorHAnsi" w:cstheme="minorBidi"/>
              <w:sz w:val="28"/>
              <w:szCs w:val="28"/>
            </w:rPr>
          </w:pPr>
          <w:hyperlink w:anchor="_Toc497361069"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אליהו</w:t>
            </w:r>
            <w:r w:rsidR="0003475C" w:rsidRPr="007D630F">
              <w:rPr>
                <w:rStyle w:val="Hyperlink"/>
                <w:sz w:val="22"/>
                <w:szCs w:val="22"/>
                <w:rtl/>
              </w:rPr>
              <w:t xml:space="preserve"> </w:t>
            </w:r>
            <w:r w:rsidR="0003475C" w:rsidRPr="007D630F">
              <w:rPr>
                <w:rStyle w:val="Hyperlink"/>
                <w:rFonts w:hint="eastAsia"/>
                <w:sz w:val="22"/>
                <w:szCs w:val="22"/>
                <w:rtl/>
              </w:rPr>
              <w:t>רפופורט</w:t>
            </w:r>
          </w:hyperlink>
        </w:p>
        <w:p w:rsidR="0003475C" w:rsidRPr="007D630F" w:rsidRDefault="007C7979" w:rsidP="0016173C">
          <w:pPr>
            <w:pStyle w:val="TOC2"/>
            <w:rPr>
              <w:rFonts w:asciiTheme="minorHAnsi" w:eastAsiaTheme="minorEastAsia" w:hAnsiTheme="minorHAnsi" w:cstheme="minorBidi"/>
              <w:sz w:val="28"/>
              <w:szCs w:val="28"/>
            </w:rPr>
          </w:pPr>
          <w:hyperlink w:anchor="_Toc497361070" w:history="1">
            <w:r w:rsidR="0003475C" w:rsidRPr="007D630F">
              <w:rPr>
                <w:rStyle w:val="Hyperlink"/>
                <w:rFonts w:ascii="FbFRealBelet Bold" w:hAnsi="FbFRealBelet Bold" w:cs="FbFRealBelet Bold" w:hint="eastAsia"/>
                <w:sz w:val="28"/>
                <w:szCs w:val="28"/>
                <w:rtl/>
              </w:rPr>
              <w:t>ביאור</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הנהוג</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לישא</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אשה</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לפני</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נטיעת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כרם</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ובנין</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בית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ג</w:t>
            </w:r>
            <w:r w:rsidR="0003475C" w:rsidRPr="007D630F">
              <w:rPr>
                <w:rStyle w:val="Hyperlink"/>
                <w:rFonts w:ascii="FbFRealBelet Bold" w:hAnsi="FbFRealBelet Bold" w:cs="FbFRealBelet Bold"/>
                <w:sz w:val="28"/>
                <w:szCs w:val="28"/>
                <w:rtl/>
              </w:rPr>
              <w:t>)</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_Toc497361070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73</w:t>
            </w:r>
            <w:r w:rsidR="0003475C" w:rsidRPr="007D630F">
              <w:rPr>
                <w:webHidden/>
                <w:sz w:val="28"/>
                <w:szCs w:val="28"/>
              </w:rPr>
              <w:fldChar w:fldCharType="end"/>
            </w:r>
          </w:hyperlink>
        </w:p>
        <w:p w:rsidR="0003475C" w:rsidRPr="007D630F" w:rsidRDefault="007C7979" w:rsidP="0016173C">
          <w:pPr>
            <w:pStyle w:val="TOC3"/>
            <w:rPr>
              <w:rFonts w:asciiTheme="minorHAnsi" w:eastAsiaTheme="minorEastAsia" w:hAnsiTheme="minorHAnsi" w:cstheme="minorBidi"/>
              <w:sz w:val="28"/>
              <w:szCs w:val="28"/>
            </w:rPr>
          </w:pPr>
          <w:hyperlink w:anchor="_Toc497361071"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חיים</w:t>
            </w:r>
            <w:r w:rsidR="0003475C" w:rsidRPr="007D630F">
              <w:rPr>
                <w:rStyle w:val="Hyperlink"/>
                <w:sz w:val="22"/>
                <w:szCs w:val="22"/>
                <w:rtl/>
              </w:rPr>
              <w:t xml:space="preserve"> </w:t>
            </w:r>
            <w:r w:rsidR="0003475C" w:rsidRPr="007D630F">
              <w:rPr>
                <w:rStyle w:val="Hyperlink"/>
                <w:rFonts w:hint="eastAsia"/>
                <w:sz w:val="22"/>
                <w:szCs w:val="22"/>
                <w:rtl/>
              </w:rPr>
              <w:t>רפופורט</w:t>
            </w:r>
          </w:hyperlink>
        </w:p>
        <w:p w:rsidR="0003475C" w:rsidRPr="007D630F" w:rsidRDefault="007C7979" w:rsidP="0003475C">
          <w:pPr>
            <w:pStyle w:val="TOC2"/>
            <w:rPr>
              <w:rFonts w:asciiTheme="minorHAnsi" w:eastAsiaTheme="minorEastAsia" w:hAnsiTheme="minorHAnsi" w:cstheme="minorBidi"/>
              <w:sz w:val="28"/>
              <w:szCs w:val="28"/>
            </w:rPr>
          </w:pPr>
          <w:hyperlink w:anchor="_Toc497361072" w:history="1">
            <w:r w:rsidR="0003475C" w:rsidRPr="007D630F">
              <w:rPr>
                <w:rStyle w:val="Hyperlink"/>
                <w:rFonts w:ascii="FbFRealBelet Bold" w:hAnsi="FbFRealBelet Bold" w:cs="FbFRealBelet Bold" w:hint="eastAsia"/>
                <w:sz w:val="28"/>
                <w:szCs w:val="28"/>
                <w:rtl/>
              </w:rPr>
              <w:t>חומרא</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וקולא</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כח</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אחר</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מעורב</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בו</w:t>
            </w:r>
            <w:r w:rsidR="0003475C" w:rsidRPr="007D630F">
              <w:rPr>
                <w:rStyle w:val="Hyperlink"/>
                <w:rFonts w:ascii="FbFRealBelet Bold" w:hAnsi="FbFRealBelet Bold" w:cs="FbFRealBelet Bold"/>
                <w:sz w:val="28"/>
                <w:szCs w:val="28"/>
                <w:rtl/>
              </w:rPr>
              <w:t>'</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_Toc497361072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82</w:t>
            </w:r>
            <w:r w:rsidR="0003475C" w:rsidRPr="007D630F">
              <w:rPr>
                <w:webHidden/>
                <w:sz w:val="28"/>
                <w:szCs w:val="28"/>
              </w:rPr>
              <w:fldChar w:fldCharType="end"/>
            </w:r>
          </w:hyperlink>
        </w:p>
        <w:p w:rsidR="0003475C" w:rsidRPr="007D630F" w:rsidRDefault="007C7979" w:rsidP="0016173C">
          <w:pPr>
            <w:pStyle w:val="TOC3"/>
            <w:rPr>
              <w:rFonts w:asciiTheme="minorHAnsi" w:eastAsiaTheme="minorEastAsia" w:hAnsiTheme="minorHAnsi" w:cstheme="minorBidi"/>
              <w:sz w:val="28"/>
              <w:szCs w:val="28"/>
            </w:rPr>
          </w:pPr>
          <w:hyperlink w:anchor="_Toc497361073" w:history="1">
            <w:r w:rsidR="0003475C" w:rsidRPr="007D630F">
              <w:rPr>
                <w:rStyle w:val="Hyperlink"/>
                <w:rFonts w:hint="eastAsia"/>
                <w:sz w:val="22"/>
                <w:szCs w:val="22"/>
                <w:rtl/>
              </w:rPr>
              <w:t>הת</w:t>
            </w:r>
            <w:r w:rsidR="0003475C" w:rsidRPr="007D630F">
              <w:rPr>
                <w:rStyle w:val="Hyperlink"/>
                <w:sz w:val="22"/>
                <w:szCs w:val="22"/>
                <w:rtl/>
              </w:rPr>
              <w:t xml:space="preserve">' </w:t>
            </w:r>
            <w:r w:rsidR="0003475C" w:rsidRPr="007D630F">
              <w:rPr>
                <w:rStyle w:val="Hyperlink"/>
                <w:rFonts w:hint="eastAsia"/>
                <w:sz w:val="22"/>
                <w:szCs w:val="22"/>
                <w:rtl/>
              </w:rPr>
              <w:t>דב</w:t>
            </w:r>
            <w:r w:rsidR="0003475C" w:rsidRPr="007D630F">
              <w:rPr>
                <w:rStyle w:val="Hyperlink"/>
                <w:sz w:val="22"/>
                <w:szCs w:val="22"/>
                <w:rtl/>
              </w:rPr>
              <w:t xml:space="preserve"> </w:t>
            </w:r>
            <w:r w:rsidR="0003475C" w:rsidRPr="007D630F">
              <w:rPr>
                <w:rStyle w:val="Hyperlink"/>
                <w:rFonts w:hint="eastAsia"/>
                <w:sz w:val="22"/>
                <w:szCs w:val="22"/>
                <w:rtl/>
              </w:rPr>
              <w:t>בעריש</w:t>
            </w:r>
            <w:r w:rsidR="0003475C" w:rsidRPr="007D630F">
              <w:rPr>
                <w:rStyle w:val="Hyperlink"/>
                <w:sz w:val="22"/>
                <w:szCs w:val="22"/>
                <w:rtl/>
              </w:rPr>
              <w:t xml:space="preserve"> </w:t>
            </w:r>
            <w:r w:rsidR="0003475C" w:rsidRPr="007D630F">
              <w:rPr>
                <w:rStyle w:val="Hyperlink"/>
                <w:rFonts w:hint="eastAsia"/>
                <w:sz w:val="22"/>
                <w:szCs w:val="22"/>
                <w:rtl/>
              </w:rPr>
              <w:t>רוטנברג</w:t>
            </w:r>
          </w:hyperlink>
        </w:p>
        <w:p w:rsidR="0003475C" w:rsidRPr="007D630F" w:rsidRDefault="007C7979" w:rsidP="0003475C">
          <w:pPr>
            <w:pStyle w:val="TOC2"/>
            <w:rPr>
              <w:rFonts w:asciiTheme="minorHAnsi" w:eastAsiaTheme="minorEastAsia" w:hAnsiTheme="minorHAnsi" w:cstheme="minorBidi"/>
              <w:sz w:val="28"/>
              <w:szCs w:val="28"/>
            </w:rPr>
          </w:pPr>
          <w:hyperlink w:anchor="_Toc497361075" w:history="1">
            <w:r w:rsidR="0003475C" w:rsidRPr="007D630F">
              <w:rPr>
                <w:rStyle w:val="Hyperlink"/>
                <w:rFonts w:ascii="FbFRealBelet Bold" w:hAnsi="FbFRealBelet Bold" w:cs="FbFRealBelet Bold" w:hint="eastAsia"/>
                <w:sz w:val="28"/>
                <w:szCs w:val="28"/>
                <w:rtl/>
              </w:rPr>
              <w:t>כמה</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יסודות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בנזקי</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ממון</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א</w:t>
            </w:r>
            <w:r w:rsidR="0003475C" w:rsidRPr="007D630F">
              <w:rPr>
                <w:rStyle w:val="Hyperlink"/>
                <w:rFonts w:ascii="FbFRealBelet Bold" w:hAnsi="FbFRealBelet Bold" w:cs="FbFRealBelet Bold"/>
                <w:sz w:val="28"/>
                <w:szCs w:val="28"/>
                <w:rtl/>
              </w:rPr>
              <w:t>)</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_Toc497361075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85</w:t>
            </w:r>
            <w:r w:rsidR="0003475C" w:rsidRPr="007D630F">
              <w:rPr>
                <w:webHidden/>
                <w:sz w:val="28"/>
                <w:szCs w:val="28"/>
              </w:rPr>
              <w:fldChar w:fldCharType="end"/>
            </w:r>
          </w:hyperlink>
        </w:p>
        <w:p w:rsidR="0003475C" w:rsidRPr="007D630F" w:rsidRDefault="007C7979" w:rsidP="0016173C">
          <w:pPr>
            <w:pStyle w:val="TOC3"/>
            <w:rPr>
              <w:rFonts w:asciiTheme="minorHAnsi" w:eastAsiaTheme="minorEastAsia" w:hAnsiTheme="minorHAnsi" w:cstheme="minorBidi"/>
              <w:sz w:val="28"/>
              <w:szCs w:val="28"/>
            </w:rPr>
          </w:pPr>
          <w:hyperlink w:anchor="_Toc497361076" w:history="1">
            <w:r w:rsidR="0003475C" w:rsidRPr="007D630F">
              <w:rPr>
                <w:rStyle w:val="Hyperlink"/>
                <w:rFonts w:hint="eastAsia"/>
                <w:sz w:val="22"/>
                <w:szCs w:val="22"/>
                <w:rtl/>
              </w:rPr>
              <w:t>הת</w:t>
            </w:r>
            <w:r w:rsidR="0003475C" w:rsidRPr="007D630F">
              <w:rPr>
                <w:rStyle w:val="Hyperlink"/>
                <w:sz w:val="22"/>
                <w:szCs w:val="22"/>
                <w:rtl/>
              </w:rPr>
              <w:t xml:space="preserve">' </w:t>
            </w:r>
            <w:r w:rsidR="0003475C" w:rsidRPr="007D630F">
              <w:rPr>
                <w:rStyle w:val="Hyperlink"/>
                <w:rFonts w:hint="eastAsia"/>
                <w:sz w:val="22"/>
                <w:szCs w:val="22"/>
                <w:rtl/>
              </w:rPr>
              <w:t>משה</w:t>
            </w:r>
            <w:r w:rsidR="0003475C" w:rsidRPr="007D630F">
              <w:rPr>
                <w:rStyle w:val="Hyperlink"/>
                <w:sz w:val="22"/>
                <w:szCs w:val="22"/>
                <w:rtl/>
              </w:rPr>
              <w:t xml:space="preserve"> </w:t>
            </w:r>
            <w:r w:rsidR="0003475C" w:rsidRPr="007D630F">
              <w:rPr>
                <w:rStyle w:val="Hyperlink"/>
                <w:rFonts w:hint="eastAsia"/>
                <w:sz w:val="22"/>
                <w:szCs w:val="22"/>
                <w:rtl/>
              </w:rPr>
              <w:t>דוד</w:t>
            </w:r>
            <w:r w:rsidR="0003475C" w:rsidRPr="007D630F">
              <w:rPr>
                <w:rStyle w:val="Hyperlink"/>
                <w:sz w:val="22"/>
                <w:szCs w:val="22"/>
                <w:rtl/>
              </w:rPr>
              <w:t xml:space="preserve"> </w:t>
            </w:r>
            <w:r w:rsidR="0003475C" w:rsidRPr="007D630F">
              <w:rPr>
                <w:rStyle w:val="Hyperlink"/>
                <w:rFonts w:hint="eastAsia"/>
                <w:sz w:val="22"/>
                <w:szCs w:val="22"/>
                <w:rtl/>
              </w:rPr>
              <w:t>הומינר</w:t>
            </w:r>
          </w:hyperlink>
        </w:p>
        <w:p w:rsidR="0003475C" w:rsidRPr="007D630F" w:rsidRDefault="007C7979" w:rsidP="0016173C">
          <w:pPr>
            <w:pStyle w:val="TOC1"/>
            <w:rPr>
              <w:rFonts w:asciiTheme="minorHAnsi" w:eastAsiaTheme="minorEastAsia" w:hAnsiTheme="minorHAnsi" w:cstheme="minorBidi"/>
              <w:sz w:val="28"/>
              <w:szCs w:val="28"/>
            </w:rPr>
          </w:pPr>
          <w:hyperlink r:id="rId8" w:anchor="_Toc497361077" w:history="1">
            <w:r w:rsidR="0003475C" w:rsidRPr="007D630F">
              <w:rPr>
                <w:rStyle w:val="Hyperlink"/>
                <w:rFonts w:hint="eastAsia"/>
                <w:sz w:val="44"/>
                <w:szCs w:val="44"/>
                <w:rtl/>
              </w:rPr>
              <w:t>רמב</w:t>
            </w:r>
            <w:r w:rsidR="0003475C" w:rsidRPr="007D630F">
              <w:rPr>
                <w:rStyle w:val="Hyperlink"/>
                <w:sz w:val="44"/>
                <w:szCs w:val="44"/>
                <w:rtl/>
              </w:rPr>
              <w:t>"</w:t>
            </w:r>
            <w:r w:rsidR="0003475C" w:rsidRPr="007D630F">
              <w:rPr>
                <w:rStyle w:val="Hyperlink"/>
                <w:rFonts w:hint="eastAsia"/>
                <w:sz w:val="44"/>
                <w:szCs w:val="44"/>
                <w:rtl/>
              </w:rPr>
              <w:t>ם</w:t>
            </w:r>
          </w:hyperlink>
        </w:p>
        <w:p w:rsidR="0003475C" w:rsidRPr="007D630F" w:rsidRDefault="007C7979" w:rsidP="0016173C">
          <w:pPr>
            <w:pStyle w:val="TOC2"/>
            <w:rPr>
              <w:rFonts w:asciiTheme="minorHAnsi" w:eastAsiaTheme="minorEastAsia" w:hAnsiTheme="minorHAnsi" w:cstheme="minorBidi"/>
              <w:sz w:val="28"/>
              <w:szCs w:val="28"/>
            </w:rPr>
          </w:pPr>
          <w:hyperlink r:id="rId9" w:anchor="_Toc497361078" w:history="1">
            <w:r w:rsidR="0003475C" w:rsidRPr="007D630F">
              <w:rPr>
                <w:rStyle w:val="Hyperlink"/>
                <w:rFonts w:ascii="FbFRealBelet Bold" w:hAnsi="FbFRealBelet Bold" w:cs="FbFRealBelet Bold" w:hint="eastAsia"/>
                <w:sz w:val="28"/>
                <w:szCs w:val="28"/>
                <w:rtl/>
              </w:rPr>
              <w:t>מ</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מ</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וציונים</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לרמב</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ם</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הלכות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שבת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פרק</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כא</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ב</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_Toc497361078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96</w:t>
            </w:r>
            <w:r w:rsidR="0003475C" w:rsidRPr="007D630F">
              <w:rPr>
                <w:webHidden/>
                <w:sz w:val="28"/>
                <w:szCs w:val="28"/>
              </w:rPr>
              <w:fldChar w:fldCharType="end"/>
            </w:r>
          </w:hyperlink>
        </w:p>
        <w:p w:rsidR="0003475C" w:rsidRPr="007D630F" w:rsidRDefault="007C7979" w:rsidP="007D630F">
          <w:pPr>
            <w:pStyle w:val="TOC3"/>
            <w:rPr>
              <w:rFonts w:asciiTheme="minorHAnsi" w:eastAsiaTheme="minorEastAsia" w:hAnsiTheme="minorHAnsi" w:cstheme="minorBidi"/>
              <w:sz w:val="28"/>
              <w:szCs w:val="28"/>
            </w:rPr>
          </w:pPr>
          <w:hyperlink r:id="rId10" w:anchor="_Toc497361079"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שלום</w:t>
            </w:r>
            <w:r w:rsidR="0003475C" w:rsidRPr="007D630F">
              <w:rPr>
                <w:rStyle w:val="Hyperlink"/>
                <w:sz w:val="22"/>
                <w:szCs w:val="22"/>
                <w:rtl/>
              </w:rPr>
              <w:t xml:space="preserve"> </w:t>
            </w:r>
            <w:r w:rsidR="0003475C" w:rsidRPr="007D630F">
              <w:rPr>
                <w:rStyle w:val="Hyperlink"/>
                <w:rFonts w:hint="eastAsia"/>
                <w:sz w:val="22"/>
                <w:szCs w:val="22"/>
                <w:rtl/>
              </w:rPr>
              <w:t>דובער</w:t>
            </w:r>
            <w:r w:rsidR="0003475C" w:rsidRPr="007D630F">
              <w:rPr>
                <w:rStyle w:val="Hyperlink"/>
                <w:sz w:val="22"/>
                <w:szCs w:val="22"/>
                <w:rtl/>
              </w:rPr>
              <w:t xml:space="preserve"> </w:t>
            </w:r>
            <w:r w:rsidR="0003475C" w:rsidRPr="007D630F">
              <w:rPr>
                <w:rStyle w:val="Hyperlink"/>
                <w:rFonts w:hint="eastAsia"/>
                <w:sz w:val="22"/>
                <w:szCs w:val="22"/>
                <w:rtl/>
              </w:rPr>
              <w:t>הלוי</w:t>
            </w:r>
            <w:r w:rsidR="0003475C" w:rsidRPr="007D630F">
              <w:rPr>
                <w:rStyle w:val="Hyperlink"/>
                <w:sz w:val="22"/>
                <w:szCs w:val="22"/>
                <w:rtl/>
              </w:rPr>
              <w:t xml:space="preserve"> </w:t>
            </w:r>
            <w:r w:rsidR="0003475C" w:rsidRPr="007D630F">
              <w:rPr>
                <w:rStyle w:val="Hyperlink"/>
                <w:rFonts w:hint="eastAsia"/>
                <w:sz w:val="22"/>
                <w:szCs w:val="22"/>
                <w:rtl/>
              </w:rPr>
              <w:t>וולפא</w:t>
            </w:r>
          </w:hyperlink>
        </w:p>
        <w:p w:rsidR="0003475C" w:rsidRPr="007D630F" w:rsidRDefault="007C7979" w:rsidP="00C91641">
          <w:pPr>
            <w:pStyle w:val="TOC1"/>
            <w:rPr>
              <w:rFonts w:asciiTheme="minorHAnsi" w:eastAsiaTheme="minorEastAsia" w:hAnsiTheme="minorHAnsi" w:cstheme="minorBidi"/>
              <w:sz w:val="28"/>
              <w:szCs w:val="28"/>
            </w:rPr>
          </w:pPr>
          <w:hyperlink w:anchor="_Toc497361081" w:history="1">
            <w:r w:rsidR="0003475C" w:rsidRPr="007D630F">
              <w:rPr>
                <w:rStyle w:val="Hyperlink"/>
                <w:rFonts w:hint="eastAsia"/>
                <w:sz w:val="44"/>
                <w:szCs w:val="44"/>
                <w:rtl/>
              </w:rPr>
              <w:t>הלכה</w:t>
            </w:r>
            <w:r w:rsidR="0003475C" w:rsidRPr="007D630F">
              <w:rPr>
                <w:rStyle w:val="Hyperlink"/>
                <w:sz w:val="44"/>
                <w:szCs w:val="44"/>
                <w:rtl/>
              </w:rPr>
              <w:t xml:space="preserve"> </w:t>
            </w:r>
            <w:r w:rsidR="0003475C" w:rsidRPr="007D630F">
              <w:rPr>
                <w:rStyle w:val="Hyperlink"/>
                <w:rFonts w:hint="eastAsia"/>
                <w:sz w:val="44"/>
                <w:szCs w:val="44"/>
                <w:rtl/>
              </w:rPr>
              <w:t>ומנהג</w:t>
            </w:r>
          </w:hyperlink>
        </w:p>
        <w:p w:rsidR="0003475C" w:rsidRPr="007D630F" w:rsidRDefault="007C7979" w:rsidP="0003475C">
          <w:pPr>
            <w:pStyle w:val="TOC2"/>
            <w:rPr>
              <w:rFonts w:asciiTheme="minorHAnsi" w:eastAsiaTheme="minorEastAsia" w:hAnsiTheme="minorHAnsi" w:cstheme="minorBidi"/>
              <w:sz w:val="28"/>
              <w:szCs w:val="28"/>
            </w:rPr>
          </w:pPr>
          <w:hyperlink w:anchor="_Toc497361082" w:history="1">
            <w:r w:rsidR="0003475C" w:rsidRPr="007D630F">
              <w:rPr>
                <w:rStyle w:val="Hyperlink"/>
                <w:rFonts w:ascii="FbFRealBelet Bold" w:hAnsi="FbFRealBelet Bold" w:cs="FbFRealBelet Bold" w:hint="eastAsia"/>
                <w:sz w:val="28"/>
                <w:szCs w:val="28"/>
                <w:rtl/>
              </w:rPr>
              <w:t>ברכת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על</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הטבילה</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על</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הקיר</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של</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המקוה</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_Toc497361082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114</w:t>
            </w:r>
            <w:r w:rsidR="0003475C" w:rsidRPr="007D630F">
              <w:rPr>
                <w:webHidden/>
                <w:sz w:val="28"/>
                <w:szCs w:val="28"/>
              </w:rPr>
              <w:fldChar w:fldCharType="end"/>
            </w:r>
          </w:hyperlink>
        </w:p>
        <w:p w:rsidR="0003475C" w:rsidRPr="007D630F" w:rsidRDefault="007C7979" w:rsidP="00C91641">
          <w:pPr>
            <w:pStyle w:val="TOC3"/>
            <w:rPr>
              <w:rFonts w:asciiTheme="minorHAnsi" w:eastAsiaTheme="minorEastAsia" w:hAnsiTheme="minorHAnsi" w:cstheme="minorBidi"/>
              <w:sz w:val="28"/>
              <w:szCs w:val="28"/>
            </w:rPr>
          </w:pPr>
          <w:hyperlink w:anchor="_Toc497361083"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ברוך</w:t>
            </w:r>
            <w:r w:rsidR="0003475C" w:rsidRPr="007D630F">
              <w:rPr>
                <w:rStyle w:val="Hyperlink"/>
                <w:sz w:val="22"/>
                <w:szCs w:val="22"/>
                <w:rtl/>
              </w:rPr>
              <w:t xml:space="preserve"> </w:t>
            </w:r>
            <w:r w:rsidR="0003475C" w:rsidRPr="007D630F">
              <w:rPr>
                <w:rStyle w:val="Hyperlink"/>
                <w:rFonts w:hint="eastAsia"/>
                <w:sz w:val="22"/>
                <w:szCs w:val="22"/>
                <w:rtl/>
              </w:rPr>
              <w:t>אבערלאנדער</w:t>
            </w:r>
          </w:hyperlink>
        </w:p>
        <w:p w:rsidR="0003475C" w:rsidRPr="007D630F" w:rsidRDefault="007C7979" w:rsidP="0003475C">
          <w:pPr>
            <w:pStyle w:val="TOC2"/>
            <w:rPr>
              <w:rFonts w:asciiTheme="minorHAnsi" w:eastAsiaTheme="minorEastAsia" w:hAnsiTheme="minorHAnsi" w:cstheme="minorBidi"/>
              <w:sz w:val="28"/>
              <w:szCs w:val="28"/>
            </w:rPr>
          </w:pPr>
          <w:hyperlink w:anchor="_Toc497361085" w:history="1">
            <w:r w:rsidR="0003475C" w:rsidRPr="007D630F">
              <w:rPr>
                <w:rStyle w:val="Hyperlink"/>
                <w:rFonts w:ascii="FbFRealBelet Bold" w:hAnsi="FbFRealBelet Bold" w:cs="FbFRealBelet Bold" w:hint="eastAsia"/>
                <w:sz w:val="28"/>
                <w:szCs w:val="28"/>
                <w:rtl/>
              </w:rPr>
              <w:t>האם</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מותר</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לענות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אמן</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באמצע</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ברוך</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שאמר</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_Toc497361085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122</w:t>
            </w:r>
            <w:r w:rsidR="0003475C" w:rsidRPr="007D630F">
              <w:rPr>
                <w:webHidden/>
                <w:sz w:val="28"/>
                <w:szCs w:val="28"/>
              </w:rPr>
              <w:fldChar w:fldCharType="end"/>
            </w:r>
          </w:hyperlink>
        </w:p>
        <w:p w:rsidR="0003475C" w:rsidRPr="007D630F" w:rsidRDefault="007C7979" w:rsidP="00C91641">
          <w:pPr>
            <w:pStyle w:val="TOC3"/>
            <w:rPr>
              <w:rFonts w:asciiTheme="minorHAnsi" w:eastAsiaTheme="minorEastAsia" w:hAnsiTheme="minorHAnsi" w:cstheme="minorBidi"/>
              <w:sz w:val="28"/>
              <w:szCs w:val="28"/>
            </w:rPr>
          </w:pPr>
          <w:hyperlink w:anchor="_Toc497361086"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אברהם</w:t>
            </w:r>
            <w:r w:rsidR="0003475C" w:rsidRPr="007D630F">
              <w:rPr>
                <w:rStyle w:val="Hyperlink"/>
                <w:sz w:val="22"/>
                <w:szCs w:val="22"/>
                <w:rtl/>
              </w:rPr>
              <w:t xml:space="preserve"> </w:t>
            </w:r>
            <w:r w:rsidR="0003475C" w:rsidRPr="007D630F">
              <w:rPr>
                <w:rStyle w:val="Hyperlink"/>
                <w:rFonts w:hint="eastAsia"/>
                <w:sz w:val="22"/>
                <w:szCs w:val="22"/>
                <w:rtl/>
              </w:rPr>
              <w:t>אלאשוילי</w:t>
            </w:r>
          </w:hyperlink>
        </w:p>
        <w:p w:rsidR="007D630F" w:rsidRDefault="007D630F" w:rsidP="0003475C">
          <w:pPr>
            <w:pStyle w:val="TOC2"/>
            <w:rPr>
              <w:rStyle w:val="Hyperlink"/>
              <w:sz w:val="28"/>
              <w:szCs w:val="28"/>
              <w:rtl/>
            </w:rPr>
          </w:pPr>
        </w:p>
        <w:p w:rsidR="0003475C" w:rsidRPr="007D630F" w:rsidRDefault="007C7979" w:rsidP="0003475C">
          <w:pPr>
            <w:pStyle w:val="TOC2"/>
            <w:rPr>
              <w:rFonts w:asciiTheme="minorHAnsi" w:eastAsiaTheme="minorEastAsia" w:hAnsiTheme="minorHAnsi" w:cstheme="minorBidi"/>
              <w:sz w:val="28"/>
              <w:szCs w:val="28"/>
            </w:rPr>
          </w:pPr>
          <w:hyperlink w:anchor="_Toc497361087" w:history="1">
            <w:r w:rsidR="0003475C" w:rsidRPr="007D630F">
              <w:rPr>
                <w:rStyle w:val="Hyperlink"/>
                <w:rFonts w:ascii="FbFRealBelet Bold" w:hAnsi="FbFRealBelet Bold" w:cs="FbFRealBelet Bold" w:hint="eastAsia"/>
                <w:sz w:val="28"/>
                <w:szCs w:val="28"/>
                <w:rtl/>
              </w:rPr>
              <w:t>נמנע</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לברך</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בעל</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הבית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שהוא</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מזרע</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אברהם</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_Toc497361087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125</w:t>
            </w:r>
            <w:r w:rsidR="0003475C" w:rsidRPr="007D630F">
              <w:rPr>
                <w:webHidden/>
                <w:sz w:val="28"/>
                <w:szCs w:val="28"/>
              </w:rPr>
              <w:fldChar w:fldCharType="end"/>
            </w:r>
          </w:hyperlink>
        </w:p>
        <w:p w:rsidR="0003475C" w:rsidRPr="007D630F" w:rsidRDefault="007C7979" w:rsidP="00C91641">
          <w:pPr>
            <w:pStyle w:val="TOC3"/>
            <w:rPr>
              <w:rFonts w:asciiTheme="minorHAnsi" w:eastAsiaTheme="minorEastAsia" w:hAnsiTheme="minorHAnsi" w:cstheme="minorBidi"/>
              <w:sz w:val="28"/>
              <w:szCs w:val="28"/>
            </w:rPr>
          </w:pPr>
          <w:hyperlink w:anchor="_Toc497361089"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ישכר</w:t>
            </w:r>
            <w:r w:rsidR="0003475C" w:rsidRPr="007D630F">
              <w:rPr>
                <w:rStyle w:val="Hyperlink"/>
                <w:sz w:val="22"/>
                <w:szCs w:val="22"/>
                <w:rtl/>
              </w:rPr>
              <w:t xml:space="preserve"> </w:t>
            </w:r>
            <w:r w:rsidR="0003475C" w:rsidRPr="007D630F">
              <w:rPr>
                <w:rStyle w:val="Hyperlink"/>
                <w:rFonts w:hint="eastAsia"/>
                <w:sz w:val="22"/>
                <w:szCs w:val="22"/>
                <w:rtl/>
              </w:rPr>
              <w:t>שלמה</w:t>
            </w:r>
            <w:r w:rsidR="0003475C" w:rsidRPr="007D630F">
              <w:rPr>
                <w:rStyle w:val="Hyperlink"/>
                <w:sz w:val="22"/>
                <w:szCs w:val="22"/>
                <w:rtl/>
              </w:rPr>
              <w:t xml:space="preserve"> </w:t>
            </w:r>
            <w:r w:rsidR="0003475C" w:rsidRPr="007D630F">
              <w:rPr>
                <w:rStyle w:val="Hyperlink"/>
                <w:rFonts w:hint="eastAsia"/>
                <w:sz w:val="22"/>
                <w:szCs w:val="22"/>
                <w:rtl/>
              </w:rPr>
              <w:t>ביסטריצקי</w:t>
            </w:r>
          </w:hyperlink>
        </w:p>
        <w:p w:rsidR="0003475C" w:rsidRPr="007D630F" w:rsidRDefault="007C7979" w:rsidP="0003475C">
          <w:pPr>
            <w:pStyle w:val="TOC2"/>
            <w:rPr>
              <w:rFonts w:asciiTheme="minorHAnsi" w:eastAsiaTheme="minorEastAsia" w:hAnsiTheme="minorHAnsi" w:cstheme="minorBidi"/>
              <w:sz w:val="28"/>
              <w:szCs w:val="28"/>
            </w:rPr>
          </w:pPr>
          <w:hyperlink w:anchor="_Toc497361090" w:history="1">
            <w:r w:rsidR="0003475C" w:rsidRPr="007D630F">
              <w:rPr>
                <w:rStyle w:val="Hyperlink"/>
                <w:rFonts w:ascii="FbFRealBelet Bold" w:hAnsi="FbFRealBelet Bold" w:cs="FbFRealBelet Bold" w:hint="eastAsia"/>
                <w:sz w:val="28"/>
                <w:szCs w:val="28"/>
                <w:rtl/>
              </w:rPr>
              <w:t>דעת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אדה</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ז</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בתקיעת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שופר</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בהפסק</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נשימה</w:t>
            </w:r>
            <w:r w:rsidR="00200124">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בין</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שברים</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לתרועה</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_Toc497361090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128</w:t>
            </w:r>
            <w:r w:rsidR="0003475C" w:rsidRPr="007D630F">
              <w:rPr>
                <w:webHidden/>
                <w:sz w:val="28"/>
                <w:szCs w:val="28"/>
              </w:rPr>
              <w:fldChar w:fldCharType="end"/>
            </w:r>
          </w:hyperlink>
        </w:p>
        <w:p w:rsidR="0003475C" w:rsidRPr="007D630F" w:rsidRDefault="007C7979" w:rsidP="00C91641">
          <w:pPr>
            <w:pStyle w:val="TOC3"/>
            <w:rPr>
              <w:rFonts w:asciiTheme="minorHAnsi" w:eastAsiaTheme="minorEastAsia" w:hAnsiTheme="minorHAnsi" w:cstheme="minorBidi"/>
              <w:sz w:val="28"/>
              <w:szCs w:val="28"/>
            </w:rPr>
          </w:pPr>
          <w:hyperlink w:anchor="_Toc497361091"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יוסף</w:t>
            </w:r>
            <w:r w:rsidR="0003475C" w:rsidRPr="007D630F">
              <w:rPr>
                <w:rStyle w:val="Hyperlink"/>
                <w:sz w:val="22"/>
                <w:szCs w:val="22"/>
                <w:rtl/>
              </w:rPr>
              <w:t xml:space="preserve"> </w:t>
            </w:r>
            <w:r w:rsidR="0003475C" w:rsidRPr="007D630F">
              <w:rPr>
                <w:rStyle w:val="Hyperlink"/>
                <w:rFonts w:hint="eastAsia"/>
                <w:sz w:val="22"/>
                <w:szCs w:val="22"/>
                <w:rtl/>
              </w:rPr>
              <w:t>שמואל</w:t>
            </w:r>
            <w:r w:rsidR="0003475C" w:rsidRPr="007D630F">
              <w:rPr>
                <w:rStyle w:val="Hyperlink"/>
                <w:sz w:val="22"/>
                <w:szCs w:val="22"/>
                <w:rtl/>
              </w:rPr>
              <w:t xml:space="preserve"> </w:t>
            </w:r>
            <w:r w:rsidR="0003475C" w:rsidRPr="007D630F">
              <w:rPr>
                <w:rStyle w:val="Hyperlink"/>
                <w:rFonts w:hint="eastAsia"/>
                <w:sz w:val="22"/>
                <w:szCs w:val="22"/>
                <w:rtl/>
              </w:rPr>
              <w:t>יהושע</w:t>
            </w:r>
            <w:r w:rsidR="0003475C" w:rsidRPr="007D630F">
              <w:rPr>
                <w:rStyle w:val="Hyperlink"/>
                <w:sz w:val="22"/>
                <w:szCs w:val="22"/>
                <w:rtl/>
              </w:rPr>
              <w:t xml:space="preserve"> </w:t>
            </w:r>
            <w:r w:rsidR="0003475C" w:rsidRPr="007D630F">
              <w:rPr>
                <w:rStyle w:val="Hyperlink"/>
                <w:rFonts w:hint="eastAsia"/>
                <w:sz w:val="22"/>
                <w:szCs w:val="22"/>
                <w:rtl/>
              </w:rPr>
              <w:t>גערליצקי</w:t>
            </w:r>
          </w:hyperlink>
        </w:p>
        <w:p w:rsidR="0003475C" w:rsidRPr="007D630F" w:rsidRDefault="007C7979" w:rsidP="0003475C">
          <w:pPr>
            <w:pStyle w:val="TOC2"/>
            <w:rPr>
              <w:rFonts w:asciiTheme="minorHAnsi" w:eastAsiaTheme="minorEastAsia" w:hAnsiTheme="minorHAnsi" w:cstheme="minorBidi"/>
              <w:sz w:val="28"/>
              <w:szCs w:val="28"/>
            </w:rPr>
          </w:pPr>
          <w:hyperlink w:anchor="_Toc497361092" w:history="1">
            <w:r w:rsidR="0003475C" w:rsidRPr="007D630F">
              <w:rPr>
                <w:rStyle w:val="Hyperlink"/>
                <w:rFonts w:ascii="FbFRealBelet Bold" w:hAnsi="FbFRealBelet Bold" w:cs="FbFRealBelet Bold" w:hint="eastAsia"/>
                <w:sz w:val="28"/>
                <w:szCs w:val="28"/>
                <w:rtl/>
              </w:rPr>
              <w:t>שיטת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אדמו</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ר</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הזקן</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דהתפילין</w:t>
            </w:r>
            <w:r w:rsidR="00200124">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צריכים</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להיות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באמצע</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והמסתעף</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א</w:t>
            </w:r>
            <w:r w:rsidR="0003475C" w:rsidRPr="007D630F">
              <w:rPr>
                <w:rStyle w:val="Hyperlink"/>
                <w:rFonts w:ascii="FbFRealBelet Bold" w:hAnsi="FbFRealBelet Bold" w:cs="FbFRealBelet Bold"/>
                <w:sz w:val="28"/>
                <w:szCs w:val="28"/>
                <w:rtl/>
              </w:rPr>
              <w:t>)</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_Toc497361092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131</w:t>
            </w:r>
            <w:r w:rsidR="0003475C" w:rsidRPr="007D630F">
              <w:rPr>
                <w:webHidden/>
                <w:sz w:val="28"/>
                <w:szCs w:val="28"/>
              </w:rPr>
              <w:fldChar w:fldCharType="end"/>
            </w:r>
          </w:hyperlink>
        </w:p>
        <w:p w:rsidR="0003475C" w:rsidRPr="007D630F" w:rsidRDefault="007C7979" w:rsidP="00C91641">
          <w:pPr>
            <w:pStyle w:val="TOC3"/>
            <w:rPr>
              <w:rFonts w:asciiTheme="minorHAnsi" w:eastAsiaTheme="minorEastAsia" w:hAnsiTheme="minorHAnsi" w:cstheme="minorBidi"/>
              <w:sz w:val="28"/>
              <w:szCs w:val="28"/>
            </w:rPr>
          </w:pPr>
          <w:hyperlink w:anchor="_Toc497361093"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יוסף</w:t>
            </w:r>
            <w:r w:rsidR="0003475C" w:rsidRPr="007D630F">
              <w:rPr>
                <w:rStyle w:val="Hyperlink"/>
                <w:sz w:val="22"/>
                <w:szCs w:val="22"/>
                <w:rtl/>
              </w:rPr>
              <w:t xml:space="preserve"> </w:t>
            </w:r>
            <w:r w:rsidR="0003475C" w:rsidRPr="007D630F">
              <w:rPr>
                <w:rStyle w:val="Hyperlink"/>
                <w:rFonts w:hint="eastAsia"/>
                <w:sz w:val="22"/>
                <w:szCs w:val="22"/>
                <w:rtl/>
              </w:rPr>
              <w:t>יצחק</w:t>
            </w:r>
            <w:r w:rsidR="0003475C" w:rsidRPr="007D630F">
              <w:rPr>
                <w:rStyle w:val="Hyperlink"/>
                <w:sz w:val="22"/>
                <w:szCs w:val="22"/>
                <w:rtl/>
              </w:rPr>
              <w:t xml:space="preserve"> </w:t>
            </w:r>
            <w:r w:rsidR="0003475C" w:rsidRPr="007D630F">
              <w:rPr>
                <w:rStyle w:val="Hyperlink"/>
                <w:rFonts w:hint="eastAsia"/>
                <w:sz w:val="22"/>
                <w:szCs w:val="22"/>
                <w:rtl/>
              </w:rPr>
              <w:t>דרוק</w:t>
            </w:r>
          </w:hyperlink>
        </w:p>
        <w:p w:rsidR="0003475C" w:rsidRPr="007D630F" w:rsidRDefault="007C7979" w:rsidP="0003475C">
          <w:pPr>
            <w:pStyle w:val="TOC2"/>
            <w:rPr>
              <w:rFonts w:asciiTheme="minorHAnsi" w:eastAsiaTheme="minorEastAsia" w:hAnsiTheme="minorHAnsi" w:cstheme="minorBidi"/>
              <w:sz w:val="28"/>
              <w:szCs w:val="28"/>
            </w:rPr>
          </w:pPr>
          <w:hyperlink w:anchor="_Toc497361094" w:history="1">
            <w:r w:rsidR="0003475C" w:rsidRPr="007D630F">
              <w:rPr>
                <w:rStyle w:val="Hyperlink"/>
                <w:rFonts w:ascii="FbFRealBelet Bold" w:hAnsi="FbFRealBelet Bold" w:cs="FbFRealBelet Bold" w:hint="eastAsia"/>
                <w:sz w:val="28"/>
                <w:szCs w:val="28"/>
                <w:rtl/>
              </w:rPr>
              <w:t>גדר</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הקריבהו</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נא</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לפחתך</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במצוות</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_Toc497361094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140</w:t>
            </w:r>
            <w:r w:rsidR="0003475C" w:rsidRPr="007D630F">
              <w:rPr>
                <w:webHidden/>
                <w:sz w:val="28"/>
                <w:szCs w:val="28"/>
              </w:rPr>
              <w:fldChar w:fldCharType="end"/>
            </w:r>
          </w:hyperlink>
        </w:p>
        <w:p w:rsidR="0003475C" w:rsidRPr="007D630F" w:rsidRDefault="007C7979" w:rsidP="00C91641">
          <w:pPr>
            <w:pStyle w:val="TOC3"/>
            <w:rPr>
              <w:rFonts w:asciiTheme="minorHAnsi" w:eastAsiaTheme="minorEastAsia" w:hAnsiTheme="minorHAnsi" w:cstheme="minorBidi"/>
              <w:sz w:val="28"/>
              <w:szCs w:val="28"/>
            </w:rPr>
          </w:pPr>
          <w:hyperlink w:anchor="_Toc497361095"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משה</w:t>
            </w:r>
            <w:r w:rsidR="0003475C" w:rsidRPr="007D630F">
              <w:rPr>
                <w:rStyle w:val="Hyperlink"/>
                <w:sz w:val="22"/>
                <w:szCs w:val="22"/>
                <w:rtl/>
              </w:rPr>
              <w:t xml:space="preserve"> </w:t>
            </w:r>
            <w:r w:rsidR="0003475C" w:rsidRPr="007D630F">
              <w:rPr>
                <w:rStyle w:val="Hyperlink"/>
                <w:rFonts w:hint="eastAsia"/>
                <w:sz w:val="22"/>
                <w:szCs w:val="22"/>
                <w:rtl/>
              </w:rPr>
              <w:t>אהרן</w:t>
            </w:r>
            <w:r w:rsidR="0003475C" w:rsidRPr="007D630F">
              <w:rPr>
                <w:rStyle w:val="Hyperlink"/>
                <w:sz w:val="22"/>
                <w:szCs w:val="22"/>
                <w:rtl/>
              </w:rPr>
              <w:t xml:space="preserve"> </w:t>
            </w:r>
            <w:r w:rsidR="0003475C" w:rsidRPr="007D630F">
              <w:rPr>
                <w:rStyle w:val="Hyperlink"/>
                <w:rFonts w:hint="eastAsia"/>
                <w:sz w:val="22"/>
                <w:szCs w:val="22"/>
                <w:rtl/>
              </w:rPr>
              <w:t>צבי</w:t>
            </w:r>
            <w:r w:rsidR="0003475C" w:rsidRPr="007D630F">
              <w:rPr>
                <w:rStyle w:val="Hyperlink"/>
                <w:sz w:val="22"/>
                <w:szCs w:val="22"/>
                <w:rtl/>
              </w:rPr>
              <w:t xml:space="preserve"> </w:t>
            </w:r>
            <w:r w:rsidR="0003475C" w:rsidRPr="007D630F">
              <w:rPr>
                <w:rStyle w:val="Hyperlink"/>
                <w:rFonts w:hint="eastAsia"/>
                <w:sz w:val="22"/>
                <w:szCs w:val="22"/>
                <w:rtl/>
              </w:rPr>
              <w:t>ווייס</w:t>
            </w:r>
          </w:hyperlink>
        </w:p>
        <w:p w:rsidR="0003475C" w:rsidRPr="007D630F" w:rsidRDefault="007C7979" w:rsidP="0003475C">
          <w:pPr>
            <w:pStyle w:val="TOC2"/>
            <w:rPr>
              <w:rFonts w:asciiTheme="minorHAnsi" w:eastAsiaTheme="minorEastAsia" w:hAnsiTheme="minorHAnsi" w:cstheme="minorBidi"/>
              <w:sz w:val="28"/>
              <w:szCs w:val="28"/>
            </w:rPr>
          </w:pPr>
          <w:hyperlink w:anchor="_Toc497361096" w:history="1">
            <w:r w:rsidR="0003475C" w:rsidRPr="007D630F">
              <w:rPr>
                <w:rStyle w:val="Hyperlink"/>
                <w:rFonts w:ascii="FbFRealBelet Bold" w:hAnsi="FbFRealBelet Bold" w:cs="FbFRealBelet Bold" w:hint="eastAsia"/>
                <w:sz w:val="28"/>
                <w:szCs w:val="28"/>
                <w:rtl/>
              </w:rPr>
              <w:t>אם</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הפועל</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יכול</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לחזור</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בו</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בדבר</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האבד</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ונפק</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מ</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לאיסור</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ריבית</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_Toc497361096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146</w:t>
            </w:r>
            <w:r w:rsidR="0003475C" w:rsidRPr="007D630F">
              <w:rPr>
                <w:webHidden/>
                <w:sz w:val="28"/>
                <w:szCs w:val="28"/>
              </w:rPr>
              <w:fldChar w:fldCharType="end"/>
            </w:r>
          </w:hyperlink>
        </w:p>
        <w:p w:rsidR="0003475C" w:rsidRPr="007D630F" w:rsidRDefault="007C7979" w:rsidP="002C0F48">
          <w:pPr>
            <w:pStyle w:val="TOC3"/>
            <w:rPr>
              <w:rFonts w:asciiTheme="minorHAnsi" w:eastAsiaTheme="minorEastAsia" w:hAnsiTheme="minorHAnsi" w:cstheme="minorBidi"/>
              <w:sz w:val="28"/>
              <w:szCs w:val="28"/>
            </w:rPr>
          </w:pPr>
          <w:hyperlink w:anchor="_Toc497361097"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שבתי</w:t>
            </w:r>
            <w:r w:rsidR="0003475C" w:rsidRPr="007D630F">
              <w:rPr>
                <w:rStyle w:val="Hyperlink"/>
                <w:sz w:val="22"/>
                <w:szCs w:val="22"/>
                <w:rtl/>
              </w:rPr>
              <w:t xml:space="preserve"> </w:t>
            </w:r>
            <w:r w:rsidR="0003475C" w:rsidRPr="007D630F">
              <w:rPr>
                <w:rStyle w:val="Hyperlink"/>
                <w:rFonts w:hint="eastAsia"/>
                <w:sz w:val="22"/>
                <w:szCs w:val="22"/>
                <w:rtl/>
              </w:rPr>
              <w:t>אשר</w:t>
            </w:r>
            <w:r w:rsidR="0003475C" w:rsidRPr="007D630F">
              <w:rPr>
                <w:rStyle w:val="Hyperlink"/>
                <w:sz w:val="22"/>
                <w:szCs w:val="22"/>
                <w:rtl/>
              </w:rPr>
              <w:t xml:space="preserve"> </w:t>
            </w:r>
            <w:r w:rsidR="0003475C" w:rsidRPr="007D630F">
              <w:rPr>
                <w:rStyle w:val="Hyperlink"/>
                <w:rFonts w:hint="eastAsia"/>
                <w:sz w:val="22"/>
                <w:szCs w:val="22"/>
                <w:rtl/>
              </w:rPr>
              <w:t>טיאר</w:t>
            </w:r>
          </w:hyperlink>
        </w:p>
        <w:p w:rsidR="0003475C" w:rsidRPr="007D630F" w:rsidRDefault="007C7979" w:rsidP="0003475C">
          <w:pPr>
            <w:pStyle w:val="TOC2"/>
            <w:rPr>
              <w:rFonts w:asciiTheme="minorHAnsi" w:eastAsiaTheme="minorEastAsia" w:hAnsiTheme="minorHAnsi" w:cstheme="minorBidi"/>
              <w:sz w:val="28"/>
              <w:szCs w:val="28"/>
            </w:rPr>
          </w:pPr>
          <w:hyperlink w:anchor="_Toc497361098" w:history="1">
            <w:r w:rsidR="0003475C" w:rsidRPr="007D630F">
              <w:rPr>
                <w:rStyle w:val="Hyperlink"/>
                <w:rFonts w:ascii="FbFRealBelet Bold" w:hAnsi="FbFRealBelet Bold" w:cs="FbFRealBelet Bold" w:hint="eastAsia"/>
                <w:sz w:val="28"/>
                <w:szCs w:val="28"/>
                <w:rtl/>
              </w:rPr>
              <w:t>מנהג</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חב</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ד</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יד</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בשביל</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ס</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גליון</w:t>
            </w:r>
            <w:r w:rsidR="0003475C" w:rsidRPr="007D630F">
              <w:rPr>
                <w:rStyle w:val="Hyperlink"/>
                <w:rFonts w:ascii="FbFRealBelet Bold" w:hAnsi="FbFRealBelet Bold" w:cs="FbFRealBelet Bold"/>
                <w:sz w:val="28"/>
                <w:szCs w:val="28"/>
                <w:rtl/>
              </w:rPr>
              <w:t>)</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_Toc497361098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149</w:t>
            </w:r>
            <w:r w:rsidR="0003475C" w:rsidRPr="007D630F">
              <w:rPr>
                <w:webHidden/>
                <w:sz w:val="28"/>
                <w:szCs w:val="28"/>
              </w:rPr>
              <w:fldChar w:fldCharType="end"/>
            </w:r>
          </w:hyperlink>
        </w:p>
        <w:p w:rsidR="0003475C" w:rsidRPr="007D630F" w:rsidRDefault="007C7979" w:rsidP="002C0F48">
          <w:pPr>
            <w:pStyle w:val="TOC3"/>
            <w:rPr>
              <w:rFonts w:asciiTheme="minorHAnsi" w:eastAsiaTheme="minorEastAsia" w:hAnsiTheme="minorHAnsi" w:cstheme="minorBidi"/>
              <w:sz w:val="28"/>
              <w:szCs w:val="28"/>
            </w:rPr>
          </w:pPr>
          <w:hyperlink w:anchor="_Toc497361099"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דוד</w:t>
            </w:r>
            <w:r w:rsidR="0003475C" w:rsidRPr="007D630F">
              <w:rPr>
                <w:rStyle w:val="Hyperlink"/>
                <w:sz w:val="22"/>
                <w:szCs w:val="22"/>
                <w:rtl/>
              </w:rPr>
              <w:t xml:space="preserve"> </w:t>
            </w:r>
            <w:r w:rsidR="0003475C" w:rsidRPr="007D630F">
              <w:rPr>
                <w:rStyle w:val="Hyperlink"/>
                <w:rFonts w:hint="eastAsia"/>
                <w:sz w:val="22"/>
                <w:szCs w:val="22"/>
                <w:rtl/>
              </w:rPr>
              <w:t>מנדלבוים</w:t>
            </w:r>
          </w:hyperlink>
        </w:p>
        <w:p w:rsidR="0003475C" w:rsidRPr="007D630F" w:rsidRDefault="007C7979" w:rsidP="0003475C">
          <w:pPr>
            <w:pStyle w:val="TOC2"/>
            <w:rPr>
              <w:rFonts w:asciiTheme="minorHAnsi" w:eastAsiaTheme="minorEastAsia" w:hAnsiTheme="minorHAnsi" w:cstheme="minorBidi"/>
              <w:sz w:val="28"/>
              <w:szCs w:val="28"/>
            </w:rPr>
          </w:pPr>
          <w:hyperlink w:anchor="_Toc497361100" w:history="1">
            <w:r w:rsidR="0003475C" w:rsidRPr="007D630F">
              <w:rPr>
                <w:rStyle w:val="Hyperlink"/>
                <w:rFonts w:ascii="FbFRealBelet Bold" w:hAnsi="FbFRealBelet Bold" w:cs="FbFRealBelet Bold" w:hint="eastAsia"/>
                <w:sz w:val="28"/>
                <w:szCs w:val="28"/>
                <w:rtl/>
              </w:rPr>
              <w:t>רצועות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שחורות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מב</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הצדדים</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_Toc497361100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151</w:t>
            </w:r>
            <w:r w:rsidR="0003475C" w:rsidRPr="007D630F">
              <w:rPr>
                <w:webHidden/>
                <w:sz w:val="28"/>
                <w:szCs w:val="28"/>
              </w:rPr>
              <w:fldChar w:fldCharType="end"/>
            </w:r>
          </w:hyperlink>
        </w:p>
        <w:p w:rsidR="0003475C" w:rsidRPr="007D630F" w:rsidRDefault="007C7979" w:rsidP="002C0F48">
          <w:pPr>
            <w:pStyle w:val="TOC3"/>
            <w:rPr>
              <w:rFonts w:asciiTheme="minorHAnsi" w:eastAsiaTheme="minorEastAsia" w:hAnsiTheme="minorHAnsi" w:cstheme="minorBidi"/>
              <w:sz w:val="28"/>
              <w:szCs w:val="28"/>
            </w:rPr>
          </w:pPr>
          <w:hyperlink w:anchor="_Toc497361101" w:history="1">
            <w:r w:rsidR="0003475C" w:rsidRPr="007D630F">
              <w:rPr>
                <w:rStyle w:val="Hyperlink"/>
                <w:rFonts w:hint="eastAsia"/>
                <w:sz w:val="22"/>
                <w:szCs w:val="22"/>
                <w:rtl/>
              </w:rPr>
              <w:t>הנ</w:t>
            </w:r>
            <w:r w:rsidR="0003475C" w:rsidRPr="007D630F">
              <w:rPr>
                <w:rStyle w:val="Hyperlink"/>
                <w:sz w:val="22"/>
                <w:szCs w:val="22"/>
                <w:rtl/>
              </w:rPr>
              <w:t>"</w:t>
            </w:r>
            <w:r w:rsidR="0003475C" w:rsidRPr="007D630F">
              <w:rPr>
                <w:rStyle w:val="Hyperlink"/>
                <w:rFonts w:hint="eastAsia"/>
                <w:sz w:val="22"/>
                <w:szCs w:val="22"/>
                <w:rtl/>
              </w:rPr>
              <w:t>ל</w:t>
            </w:r>
          </w:hyperlink>
        </w:p>
        <w:p w:rsidR="0003475C" w:rsidRPr="007D630F" w:rsidRDefault="007C7979" w:rsidP="0003475C">
          <w:pPr>
            <w:pStyle w:val="TOC2"/>
            <w:rPr>
              <w:rFonts w:asciiTheme="minorHAnsi" w:eastAsiaTheme="minorEastAsia" w:hAnsiTheme="minorHAnsi" w:cstheme="minorBidi"/>
              <w:sz w:val="28"/>
              <w:szCs w:val="28"/>
            </w:rPr>
          </w:pPr>
          <w:hyperlink w:anchor="_Toc497361102" w:history="1">
            <w:r w:rsidR="0003475C" w:rsidRPr="007D630F">
              <w:rPr>
                <w:rStyle w:val="Hyperlink"/>
                <w:rFonts w:ascii="FbFRealBelet Bold" w:hAnsi="FbFRealBelet Bold" w:cs="FbFRealBelet Bold" w:hint="eastAsia"/>
                <w:sz w:val="28"/>
                <w:szCs w:val="28"/>
                <w:rtl/>
              </w:rPr>
              <w:t>מקומות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שחזר</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אדה</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ז</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במהדו</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ב</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_Toc497361102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152</w:t>
            </w:r>
            <w:r w:rsidR="0003475C" w:rsidRPr="007D630F">
              <w:rPr>
                <w:webHidden/>
                <w:sz w:val="28"/>
                <w:szCs w:val="28"/>
              </w:rPr>
              <w:fldChar w:fldCharType="end"/>
            </w:r>
          </w:hyperlink>
        </w:p>
        <w:p w:rsidR="0003475C" w:rsidRPr="007D630F" w:rsidRDefault="007C7979" w:rsidP="002C0F48">
          <w:pPr>
            <w:pStyle w:val="TOC3"/>
            <w:rPr>
              <w:rFonts w:asciiTheme="minorHAnsi" w:eastAsiaTheme="minorEastAsia" w:hAnsiTheme="minorHAnsi" w:cstheme="minorBidi"/>
              <w:sz w:val="28"/>
              <w:szCs w:val="28"/>
            </w:rPr>
          </w:pPr>
          <w:hyperlink w:anchor="_Toc497361103"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מנחם</w:t>
            </w:r>
            <w:r w:rsidR="0003475C" w:rsidRPr="007D630F">
              <w:rPr>
                <w:rStyle w:val="Hyperlink"/>
                <w:sz w:val="22"/>
                <w:szCs w:val="22"/>
                <w:rtl/>
              </w:rPr>
              <w:t xml:space="preserve"> </w:t>
            </w:r>
            <w:r w:rsidR="0003475C" w:rsidRPr="007D630F">
              <w:rPr>
                <w:rStyle w:val="Hyperlink"/>
                <w:rFonts w:hint="eastAsia"/>
                <w:sz w:val="22"/>
                <w:szCs w:val="22"/>
                <w:rtl/>
              </w:rPr>
              <w:t>מענדל</w:t>
            </w:r>
            <w:r w:rsidR="0003475C" w:rsidRPr="007D630F">
              <w:rPr>
                <w:rStyle w:val="Hyperlink"/>
                <w:sz w:val="22"/>
                <w:szCs w:val="22"/>
                <w:rtl/>
              </w:rPr>
              <w:t xml:space="preserve"> </w:t>
            </w:r>
            <w:r w:rsidR="0003475C" w:rsidRPr="007D630F">
              <w:rPr>
                <w:rStyle w:val="Hyperlink"/>
                <w:rFonts w:hint="eastAsia"/>
                <w:sz w:val="22"/>
                <w:szCs w:val="22"/>
                <w:rtl/>
              </w:rPr>
              <w:t>מרוזוב</w:t>
            </w:r>
          </w:hyperlink>
        </w:p>
        <w:p w:rsidR="0003475C" w:rsidRPr="007D630F" w:rsidRDefault="007C7979" w:rsidP="00340F7A">
          <w:pPr>
            <w:pStyle w:val="TOC2"/>
            <w:rPr>
              <w:rFonts w:asciiTheme="minorHAnsi" w:eastAsiaTheme="minorEastAsia" w:hAnsiTheme="minorHAnsi" w:cstheme="minorBidi"/>
              <w:sz w:val="28"/>
              <w:szCs w:val="28"/>
            </w:rPr>
          </w:pPr>
          <w:hyperlink w:anchor="_Toc497361104" w:history="1">
            <w:r w:rsidR="0003475C" w:rsidRPr="007D630F">
              <w:rPr>
                <w:rStyle w:val="Hyperlink"/>
                <w:rFonts w:ascii="FbFRealBelet Bold" w:hAnsi="FbFRealBelet Bold" w:cs="FbFRealBelet Bold" w:hint="eastAsia"/>
                <w:sz w:val="28"/>
                <w:szCs w:val="28"/>
                <w:rtl/>
              </w:rPr>
              <w:t>קושיית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אדמו</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ר</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הזקן</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על</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הש</w:t>
            </w:r>
            <w:r w:rsidR="0003475C" w:rsidRPr="007D630F">
              <w:rPr>
                <w:rStyle w:val="Hyperlink"/>
                <w:rFonts w:ascii="FbFRealBelet Bold" w:hAnsi="FbFRealBelet Bold" w:cs="FbFRealBelet Bold"/>
                <w:sz w:val="28"/>
                <w:szCs w:val="28"/>
                <w:rtl/>
              </w:rPr>
              <w:t>"</w:t>
            </w:r>
            <w:r w:rsidR="00340F7A">
              <w:rPr>
                <w:rStyle w:val="Hyperlink"/>
                <w:rFonts w:ascii="FbFRealBelet Bold" w:hAnsi="FbFRealBelet Bold" w:cs="FbFRealBelet Bold" w:hint="cs"/>
                <w:sz w:val="28"/>
                <w:szCs w:val="28"/>
                <w:rtl/>
              </w:rPr>
              <w:t>ך</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בהלכות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מילה</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_Toc497361104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162</w:t>
            </w:r>
            <w:r w:rsidR="0003475C" w:rsidRPr="007D630F">
              <w:rPr>
                <w:webHidden/>
                <w:sz w:val="28"/>
                <w:szCs w:val="28"/>
              </w:rPr>
              <w:fldChar w:fldCharType="end"/>
            </w:r>
          </w:hyperlink>
        </w:p>
        <w:p w:rsidR="0003475C" w:rsidRPr="007D630F" w:rsidRDefault="007C7979" w:rsidP="002C0F48">
          <w:pPr>
            <w:pStyle w:val="TOC3"/>
            <w:rPr>
              <w:rFonts w:asciiTheme="minorHAnsi" w:eastAsiaTheme="minorEastAsia" w:hAnsiTheme="minorHAnsi" w:cstheme="minorBidi"/>
              <w:sz w:val="28"/>
              <w:szCs w:val="28"/>
            </w:rPr>
          </w:pPr>
          <w:hyperlink w:anchor="_Toc497361105"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משה</w:t>
            </w:r>
            <w:r w:rsidR="0003475C" w:rsidRPr="007D630F">
              <w:rPr>
                <w:rStyle w:val="Hyperlink"/>
                <w:sz w:val="22"/>
                <w:szCs w:val="22"/>
                <w:rtl/>
              </w:rPr>
              <w:t xml:space="preserve"> </w:t>
            </w:r>
            <w:r w:rsidR="0003475C" w:rsidRPr="007D630F">
              <w:rPr>
                <w:rStyle w:val="Hyperlink"/>
                <w:rFonts w:hint="eastAsia"/>
                <w:sz w:val="22"/>
                <w:szCs w:val="22"/>
                <w:rtl/>
              </w:rPr>
              <w:t>מרקוביץ</w:t>
            </w:r>
          </w:hyperlink>
        </w:p>
        <w:p w:rsidR="0003475C" w:rsidRPr="007D630F" w:rsidRDefault="007C7979" w:rsidP="0003475C">
          <w:pPr>
            <w:pStyle w:val="TOC2"/>
            <w:rPr>
              <w:rFonts w:asciiTheme="minorHAnsi" w:eastAsiaTheme="minorEastAsia" w:hAnsiTheme="minorHAnsi" w:cstheme="minorBidi"/>
              <w:sz w:val="28"/>
              <w:szCs w:val="28"/>
            </w:rPr>
          </w:pPr>
          <w:hyperlink w:anchor="_Toc497361106" w:history="1">
            <w:r w:rsidR="0003475C" w:rsidRPr="007D630F">
              <w:rPr>
                <w:rStyle w:val="Hyperlink"/>
                <w:rFonts w:ascii="FbFRealBelet Bold" w:hAnsi="FbFRealBelet Bold" w:cs="FbFRealBelet Bold" w:hint="eastAsia"/>
                <w:sz w:val="28"/>
                <w:szCs w:val="28"/>
                <w:rtl/>
              </w:rPr>
              <w:t>אמירת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י</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ג</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מדה</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ר</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ורבש</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ע</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בשמחת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תורה</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_Toc497361106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164</w:t>
            </w:r>
            <w:r w:rsidR="0003475C" w:rsidRPr="007D630F">
              <w:rPr>
                <w:webHidden/>
                <w:sz w:val="28"/>
                <w:szCs w:val="28"/>
              </w:rPr>
              <w:fldChar w:fldCharType="end"/>
            </w:r>
          </w:hyperlink>
        </w:p>
        <w:p w:rsidR="0003475C" w:rsidRPr="007D630F" w:rsidRDefault="007C7979" w:rsidP="002C0F48">
          <w:pPr>
            <w:pStyle w:val="TOC3"/>
            <w:rPr>
              <w:rFonts w:asciiTheme="minorHAnsi" w:eastAsiaTheme="minorEastAsia" w:hAnsiTheme="minorHAnsi" w:cstheme="minorBidi"/>
              <w:sz w:val="28"/>
              <w:szCs w:val="28"/>
            </w:rPr>
          </w:pPr>
          <w:hyperlink w:anchor="_Toc497361107" w:history="1">
            <w:r w:rsidR="0003475C" w:rsidRPr="007D630F">
              <w:rPr>
                <w:rStyle w:val="Hyperlink"/>
                <w:rFonts w:hint="eastAsia"/>
                <w:sz w:val="22"/>
                <w:szCs w:val="22"/>
                <w:rtl/>
              </w:rPr>
              <w:t>הנ</w:t>
            </w:r>
            <w:r w:rsidR="0003475C" w:rsidRPr="007D630F">
              <w:rPr>
                <w:rStyle w:val="Hyperlink"/>
                <w:sz w:val="22"/>
                <w:szCs w:val="22"/>
                <w:rtl/>
              </w:rPr>
              <w:t>"</w:t>
            </w:r>
            <w:r w:rsidR="0003475C" w:rsidRPr="007D630F">
              <w:rPr>
                <w:rStyle w:val="Hyperlink"/>
                <w:rFonts w:hint="eastAsia"/>
                <w:sz w:val="22"/>
                <w:szCs w:val="22"/>
                <w:rtl/>
              </w:rPr>
              <w:t>ל</w:t>
            </w:r>
          </w:hyperlink>
        </w:p>
        <w:p w:rsidR="0003475C" w:rsidRPr="007D630F" w:rsidRDefault="007C7979" w:rsidP="0003475C">
          <w:pPr>
            <w:pStyle w:val="TOC2"/>
            <w:rPr>
              <w:rFonts w:asciiTheme="minorHAnsi" w:eastAsiaTheme="minorEastAsia" w:hAnsiTheme="minorHAnsi" w:cstheme="minorBidi"/>
              <w:sz w:val="28"/>
              <w:szCs w:val="28"/>
            </w:rPr>
          </w:pPr>
          <w:hyperlink w:anchor="_Toc497361108" w:history="1">
            <w:r w:rsidR="0003475C" w:rsidRPr="007D630F">
              <w:rPr>
                <w:rStyle w:val="Hyperlink"/>
                <w:rFonts w:ascii="FbFRealBelet Bold" w:hAnsi="FbFRealBelet Bold" w:cs="FbFRealBelet Bold" w:hint="eastAsia"/>
                <w:sz w:val="28"/>
                <w:szCs w:val="28"/>
                <w:rtl/>
              </w:rPr>
              <w:t>ברכת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התורה</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למשתתפי</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שיעור</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_Toc497361108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165</w:t>
            </w:r>
            <w:r w:rsidR="0003475C" w:rsidRPr="007D630F">
              <w:rPr>
                <w:webHidden/>
                <w:sz w:val="28"/>
                <w:szCs w:val="28"/>
              </w:rPr>
              <w:fldChar w:fldCharType="end"/>
            </w:r>
          </w:hyperlink>
        </w:p>
        <w:p w:rsidR="0003475C" w:rsidRPr="007D630F" w:rsidRDefault="007C7979" w:rsidP="002C0F48">
          <w:pPr>
            <w:pStyle w:val="TOC3"/>
            <w:rPr>
              <w:rFonts w:asciiTheme="minorHAnsi" w:eastAsiaTheme="minorEastAsia" w:hAnsiTheme="minorHAnsi" w:cstheme="minorBidi"/>
              <w:sz w:val="28"/>
              <w:szCs w:val="28"/>
            </w:rPr>
          </w:pPr>
          <w:hyperlink w:anchor="_Toc497361109"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יהודה</w:t>
            </w:r>
            <w:r w:rsidR="0003475C" w:rsidRPr="007D630F">
              <w:rPr>
                <w:rStyle w:val="Hyperlink"/>
                <w:sz w:val="22"/>
                <w:szCs w:val="22"/>
                <w:rtl/>
              </w:rPr>
              <w:t xml:space="preserve"> </w:t>
            </w:r>
            <w:r w:rsidR="0003475C" w:rsidRPr="007D630F">
              <w:rPr>
                <w:rStyle w:val="Hyperlink"/>
                <w:rFonts w:hint="eastAsia"/>
                <w:sz w:val="22"/>
                <w:szCs w:val="22"/>
                <w:rtl/>
              </w:rPr>
              <w:t>ליב</w:t>
            </w:r>
            <w:r w:rsidR="0003475C" w:rsidRPr="007D630F">
              <w:rPr>
                <w:rStyle w:val="Hyperlink"/>
                <w:sz w:val="22"/>
                <w:szCs w:val="22"/>
                <w:rtl/>
              </w:rPr>
              <w:t xml:space="preserve"> </w:t>
            </w:r>
            <w:r w:rsidR="0003475C" w:rsidRPr="007D630F">
              <w:rPr>
                <w:rStyle w:val="Hyperlink"/>
                <w:rFonts w:hint="eastAsia"/>
                <w:sz w:val="22"/>
                <w:szCs w:val="22"/>
                <w:rtl/>
              </w:rPr>
              <w:t>נחמנסון</w:t>
            </w:r>
          </w:hyperlink>
        </w:p>
        <w:p w:rsidR="0003475C" w:rsidRPr="007D630F" w:rsidRDefault="007C7979" w:rsidP="002C0F48">
          <w:pPr>
            <w:pStyle w:val="TOC2"/>
            <w:rPr>
              <w:rFonts w:asciiTheme="minorHAnsi" w:eastAsiaTheme="minorEastAsia" w:hAnsiTheme="minorHAnsi" w:cstheme="minorBidi"/>
              <w:sz w:val="28"/>
              <w:szCs w:val="28"/>
            </w:rPr>
          </w:pPr>
          <w:hyperlink w:anchor="_Toc497361110" w:history="1">
            <w:r w:rsidR="0003475C" w:rsidRPr="007D630F">
              <w:rPr>
                <w:rStyle w:val="Hyperlink"/>
                <w:rFonts w:ascii="FbFRealBelet Bold" w:hAnsi="FbFRealBelet Bold" w:cs="FbFRealBelet Bold" w:hint="eastAsia"/>
                <w:sz w:val="28"/>
                <w:szCs w:val="28"/>
                <w:rtl/>
              </w:rPr>
              <w:t>עניית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דבר</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שבקדושה</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ע</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י</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טלפון</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ודעת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רבינו</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בזה</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_Toc497361110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168</w:t>
            </w:r>
            <w:r w:rsidR="0003475C" w:rsidRPr="007D630F">
              <w:rPr>
                <w:webHidden/>
                <w:sz w:val="28"/>
                <w:szCs w:val="28"/>
              </w:rPr>
              <w:fldChar w:fldCharType="end"/>
            </w:r>
          </w:hyperlink>
        </w:p>
        <w:p w:rsidR="0003475C" w:rsidRPr="007D630F" w:rsidRDefault="007C7979" w:rsidP="002C0F48">
          <w:pPr>
            <w:pStyle w:val="TOC3"/>
            <w:rPr>
              <w:rFonts w:asciiTheme="minorHAnsi" w:eastAsiaTheme="minorEastAsia" w:hAnsiTheme="minorHAnsi" w:cstheme="minorBidi"/>
              <w:sz w:val="28"/>
              <w:szCs w:val="28"/>
            </w:rPr>
          </w:pPr>
          <w:hyperlink w:anchor="_Toc497361111"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אלימלך</w:t>
            </w:r>
            <w:r w:rsidR="0003475C" w:rsidRPr="007D630F">
              <w:rPr>
                <w:rStyle w:val="Hyperlink"/>
                <w:sz w:val="22"/>
                <w:szCs w:val="22"/>
                <w:rtl/>
              </w:rPr>
              <w:t xml:space="preserve"> </w:t>
            </w:r>
            <w:r w:rsidR="0003475C" w:rsidRPr="007D630F">
              <w:rPr>
                <w:rStyle w:val="Hyperlink"/>
                <w:rFonts w:hint="eastAsia"/>
                <w:sz w:val="22"/>
                <w:szCs w:val="22"/>
                <w:rtl/>
              </w:rPr>
              <w:t>יוסף</w:t>
            </w:r>
            <w:r w:rsidR="0003475C" w:rsidRPr="007D630F">
              <w:rPr>
                <w:rStyle w:val="Hyperlink"/>
                <w:sz w:val="22"/>
                <w:szCs w:val="22"/>
                <w:rtl/>
              </w:rPr>
              <w:t xml:space="preserve"> </w:t>
            </w:r>
            <w:r w:rsidR="0003475C" w:rsidRPr="007D630F">
              <w:rPr>
                <w:rStyle w:val="Hyperlink"/>
                <w:rFonts w:hint="eastAsia"/>
                <w:sz w:val="22"/>
                <w:szCs w:val="22"/>
                <w:rtl/>
              </w:rPr>
              <w:t>הכהן</w:t>
            </w:r>
            <w:r w:rsidR="0003475C" w:rsidRPr="007D630F">
              <w:rPr>
                <w:rStyle w:val="Hyperlink"/>
                <w:sz w:val="22"/>
                <w:szCs w:val="22"/>
                <w:rtl/>
              </w:rPr>
              <w:t xml:space="preserve"> </w:t>
            </w:r>
            <w:r w:rsidR="0003475C" w:rsidRPr="007D630F">
              <w:rPr>
                <w:rStyle w:val="Hyperlink"/>
                <w:rFonts w:hint="eastAsia"/>
                <w:sz w:val="22"/>
                <w:szCs w:val="22"/>
                <w:rtl/>
              </w:rPr>
              <w:t>סילבערבערג</w:t>
            </w:r>
          </w:hyperlink>
        </w:p>
        <w:p w:rsidR="005F395C" w:rsidRDefault="005F395C" w:rsidP="002C0F48">
          <w:pPr>
            <w:pStyle w:val="TOC2"/>
            <w:rPr>
              <w:rStyle w:val="Hyperlink"/>
              <w:sz w:val="28"/>
              <w:szCs w:val="28"/>
              <w:rtl/>
            </w:rPr>
          </w:pPr>
        </w:p>
        <w:p w:rsidR="0003475C" w:rsidRPr="007D630F" w:rsidRDefault="007C7979" w:rsidP="002C0F48">
          <w:pPr>
            <w:pStyle w:val="TOC2"/>
            <w:rPr>
              <w:rFonts w:asciiTheme="minorHAnsi" w:eastAsiaTheme="minorEastAsia" w:hAnsiTheme="minorHAnsi" w:cstheme="minorBidi"/>
              <w:sz w:val="28"/>
              <w:szCs w:val="28"/>
            </w:rPr>
          </w:pPr>
          <w:hyperlink w:anchor="_Toc497361112" w:history="1">
            <w:r w:rsidR="0003475C" w:rsidRPr="007D630F">
              <w:rPr>
                <w:rStyle w:val="Hyperlink"/>
                <w:rFonts w:ascii="FbFRealBelet Bold" w:hAnsi="FbFRealBelet Bold" w:cs="FbFRealBelet Bold" w:hint="eastAsia"/>
                <w:sz w:val="28"/>
                <w:szCs w:val="28"/>
                <w:rtl/>
              </w:rPr>
              <w:t>קריעת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נייר</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טואלט</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מהגליל</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וחיתוך</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קטע</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מגליל</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ניילון</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למפת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שולחן</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גליון</w:t>
            </w:r>
            <w:r w:rsidR="0003475C" w:rsidRPr="007D630F">
              <w:rPr>
                <w:rStyle w:val="Hyperlink"/>
                <w:rFonts w:ascii="FbFRealBelet Bold" w:hAnsi="FbFRealBelet Bold" w:cs="FbFRealBelet Bold"/>
                <w:sz w:val="28"/>
                <w:szCs w:val="28"/>
                <w:rtl/>
              </w:rPr>
              <w:t>)</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_Toc497361112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170</w:t>
            </w:r>
            <w:r w:rsidR="0003475C" w:rsidRPr="007D630F">
              <w:rPr>
                <w:webHidden/>
                <w:sz w:val="28"/>
                <w:szCs w:val="28"/>
              </w:rPr>
              <w:fldChar w:fldCharType="end"/>
            </w:r>
          </w:hyperlink>
        </w:p>
        <w:p w:rsidR="0003475C" w:rsidRPr="007D630F" w:rsidRDefault="007C7979" w:rsidP="002C0F48">
          <w:pPr>
            <w:pStyle w:val="TOC3"/>
            <w:rPr>
              <w:rFonts w:asciiTheme="minorHAnsi" w:eastAsiaTheme="minorEastAsia" w:hAnsiTheme="minorHAnsi" w:cstheme="minorBidi"/>
              <w:sz w:val="28"/>
              <w:szCs w:val="28"/>
            </w:rPr>
          </w:pPr>
          <w:hyperlink w:anchor="_Toc497361113"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יקותיאל</w:t>
            </w:r>
            <w:r w:rsidR="0003475C" w:rsidRPr="007D630F">
              <w:rPr>
                <w:rStyle w:val="Hyperlink"/>
                <w:sz w:val="22"/>
                <w:szCs w:val="22"/>
                <w:rtl/>
              </w:rPr>
              <w:t xml:space="preserve"> </w:t>
            </w:r>
            <w:r w:rsidR="0003475C" w:rsidRPr="007D630F">
              <w:rPr>
                <w:rStyle w:val="Hyperlink"/>
                <w:rFonts w:hint="eastAsia"/>
                <w:sz w:val="22"/>
                <w:szCs w:val="22"/>
                <w:rtl/>
              </w:rPr>
              <w:t>פרקש</w:t>
            </w:r>
          </w:hyperlink>
        </w:p>
        <w:p w:rsidR="0003475C" w:rsidRPr="007D630F" w:rsidRDefault="007C7979" w:rsidP="0003475C">
          <w:pPr>
            <w:pStyle w:val="TOC2"/>
            <w:rPr>
              <w:rFonts w:asciiTheme="minorHAnsi" w:eastAsiaTheme="minorEastAsia" w:hAnsiTheme="minorHAnsi" w:cstheme="minorBidi"/>
              <w:sz w:val="28"/>
              <w:szCs w:val="28"/>
            </w:rPr>
          </w:pPr>
          <w:hyperlink w:anchor="_Toc497361114" w:history="1">
            <w:r w:rsidR="0003475C" w:rsidRPr="007D630F">
              <w:rPr>
                <w:rStyle w:val="Hyperlink"/>
                <w:rFonts w:ascii="FbFRealBelet Bold" w:hAnsi="FbFRealBelet Bold" w:cs="FbFRealBelet Bold" w:hint="eastAsia"/>
                <w:sz w:val="28"/>
                <w:szCs w:val="28"/>
                <w:rtl/>
              </w:rPr>
              <w:t>בענין</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הנ</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ל</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_Toc497361114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180</w:t>
            </w:r>
            <w:r w:rsidR="0003475C" w:rsidRPr="007D630F">
              <w:rPr>
                <w:webHidden/>
                <w:sz w:val="28"/>
                <w:szCs w:val="28"/>
              </w:rPr>
              <w:fldChar w:fldCharType="end"/>
            </w:r>
          </w:hyperlink>
        </w:p>
        <w:p w:rsidR="0003475C" w:rsidRPr="007D630F" w:rsidRDefault="007C7979" w:rsidP="002C0F48">
          <w:pPr>
            <w:pStyle w:val="TOC3"/>
            <w:rPr>
              <w:rFonts w:asciiTheme="minorHAnsi" w:eastAsiaTheme="minorEastAsia" w:hAnsiTheme="minorHAnsi" w:cstheme="minorBidi"/>
              <w:sz w:val="28"/>
              <w:szCs w:val="28"/>
            </w:rPr>
          </w:pPr>
          <w:hyperlink w:anchor="_Toc497361115"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מאיר</w:t>
            </w:r>
            <w:r w:rsidR="0003475C" w:rsidRPr="007D630F">
              <w:rPr>
                <w:rStyle w:val="Hyperlink"/>
                <w:sz w:val="22"/>
                <w:szCs w:val="22"/>
                <w:rtl/>
              </w:rPr>
              <w:t xml:space="preserve"> </w:t>
            </w:r>
            <w:r w:rsidR="0003475C" w:rsidRPr="007D630F">
              <w:rPr>
                <w:rStyle w:val="Hyperlink"/>
                <w:rFonts w:hint="eastAsia"/>
                <w:sz w:val="22"/>
                <w:szCs w:val="22"/>
                <w:rtl/>
              </w:rPr>
              <w:t>צירקינד</w:t>
            </w:r>
          </w:hyperlink>
        </w:p>
        <w:p w:rsidR="0003475C" w:rsidRPr="007D630F" w:rsidRDefault="007C7979" w:rsidP="0003475C">
          <w:pPr>
            <w:pStyle w:val="TOC2"/>
            <w:rPr>
              <w:rFonts w:asciiTheme="minorHAnsi" w:eastAsiaTheme="minorEastAsia" w:hAnsiTheme="minorHAnsi" w:cstheme="minorBidi"/>
              <w:sz w:val="28"/>
              <w:szCs w:val="28"/>
            </w:rPr>
          </w:pPr>
          <w:hyperlink w:anchor="_Toc497361116" w:history="1">
            <w:r w:rsidR="0003475C" w:rsidRPr="007D630F">
              <w:rPr>
                <w:rStyle w:val="Hyperlink"/>
                <w:rFonts w:ascii="FbFRealBelet Bold" w:hAnsi="FbFRealBelet Bold" w:cs="FbFRealBelet Bold" w:hint="eastAsia"/>
                <w:sz w:val="28"/>
                <w:szCs w:val="28"/>
                <w:rtl/>
              </w:rPr>
              <w:t>עיון</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בגדר</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חומרת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הרשב</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א</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גבי</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אותיות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שנדבקו</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א</w:t>
            </w:r>
            <w:r w:rsidR="0003475C" w:rsidRPr="007D630F">
              <w:rPr>
                <w:rStyle w:val="Hyperlink"/>
                <w:rFonts w:ascii="FbFRealBelet Bold" w:hAnsi="FbFRealBelet Bold" w:cs="FbFRealBelet Bold"/>
                <w:sz w:val="28"/>
                <w:szCs w:val="28"/>
                <w:rtl/>
              </w:rPr>
              <w:t>)</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_Toc497361116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186</w:t>
            </w:r>
            <w:r w:rsidR="0003475C" w:rsidRPr="007D630F">
              <w:rPr>
                <w:webHidden/>
                <w:sz w:val="28"/>
                <w:szCs w:val="28"/>
              </w:rPr>
              <w:fldChar w:fldCharType="end"/>
            </w:r>
          </w:hyperlink>
        </w:p>
        <w:p w:rsidR="0003475C" w:rsidRPr="007D630F" w:rsidRDefault="007C7979" w:rsidP="002C0F48">
          <w:pPr>
            <w:pStyle w:val="TOC3"/>
            <w:rPr>
              <w:rFonts w:asciiTheme="minorHAnsi" w:eastAsiaTheme="minorEastAsia" w:hAnsiTheme="minorHAnsi" w:cstheme="minorBidi"/>
              <w:sz w:val="28"/>
              <w:szCs w:val="28"/>
            </w:rPr>
          </w:pPr>
          <w:hyperlink w:anchor="_Toc497361117"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יוסף</w:t>
            </w:r>
            <w:r w:rsidR="0003475C" w:rsidRPr="007D630F">
              <w:rPr>
                <w:rStyle w:val="Hyperlink"/>
                <w:sz w:val="22"/>
                <w:szCs w:val="22"/>
                <w:rtl/>
              </w:rPr>
              <w:t xml:space="preserve"> </w:t>
            </w:r>
            <w:r w:rsidR="0003475C" w:rsidRPr="007D630F">
              <w:rPr>
                <w:rStyle w:val="Hyperlink"/>
                <w:rFonts w:hint="eastAsia"/>
                <w:sz w:val="22"/>
                <w:szCs w:val="22"/>
                <w:rtl/>
              </w:rPr>
              <w:t>יצחק</w:t>
            </w:r>
            <w:r w:rsidR="0003475C" w:rsidRPr="007D630F">
              <w:rPr>
                <w:rStyle w:val="Hyperlink"/>
                <w:sz w:val="22"/>
                <w:szCs w:val="22"/>
                <w:rtl/>
              </w:rPr>
              <w:t xml:space="preserve"> </w:t>
            </w:r>
            <w:r w:rsidR="0003475C" w:rsidRPr="007D630F">
              <w:rPr>
                <w:rStyle w:val="Hyperlink"/>
                <w:rFonts w:hint="eastAsia"/>
                <w:sz w:val="22"/>
                <w:szCs w:val="22"/>
                <w:rtl/>
              </w:rPr>
              <w:t>רייבין</w:t>
            </w:r>
          </w:hyperlink>
        </w:p>
        <w:p w:rsidR="0003475C" w:rsidRPr="007D630F" w:rsidRDefault="007C7979" w:rsidP="002C0F48">
          <w:pPr>
            <w:pStyle w:val="TOC1"/>
            <w:rPr>
              <w:rFonts w:asciiTheme="minorHAnsi" w:eastAsiaTheme="minorEastAsia" w:hAnsiTheme="minorHAnsi" w:cstheme="minorBidi"/>
              <w:sz w:val="28"/>
              <w:szCs w:val="28"/>
            </w:rPr>
          </w:pPr>
          <w:hyperlink w:anchor="_Toc497361118" w:history="1">
            <w:r w:rsidR="0003475C" w:rsidRPr="007D630F">
              <w:rPr>
                <w:rStyle w:val="Hyperlink"/>
                <w:rFonts w:hint="eastAsia"/>
                <w:sz w:val="44"/>
                <w:szCs w:val="44"/>
                <w:rtl/>
              </w:rPr>
              <w:t>פשוטו</w:t>
            </w:r>
            <w:r w:rsidR="0003475C" w:rsidRPr="007D630F">
              <w:rPr>
                <w:rStyle w:val="Hyperlink"/>
                <w:sz w:val="44"/>
                <w:szCs w:val="44"/>
                <w:rtl/>
              </w:rPr>
              <w:t xml:space="preserve"> </w:t>
            </w:r>
            <w:r w:rsidR="0003475C" w:rsidRPr="007D630F">
              <w:rPr>
                <w:rStyle w:val="Hyperlink"/>
                <w:rFonts w:hint="eastAsia"/>
                <w:sz w:val="44"/>
                <w:szCs w:val="44"/>
                <w:rtl/>
              </w:rPr>
              <w:t>של</w:t>
            </w:r>
            <w:r w:rsidR="0003475C" w:rsidRPr="007D630F">
              <w:rPr>
                <w:rStyle w:val="Hyperlink"/>
                <w:sz w:val="44"/>
                <w:szCs w:val="44"/>
                <w:rtl/>
              </w:rPr>
              <w:t xml:space="preserve"> </w:t>
            </w:r>
            <w:r w:rsidR="0003475C" w:rsidRPr="007D630F">
              <w:rPr>
                <w:rStyle w:val="Hyperlink"/>
                <w:rFonts w:hint="eastAsia"/>
                <w:sz w:val="44"/>
                <w:szCs w:val="44"/>
                <w:rtl/>
              </w:rPr>
              <w:t>מקרא</w:t>
            </w:r>
          </w:hyperlink>
        </w:p>
        <w:p w:rsidR="0003475C" w:rsidRPr="007D630F" w:rsidRDefault="007C7979" w:rsidP="0003475C">
          <w:pPr>
            <w:pStyle w:val="TOC2"/>
            <w:rPr>
              <w:rFonts w:asciiTheme="minorHAnsi" w:eastAsiaTheme="minorEastAsia" w:hAnsiTheme="minorHAnsi" w:cstheme="minorBidi"/>
              <w:sz w:val="28"/>
              <w:szCs w:val="28"/>
            </w:rPr>
          </w:pPr>
          <w:hyperlink w:anchor="_Toc497361119" w:history="1">
            <w:r w:rsidR="0003475C" w:rsidRPr="007D630F">
              <w:rPr>
                <w:rStyle w:val="Hyperlink"/>
                <w:rFonts w:ascii="FbFRealBelet Bold" w:hAnsi="FbFRealBelet Bold" w:cs="FbFRealBelet Bold" w:hint="eastAsia"/>
                <w:sz w:val="28"/>
                <w:szCs w:val="28"/>
                <w:rtl/>
              </w:rPr>
              <w:t>זמן</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המדוייק</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דציווי</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הקב</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ה</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על</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המילה</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ולידת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יצחק</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_Toc497361119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190</w:t>
            </w:r>
            <w:r w:rsidR="0003475C" w:rsidRPr="007D630F">
              <w:rPr>
                <w:webHidden/>
                <w:sz w:val="28"/>
                <w:szCs w:val="28"/>
              </w:rPr>
              <w:fldChar w:fldCharType="end"/>
            </w:r>
          </w:hyperlink>
        </w:p>
        <w:p w:rsidR="0003475C" w:rsidRPr="007D630F" w:rsidRDefault="007C7979" w:rsidP="002C0F48">
          <w:pPr>
            <w:pStyle w:val="TOC3"/>
            <w:rPr>
              <w:rFonts w:asciiTheme="minorHAnsi" w:eastAsiaTheme="minorEastAsia" w:hAnsiTheme="minorHAnsi" w:cstheme="minorBidi"/>
              <w:sz w:val="28"/>
              <w:szCs w:val="28"/>
            </w:rPr>
          </w:pPr>
          <w:hyperlink w:anchor="_Toc497361120"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מנחם</w:t>
            </w:r>
            <w:r w:rsidR="0003475C" w:rsidRPr="007D630F">
              <w:rPr>
                <w:rStyle w:val="Hyperlink"/>
                <w:sz w:val="22"/>
                <w:szCs w:val="22"/>
                <w:rtl/>
              </w:rPr>
              <w:t xml:space="preserve"> </w:t>
            </w:r>
            <w:r w:rsidR="0003475C" w:rsidRPr="007D630F">
              <w:rPr>
                <w:rStyle w:val="Hyperlink"/>
                <w:rFonts w:hint="eastAsia"/>
                <w:sz w:val="22"/>
                <w:szCs w:val="22"/>
                <w:rtl/>
              </w:rPr>
              <w:t>אלפרוביץ</w:t>
            </w:r>
          </w:hyperlink>
        </w:p>
        <w:p w:rsidR="0003475C" w:rsidRPr="007D630F" w:rsidRDefault="007C7979" w:rsidP="0003475C">
          <w:pPr>
            <w:pStyle w:val="TOC2"/>
            <w:rPr>
              <w:rFonts w:asciiTheme="minorHAnsi" w:eastAsiaTheme="minorEastAsia" w:hAnsiTheme="minorHAnsi" w:cstheme="minorBidi"/>
              <w:sz w:val="28"/>
              <w:szCs w:val="28"/>
            </w:rPr>
          </w:pPr>
          <w:hyperlink w:anchor="_Toc497361121" w:history="1">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לא</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חמור</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אחד</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מהם</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נשאתי</w:t>
            </w:r>
            <w:r w:rsidR="0003475C" w:rsidRPr="007D630F">
              <w:rPr>
                <w:rStyle w:val="Hyperlink"/>
                <w:rFonts w:ascii="FbFRealBelet Bold" w:hAnsi="FbFRealBelet Bold" w:cs="FbFRealBelet Bold"/>
                <w:sz w:val="28"/>
                <w:szCs w:val="28"/>
                <w:rtl/>
              </w:rPr>
              <w:t>'</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_Toc497361121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191</w:t>
            </w:r>
            <w:r w:rsidR="0003475C" w:rsidRPr="007D630F">
              <w:rPr>
                <w:webHidden/>
                <w:sz w:val="28"/>
                <w:szCs w:val="28"/>
              </w:rPr>
              <w:fldChar w:fldCharType="end"/>
            </w:r>
          </w:hyperlink>
        </w:p>
        <w:p w:rsidR="0003475C" w:rsidRPr="007D630F" w:rsidRDefault="007C7979" w:rsidP="002C0F48">
          <w:pPr>
            <w:pStyle w:val="TOC3"/>
            <w:rPr>
              <w:rFonts w:asciiTheme="minorHAnsi" w:eastAsiaTheme="minorEastAsia" w:hAnsiTheme="minorHAnsi" w:cstheme="minorBidi"/>
              <w:sz w:val="28"/>
              <w:szCs w:val="28"/>
            </w:rPr>
          </w:pPr>
          <w:hyperlink w:anchor="_Toc497361122"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משה</w:t>
            </w:r>
            <w:r w:rsidR="0003475C" w:rsidRPr="007D630F">
              <w:rPr>
                <w:rStyle w:val="Hyperlink"/>
                <w:sz w:val="22"/>
                <w:szCs w:val="22"/>
                <w:rtl/>
              </w:rPr>
              <w:t xml:space="preserve"> </w:t>
            </w:r>
            <w:r w:rsidR="0003475C" w:rsidRPr="007D630F">
              <w:rPr>
                <w:rStyle w:val="Hyperlink"/>
                <w:rFonts w:hint="eastAsia"/>
                <w:sz w:val="22"/>
                <w:szCs w:val="22"/>
                <w:rtl/>
              </w:rPr>
              <w:t>מרקוביץ</w:t>
            </w:r>
          </w:hyperlink>
        </w:p>
        <w:p w:rsidR="0003475C" w:rsidRPr="007D630F" w:rsidRDefault="007C7979" w:rsidP="002C0F48">
          <w:pPr>
            <w:pStyle w:val="TOC1"/>
            <w:rPr>
              <w:rFonts w:asciiTheme="minorHAnsi" w:eastAsiaTheme="minorEastAsia" w:hAnsiTheme="minorHAnsi" w:cstheme="minorBidi"/>
              <w:sz w:val="28"/>
              <w:szCs w:val="28"/>
            </w:rPr>
          </w:pPr>
          <w:hyperlink w:anchor="_Toc497361123" w:history="1">
            <w:r w:rsidR="0003475C" w:rsidRPr="007D630F">
              <w:rPr>
                <w:rStyle w:val="Hyperlink"/>
                <w:rFonts w:hint="eastAsia"/>
                <w:sz w:val="44"/>
                <w:szCs w:val="44"/>
                <w:rtl/>
              </w:rPr>
              <w:t>שונות</w:t>
            </w:r>
          </w:hyperlink>
        </w:p>
        <w:p w:rsidR="0003475C" w:rsidRPr="007D630F" w:rsidRDefault="007C7979" w:rsidP="002C0F48">
          <w:pPr>
            <w:pStyle w:val="TOC2"/>
            <w:rPr>
              <w:rFonts w:asciiTheme="minorHAnsi" w:eastAsiaTheme="minorEastAsia" w:hAnsiTheme="minorHAnsi" w:cstheme="minorBidi"/>
              <w:sz w:val="28"/>
              <w:szCs w:val="28"/>
            </w:rPr>
          </w:pPr>
          <w:hyperlink w:anchor="_Toc497361124" w:history="1">
            <w:r w:rsidR="0003475C" w:rsidRPr="007D630F">
              <w:rPr>
                <w:rStyle w:val="Hyperlink"/>
                <w:rFonts w:ascii="FbFRealBelet Bold" w:hAnsi="FbFRealBelet Bold" w:cs="FbFRealBelet Bold" w:hint="eastAsia"/>
                <w:sz w:val="28"/>
                <w:szCs w:val="28"/>
                <w:rtl/>
              </w:rPr>
              <w:t>ריבוי</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הכמות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או</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עילוי</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האיכות</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_Toc497361124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193</w:t>
            </w:r>
            <w:r w:rsidR="0003475C" w:rsidRPr="007D630F">
              <w:rPr>
                <w:webHidden/>
                <w:sz w:val="28"/>
                <w:szCs w:val="28"/>
              </w:rPr>
              <w:fldChar w:fldCharType="end"/>
            </w:r>
          </w:hyperlink>
        </w:p>
        <w:p w:rsidR="0003475C" w:rsidRPr="007D630F" w:rsidRDefault="007C7979" w:rsidP="002C0F48">
          <w:pPr>
            <w:pStyle w:val="TOC3"/>
            <w:rPr>
              <w:rFonts w:asciiTheme="minorHAnsi" w:eastAsiaTheme="minorEastAsia" w:hAnsiTheme="minorHAnsi" w:cstheme="minorBidi"/>
              <w:sz w:val="28"/>
              <w:szCs w:val="28"/>
            </w:rPr>
          </w:pPr>
          <w:hyperlink w:anchor="_Toc497361125"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בנימין</w:t>
            </w:r>
            <w:r w:rsidR="0003475C" w:rsidRPr="007D630F">
              <w:rPr>
                <w:rStyle w:val="Hyperlink"/>
                <w:sz w:val="22"/>
                <w:szCs w:val="22"/>
                <w:rtl/>
              </w:rPr>
              <w:t xml:space="preserve"> </w:t>
            </w:r>
            <w:r w:rsidR="0003475C" w:rsidRPr="007D630F">
              <w:rPr>
                <w:rStyle w:val="Hyperlink"/>
                <w:rFonts w:hint="eastAsia"/>
                <w:sz w:val="22"/>
                <w:szCs w:val="22"/>
                <w:rtl/>
              </w:rPr>
              <w:t>אפרים</w:t>
            </w:r>
            <w:r w:rsidR="0003475C" w:rsidRPr="007D630F">
              <w:rPr>
                <w:rStyle w:val="Hyperlink"/>
                <w:sz w:val="22"/>
                <w:szCs w:val="22"/>
                <w:rtl/>
              </w:rPr>
              <w:t xml:space="preserve"> </w:t>
            </w:r>
            <w:r w:rsidR="0003475C" w:rsidRPr="007D630F">
              <w:rPr>
                <w:rStyle w:val="Hyperlink"/>
                <w:rFonts w:hint="eastAsia"/>
                <w:sz w:val="22"/>
                <w:szCs w:val="22"/>
                <w:rtl/>
              </w:rPr>
              <w:t>ביטון</w:t>
            </w:r>
          </w:hyperlink>
        </w:p>
        <w:p w:rsidR="0003475C" w:rsidRPr="007D630F" w:rsidRDefault="007C7979" w:rsidP="0003475C">
          <w:pPr>
            <w:pStyle w:val="TOC2"/>
            <w:rPr>
              <w:rFonts w:asciiTheme="minorHAnsi" w:eastAsiaTheme="minorEastAsia" w:hAnsiTheme="minorHAnsi" w:cstheme="minorBidi"/>
              <w:sz w:val="28"/>
              <w:szCs w:val="28"/>
            </w:rPr>
          </w:pPr>
          <w:hyperlink w:anchor="_Toc497361126" w:history="1">
            <w:r w:rsidR="0003475C" w:rsidRPr="007D630F">
              <w:rPr>
                <w:rStyle w:val="Hyperlink"/>
                <w:rFonts w:ascii="FbFRealBelet Bold" w:hAnsi="FbFRealBelet Bold" w:cs="FbFRealBelet Bold" w:hint="eastAsia"/>
                <w:sz w:val="28"/>
                <w:szCs w:val="28"/>
                <w:rtl/>
              </w:rPr>
              <w:t>נצחיות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נשיאי</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חב</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ד</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_Toc497361126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203</w:t>
            </w:r>
            <w:r w:rsidR="0003475C" w:rsidRPr="007D630F">
              <w:rPr>
                <w:webHidden/>
                <w:sz w:val="28"/>
                <w:szCs w:val="28"/>
              </w:rPr>
              <w:fldChar w:fldCharType="end"/>
            </w:r>
          </w:hyperlink>
        </w:p>
        <w:p w:rsidR="0003475C" w:rsidRPr="007D630F" w:rsidRDefault="007C7979" w:rsidP="008D2508">
          <w:pPr>
            <w:pStyle w:val="TOC3"/>
            <w:rPr>
              <w:rFonts w:asciiTheme="minorHAnsi" w:eastAsiaTheme="minorEastAsia" w:hAnsiTheme="minorHAnsi" w:cstheme="minorBidi"/>
              <w:sz w:val="28"/>
              <w:szCs w:val="28"/>
            </w:rPr>
          </w:pPr>
          <w:hyperlink w:anchor="_Toc497361127"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זושא</w:t>
            </w:r>
            <w:r w:rsidR="0003475C" w:rsidRPr="007D630F">
              <w:rPr>
                <w:rStyle w:val="Hyperlink"/>
                <w:sz w:val="22"/>
                <w:szCs w:val="22"/>
                <w:rtl/>
              </w:rPr>
              <w:t xml:space="preserve"> </w:t>
            </w:r>
            <w:r w:rsidR="0003475C" w:rsidRPr="007D630F">
              <w:rPr>
                <w:rStyle w:val="Hyperlink"/>
                <w:rFonts w:hint="eastAsia"/>
                <w:sz w:val="22"/>
                <w:szCs w:val="22"/>
                <w:rtl/>
              </w:rPr>
              <w:t>וואלף</w:t>
            </w:r>
          </w:hyperlink>
        </w:p>
        <w:p w:rsidR="0003475C" w:rsidRPr="007D630F" w:rsidRDefault="007C7979" w:rsidP="0003475C">
          <w:pPr>
            <w:pStyle w:val="TOC2"/>
            <w:rPr>
              <w:rFonts w:asciiTheme="minorHAnsi" w:eastAsiaTheme="minorEastAsia" w:hAnsiTheme="minorHAnsi" w:cstheme="minorBidi"/>
              <w:sz w:val="28"/>
              <w:szCs w:val="28"/>
            </w:rPr>
          </w:pPr>
          <w:hyperlink w:anchor="_Toc497361128" w:history="1">
            <w:r w:rsidR="0003475C" w:rsidRPr="007D630F">
              <w:rPr>
                <w:rStyle w:val="Hyperlink"/>
                <w:rFonts w:ascii="FbFRealBelet Bold" w:hAnsi="FbFRealBelet Bold" w:cs="FbFRealBelet Bold" w:hint="eastAsia"/>
                <w:sz w:val="28"/>
                <w:szCs w:val="28"/>
                <w:rtl/>
              </w:rPr>
              <w:t>שיטת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התיב</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ע</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באיסור</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העברה</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למולך</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_Toc497361128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210</w:t>
            </w:r>
            <w:r w:rsidR="0003475C" w:rsidRPr="007D630F">
              <w:rPr>
                <w:webHidden/>
                <w:sz w:val="28"/>
                <w:szCs w:val="28"/>
              </w:rPr>
              <w:fldChar w:fldCharType="end"/>
            </w:r>
          </w:hyperlink>
        </w:p>
        <w:p w:rsidR="0003475C" w:rsidRPr="007D630F" w:rsidRDefault="007C7979" w:rsidP="008D2508">
          <w:pPr>
            <w:pStyle w:val="TOC3"/>
            <w:rPr>
              <w:rFonts w:asciiTheme="minorHAnsi" w:eastAsiaTheme="minorEastAsia" w:hAnsiTheme="minorHAnsi" w:cstheme="minorBidi"/>
              <w:sz w:val="28"/>
              <w:szCs w:val="28"/>
            </w:rPr>
          </w:pPr>
          <w:hyperlink w:anchor="_Toc497361129"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יעקב</w:t>
            </w:r>
            <w:r w:rsidR="0003475C" w:rsidRPr="007D630F">
              <w:rPr>
                <w:rStyle w:val="Hyperlink"/>
                <w:sz w:val="22"/>
                <w:szCs w:val="22"/>
                <w:rtl/>
              </w:rPr>
              <w:t xml:space="preserve"> </w:t>
            </w:r>
            <w:r w:rsidR="0003475C" w:rsidRPr="007D630F">
              <w:rPr>
                <w:rStyle w:val="Hyperlink"/>
                <w:rFonts w:hint="eastAsia"/>
                <w:sz w:val="22"/>
                <w:szCs w:val="22"/>
                <w:rtl/>
              </w:rPr>
              <w:t>יוסף</w:t>
            </w:r>
            <w:r w:rsidR="0003475C" w:rsidRPr="007D630F">
              <w:rPr>
                <w:rStyle w:val="Hyperlink"/>
                <w:sz w:val="22"/>
                <w:szCs w:val="22"/>
                <w:rtl/>
              </w:rPr>
              <w:t xml:space="preserve"> </w:t>
            </w:r>
            <w:r w:rsidR="0003475C" w:rsidRPr="007D630F">
              <w:rPr>
                <w:rStyle w:val="Hyperlink"/>
                <w:rFonts w:hint="eastAsia"/>
                <w:sz w:val="22"/>
                <w:szCs w:val="22"/>
                <w:rtl/>
              </w:rPr>
              <w:t>קופרמן</w:t>
            </w:r>
          </w:hyperlink>
        </w:p>
        <w:p w:rsidR="0003475C" w:rsidRPr="007D630F" w:rsidRDefault="007C7979" w:rsidP="0003475C">
          <w:pPr>
            <w:pStyle w:val="TOC2"/>
            <w:rPr>
              <w:rFonts w:asciiTheme="minorHAnsi" w:eastAsiaTheme="minorEastAsia" w:hAnsiTheme="minorHAnsi" w:cstheme="minorBidi"/>
              <w:sz w:val="28"/>
              <w:szCs w:val="28"/>
            </w:rPr>
          </w:pPr>
          <w:hyperlink w:anchor="_Toc497361130" w:history="1">
            <w:r w:rsidR="0003475C" w:rsidRPr="007D630F">
              <w:rPr>
                <w:rStyle w:val="Hyperlink"/>
                <w:rFonts w:ascii="FbFRealBelet Bold" w:hAnsi="FbFRealBelet Bold" w:cs="FbFRealBelet Bold" w:hint="eastAsia"/>
                <w:sz w:val="28"/>
                <w:szCs w:val="28"/>
                <w:rtl/>
              </w:rPr>
              <w:t>שמח</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בחלקו</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ברוחניות</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_Toc497361130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211</w:t>
            </w:r>
            <w:r w:rsidR="0003475C" w:rsidRPr="007D630F">
              <w:rPr>
                <w:webHidden/>
                <w:sz w:val="28"/>
                <w:szCs w:val="28"/>
              </w:rPr>
              <w:fldChar w:fldCharType="end"/>
            </w:r>
          </w:hyperlink>
        </w:p>
        <w:p w:rsidR="0003475C" w:rsidRPr="007D630F" w:rsidRDefault="007C7979" w:rsidP="008D2508">
          <w:pPr>
            <w:pStyle w:val="TOC3"/>
            <w:rPr>
              <w:rFonts w:asciiTheme="minorHAnsi" w:eastAsiaTheme="minorEastAsia" w:hAnsiTheme="minorHAnsi" w:cstheme="minorBidi"/>
              <w:sz w:val="28"/>
              <w:szCs w:val="28"/>
            </w:rPr>
          </w:pPr>
          <w:hyperlink w:anchor="_Toc497361131"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יעקב</w:t>
            </w:r>
            <w:r w:rsidR="0003475C" w:rsidRPr="007D630F">
              <w:rPr>
                <w:rStyle w:val="Hyperlink"/>
                <w:sz w:val="22"/>
                <w:szCs w:val="22"/>
                <w:rtl/>
              </w:rPr>
              <w:t xml:space="preserve"> </w:t>
            </w:r>
            <w:r w:rsidR="0003475C" w:rsidRPr="007D630F">
              <w:rPr>
                <w:rStyle w:val="Hyperlink"/>
                <w:rFonts w:hint="eastAsia"/>
                <w:sz w:val="22"/>
                <w:szCs w:val="22"/>
                <w:rtl/>
              </w:rPr>
              <w:t>זכרי</w:t>
            </w:r>
            <w:r w:rsidR="0003475C" w:rsidRPr="007D630F">
              <w:rPr>
                <w:rStyle w:val="Hyperlink"/>
                <w:sz w:val="22"/>
                <w:szCs w:val="22"/>
                <w:rtl/>
              </w:rPr>
              <w:t xml:space="preserve">' </w:t>
            </w:r>
            <w:r w:rsidR="0003475C" w:rsidRPr="007D630F">
              <w:rPr>
                <w:rStyle w:val="Hyperlink"/>
                <w:rFonts w:hint="eastAsia"/>
                <w:sz w:val="22"/>
                <w:szCs w:val="22"/>
                <w:rtl/>
              </w:rPr>
              <w:t>קלויזנר</w:t>
            </w:r>
          </w:hyperlink>
        </w:p>
        <w:p w:rsidR="0003475C" w:rsidRPr="007D630F" w:rsidRDefault="007C7979" w:rsidP="0003475C">
          <w:pPr>
            <w:pStyle w:val="TOC2"/>
            <w:rPr>
              <w:rFonts w:asciiTheme="minorHAnsi" w:eastAsiaTheme="minorEastAsia" w:hAnsiTheme="minorHAnsi" w:cstheme="minorBidi"/>
              <w:sz w:val="28"/>
              <w:szCs w:val="28"/>
            </w:rPr>
          </w:pPr>
          <w:hyperlink w:anchor="_Toc497361132" w:history="1">
            <w:r w:rsidR="0003475C" w:rsidRPr="007D630F">
              <w:rPr>
                <w:rStyle w:val="Hyperlink"/>
                <w:rFonts w:ascii="FbFRealBelet Bold" w:hAnsi="FbFRealBelet Bold" w:cs="FbFRealBelet Bold" w:hint="eastAsia"/>
                <w:sz w:val="28"/>
                <w:szCs w:val="28"/>
                <w:rtl/>
              </w:rPr>
              <w:t>ויעשו</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כל</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הקהל</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סוכות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כי</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לא</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עשו</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מימי</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יהושע</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כן</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_Toc497361132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214</w:t>
            </w:r>
            <w:r w:rsidR="0003475C" w:rsidRPr="007D630F">
              <w:rPr>
                <w:webHidden/>
                <w:sz w:val="28"/>
                <w:szCs w:val="28"/>
              </w:rPr>
              <w:fldChar w:fldCharType="end"/>
            </w:r>
          </w:hyperlink>
        </w:p>
        <w:p w:rsidR="0003475C" w:rsidRPr="007D630F" w:rsidRDefault="007C7979" w:rsidP="008D2508">
          <w:pPr>
            <w:pStyle w:val="TOC3"/>
            <w:rPr>
              <w:rFonts w:asciiTheme="minorHAnsi" w:eastAsiaTheme="minorEastAsia" w:hAnsiTheme="minorHAnsi" w:cstheme="minorBidi"/>
              <w:sz w:val="28"/>
              <w:szCs w:val="28"/>
            </w:rPr>
          </w:pPr>
          <w:hyperlink w:anchor="_Toc497361133"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ישכר</w:t>
            </w:r>
            <w:r w:rsidR="0003475C" w:rsidRPr="007D630F">
              <w:rPr>
                <w:rStyle w:val="Hyperlink"/>
                <w:sz w:val="22"/>
                <w:szCs w:val="22"/>
                <w:rtl/>
              </w:rPr>
              <w:t xml:space="preserve"> </w:t>
            </w:r>
            <w:r w:rsidR="0003475C" w:rsidRPr="007D630F">
              <w:rPr>
                <w:rStyle w:val="Hyperlink"/>
                <w:rFonts w:hint="eastAsia"/>
                <w:sz w:val="22"/>
                <w:szCs w:val="22"/>
                <w:rtl/>
              </w:rPr>
              <w:t>דוד</w:t>
            </w:r>
            <w:r w:rsidR="0003475C" w:rsidRPr="007D630F">
              <w:rPr>
                <w:rStyle w:val="Hyperlink"/>
                <w:sz w:val="22"/>
                <w:szCs w:val="22"/>
                <w:rtl/>
              </w:rPr>
              <w:t xml:space="preserve"> </w:t>
            </w:r>
            <w:r w:rsidR="0003475C" w:rsidRPr="007D630F">
              <w:rPr>
                <w:rStyle w:val="Hyperlink"/>
                <w:rFonts w:hint="eastAsia"/>
                <w:sz w:val="22"/>
                <w:szCs w:val="22"/>
                <w:rtl/>
              </w:rPr>
              <w:t>קלויזנר</w:t>
            </w:r>
          </w:hyperlink>
        </w:p>
        <w:p w:rsidR="0003475C" w:rsidRPr="007D630F" w:rsidRDefault="007C7979" w:rsidP="0003475C">
          <w:pPr>
            <w:pStyle w:val="TOC2"/>
            <w:rPr>
              <w:rFonts w:asciiTheme="minorHAnsi" w:eastAsiaTheme="minorEastAsia" w:hAnsiTheme="minorHAnsi" w:cstheme="minorBidi"/>
              <w:sz w:val="28"/>
              <w:szCs w:val="28"/>
            </w:rPr>
          </w:pPr>
          <w:hyperlink w:anchor="_Toc497361134" w:history="1">
            <w:r w:rsidR="0003475C" w:rsidRPr="007D630F">
              <w:rPr>
                <w:rStyle w:val="Hyperlink"/>
                <w:rFonts w:ascii="FbFRealBelet Bold" w:hAnsi="FbFRealBelet Bold" w:cs="FbFRealBelet Bold" w:hint="eastAsia"/>
                <w:sz w:val="28"/>
                <w:szCs w:val="28"/>
                <w:rtl/>
              </w:rPr>
              <w:t>ניקוד</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תיבת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לעולם</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בסדור</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אדה</w:t>
            </w:r>
            <w:r w:rsidR="0003475C" w:rsidRPr="007D630F">
              <w:rPr>
                <w:rStyle w:val="Hyperlink"/>
                <w:rFonts w:ascii="FbFRealBelet Bold" w:hAnsi="FbFRealBelet Bold" w:cs="FbFRealBelet Bold"/>
                <w:sz w:val="28"/>
                <w:szCs w:val="28"/>
                <w:rtl/>
              </w:rPr>
              <w:t>"</w:t>
            </w:r>
            <w:r w:rsidR="0003475C" w:rsidRPr="007D630F">
              <w:rPr>
                <w:rStyle w:val="Hyperlink"/>
                <w:rFonts w:ascii="FbFRealBelet Bold" w:hAnsi="FbFRealBelet Bold" w:cs="FbFRealBelet Bold" w:hint="eastAsia"/>
                <w:sz w:val="28"/>
                <w:szCs w:val="28"/>
                <w:rtl/>
              </w:rPr>
              <w:t>ז</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_Toc497361134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228</w:t>
            </w:r>
            <w:r w:rsidR="0003475C" w:rsidRPr="007D630F">
              <w:rPr>
                <w:webHidden/>
                <w:sz w:val="28"/>
                <w:szCs w:val="28"/>
              </w:rPr>
              <w:fldChar w:fldCharType="end"/>
            </w:r>
          </w:hyperlink>
        </w:p>
        <w:p w:rsidR="0003475C" w:rsidRPr="007D630F" w:rsidRDefault="007C7979" w:rsidP="008D2508">
          <w:pPr>
            <w:pStyle w:val="TOC3"/>
            <w:rPr>
              <w:rFonts w:asciiTheme="minorHAnsi" w:eastAsiaTheme="minorEastAsia" w:hAnsiTheme="minorHAnsi" w:cstheme="minorBidi"/>
              <w:sz w:val="28"/>
              <w:szCs w:val="28"/>
            </w:rPr>
          </w:pPr>
          <w:hyperlink w:anchor="_Toc497361135"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לוי</w:t>
            </w:r>
            <w:r w:rsidR="0003475C" w:rsidRPr="007D630F">
              <w:rPr>
                <w:rStyle w:val="Hyperlink"/>
                <w:sz w:val="22"/>
                <w:szCs w:val="22"/>
                <w:rtl/>
              </w:rPr>
              <w:t xml:space="preserve"> </w:t>
            </w:r>
            <w:r w:rsidR="0003475C" w:rsidRPr="007D630F">
              <w:rPr>
                <w:rStyle w:val="Hyperlink"/>
                <w:rFonts w:hint="eastAsia"/>
                <w:sz w:val="22"/>
                <w:szCs w:val="22"/>
                <w:rtl/>
              </w:rPr>
              <w:t>יצחק</w:t>
            </w:r>
            <w:r w:rsidR="0003475C" w:rsidRPr="007D630F">
              <w:rPr>
                <w:rStyle w:val="Hyperlink"/>
                <w:sz w:val="22"/>
                <w:szCs w:val="22"/>
                <w:rtl/>
              </w:rPr>
              <w:t xml:space="preserve"> </w:t>
            </w:r>
            <w:r w:rsidR="0003475C" w:rsidRPr="007D630F">
              <w:rPr>
                <w:rStyle w:val="Hyperlink"/>
                <w:rFonts w:hint="eastAsia"/>
                <w:sz w:val="22"/>
                <w:szCs w:val="22"/>
                <w:rtl/>
              </w:rPr>
              <w:t>ראסקין</w:t>
            </w:r>
          </w:hyperlink>
        </w:p>
        <w:p w:rsidR="005F395C" w:rsidRDefault="005F395C" w:rsidP="0003475C">
          <w:pPr>
            <w:pStyle w:val="TOC2"/>
            <w:rPr>
              <w:rStyle w:val="Hyperlink"/>
              <w:sz w:val="28"/>
              <w:szCs w:val="28"/>
              <w:rtl/>
            </w:rPr>
          </w:pPr>
        </w:p>
        <w:p w:rsidR="0003475C" w:rsidRPr="007D630F" w:rsidRDefault="007C7979" w:rsidP="0003475C">
          <w:pPr>
            <w:pStyle w:val="TOC2"/>
            <w:rPr>
              <w:rFonts w:asciiTheme="minorHAnsi" w:eastAsiaTheme="minorEastAsia" w:hAnsiTheme="minorHAnsi" w:cstheme="minorBidi"/>
              <w:sz w:val="28"/>
              <w:szCs w:val="28"/>
            </w:rPr>
          </w:pPr>
          <w:hyperlink w:anchor="_Toc497361136" w:history="1">
            <w:r w:rsidR="0003475C" w:rsidRPr="007D630F">
              <w:rPr>
                <w:rStyle w:val="Hyperlink"/>
                <w:rFonts w:ascii="FbFRealBelet Bold" w:hAnsi="FbFRealBelet Bold" w:cs="FbFRealBelet Bold" w:hint="eastAsia"/>
                <w:sz w:val="28"/>
                <w:szCs w:val="28"/>
                <w:rtl/>
              </w:rPr>
              <w:t>יום</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הולדת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אברהם</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ויצחק</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_Toc497361136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230</w:t>
            </w:r>
            <w:r w:rsidR="0003475C" w:rsidRPr="007D630F">
              <w:rPr>
                <w:webHidden/>
                <w:sz w:val="28"/>
                <w:szCs w:val="28"/>
              </w:rPr>
              <w:fldChar w:fldCharType="end"/>
            </w:r>
          </w:hyperlink>
        </w:p>
        <w:p w:rsidR="0003475C" w:rsidRPr="007D630F" w:rsidRDefault="007C7979" w:rsidP="008D2508">
          <w:pPr>
            <w:pStyle w:val="TOC3"/>
            <w:rPr>
              <w:rFonts w:asciiTheme="minorHAnsi" w:eastAsiaTheme="minorEastAsia" w:hAnsiTheme="minorHAnsi" w:cstheme="minorBidi"/>
              <w:sz w:val="28"/>
              <w:szCs w:val="28"/>
            </w:rPr>
          </w:pPr>
          <w:hyperlink w:anchor="_Toc497361137"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ישראל</w:t>
            </w:r>
            <w:r w:rsidR="0003475C" w:rsidRPr="007D630F">
              <w:rPr>
                <w:rStyle w:val="Hyperlink"/>
                <w:sz w:val="22"/>
                <w:szCs w:val="22"/>
                <w:rtl/>
              </w:rPr>
              <w:t xml:space="preserve"> </w:t>
            </w:r>
            <w:r w:rsidR="0003475C" w:rsidRPr="007D630F">
              <w:rPr>
                <w:rStyle w:val="Hyperlink"/>
                <w:rFonts w:hint="eastAsia"/>
                <w:sz w:val="22"/>
                <w:szCs w:val="22"/>
                <w:rtl/>
              </w:rPr>
              <w:t>אליעזר</w:t>
            </w:r>
            <w:r w:rsidR="0003475C" w:rsidRPr="007D630F">
              <w:rPr>
                <w:rStyle w:val="Hyperlink"/>
                <w:sz w:val="22"/>
                <w:szCs w:val="22"/>
                <w:rtl/>
              </w:rPr>
              <w:t xml:space="preserve"> </w:t>
            </w:r>
            <w:r w:rsidR="0003475C" w:rsidRPr="007D630F">
              <w:rPr>
                <w:rStyle w:val="Hyperlink"/>
                <w:rFonts w:hint="eastAsia"/>
                <w:sz w:val="22"/>
                <w:szCs w:val="22"/>
                <w:rtl/>
              </w:rPr>
              <w:t>רובין</w:t>
            </w:r>
          </w:hyperlink>
        </w:p>
        <w:p w:rsidR="0003475C" w:rsidRPr="007D630F" w:rsidRDefault="007C7979" w:rsidP="008D2508">
          <w:pPr>
            <w:pStyle w:val="TOC2"/>
            <w:rPr>
              <w:rFonts w:asciiTheme="minorHAnsi" w:eastAsiaTheme="minorEastAsia" w:hAnsiTheme="minorHAnsi" w:cstheme="minorBidi"/>
              <w:sz w:val="28"/>
              <w:szCs w:val="28"/>
            </w:rPr>
          </w:pPr>
          <w:hyperlink w:anchor="_Toc497361138" w:history="1">
            <w:r w:rsidR="0003475C" w:rsidRPr="007D630F">
              <w:rPr>
                <w:rStyle w:val="Hyperlink"/>
                <w:rFonts w:ascii="FbFRealBelet Bold" w:hAnsi="FbFRealBelet Bold" w:cs="FbFRealBelet Bold" w:hint="eastAsia"/>
                <w:sz w:val="28"/>
                <w:szCs w:val="28"/>
                <w:rtl/>
              </w:rPr>
              <w:t>שאלות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הגאונים</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בתורת</w:t>
            </w:r>
            <w:r w:rsidR="0003475C" w:rsidRPr="007D630F">
              <w:rPr>
                <w:rStyle w:val="Hyperlink"/>
                <w:rFonts w:ascii="FbFRealBelet Bold" w:hAnsi="FbFRealBelet Bold" w:cs="FbFRealBelet Bold"/>
                <w:sz w:val="28"/>
                <w:szCs w:val="28"/>
                <w:rtl/>
              </w:rPr>
              <w:t xml:space="preserve"> </w:t>
            </w:r>
            <w:r w:rsidR="0003475C" w:rsidRPr="007D630F">
              <w:rPr>
                <w:rStyle w:val="Hyperlink"/>
                <w:rFonts w:ascii="FbFRealBelet Bold" w:hAnsi="FbFRealBelet Bold" w:cs="FbFRealBelet Bold" w:hint="eastAsia"/>
                <w:sz w:val="28"/>
                <w:szCs w:val="28"/>
                <w:rtl/>
              </w:rPr>
              <w:t>החסידות</w:t>
            </w:r>
            <w:r w:rsidR="0003475C" w:rsidRPr="007D630F">
              <w:rPr>
                <w:webHidden/>
                <w:sz w:val="28"/>
                <w:szCs w:val="28"/>
              </w:rPr>
              <w:tab/>
            </w:r>
            <w:r w:rsidR="0003475C" w:rsidRPr="007D630F">
              <w:rPr>
                <w:webHidden/>
                <w:sz w:val="28"/>
                <w:szCs w:val="28"/>
              </w:rPr>
              <w:fldChar w:fldCharType="begin"/>
            </w:r>
            <w:r w:rsidR="0003475C" w:rsidRPr="007D630F">
              <w:rPr>
                <w:webHidden/>
                <w:sz w:val="28"/>
                <w:szCs w:val="28"/>
              </w:rPr>
              <w:instrText xml:space="preserve"> PAGEREF _Toc497361138 \h </w:instrText>
            </w:r>
            <w:r w:rsidR="0003475C" w:rsidRPr="007D630F">
              <w:rPr>
                <w:webHidden/>
                <w:sz w:val="28"/>
                <w:szCs w:val="28"/>
              </w:rPr>
            </w:r>
            <w:r w:rsidR="0003475C" w:rsidRPr="007D630F">
              <w:rPr>
                <w:webHidden/>
                <w:sz w:val="28"/>
                <w:szCs w:val="28"/>
              </w:rPr>
              <w:fldChar w:fldCharType="separate"/>
            </w:r>
            <w:r w:rsidR="00B30F9E">
              <w:rPr>
                <w:webHidden/>
                <w:sz w:val="28"/>
                <w:szCs w:val="28"/>
                <w:rtl/>
              </w:rPr>
              <w:t>237</w:t>
            </w:r>
            <w:r w:rsidR="0003475C" w:rsidRPr="007D630F">
              <w:rPr>
                <w:webHidden/>
                <w:sz w:val="28"/>
                <w:szCs w:val="28"/>
              </w:rPr>
              <w:fldChar w:fldCharType="end"/>
            </w:r>
          </w:hyperlink>
        </w:p>
        <w:p w:rsidR="0003475C" w:rsidRPr="007D630F" w:rsidRDefault="007C7979" w:rsidP="008D2508">
          <w:pPr>
            <w:pStyle w:val="TOC3"/>
            <w:rPr>
              <w:rFonts w:asciiTheme="minorHAnsi" w:eastAsiaTheme="minorEastAsia" w:hAnsiTheme="minorHAnsi" w:cstheme="minorBidi"/>
              <w:sz w:val="28"/>
              <w:szCs w:val="28"/>
            </w:rPr>
          </w:pPr>
          <w:hyperlink w:anchor="_Toc497361139" w:history="1">
            <w:r w:rsidR="0003475C" w:rsidRPr="007D630F">
              <w:rPr>
                <w:rStyle w:val="Hyperlink"/>
                <w:rFonts w:hint="eastAsia"/>
                <w:sz w:val="22"/>
                <w:szCs w:val="22"/>
                <w:rtl/>
              </w:rPr>
              <w:t>הרב</w:t>
            </w:r>
            <w:r w:rsidR="0003475C" w:rsidRPr="007D630F">
              <w:rPr>
                <w:rStyle w:val="Hyperlink"/>
                <w:sz w:val="22"/>
                <w:szCs w:val="22"/>
                <w:rtl/>
              </w:rPr>
              <w:t xml:space="preserve"> </w:t>
            </w:r>
            <w:r w:rsidR="0003475C" w:rsidRPr="007D630F">
              <w:rPr>
                <w:rStyle w:val="Hyperlink"/>
                <w:rFonts w:hint="eastAsia"/>
                <w:sz w:val="22"/>
                <w:szCs w:val="22"/>
                <w:rtl/>
              </w:rPr>
              <w:t>אלי</w:t>
            </w:r>
            <w:r w:rsidR="0003475C" w:rsidRPr="007D630F">
              <w:rPr>
                <w:rStyle w:val="Hyperlink"/>
                <w:sz w:val="22"/>
                <w:szCs w:val="22"/>
                <w:rtl/>
              </w:rPr>
              <w:t xml:space="preserve">' </w:t>
            </w:r>
            <w:r w:rsidR="0003475C" w:rsidRPr="007D630F">
              <w:rPr>
                <w:rStyle w:val="Hyperlink"/>
                <w:rFonts w:hint="eastAsia"/>
                <w:sz w:val="22"/>
                <w:szCs w:val="22"/>
                <w:rtl/>
              </w:rPr>
              <w:t>מטוסוב</w:t>
            </w:r>
          </w:hyperlink>
        </w:p>
        <w:p w:rsidR="000B3BB7" w:rsidRPr="00DD2C19" w:rsidRDefault="00DC501D" w:rsidP="00DD2C19">
          <w:pPr>
            <w:pStyle w:val="TOCHeading"/>
            <w:bidi/>
            <w:spacing w:before="0" w:after="100"/>
            <w:rPr>
              <w:b/>
              <w:bCs/>
              <w:sz w:val="28"/>
              <w:szCs w:val="28"/>
              <w:rtl/>
            </w:rPr>
          </w:pPr>
          <w:r w:rsidRPr="007D630F">
            <w:rPr>
              <w:sz w:val="40"/>
              <w:szCs w:val="40"/>
            </w:rPr>
            <w:fldChar w:fldCharType="end"/>
          </w:r>
        </w:p>
      </w:sdtContent>
    </w:sdt>
    <w:p w:rsidR="009E576F" w:rsidRDefault="009E576F" w:rsidP="002A3D02">
      <w:pPr>
        <w:pStyle w:val="TOCHeading"/>
        <w:bidi/>
        <w:spacing w:before="0" w:after="100"/>
        <w:rPr>
          <w:rFonts w:ascii="FbFrankReal" w:hAnsi="FbFrankReal" w:cs="Times New Roman"/>
          <w:rtl/>
        </w:rPr>
      </w:pPr>
    </w:p>
    <w:p w:rsidR="009E576F" w:rsidRDefault="009E576F" w:rsidP="002A3D02">
      <w:pPr>
        <w:pStyle w:val="TOCHeading"/>
        <w:bidi/>
        <w:spacing w:before="0" w:after="100"/>
        <w:rPr>
          <w:rFonts w:ascii="FbFrankReal" w:hAnsi="FbFrankReal" w:cs="Times New Roman"/>
          <w:rtl/>
        </w:rPr>
      </w:pPr>
    </w:p>
    <w:p w:rsidR="009E576F" w:rsidRDefault="009E576F" w:rsidP="002A3D02">
      <w:pPr>
        <w:pStyle w:val="TOCHeading"/>
        <w:bidi/>
        <w:spacing w:before="0" w:after="100"/>
        <w:rPr>
          <w:rFonts w:ascii="FbFrankReal" w:hAnsi="FbFrankReal" w:cs="Times New Roman"/>
          <w:rtl/>
        </w:rPr>
      </w:pPr>
    </w:p>
    <w:p w:rsidR="003C245C" w:rsidRDefault="003C245C" w:rsidP="003C245C">
      <w:pPr>
        <w:bidi/>
        <w:rPr>
          <w:rtl/>
          <w:lang w:bidi="ar-SA"/>
        </w:rPr>
      </w:pPr>
    </w:p>
    <w:p w:rsidR="003C245C" w:rsidRDefault="003C245C" w:rsidP="003C245C">
      <w:pPr>
        <w:bidi/>
        <w:rPr>
          <w:rtl/>
          <w:lang w:bidi="ar-SA"/>
        </w:rPr>
      </w:pPr>
    </w:p>
    <w:p w:rsidR="003C245C" w:rsidRDefault="003C245C" w:rsidP="003C245C">
      <w:pPr>
        <w:bidi/>
        <w:rPr>
          <w:rtl/>
          <w:lang w:bidi="ar-SA"/>
        </w:rPr>
      </w:pPr>
    </w:p>
    <w:p w:rsidR="003C245C" w:rsidRDefault="003C245C" w:rsidP="003C245C">
      <w:pPr>
        <w:bidi/>
        <w:rPr>
          <w:rtl/>
          <w:lang w:bidi="ar-SA"/>
        </w:rPr>
      </w:pPr>
    </w:p>
    <w:p w:rsidR="003C245C" w:rsidRDefault="003C245C" w:rsidP="003C245C">
      <w:pPr>
        <w:bidi/>
        <w:rPr>
          <w:rtl/>
          <w:lang w:bidi="ar-SA"/>
        </w:rPr>
      </w:pPr>
    </w:p>
    <w:p w:rsidR="003C245C" w:rsidRPr="003C245C" w:rsidRDefault="003C245C" w:rsidP="003C245C">
      <w:pPr>
        <w:bidi/>
        <w:rPr>
          <w:rtl/>
          <w:lang w:bidi="ar-SA"/>
        </w:rPr>
      </w:pPr>
    </w:p>
    <w:p w:rsidR="003D5804" w:rsidRPr="000B3BB7" w:rsidRDefault="006A28C4" w:rsidP="002A3D02">
      <w:pPr>
        <w:pStyle w:val="TOCHeading"/>
        <w:bidi/>
        <w:spacing w:before="0" w:after="100"/>
        <w:rPr>
          <w:rFonts w:ascii="FbFrankReal" w:hAnsi="FbFrankReal" w:cs="Times New Roman"/>
          <w:rtl/>
        </w:rPr>
        <w:sectPr w:rsidR="003D5804" w:rsidRPr="000B3BB7" w:rsidSect="003135B7">
          <w:pgSz w:w="7920" w:h="12240"/>
          <w:pgMar w:top="720" w:right="864" w:bottom="720" w:left="864" w:header="720" w:footer="720" w:gutter="0"/>
          <w:cols w:space="720"/>
          <w:docGrid w:linePitch="360"/>
        </w:sectPr>
      </w:pPr>
      <w:r w:rsidRPr="00970D7C">
        <w:rPr>
          <w:rFonts w:ascii="FbSfaradi Medium" w:hAnsi="FbSfaradi Medium" w:cs="FbSfaradi Medium"/>
          <w:noProof/>
          <w:lang w:bidi="he-IL"/>
        </w:rPr>
        <mc:AlternateContent>
          <mc:Choice Requires="wps">
            <w:drawing>
              <wp:anchor distT="0" distB="0" distL="114300" distR="114300" simplePos="0" relativeHeight="251666432" behindDoc="1" locked="0" layoutInCell="1" allowOverlap="1" wp14:anchorId="2E4898FB" wp14:editId="3221A429">
                <wp:simplePos x="0" y="0"/>
                <wp:positionH relativeFrom="column">
                  <wp:posOffset>-203568</wp:posOffset>
                </wp:positionH>
                <wp:positionV relativeFrom="paragraph">
                  <wp:posOffset>483235</wp:posOffset>
                </wp:positionV>
                <wp:extent cx="4249420" cy="2480310"/>
                <wp:effectExtent l="0" t="0" r="17780" b="1524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9420" cy="248031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99520B" w:rsidRPr="009E3AA2" w:rsidRDefault="0099520B" w:rsidP="00970D7C">
                            <w:pPr>
                              <w:bidi/>
                              <w:spacing w:after="0" w:line="240" w:lineRule="auto"/>
                              <w:ind w:left="600" w:right="600"/>
                              <w:jc w:val="center"/>
                              <w:rPr>
                                <w:rFonts w:ascii="FbSfaradi Medium" w:hAnsi="FbSfaradi Medium" w:cs="FbSfaradi Medium"/>
                                <w:sz w:val="28"/>
                                <w:szCs w:val="28"/>
                                <w:rtl/>
                              </w:rPr>
                            </w:pPr>
                            <w:r w:rsidRPr="009E3AA2">
                              <w:rPr>
                                <w:rFonts w:ascii="FbSfaradi Medium" w:hAnsi="FbSfaradi Medium" w:cs="FbSfaradi Medium"/>
                                <w:sz w:val="28"/>
                                <w:szCs w:val="28"/>
                                <w:rtl/>
                              </w:rPr>
                              <w:t>הקובץ הבא</w:t>
                            </w:r>
                          </w:p>
                          <w:p w:rsidR="0099520B" w:rsidRPr="00B2788C" w:rsidRDefault="0099520B" w:rsidP="00773B2C">
                            <w:pPr>
                              <w:bidi/>
                              <w:spacing w:after="0" w:line="240" w:lineRule="auto"/>
                              <w:ind w:left="600" w:right="600"/>
                              <w:jc w:val="center"/>
                              <w:rPr>
                                <w:rFonts w:ascii="FbSfaradi Medium" w:hAnsi="FbSfaradi Medium" w:cs="FbSfaradi Medium"/>
                                <w:sz w:val="28"/>
                                <w:szCs w:val="28"/>
                                <w:rtl/>
                              </w:rPr>
                            </w:pPr>
                            <w:r>
                              <w:rPr>
                                <w:rFonts w:ascii="FbSfaradi Medium" w:hAnsi="FbSfaradi Medium" w:cs="FbSfaradi Medium"/>
                                <w:sz w:val="28"/>
                                <w:szCs w:val="28"/>
                                <w:rtl/>
                              </w:rPr>
                              <w:t xml:space="preserve">יצא לאור אי"ה לכבוד </w:t>
                            </w:r>
                            <w:r>
                              <w:rPr>
                                <w:rFonts w:ascii="FbSfaradi Medium" w:hAnsi="FbSfaradi Medium" w:cs="FbSfaradi Medium" w:hint="cs"/>
                                <w:sz w:val="28"/>
                                <w:szCs w:val="28"/>
                                <w:rtl/>
                              </w:rPr>
                              <w:t>שבת פרשת תולדות</w:t>
                            </w:r>
                            <w:r w:rsidRPr="009E3AA2">
                              <w:rPr>
                                <w:rFonts w:ascii="FbSfaradi Medium" w:hAnsi="FbSfaradi Medium" w:cs="FbSfaradi Medium"/>
                                <w:sz w:val="28"/>
                                <w:szCs w:val="28"/>
                                <w:rtl/>
                              </w:rPr>
                              <w:t xml:space="preserve"> ה'תשע"</w:t>
                            </w:r>
                            <w:r>
                              <w:rPr>
                                <w:rFonts w:ascii="FbSfaradi Medium" w:hAnsi="FbSfaradi Medium" w:cs="FbSfaradi Medium" w:hint="cs"/>
                                <w:sz w:val="28"/>
                                <w:szCs w:val="28"/>
                                <w:rtl/>
                              </w:rPr>
                              <w:t>ח</w:t>
                            </w:r>
                            <w:r w:rsidRPr="009E3AA2">
                              <w:rPr>
                                <w:rFonts w:ascii="FbSfaradi Medium" w:hAnsi="FbSfaradi Medium" w:cs="FbSfaradi Medium"/>
                                <w:sz w:val="28"/>
                                <w:szCs w:val="28"/>
                                <w:rtl/>
                              </w:rPr>
                              <w:t xml:space="preserve"> </w:t>
                            </w:r>
                            <w:r w:rsidRPr="009E3AA2">
                              <w:rPr>
                                <w:rFonts w:ascii="FbSfaradi Medium" w:hAnsi="FbSfaradi Medium" w:cs="FbSfaradi Medium"/>
                                <w:sz w:val="28"/>
                                <w:szCs w:val="28"/>
                                <w:rtl/>
                              </w:rPr>
                              <w:br/>
                              <w:t xml:space="preserve">הערות יש לשלוח </w:t>
                            </w:r>
                            <w:r w:rsidRPr="009E3AA2">
                              <w:rPr>
                                <w:rFonts w:ascii="FbSfaradi Medium" w:hAnsi="FbSfaradi Medium" w:cs="FbSfaradi Medium"/>
                                <w:b/>
                                <w:bCs/>
                                <w:sz w:val="28"/>
                                <w:szCs w:val="28"/>
                                <w:rtl/>
                              </w:rPr>
                              <w:t>לא יאוחר</w:t>
                            </w:r>
                            <w:r w:rsidRPr="009E3AA2">
                              <w:rPr>
                                <w:rFonts w:ascii="FbSfaradi Medium" w:hAnsi="FbSfaradi Medium" w:cs="FbSfaradi Medium"/>
                                <w:sz w:val="28"/>
                                <w:szCs w:val="28"/>
                                <w:rtl/>
                              </w:rPr>
                              <w:t xml:space="preserve"> מיום </w:t>
                            </w:r>
                            <w:r>
                              <w:rPr>
                                <w:rFonts w:ascii="FbSfaradi Medium" w:hAnsi="FbSfaradi Medium" w:cs="FbSfaradi Medium" w:hint="cs"/>
                                <w:sz w:val="28"/>
                                <w:szCs w:val="28"/>
                                <w:rtl/>
                              </w:rPr>
                              <w:t>ג', כ"ה מר-חשון</w:t>
                            </w:r>
                            <w:r w:rsidRPr="009E3AA2">
                              <w:rPr>
                                <w:rFonts w:ascii="FbSfaradi Medium" w:hAnsi="FbSfaradi Medium" w:cs="FbSfaradi Medium"/>
                                <w:sz w:val="32"/>
                                <w:szCs w:val="32"/>
                                <w:rtl/>
                              </w:rPr>
                              <w:t xml:space="preserve"> </w:t>
                            </w:r>
                            <w:r w:rsidRPr="009E3AA2">
                              <w:rPr>
                                <w:rFonts w:ascii="FbSfaradi Medium" w:hAnsi="FbSfaradi Medium" w:cs="FbSfaradi Medium"/>
                                <w:sz w:val="28"/>
                                <w:szCs w:val="28"/>
                                <w:rtl/>
                              </w:rPr>
                              <w:t>ה'תשע"</w:t>
                            </w:r>
                            <w:r>
                              <w:rPr>
                                <w:rFonts w:ascii="FbSfaradi Medium" w:hAnsi="FbSfaradi Medium" w:cs="FbSfaradi Medium" w:hint="cs"/>
                                <w:sz w:val="28"/>
                                <w:szCs w:val="28"/>
                                <w:rtl/>
                              </w:rPr>
                              <w:t>ח</w:t>
                            </w:r>
                          </w:p>
                          <w:p w:rsidR="0099520B" w:rsidRPr="009E3AA2" w:rsidRDefault="0099520B" w:rsidP="00970D7C">
                            <w:pPr>
                              <w:pStyle w:val="Footer"/>
                              <w:jc w:val="center"/>
                              <w:rPr>
                                <w:rFonts w:ascii="FbFrankReal" w:hAnsi="FbFrankReal" w:cs="FbFrankReal"/>
                                <w:sz w:val="20"/>
                                <w:szCs w:val="20"/>
                                <w:rtl/>
                              </w:rPr>
                            </w:pPr>
                            <w:r w:rsidRPr="009E3AA2">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9E3AA2">
                              <w:rPr>
                                <w:rFonts w:ascii="FbFrankReal" w:hAnsi="FbFrankReal" w:cs="FbFrankReal"/>
                                <w:sz w:val="20"/>
                                <w:szCs w:val="20"/>
                                <w:rtl/>
                              </w:rPr>
                              <w:t xml:space="preserve"> </w:t>
                            </w:r>
                            <w:r w:rsidRPr="009E3AA2">
                              <w:rPr>
                                <w:rFonts w:ascii="FbFrankReal" w:hAnsi="FbFrankReal" w:cs="FbFrankReal"/>
                                <w:sz w:val="20"/>
                                <w:szCs w:val="20"/>
                                <w:rtl/>
                              </w:rPr>
                              <w:br/>
                              <w:t>(שיחות קודש תשמ"א ח"א עמ' 776)</w:t>
                            </w:r>
                          </w:p>
                          <w:p w:rsidR="0099520B" w:rsidRPr="009E3AA2" w:rsidRDefault="0099520B" w:rsidP="00970D7C">
                            <w:pPr>
                              <w:pStyle w:val="Footer"/>
                              <w:jc w:val="center"/>
                              <w:rPr>
                                <w:rFonts w:ascii="FbFrankReal" w:hAnsi="FbFrankReal" w:cs="FbFrankReal"/>
                                <w:sz w:val="20"/>
                                <w:szCs w:val="20"/>
                                <w:rtl/>
                              </w:rPr>
                            </w:pPr>
                            <w:r w:rsidRPr="009E3AA2">
                              <w:rPr>
                                <w:rFonts w:ascii="FbFrankReal" w:hAnsi="FbFrankReal" w:cs="FbFrankReal"/>
                                <w:sz w:val="20"/>
                                <w:szCs w:val="20"/>
                                <w:rtl/>
                              </w:rPr>
                              <w:t>----------------------------------------------------------</w:t>
                            </w:r>
                          </w:p>
                          <w:p w:rsidR="0099520B" w:rsidRPr="009E3AA2" w:rsidRDefault="0099520B" w:rsidP="00970D7C">
                            <w:pPr>
                              <w:bidi/>
                              <w:spacing w:after="0" w:line="240" w:lineRule="auto"/>
                              <w:jc w:val="center"/>
                              <w:rPr>
                                <w:rFonts w:ascii="FbFrankReal" w:hAnsi="FbFrankReal" w:cs="FbFrankReal"/>
                                <w:b/>
                                <w:bCs/>
                                <w:rtl/>
                              </w:rPr>
                            </w:pPr>
                            <w:r w:rsidRPr="009E3AA2">
                              <w:rPr>
                                <w:rFonts w:ascii="FbFrankReal" w:hAnsi="FbFrankReal" w:cs="FbFrankReal"/>
                                <w:b/>
                                <w:bCs/>
                                <w:rtl/>
                              </w:rPr>
                              <w:t>למשלוח הערות:</w:t>
                            </w:r>
                          </w:p>
                          <w:p w:rsidR="0099520B" w:rsidRPr="009E3AA2" w:rsidRDefault="0099520B" w:rsidP="00970D7C">
                            <w:pPr>
                              <w:bidi/>
                              <w:spacing w:after="0" w:line="240" w:lineRule="auto"/>
                              <w:jc w:val="center"/>
                              <w:rPr>
                                <w:rFonts w:ascii="FbFrankReal" w:hAnsi="FbFrankReal" w:cs="FbFrankReal"/>
                                <w:sz w:val="20"/>
                                <w:szCs w:val="20"/>
                                <w:rtl/>
                              </w:rPr>
                            </w:pPr>
                            <w:r w:rsidRPr="009E3AA2">
                              <w:rPr>
                                <w:rFonts w:ascii="FbFrankReal" w:hAnsi="FbFrankReal" w:cs="FbFrankReal"/>
                                <w:b/>
                                <w:bCs/>
                                <w:rtl/>
                              </w:rPr>
                              <w:t>פאקס:</w:t>
                            </w:r>
                            <w:r w:rsidRPr="009E3AA2">
                              <w:rPr>
                                <w:rFonts w:ascii="FbFrankReal" w:hAnsi="FbFrankReal" w:cs="FbFrankReal"/>
                                <w:sz w:val="20"/>
                                <w:szCs w:val="20"/>
                                <w:rtl/>
                              </w:rPr>
                              <w:t xml:space="preserve"> </w:t>
                            </w:r>
                            <w:r w:rsidRPr="009E3AA2">
                              <w:rPr>
                                <w:rFonts w:ascii="FbFrankReal" w:hAnsi="FbFrankReal" w:cs="FbFrankReal"/>
                                <w:rtl/>
                              </w:rPr>
                              <w:t>718-247-6016</w:t>
                            </w:r>
                          </w:p>
                          <w:p w:rsidR="0099520B" w:rsidRPr="009E3AA2" w:rsidRDefault="0099520B" w:rsidP="00970D7C">
                            <w:pPr>
                              <w:bidi/>
                              <w:spacing w:after="0" w:line="240" w:lineRule="auto"/>
                              <w:jc w:val="center"/>
                              <w:rPr>
                                <w:rFonts w:ascii="FbFrankReal" w:hAnsi="FbFrankReal" w:cs="FbFrankReal"/>
                                <w:sz w:val="20"/>
                                <w:szCs w:val="20"/>
                                <w:rtl/>
                              </w:rPr>
                            </w:pPr>
                            <w:r w:rsidRPr="009E3AA2">
                              <w:rPr>
                                <w:rFonts w:ascii="FbFrankReal" w:hAnsi="FbFrankReal" w:cs="FbFrankReal"/>
                                <w:b/>
                                <w:bCs/>
                                <w:rtl/>
                              </w:rPr>
                              <w:t>אימייל:</w:t>
                            </w:r>
                            <w:r w:rsidRPr="009E3AA2">
                              <w:rPr>
                                <w:rFonts w:ascii="FbFrankReal" w:hAnsi="FbFrankReal" w:cs="FbFrankReal"/>
                                <w:sz w:val="20"/>
                                <w:szCs w:val="20"/>
                                <w:rtl/>
                              </w:rPr>
                              <w:t xml:space="preserve"> </w:t>
                            </w:r>
                            <w:r w:rsidRPr="009E3AA2">
                              <w:rPr>
                                <w:rFonts w:ascii="FbFrankReal" w:hAnsi="FbFrankReal" w:cs="FbFrankReal"/>
                                <w:sz w:val="20"/>
                                <w:szCs w:val="20"/>
                              </w:rPr>
                              <w:t>haoros@haoros.com</w:t>
                            </w:r>
                          </w:p>
                          <w:p w:rsidR="0099520B" w:rsidRPr="009E3AA2" w:rsidRDefault="0099520B" w:rsidP="00970D7C">
                            <w:pPr>
                              <w:pStyle w:val="HaoroDivider"/>
                              <w:spacing w:before="0" w:after="0" w:line="240" w:lineRule="auto"/>
                              <w:rPr>
                                <w:rFonts w:ascii="FbFrankReal" w:hAnsi="FbFrankReal" w:cs="FbFrankReal"/>
                                <w:b/>
                                <w:bCs/>
                                <w:sz w:val="22"/>
                                <w:szCs w:val="22"/>
                                <w:rtl/>
                              </w:rPr>
                            </w:pPr>
                            <w:r w:rsidRPr="009E3AA2">
                              <w:rPr>
                                <w:rFonts w:ascii="FbFrankReal" w:hAnsi="FbFrankReal" w:cs="FbFrankReal"/>
                                <w:b/>
                                <w:bCs/>
                                <w:sz w:val="22"/>
                                <w:szCs w:val="22"/>
                                <w:rtl/>
                              </w:rPr>
                              <w:t>להקדשות נא להתקשר: 917-947-8275</w:t>
                            </w:r>
                          </w:p>
                          <w:p w:rsidR="0099520B" w:rsidRPr="009E3AA2" w:rsidRDefault="0099520B" w:rsidP="00970D7C">
                            <w:pPr>
                              <w:spacing w:after="0"/>
                              <w:jc w:val="center"/>
                              <w:rPr>
                                <w:rFonts w:ascii="FbFrankReal" w:hAnsi="FbFrankReal" w:cs="FbFrankReal"/>
                                <w:sz w:val="20"/>
                                <w:szCs w:val="20"/>
                                <w:rtl/>
                              </w:rPr>
                            </w:pPr>
                            <w:r w:rsidRPr="009E3AA2">
                              <w:rPr>
                                <w:rFonts w:ascii="FbFrankReal" w:hAnsi="FbFrankReal" w:cs="FbFrankReal"/>
                                <w:b/>
                                <w:bCs/>
                                <w:rtl/>
                              </w:rPr>
                              <w:t>ניתן להוריד את הקובץ באתר האינטרנט:</w:t>
                            </w:r>
                            <w:r w:rsidRPr="009E3AA2">
                              <w:rPr>
                                <w:rFonts w:ascii="FbFrankReal" w:hAnsi="FbFrankReal" w:cs="FbFrankReal"/>
                                <w:b/>
                                <w:bCs/>
                                <w:rtl/>
                              </w:rPr>
                              <w:br/>
                            </w:r>
                            <w:r w:rsidRPr="009E3AA2">
                              <w:rPr>
                                <w:rFonts w:ascii="FbFrankReal" w:hAnsi="FbFrankReal" w:cs="FbFrankReal"/>
                                <w:sz w:val="20"/>
                                <w:szCs w:val="20"/>
                              </w:rPr>
                              <w:t>haoros.com</w:t>
                            </w:r>
                          </w:p>
                          <w:p w:rsidR="0099520B" w:rsidRDefault="0099520B" w:rsidP="00970D7C">
                            <w:pPr>
                              <w:pStyle w:val="Footer"/>
                              <w:jc w:val="center"/>
                              <w:rPr>
                                <w:rFonts w:ascii="Dor" w:hAnsi="Dor" w:cs="Dor"/>
                                <w:sz w:val="20"/>
                                <w:szCs w:val="20"/>
                                <w:rtl/>
                              </w:rPr>
                            </w:pPr>
                            <w:r>
                              <w:rPr>
                                <w:rFonts w:ascii="Dor" w:hAnsi="Dor" w:cs="Dor" w:hint="cs"/>
                                <w:sz w:val="20"/>
                                <w:szCs w:val="20"/>
                                <w:rtl/>
                              </w:rPr>
                              <w:t>----------------------------------------------------------</w:t>
                            </w:r>
                          </w:p>
                          <w:p w:rsidR="0099520B" w:rsidRDefault="0099520B" w:rsidP="00970D7C">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4898FB" id="_x0000_s1028" type="#_x0000_t202" style="position:absolute;left:0;text-align:left;margin-left:-16.05pt;margin-top:38.05pt;width:334.6pt;height:195.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" fillcolor="window" strokecolor="windowText" strokeweight="1pt">
                <v:textbox>
                  <w:txbxContent>
                    <w:p w:rsidR="0099520B" w:rsidRPr="009E3AA2" w:rsidRDefault="0099520B" w:rsidP="00970D7C">
                      <w:pPr>
                        <w:bidi/>
                        <w:spacing w:after="0" w:line="240" w:lineRule="auto"/>
                        <w:ind w:left="600" w:right="600"/>
                        <w:jc w:val="center"/>
                        <w:rPr>
                          <w:rFonts w:ascii="FbSfaradi Medium" w:hAnsi="FbSfaradi Medium" w:cs="FbSfaradi Medium"/>
                          <w:sz w:val="28"/>
                          <w:szCs w:val="28"/>
                          <w:rtl/>
                        </w:rPr>
                      </w:pPr>
                      <w:r w:rsidRPr="009E3AA2">
                        <w:rPr>
                          <w:rFonts w:ascii="FbSfaradi Medium" w:hAnsi="FbSfaradi Medium" w:cs="FbSfaradi Medium"/>
                          <w:sz w:val="28"/>
                          <w:szCs w:val="28"/>
                          <w:rtl/>
                        </w:rPr>
                        <w:t>הקובץ הבא</w:t>
                      </w:r>
                    </w:p>
                    <w:p w:rsidR="0099520B" w:rsidRPr="00B2788C" w:rsidRDefault="0099520B" w:rsidP="00773B2C">
                      <w:pPr>
                        <w:bidi/>
                        <w:spacing w:after="0" w:line="240" w:lineRule="auto"/>
                        <w:ind w:left="600" w:right="600"/>
                        <w:jc w:val="center"/>
                        <w:rPr>
                          <w:rFonts w:ascii="FbSfaradi Medium" w:hAnsi="FbSfaradi Medium" w:cs="FbSfaradi Medium"/>
                          <w:sz w:val="28"/>
                          <w:szCs w:val="28"/>
                          <w:rtl/>
                        </w:rPr>
                      </w:pPr>
                      <w:r>
                        <w:rPr>
                          <w:rFonts w:ascii="FbSfaradi Medium" w:hAnsi="FbSfaradi Medium" w:cs="FbSfaradi Medium"/>
                          <w:sz w:val="28"/>
                          <w:szCs w:val="28"/>
                          <w:rtl/>
                        </w:rPr>
                        <w:t xml:space="preserve">יצא לאור אי"ה לכבוד </w:t>
                      </w:r>
                      <w:r>
                        <w:rPr>
                          <w:rFonts w:ascii="FbSfaradi Medium" w:hAnsi="FbSfaradi Medium" w:cs="FbSfaradi Medium" w:hint="cs"/>
                          <w:sz w:val="28"/>
                          <w:szCs w:val="28"/>
                          <w:rtl/>
                        </w:rPr>
                        <w:t>שבת פרשת תולדות</w:t>
                      </w:r>
                      <w:r w:rsidRPr="009E3AA2">
                        <w:rPr>
                          <w:rFonts w:ascii="FbSfaradi Medium" w:hAnsi="FbSfaradi Medium" w:cs="FbSfaradi Medium"/>
                          <w:sz w:val="28"/>
                          <w:szCs w:val="28"/>
                          <w:rtl/>
                        </w:rPr>
                        <w:t xml:space="preserve"> ה'תשע"</w:t>
                      </w:r>
                      <w:r>
                        <w:rPr>
                          <w:rFonts w:ascii="FbSfaradi Medium" w:hAnsi="FbSfaradi Medium" w:cs="FbSfaradi Medium" w:hint="cs"/>
                          <w:sz w:val="28"/>
                          <w:szCs w:val="28"/>
                          <w:rtl/>
                        </w:rPr>
                        <w:t>ח</w:t>
                      </w:r>
                      <w:r w:rsidRPr="009E3AA2">
                        <w:rPr>
                          <w:rFonts w:ascii="FbSfaradi Medium" w:hAnsi="FbSfaradi Medium" w:cs="FbSfaradi Medium"/>
                          <w:sz w:val="28"/>
                          <w:szCs w:val="28"/>
                          <w:rtl/>
                        </w:rPr>
                        <w:t xml:space="preserve"> </w:t>
                      </w:r>
                      <w:r w:rsidRPr="009E3AA2">
                        <w:rPr>
                          <w:rFonts w:ascii="FbSfaradi Medium" w:hAnsi="FbSfaradi Medium" w:cs="FbSfaradi Medium"/>
                          <w:sz w:val="28"/>
                          <w:szCs w:val="28"/>
                          <w:rtl/>
                        </w:rPr>
                        <w:br/>
                        <w:t xml:space="preserve">הערות יש לשלוח </w:t>
                      </w:r>
                      <w:r w:rsidRPr="009E3AA2">
                        <w:rPr>
                          <w:rFonts w:ascii="FbSfaradi Medium" w:hAnsi="FbSfaradi Medium" w:cs="FbSfaradi Medium"/>
                          <w:b/>
                          <w:bCs/>
                          <w:sz w:val="28"/>
                          <w:szCs w:val="28"/>
                          <w:rtl/>
                        </w:rPr>
                        <w:t>לא יאוחר</w:t>
                      </w:r>
                      <w:r w:rsidRPr="009E3AA2">
                        <w:rPr>
                          <w:rFonts w:ascii="FbSfaradi Medium" w:hAnsi="FbSfaradi Medium" w:cs="FbSfaradi Medium"/>
                          <w:sz w:val="28"/>
                          <w:szCs w:val="28"/>
                          <w:rtl/>
                        </w:rPr>
                        <w:t xml:space="preserve"> מיום </w:t>
                      </w:r>
                      <w:r>
                        <w:rPr>
                          <w:rFonts w:ascii="FbSfaradi Medium" w:hAnsi="FbSfaradi Medium" w:cs="FbSfaradi Medium" w:hint="cs"/>
                          <w:sz w:val="28"/>
                          <w:szCs w:val="28"/>
                          <w:rtl/>
                        </w:rPr>
                        <w:t>ג', כ"ה מר-חשון</w:t>
                      </w:r>
                      <w:r w:rsidRPr="009E3AA2">
                        <w:rPr>
                          <w:rFonts w:ascii="FbSfaradi Medium" w:hAnsi="FbSfaradi Medium" w:cs="FbSfaradi Medium"/>
                          <w:sz w:val="32"/>
                          <w:szCs w:val="32"/>
                          <w:rtl/>
                        </w:rPr>
                        <w:t xml:space="preserve"> </w:t>
                      </w:r>
                      <w:r w:rsidRPr="009E3AA2">
                        <w:rPr>
                          <w:rFonts w:ascii="FbSfaradi Medium" w:hAnsi="FbSfaradi Medium" w:cs="FbSfaradi Medium"/>
                          <w:sz w:val="28"/>
                          <w:szCs w:val="28"/>
                          <w:rtl/>
                        </w:rPr>
                        <w:t>ה'תשע"</w:t>
                      </w:r>
                      <w:r>
                        <w:rPr>
                          <w:rFonts w:ascii="FbSfaradi Medium" w:hAnsi="FbSfaradi Medium" w:cs="FbSfaradi Medium" w:hint="cs"/>
                          <w:sz w:val="28"/>
                          <w:szCs w:val="28"/>
                          <w:rtl/>
                        </w:rPr>
                        <w:t>ח</w:t>
                      </w:r>
                    </w:p>
                    <w:p w:rsidR="0099520B" w:rsidRPr="009E3AA2" w:rsidRDefault="0099520B" w:rsidP="00970D7C">
                      <w:pPr>
                        <w:pStyle w:val="Footer"/>
                        <w:jc w:val="center"/>
                        <w:rPr>
                          <w:rFonts w:ascii="FbFrankReal" w:hAnsi="FbFrankReal" w:cs="FbFrankReal"/>
                          <w:sz w:val="20"/>
                          <w:szCs w:val="20"/>
                          <w:rtl/>
                        </w:rPr>
                      </w:pPr>
                      <w:r w:rsidRPr="009E3AA2">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9E3AA2">
                        <w:rPr>
                          <w:rFonts w:ascii="FbFrankReal" w:hAnsi="FbFrankReal" w:cs="FbFrankReal"/>
                          <w:sz w:val="20"/>
                          <w:szCs w:val="20"/>
                          <w:rtl/>
                        </w:rPr>
                        <w:t xml:space="preserve"> </w:t>
                      </w:r>
                      <w:r w:rsidRPr="009E3AA2">
                        <w:rPr>
                          <w:rFonts w:ascii="FbFrankReal" w:hAnsi="FbFrankReal" w:cs="FbFrankReal"/>
                          <w:sz w:val="20"/>
                          <w:szCs w:val="20"/>
                          <w:rtl/>
                        </w:rPr>
                        <w:br/>
                        <w:t>(שיחות קודש תשמ"א ח"א עמ' 776)</w:t>
                      </w:r>
                    </w:p>
                    <w:p w:rsidR="0099520B" w:rsidRPr="009E3AA2" w:rsidRDefault="0099520B" w:rsidP="00970D7C">
                      <w:pPr>
                        <w:pStyle w:val="Footer"/>
                        <w:jc w:val="center"/>
                        <w:rPr>
                          <w:rFonts w:ascii="FbFrankReal" w:hAnsi="FbFrankReal" w:cs="FbFrankReal"/>
                          <w:sz w:val="20"/>
                          <w:szCs w:val="20"/>
                          <w:rtl/>
                        </w:rPr>
                      </w:pPr>
                      <w:r w:rsidRPr="009E3AA2">
                        <w:rPr>
                          <w:rFonts w:ascii="FbFrankReal" w:hAnsi="FbFrankReal" w:cs="FbFrankReal"/>
                          <w:sz w:val="20"/>
                          <w:szCs w:val="20"/>
                          <w:rtl/>
                        </w:rPr>
                        <w:t>----------------------------------------------------------</w:t>
                      </w:r>
                    </w:p>
                    <w:p w:rsidR="0099520B" w:rsidRPr="009E3AA2" w:rsidRDefault="0099520B" w:rsidP="00970D7C">
                      <w:pPr>
                        <w:bidi/>
                        <w:spacing w:after="0" w:line="240" w:lineRule="auto"/>
                        <w:jc w:val="center"/>
                        <w:rPr>
                          <w:rFonts w:ascii="FbFrankReal" w:hAnsi="FbFrankReal" w:cs="FbFrankReal"/>
                          <w:b/>
                          <w:bCs/>
                          <w:rtl/>
                        </w:rPr>
                      </w:pPr>
                      <w:r w:rsidRPr="009E3AA2">
                        <w:rPr>
                          <w:rFonts w:ascii="FbFrankReal" w:hAnsi="FbFrankReal" w:cs="FbFrankReal"/>
                          <w:b/>
                          <w:bCs/>
                          <w:rtl/>
                        </w:rPr>
                        <w:t>למשלוח הערות:</w:t>
                      </w:r>
                    </w:p>
                    <w:p w:rsidR="0099520B" w:rsidRPr="009E3AA2" w:rsidRDefault="0099520B" w:rsidP="00970D7C">
                      <w:pPr>
                        <w:bidi/>
                        <w:spacing w:after="0" w:line="240" w:lineRule="auto"/>
                        <w:jc w:val="center"/>
                        <w:rPr>
                          <w:rFonts w:ascii="FbFrankReal" w:hAnsi="FbFrankReal" w:cs="FbFrankReal"/>
                          <w:sz w:val="20"/>
                          <w:szCs w:val="20"/>
                          <w:rtl/>
                        </w:rPr>
                      </w:pPr>
                      <w:r w:rsidRPr="009E3AA2">
                        <w:rPr>
                          <w:rFonts w:ascii="FbFrankReal" w:hAnsi="FbFrankReal" w:cs="FbFrankReal"/>
                          <w:b/>
                          <w:bCs/>
                          <w:rtl/>
                        </w:rPr>
                        <w:t>פאקס:</w:t>
                      </w:r>
                      <w:r w:rsidRPr="009E3AA2">
                        <w:rPr>
                          <w:rFonts w:ascii="FbFrankReal" w:hAnsi="FbFrankReal" w:cs="FbFrankReal"/>
                          <w:sz w:val="20"/>
                          <w:szCs w:val="20"/>
                          <w:rtl/>
                        </w:rPr>
                        <w:t xml:space="preserve"> </w:t>
                      </w:r>
                      <w:r w:rsidRPr="009E3AA2">
                        <w:rPr>
                          <w:rFonts w:ascii="FbFrankReal" w:hAnsi="FbFrankReal" w:cs="FbFrankReal"/>
                          <w:rtl/>
                        </w:rPr>
                        <w:t>718-247-6016</w:t>
                      </w:r>
                    </w:p>
                    <w:p w:rsidR="0099520B" w:rsidRPr="009E3AA2" w:rsidRDefault="0099520B" w:rsidP="00970D7C">
                      <w:pPr>
                        <w:bidi/>
                        <w:spacing w:after="0" w:line="240" w:lineRule="auto"/>
                        <w:jc w:val="center"/>
                        <w:rPr>
                          <w:rFonts w:ascii="FbFrankReal" w:hAnsi="FbFrankReal" w:cs="FbFrankReal"/>
                          <w:sz w:val="20"/>
                          <w:szCs w:val="20"/>
                          <w:rtl/>
                        </w:rPr>
                      </w:pPr>
                      <w:r w:rsidRPr="009E3AA2">
                        <w:rPr>
                          <w:rFonts w:ascii="FbFrankReal" w:hAnsi="FbFrankReal" w:cs="FbFrankReal"/>
                          <w:b/>
                          <w:bCs/>
                          <w:rtl/>
                        </w:rPr>
                        <w:t>אימייל:</w:t>
                      </w:r>
                      <w:r w:rsidRPr="009E3AA2">
                        <w:rPr>
                          <w:rFonts w:ascii="FbFrankReal" w:hAnsi="FbFrankReal" w:cs="FbFrankReal"/>
                          <w:sz w:val="20"/>
                          <w:szCs w:val="20"/>
                          <w:rtl/>
                        </w:rPr>
                        <w:t xml:space="preserve"> </w:t>
                      </w:r>
                      <w:r w:rsidRPr="009E3AA2">
                        <w:rPr>
                          <w:rFonts w:ascii="FbFrankReal" w:hAnsi="FbFrankReal" w:cs="FbFrankReal"/>
                          <w:sz w:val="20"/>
                          <w:szCs w:val="20"/>
                        </w:rPr>
                        <w:t>haoros@haoros.com</w:t>
                      </w:r>
                    </w:p>
                    <w:p w:rsidR="0099520B" w:rsidRPr="009E3AA2" w:rsidRDefault="0099520B" w:rsidP="00970D7C">
                      <w:pPr>
                        <w:pStyle w:val="HaoroDivider"/>
                        <w:spacing w:before="0" w:after="0" w:line="240" w:lineRule="auto"/>
                        <w:rPr>
                          <w:rFonts w:ascii="FbFrankReal" w:hAnsi="FbFrankReal" w:cs="FbFrankReal"/>
                          <w:b/>
                          <w:bCs/>
                          <w:sz w:val="22"/>
                          <w:szCs w:val="22"/>
                          <w:rtl/>
                        </w:rPr>
                      </w:pPr>
                      <w:r w:rsidRPr="009E3AA2">
                        <w:rPr>
                          <w:rFonts w:ascii="FbFrankReal" w:hAnsi="FbFrankReal" w:cs="FbFrankReal"/>
                          <w:b/>
                          <w:bCs/>
                          <w:sz w:val="22"/>
                          <w:szCs w:val="22"/>
                          <w:rtl/>
                        </w:rPr>
                        <w:t>להקדשות נא להתקשר: 917-947-8275</w:t>
                      </w:r>
                    </w:p>
                    <w:p w:rsidR="0099520B" w:rsidRPr="009E3AA2" w:rsidRDefault="0099520B" w:rsidP="00970D7C">
                      <w:pPr>
                        <w:spacing w:after="0"/>
                        <w:jc w:val="center"/>
                        <w:rPr>
                          <w:rFonts w:ascii="FbFrankReal" w:hAnsi="FbFrankReal" w:cs="FbFrankReal"/>
                          <w:sz w:val="20"/>
                          <w:szCs w:val="20"/>
                          <w:rtl/>
                        </w:rPr>
                      </w:pPr>
                      <w:r w:rsidRPr="009E3AA2">
                        <w:rPr>
                          <w:rFonts w:ascii="FbFrankReal" w:hAnsi="FbFrankReal" w:cs="FbFrankReal"/>
                          <w:b/>
                          <w:bCs/>
                          <w:rtl/>
                        </w:rPr>
                        <w:t>ניתן להוריד את הקובץ באתר האינטרנט:</w:t>
                      </w:r>
                      <w:r w:rsidRPr="009E3AA2">
                        <w:rPr>
                          <w:rFonts w:ascii="FbFrankReal" w:hAnsi="FbFrankReal" w:cs="FbFrankReal"/>
                          <w:b/>
                          <w:bCs/>
                          <w:rtl/>
                        </w:rPr>
                        <w:br/>
                      </w:r>
                      <w:r w:rsidRPr="009E3AA2">
                        <w:rPr>
                          <w:rFonts w:ascii="FbFrankReal" w:hAnsi="FbFrankReal" w:cs="FbFrankReal"/>
                          <w:sz w:val="20"/>
                          <w:szCs w:val="20"/>
                        </w:rPr>
                        <w:t>haoros.com</w:t>
                      </w:r>
                    </w:p>
                    <w:p w:rsidR="0099520B" w:rsidRDefault="0099520B" w:rsidP="00970D7C">
                      <w:pPr>
                        <w:pStyle w:val="Footer"/>
                        <w:jc w:val="center"/>
                        <w:rPr>
                          <w:rFonts w:ascii="Dor" w:hAnsi="Dor" w:cs="Dor"/>
                          <w:sz w:val="20"/>
                          <w:szCs w:val="20"/>
                          <w:rtl/>
                        </w:rPr>
                      </w:pPr>
                      <w:r>
                        <w:rPr>
                          <w:rFonts w:ascii="Dor" w:hAnsi="Dor" w:cs="Dor" w:hint="cs"/>
                          <w:sz w:val="20"/>
                          <w:szCs w:val="20"/>
                          <w:rtl/>
                        </w:rPr>
                        <w:t>----------------------------------------------------------</w:t>
                      </w:r>
                    </w:p>
                    <w:p w:rsidR="0099520B" w:rsidRDefault="0099520B" w:rsidP="00970D7C">
                      <w:pPr>
                        <w:jc w:val="center"/>
                      </w:pPr>
                    </w:p>
                  </w:txbxContent>
                </v:textbox>
                <w10:wrap type="topAndBottom"/>
              </v:shape>
            </w:pict>
          </mc:Fallback>
        </mc:AlternateContent>
      </w:r>
    </w:p>
    <w:p w:rsidR="0080570E" w:rsidRDefault="0080570E" w:rsidP="002A3D02">
      <w:pPr>
        <w:pStyle w:val="a3"/>
        <w:spacing w:before="0" w:after="100"/>
        <w:rPr>
          <w:rtl/>
        </w:rPr>
      </w:pPr>
      <w:bookmarkStart w:id="61" w:name="_Toc497361037"/>
      <w:bookmarkStart w:id="62" w:name="_Toc403698996"/>
      <w:bookmarkStart w:id="63" w:name="_Toc405513659"/>
      <w:bookmarkStart w:id="64" w:name="_Toc408433553"/>
      <w:r>
        <w:rPr>
          <w:rFonts w:hint="cs"/>
          <w:rtl/>
        </w:rPr>
        <w:lastRenderedPageBreak/>
        <w:t>גאולה ומשיח</w:t>
      </w:r>
      <w:bookmarkEnd w:id="61"/>
    </w:p>
    <w:p w:rsidR="00C408D8" w:rsidRPr="002A3D02" w:rsidRDefault="000A44EE" w:rsidP="00C408D8">
      <w:pPr>
        <w:pStyle w:val="a"/>
        <w:spacing w:after="120"/>
        <w:rPr>
          <w:rFonts w:ascii="FbFRealBelet Bold" w:hAnsi="FbFRealBelet Bold" w:cs="FbFRealBelet Bold"/>
          <w:rtl/>
        </w:rPr>
      </w:pPr>
      <w:bookmarkStart w:id="65" w:name="_Toc497361038"/>
      <w:r>
        <w:rPr>
          <w:rFonts w:ascii="FbFRealBelet Bold" w:hAnsi="FbFRealBelet Bold" w:cs="FbFRealBelet Bold" w:hint="cs"/>
          <w:rtl/>
        </w:rPr>
        <w:t>עני ורוכב על החמור</w:t>
      </w:r>
      <w:r w:rsidR="00C408D8" w:rsidRPr="000A44EE">
        <w:rPr>
          <w:rFonts w:ascii="FbFRealBelet Bold" w:hAnsi="FbFRealBelet Bold" w:cs="FbFRealBelet Bold"/>
          <w:b w:val="0"/>
          <w:bCs w:val="0"/>
          <w:sz w:val="32"/>
          <w:szCs w:val="32"/>
          <w:vertAlign w:val="superscript"/>
        </w:rPr>
        <w:footnoteReference w:customMarkFollows="1" w:id="2"/>
        <w:sym w:font="Symbol" w:char="F02A"/>
      </w:r>
      <w:bookmarkEnd w:id="65"/>
    </w:p>
    <w:p w:rsidR="00C408D8" w:rsidRDefault="00C408D8" w:rsidP="00C408D8">
      <w:pPr>
        <w:pStyle w:val="a0"/>
        <w:rPr>
          <w:rtl/>
        </w:rPr>
      </w:pPr>
      <w:bookmarkStart w:id="66" w:name="_Toc497361039"/>
      <w:r>
        <w:rPr>
          <w:rFonts w:hint="cs"/>
          <w:rtl/>
        </w:rPr>
        <w:t>הרב אברהם יצחק ברוך גערליצקי</w:t>
      </w:r>
      <w:bookmarkEnd w:id="66"/>
    </w:p>
    <w:p w:rsidR="00C408D8" w:rsidRDefault="00C408D8" w:rsidP="00C408D8">
      <w:pPr>
        <w:pStyle w:val="a1"/>
        <w:rPr>
          <w:rFonts w:ascii="AAd_Livorna4" w:hAnsi="AAd_Livorna4" w:cs="AAd_Livorna4"/>
          <w:rtl/>
        </w:rPr>
      </w:pPr>
      <w:r>
        <w:rPr>
          <w:rFonts w:ascii="AAd_Livorna4" w:hAnsi="AAd_Livorna4" w:cs="AAd_Livorna4" w:hint="cs"/>
          <w:rtl/>
        </w:rPr>
        <w:t>ר"מ בישיבה</w:t>
      </w:r>
    </w:p>
    <w:p w:rsidR="00C408D8" w:rsidRPr="00C408D8" w:rsidRDefault="00C408D8" w:rsidP="00C408D8">
      <w:pPr>
        <w:pStyle w:val="a2"/>
        <w:ind w:left="0" w:firstLine="0"/>
        <w:jc w:val="center"/>
        <w:rPr>
          <w:b/>
          <w:bCs/>
          <w:rtl/>
        </w:rPr>
      </w:pPr>
      <w:r w:rsidRPr="00C408D8">
        <w:rPr>
          <w:rFonts w:hint="cs"/>
          <w:b/>
          <w:bCs/>
          <w:rtl/>
        </w:rPr>
        <w:t>האם</w:t>
      </w:r>
      <w:r w:rsidRPr="00C408D8">
        <w:rPr>
          <w:b/>
          <w:bCs/>
          <w:rtl/>
        </w:rPr>
        <w:t xml:space="preserve"> </w:t>
      </w:r>
      <w:r w:rsidRPr="00C408D8">
        <w:rPr>
          <w:rFonts w:hint="cs"/>
          <w:b/>
          <w:bCs/>
          <w:rtl/>
        </w:rPr>
        <w:t>נברא</w:t>
      </w:r>
      <w:r w:rsidRPr="00C408D8">
        <w:rPr>
          <w:b/>
          <w:bCs/>
          <w:rtl/>
        </w:rPr>
        <w:t xml:space="preserve"> </w:t>
      </w:r>
      <w:r w:rsidRPr="00C408D8">
        <w:rPr>
          <w:rFonts w:hint="cs"/>
          <w:b/>
          <w:bCs/>
          <w:rtl/>
        </w:rPr>
        <w:t>בין</w:t>
      </w:r>
      <w:r w:rsidRPr="00C408D8">
        <w:rPr>
          <w:b/>
          <w:bCs/>
          <w:rtl/>
        </w:rPr>
        <w:t xml:space="preserve"> </w:t>
      </w:r>
      <w:r w:rsidRPr="00C408D8">
        <w:rPr>
          <w:rFonts w:hint="cs"/>
          <w:b/>
          <w:bCs/>
          <w:rtl/>
        </w:rPr>
        <w:t>השמשות</w:t>
      </w:r>
      <w:r w:rsidRPr="00C408D8">
        <w:rPr>
          <w:b/>
          <w:bCs/>
          <w:rtl/>
        </w:rPr>
        <w:t xml:space="preserve"> </w:t>
      </w:r>
      <w:r w:rsidRPr="00C408D8">
        <w:rPr>
          <w:rFonts w:hint="cs"/>
          <w:b/>
          <w:bCs/>
          <w:rtl/>
        </w:rPr>
        <w:t>בתחילת</w:t>
      </w:r>
      <w:r w:rsidRPr="00C408D8">
        <w:rPr>
          <w:b/>
          <w:bCs/>
          <w:rtl/>
        </w:rPr>
        <w:t xml:space="preserve"> </w:t>
      </w:r>
      <w:r w:rsidRPr="00C408D8">
        <w:rPr>
          <w:rFonts w:hint="cs"/>
          <w:b/>
          <w:bCs/>
          <w:rtl/>
        </w:rPr>
        <w:t>הבריאה</w:t>
      </w:r>
    </w:p>
    <w:p w:rsidR="00C408D8" w:rsidRDefault="00C408D8" w:rsidP="00C408D8">
      <w:pPr>
        <w:pStyle w:val="a2"/>
        <w:rPr>
          <w:rtl/>
        </w:rPr>
      </w:pPr>
      <w:r>
        <w:rPr>
          <w:rFonts w:hint="cs"/>
          <w:rtl/>
        </w:rPr>
        <w:t>איתא</w:t>
      </w:r>
      <w:r>
        <w:rPr>
          <w:rtl/>
        </w:rPr>
        <w:t xml:space="preserve"> </w:t>
      </w:r>
      <w:r>
        <w:rPr>
          <w:rFonts w:hint="cs"/>
          <w:rtl/>
        </w:rPr>
        <w:t>בפרקי</w:t>
      </w:r>
      <w:r>
        <w:rPr>
          <w:rtl/>
        </w:rPr>
        <w:t xml:space="preserve"> </w:t>
      </w:r>
      <w:r>
        <w:rPr>
          <w:rFonts w:hint="cs"/>
          <w:rtl/>
        </w:rPr>
        <w:t>דרבי</w:t>
      </w:r>
      <w:r>
        <w:rPr>
          <w:rtl/>
        </w:rPr>
        <w:t xml:space="preserve"> </w:t>
      </w:r>
      <w:r>
        <w:rPr>
          <w:rFonts w:hint="cs"/>
          <w:rtl/>
        </w:rPr>
        <w:t>אליעזר</w:t>
      </w:r>
      <w:r>
        <w:rPr>
          <w:rtl/>
        </w:rPr>
        <w:t xml:space="preserve"> (</w:t>
      </w:r>
      <w:r>
        <w:rPr>
          <w:rFonts w:hint="cs"/>
          <w:rtl/>
        </w:rPr>
        <w:t>פרק</w:t>
      </w:r>
      <w:r>
        <w:rPr>
          <w:rtl/>
        </w:rPr>
        <w:t xml:space="preserve"> </w:t>
      </w:r>
      <w:r>
        <w:rPr>
          <w:rFonts w:hint="cs"/>
          <w:rtl/>
        </w:rPr>
        <w:t>ל</w:t>
      </w:r>
      <w:r>
        <w:rPr>
          <w:rtl/>
        </w:rPr>
        <w:t>"</w:t>
      </w:r>
      <w:r>
        <w:rPr>
          <w:rFonts w:hint="cs"/>
          <w:rtl/>
        </w:rPr>
        <w:t>א</w:t>
      </w:r>
      <w:r>
        <w:rPr>
          <w:rtl/>
        </w:rPr>
        <w:t xml:space="preserve">) </w:t>
      </w:r>
      <w:r>
        <w:rPr>
          <w:rFonts w:hint="cs"/>
          <w:rtl/>
        </w:rPr>
        <w:t>בנוגע</w:t>
      </w:r>
      <w:r>
        <w:rPr>
          <w:rtl/>
        </w:rPr>
        <w:t xml:space="preserve"> </w:t>
      </w:r>
      <w:r>
        <w:rPr>
          <w:rFonts w:hint="cs"/>
          <w:rtl/>
        </w:rPr>
        <w:t>להעקידה</w:t>
      </w:r>
      <w:r>
        <w:rPr>
          <w:rtl/>
        </w:rPr>
        <w:t>: "</w:t>
      </w:r>
      <w:r>
        <w:rPr>
          <w:rFonts w:hint="cs"/>
          <w:rtl/>
        </w:rPr>
        <w:t>וחָבַשׁ</w:t>
      </w:r>
      <w:r>
        <w:rPr>
          <w:rtl/>
        </w:rPr>
        <w:t xml:space="preserve"> </w:t>
      </w:r>
      <w:r>
        <w:rPr>
          <w:rFonts w:hint="cs"/>
          <w:rtl/>
        </w:rPr>
        <w:t>אֶת</w:t>
      </w:r>
      <w:r>
        <w:rPr>
          <w:rtl/>
        </w:rPr>
        <w:t xml:space="preserve"> </w:t>
      </w:r>
      <w:r>
        <w:rPr>
          <w:rFonts w:hint="cs"/>
          <w:rtl/>
        </w:rPr>
        <w:t>הַחֲמוֹר</w:t>
      </w:r>
      <w:r>
        <w:rPr>
          <w:rtl/>
        </w:rPr>
        <w:t xml:space="preserve">. </w:t>
      </w:r>
      <w:r>
        <w:rPr>
          <w:rFonts w:hint="cs"/>
          <w:rtl/>
        </w:rPr>
        <w:t>הוּא</w:t>
      </w:r>
      <w:r>
        <w:rPr>
          <w:rtl/>
        </w:rPr>
        <w:t xml:space="preserve"> </w:t>
      </w:r>
      <w:r>
        <w:rPr>
          <w:rFonts w:hint="cs"/>
          <w:rtl/>
        </w:rPr>
        <w:t>הַחֲמוֹר</w:t>
      </w:r>
      <w:r>
        <w:rPr>
          <w:rtl/>
        </w:rPr>
        <w:t xml:space="preserve"> </w:t>
      </w:r>
      <w:r>
        <w:rPr>
          <w:rFonts w:hint="cs"/>
          <w:rtl/>
        </w:rPr>
        <w:t>בֶּן</w:t>
      </w:r>
      <w:r>
        <w:rPr>
          <w:rtl/>
        </w:rPr>
        <w:t xml:space="preserve"> </w:t>
      </w:r>
      <w:r>
        <w:rPr>
          <w:rFonts w:hint="cs"/>
          <w:rtl/>
        </w:rPr>
        <w:t>הָאָתוֹן</w:t>
      </w:r>
      <w:r>
        <w:rPr>
          <w:rtl/>
        </w:rPr>
        <w:t xml:space="preserve"> </w:t>
      </w:r>
      <w:r>
        <w:rPr>
          <w:rFonts w:hint="cs"/>
          <w:rtl/>
        </w:rPr>
        <w:t>שֶׁנִבְרֵאת</w:t>
      </w:r>
      <w:r>
        <w:rPr>
          <w:rtl/>
        </w:rPr>
        <w:t xml:space="preserve"> </w:t>
      </w:r>
      <w:r>
        <w:rPr>
          <w:rFonts w:hint="cs"/>
          <w:rtl/>
        </w:rPr>
        <w:t>בֵּין</w:t>
      </w:r>
      <w:r>
        <w:rPr>
          <w:rtl/>
        </w:rPr>
        <w:t xml:space="preserve"> </w:t>
      </w:r>
      <w:r>
        <w:rPr>
          <w:rFonts w:hint="cs"/>
          <w:rtl/>
        </w:rPr>
        <w:t>הַשְּׁמָשׁוֹת</w:t>
      </w:r>
      <w:r>
        <w:rPr>
          <w:rtl/>
        </w:rPr>
        <w:t xml:space="preserve">, </w:t>
      </w:r>
      <w:r>
        <w:rPr>
          <w:rFonts w:hint="cs"/>
          <w:rtl/>
        </w:rPr>
        <w:t>שֶׁנֶּאֱמַר</w:t>
      </w:r>
      <w:r>
        <w:rPr>
          <w:rtl/>
        </w:rPr>
        <w:t xml:space="preserve"> (</w:t>
      </w:r>
      <w:r>
        <w:rPr>
          <w:rFonts w:hint="cs"/>
          <w:rtl/>
        </w:rPr>
        <w:t>שם</w:t>
      </w:r>
      <w:r>
        <w:rPr>
          <w:rtl/>
        </w:rPr>
        <w:t xml:space="preserve"> </w:t>
      </w:r>
      <w:r>
        <w:rPr>
          <w:rFonts w:hint="cs"/>
          <w:rtl/>
        </w:rPr>
        <w:t>ג</w:t>
      </w:r>
      <w:r>
        <w:rPr>
          <w:rtl/>
        </w:rPr>
        <w:t xml:space="preserve">) </w:t>
      </w:r>
      <w:r>
        <w:rPr>
          <w:rFonts w:hint="cs"/>
          <w:rtl/>
        </w:rPr>
        <w:t>וַיַּשְׁכֵּם</w:t>
      </w:r>
      <w:r>
        <w:rPr>
          <w:rtl/>
        </w:rPr>
        <w:t xml:space="preserve"> </w:t>
      </w:r>
      <w:r>
        <w:rPr>
          <w:rFonts w:hint="cs"/>
          <w:rtl/>
        </w:rPr>
        <w:t>אַבְרָהָם</w:t>
      </w:r>
      <w:r>
        <w:rPr>
          <w:rtl/>
        </w:rPr>
        <w:t xml:space="preserve"> </w:t>
      </w:r>
      <w:r>
        <w:rPr>
          <w:rFonts w:hint="cs"/>
          <w:rtl/>
        </w:rPr>
        <w:t>בַּבֹּקֶר</w:t>
      </w:r>
      <w:r>
        <w:rPr>
          <w:rtl/>
        </w:rPr>
        <w:t xml:space="preserve"> </w:t>
      </w:r>
      <w:r>
        <w:rPr>
          <w:rFonts w:hint="cs"/>
          <w:rtl/>
        </w:rPr>
        <w:t>וַיַּחֲבשׁ</w:t>
      </w:r>
      <w:r>
        <w:rPr>
          <w:rtl/>
        </w:rPr>
        <w:t xml:space="preserve"> </w:t>
      </w:r>
      <w:r>
        <w:rPr>
          <w:rFonts w:hint="cs"/>
          <w:rtl/>
        </w:rPr>
        <w:t>אֶת</w:t>
      </w:r>
      <w:r>
        <w:rPr>
          <w:rtl/>
        </w:rPr>
        <w:t xml:space="preserve"> </w:t>
      </w:r>
      <w:r>
        <w:rPr>
          <w:rFonts w:hint="cs"/>
          <w:rtl/>
        </w:rPr>
        <w:t>חֲמֹרוֹ</w:t>
      </w:r>
      <w:r>
        <w:rPr>
          <w:rtl/>
        </w:rPr>
        <w:t xml:space="preserve">. </w:t>
      </w:r>
      <w:r>
        <w:rPr>
          <w:rFonts w:hint="cs"/>
          <w:rtl/>
        </w:rPr>
        <w:t>הוּא</w:t>
      </w:r>
      <w:r>
        <w:rPr>
          <w:rtl/>
        </w:rPr>
        <w:t xml:space="preserve"> </w:t>
      </w:r>
      <w:r>
        <w:rPr>
          <w:rFonts w:hint="cs"/>
          <w:rtl/>
        </w:rPr>
        <w:t>הַחֲמוֹר</w:t>
      </w:r>
      <w:r>
        <w:rPr>
          <w:rtl/>
        </w:rPr>
        <w:t xml:space="preserve"> </w:t>
      </w:r>
      <w:r>
        <w:rPr>
          <w:rFonts w:hint="cs"/>
          <w:rtl/>
        </w:rPr>
        <w:t>שֶׁרָכַב</w:t>
      </w:r>
      <w:r>
        <w:rPr>
          <w:rtl/>
        </w:rPr>
        <w:t xml:space="preserve"> </w:t>
      </w:r>
      <w:r>
        <w:rPr>
          <w:rFonts w:hint="cs"/>
          <w:rtl/>
        </w:rPr>
        <w:t>עָלָיו</w:t>
      </w:r>
      <w:r>
        <w:rPr>
          <w:rtl/>
        </w:rPr>
        <w:t xml:space="preserve"> </w:t>
      </w:r>
      <w:r>
        <w:rPr>
          <w:rFonts w:hint="cs"/>
          <w:rtl/>
        </w:rPr>
        <w:t>משֶׁה</w:t>
      </w:r>
      <w:r>
        <w:rPr>
          <w:rtl/>
        </w:rPr>
        <w:t xml:space="preserve"> </w:t>
      </w:r>
      <w:r>
        <w:rPr>
          <w:rFonts w:hint="cs"/>
          <w:rtl/>
        </w:rPr>
        <w:t>בְּבֹאוֹ</w:t>
      </w:r>
      <w:r>
        <w:rPr>
          <w:rtl/>
        </w:rPr>
        <w:t xml:space="preserve"> </w:t>
      </w:r>
      <w:r>
        <w:rPr>
          <w:rFonts w:hint="cs"/>
          <w:rtl/>
        </w:rPr>
        <w:t>לְמִצְרַיִם</w:t>
      </w:r>
      <w:r>
        <w:rPr>
          <w:rtl/>
        </w:rPr>
        <w:t xml:space="preserve">, </w:t>
      </w:r>
      <w:r>
        <w:rPr>
          <w:rFonts w:hint="cs"/>
          <w:rtl/>
        </w:rPr>
        <w:t>שֶׁנֶּאֱמַר</w:t>
      </w:r>
      <w:r>
        <w:rPr>
          <w:rtl/>
        </w:rPr>
        <w:t xml:space="preserve"> (</w:t>
      </w:r>
      <w:r>
        <w:rPr>
          <w:rFonts w:hint="cs"/>
          <w:rtl/>
        </w:rPr>
        <w:t>שמות</w:t>
      </w:r>
      <w:r>
        <w:rPr>
          <w:rtl/>
        </w:rPr>
        <w:t xml:space="preserve"> </w:t>
      </w:r>
      <w:r>
        <w:rPr>
          <w:rFonts w:hint="cs"/>
          <w:rtl/>
        </w:rPr>
        <w:t>ד</w:t>
      </w:r>
      <w:r>
        <w:rPr>
          <w:rtl/>
        </w:rPr>
        <w:t xml:space="preserve">, </w:t>
      </w:r>
      <w:r>
        <w:rPr>
          <w:rFonts w:hint="cs"/>
          <w:rtl/>
        </w:rPr>
        <w:t>כ</w:t>
      </w:r>
      <w:r>
        <w:rPr>
          <w:rtl/>
        </w:rPr>
        <w:t xml:space="preserve">) </w:t>
      </w:r>
      <w:r>
        <w:rPr>
          <w:rFonts w:hint="cs"/>
          <w:rtl/>
        </w:rPr>
        <w:t>וַיִּקַּח</w:t>
      </w:r>
      <w:r>
        <w:rPr>
          <w:rtl/>
        </w:rPr>
        <w:t xml:space="preserve"> </w:t>
      </w:r>
      <w:r>
        <w:rPr>
          <w:rFonts w:hint="cs"/>
          <w:rtl/>
        </w:rPr>
        <w:t>משֶׁה</w:t>
      </w:r>
      <w:r>
        <w:rPr>
          <w:rtl/>
        </w:rPr>
        <w:t xml:space="preserve"> </w:t>
      </w:r>
      <w:r>
        <w:rPr>
          <w:rFonts w:hint="cs"/>
          <w:rtl/>
        </w:rPr>
        <w:t>אֶת</w:t>
      </w:r>
      <w:r>
        <w:rPr>
          <w:rtl/>
        </w:rPr>
        <w:t xml:space="preserve"> </w:t>
      </w:r>
      <w:r>
        <w:rPr>
          <w:rFonts w:hint="cs"/>
          <w:rtl/>
        </w:rPr>
        <w:t>אִשְׁתּוֹ</w:t>
      </w:r>
      <w:r>
        <w:rPr>
          <w:rtl/>
        </w:rPr>
        <w:t xml:space="preserve"> </w:t>
      </w:r>
      <w:r>
        <w:rPr>
          <w:rFonts w:hint="cs"/>
          <w:rtl/>
        </w:rPr>
        <w:t>וְאֶת</w:t>
      </w:r>
      <w:r>
        <w:rPr>
          <w:rtl/>
        </w:rPr>
        <w:t xml:space="preserve"> </w:t>
      </w:r>
      <w:r>
        <w:rPr>
          <w:rFonts w:hint="cs"/>
          <w:rtl/>
        </w:rPr>
        <w:t>בָּנָיו</w:t>
      </w:r>
      <w:r>
        <w:rPr>
          <w:rtl/>
        </w:rPr>
        <w:t xml:space="preserve"> </w:t>
      </w:r>
      <w:r>
        <w:rPr>
          <w:rFonts w:hint="cs"/>
          <w:rtl/>
        </w:rPr>
        <w:t>וְגוֹ</w:t>
      </w:r>
      <w:r>
        <w:rPr>
          <w:rtl/>
        </w:rPr>
        <w:t xml:space="preserve">'. </w:t>
      </w:r>
      <w:r>
        <w:rPr>
          <w:rFonts w:hint="cs"/>
          <w:rtl/>
        </w:rPr>
        <w:t>הוּא</w:t>
      </w:r>
      <w:r>
        <w:rPr>
          <w:rtl/>
        </w:rPr>
        <w:t xml:space="preserve"> </w:t>
      </w:r>
      <w:r>
        <w:rPr>
          <w:rFonts w:hint="cs"/>
          <w:rtl/>
        </w:rPr>
        <w:t>הַחֲמוֹר</w:t>
      </w:r>
      <w:r>
        <w:rPr>
          <w:rtl/>
        </w:rPr>
        <w:t xml:space="preserve"> </w:t>
      </w:r>
      <w:r>
        <w:rPr>
          <w:rFonts w:hint="cs"/>
          <w:rtl/>
        </w:rPr>
        <w:t>שֶׁעָתִיד</w:t>
      </w:r>
      <w:r>
        <w:rPr>
          <w:rtl/>
        </w:rPr>
        <w:t xml:space="preserve"> </w:t>
      </w:r>
      <w:r>
        <w:rPr>
          <w:rFonts w:hint="cs"/>
          <w:rtl/>
        </w:rPr>
        <w:t>בֶּן</w:t>
      </w:r>
      <w:r>
        <w:rPr>
          <w:rtl/>
        </w:rPr>
        <w:t xml:space="preserve"> </w:t>
      </w:r>
      <w:r>
        <w:rPr>
          <w:rFonts w:hint="cs"/>
          <w:rtl/>
        </w:rPr>
        <w:t>דָּוִד</w:t>
      </w:r>
      <w:r>
        <w:rPr>
          <w:rtl/>
        </w:rPr>
        <w:t xml:space="preserve"> </w:t>
      </w:r>
      <w:r>
        <w:rPr>
          <w:rFonts w:hint="cs"/>
          <w:rtl/>
        </w:rPr>
        <w:t>לִרְכֹּב</w:t>
      </w:r>
      <w:r>
        <w:rPr>
          <w:rtl/>
        </w:rPr>
        <w:t xml:space="preserve"> </w:t>
      </w:r>
      <w:r>
        <w:rPr>
          <w:rFonts w:hint="cs"/>
          <w:rtl/>
        </w:rPr>
        <w:t>עָלָיו</w:t>
      </w:r>
      <w:r>
        <w:rPr>
          <w:rtl/>
        </w:rPr>
        <w:t xml:space="preserve">, </w:t>
      </w:r>
      <w:r>
        <w:rPr>
          <w:rFonts w:hint="cs"/>
          <w:rtl/>
        </w:rPr>
        <w:t>שֶׁנֶּאֱמַר</w:t>
      </w:r>
      <w:r>
        <w:rPr>
          <w:rtl/>
        </w:rPr>
        <w:t xml:space="preserve"> (</w:t>
      </w:r>
      <w:r>
        <w:rPr>
          <w:rFonts w:hint="cs"/>
          <w:rtl/>
        </w:rPr>
        <w:t>זכריה</w:t>
      </w:r>
      <w:r>
        <w:rPr>
          <w:rtl/>
        </w:rPr>
        <w:t xml:space="preserve"> </w:t>
      </w:r>
      <w:r>
        <w:rPr>
          <w:rFonts w:hint="cs"/>
          <w:rtl/>
        </w:rPr>
        <w:t>ט</w:t>
      </w:r>
      <w:r>
        <w:rPr>
          <w:rtl/>
        </w:rPr>
        <w:t xml:space="preserve">, </w:t>
      </w:r>
      <w:r>
        <w:rPr>
          <w:rFonts w:hint="cs"/>
          <w:rtl/>
        </w:rPr>
        <w:t>ט</w:t>
      </w:r>
      <w:r>
        <w:rPr>
          <w:rtl/>
        </w:rPr>
        <w:t xml:space="preserve">) </w:t>
      </w:r>
      <w:r>
        <w:rPr>
          <w:rFonts w:hint="cs"/>
          <w:rtl/>
        </w:rPr>
        <w:t>גִּילִי</w:t>
      </w:r>
      <w:r>
        <w:rPr>
          <w:rtl/>
        </w:rPr>
        <w:t xml:space="preserve"> </w:t>
      </w:r>
      <w:r>
        <w:rPr>
          <w:rFonts w:hint="cs"/>
          <w:rtl/>
        </w:rPr>
        <w:t>מְאֹד</w:t>
      </w:r>
      <w:r>
        <w:rPr>
          <w:rtl/>
        </w:rPr>
        <w:t xml:space="preserve"> </w:t>
      </w:r>
      <w:r>
        <w:rPr>
          <w:rFonts w:hint="cs"/>
          <w:rtl/>
        </w:rPr>
        <w:t>בַּת</w:t>
      </w:r>
      <w:r>
        <w:rPr>
          <w:rtl/>
        </w:rPr>
        <w:t xml:space="preserve"> </w:t>
      </w:r>
      <w:r>
        <w:rPr>
          <w:rFonts w:hint="cs"/>
          <w:rtl/>
        </w:rPr>
        <w:t>צִיּוֹן</w:t>
      </w:r>
      <w:r>
        <w:rPr>
          <w:rtl/>
        </w:rPr>
        <w:t xml:space="preserve"> </w:t>
      </w:r>
      <w:r>
        <w:rPr>
          <w:rFonts w:hint="cs"/>
          <w:rtl/>
        </w:rPr>
        <w:t>הָרִיעִי</w:t>
      </w:r>
      <w:r>
        <w:rPr>
          <w:rtl/>
        </w:rPr>
        <w:t xml:space="preserve"> </w:t>
      </w:r>
      <w:r>
        <w:rPr>
          <w:rFonts w:hint="cs"/>
          <w:rtl/>
        </w:rPr>
        <w:t>בַּת</w:t>
      </w:r>
      <w:r>
        <w:rPr>
          <w:rtl/>
        </w:rPr>
        <w:t xml:space="preserve"> </w:t>
      </w:r>
      <w:r>
        <w:rPr>
          <w:rFonts w:hint="cs"/>
          <w:rtl/>
        </w:rPr>
        <w:t>יְרוּשָׁלַיִם</w:t>
      </w:r>
      <w:r>
        <w:rPr>
          <w:rtl/>
        </w:rPr>
        <w:t xml:space="preserve"> </w:t>
      </w:r>
      <w:r>
        <w:rPr>
          <w:rFonts w:hint="cs"/>
          <w:rtl/>
        </w:rPr>
        <w:t>הִנֵּה</w:t>
      </w:r>
      <w:r>
        <w:rPr>
          <w:rtl/>
        </w:rPr>
        <w:t xml:space="preserve"> </w:t>
      </w:r>
      <w:r>
        <w:rPr>
          <w:rFonts w:hint="cs"/>
          <w:rtl/>
        </w:rPr>
        <w:t>מַלְכֵּךְ</w:t>
      </w:r>
      <w:r>
        <w:rPr>
          <w:rtl/>
        </w:rPr>
        <w:t xml:space="preserve"> </w:t>
      </w:r>
      <w:r>
        <w:rPr>
          <w:rFonts w:hint="cs"/>
          <w:rtl/>
        </w:rPr>
        <w:t>יָבוֹא</w:t>
      </w:r>
      <w:r>
        <w:rPr>
          <w:rtl/>
        </w:rPr>
        <w:t xml:space="preserve"> </w:t>
      </w:r>
      <w:r>
        <w:rPr>
          <w:rFonts w:hint="cs"/>
          <w:rtl/>
        </w:rPr>
        <w:t>לָךְ</w:t>
      </w:r>
      <w:r>
        <w:rPr>
          <w:rtl/>
        </w:rPr>
        <w:t xml:space="preserve"> </w:t>
      </w:r>
      <w:r>
        <w:rPr>
          <w:rFonts w:hint="cs"/>
          <w:rtl/>
        </w:rPr>
        <w:t>צַדִּיק</w:t>
      </w:r>
      <w:r>
        <w:rPr>
          <w:rtl/>
        </w:rPr>
        <w:t xml:space="preserve"> </w:t>
      </w:r>
      <w:r>
        <w:rPr>
          <w:rFonts w:hint="cs"/>
          <w:rtl/>
        </w:rPr>
        <w:t>וְנוֹשָׁע</w:t>
      </w:r>
      <w:r>
        <w:rPr>
          <w:rtl/>
        </w:rPr>
        <w:t xml:space="preserve"> </w:t>
      </w:r>
      <w:r>
        <w:rPr>
          <w:rFonts w:hint="cs"/>
          <w:rtl/>
        </w:rPr>
        <w:t>הוּא</w:t>
      </w:r>
      <w:r>
        <w:rPr>
          <w:rtl/>
        </w:rPr>
        <w:t xml:space="preserve"> </w:t>
      </w:r>
      <w:r>
        <w:rPr>
          <w:rFonts w:hint="cs"/>
          <w:rtl/>
        </w:rPr>
        <w:t>עָנִי</w:t>
      </w:r>
      <w:r>
        <w:rPr>
          <w:rtl/>
        </w:rPr>
        <w:t xml:space="preserve"> </w:t>
      </w:r>
      <w:r>
        <w:rPr>
          <w:rFonts w:hint="cs"/>
          <w:rtl/>
        </w:rPr>
        <w:t>וְרֹכֵב</w:t>
      </w:r>
      <w:r>
        <w:rPr>
          <w:rtl/>
        </w:rPr>
        <w:t xml:space="preserve"> </w:t>
      </w:r>
      <w:r>
        <w:rPr>
          <w:rFonts w:hint="cs"/>
          <w:rtl/>
        </w:rPr>
        <w:t>עַל</w:t>
      </w:r>
      <w:r>
        <w:rPr>
          <w:rtl/>
        </w:rPr>
        <w:t xml:space="preserve"> </w:t>
      </w:r>
      <w:r>
        <w:rPr>
          <w:rFonts w:hint="cs"/>
          <w:rtl/>
        </w:rPr>
        <w:t>חֲמוֹר</w:t>
      </w:r>
      <w:r>
        <w:rPr>
          <w:rtl/>
        </w:rPr>
        <w:t xml:space="preserve"> </w:t>
      </w:r>
      <w:r>
        <w:rPr>
          <w:rFonts w:hint="cs"/>
          <w:rtl/>
        </w:rPr>
        <w:t>וְעַל</w:t>
      </w:r>
      <w:r>
        <w:rPr>
          <w:rtl/>
        </w:rPr>
        <w:t xml:space="preserve"> </w:t>
      </w:r>
      <w:r>
        <w:rPr>
          <w:rFonts w:hint="cs"/>
          <w:rtl/>
        </w:rPr>
        <w:t>עַיִר</w:t>
      </w:r>
      <w:r>
        <w:rPr>
          <w:rtl/>
        </w:rPr>
        <w:t xml:space="preserve"> </w:t>
      </w:r>
      <w:r>
        <w:rPr>
          <w:rFonts w:hint="cs"/>
          <w:rtl/>
        </w:rPr>
        <w:t>בֶּן</w:t>
      </w:r>
      <w:r>
        <w:rPr>
          <w:rtl/>
        </w:rPr>
        <w:t xml:space="preserve"> </w:t>
      </w:r>
      <w:r>
        <w:rPr>
          <w:rFonts w:hint="cs"/>
          <w:rtl/>
        </w:rPr>
        <w:t>אֲתֹנוֹת</w:t>
      </w:r>
      <w:r>
        <w:rPr>
          <w:rtl/>
        </w:rPr>
        <w:t xml:space="preserve">", </w:t>
      </w:r>
      <w:r>
        <w:rPr>
          <w:rFonts w:hint="cs"/>
          <w:rtl/>
        </w:rPr>
        <w:t>וכן</w:t>
      </w:r>
      <w:r>
        <w:rPr>
          <w:rtl/>
        </w:rPr>
        <w:t xml:space="preserve"> </w:t>
      </w:r>
      <w:r>
        <w:rPr>
          <w:rFonts w:hint="cs"/>
          <w:rtl/>
        </w:rPr>
        <w:t>הוא</w:t>
      </w:r>
      <w:r>
        <w:rPr>
          <w:rtl/>
        </w:rPr>
        <w:t xml:space="preserve"> </w:t>
      </w:r>
      <w:r>
        <w:rPr>
          <w:rFonts w:hint="cs"/>
          <w:rtl/>
        </w:rPr>
        <w:t>בילקוט</w:t>
      </w:r>
      <w:r>
        <w:rPr>
          <w:rtl/>
        </w:rPr>
        <w:t xml:space="preserve"> </w:t>
      </w:r>
      <w:r>
        <w:rPr>
          <w:rFonts w:hint="cs"/>
          <w:rtl/>
        </w:rPr>
        <w:t>רמז</w:t>
      </w:r>
      <w:r>
        <w:rPr>
          <w:rtl/>
        </w:rPr>
        <w:t xml:space="preserve"> </w:t>
      </w:r>
      <w:r>
        <w:rPr>
          <w:rFonts w:hint="cs"/>
          <w:rtl/>
        </w:rPr>
        <w:t>צח</w:t>
      </w:r>
      <w:r>
        <w:rPr>
          <w:rtl/>
        </w:rPr>
        <w:t xml:space="preserve">, </w:t>
      </w:r>
      <w:r>
        <w:rPr>
          <w:rFonts w:hint="cs"/>
          <w:rtl/>
        </w:rPr>
        <w:t>ופי</w:t>
      </w:r>
      <w:r>
        <w:rPr>
          <w:rtl/>
        </w:rPr>
        <w:t xml:space="preserve">' </w:t>
      </w:r>
      <w:r>
        <w:rPr>
          <w:rFonts w:hint="cs"/>
          <w:rtl/>
        </w:rPr>
        <w:t>הרד</w:t>
      </w:r>
      <w:r>
        <w:rPr>
          <w:rtl/>
        </w:rPr>
        <w:t>"</w:t>
      </w:r>
      <w:r>
        <w:rPr>
          <w:rFonts w:hint="cs"/>
          <w:rtl/>
        </w:rPr>
        <w:t>ל</w:t>
      </w:r>
      <w:r>
        <w:rPr>
          <w:rtl/>
        </w:rPr>
        <w:t xml:space="preserve"> </w:t>
      </w:r>
      <w:r>
        <w:rPr>
          <w:rFonts w:hint="cs"/>
          <w:rtl/>
        </w:rPr>
        <w:t>שם</w:t>
      </w:r>
      <w:r>
        <w:rPr>
          <w:rtl/>
        </w:rPr>
        <w:t xml:space="preserve"> (</w:t>
      </w:r>
      <w:r>
        <w:rPr>
          <w:rFonts w:hint="cs"/>
          <w:rtl/>
        </w:rPr>
        <w:t>אות</w:t>
      </w:r>
      <w:r>
        <w:rPr>
          <w:rtl/>
        </w:rPr>
        <w:t xml:space="preserve"> </w:t>
      </w:r>
      <w:r>
        <w:rPr>
          <w:rFonts w:hint="cs"/>
          <w:rtl/>
        </w:rPr>
        <w:t>יב</w:t>
      </w:r>
      <w:r>
        <w:rPr>
          <w:rtl/>
        </w:rPr>
        <w:t xml:space="preserve">) </w:t>
      </w:r>
      <w:r>
        <w:rPr>
          <w:rFonts w:hint="cs"/>
          <w:rtl/>
        </w:rPr>
        <w:t>דמ</w:t>
      </w:r>
      <w:r>
        <w:rPr>
          <w:rtl/>
        </w:rPr>
        <w:t>"</w:t>
      </w:r>
      <w:r>
        <w:rPr>
          <w:rFonts w:hint="cs"/>
          <w:rtl/>
        </w:rPr>
        <w:t>ש</w:t>
      </w:r>
      <w:r>
        <w:rPr>
          <w:rtl/>
        </w:rPr>
        <w:t xml:space="preserve"> </w:t>
      </w:r>
      <w:r>
        <w:rPr>
          <w:rFonts w:hint="cs"/>
          <w:rtl/>
        </w:rPr>
        <w:t>הוא</w:t>
      </w:r>
      <w:r>
        <w:rPr>
          <w:rtl/>
        </w:rPr>
        <w:t xml:space="preserve"> </w:t>
      </w:r>
      <w:r>
        <w:rPr>
          <w:rFonts w:hint="cs"/>
          <w:rtl/>
        </w:rPr>
        <w:t>החמור</w:t>
      </w:r>
      <w:r>
        <w:rPr>
          <w:rtl/>
        </w:rPr>
        <w:t xml:space="preserve"> </w:t>
      </w:r>
      <w:r>
        <w:rPr>
          <w:rFonts w:hint="cs"/>
          <w:rtl/>
        </w:rPr>
        <w:t>בן</w:t>
      </w:r>
      <w:r>
        <w:rPr>
          <w:rtl/>
        </w:rPr>
        <w:t xml:space="preserve"> </w:t>
      </w:r>
      <w:r>
        <w:rPr>
          <w:rFonts w:hint="cs"/>
          <w:rtl/>
        </w:rPr>
        <w:t>האתון</w:t>
      </w:r>
      <w:r>
        <w:rPr>
          <w:rtl/>
        </w:rPr>
        <w:t xml:space="preserve"> </w:t>
      </w:r>
      <w:r>
        <w:rPr>
          <w:rFonts w:hint="cs"/>
          <w:rtl/>
        </w:rPr>
        <w:t>שנבראת</w:t>
      </w:r>
      <w:r>
        <w:rPr>
          <w:rtl/>
        </w:rPr>
        <w:t xml:space="preserve"> </w:t>
      </w:r>
      <w:r>
        <w:rPr>
          <w:rFonts w:hint="cs"/>
          <w:rtl/>
        </w:rPr>
        <w:t>בין</w:t>
      </w:r>
      <w:r>
        <w:rPr>
          <w:rtl/>
        </w:rPr>
        <w:t xml:space="preserve"> </w:t>
      </w:r>
      <w:r>
        <w:rPr>
          <w:rFonts w:hint="cs"/>
          <w:rtl/>
        </w:rPr>
        <w:t>השמשות</w:t>
      </w:r>
      <w:r>
        <w:rPr>
          <w:rtl/>
        </w:rPr>
        <w:t xml:space="preserve"> - </w:t>
      </w:r>
      <w:r>
        <w:rPr>
          <w:rFonts w:hint="cs"/>
          <w:rtl/>
        </w:rPr>
        <w:t>הכוונה</w:t>
      </w:r>
      <w:r>
        <w:rPr>
          <w:rtl/>
        </w:rPr>
        <w:t xml:space="preserve"> </w:t>
      </w:r>
      <w:r>
        <w:rPr>
          <w:rFonts w:hint="cs"/>
          <w:rtl/>
        </w:rPr>
        <w:t>הוא</w:t>
      </w:r>
      <w:r>
        <w:rPr>
          <w:rtl/>
        </w:rPr>
        <w:t xml:space="preserve"> </w:t>
      </w:r>
      <w:r>
        <w:rPr>
          <w:rFonts w:hint="cs"/>
          <w:rtl/>
        </w:rPr>
        <w:t>כמ</w:t>
      </w:r>
      <w:r>
        <w:rPr>
          <w:rtl/>
        </w:rPr>
        <w:t>"</w:t>
      </w:r>
      <w:r>
        <w:rPr>
          <w:rFonts w:hint="cs"/>
          <w:rtl/>
        </w:rPr>
        <w:t>ש</w:t>
      </w:r>
      <w:r>
        <w:rPr>
          <w:rtl/>
        </w:rPr>
        <w:t xml:space="preserve"> </w:t>
      </w:r>
      <w:r>
        <w:rPr>
          <w:rFonts w:hint="cs"/>
          <w:rtl/>
        </w:rPr>
        <w:t>בפדר</w:t>
      </w:r>
      <w:r>
        <w:rPr>
          <w:rtl/>
        </w:rPr>
        <w:t>"</w:t>
      </w:r>
      <w:r>
        <w:rPr>
          <w:rFonts w:hint="cs"/>
          <w:rtl/>
        </w:rPr>
        <w:t>א</w:t>
      </w:r>
      <w:r>
        <w:rPr>
          <w:rtl/>
        </w:rPr>
        <w:t xml:space="preserve"> </w:t>
      </w:r>
      <w:r>
        <w:rPr>
          <w:rFonts w:hint="cs"/>
          <w:rtl/>
        </w:rPr>
        <w:t>שם</w:t>
      </w:r>
      <w:r>
        <w:rPr>
          <w:rtl/>
        </w:rPr>
        <w:t xml:space="preserve"> </w:t>
      </w:r>
      <w:r>
        <w:rPr>
          <w:rFonts w:hint="cs"/>
          <w:rtl/>
        </w:rPr>
        <w:t>פי</w:t>
      </w:r>
      <w:r>
        <w:rPr>
          <w:rtl/>
        </w:rPr>
        <w:t>"</w:t>
      </w:r>
      <w:r>
        <w:rPr>
          <w:rFonts w:hint="cs"/>
          <w:rtl/>
        </w:rPr>
        <w:t>ט</w:t>
      </w:r>
      <w:r>
        <w:rPr>
          <w:rtl/>
        </w:rPr>
        <w:t xml:space="preserve">, </w:t>
      </w:r>
      <w:r>
        <w:rPr>
          <w:rFonts w:hint="cs"/>
          <w:rtl/>
        </w:rPr>
        <w:t>ובמשנה</w:t>
      </w:r>
      <w:r>
        <w:rPr>
          <w:rtl/>
        </w:rPr>
        <w:t xml:space="preserve"> </w:t>
      </w:r>
      <w:r>
        <w:rPr>
          <w:rFonts w:hint="cs"/>
          <w:rtl/>
        </w:rPr>
        <w:t>אבות</w:t>
      </w:r>
      <w:r>
        <w:rPr>
          <w:rtl/>
        </w:rPr>
        <w:t xml:space="preserve"> </w:t>
      </w:r>
      <w:r>
        <w:rPr>
          <w:rFonts w:hint="cs"/>
          <w:rtl/>
        </w:rPr>
        <w:t>פ</w:t>
      </w:r>
      <w:r>
        <w:rPr>
          <w:rtl/>
        </w:rPr>
        <w:t>"</w:t>
      </w:r>
      <w:r>
        <w:rPr>
          <w:rFonts w:hint="cs"/>
          <w:rtl/>
        </w:rPr>
        <w:t>ה</w:t>
      </w:r>
      <w:r>
        <w:rPr>
          <w:rtl/>
        </w:rPr>
        <w:t xml:space="preserve"> </w:t>
      </w:r>
      <w:r>
        <w:rPr>
          <w:rFonts w:hint="cs"/>
          <w:rtl/>
        </w:rPr>
        <w:t>מ</w:t>
      </w:r>
      <w:r>
        <w:rPr>
          <w:rtl/>
        </w:rPr>
        <w:t>"</w:t>
      </w:r>
      <w:r>
        <w:rPr>
          <w:rFonts w:hint="cs"/>
          <w:rtl/>
        </w:rPr>
        <w:t>ו</w:t>
      </w:r>
      <w:r>
        <w:rPr>
          <w:rtl/>
        </w:rPr>
        <w:t xml:space="preserve">, </w:t>
      </w:r>
      <w:r>
        <w:rPr>
          <w:rFonts w:hint="cs"/>
          <w:rtl/>
        </w:rPr>
        <w:t>שפי</w:t>
      </w:r>
      <w:r>
        <w:rPr>
          <w:rtl/>
        </w:rPr>
        <w:t xml:space="preserve"> </w:t>
      </w:r>
      <w:r>
        <w:rPr>
          <w:rFonts w:hint="cs"/>
          <w:rtl/>
        </w:rPr>
        <w:t>האתון</w:t>
      </w:r>
      <w:r>
        <w:rPr>
          <w:rtl/>
        </w:rPr>
        <w:t xml:space="preserve"> </w:t>
      </w:r>
      <w:r>
        <w:rPr>
          <w:rFonts w:hint="cs"/>
          <w:rtl/>
        </w:rPr>
        <w:t>נברא</w:t>
      </w:r>
      <w:r>
        <w:rPr>
          <w:rtl/>
        </w:rPr>
        <w:t xml:space="preserve"> </w:t>
      </w:r>
      <w:r>
        <w:rPr>
          <w:rFonts w:hint="cs"/>
          <w:rtl/>
        </w:rPr>
        <w:t>בין</w:t>
      </w:r>
      <w:r>
        <w:rPr>
          <w:rtl/>
        </w:rPr>
        <w:t xml:space="preserve"> </w:t>
      </w:r>
      <w:r>
        <w:rPr>
          <w:rFonts w:hint="cs"/>
          <w:rtl/>
        </w:rPr>
        <w:t>השמשות</w:t>
      </w:r>
      <w:r>
        <w:rPr>
          <w:rtl/>
        </w:rPr>
        <w:t xml:space="preserve">, </w:t>
      </w:r>
      <w:r>
        <w:rPr>
          <w:rFonts w:hint="cs"/>
          <w:rtl/>
        </w:rPr>
        <w:t>דהיינו</w:t>
      </w:r>
      <w:r>
        <w:rPr>
          <w:rtl/>
        </w:rPr>
        <w:t xml:space="preserve"> </w:t>
      </w:r>
      <w:r>
        <w:rPr>
          <w:rFonts w:hint="cs"/>
          <w:rtl/>
        </w:rPr>
        <w:t>שהאתון</w:t>
      </w:r>
      <w:r>
        <w:rPr>
          <w:rtl/>
        </w:rPr>
        <w:t xml:space="preserve"> </w:t>
      </w:r>
      <w:r>
        <w:rPr>
          <w:rFonts w:hint="cs"/>
          <w:rtl/>
        </w:rPr>
        <w:t>נבראה</w:t>
      </w:r>
      <w:r>
        <w:rPr>
          <w:rtl/>
        </w:rPr>
        <w:t xml:space="preserve"> </w:t>
      </w:r>
      <w:r>
        <w:rPr>
          <w:rFonts w:hint="cs"/>
          <w:rtl/>
        </w:rPr>
        <w:t>אז</w:t>
      </w:r>
      <w:r>
        <w:rPr>
          <w:rtl/>
        </w:rPr>
        <w:t xml:space="preserve"> </w:t>
      </w:r>
      <w:r>
        <w:rPr>
          <w:rFonts w:hint="cs"/>
          <w:rtl/>
        </w:rPr>
        <w:t>עם</w:t>
      </w:r>
      <w:r>
        <w:rPr>
          <w:rtl/>
        </w:rPr>
        <w:t xml:space="preserve"> </w:t>
      </w:r>
      <w:r>
        <w:rPr>
          <w:rFonts w:hint="cs"/>
          <w:rtl/>
        </w:rPr>
        <w:t>כח</w:t>
      </w:r>
      <w:r>
        <w:rPr>
          <w:rtl/>
        </w:rPr>
        <w:t xml:space="preserve"> </w:t>
      </w:r>
      <w:r>
        <w:rPr>
          <w:rFonts w:hint="cs"/>
          <w:rtl/>
        </w:rPr>
        <w:t>הדיבור</w:t>
      </w:r>
      <w:r>
        <w:rPr>
          <w:rtl/>
        </w:rPr>
        <w:t xml:space="preserve">, </w:t>
      </w:r>
      <w:r>
        <w:rPr>
          <w:rFonts w:hint="cs"/>
          <w:rtl/>
        </w:rPr>
        <w:t>וחמורו</w:t>
      </w:r>
      <w:r>
        <w:rPr>
          <w:rtl/>
        </w:rPr>
        <w:t xml:space="preserve"> </w:t>
      </w:r>
      <w:r>
        <w:rPr>
          <w:rFonts w:hint="cs"/>
          <w:rtl/>
        </w:rPr>
        <w:t>של</w:t>
      </w:r>
      <w:r>
        <w:rPr>
          <w:rtl/>
        </w:rPr>
        <w:t xml:space="preserve"> </w:t>
      </w:r>
      <w:r>
        <w:rPr>
          <w:rFonts w:hint="cs"/>
          <w:rtl/>
        </w:rPr>
        <w:t>אברהם</w:t>
      </w:r>
      <w:r>
        <w:rPr>
          <w:rtl/>
        </w:rPr>
        <w:t xml:space="preserve"> </w:t>
      </w:r>
      <w:r>
        <w:rPr>
          <w:rFonts w:hint="cs"/>
          <w:rtl/>
        </w:rPr>
        <w:t>הוא</w:t>
      </w:r>
      <w:r>
        <w:rPr>
          <w:rtl/>
        </w:rPr>
        <w:t xml:space="preserve"> </w:t>
      </w:r>
      <w:r>
        <w:rPr>
          <w:rFonts w:hint="cs"/>
          <w:rtl/>
        </w:rPr>
        <w:t>בן</w:t>
      </w:r>
      <w:r>
        <w:rPr>
          <w:rtl/>
        </w:rPr>
        <w:t xml:space="preserve"> </w:t>
      </w:r>
      <w:r>
        <w:rPr>
          <w:rFonts w:hint="cs"/>
          <w:rtl/>
        </w:rPr>
        <w:t>אתון</w:t>
      </w:r>
      <w:r>
        <w:rPr>
          <w:rtl/>
        </w:rPr>
        <w:t xml:space="preserve"> </w:t>
      </w:r>
      <w:r>
        <w:rPr>
          <w:rFonts w:hint="cs"/>
          <w:rtl/>
        </w:rPr>
        <w:t>זה</w:t>
      </w:r>
      <w:r>
        <w:rPr>
          <w:rtl/>
        </w:rPr>
        <w:t xml:space="preserve">, </w:t>
      </w:r>
      <w:r>
        <w:rPr>
          <w:rFonts w:hint="cs"/>
          <w:rtl/>
        </w:rPr>
        <w:t>ומבואר</w:t>
      </w:r>
      <w:r>
        <w:rPr>
          <w:rtl/>
        </w:rPr>
        <w:t xml:space="preserve"> </w:t>
      </w:r>
      <w:r>
        <w:rPr>
          <w:rFonts w:hint="cs"/>
          <w:rtl/>
        </w:rPr>
        <w:t>בזה</w:t>
      </w:r>
      <w:r>
        <w:rPr>
          <w:rtl/>
        </w:rPr>
        <w:t xml:space="preserve"> </w:t>
      </w:r>
      <w:r>
        <w:rPr>
          <w:rFonts w:hint="cs"/>
          <w:rtl/>
        </w:rPr>
        <w:t>דחמורו</w:t>
      </w:r>
      <w:r>
        <w:rPr>
          <w:rtl/>
        </w:rPr>
        <w:t xml:space="preserve"> </w:t>
      </w:r>
      <w:r>
        <w:rPr>
          <w:rFonts w:hint="cs"/>
          <w:rtl/>
        </w:rPr>
        <w:t>של</w:t>
      </w:r>
      <w:r>
        <w:rPr>
          <w:rtl/>
        </w:rPr>
        <w:t xml:space="preserve"> </w:t>
      </w:r>
      <w:r>
        <w:rPr>
          <w:rFonts w:hint="cs"/>
          <w:rtl/>
        </w:rPr>
        <w:t>אברהם</w:t>
      </w:r>
      <w:r>
        <w:rPr>
          <w:rtl/>
        </w:rPr>
        <w:t xml:space="preserve"> </w:t>
      </w:r>
      <w:r>
        <w:rPr>
          <w:rFonts w:hint="cs"/>
          <w:rtl/>
        </w:rPr>
        <w:t>אבינו</w:t>
      </w:r>
      <w:r>
        <w:rPr>
          <w:rtl/>
        </w:rPr>
        <w:t xml:space="preserve"> </w:t>
      </w:r>
      <w:r>
        <w:rPr>
          <w:rFonts w:hint="cs"/>
          <w:rtl/>
        </w:rPr>
        <w:t>נברא</w:t>
      </w:r>
      <w:r>
        <w:rPr>
          <w:rtl/>
        </w:rPr>
        <w:t xml:space="preserve"> </w:t>
      </w:r>
      <w:r>
        <w:rPr>
          <w:rFonts w:hint="cs"/>
          <w:rtl/>
        </w:rPr>
        <w:t>בתחילת</w:t>
      </w:r>
      <w:r>
        <w:rPr>
          <w:rtl/>
        </w:rPr>
        <w:t xml:space="preserve"> </w:t>
      </w:r>
      <w:r>
        <w:rPr>
          <w:rFonts w:hint="cs"/>
          <w:rtl/>
        </w:rPr>
        <w:t>בריאת</w:t>
      </w:r>
      <w:r>
        <w:rPr>
          <w:rtl/>
        </w:rPr>
        <w:t xml:space="preserve"> </w:t>
      </w:r>
      <w:r>
        <w:rPr>
          <w:rFonts w:hint="cs"/>
          <w:rtl/>
        </w:rPr>
        <w:t>העולם</w:t>
      </w:r>
      <w:r>
        <w:rPr>
          <w:rtl/>
        </w:rPr>
        <w:t xml:space="preserve">, </w:t>
      </w:r>
      <w:r>
        <w:rPr>
          <w:rFonts w:hint="cs"/>
          <w:rtl/>
        </w:rPr>
        <w:t>וחי</w:t>
      </w:r>
      <w:r>
        <w:rPr>
          <w:rtl/>
        </w:rPr>
        <w:t xml:space="preserve"> </w:t>
      </w:r>
      <w:r>
        <w:rPr>
          <w:rFonts w:hint="cs"/>
          <w:rtl/>
        </w:rPr>
        <w:t>גם</w:t>
      </w:r>
      <w:r>
        <w:rPr>
          <w:rtl/>
        </w:rPr>
        <w:t xml:space="preserve"> </w:t>
      </w:r>
      <w:r>
        <w:rPr>
          <w:rFonts w:hint="cs"/>
          <w:rtl/>
        </w:rPr>
        <w:t>בזמן</w:t>
      </w:r>
      <w:r>
        <w:rPr>
          <w:rtl/>
        </w:rPr>
        <w:t xml:space="preserve"> </w:t>
      </w:r>
      <w:r>
        <w:rPr>
          <w:rFonts w:hint="cs"/>
          <w:rtl/>
        </w:rPr>
        <w:t>משה</w:t>
      </w:r>
      <w:r>
        <w:rPr>
          <w:rtl/>
        </w:rPr>
        <w:t xml:space="preserve">, </w:t>
      </w:r>
      <w:r>
        <w:rPr>
          <w:rFonts w:hint="cs"/>
          <w:rtl/>
        </w:rPr>
        <w:t>וחי</w:t>
      </w:r>
      <w:r>
        <w:rPr>
          <w:rtl/>
        </w:rPr>
        <w:t xml:space="preserve"> </w:t>
      </w:r>
      <w:r>
        <w:rPr>
          <w:rFonts w:hint="cs"/>
          <w:rtl/>
        </w:rPr>
        <w:t>גם</w:t>
      </w:r>
      <w:r>
        <w:rPr>
          <w:rtl/>
        </w:rPr>
        <w:t xml:space="preserve"> </w:t>
      </w:r>
      <w:r>
        <w:rPr>
          <w:rFonts w:hint="cs"/>
          <w:rtl/>
        </w:rPr>
        <w:t>עכשיו</w:t>
      </w:r>
      <w:r>
        <w:rPr>
          <w:rtl/>
        </w:rPr>
        <w:t xml:space="preserve"> </w:t>
      </w:r>
      <w:r>
        <w:rPr>
          <w:rFonts w:hint="cs"/>
          <w:rtl/>
        </w:rPr>
        <w:t>כדי</w:t>
      </w:r>
      <w:r>
        <w:rPr>
          <w:rtl/>
        </w:rPr>
        <w:t xml:space="preserve"> </w:t>
      </w:r>
      <w:r>
        <w:rPr>
          <w:rFonts w:hint="cs"/>
          <w:rtl/>
        </w:rPr>
        <w:t>שמלך</w:t>
      </w:r>
      <w:r>
        <w:rPr>
          <w:rtl/>
        </w:rPr>
        <w:t xml:space="preserve"> </w:t>
      </w:r>
      <w:r>
        <w:rPr>
          <w:rFonts w:hint="cs"/>
          <w:rtl/>
        </w:rPr>
        <w:t>המשיח</w:t>
      </w:r>
      <w:r>
        <w:rPr>
          <w:rtl/>
        </w:rPr>
        <w:t xml:space="preserve"> </w:t>
      </w:r>
      <w:r>
        <w:rPr>
          <w:rFonts w:hint="cs"/>
          <w:rtl/>
        </w:rPr>
        <w:t>ירכוב</w:t>
      </w:r>
      <w:r>
        <w:rPr>
          <w:rtl/>
        </w:rPr>
        <w:t xml:space="preserve"> </w:t>
      </w:r>
      <w:r>
        <w:rPr>
          <w:rFonts w:hint="cs"/>
          <w:rtl/>
        </w:rPr>
        <w:t>עליו</w:t>
      </w:r>
      <w:r>
        <w:rPr>
          <w:rtl/>
        </w:rPr>
        <w:t xml:space="preserve"> </w:t>
      </w:r>
      <w:r>
        <w:rPr>
          <w:rFonts w:hint="cs"/>
          <w:rtl/>
        </w:rPr>
        <w:t>כשיבוא</w:t>
      </w:r>
      <w:r>
        <w:rPr>
          <w:rtl/>
        </w:rPr>
        <w:t xml:space="preserve"> </w:t>
      </w:r>
      <w:r>
        <w:rPr>
          <w:rFonts w:hint="cs"/>
          <w:rtl/>
        </w:rPr>
        <w:t>לגאול</w:t>
      </w:r>
      <w:r>
        <w:rPr>
          <w:rtl/>
        </w:rPr>
        <w:t xml:space="preserve"> </w:t>
      </w:r>
      <w:r>
        <w:rPr>
          <w:rFonts w:hint="cs"/>
          <w:rtl/>
        </w:rPr>
        <w:t>את</w:t>
      </w:r>
      <w:r>
        <w:rPr>
          <w:rtl/>
        </w:rPr>
        <w:t xml:space="preserve"> </w:t>
      </w:r>
      <w:r>
        <w:rPr>
          <w:rFonts w:hint="cs"/>
          <w:rtl/>
        </w:rPr>
        <w:t>ישראל</w:t>
      </w:r>
      <w:r>
        <w:rPr>
          <w:rtl/>
        </w:rPr>
        <w:t>.</w:t>
      </w:r>
    </w:p>
    <w:p w:rsidR="00C408D8" w:rsidRDefault="00C408D8" w:rsidP="00C408D8">
      <w:pPr>
        <w:pStyle w:val="a2"/>
        <w:rPr>
          <w:rtl/>
        </w:rPr>
      </w:pPr>
      <w:r>
        <w:rPr>
          <w:rFonts w:hint="cs"/>
          <w:rtl/>
        </w:rPr>
        <w:t>אבל</w:t>
      </w:r>
      <w:r>
        <w:rPr>
          <w:rtl/>
        </w:rPr>
        <w:t xml:space="preserve"> </w:t>
      </w:r>
      <w:r>
        <w:rPr>
          <w:rFonts w:hint="cs"/>
          <w:rtl/>
        </w:rPr>
        <w:t>עי</w:t>
      </w:r>
      <w:r>
        <w:rPr>
          <w:rtl/>
        </w:rPr>
        <w:t xml:space="preserve">' </w:t>
      </w:r>
      <w:r>
        <w:rPr>
          <w:rFonts w:hint="cs"/>
          <w:rtl/>
        </w:rPr>
        <w:t>ברע</w:t>
      </w:r>
      <w:r>
        <w:rPr>
          <w:rtl/>
        </w:rPr>
        <w:t>"</w:t>
      </w:r>
      <w:r>
        <w:rPr>
          <w:rFonts w:hint="cs"/>
          <w:rtl/>
        </w:rPr>
        <w:t>ב</w:t>
      </w:r>
      <w:r>
        <w:rPr>
          <w:rtl/>
        </w:rPr>
        <w:t xml:space="preserve"> (</w:t>
      </w:r>
      <w:r>
        <w:rPr>
          <w:rFonts w:hint="cs"/>
          <w:rtl/>
        </w:rPr>
        <w:t>אבות</w:t>
      </w:r>
      <w:r>
        <w:rPr>
          <w:rtl/>
        </w:rPr>
        <w:t xml:space="preserve"> </w:t>
      </w:r>
      <w:r>
        <w:rPr>
          <w:rFonts w:hint="cs"/>
          <w:rtl/>
        </w:rPr>
        <w:t>שם</w:t>
      </w:r>
      <w:r>
        <w:rPr>
          <w:rtl/>
        </w:rPr>
        <w:t xml:space="preserve">) </w:t>
      </w:r>
      <w:r>
        <w:rPr>
          <w:rFonts w:hint="cs"/>
          <w:rtl/>
        </w:rPr>
        <w:t>שפירש</w:t>
      </w:r>
      <w:r>
        <w:rPr>
          <w:rtl/>
        </w:rPr>
        <w:t>: "</w:t>
      </w:r>
      <w:r>
        <w:rPr>
          <w:rFonts w:hint="cs"/>
          <w:rtl/>
        </w:rPr>
        <w:t>פי</w:t>
      </w:r>
      <w:r>
        <w:rPr>
          <w:rtl/>
        </w:rPr>
        <w:t xml:space="preserve"> </w:t>
      </w:r>
      <w:r>
        <w:rPr>
          <w:rFonts w:hint="cs"/>
          <w:rtl/>
        </w:rPr>
        <w:t>האתון</w:t>
      </w:r>
      <w:r>
        <w:rPr>
          <w:rtl/>
        </w:rPr>
        <w:t xml:space="preserve"> - </w:t>
      </w:r>
      <w:r>
        <w:rPr>
          <w:rFonts w:hint="cs"/>
          <w:rtl/>
        </w:rPr>
        <w:t>בין</w:t>
      </w:r>
      <w:r>
        <w:rPr>
          <w:rtl/>
        </w:rPr>
        <w:t xml:space="preserve"> </w:t>
      </w:r>
      <w:r>
        <w:rPr>
          <w:rFonts w:hint="cs"/>
          <w:rtl/>
        </w:rPr>
        <w:t>השמשות</w:t>
      </w:r>
      <w:r>
        <w:rPr>
          <w:rtl/>
        </w:rPr>
        <w:t xml:space="preserve"> </w:t>
      </w:r>
      <w:r>
        <w:rPr>
          <w:rFonts w:hint="cs"/>
          <w:rtl/>
        </w:rPr>
        <w:t>נגזר</w:t>
      </w:r>
      <w:r>
        <w:rPr>
          <w:rtl/>
        </w:rPr>
        <w:t xml:space="preserve"> </w:t>
      </w:r>
      <w:r>
        <w:rPr>
          <w:rFonts w:hint="cs"/>
          <w:rtl/>
        </w:rPr>
        <w:t>עליה</w:t>
      </w:r>
      <w:r>
        <w:rPr>
          <w:rtl/>
        </w:rPr>
        <w:t xml:space="preserve"> </w:t>
      </w:r>
      <w:r>
        <w:rPr>
          <w:rFonts w:hint="cs"/>
          <w:rtl/>
        </w:rPr>
        <w:t>שתדבר</w:t>
      </w:r>
      <w:r>
        <w:rPr>
          <w:rtl/>
        </w:rPr>
        <w:t xml:space="preserve"> </w:t>
      </w:r>
      <w:r>
        <w:rPr>
          <w:rFonts w:hint="cs"/>
          <w:rtl/>
        </w:rPr>
        <w:t>עם</w:t>
      </w:r>
      <w:r>
        <w:rPr>
          <w:rtl/>
        </w:rPr>
        <w:t xml:space="preserve"> </w:t>
      </w:r>
      <w:r>
        <w:rPr>
          <w:rFonts w:hint="cs"/>
          <w:rtl/>
        </w:rPr>
        <w:t>בלעם</w:t>
      </w:r>
      <w:r>
        <w:rPr>
          <w:rtl/>
        </w:rPr>
        <w:t xml:space="preserve">", </w:t>
      </w:r>
      <w:r>
        <w:rPr>
          <w:rFonts w:hint="cs"/>
          <w:rtl/>
        </w:rPr>
        <w:t>היינו</w:t>
      </w:r>
      <w:r>
        <w:rPr>
          <w:rtl/>
        </w:rPr>
        <w:t xml:space="preserve"> </w:t>
      </w:r>
      <w:r>
        <w:rPr>
          <w:rFonts w:hint="cs"/>
          <w:rtl/>
        </w:rPr>
        <w:t>שאינו</w:t>
      </w:r>
      <w:r>
        <w:rPr>
          <w:rtl/>
        </w:rPr>
        <w:t xml:space="preserve"> </w:t>
      </w:r>
      <w:r>
        <w:rPr>
          <w:rFonts w:hint="cs"/>
          <w:rtl/>
        </w:rPr>
        <w:t>מפרש</w:t>
      </w:r>
      <w:r>
        <w:rPr>
          <w:rtl/>
        </w:rPr>
        <w:t xml:space="preserve"> </w:t>
      </w:r>
      <w:r>
        <w:rPr>
          <w:rFonts w:hint="cs"/>
          <w:rtl/>
        </w:rPr>
        <w:t>שנברא</w:t>
      </w:r>
      <w:r>
        <w:rPr>
          <w:rtl/>
        </w:rPr>
        <w:t xml:space="preserve"> </w:t>
      </w:r>
      <w:r>
        <w:rPr>
          <w:rFonts w:hint="cs"/>
          <w:rtl/>
        </w:rPr>
        <w:t>בפועל</w:t>
      </w:r>
      <w:r>
        <w:rPr>
          <w:rtl/>
        </w:rPr>
        <w:t xml:space="preserve"> </w:t>
      </w:r>
      <w:r>
        <w:rPr>
          <w:rFonts w:hint="cs"/>
          <w:rtl/>
        </w:rPr>
        <w:t>בין</w:t>
      </w:r>
      <w:r>
        <w:rPr>
          <w:rtl/>
        </w:rPr>
        <w:t xml:space="preserve"> </w:t>
      </w:r>
      <w:r>
        <w:rPr>
          <w:rFonts w:hint="cs"/>
          <w:rtl/>
        </w:rPr>
        <w:t>השמשות</w:t>
      </w:r>
      <w:r>
        <w:rPr>
          <w:rtl/>
        </w:rPr>
        <w:t xml:space="preserve">, </w:t>
      </w:r>
      <w:r>
        <w:rPr>
          <w:rFonts w:hint="cs"/>
          <w:rtl/>
        </w:rPr>
        <w:t>אלא</w:t>
      </w:r>
      <w:r>
        <w:rPr>
          <w:rtl/>
        </w:rPr>
        <w:t xml:space="preserve"> </w:t>
      </w:r>
      <w:r>
        <w:rPr>
          <w:rFonts w:hint="cs"/>
          <w:rtl/>
        </w:rPr>
        <w:t>שאז</w:t>
      </w:r>
      <w:r>
        <w:rPr>
          <w:rtl/>
        </w:rPr>
        <w:t xml:space="preserve"> </w:t>
      </w:r>
      <w:r>
        <w:rPr>
          <w:rFonts w:hint="cs"/>
          <w:rtl/>
        </w:rPr>
        <w:t>נגזר</w:t>
      </w:r>
      <w:r>
        <w:rPr>
          <w:rtl/>
        </w:rPr>
        <w:t xml:space="preserve"> </w:t>
      </w:r>
      <w:r>
        <w:rPr>
          <w:rFonts w:hint="cs"/>
          <w:rtl/>
        </w:rPr>
        <w:t>עליה</w:t>
      </w:r>
      <w:r>
        <w:rPr>
          <w:rtl/>
        </w:rPr>
        <w:t xml:space="preserve"> </w:t>
      </w:r>
      <w:r>
        <w:rPr>
          <w:rFonts w:hint="cs"/>
          <w:rtl/>
        </w:rPr>
        <w:t>שתדבר</w:t>
      </w:r>
      <w:r>
        <w:rPr>
          <w:rtl/>
        </w:rPr>
        <w:t xml:space="preserve"> </w:t>
      </w:r>
      <w:r>
        <w:rPr>
          <w:rFonts w:hint="cs"/>
          <w:rtl/>
        </w:rPr>
        <w:t>בעתיד</w:t>
      </w:r>
      <w:r>
        <w:rPr>
          <w:rtl/>
        </w:rPr>
        <w:t xml:space="preserve"> </w:t>
      </w:r>
      <w:r>
        <w:rPr>
          <w:rFonts w:hint="cs"/>
          <w:rtl/>
        </w:rPr>
        <w:t>עם</w:t>
      </w:r>
      <w:r>
        <w:rPr>
          <w:rtl/>
        </w:rPr>
        <w:t xml:space="preserve"> </w:t>
      </w:r>
      <w:r>
        <w:rPr>
          <w:rFonts w:hint="cs"/>
          <w:rtl/>
        </w:rPr>
        <w:t>בלעם</w:t>
      </w:r>
      <w:r>
        <w:rPr>
          <w:rtl/>
        </w:rPr>
        <w:t xml:space="preserve">, </w:t>
      </w:r>
      <w:r>
        <w:rPr>
          <w:rFonts w:hint="cs"/>
          <w:rtl/>
        </w:rPr>
        <w:t>וכן</w:t>
      </w:r>
      <w:r>
        <w:rPr>
          <w:rtl/>
        </w:rPr>
        <w:t xml:space="preserve"> </w:t>
      </w:r>
      <w:r>
        <w:rPr>
          <w:rFonts w:hint="cs"/>
          <w:rtl/>
        </w:rPr>
        <w:t>פירש</w:t>
      </w:r>
      <w:r>
        <w:rPr>
          <w:rtl/>
        </w:rPr>
        <w:t xml:space="preserve"> </w:t>
      </w:r>
      <w:r>
        <w:rPr>
          <w:rFonts w:hint="cs"/>
          <w:rtl/>
        </w:rPr>
        <w:t>גם</w:t>
      </w:r>
      <w:r>
        <w:rPr>
          <w:rtl/>
        </w:rPr>
        <w:t xml:space="preserve"> </w:t>
      </w:r>
      <w:r>
        <w:rPr>
          <w:rFonts w:hint="cs"/>
          <w:rtl/>
        </w:rPr>
        <w:t>בהא</w:t>
      </w:r>
      <w:r>
        <w:rPr>
          <w:rtl/>
        </w:rPr>
        <w:t xml:space="preserve"> </w:t>
      </w:r>
      <w:r>
        <w:rPr>
          <w:rFonts w:hint="cs"/>
          <w:rtl/>
        </w:rPr>
        <w:t>דקאמר</w:t>
      </w:r>
      <w:r>
        <w:rPr>
          <w:rtl/>
        </w:rPr>
        <w:t xml:space="preserve"> </w:t>
      </w:r>
      <w:r>
        <w:rPr>
          <w:rFonts w:hint="cs"/>
          <w:rtl/>
        </w:rPr>
        <w:t>שם</w:t>
      </w:r>
      <w:r>
        <w:rPr>
          <w:rtl/>
        </w:rPr>
        <w:t>: "</w:t>
      </w:r>
      <w:r>
        <w:rPr>
          <w:rFonts w:hint="cs"/>
          <w:rtl/>
        </w:rPr>
        <w:t>ואילו</w:t>
      </w:r>
      <w:r>
        <w:rPr>
          <w:rtl/>
        </w:rPr>
        <w:t xml:space="preserve"> </w:t>
      </w:r>
      <w:r>
        <w:rPr>
          <w:rFonts w:hint="cs"/>
          <w:rtl/>
        </w:rPr>
        <w:t>של</w:t>
      </w:r>
      <w:r>
        <w:rPr>
          <w:rtl/>
        </w:rPr>
        <w:t xml:space="preserve"> </w:t>
      </w:r>
      <w:r>
        <w:rPr>
          <w:rFonts w:hint="cs"/>
          <w:rtl/>
        </w:rPr>
        <w:t>אברהם</w:t>
      </w:r>
      <w:r>
        <w:rPr>
          <w:rtl/>
        </w:rPr>
        <w:t xml:space="preserve"> </w:t>
      </w:r>
      <w:r>
        <w:rPr>
          <w:rFonts w:hint="cs"/>
          <w:rtl/>
        </w:rPr>
        <w:t>אבינו</w:t>
      </w:r>
      <w:r>
        <w:rPr>
          <w:rtl/>
        </w:rPr>
        <w:t xml:space="preserve"> - </w:t>
      </w:r>
      <w:r>
        <w:rPr>
          <w:rFonts w:hint="cs"/>
          <w:rtl/>
        </w:rPr>
        <w:t>נגזר</w:t>
      </w:r>
      <w:r>
        <w:rPr>
          <w:rtl/>
        </w:rPr>
        <w:t xml:space="preserve"> </w:t>
      </w:r>
      <w:r>
        <w:rPr>
          <w:rFonts w:hint="cs"/>
          <w:rtl/>
        </w:rPr>
        <w:t>עליו</w:t>
      </w:r>
      <w:r>
        <w:rPr>
          <w:rtl/>
        </w:rPr>
        <w:t xml:space="preserve"> </w:t>
      </w:r>
      <w:r>
        <w:rPr>
          <w:rFonts w:hint="cs"/>
          <w:rtl/>
        </w:rPr>
        <w:t>בין</w:t>
      </w:r>
      <w:r>
        <w:rPr>
          <w:rtl/>
        </w:rPr>
        <w:t xml:space="preserve"> </w:t>
      </w:r>
      <w:r>
        <w:rPr>
          <w:rFonts w:hint="cs"/>
          <w:rtl/>
        </w:rPr>
        <w:t>השמשות</w:t>
      </w:r>
      <w:r>
        <w:rPr>
          <w:rtl/>
        </w:rPr>
        <w:t xml:space="preserve"> </w:t>
      </w:r>
      <w:r>
        <w:rPr>
          <w:rFonts w:hint="cs"/>
          <w:rtl/>
        </w:rPr>
        <w:t>שיהיה</w:t>
      </w:r>
      <w:r>
        <w:rPr>
          <w:rtl/>
        </w:rPr>
        <w:t xml:space="preserve"> </w:t>
      </w:r>
      <w:r>
        <w:rPr>
          <w:rFonts w:hint="cs"/>
          <w:rtl/>
        </w:rPr>
        <w:t>נאחז</w:t>
      </w:r>
      <w:r>
        <w:rPr>
          <w:rtl/>
        </w:rPr>
        <w:t xml:space="preserve"> </w:t>
      </w:r>
      <w:r>
        <w:rPr>
          <w:rFonts w:hint="cs"/>
          <w:rtl/>
        </w:rPr>
        <w:t>בסבך</w:t>
      </w:r>
      <w:r>
        <w:rPr>
          <w:rtl/>
        </w:rPr>
        <w:t xml:space="preserve"> </w:t>
      </w:r>
      <w:r>
        <w:rPr>
          <w:rFonts w:hint="cs"/>
          <w:rtl/>
        </w:rPr>
        <w:t>בקרניו</w:t>
      </w:r>
      <w:r>
        <w:rPr>
          <w:rtl/>
        </w:rPr>
        <w:t xml:space="preserve"> </w:t>
      </w:r>
      <w:r>
        <w:rPr>
          <w:rFonts w:hint="cs"/>
          <w:rtl/>
        </w:rPr>
        <w:t>בשעת</w:t>
      </w:r>
      <w:r>
        <w:rPr>
          <w:rtl/>
        </w:rPr>
        <w:t xml:space="preserve"> </w:t>
      </w:r>
      <w:r>
        <w:rPr>
          <w:rFonts w:hint="cs"/>
          <w:rtl/>
        </w:rPr>
        <w:t>העקידה</w:t>
      </w:r>
      <w:r>
        <w:rPr>
          <w:rtl/>
        </w:rPr>
        <w:t xml:space="preserve">", </w:t>
      </w:r>
      <w:r>
        <w:rPr>
          <w:rFonts w:hint="cs"/>
          <w:rtl/>
        </w:rPr>
        <w:t>אבל</w:t>
      </w:r>
      <w:r>
        <w:rPr>
          <w:rtl/>
        </w:rPr>
        <w:t xml:space="preserve"> </w:t>
      </w:r>
      <w:r>
        <w:rPr>
          <w:rFonts w:hint="cs"/>
          <w:rtl/>
        </w:rPr>
        <w:t>לא</w:t>
      </w:r>
      <w:r>
        <w:rPr>
          <w:rtl/>
        </w:rPr>
        <w:t xml:space="preserve"> </w:t>
      </w:r>
      <w:r>
        <w:rPr>
          <w:rFonts w:hint="cs"/>
          <w:rtl/>
        </w:rPr>
        <w:t>שנברא</w:t>
      </w:r>
      <w:r>
        <w:rPr>
          <w:rtl/>
        </w:rPr>
        <w:t xml:space="preserve"> </w:t>
      </w:r>
      <w:r>
        <w:rPr>
          <w:rFonts w:hint="cs"/>
          <w:rtl/>
        </w:rPr>
        <w:t>בפועל</w:t>
      </w:r>
      <w:r>
        <w:rPr>
          <w:rtl/>
        </w:rPr>
        <w:t xml:space="preserve">, </w:t>
      </w:r>
      <w:r>
        <w:rPr>
          <w:rFonts w:hint="cs"/>
          <w:rtl/>
        </w:rPr>
        <w:t>וטעמו</w:t>
      </w:r>
      <w:r>
        <w:rPr>
          <w:rtl/>
        </w:rPr>
        <w:t xml:space="preserve"> </w:t>
      </w:r>
      <w:r>
        <w:rPr>
          <w:rFonts w:hint="cs"/>
          <w:rtl/>
        </w:rPr>
        <w:t>שפירש</w:t>
      </w:r>
      <w:r>
        <w:rPr>
          <w:rtl/>
        </w:rPr>
        <w:t xml:space="preserve"> </w:t>
      </w:r>
      <w:r>
        <w:rPr>
          <w:rFonts w:hint="cs"/>
          <w:rtl/>
        </w:rPr>
        <w:t>כן</w:t>
      </w:r>
      <w:r>
        <w:rPr>
          <w:rtl/>
        </w:rPr>
        <w:t xml:space="preserve"> </w:t>
      </w:r>
      <w:r>
        <w:rPr>
          <w:rFonts w:hint="cs"/>
          <w:rtl/>
        </w:rPr>
        <w:t>נראה</w:t>
      </w:r>
      <w:r>
        <w:rPr>
          <w:rtl/>
        </w:rPr>
        <w:t xml:space="preserve"> </w:t>
      </w:r>
      <w:r>
        <w:rPr>
          <w:rFonts w:hint="cs"/>
          <w:rtl/>
        </w:rPr>
        <w:t>כמ</w:t>
      </w:r>
      <w:r>
        <w:rPr>
          <w:rtl/>
        </w:rPr>
        <w:t>"</w:t>
      </w:r>
      <w:r>
        <w:rPr>
          <w:rFonts w:hint="cs"/>
          <w:rtl/>
        </w:rPr>
        <w:t>ש</w:t>
      </w:r>
      <w:r>
        <w:rPr>
          <w:rtl/>
        </w:rPr>
        <w:t xml:space="preserve"> </w:t>
      </w:r>
      <w:r>
        <w:rPr>
          <w:rFonts w:hint="cs"/>
          <w:rtl/>
        </w:rPr>
        <w:t>בתויו</w:t>
      </w:r>
      <w:r>
        <w:rPr>
          <w:rtl/>
        </w:rPr>
        <w:t>"</w:t>
      </w:r>
      <w:r>
        <w:rPr>
          <w:rFonts w:hint="cs"/>
          <w:rtl/>
        </w:rPr>
        <w:t>ט</w:t>
      </w:r>
      <w:r>
        <w:rPr>
          <w:rtl/>
        </w:rPr>
        <w:t xml:space="preserve"> </w:t>
      </w:r>
      <w:r>
        <w:rPr>
          <w:rFonts w:hint="cs"/>
          <w:rtl/>
        </w:rPr>
        <w:t>שם</w:t>
      </w:r>
      <w:r>
        <w:rPr>
          <w:rtl/>
        </w:rPr>
        <w:t xml:space="preserve"> </w:t>
      </w:r>
      <w:r>
        <w:rPr>
          <w:rFonts w:hint="cs"/>
          <w:rtl/>
        </w:rPr>
        <w:t>וז</w:t>
      </w:r>
      <w:r>
        <w:rPr>
          <w:rtl/>
        </w:rPr>
        <w:t>"</w:t>
      </w:r>
      <w:r>
        <w:rPr>
          <w:rFonts w:hint="cs"/>
          <w:rtl/>
        </w:rPr>
        <w:t>ל</w:t>
      </w:r>
      <w:r>
        <w:rPr>
          <w:rtl/>
        </w:rPr>
        <w:t xml:space="preserve">: </w:t>
      </w:r>
      <w:r>
        <w:rPr>
          <w:rFonts w:hint="cs"/>
          <w:rtl/>
        </w:rPr>
        <w:t>פי</w:t>
      </w:r>
      <w:r>
        <w:rPr>
          <w:rtl/>
        </w:rPr>
        <w:t xml:space="preserve"> </w:t>
      </w:r>
      <w:r>
        <w:rPr>
          <w:rFonts w:hint="cs"/>
          <w:rtl/>
        </w:rPr>
        <w:t>האתון</w:t>
      </w:r>
      <w:r>
        <w:rPr>
          <w:rtl/>
        </w:rPr>
        <w:t xml:space="preserve"> - </w:t>
      </w:r>
      <w:r>
        <w:rPr>
          <w:rFonts w:hint="cs"/>
          <w:rtl/>
        </w:rPr>
        <w:t>לשון</w:t>
      </w:r>
      <w:r>
        <w:rPr>
          <w:rtl/>
        </w:rPr>
        <w:t xml:space="preserve"> </w:t>
      </w:r>
      <w:r>
        <w:rPr>
          <w:rFonts w:hint="cs"/>
          <w:rtl/>
        </w:rPr>
        <w:t>הרע</w:t>
      </w:r>
      <w:r>
        <w:rPr>
          <w:rtl/>
        </w:rPr>
        <w:t>"</w:t>
      </w:r>
      <w:r>
        <w:rPr>
          <w:rFonts w:hint="cs"/>
          <w:rtl/>
        </w:rPr>
        <w:t>ב</w:t>
      </w:r>
      <w:r>
        <w:rPr>
          <w:rtl/>
        </w:rPr>
        <w:t xml:space="preserve"> </w:t>
      </w:r>
      <w:r>
        <w:rPr>
          <w:rFonts w:hint="cs"/>
          <w:rtl/>
        </w:rPr>
        <w:t>נגזר</w:t>
      </w:r>
      <w:r>
        <w:rPr>
          <w:rtl/>
        </w:rPr>
        <w:t xml:space="preserve"> </w:t>
      </w:r>
      <w:r>
        <w:rPr>
          <w:rFonts w:hint="cs"/>
          <w:rtl/>
        </w:rPr>
        <w:t>עליה</w:t>
      </w:r>
      <w:r>
        <w:rPr>
          <w:rtl/>
        </w:rPr>
        <w:t xml:space="preserve"> </w:t>
      </w:r>
      <w:r>
        <w:rPr>
          <w:rFonts w:hint="cs"/>
          <w:rtl/>
        </w:rPr>
        <w:t>וכו</w:t>
      </w:r>
      <w:r>
        <w:rPr>
          <w:rtl/>
        </w:rPr>
        <w:t xml:space="preserve">'. </w:t>
      </w:r>
      <w:r>
        <w:rPr>
          <w:rFonts w:hint="cs"/>
          <w:rtl/>
        </w:rPr>
        <w:t>כי</w:t>
      </w:r>
      <w:r>
        <w:rPr>
          <w:rtl/>
        </w:rPr>
        <w:t xml:space="preserve"> </w:t>
      </w:r>
      <w:r>
        <w:rPr>
          <w:rFonts w:hint="cs"/>
          <w:rtl/>
        </w:rPr>
        <w:t>לא</w:t>
      </w:r>
      <w:r>
        <w:rPr>
          <w:rtl/>
        </w:rPr>
        <w:t xml:space="preserve"> </w:t>
      </w:r>
      <w:r>
        <w:rPr>
          <w:rFonts w:hint="cs"/>
          <w:rtl/>
        </w:rPr>
        <w:t>יתכן</w:t>
      </w:r>
      <w:r>
        <w:rPr>
          <w:rtl/>
        </w:rPr>
        <w:t xml:space="preserve"> </w:t>
      </w:r>
      <w:r>
        <w:rPr>
          <w:rFonts w:hint="cs"/>
          <w:rtl/>
        </w:rPr>
        <w:t>שהיה</w:t>
      </w:r>
      <w:r>
        <w:rPr>
          <w:rtl/>
        </w:rPr>
        <w:t xml:space="preserve"> </w:t>
      </w:r>
      <w:r>
        <w:rPr>
          <w:rFonts w:hint="cs"/>
          <w:rtl/>
        </w:rPr>
        <w:t>חי</w:t>
      </w:r>
      <w:r>
        <w:rPr>
          <w:rtl/>
        </w:rPr>
        <w:t xml:space="preserve"> </w:t>
      </w:r>
      <w:r>
        <w:rPr>
          <w:rFonts w:hint="cs"/>
          <w:rtl/>
        </w:rPr>
        <w:t>כל</w:t>
      </w:r>
      <w:r>
        <w:rPr>
          <w:rtl/>
        </w:rPr>
        <w:t xml:space="preserve"> </w:t>
      </w:r>
      <w:r>
        <w:rPr>
          <w:rFonts w:hint="cs"/>
          <w:rtl/>
        </w:rPr>
        <w:t>כך</w:t>
      </w:r>
      <w:r>
        <w:rPr>
          <w:rtl/>
        </w:rPr>
        <w:t xml:space="preserve"> </w:t>
      </w:r>
      <w:r>
        <w:rPr>
          <w:rFonts w:hint="cs"/>
          <w:rtl/>
        </w:rPr>
        <w:t>מששת</w:t>
      </w:r>
      <w:r>
        <w:rPr>
          <w:rtl/>
        </w:rPr>
        <w:t xml:space="preserve"> </w:t>
      </w:r>
      <w:r>
        <w:rPr>
          <w:rFonts w:hint="cs"/>
          <w:rtl/>
        </w:rPr>
        <w:t>ימי</w:t>
      </w:r>
      <w:r>
        <w:rPr>
          <w:rtl/>
        </w:rPr>
        <w:t xml:space="preserve"> </w:t>
      </w:r>
      <w:r>
        <w:rPr>
          <w:rFonts w:hint="cs"/>
          <w:rtl/>
        </w:rPr>
        <w:t>בראשית</w:t>
      </w:r>
      <w:r>
        <w:rPr>
          <w:rtl/>
        </w:rPr>
        <w:t xml:space="preserve"> </w:t>
      </w:r>
      <w:r>
        <w:rPr>
          <w:rFonts w:hint="cs"/>
          <w:rtl/>
        </w:rPr>
        <w:t>עד</w:t>
      </w:r>
      <w:r>
        <w:rPr>
          <w:rtl/>
        </w:rPr>
        <w:t xml:space="preserve"> </w:t>
      </w:r>
      <w:r>
        <w:rPr>
          <w:rFonts w:hint="cs"/>
          <w:rtl/>
        </w:rPr>
        <w:t>זמן</w:t>
      </w:r>
      <w:r>
        <w:rPr>
          <w:rtl/>
        </w:rPr>
        <w:t xml:space="preserve"> </w:t>
      </w:r>
      <w:r>
        <w:rPr>
          <w:rFonts w:hint="cs"/>
          <w:rtl/>
        </w:rPr>
        <w:t>בלעם</w:t>
      </w:r>
      <w:r>
        <w:rPr>
          <w:rtl/>
        </w:rPr>
        <w:t xml:space="preserve">. </w:t>
      </w:r>
      <w:r>
        <w:rPr>
          <w:rFonts w:hint="cs"/>
          <w:rtl/>
        </w:rPr>
        <w:t>וכן</w:t>
      </w:r>
      <w:r>
        <w:rPr>
          <w:rtl/>
        </w:rPr>
        <w:t xml:space="preserve"> </w:t>
      </w:r>
      <w:r>
        <w:rPr>
          <w:rFonts w:hint="cs"/>
          <w:rtl/>
        </w:rPr>
        <w:t>פירש</w:t>
      </w:r>
      <w:r>
        <w:rPr>
          <w:rtl/>
        </w:rPr>
        <w:t xml:space="preserve"> </w:t>
      </w:r>
      <w:r>
        <w:rPr>
          <w:rFonts w:hint="cs"/>
          <w:rtl/>
        </w:rPr>
        <w:t>בדרך</w:t>
      </w:r>
      <w:r>
        <w:rPr>
          <w:rtl/>
        </w:rPr>
        <w:t xml:space="preserve"> </w:t>
      </w:r>
      <w:r>
        <w:rPr>
          <w:rFonts w:hint="cs"/>
          <w:rtl/>
        </w:rPr>
        <w:t>חיים</w:t>
      </w:r>
      <w:r>
        <w:rPr>
          <w:rtl/>
        </w:rPr>
        <w:t xml:space="preserve"> (</w:t>
      </w:r>
      <w:r>
        <w:rPr>
          <w:rFonts w:hint="cs"/>
          <w:rtl/>
        </w:rPr>
        <w:t>למהר</w:t>
      </w:r>
      <w:r>
        <w:rPr>
          <w:rtl/>
        </w:rPr>
        <w:t>"</w:t>
      </w:r>
      <w:r>
        <w:rPr>
          <w:rFonts w:hint="cs"/>
          <w:rtl/>
        </w:rPr>
        <w:t>ל</w:t>
      </w:r>
      <w:r>
        <w:rPr>
          <w:rtl/>
        </w:rPr>
        <w:t xml:space="preserve">) </w:t>
      </w:r>
      <w:r>
        <w:rPr>
          <w:rFonts w:hint="cs"/>
          <w:rtl/>
        </w:rPr>
        <w:t>שכל</w:t>
      </w:r>
      <w:r>
        <w:rPr>
          <w:rtl/>
        </w:rPr>
        <w:t xml:space="preserve"> </w:t>
      </w:r>
      <w:r>
        <w:rPr>
          <w:rFonts w:hint="cs"/>
          <w:rtl/>
        </w:rPr>
        <w:t>אלו</w:t>
      </w:r>
      <w:r>
        <w:rPr>
          <w:rtl/>
        </w:rPr>
        <w:t xml:space="preserve"> </w:t>
      </w:r>
      <w:r>
        <w:rPr>
          <w:rFonts w:hint="cs"/>
          <w:rtl/>
        </w:rPr>
        <w:t>עשרה</w:t>
      </w:r>
      <w:r>
        <w:rPr>
          <w:rtl/>
        </w:rPr>
        <w:t xml:space="preserve"> </w:t>
      </w:r>
      <w:r>
        <w:rPr>
          <w:rFonts w:hint="cs"/>
          <w:rtl/>
        </w:rPr>
        <w:t>דברים</w:t>
      </w:r>
      <w:r>
        <w:rPr>
          <w:rtl/>
        </w:rPr>
        <w:t xml:space="preserve"> </w:t>
      </w:r>
      <w:r>
        <w:rPr>
          <w:rFonts w:hint="cs"/>
          <w:rtl/>
        </w:rPr>
        <w:t>שנבראו</w:t>
      </w:r>
      <w:r>
        <w:rPr>
          <w:rtl/>
        </w:rPr>
        <w:t xml:space="preserve"> </w:t>
      </w:r>
      <w:r>
        <w:rPr>
          <w:rFonts w:hint="cs"/>
          <w:rtl/>
        </w:rPr>
        <w:t>בין</w:t>
      </w:r>
      <w:r>
        <w:rPr>
          <w:rtl/>
        </w:rPr>
        <w:t xml:space="preserve"> </w:t>
      </w:r>
      <w:r>
        <w:rPr>
          <w:rFonts w:hint="cs"/>
          <w:rtl/>
        </w:rPr>
        <w:t>השמשות</w:t>
      </w:r>
      <w:r>
        <w:rPr>
          <w:rtl/>
        </w:rPr>
        <w:t xml:space="preserve"> </w:t>
      </w:r>
      <w:r>
        <w:rPr>
          <w:rFonts w:hint="cs"/>
          <w:rtl/>
        </w:rPr>
        <w:t>לא</w:t>
      </w:r>
      <w:r>
        <w:rPr>
          <w:rtl/>
        </w:rPr>
        <w:t xml:space="preserve"> </w:t>
      </w:r>
      <w:r>
        <w:rPr>
          <w:rFonts w:hint="cs"/>
          <w:rtl/>
        </w:rPr>
        <w:t>בריאה</w:t>
      </w:r>
      <w:r>
        <w:rPr>
          <w:rtl/>
        </w:rPr>
        <w:t xml:space="preserve"> </w:t>
      </w:r>
      <w:r>
        <w:rPr>
          <w:rFonts w:hint="cs"/>
          <w:rtl/>
        </w:rPr>
        <w:t>ממש</w:t>
      </w:r>
      <w:r>
        <w:rPr>
          <w:rtl/>
        </w:rPr>
        <w:t xml:space="preserve">. </w:t>
      </w:r>
      <w:r>
        <w:rPr>
          <w:rFonts w:hint="cs"/>
          <w:rtl/>
        </w:rPr>
        <w:t>אלא</w:t>
      </w:r>
      <w:r>
        <w:rPr>
          <w:rtl/>
        </w:rPr>
        <w:t xml:space="preserve"> </w:t>
      </w:r>
      <w:r>
        <w:rPr>
          <w:rFonts w:hint="cs"/>
          <w:rtl/>
        </w:rPr>
        <w:t>גזירה</w:t>
      </w:r>
      <w:r>
        <w:rPr>
          <w:rtl/>
        </w:rPr>
        <w:t xml:space="preserve"> </w:t>
      </w:r>
      <w:r>
        <w:rPr>
          <w:rFonts w:hint="cs"/>
          <w:rtl/>
        </w:rPr>
        <w:t>שגזר</w:t>
      </w:r>
      <w:r>
        <w:rPr>
          <w:rtl/>
        </w:rPr>
        <w:t xml:space="preserve"> </w:t>
      </w:r>
      <w:r>
        <w:rPr>
          <w:rFonts w:hint="cs"/>
          <w:rtl/>
        </w:rPr>
        <w:t>הבריאה</w:t>
      </w:r>
      <w:r>
        <w:rPr>
          <w:rtl/>
        </w:rPr>
        <w:t xml:space="preserve"> </w:t>
      </w:r>
      <w:r>
        <w:rPr>
          <w:rFonts w:hint="cs"/>
          <w:rtl/>
        </w:rPr>
        <w:t>בין</w:t>
      </w:r>
      <w:r>
        <w:rPr>
          <w:rtl/>
        </w:rPr>
        <w:t xml:space="preserve"> </w:t>
      </w:r>
      <w:r>
        <w:rPr>
          <w:rFonts w:hint="cs"/>
          <w:rtl/>
        </w:rPr>
        <w:t>השמשות</w:t>
      </w:r>
      <w:r>
        <w:rPr>
          <w:rtl/>
        </w:rPr>
        <w:t xml:space="preserve">. </w:t>
      </w:r>
      <w:r>
        <w:rPr>
          <w:rFonts w:hint="cs"/>
          <w:rtl/>
        </w:rPr>
        <w:t>שאין</w:t>
      </w:r>
      <w:r>
        <w:rPr>
          <w:rtl/>
        </w:rPr>
        <w:t xml:space="preserve"> </w:t>
      </w:r>
      <w:r>
        <w:rPr>
          <w:rFonts w:hint="cs"/>
          <w:rtl/>
        </w:rPr>
        <w:t>נראה</w:t>
      </w:r>
      <w:r>
        <w:rPr>
          <w:rtl/>
        </w:rPr>
        <w:t xml:space="preserve"> </w:t>
      </w:r>
      <w:r>
        <w:rPr>
          <w:rFonts w:hint="cs"/>
          <w:rtl/>
        </w:rPr>
        <w:t>כי</w:t>
      </w:r>
      <w:r>
        <w:rPr>
          <w:rtl/>
        </w:rPr>
        <w:t xml:space="preserve"> </w:t>
      </w:r>
      <w:r>
        <w:rPr>
          <w:rFonts w:hint="cs"/>
          <w:rtl/>
        </w:rPr>
        <w:t>האיל</w:t>
      </w:r>
      <w:r>
        <w:rPr>
          <w:rtl/>
        </w:rPr>
        <w:t xml:space="preserve"> </w:t>
      </w:r>
      <w:r>
        <w:rPr>
          <w:rFonts w:hint="cs"/>
          <w:rtl/>
        </w:rPr>
        <w:t>של</w:t>
      </w:r>
      <w:r>
        <w:rPr>
          <w:rtl/>
        </w:rPr>
        <w:t xml:space="preserve"> </w:t>
      </w:r>
      <w:r>
        <w:rPr>
          <w:rFonts w:hint="cs"/>
          <w:rtl/>
        </w:rPr>
        <w:t>יצחק</w:t>
      </w:r>
      <w:r>
        <w:rPr>
          <w:rtl/>
        </w:rPr>
        <w:t xml:space="preserve"> </w:t>
      </w:r>
      <w:r>
        <w:rPr>
          <w:rFonts w:hint="cs"/>
          <w:rtl/>
        </w:rPr>
        <w:t>היה</w:t>
      </w:r>
      <w:r>
        <w:rPr>
          <w:rtl/>
        </w:rPr>
        <w:t xml:space="preserve"> </w:t>
      </w:r>
      <w:r>
        <w:rPr>
          <w:rFonts w:hint="cs"/>
          <w:rtl/>
        </w:rPr>
        <w:t>חי</w:t>
      </w:r>
      <w:r>
        <w:rPr>
          <w:rtl/>
        </w:rPr>
        <w:t xml:space="preserve"> </w:t>
      </w:r>
      <w:r>
        <w:rPr>
          <w:rFonts w:hint="cs"/>
          <w:rtl/>
        </w:rPr>
        <w:t>מששת</w:t>
      </w:r>
      <w:r>
        <w:rPr>
          <w:rtl/>
        </w:rPr>
        <w:t xml:space="preserve"> </w:t>
      </w:r>
      <w:r>
        <w:rPr>
          <w:rFonts w:hint="cs"/>
          <w:rtl/>
        </w:rPr>
        <w:t>ימי</w:t>
      </w:r>
      <w:r>
        <w:rPr>
          <w:rtl/>
        </w:rPr>
        <w:t xml:space="preserve"> </w:t>
      </w:r>
      <w:r>
        <w:rPr>
          <w:rFonts w:hint="cs"/>
          <w:rtl/>
        </w:rPr>
        <w:t>בראשית</w:t>
      </w:r>
      <w:r>
        <w:rPr>
          <w:rtl/>
        </w:rPr>
        <w:t xml:space="preserve"> </w:t>
      </w:r>
      <w:r>
        <w:rPr>
          <w:rFonts w:hint="cs"/>
          <w:rtl/>
        </w:rPr>
        <w:t>עד</w:t>
      </w:r>
      <w:r>
        <w:rPr>
          <w:rtl/>
        </w:rPr>
        <w:t xml:space="preserve"> </w:t>
      </w:r>
      <w:r>
        <w:rPr>
          <w:rFonts w:hint="cs"/>
          <w:rtl/>
        </w:rPr>
        <w:t>אברהם</w:t>
      </w:r>
      <w:r>
        <w:rPr>
          <w:rtl/>
        </w:rPr>
        <w:t xml:space="preserve">. </w:t>
      </w:r>
      <w:r>
        <w:rPr>
          <w:rFonts w:hint="cs"/>
          <w:rtl/>
        </w:rPr>
        <w:t>ע</w:t>
      </w:r>
      <w:r>
        <w:rPr>
          <w:rtl/>
        </w:rPr>
        <w:t>"</w:t>
      </w:r>
      <w:r>
        <w:rPr>
          <w:rFonts w:hint="cs"/>
          <w:rtl/>
        </w:rPr>
        <w:t>כ</w:t>
      </w:r>
      <w:r>
        <w:rPr>
          <w:rtl/>
        </w:rPr>
        <w:t xml:space="preserve">. </w:t>
      </w:r>
      <w:r>
        <w:rPr>
          <w:rFonts w:hint="cs"/>
          <w:rtl/>
        </w:rPr>
        <w:t>וכן</w:t>
      </w:r>
      <w:r>
        <w:rPr>
          <w:rtl/>
        </w:rPr>
        <w:t xml:space="preserve"> </w:t>
      </w:r>
      <w:r>
        <w:rPr>
          <w:rFonts w:hint="cs"/>
          <w:rtl/>
        </w:rPr>
        <w:t>פי</w:t>
      </w:r>
      <w:r>
        <w:rPr>
          <w:rtl/>
        </w:rPr>
        <w:t xml:space="preserve">' </w:t>
      </w:r>
      <w:r>
        <w:rPr>
          <w:rFonts w:hint="cs"/>
          <w:rtl/>
        </w:rPr>
        <w:t>הרע</w:t>
      </w:r>
      <w:r>
        <w:rPr>
          <w:rtl/>
        </w:rPr>
        <w:t>"</w:t>
      </w:r>
      <w:r>
        <w:rPr>
          <w:rFonts w:hint="cs"/>
          <w:rtl/>
        </w:rPr>
        <w:t>ב</w:t>
      </w:r>
      <w:r>
        <w:rPr>
          <w:rtl/>
        </w:rPr>
        <w:t xml:space="preserve"> </w:t>
      </w:r>
      <w:r>
        <w:rPr>
          <w:rFonts w:hint="cs"/>
          <w:rtl/>
        </w:rPr>
        <w:t>באיל</w:t>
      </w:r>
      <w:r>
        <w:rPr>
          <w:rtl/>
        </w:rPr>
        <w:t xml:space="preserve"> </w:t>
      </w:r>
      <w:r>
        <w:rPr>
          <w:rFonts w:hint="cs"/>
          <w:rtl/>
        </w:rPr>
        <w:t>נגזר</w:t>
      </w:r>
      <w:r>
        <w:rPr>
          <w:rtl/>
        </w:rPr>
        <w:t xml:space="preserve"> </w:t>
      </w:r>
      <w:r>
        <w:rPr>
          <w:rFonts w:hint="cs"/>
          <w:rtl/>
        </w:rPr>
        <w:t>וכו</w:t>
      </w:r>
      <w:r>
        <w:rPr>
          <w:rtl/>
        </w:rPr>
        <w:t xml:space="preserve">' </w:t>
      </w:r>
      <w:r>
        <w:rPr>
          <w:rFonts w:hint="cs"/>
          <w:rtl/>
        </w:rPr>
        <w:t>עכ</w:t>
      </w:r>
      <w:r>
        <w:rPr>
          <w:rtl/>
        </w:rPr>
        <w:t>"</w:t>
      </w:r>
      <w:r>
        <w:rPr>
          <w:rFonts w:hint="cs"/>
          <w:rtl/>
        </w:rPr>
        <w:t>ל</w:t>
      </w:r>
      <w:r>
        <w:rPr>
          <w:rtl/>
        </w:rPr>
        <w:t>. -</w:t>
      </w:r>
      <w:r>
        <w:rPr>
          <w:rFonts w:hint="cs"/>
          <w:rtl/>
        </w:rPr>
        <w:t>ובמגן</w:t>
      </w:r>
      <w:r>
        <w:rPr>
          <w:rtl/>
        </w:rPr>
        <w:t xml:space="preserve"> </w:t>
      </w:r>
      <w:r>
        <w:rPr>
          <w:rFonts w:hint="cs"/>
          <w:rtl/>
        </w:rPr>
        <w:t>אבות</w:t>
      </w:r>
      <w:r>
        <w:rPr>
          <w:rtl/>
        </w:rPr>
        <w:t xml:space="preserve"> </w:t>
      </w:r>
      <w:r>
        <w:rPr>
          <w:rFonts w:hint="cs"/>
          <w:rtl/>
        </w:rPr>
        <w:t>שם</w:t>
      </w:r>
      <w:r>
        <w:rPr>
          <w:rtl/>
        </w:rPr>
        <w:t xml:space="preserve"> </w:t>
      </w:r>
      <w:r>
        <w:rPr>
          <w:rFonts w:hint="cs"/>
          <w:rtl/>
        </w:rPr>
        <w:t>כתב</w:t>
      </w:r>
      <w:r>
        <w:rPr>
          <w:rtl/>
        </w:rPr>
        <w:t xml:space="preserve"> </w:t>
      </w:r>
      <w:r>
        <w:rPr>
          <w:rFonts w:hint="cs"/>
          <w:rtl/>
        </w:rPr>
        <w:t>גם</w:t>
      </w:r>
      <w:r>
        <w:rPr>
          <w:rtl/>
        </w:rPr>
        <w:t>: "</w:t>
      </w:r>
      <w:r>
        <w:rPr>
          <w:rFonts w:hint="cs"/>
          <w:rtl/>
        </w:rPr>
        <w:t>אילו</w:t>
      </w:r>
      <w:r>
        <w:rPr>
          <w:rtl/>
        </w:rPr>
        <w:t xml:space="preserve"> </w:t>
      </w:r>
      <w:r>
        <w:rPr>
          <w:rFonts w:hint="cs"/>
          <w:rtl/>
        </w:rPr>
        <w:t>של</w:t>
      </w:r>
      <w:r>
        <w:rPr>
          <w:rtl/>
        </w:rPr>
        <w:t xml:space="preserve"> </w:t>
      </w:r>
      <w:r>
        <w:rPr>
          <w:rFonts w:hint="cs"/>
          <w:rtl/>
        </w:rPr>
        <w:t>אברהם</w:t>
      </w:r>
      <w:r>
        <w:rPr>
          <w:rtl/>
        </w:rPr>
        <w:t xml:space="preserve"> </w:t>
      </w:r>
      <w:r>
        <w:rPr>
          <w:rFonts w:hint="cs"/>
          <w:rtl/>
        </w:rPr>
        <w:t>אבינו</w:t>
      </w:r>
      <w:r>
        <w:rPr>
          <w:rtl/>
        </w:rPr>
        <w:t xml:space="preserve"> </w:t>
      </w:r>
      <w:r>
        <w:rPr>
          <w:rFonts w:hint="cs"/>
          <w:rtl/>
        </w:rPr>
        <w:t>האיל</w:t>
      </w:r>
      <w:r>
        <w:rPr>
          <w:rtl/>
        </w:rPr>
        <w:t xml:space="preserve"> </w:t>
      </w:r>
      <w:r>
        <w:rPr>
          <w:rFonts w:hint="cs"/>
          <w:rtl/>
        </w:rPr>
        <w:t>לא</w:t>
      </w:r>
      <w:r>
        <w:rPr>
          <w:rtl/>
        </w:rPr>
        <w:t xml:space="preserve"> </w:t>
      </w:r>
      <w:r>
        <w:rPr>
          <w:rFonts w:hint="cs"/>
          <w:rtl/>
        </w:rPr>
        <w:t>נאמר</w:t>
      </w:r>
      <w:r>
        <w:rPr>
          <w:rtl/>
        </w:rPr>
        <w:t xml:space="preserve"> </w:t>
      </w:r>
      <w:r>
        <w:rPr>
          <w:rFonts w:hint="cs"/>
          <w:rtl/>
        </w:rPr>
        <w:t>נברא</w:t>
      </w:r>
      <w:r>
        <w:rPr>
          <w:rtl/>
        </w:rPr>
        <w:t xml:space="preserve">, </w:t>
      </w:r>
      <w:r>
        <w:rPr>
          <w:rFonts w:hint="cs"/>
          <w:rtl/>
        </w:rPr>
        <w:t>אלא</w:t>
      </w:r>
      <w:r>
        <w:rPr>
          <w:rtl/>
        </w:rPr>
        <w:t xml:space="preserve"> </w:t>
      </w:r>
      <w:r>
        <w:rPr>
          <w:rFonts w:hint="cs"/>
          <w:rtl/>
        </w:rPr>
        <w:t>שנגזר</w:t>
      </w:r>
      <w:r>
        <w:rPr>
          <w:rtl/>
        </w:rPr>
        <w:t xml:space="preserve"> </w:t>
      </w:r>
      <w:r>
        <w:rPr>
          <w:rFonts w:hint="cs"/>
          <w:rtl/>
        </w:rPr>
        <w:t>עליו</w:t>
      </w:r>
      <w:r>
        <w:rPr>
          <w:rtl/>
        </w:rPr>
        <w:t xml:space="preserve"> </w:t>
      </w:r>
      <w:r>
        <w:rPr>
          <w:rFonts w:hint="cs"/>
          <w:rtl/>
        </w:rPr>
        <w:t>בין</w:t>
      </w:r>
      <w:r>
        <w:rPr>
          <w:rtl/>
        </w:rPr>
        <w:t xml:space="preserve"> </w:t>
      </w:r>
      <w:r>
        <w:rPr>
          <w:rFonts w:hint="cs"/>
          <w:rtl/>
        </w:rPr>
        <w:t>השמשות</w:t>
      </w:r>
      <w:r>
        <w:rPr>
          <w:rtl/>
        </w:rPr>
        <w:t xml:space="preserve"> </w:t>
      </w:r>
      <w:r>
        <w:rPr>
          <w:rFonts w:hint="cs"/>
          <w:rtl/>
        </w:rPr>
        <w:lastRenderedPageBreak/>
        <w:t>שיהיה</w:t>
      </w:r>
      <w:r>
        <w:rPr>
          <w:rtl/>
        </w:rPr>
        <w:t xml:space="preserve"> </w:t>
      </w:r>
      <w:r>
        <w:rPr>
          <w:rFonts w:hint="cs"/>
          <w:rtl/>
        </w:rPr>
        <w:t>נאחז</w:t>
      </w:r>
      <w:r>
        <w:rPr>
          <w:rtl/>
        </w:rPr>
        <w:t xml:space="preserve"> </w:t>
      </w:r>
      <w:r>
        <w:rPr>
          <w:rFonts w:hint="cs"/>
          <w:rtl/>
        </w:rPr>
        <w:t>בסבך</w:t>
      </w:r>
      <w:r>
        <w:rPr>
          <w:rtl/>
        </w:rPr>
        <w:t xml:space="preserve"> </w:t>
      </w:r>
      <w:r>
        <w:rPr>
          <w:rFonts w:hint="cs"/>
          <w:rtl/>
        </w:rPr>
        <w:t>בקרניו</w:t>
      </w:r>
      <w:r>
        <w:rPr>
          <w:rtl/>
        </w:rPr>
        <w:t xml:space="preserve">.. </w:t>
      </w:r>
      <w:r>
        <w:rPr>
          <w:rFonts w:hint="cs"/>
          <w:rtl/>
        </w:rPr>
        <w:t>כמו</w:t>
      </w:r>
      <w:r>
        <w:rPr>
          <w:rtl/>
        </w:rPr>
        <w:t xml:space="preserve"> </w:t>
      </w:r>
      <w:r>
        <w:rPr>
          <w:rFonts w:hint="cs"/>
          <w:rtl/>
        </w:rPr>
        <w:t>פי</w:t>
      </w:r>
      <w:r>
        <w:rPr>
          <w:rtl/>
        </w:rPr>
        <w:t xml:space="preserve"> </w:t>
      </w:r>
      <w:r>
        <w:rPr>
          <w:rFonts w:hint="cs"/>
          <w:rtl/>
        </w:rPr>
        <w:t>האתון</w:t>
      </w:r>
      <w:r>
        <w:rPr>
          <w:rtl/>
        </w:rPr>
        <w:t xml:space="preserve">, </w:t>
      </w:r>
      <w:r>
        <w:rPr>
          <w:rFonts w:hint="cs"/>
          <w:rtl/>
        </w:rPr>
        <w:t>שזה</w:t>
      </w:r>
      <w:r>
        <w:rPr>
          <w:rtl/>
        </w:rPr>
        <w:t xml:space="preserve"> </w:t>
      </w:r>
      <w:r>
        <w:rPr>
          <w:rFonts w:hint="cs"/>
          <w:rtl/>
        </w:rPr>
        <w:t>וזה</w:t>
      </w:r>
      <w:r>
        <w:rPr>
          <w:rtl/>
        </w:rPr>
        <w:t xml:space="preserve"> </w:t>
      </w:r>
      <w:r>
        <w:rPr>
          <w:rFonts w:hint="cs"/>
          <w:rtl/>
        </w:rPr>
        <w:t>עדיין</w:t>
      </w:r>
      <w:r>
        <w:rPr>
          <w:rtl/>
        </w:rPr>
        <w:t xml:space="preserve"> </w:t>
      </w:r>
      <w:r>
        <w:rPr>
          <w:rFonts w:hint="cs"/>
          <w:rtl/>
        </w:rPr>
        <w:t>לא</w:t>
      </w:r>
      <w:r>
        <w:rPr>
          <w:rtl/>
        </w:rPr>
        <w:t xml:space="preserve"> </w:t>
      </w:r>
      <w:r>
        <w:rPr>
          <w:rFonts w:hint="cs"/>
          <w:rtl/>
        </w:rPr>
        <w:t>נבראו</w:t>
      </w:r>
      <w:r>
        <w:rPr>
          <w:rtl/>
        </w:rPr>
        <w:t xml:space="preserve"> </w:t>
      </w:r>
      <w:r>
        <w:rPr>
          <w:rFonts w:hint="cs"/>
          <w:rtl/>
        </w:rPr>
        <w:t>ונגזר</w:t>
      </w:r>
      <w:r>
        <w:rPr>
          <w:rtl/>
        </w:rPr>
        <w:t xml:space="preserve"> </w:t>
      </w:r>
      <w:r>
        <w:rPr>
          <w:rFonts w:hint="cs"/>
          <w:rtl/>
        </w:rPr>
        <w:t>עליהם</w:t>
      </w:r>
      <w:r>
        <w:rPr>
          <w:rtl/>
        </w:rPr>
        <w:t xml:space="preserve"> </w:t>
      </w:r>
      <w:r>
        <w:rPr>
          <w:rFonts w:hint="cs"/>
          <w:rtl/>
        </w:rPr>
        <w:t>באותה</w:t>
      </w:r>
      <w:r>
        <w:rPr>
          <w:rtl/>
        </w:rPr>
        <w:t xml:space="preserve"> </w:t>
      </w:r>
      <w:r>
        <w:rPr>
          <w:rFonts w:hint="cs"/>
          <w:rtl/>
        </w:rPr>
        <w:t>שעה</w:t>
      </w:r>
      <w:r>
        <w:rPr>
          <w:rtl/>
        </w:rPr>
        <w:t xml:space="preserve"> </w:t>
      </w:r>
      <w:r>
        <w:rPr>
          <w:rFonts w:hint="cs"/>
          <w:rtl/>
        </w:rPr>
        <w:t>לדעת</w:t>
      </w:r>
      <w:r>
        <w:rPr>
          <w:rtl/>
        </w:rPr>
        <w:t xml:space="preserve"> </w:t>
      </w:r>
      <w:r>
        <w:rPr>
          <w:rFonts w:hint="cs"/>
          <w:rtl/>
        </w:rPr>
        <w:t>יש</w:t>
      </w:r>
      <w:r>
        <w:rPr>
          <w:rtl/>
        </w:rPr>
        <w:t xml:space="preserve"> </w:t>
      </w:r>
      <w:r>
        <w:rPr>
          <w:rFonts w:hint="cs"/>
          <w:rtl/>
        </w:rPr>
        <w:t>אומרים</w:t>
      </w:r>
      <w:r>
        <w:rPr>
          <w:rtl/>
        </w:rPr>
        <w:t xml:space="preserve">", </w:t>
      </w:r>
      <w:r>
        <w:rPr>
          <w:rFonts w:hint="cs"/>
          <w:rtl/>
        </w:rPr>
        <w:t>וכ</w:t>
      </w:r>
      <w:r>
        <w:rPr>
          <w:rtl/>
        </w:rPr>
        <w:t>"</w:t>
      </w:r>
      <w:r>
        <w:rPr>
          <w:rFonts w:hint="cs"/>
          <w:rtl/>
        </w:rPr>
        <w:t>כ</w:t>
      </w:r>
      <w:r>
        <w:rPr>
          <w:rtl/>
        </w:rPr>
        <w:t xml:space="preserve"> </w:t>
      </w:r>
      <w:r>
        <w:rPr>
          <w:rFonts w:hint="cs"/>
          <w:rtl/>
        </w:rPr>
        <w:t>במרכבת</w:t>
      </w:r>
      <w:r>
        <w:rPr>
          <w:rtl/>
        </w:rPr>
        <w:t xml:space="preserve"> </w:t>
      </w:r>
      <w:r>
        <w:rPr>
          <w:rFonts w:hint="cs"/>
          <w:rtl/>
        </w:rPr>
        <w:t>המשנה</w:t>
      </w:r>
      <w:r>
        <w:rPr>
          <w:rtl/>
        </w:rPr>
        <w:t xml:space="preserve"> </w:t>
      </w:r>
      <w:r>
        <w:rPr>
          <w:rFonts w:hint="cs"/>
          <w:rtl/>
        </w:rPr>
        <w:t>שם</w:t>
      </w:r>
      <w:r>
        <w:rPr>
          <w:rtl/>
        </w:rPr>
        <w:t xml:space="preserve"> </w:t>
      </w:r>
      <w:r>
        <w:rPr>
          <w:rFonts w:hint="cs"/>
          <w:rtl/>
        </w:rPr>
        <w:t>לר</w:t>
      </w:r>
      <w:r>
        <w:rPr>
          <w:rtl/>
        </w:rPr>
        <w:t>"</w:t>
      </w:r>
      <w:r>
        <w:rPr>
          <w:rFonts w:hint="cs"/>
          <w:rtl/>
        </w:rPr>
        <w:t>י</w:t>
      </w:r>
      <w:r>
        <w:rPr>
          <w:rtl/>
        </w:rPr>
        <w:t xml:space="preserve"> </w:t>
      </w:r>
      <w:r>
        <w:rPr>
          <w:rFonts w:hint="cs"/>
          <w:rtl/>
        </w:rPr>
        <w:t>אלאשקר</w:t>
      </w:r>
      <w:r>
        <w:rPr>
          <w:rtl/>
        </w:rPr>
        <w:t xml:space="preserve">, </w:t>
      </w:r>
      <w:r>
        <w:rPr>
          <w:rFonts w:hint="cs"/>
          <w:rtl/>
        </w:rPr>
        <w:t>וכטעמו</w:t>
      </w:r>
      <w:r>
        <w:rPr>
          <w:rtl/>
        </w:rPr>
        <w:t xml:space="preserve"> </w:t>
      </w:r>
      <w:r>
        <w:rPr>
          <w:rFonts w:hint="cs"/>
          <w:rtl/>
        </w:rPr>
        <w:t>של</w:t>
      </w:r>
      <w:r>
        <w:rPr>
          <w:rtl/>
        </w:rPr>
        <w:t xml:space="preserve"> </w:t>
      </w:r>
      <w:r>
        <w:rPr>
          <w:rFonts w:hint="cs"/>
          <w:rtl/>
        </w:rPr>
        <w:t>בתויו</w:t>
      </w:r>
      <w:r>
        <w:rPr>
          <w:rtl/>
        </w:rPr>
        <w:t>"</w:t>
      </w:r>
      <w:r>
        <w:rPr>
          <w:rFonts w:hint="cs"/>
          <w:rtl/>
        </w:rPr>
        <w:t>ט</w:t>
      </w:r>
      <w:r>
        <w:rPr>
          <w:rtl/>
        </w:rPr>
        <w:t xml:space="preserve"> </w:t>
      </w:r>
      <w:r>
        <w:rPr>
          <w:rFonts w:hint="cs"/>
          <w:rtl/>
        </w:rPr>
        <w:t>וז</w:t>
      </w:r>
      <w:r>
        <w:rPr>
          <w:rtl/>
        </w:rPr>
        <w:t>"</w:t>
      </w:r>
      <w:r>
        <w:rPr>
          <w:rFonts w:hint="cs"/>
          <w:rtl/>
        </w:rPr>
        <w:t>ל</w:t>
      </w:r>
      <w:r>
        <w:rPr>
          <w:rtl/>
        </w:rPr>
        <w:t xml:space="preserve">: </w:t>
      </w:r>
      <w:r>
        <w:rPr>
          <w:rFonts w:hint="cs"/>
          <w:rtl/>
        </w:rPr>
        <w:t>אמנם</w:t>
      </w:r>
      <w:r>
        <w:rPr>
          <w:rtl/>
        </w:rPr>
        <w:t xml:space="preserve"> </w:t>
      </w:r>
      <w:r>
        <w:rPr>
          <w:rFonts w:hint="cs"/>
          <w:rtl/>
        </w:rPr>
        <w:t>מ</w:t>
      </w:r>
      <w:r>
        <w:rPr>
          <w:rtl/>
        </w:rPr>
        <w:t>"</w:t>
      </w:r>
      <w:r>
        <w:rPr>
          <w:rFonts w:hint="cs"/>
          <w:rtl/>
        </w:rPr>
        <w:t>ש</w:t>
      </w:r>
      <w:r>
        <w:rPr>
          <w:rtl/>
        </w:rPr>
        <w:t xml:space="preserve"> </w:t>
      </w:r>
      <w:r>
        <w:rPr>
          <w:rFonts w:hint="cs"/>
          <w:rtl/>
        </w:rPr>
        <w:t>שנבראו</w:t>
      </w:r>
      <w:r>
        <w:rPr>
          <w:rtl/>
        </w:rPr>
        <w:t xml:space="preserve"> </w:t>
      </w:r>
      <w:r>
        <w:rPr>
          <w:rFonts w:hint="cs"/>
          <w:rtl/>
        </w:rPr>
        <w:t>בערב</w:t>
      </w:r>
      <w:r>
        <w:rPr>
          <w:rtl/>
        </w:rPr>
        <w:t xml:space="preserve"> </w:t>
      </w:r>
      <w:r>
        <w:rPr>
          <w:rFonts w:hint="cs"/>
          <w:rtl/>
        </w:rPr>
        <w:t>שבת</w:t>
      </w:r>
      <w:r>
        <w:rPr>
          <w:rtl/>
        </w:rPr>
        <w:t xml:space="preserve">, </w:t>
      </w:r>
      <w:r>
        <w:rPr>
          <w:rFonts w:hint="cs"/>
          <w:rtl/>
        </w:rPr>
        <w:t>בהכרח</w:t>
      </w:r>
      <w:r>
        <w:rPr>
          <w:rtl/>
        </w:rPr>
        <w:t xml:space="preserve"> </w:t>
      </w:r>
      <w:r>
        <w:rPr>
          <w:rFonts w:hint="cs"/>
          <w:rtl/>
        </w:rPr>
        <w:t>נאמר</w:t>
      </w:r>
      <w:r>
        <w:rPr>
          <w:rtl/>
        </w:rPr>
        <w:t xml:space="preserve"> </w:t>
      </w:r>
      <w:r>
        <w:rPr>
          <w:rFonts w:hint="cs"/>
          <w:rtl/>
        </w:rPr>
        <w:t>שלא</w:t>
      </w:r>
      <w:r>
        <w:rPr>
          <w:rtl/>
        </w:rPr>
        <w:t xml:space="preserve"> </w:t>
      </w:r>
      <w:r>
        <w:rPr>
          <w:rFonts w:hint="cs"/>
          <w:rtl/>
        </w:rPr>
        <w:t>נבראו</w:t>
      </w:r>
      <w:r>
        <w:rPr>
          <w:rtl/>
        </w:rPr>
        <w:t xml:space="preserve"> </w:t>
      </w:r>
      <w:r>
        <w:rPr>
          <w:rFonts w:hint="cs"/>
          <w:rtl/>
        </w:rPr>
        <w:t>בפועל</w:t>
      </w:r>
      <w:r>
        <w:rPr>
          <w:rtl/>
        </w:rPr>
        <w:t xml:space="preserve">, </w:t>
      </w:r>
      <w:r>
        <w:rPr>
          <w:rFonts w:hint="cs"/>
          <w:rtl/>
        </w:rPr>
        <w:t>אלא</w:t>
      </w:r>
      <w:r>
        <w:rPr>
          <w:rtl/>
        </w:rPr>
        <w:t xml:space="preserve"> </w:t>
      </w:r>
      <w:r>
        <w:rPr>
          <w:rFonts w:hint="cs"/>
          <w:rtl/>
        </w:rPr>
        <w:t>בכח</w:t>
      </w:r>
      <w:r>
        <w:rPr>
          <w:rtl/>
        </w:rPr>
        <w:t xml:space="preserve">. </w:t>
      </w:r>
      <w:r>
        <w:rPr>
          <w:rFonts w:hint="cs"/>
          <w:rtl/>
        </w:rPr>
        <w:t>שאי</w:t>
      </w:r>
      <w:r>
        <w:rPr>
          <w:rtl/>
        </w:rPr>
        <w:t xml:space="preserve"> </w:t>
      </w:r>
      <w:r>
        <w:rPr>
          <w:rFonts w:hint="cs"/>
          <w:rtl/>
        </w:rPr>
        <w:t>אפשר</w:t>
      </w:r>
      <w:r>
        <w:rPr>
          <w:rtl/>
        </w:rPr>
        <w:t xml:space="preserve"> </w:t>
      </w:r>
      <w:r>
        <w:rPr>
          <w:rFonts w:hint="cs"/>
          <w:rtl/>
        </w:rPr>
        <w:t>שנאמר</w:t>
      </w:r>
      <w:r>
        <w:rPr>
          <w:rtl/>
        </w:rPr>
        <w:t xml:space="preserve"> </w:t>
      </w:r>
      <w:r>
        <w:rPr>
          <w:rFonts w:hint="cs"/>
          <w:rtl/>
        </w:rPr>
        <w:t>שנבראו</w:t>
      </w:r>
      <w:r>
        <w:rPr>
          <w:rtl/>
        </w:rPr>
        <w:t xml:space="preserve"> </w:t>
      </w:r>
      <w:r>
        <w:rPr>
          <w:rFonts w:hint="cs"/>
          <w:rtl/>
        </w:rPr>
        <w:t>בפועל</w:t>
      </w:r>
      <w:r>
        <w:rPr>
          <w:rtl/>
        </w:rPr>
        <w:t xml:space="preserve">, </w:t>
      </w:r>
      <w:r>
        <w:rPr>
          <w:rFonts w:hint="cs"/>
          <w:rtl/>
        </w:rPr>
        <w:t>והוא</w:t>
      </w:r>
      <w:r>
        <w:rPr>
          <w:rtl/>
        </w:rPr>
        <w:t xml:space="preserve"> </w:t>
      </w:r>
      <w:r>
        <w:rPr>
          <w:rFonts w:hint="cs"/>
          <w:rtl/>
        </w:rPr>
        <w:t>שנאמר</w:t>
      </w:r>
      <w:r>
        <w:rPr>
          <w:rtl/>
        </w:rPr>
        <w:t xml:space="preserve"> </w:t>
      </w:r>
      <w:r>
        <w:rPr>
          <w:rFonts w:hint="cs"/>
          <w:rtl/>
        </w:rPr>
        <w:t>שנברא</w:t>
      </w:r>
      <w:r>
        <w:rPr>
          <w:rtl/>
        </w:rPr>
        <w:t xml:space="preserve"> </w:t>
      </w:r>
      <w:r>
        <w:rPr>
          <w:rFonts w:hint="cs"/>
          <w:rtl/>
        </w:rPr>
        <w:t>באותה</w:t>
      </w:r>
      <w:r>
        <w:rPr>
          <w:rtl/>
        </w:rPr>
        <w:t xml:space="preserve"> </w:t>
      </w:r>
      <w:r>
        <w:rPr>
          <w:rFonts w:hint="cs"/>
          <w:rtl/>
        </w:rPr>
        <w:t>שעה</w:t>
      </w:r>
      <w:r>
        <w:rPr>
          <w:rtl/>
        </w:rPr>
        <w:t xml:space="preserve"> </w:t>
      </w:r>
      <w:r>
        <w:rPr>
          <w:rFonts w:hint="cs"/>
          <w:rtl/>
        </w:rPr>
        <w:t>פי</w:t>
      </w:r>
      <w:r>
        <w:rPr>
          <w:rtl/>
        </w:rPr>
        <w:t xml:space="preserve"> </w:t>
      </w:r>
      <w:r>
        <w:rPr>
          <w:rFonts w:hint="cs"/>
          <w:rtl/>
        </w:rPr>
        <w:t>האתון</w:t>
      </w:r>
      <w:r>
        <w:rPr>
          <w:rtl/>
        </w:rPr>
        <w:t xml:space="preserve">, </w:t>
      </w:r>
      <w:r>
        <w:rPr>
          <w:rFonts w:hint="cs"/>
          <w:rtl/>
        </w:rPr>
        <w:t>וצריך</w:t>
      </w:r>
      <w:r>
        <w:rPr>
          <w:rtl/>
        </w:rPr>
        <w:t xml:space="preserve"> </w:t>
      </w:r>
      <w:r>
        <w:rPr>
          <w:rFonts w:hint="cs"/>
          <w:rtl/>
        </w:rPr>
        <w:t>ג</w:t>
      </w:r>
      <w:r>
        <w:rPr>
          <w:rtl/>
        </w:rPr>
        <w:t>"</w:t>
      </w:r>
      <w:r>
        <w:rPr>
          <w:rFonts w:hint="cs"/>
          <w:rtl/>
        </w:rPr>
        <w:t>כ</w:t>
      </w:r>
      <w:r>
        <w:rPr>
          <w:rtl/>
        </w:rPr>
        <w:t xml:space="preserve"> </w:t>
      </w:r>
      <w:r>
        <w:rPr>
          <w:rFonts w:hint="cs"/>
          <w:rtl/>
        </w:rPr>
        <w:t>שהאתון</w:t>
      </w:r>
      <w:r>
        <w:rPr>
          <w:rtl/>
        </w:rPr>
        <w:t xml:space="preserve"> </w:t>
      </w:r>
      <w:r>
        <w:rPr>
          <w:rFonts w:hint="cs"/>
          <w:rtl/>
        </w:rPr>
        <w:t>תהיה</w:t>
      </w:r>
      <w:r>
        <w:rPr>
          <w:rtl/>
        </w:rPr>
        <w:t xml:space="preserve"> </w:t>
      </w:r>
      <w:r>
        <w:rPr>
          <w:rFonts w:hint="cs"/>
          <w:rtl/>
        </w:rPr>
        <w:t>נבראת</w:t>
      </w:r>
      <w:r>
        <w:rPr>
          <w:rtl/>
        </w:rPr>
        <w:t xml:space="preserve">. </w:t>
      </w:r>
      <w:r>
        <w:rPr>
          <w:rFonts w:hint="cs"/>
          <w:rtl/>
        </w:rPr>
        <w:t>אמנם</w:t>
      </w:r>
      <w:r>
        <w:rPr>
          <w:rtl/>
        </w:rPr>
        <w:t xml:space="preserve"> </w:t>
      </w:r>
      <w:r>
        <w:rPr>
          <w:rFonts w:hint="cs"/>
          <w:rtl/>
        </w:rPr>
        <w:t>העיקר</w:t>
      </w:r>
      <w:r>
        <w:rPr>
          <w:rtl/>
        </w:rPr>
        <w:t xml:space="preserve"> </w:t>
      </w:r>
      <w:r>
        <w:rPr>
          <w:rFonts w:hint="cs"/>
          <w:rtl/>
        </w:rPr>
        <w:t>הוא</w:t>
      </w:r>
      <w:r>
        <w:rPr>
          <w:rtl/>
        </w:rPr>
        <w:t xml:space="preserve"> </w:t>
      </w:r>
      <w:r>
        <w:rPr>
          <w:rFonts w:hint="cs"/>
          <w:rtl/>
        </w:rPr>
        <w:t>שנבראו</w:t>
      </w:r>
      <w:r>
        <w:rPr>
          <w:rtl/>
        </w:rPr>
        <w:t xml:space="preserve"> </w:t>
      </w:r>
      <w:r>
        <w:rPr>
          <w:rFonts w:hint="cs"/>
          <w:rtl/>
        </w:rPr>
        <w:t>בכח</w:t>
      </w:r>
      <w:r>
        <w:rPr>
          <w:rtl/>
        </w:rPr>
        <w:t xml:space="preserve">. </w:t>
      </w:r>
      <w:r>
        <w:rPr>
          <w:rFonts w:hint="cs"/>
          <w:rtl/>
        </w:rPr>
        <w:t>והוא</w:t>
      </w:r>
      <w:r>
        <w:rPr>
          <w:rtl/>
        </w:rPr>
        <w:t xml:space="preserve"> </w:t>
      </w:r>
      <w:r>
        <w:rPr>
          <w:rFonts w:hint="cs"/>
          <w:rtl/>
        </w:rPr>
        <w:t>שעלה</w:t>
      </w:r>
      <w:r>
        <w:rPr>
          <w:rtl/>
        </w:rPr>
        <w:t xml:space="preserve"> </w:t>
      </w:r>
      <w:r>
        <w:rPr>
          <w:rFonts w:hint="cs"/>
          <w:rtl/>
        </w:rPr>
        <w:t>במחשבת</w:t>
      </w:r>
      <w:r>
        <w:rPr>
          <w:rtl/>
        </w:rPr>
        <w:t xml:space="preserve"> </w:t>
      </w:r>
      <w:r>
        <w:rPr>
          <w:rFonts w:hint="cs"/>
          <w:rtl/>
        </w:rPr>
        <w:t>הש</w:t>
      </w:r>
      <w:r>
        <w:rPr>
          <w:rtl/>
        </w:rPr>
        <w:t>"</w:t>
      </w:r>
      <w:r>
        <w:rPr>
          <w:rFonts w:hint="cs"/>
          <w:rtl/>
        </w:rPr>
        <w:t>י</w:t>
      </w:r>
      <w:r>
        <w:rPr>
          <w:rtl/>
        </w:rPr>
        <w:t xml:space="preserve"> </w:t>
      </w:r>
      <w:r>
        <w:rPr>
          <w:rFonts w:hint="cs"/>
          <w:rtl/>
        </w:rPr>
        <w:t>שיברא</w:t>
      </w:r>
      <w:r>
        <w:rPr>
          <w:rtl/>
        </w:rPr>
        <w:t xml:space="preserve"> </w:t>
      </w:r>
      <w:r>
        <w:rPr>
          <w:rFonts w:hint="cs"/>
          <w:rtl/>
        </w:rPr>
        <w:t>כל</w:t>
      </w:r>
      <w:r>
        <w:rPr>
          <w:rtl/>
        </w:rPr>
        <w:t xml:space="preserve"> </w:t>
      </w:r>
      <w:r>
        <w:rPr>
          <w:rFonts w:hint="cs"/>
          <w:rtl/>
        </w:rPr>
        <w:t>אחד</w:t>
      </w:r>
      <w:r>
        <w:rPr>
          <w:rtl/>
        </w:rPr>
        <w:t xml:space="preserve"> </w:t>
      </w:r>
      <w:r>
        <w:rPr>
          <w:rFonts w:hint="cs"/>
          <w:rtl/>
        </w:rPr>
        <w:t>לשעתו</w:t>
      </w:r>
      <w:r>
        <w:rPr>
          <w:rtl/>
        </w:rPr>
        <w:t xml:space="preserve">, </w:t>
      </w:r>
      <w:r>
        <w:rPr>
          <w:rFonts w:hint="cs"/>
          <w:rtl/>
        </w:rPr>
        <w:t>וישנה</w:t>
      </w:r>
      <w:r>
        <w:rPr>
          <w:rtl/>
        </w:rPr>
        <w:t xml:space="preserve"> </w:t>
      </w:r>
      <w:r>
        <w:rPr>
          <w:rFonts w:hint="cs"/>
          <w:rtl/>
        </w:rPr>
        <w:t>הטבע</w:t>
      </w:r>
      <w:r>
        <w:rPr>
          <w:rtl/>
        </w:rPr>
        <w:t xml:space="preserve"> </w:t>
      </w:r>
      <w:r>
        <w:rPr>
          <w:rFonts w:hint="cs"/>
          <w:rtl/>
        </w:rPr>
        <w:t>כרצונו</w:t>
      </w:r>
      <w:r>
        <w:rPr>
          <w:rtl/>
        </w:rPr>
        <w:t xml:space="preserve">..", </w:t>
      </w:r>
      <w:r>
        <w:rPr>
          <w:rFonts w:hint="cs"/>
          <w:rtl/>
        </w:rPr>
        <w:t>ובמחזור</w:t>
      </w:r>
      <w:r>
        <w:rPr>
          <w:rtl/>
        </w:rPr>
        <w:t xml:space="preserve"> </w:t>
      </w:r>
      <w:r>
        <w:rPr>
          <w:rFonts w:hint="cs"/>
          <w:rtl/>
        </w:rPr>
        <w:t>ויטרי</w:t>
      </w:r>
      <w:r>
        <w:rPr>
          <w:rtl/>
        </w:rPr>
        <w:t xml:space="preserve"> (</w:t>
      </w:r>
      <w:r>
        <w:rPr>
          <w:rFonts w:hint="cs"/>
          <w:rtl/>
        </w:rPr>
        <w:t>סימן</w:t>
      </w:r>
      <w:r>
        <w:rPr>
          <w:rtl/>
        </w:rPr>
        <w:t xml:space="preserve"> </w:t>
      </w:r>
      <w:r>
        <w:rPr>
          <w:rFonts w:hint="cs"/>
          <w:rtl/>
        </w:rPr>
        <w:t>תכח</w:t>
      </w:r>
      <w:r>
        <w:rPr>
          <w:rtl/>
        </w:rPr>
        <w:t xml:space="preserve">) </w:t>
      </w:r>
      <w:r>
        <w:rPr>
          <w:rFonts w:hint="cs"/>
          <w:rtl/>
        </w:rPr>
        <w:t>כתב</w:t>
      </w:r>
      <w:r>
        <w:rPr>
          <w:rtl/>
        </w:rPr>
        <w:t>: "</w:t>
      </w:r>
      <w:r>
        <w:rPr>
          <w:rFonts w:hint="cs"/>
          <w:rtl/>
        </w:rPr>
        <w:t>ובברייתא</w:t>
      </w:r>
      <w:r>
        <w:rPr>
          <w:rtl/>
        </w:rPr>
        <w:t xml:space="preserve"> </w:t>
      </w:r>
      <w:r>
        <w:rPr>
          <w:rFonts w:hint="cs"/>
          <w:rtl/>
        </w:rPr>
        <w:t>דר</w:t>
      </w:r>
      <w:r>
        <w:rPr>
          <w:rtl/>
        </w:rPr>
        <w:t xml:space="preserve">' </w:t>
      </w:r>
      <w:r>
        <w:rPr>
          <w:rFonts w:hint="cs"/>
          <w:rtl/>
        </w:rPr>
        <w:t>אושעיא</w:t>
      </w:r>
      <w:r>
        <w:rPr>
          <w:rtl/>
        </w:rPr>
        <w:t xml:space="preserve"> </w:t>
      </w:r>
      <w:r>
        <w:rPr>
          <w:rFonts w:hint="cs"/>
          <w:rtl/>
        </w:rPr>
        <w:t>הוא</w:t>
      </w:r>
      <w:r>
        <w:rPr>
          <w:rtl/>
        </w:rPr>
        <w:t xml:space="preserve"> </w:t>
      </w:r>
      <w:r>
        <w:rPr>
          <w:rFonts w:hint="cs"/>
          <w:rtl/>
        </w:rPr>
        <w:t>אומר</w:t>
      </w:r>
      <w:r>
        <w:rPr>
          <w:rtl/>
        </w:rPr>
        <w:t xml:space="preserve"> </w:t>
      </w:r>
      <w:r>
        <w:rPr>
          <w:rFonts w:hint="cs"/>
          <w:rtl/>
        </w:rPr>
        <w:t>יש</w:t>
      </w:r>
      <w:r>
        <w:rPr>
          <w:rtl/>
        </w:rPr>
        <w:t xml:space="preserve"> </w:t>
      </w:r>
      <w:r>
        <w:rPr>
          <w:rFonts w:hint="cs"/>
          <w:rtl/>
        </w:rPr>
        <w:t>מהן</w:t>
      </w:r>
      <w:r>
        <w:rPr>
          <w:rtl/>
        </w:rPr>
        <w:t xml:space="preserve"> </w:t>
      </w:r>
      <w:r>
        <w:rPr>
          <w:rFonts w:hint="cs"/>
          <w:rtl/>
        </w:rPr>
        <w:t>שנבראו</w:t>
      </w:r>
      <w:r>
        <w:rPr>
          <w:rtl/>
        </w:rPr>
        <w:t xml:space="preserve"> </w:t>
      </w:r>
      <w:r>
        <w:rPr>
          <w:rFonts w:hint="cs"/>
          <w:rtl/>
        </w:rPr>
        <w:t>ויש</w:t>
      </w:r>
      <w:r>
        <w:rPr>
          <w:rtl/>
        </w:rPr>
        <w:t xml:space="preserve"> </w:t>
      </w:r>
      <w:r>
        <w:rPr>
          <w:rFonts w:hint="cs"/>
          <w:rtl/>
        </w:rPr>
        <w:t>מהן</w:t>
      </w:r>
      <w:r>
        <w:rPr>
          <w:rtl/>
        </w:rPr>
        <w:t xml:space="preserve"> </w:t>
      </w:r>
      <w:r>
        <w:rPr>
          <w:rFonts w:hint="cs"/>
          <w:rtl/>
        </w:rPr>
        <w:t>שעתידין</w:t>
      </w:r>
      <w:r>
        <w:rPr>
          <w:rtl/>
        </w:rPr>
        <w:t xml:space="preserve"> </w:t>
      </w:r>
      <w:r>
        <w:rPr>
          <w:rFonts w:hint="cs"/>
          <w:rtl/>
        </w:rPr>
        <w:t>להבראות</w:t>
      </w:r>
      <w:r>
        <w:rPr>
          <w:rtl/>
        </w:rPr>
        <w:t xml:space="preserve">. </w:t>
      </w:r>
      <w:r>
        <w:rPr>
          <w:rFonts w:hint="cs"/>
          <w:rtl/>
        </w:rPr>
        <w:t>אלא</w:t>
      </w:r>
      <w:r>
        <w:rPr>
          <w:rtl/>
        </w:rPr>
        <w:t xml:space="preserve"> </w:t>
      </w:r>
      <w:r>
        <w:rPr>
          <w:rFonts w:hint="cs"/>
          <w:rtl/>
        </w:rPr>
        <w:t>שנגזר</w:t>
      </w:r>
      <w:r>
        <w:rPr>
          <w:rtl/>
        </w:rPr>
        <w:t xml:space="preserve"> </w:t>
      </w:r>
      <w:r>
        <w:rPr>
          <w:rFonts w:hint="cs"/>
          <w:rtl/>
        </w:rPr>
        <w:t>עליהן</w:t>
      </w:r>
      <w:r>
        <w:rPr>
          <w:rtl/>
        </w:rPr>
        <w:t xml:space="preserve"> </w:t>
      </w:r>
      <w:r>
        <w:rPr>
          <w:rFonts w:hint="cs"/>
          <w:rtl/>
        </w:rPr>
        <w:t>מאותה</w:t>
      </w:r>
      <w:r>
        <w:rPr>
          <w:rtl/>
        </w:rPr>
        <w:t xml:space="preserve"> </w:t>
      </w:r>
      <w:r>
        <w:rPr>
          <w:rFonts w:hint="cs"/>
          <w:rtl/>
        </w:rPr>
        <w:t>שעה</w:t>
      </w:r>
      <w:r>
        <w:rPr>
          <w:rtl/>
        </w:rPr>
        <w:t xml:space="preserve">. </w:t>
      </w:r>
      <w:r>
        <w:rPr>
          <w:rFonts w:hint="cs"/>
          <w:rtl/>
        </w:rPr>
        <w:t>לפי</w:t>
      </w:r>
      <w:r>
        <w:rPr>
          <w:rtl/>
        </w:rPr>
        <w:t xml:space="preserve"> </w:t>
      </w:r>
      <w:r>
        <w:rPr>
          <w:rFonts w:hint="cs"/>
          <w:rtl/>
        </w:rPr>
        <w:t>שאין</w:t>
      </w:r>
      <w:r>
        <w:rPr>
          <w:rtl/>
        </w:rPr>
        <w:t xml:space="preserve"> </w:t>
      </w:r>
      <w:r>
        <w:rPr>
          <w:rFonts w:hint="cs"/>
          <w:rtl/>
        </w:rPr>
        <w:t>כל</w:t>
      </w:r>
      <w:r>
        <w:rPr>
          <w:rtl/>
        </w:rPr>
        <w:t xml:space="preserve"> </w:t>
      </w:r>
      <w:r>
        <w:rPr>
          <w:rFonts w:hint="cs"/>
          <w:rtl/>
        </w:rPr>
        <w:t>חדש</w:t>
      </w:r>
      <w:r>
        <w:rPr>
          <w:rtl/>
        </w:rPr>
        <w:t xml:space="preserve"> </w:t>
      </w:r>
      <w:r>
        <w:rPr>
          <w:rFonts w:hint="cs"/>
          <w:rtl/>
        </w:rPr>
        <w:t>תחת</w:t>
      </w:r>
      <w:r>
        <w:rPr>
          <w:rtl/>
        </w:rPr>
        <w:t xml:space="preserve"> </w:t>
      </w:r>
      <w:r>
        <w:rPr>
          <w:rFonts w:hint="cs"/>
          <w:rtl/>
        </w:rPr>
        <w:t>השמש</w:t>
      </w:r>
      <w:r>
        <w:rPr>
          <w:rtl/>
        </w:rPr>
        <w:t xml:space="preserve">" </w:t>
      </w:r>
      <w:r>
        <w:rPr>
          <w:rFonts w:hint="cs"/>
          <w:rtl/>
        </w:rPr>
        <w:t>וברש</w:t>
      </w:r>
      <w:r>
        <w:rPr>
          <w:rtl/>
        </w:rPr>
        <w:t>"</w:t>
      </w:r>
      <w:r>
        <w:rPr>
          <w:rFonts w:hint="cs"/>
          <w:rtl/>
        </w:rPr>
        <w:t>י</w:t>
      </w:r>
      <w:r>
        <w:rPr>
          <w:rtl/>
        </w:rPr>
        <w:t xml:space="preserve"> </w:t>
      </w:r>
      <w:r>
        <w:rPr>
          <w:rFonts w:hint="cs"/>
          <w:rtl/>
        </w:rPr>
        <w:t>אבות</w:t>
      </w:r>
      <w:r>
        <w:rPr>
          <w:rtl/>
        </w:rPr>
        <w:t xml:space="preserve"> </w:t>
      </w:r>
      <w:r>
        <w:rPr>
          <w:rFonts w:hint="cs"/>
          <w:rtl/>
        </w:rPr>
        <w:t>שם</w:t>
      </w:r>
      <w:r>
        <w:rPr>
          <w:rtl/>
        </w:rPr>
        <w:t xml:space="preserve"> </w:t>
      </w:r>
      <w:r>
        <w:rPr>
          <w:rFonts w:hint="cs"/>
          <w:rtl/>
        </w:rPr>
        <w:t>בפי</w:t>
      </w:r>
      <w:r>
        <w:rPr>
          <w:rtl/>
        </w:rPr>
        <w:t xml:space="preserve"> </w:t>
      </w:r>
      <w:r>
        <w:rPr>
          <w:rFonts w:hint="cs"/>
          <w:rtl/>
        </w:rPr>
        <w:t>האתון</w:t>
      </w:r>
      <w:r>
        <w:rPr>
          <w:rtl/>
        </w:rPr>
        <w:t xml:space="preserve"> </w:t>
      </w:r>
      <w:r>
        <w:rPr>
          <w:rFonts w:hint="cs"/>
          <w:rtl/>
        </w:rPr>
        <w:t>פי</w:t>
      </w:r>
      <w:r>
        <w:rPr>
          <w:rtl/>
        </w:rPr>
        <w:t xml:space="preserve">' </w:t>
      </w:r>
      <w:r>
        <w:rPr>
          <w:rFonts w:hint="cs"/>
          <w:rtl/>
        </w:rPr>
        <w:t>דמששת</w:t>
      </w:r>
      <w:r>
        <w:rPr>
          <w:rtl/>
        </w:rPr>
        <w:t xml:space="preserve"> </w:t>
      </w:r>
      <w:r>
        <w:rPr>
          <w:rFonts w:hint="cs"/>
          <w:rtl/>
        </w:rPr>
        <w:t>ימי</w:t>
      </w:r>
      <w:r>
        <w:rPr>
          <w:rtl/>
        </w:rPr>
        <w:t xml:space="preserve"> </w:t>
      </w:r>
      <w:r>
        <w:rPr>
          <w:rFonts w:hint="cs"/>
          <w:rtl/>
        </w:rPr>
        <w:t>בראשית</w:t>
      </w:r>
      <w:r>
        <w:rPr>
          <w:rtl/>
        </w:rPr>
        <w:t xml:space="preserve"> </w:t>
      </w:r>
      <w:r>
        <w:rPr>
          <w:rFonts w:hint="cs"/>
          <w:rtl/>
        </w:rPr>
        <w:t>נגזר</w:t>
      </w:r>
      <w:r>
        <w:rPr>
          <w:rtl/>
        </w:rPr>
        <w:t xml:space="preserve"> </w:t>
      </w:r>
      <w:r>
        <w:rPr>
          <w:rFonts w:hint="cs"/>
          <w:rtl/>
        </w:rPr>
        <w:t>על</w:t>
      </w:r>
      <w:r>
        <w:rPr>
          <w:rtl/>
        </w:rPr>
        <w:t xml:space="preserve"> </w:t>
      </w:r>
      <w:r>
        <w:rPr>
          <w:rFonts w:hint="cs"/>
          <w:rtl/>
        </w:rPr>
        <w:t>אתונו</w:t>
      </w:r>
      <w:r>
        <w:rPr>
          <w:rtl/>
        </w:rPr>
        <w:t xml:space="preserve"> </w:t>
      </w:r>
      <w:r>
        <w:rPr>
          <w:rFonts w:hint="cs"/>
          <w:rtl/>
        </w:rPr>
        <w:t>של</w:t>
      </w:r>
      <w:r>
        <w:rPr>
          <w:rtl/>
        </w:rPr>
        <w:t xml:space="preserve"> </w:t>
      </w:r>
      <w:r>
        <w:rPr>
          <w:rFonts w:hint="cs"/>
          <w:rtl/>
        </w:rPr>
        <w:t>בלעם</w:t>
      </w:r>
      <w:r>
        <w:rPr>
          <w:rtl/>
        </w:rPr>
        <w:t xml:space="preserve"> </w:t>
      </w:r>
      <w:r>
        <w:rPr>
          <w:rFonts w:hint="cs"/>
          <w:rtl/>
        </w:rPr>
        <w:t>שתפתח</w:t>
      </w:r>
      <w:r>
        <w:rPr>
          <w:rtl/>
        </w:rPr>
        <w:t xml:space="preserve"> </w:t>
      </w:r>
      <w:r>
        <w:rPr>
          <w:rFonts w:hint="cs"/>
          <w:rtl/>
        </w:rPr>
        <w:t>פיה</w:t>
      </w:r>
      <w:r>
        <w:rPr>
          <w:rtl/>
        </w:rPr>
        <w:t xml:space="preserve"> </w:t>
      </w:r>
      <w:r>
        <w:rPr>
          <w:rFonts w:hint="cs"/>
          <w:rtl/>
        </w:rPr>
        <w:t>להתוכח</w:t>
      </w:r>
      <w:r>
        <w:rPr>
          <w:rtl/>
        </w:rPr>
        <w:t xml:space="preserve"> </w:t>
      </w:r>
      <w:r>
        <w:rPr>
          <w:rFonts w:hint="cs"/>
          <w:rtl/>
        </w:rPr>
        <w:t>עמו</w:t>
      </w:r>
      <w:r>
        <w:rPr>
          <w:rtl/>
        </w:rPr>
        <w:t xml:space="preserve">, </w:t>
      </w:r>
      <w:r>
        <w:rPr>
          <w:rFonts w:hint="cs"/>
          <w:rtl/>
        </w:rPr>
        <w:t>אבל</w:t>
      </w:r>
      <w:r>
        <w:rPr>
          <w:rtl/>
        </w:rPr>
        <w:t xml:space="preserve"> </w:t>
      </w:r>
      <w:r>
        <w:rPr>
          <w:rFonts w:hint="cs"/>
          <w:rtl/>
        </w:rPr>
        <w:t>באילו</w:t>
      </w:r>
      <w:r>
        <w:rPr>
          <w:rtl/>
        </w:rPr>
        <w:t xml:space="preserve"> </w:t>
      </w:r>
      <w:r>
        <w:rPr>
          <w:rFonts w:hint="cs"/>
          <w:rtl/>
        </w:rPr>
        <w:t>של</w:t>
      </w:r>
      <w:r>
        <w:rPr>
          <w:rtl/>
        </w:rPr>
        <w:t xml:space="preserve"> </w:t>
      </w:r>
      <w:r>
        <w:rPr>
          <w:rFonts w:hint="cs"/>
          <w:rtl/>
        </w:rPr>
        <w:t>אברהם</w:t>
      </w:r>
      <w:r>
        <w:rPr>
          <w:rtl/>
        </w:rPr>
        <w:t xml:space="preserve"> </w:t>
      </w:r>
      <w:r>
        <w:rPr>
          <w:rFonts w:hint="cs"/>
          <w:rtl/>
        </w:rPr>
        <w:t>כתב</w:t>
      </w:r>
      <w:r>
        <w:rPr>
          <w:rtl/>
        </w:rPr>
        <w:t>: "</w:t>
      </w:r>
      <w:r>
        <w:rPr>
          <w:rFonts w:hint="cs"/>
          <w:rtl/>
        </w:rPr>
        <w:t>והאיל</w:t>
      </w:r>
      <w:r>
        <w:rPr>
          <w:rtl/>
        </w:rPr>
        <w:t xml:space="preserve"> </w:t>
      </w:r>
      <w:r>
        <w:rPr>
          <w:rFonts w:hint="cs"/>
          <w:rtl/>
        </w:rPr>
        <w:t>שנשחט</w:t>
      </w:r>
      <w:r>
        <w:rPr>
          <w:rtl/>
        </w:rPr>
        <w:t xml:space="preserve"> </w:t>
      </w:r>
      <w:r>
        <w:rPr>
          <w:rFonts w:hint="cs"/>
          <w:rtl/>
        </w:rPr>
        <w:t>במקום</w:t>
      </w:r>
      <w:r>
        <w:rPr>
          <w:rtl/>
        </w:rPr>
        <w:t xml:space="preserve"> </w:t>
      </w:r>
      <w:r>
        <w:rPr>
          <w:rFonts w:hint="cs"/>
          <w:rtl/>
        </w:rPr>
        <w:t>יצחק</w:t>
      </w:r>
      <w:r>
        <w:rPr>
          <w:rtl/>
        </w:rPr>
        <w:t xml:space="preserve"> </w:t>
      </w:r>
      <w:r>
        <w:rPr>
          <w:rFonts w:hint="cs"/>
          <w:rtl/>
        </w:rPr>
        <w:t>מאז</w:t>
      </w:r>
      <w:r>
        <w:rPr>
          <w:rtl/>
        </w:rPr>
        <w:t xml:space="preserve"> </w:t>
      </w:r>
      <w:r>
        <w:rPr>
          <w:rFonts w:hint="cs"/>
          <w:rtl/>
        </w:rPr>
        <w:t>נברא</w:t>
      </w:r>
      <w:r>
        <w:rPr>
          <w:rtl/>
        </w:rPr>
        <w:t>". (</w:t>
      </w:r>
      <w:r>
        <w:rPr>
          <w:rFonts w:hint="cs"/>
          <w:rtl/>
        </w:rPr>
        <w:t>וצ</w:t>
      </w:r>
      <w:r>
        <w:rPr>
          <w:rtl/>
        </w:rPr>
        <w:t>"</w:t>
      </w:r>
      <w:r>
        <w:rPr>
          <w:rFonts w:hint="cs"/>
          <w:rtl/>
        </w:rPr>
        <w:t>ב</w:t>
      </w:r>
      <w:r>
        <w:rPr>
          <w:rtl/>
        </w:rPr>
        <w:t xml:space="preserve"> </w:t>
      </w:r>
      <w:r>
        <w:rPr>
          <w:rFonts w:hint="cs"/>
          <w:rtl/>
        </w:rPr>
        <w:t>מנין</w:t>
      </w:r>
      <w:r>
        <w:rPr>
          <w:rtl/>
        </w:rPr>
        <w:t xml:space="preserve"> </w:t>
      </w:r>
      <w:r>
        <w:rPr>
          <w:rFonts w:hint="cs"/>
          <w:rtl/>
        </w:rPr>
        <w:t>לחלק</w:t>
      </w:r>
      <w:r>
        <w:rPr>
          <w:rtl/>
        </w:rPr>
        <w:t xml:space="preserve"> </w:t>
      </w:r>
      <w:r>
        <w:rPr>
          <w:rFonts w:hint="cs"/>
          <w:rtl/>
        </w:rPr>
        <w:t>ביניהם</w:t>
      </w:r>
      <w:r>
        <w:rPr>
          <w:rtl/>
        </w:rPr>
        <w:t xml:space="preserve">). </w:t>
      </w:r>
    </w:p>
    <w:p w:rsidR="00C408D8" w:rsidRDefault="00C408D8" w:rsidP="00C408D8">
      <w:pPr>
        <w:pStyle w:val="a2"/>
        <w:rPr>
          <w:rtl/>
        </w:rPr>
      </w:pPr>
      <w:r>
        <w:rPr>
          <w:rFonts w:hint="cs"/>
          <w:rtl/>
        </w:rPr>
        <w:t>אבל</w:t>
      </w:r>
      <w:r>
        <w:rPr>
          <w:rtl/>
        </w:rPr>
        <w:t xml:space="preserve"> </w:t>
      </w:r>
      <w:r>
        <w:rPr>
          <w:rFonts w:hint="cs"/>
          <w:rtl/>
        </w:rPr>
        <w:t>במדרש</w:t>
      </w:r>
      <w:r>
        <w:rPr>
          <w:rtl/>
        </w:rPr>
        <w:t xml:space="preserve"> </w:t>
      </w:r>
      <w:r>
        <w:rPr>
          <w:rFonts w:hint="cs"/>
          <w:rtl/>
        </w:rPr>
        <w:t>תנחומא</w:t>
      </w:r>
      <w:r>
        <w:rPr>
          <w:rtl/>
        </w:rPr>
        <w:t xml:space="preserve"> </w:t>
      </w:r>
      <w:r>
        <w:rPr>
          <w:rFonts w:hint="cs"/>
          <w:rtl/>
        </w:rPr>
        <w:t>פרשת</w:t>
      </w:r>
      <w:r>
        <w:rPr>
          <w:rtl/>
        </w:rPr>
        <w:t xml:space="preserve"> </w:t>
      </w:r>
      <w:r>
        <w:rPr>
          <w:rFonts w:hint="cs"/>
          <w:rtl/>
        </w:rPr>
        <w:t>צו</w:t>
      </w:r>
      <w:r>
        <w:rPr>
          <w:rtl/>
        </w:rPr>
        <w:t xml:space="preserve"> </w:t>
      </w:r>
      <w:r>
        <w:rPr>
          <w:rFonts w:hint="cs"/>
          <w:rtl/>
        </w:rPr>
        <w:t>איתא</w:t>
      </w:r>
      <w:r>
        <w:rPr>
          <w:rtl/>
        </w:rPr>
        <w:t>: "</w:t>
      </w:r>
      <w:r>
        <w:rPr>
          <w:rFonts w:hint="cs"/>
          <w:rtl/>
        </w:rPr>
        <w:t>וישא</w:t>
      </w:r>
      <w:r>
        <w:rPr>
          <w:rtl/>
        </w:rPr>
        <w:t xml:space="preserve"> </w:t>
      </w:r>
      <w:r>
        <w:rPr>
          <w:rFonts w:hint="cs"/>
          <w:rtl/>
        </w:rPr>
        <w:t>אברהם</w:t>
      </w:r>
      <w:r>
        <w:rPr>
          <w:rtl/>
        </w:rPr>
        <w:t xml:space="preserve"> </w:t>
      </w:r>
      <w:r>
        <w:rPr>
          <w:rFonts w:hint="cs"/>
          <w:rtl/>
        </w:rPr>
        <w:t>את</w:t>
      </w:r>
      <w:r>
        <w:rPr>
          <w:rtl/>
        </w:rPr>
        <w:t xml:space="preserve"> </w:t>
      </w:r>
      <w:r>
        <w:rPr>
          <w:rFonts w:hint="cs"/>
          <w:rtl/>
        </w:rPr>
        <w:t>עיניו</w:t>
      </w:r>
      <w:r>
        <w:rPr>
          <w:rtl/>
        </w:rPr>
        <w:t xml:space="preserve"> </w:t>
      </w:r>
      <w:r>
        <w:rPr>
          <w:rFonts w:hint="cs"/>
          <w:rtl/>
        </w:rPr>
        <w:t>וירא</w:t>
      </w:r>
      <w:r>
        <w:rPr>
          <w:rtl/>
        </w:rPr>
        <w:t xml:space="preserve"> </w:t>
      </w:r>
      <w:r>
        <w:rPr>
          <w:rFonts w:hint="cs"/>
          <w:rtl/>
        </w:rPr>
        <w:t>והנה</w:t>
      </w:r>
      <w:r>
        <w:rPr>
          <w:rtl/>
        </w:rPr>
        <w:t xml:space="preserve"> </w:t>
      </w:r>
      <w:r>
        <w:rPr>
          <w:rFonts w:hint="cs"/>
          <w:rtl/>
        </w:rPr>
        <w:t>איל</w:t>
      </w:r>
      <w:r>
        <w:rPr>
          <w:rtl/>
        </w:rPr>
        <w:t xml:space="preserve"> </w:t>
      </w:r>
      <w:r>
        <w:rPr>
          <w:rFonts w:hint="cs"/>
          <w:rtl/>
        </w:rPr>
        <w:t>אחר</w:t>
      </w:r>
      <w:r>
        <w:rPr>
          <w:rtl/>
        </w:rPr>
        <w:t xml:space="preserve">, </w:t>
      </w:r>
      <w:r>
        <w:rPr>
          <w:rFonts w:hint="cs"/>
          <w:rtl/>
        </w:rPr>
        <w:t>ומהו</w:t>
      </w:r>
      <w:r>
        <w:rPr>
          <w:rtl/>
        </w:rPr>
        <w:t xml:space="preserve"> </w:t>
      </w:r>
      <w:r>
        <w:rPr>
          <w:rFonts w:hint="cs"/>
          <w:rtl/>
        </w:rPr>
        <w:t>אחר</w:t>
      </w:r>
      <w:r>
        <w:rPr>
          <w:rtl/>
        </w:rPr>
        <w:t xml:space="preserve"> </w:t>
      </w:r>
      <w:r>
        <w:rPr>
          <w:rFonts w:hint="cs"/>
          <w:rtl/>
        </w:rPr>
        <w:t>אלא</w:t>
      </w:r>
      <w:r>
        <w:rPr>
          <w:rtl/>
        </w:rPr>
        <w:t xml:space="preserve"> </w:t>
      </w:r>
      <w:r>
        <w:rPr>
          <w:rFonts w:hint="cs"/>
          <w:rtl/>
        </w:rPr>
        <w:t>אחר</w:t>
      </w:r>
      <w:r>
        <w:rPr>
          <w:rtl/>
        </w:rPr>
        <w:t xml:space="preserve"> </w:t>
      </w:r>
      <w:r>
        <w:rPr>
          <w:rFonts w:hint="cs"/>
          <w:rtl/>
        </w:rPr>
        <w:t>שראה</w:t>
      </w:r>
      <w:r>
        <w:rPr>
          <w:rtl/>
        </w:rPr>
        <w:t xml:space="preserve"> </w:t>
      </w:r>
      <w:r>
        <w:rPr>
          <w:rFonts w:hint="cs"/>
          <w:rtl/>
        </w:rPr>
        <w:t>הקדוש</w:t>
      </w:r>
      <w:r>
        <w:rPr>
          <w:rtl/>
        </w:rPr>
        <w:t xml:space="preserve"> </w:t>
      </w:r>
      <w:r>
        <w:rPr>
          <w:rFonts w:hint="cs"/>
          <w:rtl/>
        </w:rPr>
        <w:t>ברוך</w:t>
      </w:r>
      <w:r>
        <w:rPr>
          <w:rtl/>
        </w:rPr>
        <w:t xml:space="preserve"> </w:t>
      </w:r>
      <w:r>
        <w:rPr>
          <w:rFonts w:hint="cs"/>
          <w:rtl/>
        </w:rPr>
        <w:t>הוא</w:t>
      </w:r>
      <w:r>
        <w:rPr>
          <w:rtl/>
        </w:rPr>
        <w:t xml:space="preserve"> </w:t>
      </w:r>
      <w:r>
        <w:rPr>
          <w:rFonts w:hint="cs"/>
          <w:rtl/>
        </w:rPr>
        <w:t>כי</w:t>
      </w:r>
      <w:r>
        <w:rPr>
          <w:rtl/>
        </w:rPr>
        <w:t xml:space="preserve"> </w:t>
      </w:r>
      <w:r>
        <w:rPr>
          <w:rFonts w:hint="cs"/>
          <w:rtl/>
        </w:rPr>
        <w:t>בכל</w:t>
      </w:r>
      <w:r>
        <w:rPr>
          <w:rtl/>
        </w:rPr>
        <w:t xml:space="preserve"> </w:t>
      </w:r>
      <w:r>
        <w:rPr>
          <w:rFonts w:hint="cs"/>
          <w:rtl/>
        </w:rPr>
        <w:t>לבבו</w:t>
      </w:r>
      <w:r>
        <w:rPr>
          <w:rtl/>
        </w:rPr>
        <w:t xml:space="preserve"> </w:t>
      </w:r>
      <w:r>
        <w:rPr>
          <w:rFonts w:hint="cs"/>
          <w:rtl/>
        </w:rPr>
        <w:t>ובכל</w:t>
      </w:r>
      <w:r>
        <w:rPr>
          <w:rtl/>
        </w:rPr>
        <w:t xml:space="preserve"> </w:t>
      </w:r>
      <w:r>
        <w:rPr>
          <w:rFonts w:hint="cs"/>
          <w:rtl/>
        </w:rPr>
        <w:t>נפשו</w:t>
      </w:r>
      <w:r>
        <w:rPr>
          <w:rtl/>
        </w:rPr>
        <w:t xml:space="preserve"> </w:t>
      </w:r>
      <w:r>
        <w:rPr>
          <w:rFonts w:hint="cs"/>
          <w:rtl/>
        </w:rPr>
        <w:t>בא</w:t>
      </w:r>
      <w:r>
        <w:rPr>
          <w:rtl/>
        </w:rPr>
        <w:t xml:space="preserve"> </w:t>
      </w:r>
      <w:r>
        <w:rPr>
          <w:rFonts w:hint="cs"/>
          <w:rtl/>
        </w:rPr>
        <w:t>להעלות</w:t>
      </w:r>
      <w:r>
        <w:rPr>
          <w:rtl/>
        </w:rPr>
        <w:t xml:space="preserve"> </w:t>
      </w:r>
      <w:r>
        <w:rPr>
          <w:rFonts w:hint="cs"/>
          <w:rtl/>
        </w:rPr>
        <w:t>ליצחק</w:t>
      </w:r>
      <w:r>
        <w:rPr>
          <w:rtl/>
        </w:rPr>
        <w:t xml:space="preserve"> </w:t>
      </w:r>
      <w:r>
        <w:rPr>
          <w:rFonts w:hint="cs"/>
          <w:rtl/>
        </w:rPr>
        <w:t>בנו</w:t>
      </w:r>
      <w:r>
        <w:rPr>
          <w:rtl/>
        </w:rPr>
        <w:t xml:space="preserve"> </w:t>
      </w:r>
      <w:r>
        <w:rPr>
          <w:rFonts w:hint="cs"/>
          <w:rtl/>
        </w:rPr>
        <w:t>לעולה</w:t>
      </w:r>
      <w:r>
        <w:rPr>
          <w:rtl/>
        </w:rPr>
        <w:t xml:space="preserve"> </w:t>
      </w:r>
      <w:r>
        <w:rPr>
          <w:rFonts w:hint="cs"/>
          <w:rtl/>
        </w:rPr>
        <w:t>ושלח</w:t>
      </w:r>
      <w:r>
        <w:rPr>
          <w:rtl/>
        </w:rPr>
        <w:t xml:space="preserve"> </w:t>
      </w:r>
      <w:r>
        <w:rPr>
          <w:rFonts w:hint="cs"/>
          <w:rtl/>
        </w:rPr>
        <w:t>לו</w:t>
      </w:r>
      <w:r>
        <w:rPr>
          <w:rtl/>
        </w:rPr>
        <w:t xml:space="preserve"> </w:t>
      </w:r>
      <w:r>
        <w:rPr>
          <w:rFonts w:hint="cs"/>
          <w:rtl/>
        </w:rPr>
        <w:t>האיל</w:t>
      </w:r>
      <w:r>
        <w:rPr>
          <w:rtl/>
        </w:rPr>
        <w:t xml:space="preserve">, </w:t>
      </w:r>
      <w:r>
        <w:rPr>
          <w:rFonts w:hint="cs"/>
          <w:rtl/>
        </w:rPr>
        <w:t>אמרו</w:t>
      </w:r>
      <w:r>
        <w:rPr>
          <w:rtl/>
        </w:rPr>
        <w:t xml:space="preserve"> </w:t>
      </w:r>
      <w:r>
        <w:rPr>
          <w:rFonts w:hint="cs"/>
          <w:rtl/>
        </w:rPr>
        <w:t>חכמים</w:t>
      </w:r>
      <w:r>
        <w:rPr>
          <w:rtl/>
        </w:rPr>
        <w:t xml:space="preserve"> </w:t>
      </w:r>
      <w:r>
        <w:rPr>
          <w:rFonts w:hint="cs"/>
          <w:rtl/>
        </w:rPr>
        <w:t>כי</w:t>
      </w:r>
      <w:r>
        <w:rPr>
          <w:rtl/>
        </w:rPr>
        <w:t xml:space="preserve"> </w:t>
      </w:r>
      <w:r>
        <w:rPr>
          <w:rFonts w:hint="cs"/>
          <w:rtl/>
        </w:rPr>
        <w:t>מששת</w:t>
      </w:r>
      <w:r>
        <w:rPr>
          <w:rtl/>
        </w:rPr>
        <w:t xml:space="preserve"> </w:t>
      </w:r>
      <w:r>
        <w:rPr>
          <w:rFonts w:hint="cs"/>
          <w:rtl/>
        </w:rPr>
        <w:t>ימי</w:t>
      </w:r>
      <w:r>
        <w:rPr>
          <w:rtl/>
        </w:rPr>
        <w:t xml:space="preserve"> </w:t>
      </w:r>
      <w:r>
        <w:rPr>
          <w:rFonts w:hint="cs"/>
          <w:rtl/>
        </w:rPr>
        <w:t>בראשית</w:t>
      </w:r>
      <w:r>
        <w:rPr>
          <w:rtl/>
        </w:rPr>
        <w:t xml:space="preserve"> </w:t>
      </w:r>
      <w:r>
        <w:rPr>
          <w:rFonts w:hint="cs"/>
          <w:rtl/>
        </w:rPr>
        <w:t>נברא</w:t>
      </w:r>
      <w:r>
        <w:rPr>
          <w:rtl/>
        </w:rPr>
        <w:t xml:space="preserve"> </w:t>
      </w:r>
      <w:r>
        <w:rPr>
          <w:rFonts w:hint="cs"/>
          <w:rtl/>
        </w:rPr>
        <w:t>האיל</w:t>
      </w:r>
      <w:r>
        <w:rPr>
          <w:rtl/>
        </w:rPr>
        <w:t xml:space="preserve"> </w:t>
      </w:r>
      <w:r>
        <w:rPr>
          <w:rFonts w:hint="cs"/>
          <w:rtl/>
        </w:rPr>
        <w:t>להעלותו</w:t>
      </w:r>
      <w:r>
        <w:rPr>
          <w:rtl/>
        </w:rPr>
        <w:t xml:space="preserve"> </w:t>
      </w:r>
      <w:r>
        <w:rPr>
          <w:rFonts w:hint="cs"/>
          <w:rtl/>
        </w:rPr>
        <w:t>עולה</w:t>
      </w:r>
      <w:r>
        <w:rPr>
          <w:rtl/>
        </w:rPr>
        <w:t xml:space="preserve"> </w:t>
      </w:r>
      <w:r>
        <w:rPr>
          <w:rFonts w:hint="cs"/>
          <w:rtl/>
        </w:rPr>
        <w:t>תחת</w:t>
      </w:r>
      <w:r>
        <w:rPr>
          <w:rtl/>
        </w:rPr>
        <w:t xml:space="preserve"> </w:t>
      </w:r>
      <w:r>
        <w:rPr>
          <w:rFonts w:hint="cs"/>
          <w:rtl/>
        </w:rPr>
        <w:t>יצחק</w:t>
      </w:r>
      <w:r>
        <w:rPr>
          <w:rtl/>
        </w:rPr>
        <w:t xml:space="preserve">, </w:t>
      </w:r>
      <w:r>
        <w:rPr>
          <w:rFonts w:hint="cs"/>
          <w:rtl/>
        </w:rPr>
        <w:t>וזה</w:t>
      </w:r>
      <w:r>
        <w:rPr>
          <w:rtl/>
        </w:rPr>
        <w:t xml:space="preserve"> </w:t>
      </w:r>
      <w:r>
        <w:rPr>
          <w:rFonts w:hint="cs"/>
          <w:rtl/>
        </w:rPr>
        <w:t>שכתוב</w:t>
      </w:r>
      <w:r>
        <w:rPr>
          <w:rtl/>
        </w:rPr>
        <w:t xml:space="preserve"> </w:t>
      </w:r>
      <w:r>
        <w:rPr>
          <w:rFonts w:hint="cs"/>
          <w:rtl/>
        </w:rPr>
        <w:t>והנה</w:t>
      </w:r>
      <w:r>
        <w:rPr>
          <w:rtl/>
        </w:rPr>
        <w:t xml:space="preserve"> </w:t>
      </w:r>
      <w:r>
        <w:rPr>
          <w:rFonts w:hint="cs"/>
          <w:rtl/>
        </w:rPr>
        <w:t>איל</w:t>
      </w:r>
      <w:r>
        <w:rPr>
          <w:rtl/>
        </w:rPr>
        <w:t xml:space="preserve"> </w:t>
      </w:r>
      <w:r>
        <w:rPr>
          <w:rFonts w:hint="cs"/>
          <w:rtl/>
        </w:rPr>
        <w:t>אחר</w:t>
      </w:r>
      <w:r>
        <w:rPr>
          <w:rtl/>
        </w:rPr>
        <w:t xml:space="preserve"> </w:t>
      </w:r>
      <w:r>
        <w:rPr>
          <w:rFonts w:hint="cs"/>
          <w:rtl/>
        </w:rPr>
        <w:t>וגו</w:t>
      </w:r>
      <w:r>
        <w:rPr>
          <w:rtl/>
        </w:rPr>
        <w:t xml:space="preserve">'", </w:t>
      </w:r>
      <w:r>
        <w:rPr>
          <w:rFonts w:hint="cs"/>
          <w:rtl/>
        </w:rPr>
        <w:t>וכ</w:t>
      </w:r>
      <w:r>
        <w:rPr>
          <w:rtl/>
        </w:rPr>
        <w:t>"</w:t>
      </w:r>
      <w:r>
        <w:rPr>
          <w:rFonts w:hint="cs"/>
          <w:rtl/>
        </w:rPr>
        <w:t>כ</w:t>
      </w:r>
      <w:r>
        <w:rPr>
          <w:rtl/>
        </w:rPr>
        <w:t xml:space="preserve"> </w:t>
      </w:r>
      <w:r>
        <w:rPr>
          <w:rFonts w:hint="cs"/>
          <w:rtl/>
        </w:rPr>
        <w:t>הלחם</w:t>
      </w:r>
      <w:r>
        <w:rPr>
          <w:rtl/>
        </w:rPr>
        <w:t xml:space="preserve"> </w:t>
      </w:r>
      <w:r>
        <w:rPr>
          <w:rFonts w:hint="cs"/>
          <w:rtl/>
        </w:rPr>
        <w:t>שמים</w:t>
      </w:r>
      <w:r>
        <w:rPr>
          <w:rtl/>
        </w:rPr>
        <w:t xml:space="preserve"> (</w:t>
      </w:r>
      <w:r>
        <w:rPr>
          <w:rFonts w:hint="cs"/>
          <w:rtl/>
        </w:rPr>
        <w:t>פרקי</w:t>
      </w:r>
      <w:r>
        <w:rPr>
          <w:rtl/>
        </w:rPr>
        <w:t xml:space="preserve"> </w:t>
      </w:r>
      <w:r>
        <w:rPr>
          <w:rFonts w:hint="cs"/>
          <w:rtl/>
        </w:rPr>
        <w:t>אבות</w:t>
      </w:r>
      <w:r>
        <w:rPr>
          <w:rtl/>
        </w:rPr>
        <w:t xml:space="preserve"> </w:t>
      </w:r>
      <w:r>
        <w:rPr>
          <w:rFonts w:hint="cs"/>
          <w:rtl/>
        </w:rPr>
        <w:t>שם</w:t>
      </w:r>
      <w:r>
        <w:rPr>
          <w:rtl/>
        </w:rPr>
        <w:t xml:space="preserve"> </w:t>
      </w:r>
      <w:r>
        <w:rPr>
          <w:rFonts w:hint="cs"/>
          <w:rtl/>
        </w:rPr>
        <w:t>בד</w:t>
      </w:r>
      <w:r>
        <w:rPr>
          <w:rtl/>
        </w:rPr>
        <w:t>"</w:t>
      </w:r>
      <w:r>
        <w:rPr>
          <w:rFonts w:hint="cs"/>
          <w:rtl/>
        </w:rPr>
        <w:t>ה</w:t>
      </w:r>
      <w:r>
        <w:rPr>
          <w:rtl/>
        </w:rPr>
        <w:t xml:space="preserve"> </w:t>
      </w:r>
      <w:r>
        <w:rPr>
          <w:rFonts w:hint="cs"/>
          <w:rtl/>
        </w:rPr>
        <w:t>פי</w:t>
      </w:r>
      <w:r>
        <w:rPr>
          <w:rtl/>
        </w:rPr>
        <w:t xml:space="preserve"> </w:t>
      </w:r>
      <w:r>
        <w:rPr>
          <w:rFonts w:hint="cs"/>
          <w:rtl/>
        </w:rPr>
        <w:t>האתון</w:t>
      </w:r>
      <w:r>
        <w:rPr>
          <w:rtl/>
        </w:rPr>
        <w:t xml:space="preserve">) </w:t>
      </w:r>
      <w:r>
        <w:rPr>
          <w:rFonts w:hint="cs"/>
          <w:rtl/>
        </w:rPr>
        <w:t>שהביא</w:t>
      </w:r>
      <w:r>
        <w:rPr>
          <w:rtl/>
        </w:rPr>
        <w:t xml:space="preserve"> </w:t>
      </w:r>
      <w:r>
        <w:rPr>
          <w:rFonts w:hint="cs"/>
          <w:rtl/>
        </w:rPr>
        <w:t>דברי</w:t>
      </w:r>
      <w:r>
        <w:rPr>
          <w:rtl/>
        </w:rPr>
        <w:t xml:space="preserve"> </w:t>
      </w:r>
      <w:r>
        <w:rPr>
          <w:rFonts w:hint="cs"/>
          <w:rtl/>
        </w:rPr>
        <w:t>הרע</w:t>
      </w:r>
      <w:r>
        <w:rPr>
          <w:rtl/>
        </w:rPr>
        <w:t>"</w:t>
      </w:r>
      <w:r>
        <w:rPr>
          <w:rFonts w:hint="cs"/>
          <w:rtl/>
        </w:rPr>
        <w:t>ב</w:t>
      </w:r>
      <w:r>
        <w:rPr>
          <w:rtl/>
        </w:rPr>
        <w:t xml:space="preserve"> </w:t>
      </w:r>
      <w:r>
        <w:rPr>
          <w:rFonts w:hint="cs"/>
          <w:rtl/>
        </w:rPr>
        <w:t>הנ</w:t>
      </w:r>
      <w:r>
        <w:rPr>
          <w:rtl/>
        </w:rPr>
        <w:t>"</w:t>
      </w:r>
      <w:r>
        <w:rPr>
          <w:rFonts w:hint="cs"/>
          <w:rtl/>
        </w:rPr>
        <w:t>ל</w:t>
      </w:r>
      <w:r>
        <w:rPr>
          <w:rtl/>
        </w:rPr>
        <w:t xml:space="preserve"> </w:t>
      </w:r>
      <w:r>
        <w:rPr>
          <w:rFonts w:hint="cs"/>
          <w:rtl/>
        </w:rPr>
        <w:t>וחולק</w:t>
      </w:r>
      <w:r>
        <w:rPr>
          <w:rtl/>
        </w:rPr>
        <w:t xml:space="preserve"> </w:t>
      </w:r>
      <w:r>
        <w:rPr>
          <w:rFonts w:hint="cs"/>
          <w:rtl/>
        </w:rPr>
        <w:t>עליו</w:t>
      </w:r>
      <w:r>
        <w:rPr>
          <w:rtl/>
        </w:rPr>
        <w:t xml:space="preserve"> </w:t>
      </w:r>
      <w:r>
        <w:rPr>
          <w:rFonts w:hint="cs"/>
          <w:rtl/>
        </w:rPr>
        <w:t>וסב</w:t>
      </w:r>
      <w:r>
        <w:rPr>
          <w:rtl/>
        </w:rPr>
        <w:t>"</w:t>
      </w:r>
      <w:r>
        <w:rPr>
          <w:rFonts w:hint="cs"/>
          <w:rtl/>
        </w:rPr>
        <w:t>ל</w:t>
      </w:r>
      <w:r>
        <w:rPr>
          <w:rtl/>
        </w:rPr>
        <w:t xml:space="preserve"> </w:t>
      </w:r>
      <w:r>
        <w:rPr>
          <w:rFonts w:hint="cs"/>
          <w:rtl/>
        </w:rPr>
        <w:t>שכל</w:t>
      </w:r>
      <w:r>
        <w:rPr>
          <w:rtl/>
        </w:rPr>
        <w:t xml:space="preserve"> </w:t>
      </w:r>
      <w:r>
        <w:rPr>
          <w:rFonts w:hint="cs"/>
          <w:rtl/>
        </w:rPr>
        <w:t>העשרה</w:t>
      </w:r>
      <w:r>
        <w:rPr>
          <w:rtl/>
        </w:rPr>
        <w:t xml:space="preserve"> </w:t>
      </w:r>
      <w:r>
        <w:rPr>
          <w:rFonts w:hint="cs"/>
          <w:rtl/>
        </w:rPr>
        <w:t>דברים</w:t>
      </w:r>
      <w:r>
        <w:rPr>
          <w:rtl/>
        </w:rPr>
        <w:t xml:space="preserve"> </w:t>
      </w:r>
      <w:r>
        <w:rPr>
          <w:rFonts w:hint="cs"/>
          <w:rtl/>
        </w:rPr>
        <w:t>נבראו</w:t>
      </w:r>
      <w:r>
        <w:rPr>
          <w:rtl/>
        </w:rPr>
        <w:t xml:space="preserve"> </w:t>
      </w:r>
      <w:r>
        <w:rPr>
          <w:rFonts w:hint="cs"/>
          <w:rtl/>
        </w:rPr>
        <w:t>בפועל</w:t>
      </w:r>
      <w:r>
        <w:rPr>
          <w:rtl/>
        </w:rPr>
        <w:t xml:space="preserve"> </w:t>
      </w:r>
      <w:r>
        <w:rPr>
          <w:rFonts w:hint="cs"/>
          <w:rtl/>
        </w:rPr>
        <w:t>בין</w:t>
      </w:r>
      <w:r>
        <w:rPr>
          <w:rtl/>
        </w:rPr>
        <w:t xml:space="preserve"> </w:t>
      </w:r>
      <w:r>
        <w:rPr>
          <w:rFonts w:hint="cs"/>
          <w:rtl/>
        </w:rPr>
        <w:t>השמשות</w:t>
      </w:r>
      <w:r>
        <w:rPr>
          <w:rtl/>
        </w:rPr>
        <w:t xml:space="preserve"> </w:t>
      </w:r>
      <w:r>
        <w:rPr>
          <w:rFonts w:hint="cs"/>
          <w:rtl/>
        </w:rPr>
        <w:t>וכפשטות</w:t>
      </w:r>
      <w:r>
        <w:rPr>
          <w:rtl/>
        </w:rPr>
        <w:t xml:space="preserve"> </w:t>
      </w:r>
      <w:r>
        <w:rPr>
          <w:rFonts w:hint="cs"/>
          <w:rtl/>
        </w:rPr>
        <w:t>לשון</w:t>
      </w:r>
      <w:r>
        <w:rPr>
          <w:rtl/>
        </w:rPr>
        <w:t xml:space="preserve"> </w:t>
      </w:r>
      <w:r>
        <w:rPr>
          <w:rFonts w:hint="cs"/>
          <w:rtl/>
        </w:rPr>
        <w:t>המשנה</w:t>
      </w:r>
      <w:r>
        <w:rPr>
          <w:rtl/>
        </w:rPr>
        <w:t xml:space="preserve">: " </w:t>
      </w:r>
      <w:r>
        <w:rPr>
          <w:rFonts w:hint="cs"/>
          <w:rtl/>
        </w:rPr>
        <w:t>עשרה</w:t>
      </w:r>
      <w:r>
        <w:rPr>
          <w:rtl/>
        </w:rPr>
        <w:t xml:space="preserve"> </w:t>
      </w:r>
      <w:r>
        <w:rPr>
          <w:rFonts w:hint="cs"/>
          <w:rtl/>
        </w:rPr>
        <w:t>דברים</w:t>
      </w:r>
      <w:r>
        <w:rPr>
          <w:rtl/>
        </w:rPr>
        <w:t xml:space="preserve"> </w:t>
      </w:r>
      <w:r>
        <w:rPr>
          <w:rFonts w:hint="cs"/>
          <w:rtl/>
        </w:rPr>
        <w:t>נבראו</w:t>
      </w:r>
      <w:r>
        <w:rPr>
          <w:rtl/>
        </w:rPr>
        <w:t xml:space="preserve"> </w:t>
      </w:r>
      <w:r>
        <w:rPr>
          <w:rFonts w:hint="cs"/>
          <w:rtl/>
        </w:rPr>
        <w:t>בערב</w:t>
      </w:r>
      <w:r>
        <w:rPr>
          <w:rtl/>
        </w:rPr>
        <w:t xml:space="preserve"> </w:t>
      </w:r>
      <w:r>
        <w:rPr>
          <w:rFonts w:hint="cs"/>
          <w:rtl/>
        </w:rPr>
        <w:t>שבת</w:t>
      </w:r>
      <w:r>
        <w:rPr>
          <w:rtl/>
        </w:rPr>
        <w:t xml:space="preserve"> </w:t>
      </w:r>
      <w:r>
        <w:rPr>
          <w:rFonts w:hint="cs"/>
          <w:rtl/>
        </w:rPr>
        <w:t>בין</w:t>
      </w:r>
      <w:r>
        <w:rPr>
          <w:rtl/>
        </w:rPr>
        <w:t xml:space="preserve"> </w:t>
      </w:r>
      <w:r>
        <w:rPr>
          <w:rFonts w:hint="cs"/>
          <w:rtl/>
        </w:rPr>
        <w:t>השמשות</w:t>
      </w:r>
      <w:r>
        <w:rPr>
          <w:rtl/>
        </w:rPr>
        <w:t xml:space="preserve">" </w:t>
      </w:r>
      <w:r>
        <w:rPr>
          <w:rFonts w:hint="cs"/>
          <w:rtl/>
        </w:rPr>
        <w:t>עיי</w:t>
      </w:r>
      <w:r>
        <w:rPr>
          <w:rtl/>
        </w:rPr>
        <w:t>"</w:t>
      </w:r>
      <w:r>
        <w:rPr>
          <w:rFonts w:hint="cs"/>
          <w:rtl/>
        </w:rPr>
        <w:t>ש</w:t>
      </w:r>
      <w:r>
        <w:rPr>
          <w:rtl/>
        </w:rPr>
        <w:t>.</w:t>
      </w:r>
    </w:p>
    <w:p w:rsidR="00C408D8" w:rsidRPr="00C408D8" w:rsidRDefault="00C408D8" w:rsidP="00C408D8">
      <w:pPr>
        <w:pStyle w:val="a2"/>
        <w:ind w:left="0" w:firstLine="0"/>
        <w:jc w:val="center"/>
        <w:rPr>
          <w:b/>
          <w:bCs/>
          <w:rtl/>
        </w:rPr>
      </w:pPr>
      <w:r w:rsidRPr="00C408D8">
        <w:rPr>
          <w:rFonts w:hint="cs"/>
          <w:b/>
          <w:bCs/>
          <w:rtl/>
        </w:rPr>
        <w:t>תמיהה</w:t>
      </w:r>
      <w:r w:rsidRPr="00C408D8">
        <w:rPr>
          <w:b/>
          <w:bCs/>
          <w:rtl/>
        </w:rPr>
        <w:t xml:space="preserve"> </w:t>
      </w:r>
      <w:r w:rsidRPr="00C408D8">
        <w:rPr>
          <w:rFonts w:hint="cs"/>
          <w:b/>
          <w:bCs/>
          <w:rtl/>
        </w:rPr>
        <w:t>על</w:t>
      </w:r>
      <w:r w:rsidRPr="00C408D8">
        <w:rPr>
          <w:b/>
          <w:bCs/>
          <w:rtl/>
        </w:rPr>
        <w:t xml:space="preserve"> </w:t>
      </w:r>
      <w:r w:rsidRPr="00C408D8">
        <w:rPr>
          <w:rFonts w:hint="cs"/>
          <w:b/>
          <w:bCs/>
          <w:rtl/>
        </w:rPr>
        <w:t>התויו</w:t>
      </w:r>
      <w:r w:rsidRPr="00C408D8">
        <w:rPr>
          <w:b/>
          <w:bCs/>
          <w:rtl/>
        </w:rPr>
        <w:t>"</w:t>
      </w:r>
      <w:r w:rsidRPr="00C408D8">
        <w:rPr>
          <w:rFonts w:hint="cs"/>
          <w:b/>
          <w:bCs/>
          <w:rtl/>
        </w:rPr>
        <w:t>ט</w:t>
      </w:r>
      <w:r w:rsidRPr="00C408D8">
        <w:rPr>
          <w:b/>
          <w:bCs/>
          <w:rtl/>
        </w:rPr>
        <w:t xml:space="preserve"> </w:t>
      </w:r>
      <w:r w:rsidRPr="00C408D8">
        <w:rPr>
          <w:rFonts w:hint="cs"/>
          <w:b/>
          <w:bCs/>
          <w:rtl/>
        </w:rPr>
        <w:t>וכו</w:t>
      </w:r>
      <w:r w:rsidRPr="00C408D8">
        <w:rPr>
          <w:b/>
          <w:bCs/>
          <w:rtl/>
        </w:rPr>
        <w:t xml:space="preserve">' </w:t>
      </w:r>
      <w:r w:rsidRPr="00C408D8">
        <w:rPr>
          <w:rFonts w:hint="cs"/>
          <w:b/>
          <w:bCs/>
          <w:rtl/>
        </w:rPr>
        <w:t>שכתבו</w:t>
      </w:r>
      <w:r w:rsidRPr="00C408D8">
        <w:rPr>
          <w:b/>
          <w:bCs/>
          <w:rtl/>
        </w:rPr>
        <w:t xml:space="preserve"> </w:t>
      </w:r>
      <w:r w:rsidRPr="00C408D8">
        <w:rPr>
          <w:rFonts w:hint="cs"/>
          <w:b/>
          <w:bCs/>
          <w:rtl/>
        </w:rPr>
        <w:t>דלא</w:t>
      </w:r>
      <w:r w:rsidRPr="00C408D8">
        <w:rPr>
          <w:b/>
          <w:bCs/>
          <w:rtl/>
        </w:rPr>
        <w:t xml:space="preserve"> </w:t>
      </w:r>
      <w:r w:rsidRPr="00C408D8">
        <w:rPr>
          <w:rFonts w:hint="cs"/>
          <w:b/>
          <w:bCs/>
          <w:rtl/>
        </w:rPr>
        <w:t>יתכן</w:t>
      </w:r>
      <w:r w:rsidRPr="00C408D8">
        <w:rPr>
          <w:b/>
          <w:bCs/>
          <w:rtl/>
        </w:rPr>
        <w:t xml:space="preserve"> </w:t>
      </w:r>
      <w:r w:rsidRPr="00C408D8">
        <w:rPr>
          <w:rFonts w:hint="cs"/>
          <w:b/>
          <w:bCs/>
          <w:rtl/>
        </w:rPr>
        <w:t>שהחמור</w:t>
      </w:r>
      <w:r w:rsidRPr="00C408D8">
        <w:rPr>
          <w:b/>
          <w:bCs/>
          <w:rtl/>
        </w:rPr>
        <w:t xml:space="preserve"> </w:t>
      </w:r>
      <w:r w:rsidRPr="00C408D8">
        <w:rPr>
          <w:rFonts w:hint="cs"/>
          <w:b/>
          <w:bCs/>
          <w:rtl/>
        </w:rPr>
        <w:t>חי</w:t>
      </w:r>
      <w:r w:rsidRPr="00C408D8">
        <w:rPr>
          <w:b/>
          <w:bCs/>
          <w:rtl/>
        </w:rPr>
        <w:t xml:space="preserve"> </w:t>
      </w:r>
      <w:r w:rsidRPr="00C408D8">
        <w:rPr>
          <w:rFonts w:hint="cs"/>
          <w:b/>
          <w:bCs/>
          <w:rtl/>
        </w:rPr>
        <w:t>כ</w:t>
      </w:r>
      <w:r w:rsidRPr="00C408D8">
        <w:rPr>
          <w:b/>
          <w:bCs/>
          <w:rtl/>
        </w:rPr>
        <w:t>"</w:t>
      </w:r>
      <w:r w:rsidRPr="00C408D8">
        <w:rPr>
          <w:rFonts w:hint="cs"/>
          <w:b/>
          <w:bCs/>
          <w:rtl/>
        </w:rPr>
        <w:t>כ</w:t>
      </w:r>
      <w:r w:rsidRPr="00C408D8">
        <w:rPr>
          <w:b/>
          <w:bCs/>
          <w:rtl/>
        </w:rPr>
        <w:t xml:space="preserve"> </w:t>
      </w:r>
      <w:r w:rsidRPr="00C408D8">
        <w:rPr>
          <w:rFonts w:hint="cs"/>
          <w:b/>
          <w:bCs/>
          <w:rtl/>
        </w:rPr>
        <w:t>שנים</w:t>
      </w:r>
    </w:p>
    <w:p w:rsidR="00C408D8" w:rsidRDefault="00C408D8" w:rsidP="00C408D8">
      <w:pPr>
        <w:pStyle w:val="a2"/>
        <w:rPr>
          <w:rtl/>
        </w:rPr>
      </w:pPr>
      <w:r>
        <w:rPr>
          <w:rFonts w:hint="cs"/>
          <w:rtl/>
        </w:rPr>
        <w:t>ולכאורה</w:t>
      </w:r>
      <w:r>
        <w:rPr>
          <w:rtl/>
        </w:rPr>
        <w:t xml:space="preserve"> </w:t>
      </w:r>
      <w:r>
        <w:rPr>
          <w:rFonts w:hint="cs"/>
          <w:rtl/>
        </w:rPr>
        <w:t>יש</w:t>
      </w:r>
      <w:r>
        <w:rPr>
          <w:rtl/>
        </w:rPr>
        <w:t xml:space="preserve"> </w:t>
      </w:r>
      <w:r>
        <w:rPr>
          <w:rFonts w:hint="cs"/>
          <w:rtl/>
        </w:rPr>
        <w:t>לתמוה</w:t>
      </w:r>
      <w:r>
        <w:rPr>
          <w:rtl/>
        </w:rPr>
        <w:t xml:space="preserve"> </w:t>
      </w:r>
      <w:r>
        <w:rPr>
          <w:rFonts w:hint="cs"/>
          <w:rtl/>
        </w:rPr>
        <w:t>על</w:t>
      </w:r>
      <w:r>
        <w:rPr>
          <w:rtl/>
        </w:rPr>
        <w:t xml:space="preserve"> </w:t>
      </w:r>
      <w:r>
        <w:rPr>
          <w:rFonts w:hint="cs"/>
          <w:rtl/>
        </w:rPr>
        <w:t>התויו</w:t>
      </w:r>
      <w:r>
        <w:rPr>
          <w:rtl/>
        </w:rPr>
        <w:t>"</w:t>
      </w:r>
      <w:r>
        <w:rPr>
          <w:rFonts w:hint="cs"/>
          <w:rtl/>
        </w:rPr>
        <w:t>ט</w:t>
      </w:r>
      <w:r>
        <w:rPr>
          <w:rtl/>
        </w:rPr>
        <w:t xml:space="preserve"> </w:t>
      </w:r>
      <w:r>
        <w:rPr>
          <w:rFonts w:hint="cs"/>
          <w:rtl/>
        </w:rPr>
        <w:t>והמרכבת</w:t>
      </w:r>
      <w:r>
        <w:rPr>
          <w:rtl/>
        </w:rPr>
        <w:t xml:space="preserve"> </w:t>
      </w:r>
      <w:r>
        <w:rPr>
          <w:rFonts w:hint="cs"/>
          <w:rtl/>
        </w:rPr>
        <w:t>המשנה</w:t>
      </w:r>
      <w:r>
        <w:rPr>
          <w:rtl/>
        </w:rPr>
        <w:t xml:space="preserve"> </w:t>
      </w:r>
      <w:r>
        <w:rPr>
          <w:rFonts w:hint="cs"/>
          <w:rtl/>
        </w:rPr>
        <w:t>וכו</w:t>
      </w:r>
      <w:r>
        <w:rPr>
          <w:rtl/>
        </w:rPr>
        <w:t xml:space="preserve">', </w:t>
      </w:r>
      <w:r>
        <w:rPr>
          <w:rFonts w:hint="cs"/>
          <w:rtl/>
        </w:rPr>
        <w:t>שהרי</w:t>
      </w:r>
      <w:r>
        <w:rPr>
          <w:rtl/>
        </w:rPr>
        <w:t xml:space="preserve"> </w:t>
      </w:r>
      <w:r>
        <w:rPr>
          <w:rFonts w:hint="cs"/>
          <w:rtl/>
        </w:rPr>
        <w:t>מפורש</w:t>
      </w:r>
      <w:r>
        <w:rPr>
          <w:rtl/>
        </w:rPr>
        <w:t xml:space="preserve"> </w:t>
      </w:r>
      <w:r>
        <w:rPr>
          <w:rFonts w:hint="cs"/>
          <w:rtl/>
        </w:rPr>
        <w:t>בפרקי</w:t>
      </w:r>
      <w:r>
        <w:rPr>
          <w:rtl/>
        </w:rPr>
        <w:t xml:space="preserve"> </w:t>
      </w:r>
      <w:r>
        <w:rPr>
          <w:rFonts w:hint="cs"/>
          <w:rtl/>
        </w:rPr>
        <w:t>דר</w:t>
      </w:r>
      <w:r>
        <w:rPr>
          <w:rtl/>
        </w:rPr>
        <w:t>"</w:t>
      </w:r>
      <w:r>
        <w:rPr>
          <w:rFonts w:hint="cs"/>
          <w:rtl/>
        </w:rPr>
        <w:t>א</w:t>
      </w:r>
      <w:r>
        <w:rPr>
          <w:rtl/>
        </w:rPr>
        <w:t xml:space="preserve"> </w:t>
      </w:r>
      <w:r>
        <w:rPr>
          <w:rFonts w:hint="cs"/>
          <w:rtl/>
        </w:rPr>
        <w:t>הנ</w:t>
      </w:r>
      <w:r>
        <w:rPr>
          <w:rtl/>
        </w:rPr>
        <w:t>"</w:t>
      </w:r>
      <w:r>
        <w:rPr>
          <w:rFonts w:hint="cs"/>
          <w:rtl/>
        </w:rPr>
        <w:t>ל</w:t>
      </w:r>
      <w:r>
        <w:rPr>
          <w:rtl/>
        </w:rPr>
        <w:t xml:space="preserve"> </w:t>
      </w:r>
      <w:r>
        <w:rPr>
          <w:rFonts w:hint="cs"/>
          <w:rtl/>
        </w:rPr>
        <w:t>ובילקוט</w:t>
      </w:r>
      <w:r>
        <w:rPr>
          <w:rtl/>
        </w:rPr>
        <w:t xml:space="preserve">, </w:t>
      </w:r>
      <w:r>
        <w:rPr>
          <w:rFonts w:hint="cs"/>
          <w:rtl/>
        </w:rPr>
        <w:t>דחמורו</w:t>
      </w:r>
      <w:r>
        <w:rPr>
          <w:rtl/>
        </w:rPr>
        <w:t xml:space="preserve"> </w:t>
      </w:r>
      <w:r>
        <w:rPr>
          <w:rFonts w:hint="cs"/>
          <w:rtl/>
        </w:rPr>
        <w:t>של</w:t>
      </w:r>
      <w:r>
        <w:rPr>
          <w:rtl/>
        </w:rPr>
        <w:t xml:space="preserve"> </w:t>
      </w:r>
      <w:r>
        <w:rPr>
          <w:rFonts w:hint="cs"/>
          <w:rtl/>
        </w:rPr>
        <w:t>אברהם</w:t>
      </w:r>
      <w:r>
        <w:rPr>
          <w:rtl/>
        </w:rPr>
        <w:t xml:space="preserve"> </w:t>
      </w:r>
      <w:r>
        <w:rPr>
          <w:rFonts w:hint="cs"/>
          <w:rtl/>
        </w:rPr>
        <w:t>הוא</w:t>
      </w:r>
      <w:r>
        <w:rPr>
          <w:rtl/>
        </w:rPr>
        <w:t xml:space="preserve"> </w:t>
      </w:r>
      <w:r>
        <w:rPr>
          <w:rFonts w:hint="cs"/>
          <w:rtl/>
        </w:rPr>
        <w:t>החמור</w:t>
      </w:r>
      <w:r>
        <w:rPr>
          <w:rtl/>
        </w:rPr>
        <w:t xml:space="preserve"> </w:t>
      </w:r>
      <w:r>
        <w:rPr>
          <w:rFonts w:hint="cs"/>
          <w:rtl/>
        </w:rPr>
        <w:t>שרָכַב</w:t>
      </w:r>
      <w:r>
        <w:rPr>
          <w:rtl/>
        </w:rPr>
        <w:t xml:space="preserve"> </w:t>
      </w:r>
      <w:r>
        <w:rPr>
          <w:rFonts w:hint="cs"/>
          <w:rtl/>
        </w:rPr>
        <w:t>עָלָיו</w:t>
      </w:r>
      <w:r>
        <w:rPr>
          <w:rtl/>
        </w:rPr>
        <w:t xml:space="preserve"> </w:t>
      </w:r>
      <w:r>
        <w:rPr>
          <w:rFonts w:hint="cs"/>
          <w:rtl/>
        </w:rPr>
        <w:t>משֶׁה</w:t>
      </w:r>
      <w:r>
        <w:rPr>
          <w:rtl/>
        </w:rPr>
        <w:t xml:space="preserve"> </w:t>
      </w:r>
      <w:r>
        <w:rPr>
          <w:rFonts w:hint="cs"/>
          <w:rtl/>
        </w:rPr>
        <w:t>בְּבֹאוֹ</w:t>
      </w:r>
      <w:r>
        <w:rPr>
          <w:rtl/>
        </w:rPr>
        <w:t xml:space="preserve"> </w:t>
      </w:r>
      <w:r>
        <w:rPr>
          <w:rFonts w:hint="cs"/>
          <w:rtl/>
        </w:rPr>
        <w:t>לְמִצְרַיִם</w:t>
      </w:r>
      <w:r>
        <w:rPr>
          <w:rtl/>
        </w:rPr>
        <w:t xml:space="preserve">, </w:t>
      </w:r>
      <w:r>
        <w:rPr>
          <w:rFonts w:hint="cs"/>
          <w:rtl/>
        </w:rPr>
        <w:t>שֶׁנֶּאֱמַר</w:t>
      </w:r>
      <w:r>
        <w:rPr>
          <w:rtl/>
        </w:rPr>
        <w:t xml:space="preserve"> [</w:t>
      </w:r>
      <w:r>
        <w:rPr>
          <w:rFonts w:hint="cs"/>
          <w:rtl/>
        </w:rPr>
        <w:t>שמות</w:t>
      </w:r>
      <w:r>
        <w:rPr>
          <w:rtl/>
        </w:rPr>
        <w:t xml:space="preserve"> </w:t>
      </w:r>
      <w:r>
        <w:rPr>
          <w:rFonts w:hint="cs"/>
          <w:rtl/>
        </w:rPr>
        <w:t>ד</w:t>
      </w:r>
      <w:r>
        <w:rPr>
          <w:rtl/>
        </w:rPr>
        <w:t xml:space="preserve">, </w:t>
      </w:r>
      <w:r>
        <w:rPr>
          <w:rFonts w:hint="cs"/>
          <w:rtl/>
        </w:rPr>
        <w:t>כ</w:t>
      </w:r>
      <w:r>
        <w:rPr>
          <w:rtl/>
        </w:rPr>
        <w:t xml:space="preserve">] </w:t>
      </w:r>
      <w:r>
        <w:rPr>
          <w:rFonts w:hint="cs"/>
          <w:rtl/>
        </w:rPr>
        <w:t>וַיִּקַּח</w:t>
      </w:r>
      <w:r>
        <w:rPr>
          <w:rtl/>
        </w:rPr>
        <w:t xml:space="preserve"> </w:t>
      </w:r>
      <w:r>
        <w:rPr>
          <w:rFonts w:hint="cs"/>
          <w:rtl/>
        </w:rPr>
        <w:t>משֶׁה</w:t>
      </w:r>
      <w:r>
        <w:rPr>
          <w:rtl/>
        </w:rPr>
        <w:t xml:space="preserve"> </w:t>
      </w:r>
      <w:r>
        <w:rPr>
          <w:rFonts w:hint="cs"/>
          <w:rtl/>
        </w:rPr>
        <w:t>אֶת</w:t>
      </w:r>
      <w:r>
        <w:rPr>
          <w:rtl/>
        </w:rPr>
        <w:t xml:space="preserve"> </w:t>
      </w:r>
      <w:r>
        <w:rPr>
          <w:rFonts w:hint="cs"/>
          <w:rtl/>
        </w:rPr>
        <w:t>אִשְׁתּוֹ</w:t>
      </w:r>
      <w:r>
        <w:rPr>
          <w:rtl/>
        </w:rPr>
        <w:t xml:space="preserve"> </w:t>
      </w:r>
      <w:r>
        <w:rPr>
          <w:rFonts w:hint="cs"/>
          <w:rtl/>
        </w:rPr>
        <w:t>וְאֶת</w:t>
      </w:r>
      <w:r>
        <w:rPr>
          <w:rtl/>
        </w:rPr>
        <w:t xml:space="preserve"> </w:t>
      </w:r>
      <w:r>
        <w:rPr>
          <w:rFonts w:hint="cs"/>
          <w:rtl/>
        </w:rPr>
        <w:t>בָּנָיו</w:t>
      </w:r>
      <w:r>
        <w:rPr>
          <w:rtl/>
        </w:rPr>
        <w:t xml:space="preserve"> </w:t>
      </w:r>
      <w:r>
        <w:rPr>
          <w:rFonts w:hint="cs"/>
          <w:rtl/>
        </w:rPr>
        <w:t>וְגוֹ</w:t>
      </w:r>
      <w:r>
        <w:rPr>
          <w:rtl/>
        </w:rPr>
        <w:t xml:space="preserve">'. </w:t>
      </w:r>
      <w:r>
        <w:rPr>
          <w:rFonts w:hint="cs"/>
          <w:rtl/>
        </w:rPr>
        <w:t>הוּא</w:t>
      </w:r>
      <w:r>
        <w:rPr>
          <w:rtl/>
        </w:rPr>
        <w:t xml:space="preserve"> </w:t>
      </w:r>
      <w:r>
        <w:rPr>
          <w:rFonts w:hint="cs"/>
          <w:rtl/>
        </w:rPr>
        <w:t>הַחֲמוֹר</w:t>
      </w:r>
      <w:r>
        <w:rPr>
          <w:rtl/>
        </w:rPr>
        <w:t xml:space="preserve"> </w:t>
      </w:r>
      <w:r>
        <w:rPr>
          <w:rFonts w:hint="cs"/>
          <w:rtl/>
        </w:rPr>
        <w:t>שֶׁעָתִיד</w:t>
      </w:r>
      <w:r>
        <w:rPr>
          <w:rtl/>
        </w:rPr>
        <w:t xml:space="preserve"> </w:t>
      </w:r>
      <w:r>
        <w:rPr>
          <w:rFonts w:hint="cs"/>
          <w:rtl/>
        </w:rPr>
        <w:t>בֶּן</w:t>
      </w:r>
      <w:r>
        <w:rPr>
          <w:rtl/>
        </w:rPr>
        <w:t xml:space="preserve"> </w:t>
      </w:r>
      <w:r>
        <w:rPr>
          <w:rFonts w:hint="cs"/>
          <w:rtl/>
        </w:rPr>
        <w:t>דָּוִד</w:t>
      </w:r>
      <w:r>
        <w:rPr>
          <w:rtl/>
        </w:rPr>
        <w:t xml:space="preserve"> </w:t>
      </w:r>
      <w:r>
        <w:rPr>
          <w:rFonts w:hint="cs"/>
          <w:rtl/>
        </w:rPr>
        <w:t>לִרְכֹּב</w:t>
      </w:r>
      <w:r>
        <w:rPr>
          <w:rtl/>
        </w:rPr>
        <w:t xml:space="preserve"> </w:t>
      </w:r>
      <w:r>
        <w:rPr>
          <w:rFonts w:hint="cs"/>
          <w:rtl/>
        </w:rPr>
        <w:t>עָלָיו</w:t>
      </w:r>
      <w:r>
        <w:rPr>
          <w:rtl/>
        </w:rPr>
        <w:t xml:space="preserve">, </w:t>
      </w:r>
      <w:r>
        <w:rPr>
          <w:rFonts w:hint="cs"/>
          <w:rtl/>
        </w:rPr>
        <w:t>הרי</w:t>
      </w:r>
      <w:r>
        <w:rPr>
          <w:rtl/>
        </w:rPr>
        <w:t xml:space="preserve"> </w:t>
      </w:r>
      <w:r>
        <w:rPr>
          <w:rFonts w:hint="cs"/>
          <w:rtl/>
        </w:rPr>
        <w:t>מפורש</w:t>
      </w:r>
      <w:r>
        <w:rPr>
          <w:rtl/>
        </w:rPr>
        <w:t xml:space="preserve"> </w:t>
      </w:r>
      <w:r>
        <w:rPr>
          <w:rFonts w:hint="cs"/>
          <w:rtl/>
        </w:rPr>
        <w:t>הכא</w:t>
      </w:r>
      <w:r>
        <w:rPr>
          <w:rtl/>
        </w:rPr>
        <w:t xml:space="preserve"> </w:t>
      </w:r>
      <w:r>
        <w:rPr>
          <w:rFonts w:hint="cs"/>
          <w:rtl/>
        </w:rPr>
        <w:t>שהם</w:t>
      </w:r>
      <w:r>
        <w:rPr>
          <w:rtl/>
        </w:rPr>
        <w:t xml:space="preserve"> </w:t>
      </w:r>
      <w:r>
        <w:rPr>
          <w:rFonts w:hint="cs"/>
          <w:rtl/>
        </w:rPr>
        <w:t>חיים</w:t>
      </w:r>
      <w:r>
        <w:rPr>
          <w:rtl/>
        </w:rPr>
        <w:t xml:space="preserve"> </w:t>
      </w:r>
      <w:r>
        <w:rPr>
          <w:rFonts w:hint="cs"/>
          <w:rtl/>
        </w:rPr>
        <w:t>כל</w:t>
      </w:r>
      <w:r>
        <w:rPr>
          <w:rtl/>
        </w:rPr>
        <w:t xml:space="preserve"> </w:t>
      </w:r>
      <w:r>
        <w:rPr>
          <w:rFonts w:hint="cs"/>
          <w:rtl/>
        </w:rPr>
        <w:t>הזמן</w:t>
      </w:r>
      <w:r>
        <w:rPr>
          <w:rtl/>
        </w:rPr>
        <w:t xml:space="preserve">, </w:t>
      </w:r>
      <w:r>
        <w:rPr>
          <w:rFonts w:hint="cs"/>
          <w:rtl/>
        </w:rPr>
        <w:t>וא</w:t>
      </w:r>
      <w:r>
        <w:rPr>
          <w:rtl/>
        </w:rPr>
        <w:t>"</w:t>
      </w:r>
      <w:r>
        <w:rPr>
          <w:rFonts w:hint="cs"/>
          <w:rtl/>
        </w:rPr>
        <w:t>כ</w:t>
      </w:r>
      <w:r>
        <w:rPr>
          <w:rtl/>
        </w:rPr>
        <w:t xml:space="preserve"> </w:t>
      </w:r>
      <w:r>
        <w:rPr>
          <w:rFonts w:hint="cs"/>
          <w:rtl/>
        </w:rPr>
        <w:t>למה</w:t>
      </w:r>
      <w:r>
        <w:rPr>
          <w:rtl/>
        </w:rPr>
        <w:t xml:space="preserve"> </w:t>
      </w:r>
      <w:r>
        <w:rPr>
          <w:rFonts w:hint="cs"/>
          <w:rtl/>
        </w:rPr>
        <w:t>קשה</w:t>
      </w:r>
      <w:r>
        <w:rPr>
          <w:rtl/>
        </w:rPr>
        <w:t xml:space="preserve"> </w:t>
      </w:r>
      <w:r>
        <w:rPr>
          <w:rFonts w:hint="cs"/>
          <w:rtl/>
        </w:rPr>
        <w:t>להם</w:t>
      </w:r>
      <w:r>
        <w:rPr>
          <w:rtl/>
        </w:rPr>
        <w:t xml:space="preserve"> </w:t>
      </w:r>
      <w:r>
        <w:rPr>
          <w:rFonts w:hint="cs"/>
          <w:rtl/>
        </w:rPr>
        <w:t>לפרש</w:t>
      </w:r>
      <w:r>
        <w:rPr>
          <w:rtl/>
        </w:rPr>
        <w:t xml:space="preserve"> </w:t>
      </w:r>
      <w:r>
        <w:rPr>
          <w:rFonts w:hint="cs"/>
          <w:rtl/>
        </w:rPr>
        <w:t>המשנה</w:t>
      </w:r>
      <w:r>
        <w:rPr>
          <w:rtl/>
        </w:rPr>
        <w:t xml:space="preserve"> </w:t>
      </w:r>
      <w:r>
        <w:rPr>
          <w:rFonts w:hint="cs"/>
          <w:rtl/>
        </w:rPr>
        <w:t>דאבות</w:t>
      </w:r>
      <w:r>
        <w:rPr>
          <w:rtl/>
        </w:rPr>
        <w:t xml:space="preserve"> </w:t>
      </w:r>
      <w:r>
        <w:rPr>
          <w:rFonts w:hint="cs"/>
          <w:rtl/>
        </w:rPr>
        <w:t>שנבראו</w:t>
      </w:r>
      <w:r>
        <w:rPr>
          <w:rtl/>
        </w:rPr>
        <w:t xml:space="preserve"> </w:t>
      </w:r>
      <w:r>
        <w:rPr>
          <w:rFonts w:hint="cs"/>
          <w:rtl/>
        </w:rPr>
        <w:t>בפועל</w:t>
      </w:r>
      <w:r>
        <w:rPr>
          <w:rtl/>
        </w:rPr>
        <w:t xml:space="preserve"> </w:t>
      </w:r>
      <w:r>
        <w:rPr>
          <w:rFonts w:hint="cs"/>
          <w:rtl/>
        </w:rPr>
        <w:t>בין</w:t>
      </w:r>
      <w:r>
        <w:rPr>
          <w:rtl/>
        </w:rPr>
        <w:t xml:space="preserve"> </w:t>
      </w:r>
      <w:r>
        <w:rPr>
          <w:rFonts w:hint="cs"/>
          <w:rtl/>
        </w:rPr>
        <w:t>השמשות</w:t>
      </w:r>
      <w:r>
        <w:rPr>
          <w:rtl/>
        </w:rPr>
        <w:t xml:space="preserve"> </w:t>
      </w:r>
      <w:r>
        <w:rPr>
          <w:rFonts w:hint="cs"/>
          <w:rtl/>
        </w:rPr>
        <w:t>וחיו</w:t>
      </w:r>
      <w:r>
        <w:rPr>
          <w:rtl/>
        </w:rPr>
        <w:t xml:space="preserve"> </w:t>
      </w:r>
      <w:r>
        <w:rPr>
          <w:rFonts w:hint="cs"/>
          <w:rtl/>
        </w:rPr>
        <w:t>כל</w:t>
      </w:r>
      <w:r>
        <w:rPr>
          <w:rtl/>
        </w:rPr>
        <w:t xml:space="preserve"> </w:t>
      </w:r>
      <w:r>
        <w:rPr>
          <w:rFonts w:hint="cs"/>
          <w:rtl/>
        </w:rPr>
        <w:t>הזמן</w:t>
      </w:r>
      <w:r>
        <w:rPr>
          <w:rtl/>
        </w:rPr>
        <w:t xml:space="preserve"> </w:t>
      </w:r>
      <w:r>
        <w:rPr>
          <w:rFonts w:hint="cs"/>
          <w:rtl/>
        </w:rPr>
        <w:t>דמאי</w:t>
      </w:r>
      <w:r>
        <w:rPr>
          <w:rtl/>
        </w:rPr>
        <w:t xml:space="preserve"> </w:t>
      </w:r>
      <w:r>
        <w:rPr>
          <w:rFonts w:hint="cs"/>
          <w:rtl/>
        </w:rPr>
        <w:t>שנא</w:t>
      </w:r>
      <w:r>
        <w:rPr>
          <w:rtl/>
        </w:rPr>
        <w:t>?</w:t>
      </w:r>
    </w:p>
    <w:p w:rsidR="00C408D8" w:rsidRDefault="00C408D8" w:rsidP="00C408D8">
      <w:pPr>
        <w:pStyle w:val="a2"/>
        <w:rPr>
          <w:rtl/>
        </w:rPr>
      </w:pPr>
      <w:r>
        <w:rPr>
          <w:rFonts w:hint="cs"/>
          <w:rtl/>
        </w:rPr>
        <w:t>וראה</w:t>
      </w:r>
      <w:r>
        <w:rPr>
          <w:rtl/>
        </w:rPr>
        <w:t xml:space="preserve"> </w:t>
      </w:r>
      <w:r>
        <w:rPr>
          <w:rFonts w:hint="cs"/>
          <w:rtl/>
        </w:rPr>
        <w:t>גם</w:t>
      </w:r>
      <w:r>
        <w:rPr>
          <w:rtl/>
        </w:rPr>
        <w:t xml:space="preserve"> </w:t>
      </w:r>
      <w:r>
        <w:rPr>
          <w:rFonts w:hint="cs"/>
          <w:rtl/>
        </w:rPr>
        <w:t>פרש</w:t>
      </w:r>
      <w:r>
        <w:rPr>
          <w:rtl/>
        </w:rPr>
        <w:t>"</w:t>
      </w:r>
      <w:r>
        <w:rPr>
          <w:rFonts w:hint="cs"/>
          <w:rtl/>
        </w:rPr>
        <w:t>י</w:t>
      </w:r>
      <w:r>
        <w:rPr>
          <w:rtl/>
        </w:rPr>
        <w:t xml:space="preserve"> </w:t>
      </w:r>
      <w:r>
        <w:rPr>
          <w:rFonts w:hint="cs"/>
          <w:rtl/>
        </w:rPr>
        <w:t>שמות</w:t>
      </w:r>
      <w:r>
        <w:rPr>
          <w:rtl/>
        </w:rPr>
        <w:t xml:space="preserve"> (</w:t>
      </w:r>
      <w:r>
        <w:rPr>
          <w:rFonts w:hint="cs"/>
          <w:rtl/>
        </w:rPr>
        <w:t>ד</w:t>
      </w:r>
      <w:r>
        <w:rPr>
          <w:rtl/>
        </w:rPr>
        <w:t>,</w:t>
      </w:r>
      <w:r w:rsidR="00850C92">
        <w:rPr>
          <w:rFonts w:hint="cs"/>
          <w:rtl/>
        </w:rPr>
        <w:t xml:space="preserve"> </w:t>
      </w:r>
      <w:r>
        <w:rPr>
          <w:rFonts w:hint="cs"/>
          <w:rtl/>
        </w:rPr>
        <w:t>כ</w:t>
      </w:r>
      <w:r>
        <w:rPr>
          <w:rtl/>
        </w:rPr>
        <w:t xml:space="preserve">) </w:t>
      </w:r>
      <w:r>
        <w:rPr>
          <w:rFonts w:hint="cs"/>
          <w:rtl/>
        </w:rPr>
        <w:t>עה</w:t>
      </w:r>
      <w:r>
        <w:rPr>
          <w:rtl/>
        </w:rPr>
        <w:t>"</w:t>
      </w:r>
      <w:r>
        <w:rPr>
          <w:rFonts w:hint="cs"/>
          <w:rtl/>
        </w:rPr>
        <w:t>פ</w:t>
      </w:r>
      <w:r>
        <w:rPr>
          <w:rtl/>
        </w:rPr>
        <w:t>: "</w:t>
      </w:r>
      <w:r>
        <w:rPr>
          <w:rFonts w:hint="cs"/>
          <w:rtl/>
        </w:rPr>
        <w:t>ויקח</w:t>
      </w:r>
      <w:r>
        <w:rPr>
          <w:rtl/>
        </w:rPr>
        <w:t xml:space="preserve"> </w:t>
      </w:r>
      <w:r>
        <w:rPr>
          <w:rFonts w:hint="cs"/>
          <w:rtl/>
        </w:rPr>
        <w:t>משה</w:t>
      </w:r>
      <w:r>
        <w:rPr>
          <w:rtl/>
        </w:rPr>
        <w:t xml:space="preserve"> </w:t>
      </w:r>
      <w:r>
        <w:rPr>
          <w:rFonts w:hint="cs"/>
          <w:rtl/>
        </w:rPr>
        <w:t>את</w:t>
      </w:r>
      <w:r>
        <w:rPr>
          <w:rtl/>
        </w:rPr>
        <w:t xml:space="preserve"> </w:t>
      </w:r>
      <w:r>
        <w:rPr>
          <w:rFonts w:hint="cs"/>
          <w:rtl/>
        </w:rPr>
        <w:t>אשתו</w:t>
      </w:r>
      <w:r>
        <w:rPr>
          <w:rtl/>
        </w:rPr>
        <w:t xml:space="preserve"> </w:t>
      </w:r>
      <w:r>
        <w:rPr>
          <w:rFonts w:hint="cs"/>
          <w:rtl/>
        </w:rPr>
        <w:t>ואת</w:t>
      </w:r>
      <w:r>
        <w:rPr>
          <w:rtl/>
        </w:rPr>
        <w:t xml:space="preserve"> </w:t>
      </w:r>
      <w:r>
        <w:rPr>
          <w:rFonts w:hint="cs"/>
          <w:rtl/>
        </w:rPr>
        <w:t>בניו</w:t>
      </w:r>
      <w:r>
        <w:rPr>
          <w:rtl/>
        </w:rPr>
        <w:t xml:space="preserve"> </w:t>
      </w:r>
      <w:r>
        <w:rPr>
          <w:rFonts w:hint="cs"/>
          <w:rtl/>
        </w:rPr>
        <w:t>וירכיבם</w:t>
      </w:r>
      <w:r>
        <w:rPr>
          <w:rtl/>
        </w:rPr>
        <w:t xml:space="preserve"> </w:t>
      </w:r>
      <w:r>
        <w:rPr>
          <w:rFonts w:hint="cs"/>
          <w:rtl/>
        </w:rPr>
        <w:t>על</w:t>
      </w:r>
      <w:r>
        <w:rPr>
          <w:rtl/>
        </w:rPr>
        <w:t xml:space="preserve"> </w:t>
      </w:r>
      <w:r>
        <w:rPr>
          <w:rFonts w:hint="cs"/>
          <w:rtl/>
        </w:rPr>
        <w:t>החמור</w:t>
      </w:r>
      <w:r>
        <w:rPr>
          <w:rtl/>
        </w:rPr>
        <w:t xml:space="preserve">": </w:t>
      </w:r>
      <w:r>
        <w:rPr>
          <w:rFonts w:hint="cs"/>
          <w:rtl/>
        </w:rPr>
        <w:t>על</w:t>
      </w:r>
      <w:r>
        <w:rPr>
          <w:rtl/>
        </w:rPr>
        <w:t xml:space="preserve"> </w:t>
      </w:r>
      <w:r>
        <w:rPr>
          <w:rFonts w:hint="cs"/>
          <w:rtl/>
        </w:rPr>
        <w:t>החמור</w:t>
      </w:r>
      <w:r>
        <w:rPr>
          <w:rtl/>
        </w:rPr>
        <w:t xml:space="preserve"> - </w:t>
      </w:r>
      <w:r>
        <w:rPr>
          <w:rFonts w:hint="cs"/>
          <w:rtl/>
        </w:rPr>
        <w:t>חמור</w:t>
      </w:r>
      <w:r>
        <w:rPr>
          <w:rtl/>
        </w:rPr>
        <w:t xml:space="preserve"> </w:t>
      </w:r>
      <w:r>
        <w:rPr>
          <w:rFonts w:hint="cs"/>
          <w:rtl/>
        </w:rPr>
        <w:t>המיוחד</w:t>
      </w:r>
      <w:r>
        <w:rPr>
          <w:rtl/>
        </w:rPr>
        <w:t xml:space="preserve">, </w:t>
      </w:r>
      <w:r>
        <w:rPr>
          <w:rFonts w:hint="cs"/>
          <w:rtl/>
        </w:rPr>
        <w:t>הוא</w:t>
      </w:r>
      <w:r>
        <w:rPr>
          <w:rtl/>
        </w:rPr>
        <w:t xml:space="preserve"> </w:t>
      </w:r>
      <w:r>
        <w:rPr>
          <w:rFonts w:hint="cs"/>
          <w:rtl/>
        </w:rPr>
        <w:t>החמור</w:t>
      </w:r>
      <w:r>
        <w:rPr>
          <w:rtl/>
        </w:rPr>
        <w:t xml:space="preserve"> </w:t>
      </w:r>
      <w:r>
        <w:rPr>
          <w:rFonts w:hint="cs"/>
          <w:rtl/>
        </w:rPr>
        <w:t>שחבש</w:t>
      </w:r>
      <w:r>
        <w:rPr>
          <w:rtl/>
        </w:rPr>
        <w:t xml:space="preserve"> </w:t>
      </w:r>
      <w:r>
        <w:rPr>
          <w:rFonts w:hint="cs"/>
          <w:rtl/>
        </w:rPr>
        <w:t>אברהם</w:t>
      </w:r>
      <w:r>
        <w:rPr>
          <w:rtl/>
        </w:rPr>
        <w:t xml:space="preserve"> </w:t>
      </w:r>
      <w:r>
        <w:rPr>
          <w:rFonts w:hint="cs"/>
          <w:rtl/>
        </w:rPr>
        <w:t>לעקידת</w:t>
      </w:r>
      <w:r>
        <w:rPr>
          <w:rtl/>
        </w:rPr>
        <w:t xml:space="preserve"> </w:t>
      </w:r>
      <w:r>
        <w:rPr>
          <w:rFonts w:hint="cs"/>
          <w:rtl/>
        </w:rPr>
        <w:t>יצחק</w:t>
      </w:r>
      <w:r>
        <w:rPr>
          <w:rtl/>
        </w:rPr>
        <w:t xml:space="preserve"> </w:t>
      </w:r>
      <w:r>
        <w:rPr>
          <w:rFonts w:hint="cs"/>
          <w:rtl/>
        </w:rPr>
        <w:t>והוא</w:t>
      </w:r>
      <w:r>
        <w:rPr>
          <w:rtl/>
        </w:rPr>
        <w:t xml:space="preserve"> </w:t>
      </w:r>
      <w:r>
        <w:rPr>
          <w:rFonts w:hint="cs"/>
          <w:rtl/>
        </w:rPr>
        <w:t>שעתיד</w:t>
      </w:r>
      <w:r>
        <w:rPr>
          <w:rtl/>
        </w:rPr>
        <w:t xml:space="preserve"> </w:t>
      </w:r>
      <w:r>
        <w:rPr>
          <w:rFonts w:hint="cs"/>
          <w:rtl/>
        </w:rPr>
        <w:t>מלך</w:t>
      </w:r>
      <w:r>
        <w:rPr>
          <w:rtl/>
        </w:rPr>
        <w:t xml:space="preserve"> </w:t>
      </w:r>
      <w:r>
        <w:rPr>
          <w:rFonts w:hint="cs"/>
          <w:rtl/>
        </w:rPr>
        <w:t>המשיח</w:t>
      </w:r>
      <w:r>
        <w:rPr>
          <w:rtl/>
        </w:rPr>
        <w:t xml:space="preserve"> </w:t>
      </w:r>
      <w:r>
        <w:rPr>
          <w:rFonts w:hint="cs"/>
          <w:rtl/>
        </w:rPr>
        <w:t>להגלות</w:t>
      </w:r>
      <w:r>
        <w:rPr>
          <w:rtl/>
        </w:rPr>
        <w:t xml:space="preserve"> </w:t>
      </w:r>
      <w:r>
        <w:rPr>
          <w:rFonts w:hint="cs"/>
          <w:rtl/>
        </w:rPr>
        <w:t>עליו</w:t>
      </w:r>
      <w:r>
        <w:rPr>
          <w:rtl/>
        </w:rPr>
        <w:t xml:space="preserve">, </w:t>
      </w:r>
      <w:r>
        <w:rPr>
          <w:rFonts w:hint="cs"/>
          <w:rtl/>
        </w:rPr>
        <w:t>שנאמר</w:t>
      </w:r>
      <w:r>
        <w:rPr>
          <w:rtl/>
        </w:rPr>
        <w:t xml:space="preserve"> (</w:t>
      </w:r>
      <w:r>
        <w:rPr>
          <w:rFonts w:hint="cs"/>
          <w:rtl/>
        </w:rPr>
        <w:t>זכריה</w:t>
      </w:r>
      <w:r>
        <w:rPr>
          <w:rtl/>
        </w:rPr>
        <w:t xml:space="preserve"> </w:t>
      </w:r>
      <w:r>
        <w:rPr>
          <w:rFonts w:hint="cs"/>
          <w:rtl/>
        </w:rPr>
        <w:t>ט</w:t>
      </w:r>
      <w:r>
        <w:rPr>
          <w:rtl/>
        </w:rPr>
        <w:t xml:space="preserve"> </w:t>
      </w:r>
      <w:r>
        <w:rPr>
          <w:rFonts w:hint="cs"/>
          <w:rtl/>
        </w:rPr>
        <w:t>ט</w:t>
      </w:r>
      <w:r>
        <w:rPr>
          <w:rtl/>
        </w:rPr>
        <w:t xml:space="preserve">) </w:t>
      </w:r>
      <w:r>
        <w:rPr>
          <w:rFonts w:hint="cs"/>
          <w:rtl/>
        </w:rPr>
        <w:t>עני</w:t>
      </w:r>
      <w:r>
        <w:rPr>
          <w:rtl/>
        </w:rPr>
        <w:t xml:space="preserve"> </w:t>
      </w:r>
      <w:r>
        <w:rPr>
          <w:rFonts w:hint="cs"/>
          <w:rtl/>
        </w:rPr>
        <w:t>ורוכב</w:t>
      </w:r>
      <w:r>
        <w:rPr>
          <w:rtl/>
        </w:rPr>
        <w:t xml:space="preserve"> </w:t>
      </w:r>
      <w:r>
        <w:rPr>
          <w:rFonts w:hint="cs"/>
          <w:rtl/>
        </w:rPr>
        <w:t>על</w:t>
      </w:r>
      <w:r>
        <w:rPr>
          <w:rtl/>
        </w:rPr>
        <w:t xml:space="preserve"> </w:t>
      </w:r>
      <w:r>
        <w:rPr>
          <w:rFonts w:hint="cs"/>
          <w:rtl/>
        </w:rPr>
        <w:t>חמור</w:t>
      </w:r>
      <w:r>
        <w:rPr>
          <w:rtl/>
        </w:rPr>
        <w:t xml:space="preserve">". </w:t>
      </w:r>
      <w:r>
        <w:rPr>
          <w:rFonts w:hint="cs"/>
          <w:rtl/>
        </w:rPr>
        <w:t>ובלקו</w:t>
      </w:r>
      <w:r>
        <w:rPr>
          <w:rtl/>
        </w:rPr>
        <w:t>"</w:t>
      </w:r>
      <w:r>
        <w:rPr>
          <w:rFonts w:hint="cs"/>
          <w:rtl/>
        </w:rPr>
        <w:t>ש</w:t>
      </w:r>
      <w:r>
        <w:rPr>
          <w:rtl/>
        </w:rPr>
        <w:t xml:space="preserve"> </w:t>
      </w:r>
      <w:r>
        <w:rPr>
          <w:rFonts w:hint="cs"/>
          <w:rtl/>
        </w:rPr>
        <w:t>חל</w:t>
      </w:r>
      <w:r>
        <w:rPr>
          <w:rtl/>
        </w:rPr>
        <w:t>"</w:t>
      </w:r>
      <w:r>
        <w:rPr>
          <w:rFonts w:hint="cs"/>
          <w:rtl/>
        </w:rPr>
        <w:t>א</w:t>
      </w:r>
      <w:r>
        <w:rPr>
          <w:rtl/>
        </w:rPr>
        <w:t xml:space="preserve"> </w:t>
      </w:r>
      <w:r>
        <w:rPr>
          <w:rFonts w:hint="cs"/>
          <w:rtl/>
        </w:rPr>
        <w:t>פ</w:t>
      </w:r>
      <w:r>
        <w:rPr>
          <w:rtl/>
        </w:rPr>
        <w:t xml:space="preserve">' </w:t>
      </w:r>
      <w:r>
        <w:rPr>
          <w:rFonts w:hint="cs"/>
          <w:rtl/>
        </w:rPr>
        <w:t>שמות</w:t>
      </w:r>
      <w:r>
        <w:rPr>
          <w:rtl/>
        </w:rPr>
        <w:t xml:space="preserve"> </w:t>
      </w:r>
      <w:r>
        <w:rPr>
          <w:rFonts w:hint="cs"/>
          <w:rtl/>
        </w:rPr>
        <w:t>שיחה</w:t>
      </w:r>
      <w:r>
        <w:rPr>
          <w:rtl/>
        </w:rPr>
        <w:t xml:space="preserve"> </w:t>
      </w:r>
      <w:r>
        <w:rPr>
          <w:rFonts w:hint="cs"/>
          <w:rtl/>
        </w:rPr>
        <w:t>ג</w:t>
      </w:r>
      <w:r>
        <w:rPr>
          <w:rtl/>
        </w:rPr>
        <w:t xml:space="preserve">' </w:t>
      </w:r>
      <w:r>
        <w:rPr>
          <w:rFonts w:hint="cs"/>
          <w:rtl/>
        </w:rPr>
        <w:t>כתב</w:t>
      </w:r>
      <w:r>
        <w:rPr>
          <w:rtl/>
        </w:rPr>
        <w:t xml:space="preserve"> </w:t>
      </w:r>
      <w:r>
        <w:rPr>
          <w:rFonts w:hint="cs"/>
          <w:rtl/>
        </w:rPr>
        <w:t>על</w:t>
      </w:r>
      <w:r>
        <w:rPr>
          <w:rtl/>
        </w:rPr>
        <w:t xml:space="preserve"> </w:t>
      </w:r>
      <w:r>
        <w:rPr>
          <w:rFonts w:hint="cs"/>
          <w:rtl/>
        </w:rPr>
        <w:t>זה</w:t>
      </w:r>
      <w:r>
        <w:rPr>
          <w:rtl/>
        </w:rPr>
        <w:t xml:space="preserve"> </w:t>
      </w:r>
      <w:r>
        <w:rPr>
          <w:rFonts w:hint="cs"/>
          <w:rtl/>
        </w:rPr>
        <w:t>בהערה</w:t>
      </w:r>
      <w:r>
        <w:rPr>
          <w:rtl/>
        </w:rPr>
        <w:t xml:space="preserve"> 5 </w:t>
      </w:r>
      <w:r>
        <w:rPr>
          <w:rFonts w:hint="cs"/>
          <w:rtl/>
        </w:rPr>
        <w:t>וז</w:t>
      </w:r>
      <w:r>
        <w:rPr>
          <w:rtl/>
        </w:rPr>
        <w:t>"</w:t>
      </w:r>
      <w:r>
        <w:rPr>
          <w:rFonts w:hint="cs"/>
          <w:rtl/>
        </w:rPr>
        <w:t>ל</w:t>
      </w:r>
      <w:r>
        <w:rPr>
          <w:rtl/>
        </w:rPr>
        <w:t xml:space="preserve">: </w:t>
      </w:r>
      <w:r>
        <w:rPr>
          <w:rFonts w:hint="cs"/>
          <w:rtl/>
        </w:rPr>
        <w:t>בגו</w:t>
      </w:r>
      <w:r>
        <w:rPr>
          <w:rtl/>
        </w:rPr>
        <w:t>"</w:t>
      </w:r>
      <w:r>
        <w:rPr>
          <w:rFonts w:hint="cs"/>
          <w:rtl/>
        </w:rPr>
        <w:t>א</w:t>
      </w:r>
      <w:r>
        <w:rPr>
          <w:rtl/>
        </w:rPr>
        <w:t xml:space="preserve"> </w:t>
      </w:r>
      <w:r>
        <w:rPr>
          <w:rFonts w:hint="cs"/>
          <w:rtl/>
        </w:rPr>
        <w:t>כאן</w:t>
      </w:r>
      <w:r>
        <w:rPr>
          <w:rtl/>
        </w:rPr>
        <w:t xml:space="preserve"> </w:t>
      </w:r>
      <w:r>
        <w:rPr>
          <w:rFonts w:hint="cs"/>
          <w:rtl/>
        </w:rPr>
        <w:t>בסופו</w:t>
      </w:r>
      <w:r>
        <w:rPr>
          <w:rtl/>
        </w:rPr>
        <w:t xml:space="preserve"> </w:t>
      </w:r>
      <w:r>
        <w:rPr>
          <w:rFonts w:hint="cs"/>
          <w:rtl/>
        </w:rPr>
        <w:t>וכן</w:t>
      </w:r>
      <w:r>
        <w:rPr>
          <w:rtl/>
        </w:rPr>
        <w:t xml:space="preserve"> </w:t>
      </w:r>
      <w:r>
        <w:rPr>
          <w:rFonts w:hint="cs"/>
          <w:rtl/>
        </w:rPr>
        <w:t>בגבורות</w:t>
      </w:r>
      <w:r>
        <w:rPr>
          <w:rtl/>
        </w:rPr>
        <w:t xml:space="preserve"> </w:t>
      </w:r>
      <w:r>
        <w:rPr>
          <w:rFonts w:hint="cs"/>
          <w:rtl/>
        </w:rPr>
        <w:t>ה</w:t>
      </w:r>
      <w:r>
        <w:rPr>
          <w:rtl/>
        </w:rPr>
        <w:t xml:space="preserve">' </w:t>
      </w:r>
      <w:r>
        <w:rPr>
          <w:rFonts w:hint="cs"/>
          <w:rtl/>
        </w:rPr>
        <w:t>פכ</w:t>
      </w:r>
      <w:r>
        <w:rPr>
          <w:rtl/>
        </w:rPr>
        <w:t>"</w:t>
      </w:r>
      <w:r>
        <w:rPr>
          <w:rFonts w:hint="cs"/>
          <w:rtl/>
        </w:rPr>
        <w:t>ט</w:t>
      </w:r>
      <w:r>
        <w:rPr>
          <w:rtl/>
        </w:rPr>
        <w:t xml:space="preserve"> "</w:t>
      </w:r>
      <w:r>
        <w:rPr>
          <w:rFonts w:hint="cs"/>
          <w:rtl/>
        </w:rPr>
        <w:t>אין</w:t>
      </w:r>
      <w:r>
        <w:rPr>
          <w:rtl/>
        </w:rPr>
        <w:t xml:space="preserve"> </w:t>
      </w:r>
      <w:r>
        <w:rPr>
          <w:rFonts w:hint="cs"/>
          <w:rtl/>
        </w:rPr>
        <w:t>הפירוש</w:t>
      </w:r>
      <w:r>
        <w:rPr>
          <w:rtl/>
        </w:rPr>
        <w:t xml:space="preserve"> </w:t>
      </w:r>
      <w:r>
        <w:rPr>
          <w:rFonts w:hint="cs"/>
          <w:rtl/>
        </w:rPr>
        <w:t>שהחמור</w:t>
      </w:r>
      <w:r>
        <w:rPr>
          <w:rtl/>
        </w:rPr>
        <w:t xml:space="preserve"> </w:t>
      </w:r>
      <w:r>
        <w:rPr>
          <w:rFonts w:hint="cs"/>
          <w:rtl/>
        </w:rPr>
        <w:t>הי</w:t>
      </w:r>
      <w:r>
        <w:rPr>
          <w:rtl/>
        </w:rPr>
        <w:t xml:space="preserve">' </w:t>
      </w:r>
      <w:r>
        <w:rPr>
          <w:rFonts w:hint="cs"/>
          <w:rtl/>
        </w:rPr>
        <w:t>חי</w:t>
      </w:r>
      <w:r>
        <w:rPr>
          <w:rtl/>
        </w:rPr>
        <w:t xml:space="preserve"> </w:t>
      </w:r>
      <w:r>
        <w:rPr>
          <w:rFonts w:hint="cs"/>
          <w:rtl/>
        </w:rPr>
        <w:t>כ</w:t>
      </w:r>
      <w:r>
        <w:rPr>
          <w:rtl/>
        </w:rPr>
        <w:t>"</w:t>
      </w:r>
      <w:r>
        <w:rPr>
          <w:rFonts w:hint="cs"/>
          <w:rtl/>
        </w:rPr>
        <w:t>כ</w:t>
      </w:r>
      <w:r>
        <w:rPr>
          <w:rtl/>
        </w:rPr>
        <w:t xml:space="preserve">". </w:t>
      </w:r>
      <w:r>
        <w:rPr>
          <w:rFonts w:hint="cs"/>
          <w:rtl/>
        </w:rPr>
        <w:t>אבל</w:t>
      </w:r>
      <w:r>
        <w:rPr>
          <w:rtl/>
        </w:rPr>
        <w:t xml:space="preserve"> </w:t>
      </w:r>
      <w:r>
        <w:rPr>
          <w:rFonts w:hint="cs"/>
          <w:rtl/>
        </w:rPr>
        <w:t>בפרש</w:t>
      </w:r>
      <w:r>
        <w:rPr>
          <w:rtl/>
        </w:rPr>
        <w:t>"</w:t>
      </w:r>
      <w:r>
        <w:rPr>
          <w:rFonts w:hint="cs"/>
          <w:rtl/>
        </w:rPr>
        <w:t>י</w:t>
      </w:r>
      <w:r>
        <w:rPr>
          <w:rtl/>
        </w:rPr>
        <w:t xml:space="preserve"> </w:t>
      </w:r>
      <w:r>
        <w:rPr>
          <w:rFonts w:hint="cs"/>
          <w:rtl/>
        </w:rPr>
        <w:t>אינו</w:t>
      </w:r>
      <w:r>
        <w:rPr>
          <w:rtl/>
        </w:rPr>
        <w:t xml:space="preserve"> </w:t>
      </w:r>
      <w:r>
        <w:rPr>
          <w:rFonts w:hint="cs"/>
          <w:rtl/>
        </w:rPr>
        <w:t>נחית</w:t>
      </w:r>
      <w:r>
        <w:rPr>
          <w:rtl/>
        </w:rPr>
        <w:t xml:space="preserve"> </w:t>
      </w:r>
      <w:r>
        <w:rPr>
          <w:rFonts w:hint="cs"/>
          <w:rtl/>
        </w:rPr>
        <w:t>לתרץ</w:t>
      </w:r>
      <w:r>
        <w:rPr>
          <w:rtl/>
        </w:rPr>
        <w:t xml:space="preserve"> </w:t>
      </w:r>
      <w:r>
        <w:rPr>
          <w:rFonts w:hint="cs"/>
          <w:rtl/>
        </w:rPr>
        <w:t>ולבאר</w:t>
      </w:r>
      <w:r>
        <w:rPr>
          <w:rtl/>
        </w:rPr>
        <w:t xml:space="preserve"> </w:t>
      </w:r>
      <w:r>
        <w:rPr>
          <w:rFonts w:hint="cs"/>
          <w:rtl/>
        </w:rPr>
        <w:t>זה</w:t>
      </w:r>
      <w:r>
        <w:rPr>
          <w:rtl/>
        </w:rPr>
        <w:t xml:space="preserve">, </w:t>
      </w:r>
      <w:r>
        <w:rPr>
          <w:rFonts w:hint="cs"/>
          <w:rtl/>
        </w:rPr>
        <w:t>ובפשטות</w:t>
      </w:r>
      <w:r>
        <w:rPr>
          <w:rtl/>
        </w:rPr>
        <w:t xml:space="preserve"> </w:t>
      </w:r>
      <w:r>
        <w:rPr>
          <w:rFonts w:hint="cs"/>
          <w:rtl/>
        </w:rPr>
        <w:t>משמע</w:t>
      </w:r>
      <w:r>
        <w:rPr>
          <w:rtl/>
        </w:rPr>
        <w:t xml:space="preserve"> </w:t>
      </w:r>
      <w:r>
        <w:rPr>
          <w:rFonts w:hint="cs"/>
          <w:rtl/>
        </w:rPr>
        <w:t>כפשוטו</w:t>
      </w:r>
      <w:r>
        <w:rPr>
          <w:rtl/>
        </w:rPr>
        <w:t xml:space="preserve"> </w:t>
      </w:r>
      <w:r>
        <w:rPr>
          <w:rFonts w:hint="cs"/>
          <w:rtl/>
        </w:rPr>
        <w:t>שהוא</w:t>
      </w:r>
      <w:r>
        <w:rPr>
          <w:rtl/>
        </w:rPr>
        <w:t xml:space="preserve"> </w:t>
      </w:r>
      <w:r>
        <w:rPr>
          <w:rFonts w:hint="cs"/>
          <w:rtl/>
        </w:rPr>
        <w:t>אותו</w:t>
      </w:r>
      <w:r>
        <w:rPr>
          <w:rtl/>
        </w:rPr>
        <w:t xml:space="preserve"> </w:t>
      </w:r>
      <w:r>
        <w:rPr>
          <w:rFonts w:hint="cs"/>
          <w:rtl/>
        </w:rPr>
        <w:t>החמורוראה</w:t>
      </w:r>
      <w:r>
        <w:rPr>
          <w:rtl/>
        </w:rPr>
        <w:t xml:space="preserve"> </w:t>
      </w:r>
      <w:r>
        <w:rPr>
          <w:rFonts w:hint="cs"/>
          <w:rtl/>
        </w:rPr>
        <w:t>רש</w:t>
      </w:r>
      <w:r>
        <w:rPr>
          <w:rtl/>
        </w:rPr>
        <w:t>"</w:t>
      </w:r>
      <w:r>
        <w:rPr>
          <w:rFonts w:hint="cs"/>
          <w:rtl/>
        </w:rPr>
        <w:t>י</w:t>
      </w:r>
      <w:r>
        <w:rPr>
          <w:rtl/>
        </w:rPr>
        <w:t xml:space="preserve"> </w:t>
      </w:r>
      <w:r>
        <w:rPr>
          <w:rFonts w:hint="cs"/>
          <w:rtl/>
        </w:rPr>
        <w:t>וירא</w:t>
      </w:r>
      <w:r>
        <w:rPr>
          <w:rtl/>
        </w:rPr>
        <w:t xml:space="preserve"> (</w:t>
      </w:r>
      <w:r>
        <w:rPr>
          <w:rFonts w:hint="cs"/>
          <w:rtl/>
        </w:rPr>
        <w:t>כב</w:t>
      </w:r>
      <w:r>
        <w:rPr>
          <w:rtl/>
        </w:rPr>
        <w:t xml:space="preserve">, </w:t>
      </w:r>
      <w:r>
        <w:rPr>
          <w:rFonts w:hint="cs"/>
          <w:rtl/>
        </w:rPr>
        <w:t>יג</w:t>
      </w:r>
      <w:r>
        <w:rPr>
          <w:rtl/>
        </w:rPr>
        <w:t xml:space="preserve">) </w:t>
      </w:r>
      <w:r>
        <w:rPr>
          <w:rFonts w:hint="cs"/>
          <w:rtl/>
        </w:rPr>
        <w:t>באילו</w:t>
      </w:r>
      <w:r>
        <w:rPr>
          <w:rtl/>
        </w:rPr>
        <w:t xml:space="preserve"> </w:t>
      </w:r>
      <w:r>
        <w:rPr>
          <w:rFonts w:hint="cs"/>
          <w:rtl/>
        </w:rPr>
        <w:t>של</w:t>
      </w:r>
      <w:r>
        <w:rPr>
          <w:rtl/>
        </w:rPr>
        <w:t xml:space="preserve"> </w:t>
      </w:r>
      <w:r>
        <w:rPr>
          <w:rFonts w:hint="cs"/>
          <w:rtl/>
        </w:rPr>
        <w:t>א</w:t>
      </w:r>
      <w:r>
        <w:rPr>
          <w:rtl/>
        </w:rPr>
        <w:t>"</w:t>
      </w:r>
      <w:r>
        <w:rPr>
          <w:rFonts w:hint="cs"/>
          <w:rtl/>
        </w:rPr>
        <w:t>א</w:t>
      </w:r>
      <w:r>
        <w:rPr>
          <w:rtl/>
        </w:rPr>
        <w:t>, "</w:t>
      </w:r>
      <w:r>
        <w:rPr>
          <w:rFonts w:hint="cs"/>
          <w:rtl/>
        </w:rPr>
        <w:t>מוכן</w:t>
      </w:r>
      <w:r>
        <w:rPr>
          <w:rtl/>
        </w:rPr>
        <w:t xml:space="preserve"> </w:t>
      </w:r>
      <w:r>
        <w:rPr>
          <w:rFonts w:hint="cs"/>
          <w:rtl/>
        </w:rPr>
        <w:t>הי</w:t>
      </w:r>
      <w:r>
        <w:rPr>
          <w:rtl/>
        </w:rPr>
        <w:t xml:space="preserve">' </w:t>
      </w:r>
      <w:r>
        <w:rPr>
          <w:rFonts w:hint="cs"/>
          <w:rtl/>
        </w:rPr>
        <w:t>לכך</w:t>
      </w:r>
      <w:r>
        <w:rPr>
          <w:rtl/>
        </w:rPr>
        <w:t xml:space="preserve"> </w:t>
      </w:r>
      <w:r>
        <w:rPr>
          <w:rFonts w:hint="cs"/>
          <w:rtl/>
        </w:rPr>
        <w:t>מששת</w:t>
      </w:r>
      <w:r>
        <w:rPr>
          <w:rtl/>
        </w:rPr>
        <w:t xml:space="preserve"> </w:t>
      </w:r>
      <w:r>
        <w:rPr>
          <w:rFonts w:hint="cs"/>
          <w:rtl/>
        </w:rPr>
        <w:t>ימי</w:t>
      </w:r>
      <w:r>
        <w:rPr>
          <w:rtl/>
        </w:rPr>
        <w:t xml:space="preserve"> </w:t>
      </w:r>
      <w:r>
        <w:rPr>
          <w:rFonts w:hint="cs"/>
          <w:rtl/>
        </w:rPr>
        <w:t>בראשית</w:t>
      </w:r>
      <w:r>
        <w:rPr>
          <w:rtl/>
        </w:rPr>
        <w:t xml:space="preserve">" </w:t>
      </w:r>
      <w:r>
        <w:rPr>
          <w:rFonts w:hint="cs"/>
          <w:rtl/>
        </w:rPr>
        <w:t>עכ</w:t>
      </w:r>
      <w:r>
        <w:rPr>
          <w:rtl/>
        </w:rPr>
        <w:t>"</w:t>
      </w:r>
      <w:r>
        <w:rPr>
          <w:rFonts w:hint="cs"/>
          <w:rtl/>
        </w:rPr>
        <w:t>ל</w:t>
      </w:r>
      <w:r>
        <w:rPr>
          <w:rtl/>
        </w:rPr>
        <w:t>.</w:t>
      </w:r>
    </w:p>
    <w:p w:rsidR="00C408D8" w:rsidRDefault="00C408D8" w:rsidP="00C408D8">
      <w:pPr>
        <w:pStyle w:val="a2"/>
        <w:rPr>
          <w:rtl/>
        </w:rPr>
      </w:pPr>
      <w:r>
        <w:rPr>
          <w:rFonts w:hint="cs"/>
          <w:rtl/>
        </w:rPr>
        <w:lastRenderedPageBreak/>
        <w:t>ובזהר</w:t>
      </w:r>
      <w:r>
        <w:rPr>
          <w:rtl/>
        </w:rPr>
        <w:t xml:space="preserve"> (</w:t>
      </w:r>
      <w:r>
        <w:rPr>
          <w:rFonts w:hint="cs"/>
          <w:rtl/>
        </w:rPr>
        <w:t>פ</w:t>
      </w:r>
      <w:r>
        <w:rPr>
          <w:rtl/>
        </w:rPr>
        <w:t xml:space="preserve">' </w:t>
      </w:r>
      <w:r>
        <w:rPr>
          <w:rFonts w:hint="cs"/>
          <w:rtl/>
        </w:rPr>
        <w:t>וירא</w:t>
      </w:r>
      <w:r>
        <w:rPr>
          <w:rtl/>
        </w:rPr>
        <w:t xml:space="preserve"> </w:t>
      </w:r>
      <w:r>
        <w:rPr>
          <w:rFonts w:hint="cs"/>
          <w:rtl/>
        </w:rPr>
        <w:t>קכ</w:t>
      </w:r>
      <w:r>
        <w:rPr>
          <w:rtl/>
        </w:rPr>
        <w:t>,</w:t>
      </w:r>
      <w:r w:rsidR="00850C92">
        <w:rPr>
          <w:rFonts w:hint="cs"/>
          <w:rtl/>
        </w:rPr>
        <w:t xml:space="preserve"> </w:t>
      </w:r>
      <w:r>
        <w:rPr>
          <w:rFonts w:hint="cs"/>
          <w:rtl/>
        </w:rPr>
        <w:t>ב</w:t>
      </w:r>
      <w:r>
        <w:rPr>
          <w:rtl/>
        </w:rPr>
        <w:t xml:space="preserve">) </w:t>
      </w:r>
      <w:r>
        <w:rPr>
          <w:rFonts w:hint="cs"/>
          <w:rtl/>
        </w:rPr>
        <w:t>איתא</w:t>
      </w:r>
      <w:r>
        <w:rPr>
          <w:rtl/>
        </w:rPr>
        <w:t>: "</w:t>
      </w:r>
      <w:r>
        <w:rPr>
          <w:rFonts w:hint="cs"/>
          <w:rtl/>
        </w:rPr>
        <w:t>מיד</w:t>
      </w:r>
      <w:r>
        <w:rPr>
          <w:rtl/>
        </w:rPr>
        <w:t xml:space="preserve"> </w:t>
      </w:r>
      <w:r>
        <w:rPr>
          <w:rFonts w:hint="cs"/>
          <w:rtl/>
        </w:rPr>
        <w:t>וישא</w:t>
      </w:r>
      <w:r>
        <w:rPr>
          <w:rtl/>
        </w:rPr>
        <w:t xml:space="preserve"> </w:t>
      </w:r>
      <w:r>
        <w:rPr>
          <w:rFonts w:hint="cs"/>
          <w:rtl/>
        </w:rPr>
        <w:t>אברהם</w:t>
      </w:r>
      <w:r>
        <w:rPr>
          <w:rtl/>
        </w:rPr>
        <w:t xml:space="preserve"> </w:t>
      </w:r>
      <w:r>
        <w:rPr>
          <w:rFonts w:hint="cs"/>
          <w:rtl/>
        </w:rPr>
        <w:t>את</w:t>
      </w:r>
      <w:r>
        <w:rPr>
          <w:rtl/>
        </w:rPr>
        <w:t xml:space="preserve"> </w:t>
      </w:r>
      <w:r>
        <w:rPr>
          <w:rFonts w:hint="cs"/>
          <w:rtl/>
        </w:rPr>
        <w:t>עיניו</w:t>
      </w:r>
      <w:r>
        <w:rPr>
          <w:rtl/>
        </w:rPr>
        <w:t xml:space="preserve"> </w:t>
      </w:r>
      <w:r>
        <w:rPr>
          <w:rFonts w:hint="cs"/>
          <w:rtl/>
        </w:rPr>
        <w:t>וירא</w:t>
      </w:r>
      <w:r>
        <w:rPr>
          <w:rtl/>
        </w:rPr>
        <w:t xml:space="preserve"> </w:t>
      </w:r>
      <w:r>
        <w:rPr>
          <w:rFonts w:hint="cs"/>
          <w:rtl/>
        </w:rPr>
        <w:t>והנה</w:t>
      </w:r>
      <w:r>
        <w:rPr>
          <w:rtl/>
        </w:rPr>
        <w:t xml:space="preserve"> </w:t>
      </w:r>
      <w:r>
        <w:rPr>
          <w:rFonts w:hint="cs"/>
          <w:rtl/>
        </w:rPr>
        <w:t>איל</w:t>
      </w:r>
      <w:r>
        <w:rPr>
          <w:rtl/>
        </w:rPr>
        <w:t xml:space="preserve"> </w:t>
      </w:r>
      <w:r>
        <w:rPr>
          <w:rFonts w:hint="cs"/>
          <w:rtl/>
        </w:rPr>
        <w:t>אחר</w:t>
      </w:r>
      <w:r>
        <w:rPr>
          <w:rtl/>
        </w:rPr>
        <w:t xml:space="preserve"> </w:t>
      </w:r>
      <w:r>
        <w:rPr>
          <w:rFonts w:hint="cs"/>
          <w:rtl/>
        </w:rPr>
        <w:t>וגו</w:t>
      </w:r>
      <w:r>
        <w:rPr>
          <w:rtl/>
        </w:rPr>
        <w:t xml:space="preserve">' </w:t>
      </w:r>
      <w:r>
        <w:rPr>
          <w:rFonts w:hint="cs"/>
          <w:rtl/>
        </w:rPr>
        <w:t>הא</w:t>
      </w:r>
      <w:r>
        <w:rPr>
          <w:rtl/>
        </w:rPr>
        <w:t xml:space="preserve"> </w:t>
      </w:r>
      <w:r>
        <w:rPr>
          <w:rFonts w:hint="cs"/>
          <w:rtl/>
        </w:rPr>
        <w:t>תנינן</w:t>
      </w:r>
      <w:r>
        <w:rPr>
          <w:rtl/>
        </w:rPr>
        <w:t xml:space="preserve"> </w:t>
      </w:r>
      <w:r>
        <w:rPr>
          <w:rFonts w:hint="cs"/>
          <w:rtl/>
        </w:rPr>
        <w:t>הוא</w:t>
      </w:r>
      <w:r>
        <w:rPr>
          <w:rtl/>
        </w:rPr>
        <w:t xml:space="preserve"> </w:t>
      </w:r>
      <w:r>
        <w:rPr>
          <w:rFonts w:hint="cs"/>
          <w:rtl/>
        </w:rPr>
        <w:t>איל</w:t>
      </w:r>
      <w:r>
        <w:rPr>
          <w:rtl/>
        </w:rPr>
        <w:t xml:space="preserve"> </w:t>
      </w:r>
      <w:r>
        <w:rPr>
          <w:rFonts w:hint="cs"/>
          <w:rtl/>
        </w:rPr>
        <w:t>דאתברי</w:t>
      </w:r>
      <w:r>
        <w:rPr>
          <w:rtl/>
        </w:rPr>
        <w:t xml:space="preserve"> </w:t>
      </w:r>
      <w:r>
        <w:rPr>
          <w:rFonts w:hint="cs"/>
          <w:rtl/>
        </w:rPr>
        <w:t>בין</w:t>
      </w:r>
      <w:r>
        <w:rPr>
          <w:rtl/>
        </w:rPr>
        <w:t xml:space="preserve"> </w:t>
      </w:r>
      <w:r>
        <w:rPr>
          <w:rFonts w:hint="cs"/>
          <w:rtl/>
        </w:rPr>
        <w:t>השמשות</w:t>
      </w:r>
      <w:r>
        <w:rPr>
          <w:rtl/>
        </w:rPr>
        <w:t xml:space="preserve"> </w:t>
      </w:r>
      <w:r>
        <w:rPr>
          <w:rFonts w:hint="cs"/>
          <w:rtl/>
        </w:rPr>
        <w:t>הוה</w:t>
      </w:r>
      <w:r>
        <w:rPr>
          <w:rtl/>
        </w:rPr>
        <w:t xml:space="preserve">, </w:t>
      </w:r>
      <w:r>
        <w:rPr>
          <w:rFonts w:hint="cs"/>
          <w:rtl/>
        </w:rPr>
        <w:t>ובן</w:t>
      </w:r>
      <w:r>
        <w:rPr>
          <w:rtl/>
        </w:rPr>
        <w:t xml:space="preserve"> </w:t>
      </w:r>
      <w:r>
        <w:rPr>
          <w:rFonts w:hint="cs"/>
          <w:rtl/>
        </w:rPr>
        <w:t>שנתו</w:t>
      </w:r>
      <w:r>
        <w:rPr>
          <w:rtl/>
        </w:rPr>
        <w:t xml:space="preserve"> </w:t>
      </w:r>
      <w:r>
        <w:rPr>
          <w:rFonts w:hint="cs"/>
          <w:rtl/>
        </w:rPr>
        <w:t>היה</w:t>
      </w:r>
      <w:r>
        <w:rPr>
          <w:rtl/>
        </w:rPr>
        <w:t xml:space="preserve"> </w:t>
      </w:r>
      <w:r>
        <w:rPr>
          <w:rFonts w:hint="cs"/>
          <w:rtl/>
        </w:rPr>
        <w:t>כמה</w:t>
      </w:r>
      <w:r>
        <w:rPr>
          <w:rtl/>
        </w:rPr>
        <w:t xml:space="preserve"> </w:t>
      </w:r>
      <w:r>
        <w:rPr>
          <w:rFonts w:hint="cs"/>
          <w:rtl/>
        </w:rPr>
        <w:t>דאת</w:t>
      </w:r>
      <w:r>
        <w:rPr>
          <w:rtl/>
        </w:rPr>
        <w:t xml:space="preserve"> </w:t>
      </w:r>
      <w:r>
        <w:rPr>
          <w:rFonts w:hint="cs"/>
          <w:rtl/>
        </w:rPr>
        <w:t>אמר</w:t>
      </w:r>
      <w:r>
        <w:rPr>
          <w:rtl/>
        </w:rPr>
        <w:t xml:space="preserve"> (</w:t>
      </w:r>
      <w:r>
        <w:rPr>
          <w:rFonts w:hint="cs"/>
          <w:rtl/>
        </w:rPr>
        <w:t>במדבר</w:t>
      </w:r>
      <w:r>
        <w:rPr>
          <w:rtl/>
        </w:rPr>
        <w:t xml:space="preserve"> </w:t>
      </w:r>
      <w:r>
        <w:rPr>
          <w:rFonts w:hint="cs"/>
          <w:rtl/>
        </w:rPr>
        <w:t>ז</w:t>
      </w:r>
      <w:r>
        <w:rPr>
          <w:rtl/>
        </w:rPr>
        <w:t xml:space="preserve">') </w:t>
      </w:r>
      <w:r>
        <w:rPr>
          <w:rFonts w:hint="cs"/>
          <w:rtl/>
        </w:rPr>
        <w:t>כבש</w:t>
      </w:r>
      <w:r>
        <w:rPr>
          <w:rtl/>
        </w:rPr>
        <w:t xml:space="preserve"> </w:t>
      </w:r>
      <w:r>
        <w:rPr>
          <w:rFonts w:hint="cs"/>
          <w:rtl/>
        </w:rPr>
        <w:t>אחד</w:t>
      </w:r>
      <w:r>
        <w:rPr>
          <w:rtl/>
        </w:rPr>
        <w:t xml:space="preserve"> </w:t>
      </w:r>
      <w:r>
        <w:rPr>
          <w:rFonts w:hint="cs"/>
          <w:rtl/>
        </w:rPr>
        <w:t>בן</w:t>
      </w:r>
      <w:r>
        <w:rPr>
          <w:rtl/>
        </w:rPr>
        <w:t xml:space="preserve"> </w:t>
      </w:r>
      <w:r>
        <w:rPr>
          <w:rFonts w:hint="cs"/>
          <w:rtl/>
        </w:rPr>
        <w:t>שנתו</w:t>
      </w:r>
      <w:r>
        <w:rPr>
          <w:rtl/>
        </w:rPr>
        <w:t xml:space="preserve"> </w:t>
      </w:r>
      <w:r>
        <w:rPr>
          <w:rFonts w:hint="cs"/>
          <w:rtl/>
        </w:rPr>
        <w:t>והכי</w:t>
      </w:r>
      <w:r>
        <w:rPr>
          <w:rtl/>
        </w:rPr>
        <w:t xml:space="preserve"> </w:t>
      </w:r>
      <w:r>
        <w:rPr>
          <w:rFonts w:hint="cs"/>
          <w:rtl/>
        </w:rPr>
        <w:t>אצטריך</w:t>
      </w:r>
      <w:r>
        <w:rPr>
          <w:rtl/>
        </w:rPr>
        <w:t xml:space="preserve">, </w:t>
      </w:r>
      <w:r>
        <w:rPr>
          <w:rFonts w:hint="cs"/>
          <w:rtl/>
        </w:rPr>
        <w:t>ואת</w:t>
      </w:r>
      <w:r>
        <w:rPr>
          <w:rtl/>
        </w:rPr>
        <w:t xml:space="preserve"> </w:t>
      </w:r>
      <w:r>
        <w:rPr>
          <w:rFonts w:hint="cs"/>
          <w:rtl/>
        </w:rPr>
        <w:t>אמרת</w:t>
      </w:r>
      <w:r>
        <w:rPr>
          <w:rtl/>
        </w:rPr>
        <w:t xml:space="preserve"> </w:t>
      </w:r>
      <w:r>
        <w:rPr>
          <w:rFonts w:hint="cs"/>
          <w:rtl/>
        </w:rPr>
        <w:t>בין</w:t>
      </w:r>
      <w:r>
        <w:rPr>
          <w:rtl/>
        </w:rPr>
        <w:t xml:space="preserve"> </w:t>
      </w:r>
      <w:r>
        <w:rPr>
          <w:rFonts w:hint="cs"/>
          <w:rtl/>
        </w:rPr>
        <w:t>השמשות</w:t>
      </w:r>
      <w:r>
        <w:rPr>
          <w:rtl/>
        </w:rPr>
        <w:t xml:space="preserve">? </w:t>
      </w:r>
      <w:r>
        <w:rPr>
          <w:rFonts w:hint="cs"/>
          <w:rtl/>
        </w:rPr>
        <w:t>אלא</w:t>
      </w:r>
      <w:r>
        <w:rPr>
          <w:rtl/>
        </w:rPr>
        <w:t xml:space="preserve"> </w:t>
      </w:r>
      <w:r>
        <w:rPr>
          <w:rFonts w:hint="cs"/>
          <w:rtl/>
        </w:rPr>
        <w:t>אתפקד</w:t>
      </w:r>
      <w:r>
        <w:rPr>
          <w:rtl/>
        </w:rPr>
        <w:t xml:space="preserve"> </w:t>
      </w:r>
      <w:r>
        <w:rPr>
          <w:rFonts w:hint="cs"/>
          <w:rtl/>
        </w:rPr>
        <w:t>חילא</w:t>
      </w:r>
      <w:r>
        <w:rPr>
          <w:rtl/>
        </w:rPr>
        <w:t xml:space="preserve"> </w:t>
      </w:r>
      <w:r>
        <w:rPr>
          <w:rFonts w:hint="cs"/>
          <w:rtl/>
        </w:rPr>
        <w:t>לאזדמנא</w:t>
      </w:r>
      <w:r>
        <w:rPr>
          <w:rtl/>
        </w:rPr>
        <w:t xml:space="preserve"> </w:t>
      </w:r>
      <w:r>
        <w:rPr>
          <w:rFonts w:hint="cs"/>
          <w:rtl/>
        </w:rPr>
        <w:t>ההוא</w:t>
      </w:r>
      <w:r>
        <w:rPr>
          <w:rtl/>
        </w:rPr>
        <w:t xml:space="preserve"> </w:t>
      </w:r>
      <w:r>
        <w:rPr>
          <w:rFonts w:hint="cs"/>
          <w:rtl/>
        </w:rPr>
        <w:t>אימרא</w:t>
      </w:r>
      <w:r>
        <w:rPr>
          <w:rtl/>
        </w:rPr>
        <w:t xml:space="preserve"> </w:t>
      </w:r>
      <w:r>
        <w:rPr>
          <w:rFonts w:hint="cs"/>
          <w:rtl/>
        </w:rPr>
        <w:t>בשעתא</w:t>
      </w:r>
      <w:r>
        <w:rPr>
          <w:rtl/>
        </w:rPr>
        <w:t xml:space="preserve"> </w:t>
      </w:r>
      <w:r>
        <w:rPr>
          <w:rFonts w:hint="cs"/>
          <w:rtl/>
        </w:rPr>
        <w:t>דאצטריך</w:t>
      </w:r>
      <w:r>
        <w:rPr>
          <w:rtl/>
        </w:rPr>
        <w:t xml:space="preserve"> </w:t>
      </w:r>
      <w:r>
        <w:rPr>
          <w:rFonts w:hint="cs"/>
          <w:rtl/>
        </w:rPr>
        <w:t>ליה</w:t>
      </w:r>
      <w:r>
        <w:rPr>
          <w:rtl/>
        </w:rPr>
        <w:t xml:space="preserve"> </w:t>
      </w:r>
      <w:r>
        <w:rPr>
          <w:rFonts w:hint="cs"/>
          <w:rtl/>
        </w:rPr>
        <w:t>לאברהם</w:t>
      </w:r>
      <w:r>
        <w:rPr>
          <w:rtl/>
        </w:rPr>
        <w:t>" [</w:t>
      </w:r>
      <w:r>
        <w:rPr>
          <w:rFonts w:hint="cs"/>
          <w:rtl/>
        </w:rPr>
        <w:t>מיד</w:t>
      </w:r>
      <w:r>
        <w:rPr>
          <w:rtl/>
        </w:rPr>
        <w:t xml:space="preserve"> </w:t>
      </w:r>
      <w:r>
        <w:rPr>
          <w:rFonts w:hint="cs"/>
          <w:rtl/>
        </w:rPr>
        <w:t>וישא</w:t>
      </w:r>
      <w:r>
        <w:rPr>
          <w:rtl/>
        </w:rPr>
        <w:t xml:space="preserve"> </w:t>
      </w:r>
      <w:r>
        <w:rPr>
          <w:rFonts w:hint="cs"/>
          <w:rtl/>
        </w:rPr>
        <w:t>אברהם</w:t>
      </w:r>
      <w:r>
        <w:rPr>
          <w:rtl/>
        </w:rPr>
        <w:t xml:space="preserve"> </w:t>
      </w:r>
      <w:r>
        <w:rPr>
          <w:rFonts w:hint="cs"/>
          <w:rtl/>
        </w:rPr>
        <w:t>את</w:t>
      </w:r>
      <w:r>
        <w:rPr>
          <w:rtl/>
        </w:rPr>
        <w:t xml:space="preserve"> </w:t>
      </w:r>
      <w:r>
        <w:rPr>
          <w:rFonts w:hint="cs"/>
          <w:rtl/>
        </w:rPr>
        <w:t>עיניו</w:t>
      </w:r>
      <w:r>
        <w:rPr>
          <w:rtl/>
        </w:rPr>
        <w:t xml:space="preserve"> </w:t>
      </w:r>
      <w:r>
        <w:rPr>
          <w:rFonts w:hint="cs"/>
          <w:rtl/>
        </w:rPr>
        <w:t>וירא</w:t>
      </w:r>
      <w:r>
        <w:rPr>
          <w:rtl/>
        </w:rPr>
        <w:t xml:space="preserve"> </w:t>
      </w:r>
      <w:r>
        <w:rPr>
          <w:rFonts w:hint="cs"/>
          <w:rtl/>
        </w:rPr>
        <w:t>והנה</w:t>
      </w:r>
      <w:r>
        <w:rPr>
          <w:rtl/>
        </w:rPr>
        <w:t xml:space="preserve"> </w:t>
      </w:r>
      <w:r>
        <w:rPr>
          <w:rFonts w:hint="cs"/>
          <w:rtl/>
        </w:rPr>
        <w:t>איל</w:t>
      </w:r>
      <w:r>
        <w:rPr>
          <w:rtl/>
        </w:rPr>
        <w:t xml:space="preserve"> </w:t>
      </w:r>
      <w:r>
        <w:rPr>
          <w:rFonts w:hint="cs"/>
          <w:rtl/>
        </w:rPr>
        <w:t>אחר</w:t>
      </w:r>
      <w:r>
        <w:rPr>
          <w:rtl/>
        </w:rPr>
        <w:t xml:space="preserve"> </w:t>
      </w:r>
      <w:r>
        <w:rPr>
          <w:rFonts w:hint="cs"/>
          <w:rtl/>
        </w:rPr>
        <w:t>וגו</w:t>
      </w:r>
      <w:r>
        <w:rPr>
          <w:rtl/>
        </w:rPr>
        <w:t xml:space="preserve">' </w:t>
      </w:r>
      <w:r>
        <w:rPr>
          <w:rFonts w:hint="cs"/>
          <w:rtl/>
        </w:rPr>
        <w:t>הרי</w:t>
      </w:r>
      <w:r>
        <w:rPr>
          <w:rtl/>
        </w:rPr>
        <w:t xml:space="preserve"> </w:t>
      </w:r>
      <w:r>
        <w:rPr>
          <w:rFonts w:hint="cs"/>
          <w:rtl/>
        </w:rPr>
        <w:t>למדנו</w:t>
      </w:r>
      <w:r>
        <w:rPr>
          <w:rtl/>
        </w:rPr>
        <w:t xml:space="preserve"> </w:t>
      </w:r>
      <w:r>
        <w:rPr>
          <w:rFonts w:hint="cs"/>
          <w:rtl/>
        </w:rPr>
        <w:t>שזה</w:t>
      </w:r>
      <w:r>
        <w:rPr>
          <w:rtl/>
        </w:rPr>
        <w:t xml:space="preserve"> </w:t>
      </w:r>
      <w:r>
        <w:rPr>
          <w:rFonts w:hint="cs"/>
          <w:rtl/>
        </w:rPr>
        <w:t>איל</w:t>
      </w:r>
      <w:r>
        <w:rPr>
          <w:rtl/>
        </w:rPr>
        <w:t xml:space="preserve"> </w:t>
      </w:r>
      <w:r>
        <w:rPr>
          <w:rFonts w:hint="cs"/>
          <w:rtl/>
        </w:rPr>
        <w:t>שנברא</w:t>
      </w:r>
      <w:r>
        <w:rPr>
          <w:rtl/>
        </w:rPr>
        <w:t xml:space="preserve"> </w:t>
      </w:r>
      <w:r>
        <w:rPr>
          <w:rFonts w:hint="cs"/>
          <w:rtl/>
        </w:rPr>
        <w:t>בין</w:t>
      </w:r>
      <w:r>
        <w:rPr>
          <w:rtl/>
        </w:rPr>
        <w:t xml:space="preserve"> </w:t>
      </w:r>
      <w:r>
        <w:rPr>
          <w:rFonts w:hint="cs"/>
          <w:rtl/>
        </w:rPr>
        <w:t>השמשות</w:t>
      </w:r>
      <w:r>
        <w:rPr>
          <w:rtl/>
        </w:rPr>
        <w:t xml:space="preserve"> </w:t>
      </w:r>
      <w:r>
        <w:rPr>
          <w:rFonts w:hint="cs"/>
          <w:rtl/>
        </w:rPr>
        <w:t>היה</w:t>
      </w:r>
      <w:r>
        <w:rPr>
          <w:rtl/>
        </w:rPr>
        <w:t xml:space="preserve">, </w:t>
      </w:r>
      <w:r>
        <w:rPr>
          <w:rFonts w:hint="cs"/>
          <w:rtl/>
        </w:rPr>
        <w:t>ובן</w:t>
      </w:r>
      <w:r>
        <w:rPr>
          <w:rtl/>
        </w:rPr>
        <w:t xml:space="preserve"> </w:t>
      </w:r>
      <w:r>
        <w:rPr>
          <w:rFonts w:hint="cs"/>
          <w:rtl/>
        </w:rPr>
        <w:t>שנתו</w:t>
      </w:r>
      <w:r>
        <w:rPr>
          <w:rtl/>
        </w:rPr>
        <w:t xml:space="preserve"> </w:t>
      </w:r>
      <w:r>
        <w:rPr>
          <w:rFonts w:hint="cs"/>
          <w:rtl/>
        </w:rPr>
        <w:t>הי</w:t>
      </w:r>
      <w:r>
        <w:rPr>
          <w:rtl/>
        </w:rPr>
        <w:t xml:space="preserve">' </w:t>
      </w:r>
      <w:r>
        <w:rPr>
          <w:rFonts w:hint="cs"/>
          <w:rtl/>
        </w:rPr>
        <w:t>כמו</w:t>
      </w:r>
      <w:r>
        <w:rPr>
          <w:rtl/>
        </w:rPr>
        <w:t xml:space="preserve"> </w:t>
      </w:r>
      <w:r>
        <w:rPr>
          <w:rFonts w:hint="cs"/>
          <w:rtl/>
        </w:rPr>
        <w:t>שנאמר</w:t>
      </w:r>
      <w:r>
        <w:rPr>
          <w:rtl/>
        </w:rPr>
        <w:t xml:space="preserve"> (</w:t>
      </w:r>
      <w:r>
        <w:rPr>
          <w:rFonts w:hint="cs"/>
          <w:rtl/>
        </w:rPr>
        <w:t>במדבר</w:t>
      </w:r>
      <w:r>
        <w:rPr>
          <w:rtl/>
        </w:rPr>
        <w:t xml:space="preserve"> </w:t>
      </w:r>
      <w:r>
        <w:rPr>
          <w:rFonts w:hint="cs"/>
          <w:rtl/>
        </w:rPr>
        <w:t>ז</w:t>
      </w:r>
      <w:r>
        <w:rPr>
          <w:rtl/>
        </w:rPr>
        <w:t xml:space="preserve">) </w:t>
      </w:r>
      <w:r>
        <w:rPr>
          <w:rFonts w:hint="cs"/>
          <w:rtl/>
        </w:rPr>
        <w:t>כבש</w:t>
      </w:r>
      <w:r>
        <w:rPr>
          <w:rtl/>
        </w:rPr>
        <w:t xml:space="preserve"> </w:t>
      </w:r>
      <w:r>
        <w:rPr>
          <w:rFonts w:hint="cs"/>
          <w:rtl/>
        </w:rPr>
        <w:t>אחד</w:t>
      </w:r>
      <w:r>
        <w:rPr>
          <w:rtl/>
        </w:rPr>
        <w:t xml:space="preserve"> </w:t>
      </w:r>
      <w:r>
        <w:rPr>
          <w:rFonts w:hint="cs"/>
          <w:rtl/>
        </w:rPr>
        <w:t>בן</w:t>
      </w:r>
      <w:r>
        <w:rPr>
          <w:rtl/>
        </w:rPr>
        <w:t xml:space="preserve"> </w:t>
      </w:r>
      <w:r>
        <w:rPr>
          <w:rFonts w:hint="cs"/>
          <w:rtl/>
        </w:rPr>
        <w:t>שנתו</w:t>
      </w:r>
      <w:r>
        <w:rPr>
          <w:rtl/>
        </w:rPr>
        <w:t xml:space="preserve"> </w:t>
      </w:r>
      <w:r>
        <w:rPr>
          <w:rFonts w:hint="cs"/>
          <w:rtl/>
        </w:rPr>
        <w:t>וכך</w:t>
      </w:r>
      <w:r>
        <w:rPr>
          <w:rtl/>
        </w:rPr>
        <w:t xml:space="preserve"> </w:t>
      </w:r>
      <w:r>
        <w:rPr>
          <w:rFonts w:hint="cs"/>
          <w:rtl/>
        </w:rPr>
        <w:t>צריך</w:t>
      </w:r>
      <w:r>
        <w:rPr>
          <w:rtl/>
        </w:rPr>
        <w:t xml:space="preserve"> </w:t>
      </w:r>
      <w:r>
        <w:rPr>
          <w:rFonts w:hint="cs"/>
          <w:rtl/>
        </w:rPr>
        <w:t>להיות</w:t>
      </w:r>
      <w:r>
        <w:rPr>
          <w:rtl/>
        </w:rPr>
        <w:t xml:space="preserve">? </w:t>
      </w:r>
      <w:r>
        <w:rPr>
          <w:rFonts w:hint="cs"/>
          <w:rtl/>
        </w:rPr>
        <w:t>אלא</w:t>
      </w:r>
      <w:r>
        <w:rPr>
          <w:rtl/>
        </w:rPr>
        <w:t xml:space="preserve"> </w:t>
      </w:r>
      <w:r>
        <w:rPr>
          <w:rFonts w:hint="cs"/>
          <w:rtl/>
        </w:rPr>
        <w:t>הפי</w:t>
      </w:r>
      <w:r>
        <w:rPr>
          <w:rtl/>
        </w:rPr>
        <w:t xml:space="preserve">' </w:t>
      </w:r>
      <w:r>
        <w:rPr>
          <w:rFonts w:hint="cs"/>
          <w:rtl/>
        </w:rPr>
        <w:t>הוא</w:t>
      </w:r>
      <w:r>
        <w:rPr>
          <w:rtl/>
        </w:rPr>
        <w:t xml:space="preserve"> </w:t>
      </w:r>
      <w:r>
        <w:rPr>
          <w:rFonts w:hint="cs"/>
          <w:rtl/>
        </w:rPr>
        <w:t>שהופקד</w:t>
      </w:r>
      <w:r>
        <w:rPr>
          <w:rtl/>
        </w:rPr>
        <w:t xml:space="preserve"> </w:t>
      </w:r>
      <w:r>
        <w:rPr>
          <w:rFonts w:hint="cs"/>
          <w:rtl/>
        </w:rPr>
        <w:t>אז</w:t>
      </w:r>
      <w:r>
        <w:rPr>
          <w:rtl/>
        </w:rPr>
        <w:t xml:space="preserve"> </w:t>
      </w:r>
      <w:r>
        <w:rPr>
          <w:rFonts w:hint="cs"/>
          <w:rtl/>
        </w:rPr>
        <w:t>הכח</w:t>
      </w:r>
      <w:r>
        <w:rPr>
          <w:rtl/>
        </w:rPr>
        <w:t xml:space="preserve"> </w:t>
      </w:r>
      <w:r>
        <w:rPr>
          <w:rFonts w:hint="cs"/>
          <w:rtl/>
        </w:rPr>
        <w:t>להזמין</w:t>
      </w:r>
      <w:r>
        <w:rPr>
          <w:rtl/>
        </w:rPr>
        <w:t xml:space="preserve"> </w:t>
      </w:r>
      <w:r>
        <w:rPr>
          <w:rFonts w:hint="cs"/>
          <w:rtl/>
        </w:rPr>
        <w:t>אותו</w:t>
      </w:r>
      <w:r>
        <w:rPr>
          <w:rtl/>
        </w:rPr>
        <w:t xml:space="preserve"> </w:t>
      </w:r>
      <w:r>
        <w:rPr>
          <w:rFonts w:hint="cs"/>
          <w:rtl/>
        </w:rPr>
        <w:t>איל</w:t>
      </w:r>
      <w:r>
        <w:rPr>
          <w:rtl/>
        </w:rPr>
        <w:t xml:space="preserve"> </w:t>
      </w:r>
      <w:r>
        <w:rPr>
          <w:rFonts w:hint="cs"/>
          <w:rtl/>
        </w:rPr>
        <w:t>בשעה</w:t>
      </w:r>
      <w:r>
        <w:rPr>
          <w:rtl/>
        </w:rPr>
        <w:t xml:space="preserve"> </w:t>
      </w:r>
      <w:r>
        <w:rPr>
          <w:rFonts w:hint="cs"/>
          <w:rtl/>
        </w:rPr>
        <w:t>שיצטרך</w:t>
      </w:r>
      <w:r>
        <w:rPr>
          <w:rtl/>
        </w:rPr>
        <w:t xml:space="preserve"> </w:t>
      </w:r>
      <w:r>
        <w:rPr>
          <w:rFonts w:hint="cs"/>
          <w:rtl/>
        </w:rPr>
        <w:t>לו</w:t>
      </w:r>
      <w:r>
        <w:rPr>
          <w:rtl/>
        </w:rPr>
        <w:t xml:space="preserve"> </w:t>
      </w:r>
      <w:r>
        <w:rPr>
          <w:rFonts w:hint="cs"/>
          <w:rtl/>
        </w:rPr>
        <w:t>לאברהם</w:t>
      </w:r>
      <w:r>
        <w:rPr>
          <w:rtl/>
        </w:rPr>
        <w:t xml:space="preserve"> </w:t>
      </w:r>
      <w:r>
        <w:rPr>
          <w:rFonts w:hint="cs"/>
          <w:rtl/>
        </w:rPr>
        <w:t>כמו</w:t>
      </w:r>
      <w:r>
        <w:rPr>
          <w:rtl/>
        </w:rPr>
        <w:t xml:space="preserve"> </w:t>
      </w:r>
      <w:r>
        <w:rPr>
          <w:rFonts w:hint="cs"/>
          <w:rtl/>
        </w:rPr>
        <w:t>בכל</w:t>
      </w:r>
      <w:r>
        <w:rPr>
          <w:rtl/>
        </w:rPr>
        <w:t xml:space="preserve"> </w:t>
      </w:r>
      <w:r>
        <w:rPr>
          <w:rFonts w:hint="cs"/>
          <w:rtl/>
        </w:rPr>
        <w:t>שאר</w:t>
      </w:r>
      <w:r>
        <w:rPr>
          <w:rtl/>
        </w:rPr>
        <w:t xml:space="preserve"> </w:t>
      </w:r>
      <w:r>
        <w:rPr>
          <w:rFonts w:hint="cs"/>
          <w:rtl/>
        </w:rPr>
        <w:t>הדברים</w:t>
      </w:r>
      <w:r>
        <w:rPr>
          <w:rtl/>
        </w:rPr>
        <w:t xml:space="preserve"> </w:t>
      </w:r>
      <w:r>
        <w:rPr>
          <w:rFonts w:hint="cs"/>
          <w:rtl/>
        </w:rPr>
        <w:t>שנבראו</w:t>
      </w:r>
      <w:r>
        <w:rPr>
          <w:rtl/>
        </w:rPr>
        <w:t xml:space="preserve"> </w:t>
      </w:r>
      <w:r>
        <w:rPr>
          <w:rFonts w:hint="cs"/>
          <w:rtl/>
        </w:rPr>
        <w:t>בין</w:t>
      </w:r>
      <w:r>
        <w:rPr>
          <w:rtl/>
        </w:rPr>
        <w:t xml:space="preserve"> </w:t>
      </w:r>
      <w:r>
        <w:rPr>
          <w:rFonts w:hint="cs"/>
          <w:rtl/>
        </w:rPr>
        <w:t>השמשות</w:t>
      </w:r>
      <w:r>
        <w:rPr>
          <w:rtl/>
        </w:rPr>
        <w:t xml:space="preserve"> </w:t>
      </w:r>
      <w:r>
        <w:rPr>
          <w:rFonts w:hint="cs"/>
          <w:rtl/>
        </w:rPr>
        <w:t>שנתמנה</w:t>
      </w:r>
      <w:r>
        <w:rPr>
          <w:rtl/>
        </w:rPr>
        <w:t xml:space="preserve"> </w:t>
      </w:r>
      <w:r>
        <w:rPr>
          <w:rFonts w:hint="cs"/>
          <w:rtl/>
        </w:rPr>
        <w:t>הכח</w:t>
      </w:r>
      <w:r>
        <w:rPr>
          <w:rtl/>
        </w:rPr>
        <w:t xml:space="preserve"> </w:t>
      </w:r>
      <w:r>
        <w:rPr>
          <w:rFonts w:hint="cs"/>
          <w:rtl/>
        </w:rPr>
        <w:t>להזמין</w:t>
      </w:r>
      <w:r>
        <w:rPr>
          <w:rtl/>
        </w:rPr>
        <w:t xml:space="preserve"> </w:t>
      </w:r>
      <w:r>
        <w:rPr>
          <w:rFonts w:hint="cs"/>
          <w:rtl/>
        </w:rPr>
        <w:t>אותו</w:t>
      </w:r>
      <w:r>
        <w:rPr>
          <w:rtl/>
        </w:rPr>
        <w:t xml:space="preserve"> </w:t>
      </w:r>
      <w:r>
        <w:rPr>
          <w:rFonts w:hint="cs"/>
          <w:rtl/>
        </w:rPr>
        <w:t>הדבר</w:t>
      </w:r>
      <w:r>
        <w:rPr>
          <w:rtl/>
        </w:rPr>
        <w:t xml:space="preserve"> </w:t>
      </w:r>
      <w:r>
        <w:rPr>
          <w:rFonts w:hint="cs"/>
          <w:rtl/>
        </w:rPr>
        <w:t>בשעה</w:t>
      </w:r>
      <w:r>
        <w:rPr>
          <w:rtl/>
        </w:rPr>
        <w:t xml:space="preserve"> </w:t>
      </w:r>
      <w:r>
        <w:rPr>
          <w:rFonts w:hint="cs"/>
          <w:rtl/>
        </w:rPr>
        <w:t>שיהיה</w:t>
      </w:r>
      <w:r>
        <w:rPr>
          <w:rtl/>
        </w:rPr>
        <w:t xml:space="preserve"> </w:t>
      </w:r>
      <w:r>
        <w:rPr>
          <w:rFonts w:hint="cs"/>
          <w:rtl/>
        </w:rPr>
        <w:t>נצרך</w:t>
      </w:r>
      <w:r>
        <w:rPr>
          <w:rtl/>
        </w:rPr>
        <w:t xml:space="preserve"> </w:t>
      </w:r>
      <w:r>
        <w:rPr>
          <w:rFonts w:hint="cs"/>
          <w:rtl/>
        </w:rPr>
        <w:t>לו</w:t>
      </w:r>
      <w:r>
        <w:rPr>
          <w:rtl/>
        </w:rPr>
        <w:t xml:space="preserve">, </w:t>
      </w:r>
      <w:r>
        <w:rPr>
          <w:rFonts w:hint="cs"/>
          <w:rtl/>
        </w:rPr>
        <w:t>כך</w:t>
      </w:r>
      <w:r>
        <w:rPr>
          <w:rtl/>
        </w:rPr>
        <w:t xml:space="preserve"> </w:t>
      </w:r>
      <w:r>
        <w:rPr>
          <w:rFonts w:hint="cs"/>
          <w:rtl/>
        </w:rPr>
        <w:t>גם</w:t>
      </w:r>
      <w:r>
        <w:rPr>
          <w:rtl/>
        </w:rPr>
        <w:t xml:space="preserve"> </w:t>
      </w:r>
      <w:r>
        <w:rPr>
          <w:rFonts w:hint="cs"/>
          <w:rtl/>
        </w:rPr>
        <w:t>האיל</w:t>
      </w:r>
      <w:r>
        <w:rPr>
          <w:rtl/>
        </w:rPr>
        <w:t xml:space="preserve"> </w:t>
      </w:r>
      <w:r>
        <w:rPr>
          <w:rFonts w:hint="cs"/>
          <w:rtl/>
        </w:rPr>
        <w:t>הזה</w:t>
      </w:r>
      <w:r>
        <w:rPr>
          <w:rtl/>
        </w:rPr>
        <w:t xml:space="preserve"> </w:t>
      </w:r>
      <w:r>
        <w:rPr>
          <w:rFonts w:hint="cs"/>
          <w:rtl/>
        </w:rPr>
        <w:t>שנקרב</w:t>
      </w:r>
      <w:r>
        <w:rPr>
          <w:rtl/>
        </w:rPr>
        <w:t xml:space="preserve"> </w:t>
      </w:r>
      <w:r>
        <w:rPr>
          <w:rFonts w:hint="cs"/>
          <w:rtl/>
        </w:rPr>
        <w:t>תחת</w:t>
      </w:r>
      <w:r>
        <w:rPr>
          <w:rtl/>
        </w:rPr>
        <w:t xml:space="preserve"> </w:t>
      </w:r>
      <w:r>
        <w:rPr>
          <w:rFonts w:hint="cs"/>
          <w:rtl/>
        </w:rPr>
        <w:t>יצחק</w:t>
      </w:r>
      <w:r>
        <w:rPr>
          <w:rtl/>
        </w:rPr>
        <w:t xml:space="preserve">] </w:t>
      </w:r>
      <w:r>
        <w:rPr>
          <w:rFonts w:hint="cs"/>
          <w:rtl/>
        </w:rPr>
        <w:t>הרי</w:t>
      </w:r>
      <w:r>
        <w:rPr>
          <w:rtl/>
        </w:rPr>
        <w:t xml:space="preserve"> </w:t>
      </w:r>
      <w:r>
        <w:rPr>
          <w:rFonts w:hint="cs"/>
          <w:rtl/>
        </w:rPr>
        <w:t>דגם</w:t>
      </w:r>
      <w:r>
        <w:rPr>
          <w:rtl/>
        </w:rPr>
        <w:t xml:space="preserve"> </w:t>
      </w:r>
      <w:r>
        <w:rPr>
          <w:rFonts w:hint="cs"/>
          <w:rtl/>
        </w:rPr>
        <w:t>הזהר</w:t>
      </w:r>
      <w:r>
        <w:rPr>
          <w:rtl/>
        </w:rPr>
        <w:t xml:space="preserve"> </w:t>
      </w:r>
      <w:r>
        <w:rPr>
          <w:rFonts w:hint="cs"/>
          <w:rtl/>
        </w:rPr>
        <w:t>סב</w:t>
      </w:r>
      <w:r>
        <w:rPr>
          <w:rtl/>
        </w:rPr>
        <w:t>"</w:t>
      </w:r>
      <w:r>
        <w:rPr>
          <w:rFonts w:hint="cs"/>
          <w:rtl/>
        </w:rPr>
        <w:t>ל</w:t>
      </w:r>
      <w:r>
        <w:rPr>
          <w:rtl/>
        </w:rPr>
        <w:t xml:space="preserve"> </w:t>
      </w:r>
      <w:r>
        <w:rPr>
          <w:rFonts w:hint="cs"/>
          <w:rtl/>
        </w:rPr>
        <w:t>כן</w:t>
      </w:r>
      <w:r>
        <w:rPr>
          <w:rtl/>
        </w:rPr>
        <w:t xml:space="preserve"> </w:t>
      </w:r>
      <w:r>
        <w:rPr>
          <w:rFonts w:hint="cs"/>
          <w:rtl/>
        </w:rPr>
        <w:t>דרק</w:t>
      </w:r>
      <w:r>
        <w:rPr>
          <w:rtl/>
        </w:rPr>
        <w:t xml:space="preserve"> </w:t>
      </w:r>
      <w:r>
        <w:rPr>
          <w:rFonts w:hint="cs"/>
          <w:rtl/>
        </w:rPr>
        <w:t>נגזר</w:t>
      </w:r>
      <w:r>
        <w:rPr>
          <w:rtl/>
        </w:rPr>
        <w:t xml:space="preserve"> </w:t>
      </w:r>
      <w:r>
        <w:rPr>
          <w:rFonts w:hint="cs"/>
          <w:rtl/>
        </w:rPr>
        <w:t>על</w:t>
      </w:r>
      <w:r>
        <w:rPr>
          <w:rtl/>
        </w:rPr>
        <w:t xml:space="preserve"> </w:t>
      </w:r>
      <w:r>
        <w:rPr>
          <w:rFonts w:hint="cs"/>
          <w:rtl/>
        </w:rPr>
        <w:t>האיל</w:t>
      </w:r>
      <w:r>
        <w:rPr>
          <w:rtl/>
        </w:rPr>
        <w:t xml:space="preserve"> </w:t>
      </w:r>
      <w:r>
        <w:rPr>
          <w:rFonts w:hint="cs"/>
          <w:rtl/>
        </w:rPr>
        <w:t>על</w:t>
      </w:r>
      <w:r>
        <w:rPr>
          <w:rtl/>
        </w:rPr>
        <w:t xml:space="preserve"> </w:t>
      </w:r>
      <w:r>
        <w:rPr>
          <w:rFonts w:hint="cs"/>
          <w:rtl/>
        </w:rPr>
        <w:t>העתיד</w:t>
      </w:r>
      <w:r>
        <w:rPr>
          <w:rtl/>
        </w:rPr>
        <w:t xml:space="preserve">, </w:t>
      </w:r>
      <w:r>
        <w:rPr>
          <w:rFonts w:hint="cs"/>
          <w:rtl/>
        </w:rPr>
        <w:t>אמנם</w:t>
      </w:r>
      <w:r>
        <w:rPr>
          <w:rtl/>
        </w:rPr>
        <w:t xml:space="preserve"> </w:t>
      </w:r>
      <w:r>
        <w:rPr>
          <w:rFonts w:hint="cs"/>
          <w:rtl/>
        </w:rPr>
        <w:t>זה</w:t>
      </w:r>
      <w:r>
        <w:rPr>
          <w:rtl/>
        </w:rPr>
        <w:t xml:space="preserve"> </w:t>
      </w:r>
      <w:r>
        <w:rPr>
          <w:rFonts w:hint="cs"/>
          <w:rtl/>
        </w:rPr>
        <w:t>מטעם</w:t>
      </w:r>
      <w:r>
        <w:rPr>
          <w:rtl/>
        </w:rPr>
        <w:t xml:space="preserve"> </w:t>
      </w:r>
      <w:r>
        <w:rPr>
          <w:rFonts w:hint="cs"/>
          <w:rtl/>
        </w:rPr>
        <w:t>אחר</w:t>
      </w:r>
      <w:r>
        <w:rPr>
          <w:rtl/>
        </w:rPr>
        <w:t xml:space="preserve">, </w:t>
      </w:r>
      <w:r>
        <w:rPr>
          <w:rFonts w:hint="cs"/>
          <w:rtl/>
        </w:rPr>
        <w:t>שהרי</w:t>
      </w:r>
      <w:r>
        <w:rPr>
          <w:rtl/>
        </w:rPr>
        <w:t xml:space="preserve"> </w:t>
      </w:r>
      <w:r>
        <w:rPr>
          <w:rFonts w:hint="cs"/>
          <w:rtl/>
        </w:rPr>
        <w:t>צריך</w:t>
      </w:r>
      <w:r>
        <w:rPr>
          <w:rtl/>
        </w:rPr>
        <w:t xml:space="preserve"> </w:t>
      </w:r>
      <w:r>
        <w:rPr>
          <w:rFonts w:hint="cs"/>
          <w:rtl/>
        </w:rPr>
        <w:t>כבש</w:t>
      </w:r>
      <w:r>
        <w:rPr>
          <w:rtl/>
        </w:rPr>
        <w:t xml:space="preserve"> </w:t>
      </w:r>
      <w:r>
        <w:rPr>
          <w:rFonts w:hint="cs"/>
          <w:rtl/>
        </w:rPr>
        <w:t>בן</w:t>
      </w:r>
      <w:r>
        <w:rPr>
          <w:rtl/>
        </w:rPr>
        <w:t xml:space="preserve"> </w:t>
      </w:r>
      <w:r>
        <w:rPr>
          <w:rFonts w:hint="cs"/>
          <w:rtl/>
        </w:rPr>
        <w:t>שנתו</w:t>
      </w:r>
      <w:r>
        <w:rPr>
          <w:rtl/>
        </w:rPr>
        <w:t xml:space="preserve"> </w:t>
      </w:r>
      <w:r>
        <w:rPr>
          <w:rFonts w:hint="cs"/>
          <w:rtl/>
        </w:rPr>
        <w:t>כמו</w:t>
      </w:r>
      <w:r>
        <w:rPr>
          <w:rtl/>
        </w:rPr>
        <w:t xml:space="preserve"> </w:t>
      </w:r>
      <w:r>
        <w:rPr>
          <w:rFonts w:hint="cs"/>
          <w:rtl/>
        </w:rPr>
        <w:t>בעולת</w:t>
      </w:r>
      <w:r>
        <w:rPr>
          <w:rtl/>
        </w:rPr>
        <w:t xml:space="preserve"> </w:t>
      </w:r>
      <w:r>
        <w:rPr>
          <w:rFonts w:hint="cs"/>
          <w:rtl/>
        </w:rPr>
        <w:t>תמיד</w:t>
      </w:r>
      <w:r>
        <w:rPr>
          <w:rtl/>
        </w:rPr>
        <w:t xml:space="preserve"> </w:t>
      </w:r>
      <w:r>
        <w:rPr>
          <w:rFonts w:hint="cs"/>
          <w:rtl/>
        </w:rPr>
        <w:t>או</w:t>
      </w:r>
      <w:r>
        <w:rPr>
          <w:rtl/>
        </w:rPr>
        <w:t xml:space="preserve"> </w:t>
      </w:r>
      <w:r>
        <w:rPr>
          <w:rFonts w:hint="cs"/>
          <w:rtl/>
        </w:rPr>
        <w:t>איל</w:t>
      </w:r>
      <w:r>
        <w:rPr>
          <w:rtl/>
        </w:rPr>
        <w:t xml:space="preserve"> </w:t>
      </w:r>
      <w:r>
        <w:rPr>
          <w:rFonts w:hint="cs"/>
          <w:rtl/>
        </w:rPr>
        <w:t>בן</w:t>
      </w:r>
      <w:r>
        <w:rPr>
          <w:rtl/>
        </w:rPr>
        <w:t xml:space="preserve"> </w:t>
      </w:r>
      <w:r>
        <w:rPr>
          <w:rFonts w:hint="cs"/>
          <w:rtl/>
        </w:rPr>
        <w:t>שתי</w:t>
      </w:r>
      <w:r>
        <w:rPr>
          <w:rtl/>
        </w:rPr>
        <w:t xml:space="preserve"> </w:t>
      </w:r>
      <w:r>
        <w:rPr>
          <w:rFonts w:hint="cs"/>
          <w:rtl/>
        </w:rPr>
        <w:t>שנים</w:t>
      </w:r>
      <w:r>
        <w:rPr>
          <w:rtl/>
        </w:rPr>
        <w:t xml:space="preserve">, </w:t>
      </w:r>
      <w:r>
        <w:rPr>
          <w:rFonts w:hint="cs"/>
          <w:rtl/>
        </w:rPr>
        <w:t>וא</w:t>
      </w:r>
      <w:r>
        <w:rPr>
          <w:rtl/>
        </w:rPr>
        <w:t>"</w:t>
      </w:r>
      <w:r>
        <w:rPr>
          <w:rFonts w:hint="cs"/>
          <w:rtl/>
        </w:rPr>
        <w:t>כ</w:t>
      </w:r>
      <w:r>
        <w:rPr>
          <w:rtl/>
        </w:rPr>
        <w:t xml:space="preserve"> </w:t>
      </w:r>
      <w:r>
        <w:rPr>
          <w:rFonts w:hint="cs"/>
          <w:rtl/>
        </w:rPr>
        <w:t>איך</w:t>
      </w:r>
      <w:r>
        <w:rPr>
          <w:rtl/>
        </w:rPr>
        <w:t xml:space="preserve"> </w:t>
      </w:r>
      <w:r>
        <w:rPr>
          <w:rFonts w:hint="cs"/>
          <w:rtl/>
        </w:rPr>
        <w:t>שייך</w:t>
      </w:r>
      <w:r>
        <w:rPr>
          <w:rtl/>
        </w:rPr>
        <w:t xml:space="preserve"> </w:t>
      </w:r>
      <w:r>
        <w:rPr>
          <w:rFonts w:hint="cs"/>
          <w:rtl/>
        </w:rPr>
        <w:t>לומר</w:t>
      </w:r>
      <w:r>
        <w:rPr>
          <w:rtl/>
        </w:rPr>
        <w:t xml:space="preserve"> </w:t>
      </w:r>
      <w:r>
        <w:rPr>
          <w:rFonts w:hint="cs"/>
          <w:rtl/>
        </w:rPr>
        <w:t>שנברא</w:t>
      </w:r>
      <w:r>
        <w:rPr>
          <w:rtl/>
        </w:rPr>
        <w:t xml:space="preserve"> </w:t>
      </w:r>
      <w:r>
        <w:rPr>
          <w:rFonts w:hint="cs"/>
          <w:rtl/>
        </w:rPr>
        <w:t>בין</w:t>
      </w:r>
      <w:r>
        <w:rPr>
          <w:rtl/>
        </w:rPr>
        <w:t xml:space="preserve"> </w:t>
      </w:r>
      <w:r>
        <w:rPr>
          <w:rFonts w:hint="cs"/>
          <w:rtl/>
        </w:rPr>
        <w:t>השמשות</w:t>
      </w:r>
      <w:r>
        <w:rPr>
          <w:rtl/>
        </w:rPr>
        <w:t xml:space="preserve">? </w:t>
      </w:r>
      <w:r>
        <w:rPr>
          <w:rFonts w:hint="cs"/>
          <w:rtl/>
        </w:rPr>
        <w:t>אבל</w:t>
      </w:r>
      <w:r>
        <w:rPr>
          <w:rtl/>
        </w:rPr>
        <w:t xml:space="preserve"> </w:t>
      </w:r>
      <w:r>
        <w:rPr>
          <w:rFonts w:hint="cs"/>
          <w:rtl/>
        </w:rPr>
        <w:t>התויו</w:t>
      </w:r>
      <w:r>
        <w:rPr>
          <w:rtl/>
        </w:rPr>
        <w:t>"</w:t>
      </w:r>
      <w:r>
        <w:rPr>
          <w:rFonts w:hint="cs"/>
          <w:rtl/>
        </w:rPr>
        <w:t>ט</w:t>
      </w:r>
      <w:r>
        <w:rPr>
          <w:rtl/>
        </w:rPr>
        <w:t xml:space="preserve"> </w:t>
      </w:r>
      <w:r>
        <w:rPr>
          <w:rFonts w:hint="cs"/>
          <w:rtl/>
        </w:rPr>
        <w:t>וכו</w:t>
      </w:r>
      <w:r>
        <w:rPr>
          <w:rtl/>
        </w:rPr>
        <w:t xml:space="preserve">' </w:t>
      </w:r>
      <w:r>
        <w:rPr>
          <w:rFonts w:hint="cs"/>
          <w:rtl/>
        </w:rPr>
        <w:t>כתבו</w:t>
      </w:r>
      <w:r>
        <w:rPr>
          <w:rtl/>
        </w:rPr>
        <w:t xml:space="preserve"> </w:t>
      </w:r>
      <w:r>
        <w:rPr>
          <w:rFonts w:hint="cs"/>
          <w:rtl/>
        </w:rPr>
        <w:t>הטעם</w:t>
      </w:r>
      <w:r>
        <w:rPr>
          <w:rtl/>
        </w:rPr>
        <w:t xml:space="preserve"> </w:t>
      </w:r>
      <w:r>
        <w:rPr>
          <w:rFonts w:hint="cs"/>
          <w:rtl/>
        </w:rPr>
        <w:t>דאין</w:t>
      </w:r>
      <w:r>
        <w:rPr>
          <w:rtl/>
        </w:rPr>
        <w:t xml:space="preserve"> </w:t>
      </w:r>
      <w:r>
        <w:rPr>
          <w:rFonts w:hint="cs"/>
          <w:rtl/>
        </w:rPr>
        <w:t>לומר</w:t>
      </w:r>
      <w:r>
        <w:rPr>
          <w:rtl/>
        </w:rPr>
        <w:t xml:space="preserve"> </w:t>
      </w:r>
      <w:r>
        <w:rPr>
          <w:rFonts w:hint="cs"/>
          <w:rtl/>
        </w:rPr>
        <w:t>שחיו</w:t>
      </w:r>
      <w:r>
        <w:rPr>
          <w:rtl/>
        </w:rPr>
        <w:t xml:space="preserve"> </w:t>
      </w:r>
      <w:r>
        <w:rPr>
          <w:rFonts w:hint="cs"/>
          <w:rtl/>
        </w:rPr>
        <w:t>כל</w:t>
      </w:r>
      <w:r>
        <w:rPr>
          <w:rtl/>
        </w:rPr>
        <w:t xml:space="preserve"> </w:t>
      </w:r>
      <w:r>
        <w:rPr>
          <w:rFonts w:hint="cs"/>
          <w:rtl/>
        </w:rPr>
        <w:t>הזמן</w:t>
      </w:r>
      <w:r>
        <w:rPr>
          <w:rtl/>
        </w:rPr>
        <w:t xml:space="preserve"> </w:t>
      </w:r>
      <w:r>
        <w:rPr>
          <w:rFonts w:hint="cs"/>
          <w:rtl/>
        </w:rPr>
        <w:t>וכו</w:t>
      </w:r>
      <w:r>
        <w:rPr>
          <w:rtl/>
        </w:rPr>
        <w:t xml:space="preserve">', </w:t>
      </w:r>
      <w:r>
        <w:rPr>
          <w:rFonts w:hint="cs"/>
          <w:rtl/>
        </w:rPr>
        <w:t>וקשה</w:t>
      </w:r>
      <w:r>
        <w:rPr>
          <w:rtl/>
        </w:rPr>
        <w:t xml:space="preserve"> </w:t>
      </w:r>
      <w:r>
        <w:rPr>
          <w:rFonts w:hint="cs"/>
          <w:rtl/>
        </w:rPr>
        <w:t>שהרי</w:t>
      </w:r>
      <w:r>
        <w:rPr>
          <w:rtl/>
        </w:rPr>
        <w:t xml:space="preserve"> </w:t>
      </w:r>
      <w:r>
        <w:rPr>
          <w:rFonts w:hint="cs"/>
          <w:rtl/>
        </w:rPr>
        <w:t>כן</w:t>
      </w:r>
      <w:r>
        <w:rPr>
          <w:rtl/>
        </w:rPr>
        <w:t xml:space="preserve"> </w:t>
      </w:r>
      <w:r>
        <w:rPr>
          <w:rFonts w:hint="cs"/>
          <w:rtl/>
        </w:rPr>
        <w:t>מוכרח</w:t>
      </w:r>
      <w:r>
        <w:rPr>
          <w:rtl/>
        </w:rPr>
        <w:t xml:space="preserve"> </w:t>
      </w:r>
      <w:r>
        <w:rPr>
          <w:rFonts w:hint="cs"/>
          <w:rtl/>
        </w:rPr>
        <w:t>לומר</w:t>
      </w:r>
      <w:r>
        <w:rPr>
          <w:rtl/>
        </w:rPr>
        <w:t xml:space="preserve"> </w:t>
      </w:r>
      <w:r>
        <w:rPr>
          <w:rFonts w:hint="cs"/>
          <w:rtl/>
        </w:rPr>
        <w:t>בנוגע</w:t>
      </w:r>
      <w:r>
        <w:rPr>
          <w:rtl/>
        </w:rPr>
        <w:t xml:space="preserve"> </w:t>
      </w:r>
      <w:r>
        <w:rPr>
          <w:rFonts w:hint="cs"/>
          <w:rtl/>
        </w:rPr>
        <w:t>לחמורו</w:t>
      </w:r>
      <w:r>
        <w:rPr>
          <w:rtl/>
        </w:rPr>
        <w:t xml:space="preserve"> </w:t>
      </w:r>
      <w:r>
        <w:rPr>
          <w:rFonts w:hint="cs"/>
          <w:rtl/>
        </w:rPr>
        <w:t>של</w:t>
      </w:r>
      <w:r>
        <w:rPr>
          <w:rtl/>
        </w:rPr>
        <w:t xml:space="preserve"> </w:t>
      </w:r>
      <w:r>
        <w:rPr>
          <w:rFonts w:hint="cs"/>
          <w:rtl/>
        </w:rPr>
        <w:t>אברהם</w:t>
      </w:r>
      <w:r>
        <w:rPr>
          <w:rtl/>
        </w:rPr>
        <w:t xml:space="preserve"> </w:t>
      </w:r>
      <w:r>
        <w:rPr>
          <w:rFonts w:hint="cs"/>
          <w:rtl/>
        </w:rPr>
        <w:t>ומשה</w:t>
      </w:r>
      <w:r>
        <w:rPr>
          <w:rtl/>
        </w:rPr>
        <w:t xml:space="preserve"> </w:t>
      </w:r>
      <w:r>
        <w:rPr>
          <w:rFonts w:hint="cs"/>
          <w:rtl/>
        </w:rPr>
        <w:t>וכו</w:t>
      </w:r>
      <w:r>
        <w:rPr>
          <w:rtl/>
        </w:rPr>
        <w:t xml:space="preserve">'? </w:t>
      </w:r>
    </w:p>
    <w:p w:rsidR="00C408D8" w:rsidRPr="00C408D8" w:rsidRDefault="00C408D8" w:rsidP="00C408D8">
      <w:pPr>
        <w:pStyle w:val="a2"/>
        <w:ind w:left="0" w:firstLine="0"/>
        <w:jc w:val="center"/>
        <w:rPr>
          <w:b/>
          <w:bCs/>
          <w:rtl/>
        </w:rPr>
      </w:pPr>
      <w:r w:rsidRPr="00C408D8">
        <w:rPr>
          <w:rFonts w:hint="cs"/>
          <w:b/>
          <w:bCs/>
          <w:rtl/>
        </w:rPr>
        <w:t>לא</w:t>
      </w:r>
      <w:r w:rsidRPr="00C408D8">
        <w:rPr>
          <w:b/>
          <w:bCs/>
          <w:rtl/>
        </w:rPr>
        <w:t xml:space="preserve"> </w:t>
      </w:r>
      <w:r w:rsidRPr="00C408D8">
        <w:rPr>
          <w:rFonts w:hint="cs"/>
          <w:b/>
          <w:bCs/>
          <w:rtl/>
        </w:rPr>
        <w:t>עביד</w:t>
      </w:r>
      <w:r w:rsidRPr="00C408D8">
        <w:rPr>
          <w:b/>
          <w:bCs/>
          <w:rtl/>
        </w:rPr>
        <w:t xml:space="preserve"> </w:t>
      </w:r>
      <w:r w:rsidRPr="00C408D8">
        <w:rPr>
          <w:rFonts w:hint="cs"/>
          <w:b/>
          <w:bCs/>
          <w:rtl/>
        </w:rPr>
        <w:t>רחמנא</w:t>
      </w:r>
      <w:r w:rsidRPr="00C408D8">
        <w:rPr>
          <w:b/>
          <w:bCs/>
          <w:rtl/>
        </w:rPr>
        <w:t xml:space="preserve"> </w:t>
      </w:r>
      <w:r w:rsidRPr="00C408D8">
        <w:rPr>
          <w:rFonts w:hint="cs"/>
          <w:b/>
          <w:bCs/>
          <w:rtl/>
        </w:rPr>
        <w:t>ניסא</w:t>
      </w:r>
      <w:r w:rsidRPr="00C408D8">
        <w:rPr>
          <w:b/>
          <w:bCs/>
          <w:rtl/>
        </w:rPr>
        <w:t xml:space="preserve"> </w:t>
      </w:r>
      <w:r w:rsidRPr="00C408D8">
        <w:rPr>
          <w:rFonts w:hint="cs"/>
          <w:b/>
          <w:bCs/>
          <w:rtl/>
        </w:rPr>
        <w:t>למגנא</w:t>
      </w:r>
    </w:p>
    <w:p w:rsidR="00C408D8" w:rsidRDefault="00C408D8" w:rsidP="00C408D8">
      <w:pPr>
        <w:pStyle w:val="a2"/>
        <w:rPr>
          <w:rtl/>
        </w:rPr>
      </w:pPr>
      <w:r>
        <w:rPr>
          <w:rFonts w:hint="cs"/>
          <w:rtl/>
        </w:rPr>
        <w:t>ולחומר</w:t>
      </w:r>
      <w:r>
        <w:rPr>
          <w:rtl/>
        </w:rPr>
        <w:t xml:space="preserve"> </w:t>
      </w:r>
      <w:r>
        <w:rPr>
          <w:rFonts w:hint="cs"/>
          <w:rtl/>
        </w:rPr>
        <w:t>הקושיא</w:t>
      </w:r>
      <w:r>
        <w:rPr>
          <w:rtl/>
        </w:rPr>
        <w:t xml:space="preserve"> </w:t>
      </w:r>
      <w:r>
        <w:rPr>
          <w:rFonts w:hint="cs"/>
          <w:rtl/>
        </w:rPr>
        <w:t>אולי</w:t>
      </w:r>
      <w:r>
        <w:rPr>
          <w:rtl/>
        </w:rPr>
        <w:t xml:space="preserve"> </w:t>
      </w:r>
      <w:r>
        <w:rPr>
          <w:rFonts w:hint="cs"/>
          <w:rtl/>
        </w:rPr>
        <w:t>אפ</w:t>
      </w:r>
      <w:r>
        <w:rPr>
          <w:rtl/>
        </w:rPr>
        <w:t>"</w:t>
      </w:r>
      <w:r>
        <w:rPr>
          <w:rFonts w:hint="cs"/>
          <w:rtl/>
        </w:rPr>
        <w:t>ל</w:t>
      </w:r>
      <w:r>
        <w:rPr>
          <w:rtl/>
        </w:rPr>
        <w:t xml:space="preserve"> </w:t>
      </w:r>
      <w:r>
        <w:rPr>
          <w:rFonts w:hint="cs"/>
          <w:rtl/>
        </w:rPr>
        <w:t>דעיקר</w:t>
      </w:r>
      <w:r>
        <w:rPr>
          <w:rtl/>
        </w:rPr>
        <w:t xml:space="preserve"> </w:t>
      </w:r>
      <w:r>
        <w:rPr>
          <w:rFonts w:hint="cs"/>
          <w:rtl/>
        </w:rPr>
        <w:t>קושייתם</w:t>
      </w:r>
      <w:r>
        <w:rPr>
          <w:rtl/>
        </w:rPr>
        <w:t xml:space="preserve"> </w:t>
      </w:r>
      <w:r>
        <w:rPr>
          <w:rFonts w:hint="cs"/>
          <w:rtl/>
        </w:rPr>
        <w:t>הוא</w:t>
      </w:r>
      <w:r>
        <w:rPr>
          <w:rtl/>
        </w:rPr>
        <w:t xml:space="preserve"> </w:t>
      </w:r>
      <w:r>
        <w:rPr>
          <w:rFonts w:hint="cs"/>
          <w:rtl/>
        </w:rPr>
        <w:t>משום</w:t>
      </w:r>
      <w:r>
        <w:rPr>
          <w:rtl/>
        </w:rPr>
        <w:t xml:space="preserve"> </w:t>
      </w:r>
      <w:r>
        <w:rPr>
          <w:rFonts w:hint="cs"/>
          <w:rtl/>
        </w:rPr>
        <w:t>דידוע</w:t>
      </w:r>
      <w:r>
        <w:rPr>
          <w:rtl/>
        </w:rPr>
        <w:t xml:space="preserve"> </w:t>
      </w:r>
      <w:r>
        <w:rPr>
          <w:rFonts w:hint="cs"/>
          <w:rtl/>
        </w:rPr>
        <w:t>ד</w:t>
      </w:r>
      <w:r>
        <w:rPr>
          <w:rtl/>
        </w:rPr>
        <w:t>"</w:t>
      </w:r>
      <w:r>
        <w:rPr>
          <w:rFonts w:hint="cs"/>
          <w:rtl/>
        </w:rPr>
        <w:t>לא</w:t>
      </w:r>
      <w:r>
        <w:rPr>
          <w:rtl/>
        </w:rPr>
        <w:t xml:space="preserve"> </w:t>
      </w:r>
      <w:r>
        <w:rPr>
          <w:rFonts w:hint="cs"/>
          <w:rtl/>
        </w:rPr>
        <w:t>עביד</w:t>
      </w:r>
      <w:r>
        <w:rPr>
          <w:rtl/>
        </w:rPr>
        <w:t xml:space="preserve"> </w:t>
      </w:r>
      <w:r>
        <w:rPr>
          <w:rFonts w:hint="cs"/>
          <w:rtl/>
        </w:rPr>
        <w:t>רחמנא</w:t>
      </w:r>
      <w:r>
        <w:rPr>
          <w:rtl/>
        </w:rPr>
        <w:t xml:space="preserve"> </w:t>
      </w:r>
      <w:r>
        <w:rPr>
          <w:rFonts w:hint="cs"/>
          <w:rtl/>
        </w:rPr>
        <w:t>ניסא</w:t>
      </w:r>
      <w:r>
        <w:rPr>
          <w:rtl/>
        </w:rPr>
        <w:t xml:space="preserve"> </w:t>
      </w:r>
      <w:r>
        <w:rPr>
          <w:rFonts w:hint="cs"/>
          <w:rtl/>
        </w:rPr>
        <w:t>למגנא</w:t>
      </w:r>
      <w:r>
        <w:rPr>
          <w:rtl/>
        </w:rPr>
        <w:t>" (</w:t>
      </w:r>
      <w:r>
        <w:rPr>
          <w:rFonts w:hint="cs"/>
          <w:rtl/>
        </w:rPr>
        <w:t>זהר</w:t>
      </w:r>
      <w:r>
        <w:rPr>
          <w:rtl/>
        </w:rPr>
        <w:t xml:space="preserve"> </w:t>
      </w:r>
      <w:r>
        <w:rPr>
          <w:rFonts w:hint="cs"/>
          <w:rtl/>
        </w:rPr>
        <w:t>מקץ</w:t>
      </w:r>
      <w:r>
        <w:rPr>
          <w:rtl/>
        </w:rPr>
        <w:t xml:space="preserve"> </w:t>
      </w:r>
      <w:r>
        <w:rPr>
          <w:rFonts w:hint="cs"/>
          <w:rtl/>
        </w:rPr>
        <w:t>רא</w:t>
      </w:r>
      <w:r>
        <w:rPr>
          <w:rtl/>
        </w:rPr>
        <w:t>,</w:t>
      </w:r>
      <w:r w:rsidR="00850C92">
        <w:rPr>
          <w:rFonts w:hint="cs"/>
          <w:rtl/>
        </w:rPr>
        <w:t xml:space="preserve"> </w:t>
      </w:r>
      <w:r>
        <w:rPr>
          <w:rFonts w:hint="cs"/>
          <w:rtl/>
        </w:rPr>
        <w:t>ב</w:t>
      </w:r>
      <w:r>
        <w:rPr>
          <w:rtl/>
        </w:rPr>
        <w:t xml:space="preserve">) </w:t>
      </w:r>
      <w:r>
        <w:rPr>
          <w:rFonts w:hint="cs"/>
          <w:rtl/>
        </w:rPr>
        <w:t>וא</w:t>
      </w:r>
      <w:r>
        <w:rPr>
          <w:rtl/>
        </w:rPr>
        <w:t>"</w:t>
      </w:r>
      <w:r>
        <w:rPr>
          <w:rFonts w:hint="cs"/>
          <w:rtl/>
        </w:rPr>
        <w:t>כ</w:t>
      </w:r>
      <w:r>
        <w:rPr>
          <w:rtl/>
        </w:rPr>
        <w:t xml:space="preserve"> </w:t>
      </w:r>
      <w:r>
        <w:rPr>
          <w:rFonts w:hint="cs"/>
          <w:rtl/>
        </w:rPr>
        <w:t>מהו</w:t>
      </w:r>
      <w:r>
        <w:rPr>
          <w:rtl/>
        </w:rPr>
        <w:t xml:space="preserve"> </w:t>
      </w:r>
      <w:r>
        <w:rPr>
          <w:rFonts w:hint="cs"/>
          <w:rtl/>
        </w:rPr>
        <w:t>הצורך</w:t>
      </w:r>
      <w:r>
        <w:rPr>
          <w:rtl/>
        </w:rPr>
        <w:t xml:space="preserve"> </w:t>
      </w:r>
      <w:r>
        <w:rPr>
          <w:rFonts w:hint="cs"/>
          <w:rtl/>
        </w:rPr>
        <w:t>שהאיל</w:t>
      </w:r>
      <w:r>
        <w:rPr>
          <w:rtl/>
        </w:rPr>
        <w:t xml:space="preserve"> </w:t>
      </w:r>
      <w:r>
        <w:rPr>
          <w:rFonts w:hint="cs"/>
          <w:rtl/>
        </w:rPr>
        <w:t>של</w:t>
      </w:r>
      <w:r>
        <w:rPr>
          <w:rtl/>
        </w:rPr>
        <w:t xml:space="preserve"> </w:t>
      </w:r>
      <w:r>
        <w:rPr>
          <w:rFonts w:hint="cs"/>
          <w:rtl/>
        </w:rPr>
        <w:t>העקידה</w:t>
      </w:r>
      <w:r>
        <w:rPr>
          <w:rtl/>
        </w:rPr>
        <w:t xml:space="preserve"> </w:t>
      </w:r>
      <w:r>
        <w:rPr>
          <w:rFonts w:hint="cs"/>
          <w:rtl/>
        </w:rPr>
        <w:t>יהי</w:t>
      </w:r>
      <w:r>
        <w:rPr>
          <w:rtl/>
        </w:rPr>
        <w:t xml:space="preserve">' </w:t>
      </w:r>
      <w:r>
        <w:rPr>
          <w:rFonts w:hint="cs"/>
          <w:rtl/>
        </w:rPr>
        <w:t>חי</w:t>
      </w:r>
      <w:r>
        <w:rPr>
          <w:rtl/>
        </w:rPr>
        <w:t xml:space="preserve"> </w:t>
      </w:r>
      <w:r>
        <w:rPr>
          <w:rFonts w:hint="cs"/>
          <w:rtl/>
        </w:rPr>
        <w:t>מזמן</w:t>
      </w:r>
      <w:r>
        <w:rPr>
          <w:rtl/>
        </w:rPr>
        <w:t xml:space="preserve"> </w:t>
      </w:r>
      <w:r>
        <w:rPr>
          <w:rFonts w:hint="cs"/>
          <w:rtl/>
        </w:rPr>
        <w:t>בריאת</w:t>
      </w:r>
      <w:r>
        <w:rPr>
          <w:rtl/>
        </w:rPr>
        <w:t xml:space="preserve"> </w:t>
      </w:r>
      <w:r>
        <w:rPr>
          <w:rFonts w:hint="cs"/>
          <w:rtl/>
        </w:rPr>
        <w:t>העולם</w:t>
      </w:r>
      <w:r>
        <w:rPr>
          <w:rtl/>
        </w:rPr>
        <w:t xml:space="preserve"> </w:t>
      </w:r>
      <w:r>
        <w:rPr>
          <w:rFonts w:hint="cs"/>
          <w:rtl/>
        </w:rPr>
        <w:t>עד</w:t>
      </w:r>
      <w:r>
        <w:rPr>
          <w:rtl/>
        </w:rPr>
        <w:t xml:space="preserve"> </w:t>
      </w:r>
      <w:r>
        <w:rPr>
          <w:rFonts w:hint="cs"/>
          <w:rtl/>
        </w:rPr>
        <w:t>זמן</w:t>
      </w:r>
      <w:r>
        <w:rPr>
          <w:rtl/>
        </w:rPr>
        <w:t xml:space="preserve"> </w:t>
      </w:r>
      <w:r>
        <w:rPr>
          <w:rFonts w:hint="cs"/>
          <w:rtl/>
        </w:rPr>
        <w:t>העקידה</w:t>
      </w:r>
      <w:r>
        <w:rPr>
          <w:rtl/>
        </w:rPr>
        <w:t xml:space="preserve"> </w:t>
      </w:r>
      <w:r>
        <w:rPr>
          <w:rFonts w:hint="cs"/>
          <w:rtl/>
        </w:rPr>
        <w:t>וכן</w:t>
      </w:r>
      <w:r>
        <w:rPr>
          <w:rtl/>
        </w:rPr>
        <w:t xml:space="preserve"> </w:t>
      </w:r>
      <w:r>
        <w:rPr>
          <w:rFonts w:hint="cs"/>
          <w:rtl/>
        </w:rPr>
        <w:t>החמור</w:t>
      </w:r>
      <w:r>
        <w:rPr>
          <w:rtl/>
        </w:rPr>
        <w:t xml:space="preserve"> </w:t>
      </w:r>
      <w:r>
        <w:rPr>
          <w:rFonts w:hint="cs"/>
          <w:rtl/>
        </w:rPr>
        <w:t>עד</w:t>
      </w:r>
      <w:r>
        <w:rPr>
          <w:rtl/>
        </w:rPr>
        <w:t xml:space="preserve"> </w:t>
      </w:r>
      <w:r>
        <w:rPr>
          <w:rFonts w:hint="cs"/>
          <w:rtl/>
        </w:rPr>
        <w:t>זמן</w:t>
      </w:r>
      <w:r>
        <w:rPr>
          <w:rtl/>
        </w:rPr>
        <w:t xml:space="preserve"> </w:t>
      </w:r>
      <w:r>
        <w:rPr>
          <w:rFonts w:hint="cs"/>
          <w:rtl/>
        </w:rPr>
        <w:t>העקידה</w:t>
      </w:r>
      <w:r>
        <w:rPr>
          <w:rtl/>
        </w:rPr>
        <w:t xml:space="preserve">- </w:t>
      </w:r>
      <w:r>
        <w:rPr>
          <w:rFonts w:hint="cs"/>
          <w:rtl/>
        </w:rPr>
        <w:t>כיון</w:t>
      </w:r>
      <w:r>
        <w:rPr>
          <w:rtl/>
        </w:rPr>
        <w:t xml:space="preserve"> </w:t>
      </w:r>
      <w:r>
        <w:rPr>
          <w:rFonts w:hint="cs"/>
          <w:rtl/>
        </w:rPr>
        <w:t>שעד</w:t>
      </w:r>
      <w:r>
        <w:rPr>
          <w:rtl/>
        </w:rPr>
        <w:t xml:space="preserve"> </w:t>
      </w:r>
      <w:r>
        <w:rPr>
          <w:rFonts w:hint="cs"/>
          <w:rtl/>
        </w:rPr>
        <w:t>אז</w:t>
      </w:r>
      <w:r>
        <w:rPr>
          <w:rtl/>
        </w:rPr>
        <w:t xml:space="preserve"> </w:t>
      </w:r>
      <w:r>
        <w:rPr>
          <w:rFonts w:hint="cs"/>
          <w:rtl/>
        </w:rPr>
        <w:t>אין</w:t>
      </w:r>
      <w:r>
        <w:rPr>
          <w:rtl/>
        </w:rPr>
        <w:t xml:space="preserve"> </w:t>
      </w:r>
      <w:r>
        <w:rPr>
          <w:rFonts w:hint="cs"/>
          <w:rtl/>
        </w:rPr>
        <w:t>שום</w:t>
      </w:r>
      <w:r>
        <w:rPr>
          <w:rtl/>
        </w:rPr>
        <w:t xml:space="preserve"> </w:t>
      </w:r>
      <w:r>
        <w:rPr>
          <w:rFonts w:hint="cs"/>
          <w:rtl/>
        </w:rPr>
        <w:t>צורך</w:t>
      </w:r>
      <w:r>
        <w:rPr>
          <w:rtl/>
        </w:rPr>
        <w:t xml:space="preserve"> </w:t>
      </w:r>
      <w:r>
        <w:rPr>
          <w:rFonts w:hint="cs"/>
          <w:rtl/>
        </w:rPr>
        <w:t>בהם</w:t>
      </w:r>
      <w:r>
        <w:rPr>
          <w:rtl/>
        </w:rPr>
        <w:t xml:space="preserve"> </w:t>
      </w:r>
      <w:r>
        <w:rPr>
          <w:rFonts w:hint="cs"/>
          <w:rtl/>
        </w:rPr>
        <w:t>כלל</w:t>
      </w:r>
      <w:r>
        <w:rPr>
          <w:rtl/>
        </w:rPr>
        <w:t xml:space="preserve"> </w:t>
      </w:r>
      <w:r>
        <w:rPr>
          <w:rFonts w:hint="cs"/>
          <w:rtl/>
        </w:rPr>
        <w:t>וזהו</w:t>
      </w:r>
      <w:r>
        <w:rPr>
          <w:rtl/>
        </w:rPr>
        <w:t xml:space="preserve"> </w:t>
      </w:r>
      <w:r>
        <w:rPr>
          <w:rFonts w:hint="cs"/>
          <w:rtl/>
        </w:rPr>
        <w:t>נס</w:t>
      </w:r>
      <w:r>
        <w:rPr>
          <w:rtl/>
        </w:rPr>
        <w:t xml:space="preserve"> </w:t>
      </w:r>
      <w:r>
        <w:rPr>
          <w:rFonts w:hint="cs"/>
          <w:rtl/>
        </w:rPr>
        <w:t>למגנא</w:t>
      </w:r>
      <w:r>
        <w:rPr>
          <w:rtl/>
        </w:rPr>
        <w:t xml:space="preserve">, </w:t>
      </w:r>
      <w:r>
        <w:rPr>
          <w:rFonts w:hint="cs"/>
          <w:rtl/>
        </w:rPr>
        <w:t>בשלמא</w:t>
      </w:r>
      <w:r>
        <w:rPr>
          <w:rtl/>
        </w:rPr>
        <w:t xml:space="preserve"> </w:t>
      </w:r>
      <w:r>
        <w:rPr>
          <w:rFonts w:hint="cs"/>
          <w:rtl/>
        </w:rPr>
        <w:t>מה</w:t>
      </w:r>
      <w:r>
        <w:rPr>
          <w:rtl/>
        </w:rPr>
        <w:t xml:space="preserve"> </w:t>
      </w:r>
      <w:r>
        <w:rPr>
          <w:rFonts w:hint="cs"/>
          <w:rtl/>
        </w:rPr>
        <w:t>דחמור</w:t>
      </w:r>
      <w:r>
        <w:rPr>
          <w:rtl/>
        </w:rPr>
        <w:t xml:space="preserve"> </w:t>
      </w:r>
      <w:r>
        <w:rPr>
          <w:rFonts w:hint="cs"/>
          <w:rtl/>
        </w:rPr>
        <w:t>זה</w:t>
      </w:r>
      <w:r>
        <w:rPr>
          <w:rtl/>
        </w:rPr>
        <w:t xml:space="preserve"> </w:t>
      </w:r>
      <w:r>
        <w:rPr>
          <w:rFonts w:hint="cs"/>
          <w:rtl/>
        </w:rPr>
        <w:t>חי</w:t>
      </w:r>
      <w:r>
        <w:rPr>
          <w:rtl/>
        </w:rPr>
        <w:t xml:space="preserve"> </w:t>
      </w:r>
      <w:r>
        <w:rPr>
          <w:rFonts w:hint="cs"/>
          <w:rtl/>
        </w:rPr>
        <w:t>מזמן</w:t>
      </w:r>
      <w:r>
        <w:rPr>
          <w:rtl/>
        </w:rPr>
        <w:t xml:space="preserve"> </w:t>
      </w:r>
      <w:r>
        <w:rPr>
          <w:rFonts w:hint="cs"/>
          <w:rtl/>
        </w:rPr>
        <w:t>אברהם</w:t>
      </w:r>
      <w:r>
        <w:rPr>
          <w:rtl/>
        </w:rPr>
        <w:t xml:space="preserve"> </w:t>
      </w:r>
      <w:r>
        <w:rPr>
          <w:rFonts w:hint="cs"/>
          <w:rtl/>
        </w:rPr>
        <w:t>לזמן</w:t>
      </w:r>
      <w:r>
        <w:rPr>
          <w:rtl/>
        </w:rPr>
        <w:t xml:space="preserve"> </w:t>
      </w:r>
      <w:r>
        <w:rPr>
          <w:rFonts w:hint="cs"/>
          <w:rtl/>
        </w:rPr>
        <w:t>משה</w:t>
      </w:r>
      <w:r>
        <w:rPr>
          <w:rtl/>
        </w:rPr>
        <w:t xml:space="preserve">, </w:t>
      </w:r>
      <w:r>
        <w:rPr>
          <w:rFonts w:hint="cs"/>
          <w:rtl/>
        </w:rPr>
        <w:t>ולזמנו</w:t>
      </w:r>
      <w:r>
        <w:rPr>
          <w:rtl/>
        </w:rPr>
        <w:t xml:space="preserve"> </w:t>
      </w:r>
      <w:r>
        <w:rPr>
          <w:rFonts w:hint="cs"/>
          <w:rtl/>
        </w:rPr>
        <w:t>של</w:t>
      </w:r>
      <w:r>
        <w:rPr>
          <w:rtl/>
        </w:rPr>
        <w:t xml:space="preserve"> </w:t>
      </w:r>
      <w:r>
        <w:rPr>
          <w:rFonts w:hint="cs"/>
          <w:rtl/>
        </w:rPr>
        <w:t>מלך</w:t>
      </w:r>
      <w:r>
        <w:rPr>
          <w:rtl/>
        </w:rPr>
        <w:t xml:space="preserve"> </w:t>
      </w:r>
      <w:r>
        <w:rPr>
          <w:rFonts w:hint="cs"/>
          <w:rtl/>
        </w:rPr>
        <w:t>המשיח</w:t>
      </w:r>
      <w:r>
        <w:rPr>
          <w:rtl/>
        </w:rPr>
        <w:t xml:space="preserve">, </w:t>
      </w:r>
      <w:r>
        <w:rPr>
          <w:rFonts w:hint="cs"/>
          <w:rtl/>
        </w:rPr>
        <w:t>הרי</w:t>
      </w:r>
      <w:r>
        <w:rPr>
          <w:rtl/>
        </w:rPr>
        <w:t xml:space="preserve"> </w:t>
      </w:r>
      <w:r>
        <w:rPr>
          <w:rFonts w:hint="cs"/>
          <w:rtl/>
        </w:rPr>
        <w:t>יש</w:t>
      </w:r>
      <w:r>
        <w:rPr>
          <w:rtl/>
        </w:rPr>
        <w:t xml:space="preserve"> </w:t>
      </w:r>
      <w:r>
        <w:rPr>
          <w:rFonts w:hint="cs"/>
          <w:rtl/>
        </w:rPr>
        <w:t>בזה</w:t>
      </w:r>
      <w:r>
        <w:rPr>
          <w:rtl/>
        </w:rPr>
        <w:t xml:space="preserve"> </w:t>
      </w:r>
      <w:r>
        <w:rPr>
          <w:rFonts w:hint="cs"/>
          <w:rtl/>
        </w:rPr>
        <w:t>צורך</w:t>
      </w:r>
      <w:r>
        <w:rPr>
          <w:rtl/>
        </w:rPr>
        <w:t xml:space="preserve">, </w:t>
      </w:r>
      <w:r>
        <w:rPr>
          <w:rFonts w:hint="cs"/>
          <w:rtl/>
        </w:rPr>
        <w:t>ובפרט</w:t>
      </w:r>
      <w:r>
        <w:rPr>
          <w:rtl/>
        </w:rPr>
        <w:t xml:space="preserve"> </w:t>
      </w:r>
      <w:r>
        <w:rPr>
          <w:rFonts w:hint="cs"/>
          <w:rtl/>
        </w:rPr>
        <w:t>ע</w:t>
      </w:r>
      <w:r>
        <w:rPr>
          <w:rtl/>
        </w:rPr>
        <w:t>"</w:t>
      </w:r>
      <w:r>
        <w:rPr>
          <w:rFonts w:hint="cs"/>
          <w:rtl/>
        </w:rPr>
        <w:t>פ</w:t>
      </w:r>
      <w:r>
        <w:rPr>
          <w:rtl/>
        </w:rPr>
        <w:t xml:space="preserve"> </w:t>
      </w:r>
      <w:r>
        <w:rPr>
          <w:rFonts w:hint="cs"/>
          <w:rtl/>
        </w:rPr>
        <w:t>המבואר</w:t>
      </w:r>
      <w:r>
        <w:rPr>
          <w:rtl/>
        </w:rPr>
        <w:t xml:space="preserve"> </w:t>
      </w:r>
      <w:r>
        <w:rPr>
          <w:rFonts w:hint="cs"/>
          <w:rtl/>
        </w:rPr>
        <w:t>בלקו</w:t>
      </w:r>
      <w:r>
        <w:rPr>
          <w:rtl/>
        </w:rPr>
        <w:t>"</w:t>
      </w:r>
      <w:r>
        <w:rPr>
          <w:rFonts w:hint="cs"/>
          <w:rtl/>
        </w:rPr>
        <w:t>ש</w:t>
      </w:r>
      <w:r>
        <w:rPr>
          <w:rtl/>
        </w:rPr>
        <w:t xml:space="preserve"> </w:t>
      </w:r>
      <w:r>
        <w:rPr>
          <w:rFonts w:hint="cs"/>
          <w:rtl/>
        </w:rPr>
        <w:t>שם</w:t>
      </w:r>
      <w:r>
        <w:rPr>
          <w:rtl/>
        </w:rPr>
        <w:t xml:space="preserve"> (</w:t>
      </w:r>
      <w:r>
        <w:rPr>
          <w:rFonts w:hint="cs"/>
          <w:rtl/>
        </w:rPr>
        <w:t>חלק</w:t>
      </w:r>
      <w:r>
        <w:rPr>
          <w:rtl/>
        </w:rPr>
        <w:t xml:space="preserve"> </w:t>
      </w:r>
      <w:r>
        <w:rPr>
          <w:rFonts w:hint="cs"/>
          <w:rtl/>
        </w:rPr>
        <w:t>ל</w:t>
      </w:r>
      <w:r>
        <w:rPr>
          <w:rtl/>
        </w:rPr>
        <w:t>"</w:t>
      </w:r>
      <w:r>
        <w:rPr>
          <w:rFonts w:hint="cs"/>
          <w:rtl/>
        </w:rPr>
        <w:t>א</w:t>
      </w:r>
      <w:r>
        <w:rPr>
          <w:rtl/>
        </w:rPr>
        <w:t xml:space="preserve"> </w:t>
      </w:r>
      <w:r>
        <w:rPr>
          <w:rFonts w:hint="cs"/>
          <w:rtl/>
        </w:rPr>
        <w:t>פ</w:t>
      </w:r>
      <w:r>
        <w:rPr>
          <w:rtl/>
        </w:rPr>
        <w:t xml:space="preserve">' </w:t>
      </w:r>
      <w:r>
        <w:rPr>
          <w:rFonts w:hint="cs"/>
          <w:rtl/>
        </w:rPr>
        <w:t>שמות</w:t>
      </w:r>
      <w:r>
        <w:rPr>
          <w:rtl/>
        </w:rPr>
        <w:t xml:space="preserve">) </w:t>
      </w:r>
      <w:r>
        <w:rPr>
          <w:rFonts w:hint="cs"/>
          <w:rtl/>
        </w:rPr>
        <w:t>שזה</w:t>
      </w:r>
      <w:r>
        <w:rPr>
          <w:rtl/>
        </w:rPr>
        <w:t xml:space="preserve"> </w:t>
      </w:r>
      <w:r>
        <w:rPr>
          <w:rFonts w:hint="cs"/>
          <w:rtl/>
        </w:rPr>
        <w:t>שרכב</w:t>
      </w:r>
      <w:r>
        <w:rPr>
          <w:rtl/>
        </w:rPr>
        <w:t xml:space="preserve"> </w:t>
      </w:r>
      <w:r>
        <w:rPr>
          <w:rFonts w:hint="cs"/>
          <w:rtl/>
        </w:rPr>
        <w:t>משה</w:t>
      </w:r>
      <w:r>
        <w:rPr>
          <w:rtl/>
        </w:rPr>
        <w:t xml:space="preserve"> </w:t>
      </w:r>
      <w:r>
        <w:rPr>
          <w:rFonts w:hint="cs"/>
          <w:rtl/>
        </w:rPr>
        <w:t>על</w:t>
      </w:r>
      <w:r>
        <w:rPr>
          <w:rtl/>
        </w:rPr>
        <w:t xml:space="preserve"> </w:t>
      </w:r>
      <w:r>
        <w:rPr>
          <w:rFonts w:hint="cs"/>
          <w:rtl/>
        </w:rPr>
        <w:t>חמור</w:t>
      </w:r>
      <w:r>
        <w:rPr>
          <w:rtl/>
        </w:rPr>
        <w:t xml:space="preserve"> </w:t>
      </w:r>
      <w:r>
        <w:rPr>
          <w:rFonts w:hint="cs"/>
          <w:rtl/>
        </w:rPr>
        <w:t>זה</w:t>
      </w:r>
      <w:r>
        <w:rPr>
          <w:rtl/>
        </w:rPr>
        <w:t xml:space="preserve"> </w:t>
      </w:r>
      <w:r>
        <w:rPr>
          <w:rFonts w:hint="cs"/>
          <w:rtl/>
        </w:rPr>
        <w:t>שחבש</w:t>
      </w:r>
      <w:r>
        <w:rPr>
          <w:rtl/>
        </w:rPr>
        <w:t xml:space="preserve"> </w:t>
      </w:r>
      <w:r>
        <w:rPr>
          <w:rFonts w:hint="cs"/>
          <w:rtl/>
        </w:rPr>
        <w:t>אברהם</w:t>
      </w:r>
      <w:r>
        <w:rPr>
          <w:rtl/>
        </w:rPr>
        <w:t xml:space="preserve"> </w:t>
      </w:r>
      <w:r>
        <w:rPr>
          <w:rFonts w:hint="cs"/>
          <w:rtl/>
        </w:rPr>
        <w:t>לעקידת</w:t>
      </w:r>
      <w:r>
        <w:rPr>
          <w:rtl/>
        </w:rPr>
        <w:t xml:space="preserve"> </w:t>
      </w:r>
      <w:r>
        <w:rPr>
          <w:rFonts w:hint="cs"/>
          <w:rtl/>
        </w:rPr>
        <w:t>יצחק</w:t>
      </w:r>
      <w:r>
        <w:rPr>
          <w:rtl/>
        </w:rPr>
        <w:t xml:space="preserve"> </w:t>
      </w:r>
      <w:r>
        <w:rPr>
          <w:rFonts w:hint="cs"/>
          <w:rtl/>
        </w:rPr>
        <w:t>הי</w:t>
      </w:r>
      <w:r>
        <w:rPr>
          <w:rtl/>
        </w:rPr>
        <w:t xml:space="preserve">' </w:t>
      </w:r>
      <w:r>
        <w:rPr>
          <w:rFonts w:hint="cs"/>
          <w:rtl/>
        </w:rPr>
        <w:t>בזה</w:t>
      </w:r>
      <w:r>
        <w:rPr>
          <w:rtl/>
        </w:rPr>
        <w:t xml:space="preserve"> </w:t>
      </w:r>
      <w:r>
        <w:rPr>
          <w:rFonts w:hint="cs"/>
          <w:rtl/>
        </w:rPr>
        <w:t>מענת</w:t>
      </w:r>
      <w:r>
        <w:rPr>
          <w:rtl/>
        </w:rPr>
        <w:t xml:space="preserve"> </w:t>
      </w:r>
      <w:r>
        <w:rPr>
          <w:rFonts w:hint="cs"/>
          <w:rtl/>
        </w:rPr>
        <w:t>הקב</w:t>
      </w:r>
      <w:r>
        <w:rPr>
          <w:rtl/>
        </w:rPr>
        <w:t>"</w:t>
      </w:r>
      <w:r>
        <w:rPr>
          <w:rFonts w:hint="cs"/>
          <w:rtl/>
        </w:rPr>
        <w:t>ה</w:t>
      </w:r>
      <w:r>
        <w:rPr>
          <w:rtl/>
        </w:rPr>
        <w:t xml:space="preserve"> </w:t>
      </w:r>
      <w:r>
        <w:rPr>
          <w:rFonts w:hint="cs"/>
          <w:rtl/>
        </w:rPr>
        <w:t>לטענת</w:t>
      </w:r>
      <w:r>
        <w:rPr>
          <w:rtl/>
        </w:rPr>
        <w:t xml:space="preserve"> </w:t>
      </w:r>
      <w:r>
        <w:rPr>
          <w:rFonts w:hint="cs"/>
          <w:rtl/>
        </w:rPr>
        <w:t>משה</w:t>
      </w:r>
      <w:r>
        <w:rPr>
          <w:rtl/>
        </w:rPr>
        <w:t xml:space="preserve"> </w:t>
      </w:r>
      <w:r>
        <w:rPr>
          <w:rFonts w:hint="cs"/>
          <w:rtl/>
        </w:rPr>
        <w:t>שלא</w:t>
      </w:r>
      <w:r>
        <w:rPr>
          <w:rtl/>
        </w:rPr>
        <w:t xml:space="preserve"> </w:t>
      </w:r>
      <w:r>
        <w:rPr>
          <w:rFonts w:hint="cs"/>
          <w:rtl/>
        </w:rPr>
        <w:t>הי</w:t>
      </w:r>
      <w:r>
        <w:rPr>
          <w:rtl/>
        </w:rPr>
        <w:t xml:space="preserve">' </w:t>
      </w:r>
      <w:r>
        <w:rPr>
          <w:rFonts w:hint="cs"/>
          <w:rtl/>
        </w:rPr>
        <w:t>רוצה</w:t>
      </w:r>
      <w:r>
        <w:rPr>
          <w:rtl/>
        </w:rPr>
        <w:t xml:space="preserve"> </w:t>
      </w:r>
      <w:r>
        <w:rPr>
          <w:rFonts w:hint="cs"/>
          <w:rtl/>
        </w:rPr>
        <w:t>ליטול</w:t>
      </w:r>
      <w:r>
        <w:rPr>
          <w:rtl/>
        </w:rPr>
        <w:t xml:space="preserve"> </w:t>
      </w:r>
      <w:r>
        <w:rPr>
          <w:rFonts w:hint="cs"/>
          <w:rtl/>
        </w:rPr>
        <w:t>גדולה</w:t>
      </w:r>
      <w:r>
        <w:rPr>
          <w:rtl/>
        </w:rPr>
        <w:t xml:space="preserve"> </w:t>
      </w:r>
      <w:r>
        <w:rPr>
          <w:rFonts w:hint="cs"/>
          <w:rtl/>
        </w:rPr>
        <w:t>וכו</w:t>
      </w:r>
      <w:r>
        <w:rPr>
          <w:rtl/>
        </w:rPr>
        <w:t xml:space="preserve">', </w:t>
      </w:r>
      <w:r>
        <w:rPr>
          <w:rFonts w:hint="cs"/>
          <w:rtl/>
        </w:rPr>
        <w:t>וכן</w:t>
      </w:r>
      <w:r>
        <w:rPr>
          <w:rtl/>
        </w:rPr>
        <w:t xml:space="preserve"> </w:t>
      </w:r>
      <w:r>
        <w:rPr>
          <w:rFonts w:hint="cs"/>
          <w:rtl/>
        </w:rPr>
        <w:t>מה</w:t>
      </w:r>
      <w:r>
        <w:rPr>
          <w:rtl/>
        </w:rPr>
        <w:t xml:space="preserve"> </w:t>
      </w:r>
      <w:r>
        <w:rPr>
          <w:rFonts w:hint="cs"/>
          <w:rtl/>
        </w:rPr>
        <w:t>שעתיד</w:t>
      </w:r>
      <w:r>
        <w:rPr>
          <w:rtl/>
        </w:rPr>
        <w:t xml:space="preserve"> </w:t>
      </w:r>
      <w:r>
        <w:rPr>
          <w:rFonts w:hint="cs"/>
          <w:rtl/>
        </w:rPr>
        <w:t>מלך</w:t>
      </w:r>
      <w:r>
        <w:rPr>
          <w:rtl/>
        </w:rPr>
        <w:t xml:space="preserve"> </w:t>
      </w:r>
      <w:r>
        <w:rPr>
          <w:rFonts w:hint="cs"/>
          <w:rtl/>
        </w:rPr>
        <w:t>משיח</w:t>
      </w:r>
      <w:r>
        <w:rPr>
          <w:rtl/>
        </w:rPr>
        <w:t xml:space="preserve"> </w:t>
      </w:r>
      <w:r>
        <w:rPr>
          <w:rFonts w:hint="cs"/>
          <w:rtl/>
        </w:rPr>
        <w:t>להיגלות</w:t>
      </w:r>
      <w:r>
        <w:rPr>
          <w:rtl/>
        </w:rPr>
        <w:t xml:space="preserve"> </w:t>
      </w:r>
      <w:r>
        <w:rPr>
          <w:rFonts w:hint="cs"/>
          <w:rtl/>
        </w:rPr>
        <w:t>עליו</w:t>
      </w:r>
      <w:r>
        <w:rPr>
          <w:rtl/>
        </w:rPr>
        <w:t xml:space="preserve">, </w:t>
      </w:r>
      <w:r>
        <w:rPr>
          <w:rFonts w:hint="cs"/>
          <w:rtl/>
        </w:rPr>
        <w:t>גם</w:t>
      </w:r>
      <w:r>
        <w:rPr>
          <w:rtl/>
        </w:rPr>
        <w:t xml:space="preserve"> </w:t>
      </w:r>
      <w:r>
        <w:rPr>
          <w:rFonts w:hint="cs"/>
          <w:rtl/>
        </w:rPr>
        <w:t>זה</w:t>
      </w:r>
      <w:r>
        <w:rPr>
          <w:rtl/>
        </w:rPr>
        <w:t xml:space="preserve"> </w:t>
      </w:r>
      <w:r>
        <w:rPr>
          <w:rFonts w:hint="cs"/>
          <w:rtl/>
        </w:rPr>
        <w:t>הי</w:t>
      </w:r>
      <w:r>
        <w:rPr>
          <w:rtl/>
        </w:rPr>
        <w:t xml:space="preserve">' </w:t>
      </w:r>
      <w:r>
        <w:rPr>
          <w:rFonts w:hint="cs"/>
          <w:rtl/>
        </w:rPr>
        <w:t>מענה</w:t>
      </w:r>
      <w:r>
        <w:rPr>
          <w:rtl/>
        </w:rPr>
        <w:t xml:space="preserve"> </w:t>
      </w:r>
      <w:r>
        <w:rPr>
          <w:rFonts w:hint="cs"/>
          <w:rtl/>
        </w:rPr>
        <w:t>לטענת</w:t>
      </w:r>
      <w:r>
        <w:rPr>
          <w:rtl/>
        </w:rPr>
        <w:t xml:space="preserve"> </w:t>
      </w:r>
      <w:r>
        <w:rPr>
          <w:rFonts w:hint="cs"/>
          <w:rtl/>
        </w:rPr>
        <w:t>משה</w:t>
      </w:r>
      <w:r>
        <w:rPr>
          <w:rtl/>
        </w:rPr>
        <w:t xml:space="preserve"> </w:t>
      </w:r>
      <w:r>
        <w:rPr>
          <w:rFonts w:hint="cs"/>
          <w:rtl/>
        </w:rPr>
        <w:t>שאין</w:t>
      </w:r>
      <w:r>
        <w:rPr>
          <w:rtl/>
        </w:rPr>
        <w:t xml:space="preserve"> </w:t>
      </w:r>
      <w:r>
        <w:rPr>
          <w:rFonts w:hint="cs"/>
          <w:rtl/>
        </w:rPr>
        <w:t>סופי</w:t>
      </w:r>
      <w:r>
        <w:rPr>
          <w:rtl/>
        </w:rPr>
        <w:t xml:space="preserve"> </w:t>
      </w:r>
      <w:r>
        <w:rPr>
          <w:rFonts w:hint="cs"/>
          <w:rtl/>
        </w:rPr>
        <w:t>להכניס</w:t>
      </w:r>
      <w:r>
        <w:rPr>
          <w:rtl/>
        </w:rPr>
        <w:t xml:space="preserve"> </w:t>
      </w:r>
      <w:r>
        <w:rPr>
          <w:rFonts w:hint="cs"/>
          <w:rtl/>
        </w:rPr>
        <w:t>לארץ</w:t>
      </w:r>
      <w:r>
        <w:rPr>
          <w:rtl/>
        </w:rPr>
        <w:t xml:space="preserve"> </w:t>
      </w:r>
      <w:r>
        <w:rPr>
          <w:rFonts w:hint="cs"/>
          <w:rtl/>
        </w:rPr>
        <w:t>וכו</w:t>
      </w:r>
      <w:r>
        <w:rPr>
          <w:rtl/>
        </w:rPr>
        <w:t xml:space="preserve">' </w:t>
      </w:r>
      <w:r>
        <w:rPr>
          <w:rFonts w:hint="cs"/>
          <w:rtl/>
        </w:rPr>
        <w:t>עיי</w:t>
      </w:r>
      <w:r>
        <w:rPr>
          <w:rtl/>
        </w:rPr>
        <w:t>"</w:t>
      </w:r>
      <w:r>
        <w:rPr>
          <w:rFonts w:hint="cs"/>
          <w:rtl/>
        </w:rPr>
        <w:t>ש</w:t>
      </w:r>
      <w:r>
        <w:rPr>
          <w:rtl/>
        </w:rPr>
        <w:t xml:space="preserve"> </w:t>
      </w:r>
      <w:r>
        <w:rPr>
          <w:rFonts w:hint="cs"/>
          <w:rtl/>
        </w:rPr>
        <w:t>בהשיחה</w:t>
      </w:r>
      <w:r>
        <w:rPr>
          <w:rtl/>
        </w:rPr>
        <w:t xml:space="preserve">, </w:t>
      </w:r>
      <w:r>
        <w:rPr>
          <w:rFonts w:hint="cs"/>
          <w:rtl/>
        </w:rPr>
        <w:t>אבל</w:t>
      </w:r>
      <w:r>
        <w:rPr>
          <w:rtl/>
        </w:rPr>
        <w:t xml:space="preserve"> </w:t>
      </w:r>
      <w:r>
        <w:rPr>
          <w:rFonts w:hint="cs"/>
          <w:rtl/>
        </w:rPr>
        <w:t>מה</w:t>
      </w:r>
      <w:r>
        <w:rPr>
          <w:rtl/>
        </w:rPr>
        <w:t xml:space="preserve"> </w:t>
      </w:r>
      <w:r>
        <w:rPr>
          <w:rFonts w:hint="cs"/>
          <w:rtl/>
        </w:rPr>
        <w:t>שחי</w:t>
      </w:r>
      <w:r>
        <w:rPr>
          <w:rtl/>
        </w:rPr>
        <w:t xml:space="preserve"> </w:t>
      </w:r>
      <w:r>
        <w:rPr>
          <w:rFonts w:hint="cs"/>
          <w:rtl/>
        </w:rPr>
        <w:t>מתחילת</w:t>
      </w:r>
      <w:r>
        <w:rPr>
          <w:rtl/>
        </w:rPr>
        <w:t xml:space="preserve"> </w:t>
      </w:r>
      <w:r>
        <w:rPr>
          <w:rFonts w:hint="cs"/>
          <w:rtl/>
        </w:rPr>
        <w:t>בריאת</w:t>
      </w:r>
      <w:r>
        <w:rPr>
          <w:rtl/>
        </w:rPr>
        <w:t xml:space="preserve"> </w:t>
      </w:r>
      <w:r>
        <w:rPr>
          <w:rFonts w:hint="cs"/>
          <w:rtl/>
        </w:rPr>
        <w:t>העולם</w:t>
      </w:r>
      <w:r>
        <w:rPr>
          <w:rtl/>
        </w:rPr>
        <w:t xml:space="preserve"> </w:t>
      </w:r>
      <w:r>
        <w:rPr>
          <w:rFonts w:hint="cs"/>
          <w:rtl/>
        </w:rPr>
        <w:t>עד</w:t>
      </w:r>
      <w:r>
        <w:rPr>
          <w:rtl/>
        </w:rPr>
        <w:t xml:space="preserve"> </w:t>
      </w:r>
      <w:r>
        <w:rPr>
          <w:rFonts w:hint="cs"/>
          <w:rtl/>
        </w:rPr>
        <w:t>אברהם</w:t>
      </w:r>
      <w:r>
        <w:rPr>
          <w:rtl/>
        </w:rPr>
        <w:t xml:space="preserve"> </w:t>
      </w:r>
      <w:r>
        <w:rPr>
          <w:rFonts w:hint="cs"/>
          <w:rtl/>
        </w:rPr>
        <w:t>ה</w:t>
      </w:r>
      <w:r>
        <w:rPr>
          <w:rtl/>
        </w:rPr>
        <w:t>"</w:t>
      </w:r>
      <w:r>
        <w:rPr>
          <w:rFonts w:hint="cs"/>
          <w:rtl/>
        </w:rPr>
        <w:t>ז</w:t>
      </w:r>
      <w:r>
        <w:rPr>
          <w:rtl/>
        </w:rPr>
        <w:t xml:space="preserve"> </w:t>
      </w:r>
      <w:r>
        <w:rPr>
          <w:rFonts w:hint="cs"/>
          <w:rtl/>
        </w:rPr>
        <w:t>ניסא</w:t>
      </w:r>
      <w:r>
        <w:rPr>
          <w:rtl/>
        </w:rPr>
        <w:t xml:space="preserve"> </w:t>
      </w:r>
      <w:r>
        <w:rPr>
          <w:rFonts w:hint="cs"/>
          <w:rtl/>
        </w:rPr>
        <w:t>למגנא</w:t>
      </w:r>
      <w:r>
        <w:rPr>
          <w:rtl/>
        </w:rPr>
        <w:t>?</w:t>
      </w:r>
    </w:p>
    <w:p w:rsidR="00C408D8" w:rsidRDefault="00C408D8" w:rsidP="00C408D8">
      <w:pPr>
        <w:pStyle w:val="a2"/>
        <w:rPr>
          <w:rtl/>
        </w:rPr>
      </w:pPr>
      <w:r>
        <w:rPr>
          <w:rFonts w:hint="cs"/>
          <w:rtl/>
        </w:rPr>
        <w:t>ולפי</w:t>
      </w:r>
      <w:r>
        <w:rPr>
          <w:rtl/>
        </w:rPr>
        <w:t>"</w:t>
      </w:r>
      <w:r>
        <w:rPr>
          <w:rFonts w:hint="cs"/>
          <w:rtl/>
        </w:rPr>
        <w:t>ז</w:t>
      </w:r>
      <w:r>
        <w:rPr>
          <w:rtl/>
        </w:rPr>
        <w:t xml:space="preserve"> </w:t>
      </w:r>
      <w:r>
        <w:rPr>
          <w:rFonts w:hint="cs"/>
          <w:rtl/>
        </w:rPr>
        <w:t>י</w:t>
      </w:r>
      <w:r>
        <w:rPr>
          <w:rtl/>
        </w:rPr>
        <w:t>"</w:t>
      </w:r>
      <w:r>
        <w:rPr>
          <w:rFonts w:hint="cs"/>
          <w:rtl/>
        </w:rPr>
        <w:t>ל</w:t>
      </w:r>
      <w:r>
        <w:rPr>
          <w:rtl/>
        </w:rPr>
        <w:t xml:space="preserve"> </w:t>
      </w:r>
      <w:r>
        <w:rPr>
          <w:rFonts w:hint="cs"/>
          <w:rtl/>
        </w:rPr>
        <w:t>דהרע</w:t>
      </w:r>
      <w:r>
        <w:rPr>
          <w:rtl/>
        </w:rPr>
        <w:t>"</w:t>
      </w:r>
      <w:r>
        <w:rPr>
          <w:rFonts w:hint="cs"/>
          <w:rtl/>
        </w:rPr>
        <w:t>ב</w:t>
      </w:r>
      <w:r>
        <w:rPr>
          <w:rtl/>
        </w:rPr>
        <w:t xml:space="preserve"> </w:t>
      </w:r>
      <w:r>
        <w:rPr>
          <w:rFonts w:hint="cs"/>
          <w:rtl/>
        </w:rPr>
        <w:t>והתויו</w:t>
      </w:r>
      <w:r>
        <w:rPr>
          <w:rtl/>
        </w:rPr>
        <w:t>"</w:t>
      </w:r>
      <w:r>
        <w:rPr>
          <w:rFonts w:hint="cs"/>
          <w:rtl/>
        </w:rPr>
        <w:t>ט</w:t>
      </w:r>
      <w:r>
        <w:rPr>
          <w:rtl/>
        </w:rPr>
        <w:t xml:space="preserve"> </w:t>
      </w:r>
      <w:r>
        <w:rPr>
          <w:rFonts w:hint="cs"/>
          <w:rtl/>
        </w:rPr>
        <w:t>דסבירא</w:t>
      </w:r>
      <w:r>
        <w:rPr>
          <w:rtl/>
        </w:rPr>
        <w:t xml:space="preserve"> </w:t>
      </w:r>
      <w:r>
        <w:rPr>
          <w:rFonts w:hint="cs"/>
          <w:rtl/>
        </w:rPr>
        <w:t>להו</w:t>
      </w:r>
      <w:r>
        <w:rPr>
          <w:rtl/>
        </w:rPr>
        <w:t xml:space="preserve"> </w:t>
      </w:r>
      <w:r>
        <w:rPr>
          <w:rFonts w:hint="cs"/>
          <w:rtl/>
        </w:rPr>
        <w:t>שלא</w:t>
      </w:r>
      <w:r>
        <w:rPr>
          <w:rtl/>
        </w:rPr>
        <w:t xml:space="preserve"> </w:t>
      </w:r>
      <w:r>
        <w:rPr>
          <w:rFonts w:hint="cs"/>
          <w:rtl/>
        </w:rPr>
        <w:t>נבראו</w:t>
      </w:r>
      <w:r>
        <w:rPr>
          <w:rtl/>
        </w:rPr>
        <w:t xml:space="preserve"> </w:t>
      </w:r>
      <w:r>
        <w:rPr>
          <w:rFonts w:hint="cs"/>
          <w:rtl/>
        </w:rPr>
        <w:t>בפועל</w:t>
      </w:r>
      <w:r>
        <w:rPr>
          <w:rtl/>
        </w:rPr>
        <w:t xml:space="preserve"> </w:t>
      </w:r>
      <w:r>
        <w:rPr>
          <w:rFonts w:hint="cs"/>
          <w:rtl/>
        </w:rPr>
        <w:t>בבריאת</w:t>
      </w:r>
      <w:r>
        <w:rPr>
          <w:rtl/>
        </w:rPr>
        <w:t xml:space="preserve"> </w:t>
      </w:r>
      <w:r>
        <w:rPr>
          <w:rFonts w:hint="cs"/>
          <w:rtl/>
        </w:rPr>
        <w:t>העולם</w:t>
      </w:r>
      <w:r>
        <w:rPr>
          <w:rtl/>
        </w:rPr>
        <w:t>,</w:t>
      </w:r>
      <w:r>
        <w:rPr>
          <w:rFonts w:hint="cs"/>
          <w:rtl/>
        </w:rPr>
        <w:t>הרי</w:t>
      </w:r>
      <w:r>
        <w:rPr>
          <w:rtl/>
        </w:rPr>
        <w:t xml:space="preserve"> </w:t>
      </w:r>
      <w:r>
        <w:rPr>
          <w:rFonts w:hint="cs"/>
          <w:rtl/>
        </w:rPr>
        <w:t>זה</w:t>
      </w:r>
      <w:r>
        <w:rPr>
          <w:rtl/>
        </w:rPr>
        <w:t xml:space="preserve"> </w:t>
      </w:r>
      <w:r>
        <w:rPr>
          <w:rFonts w:hint="cs"/>
          <w:rtl/>
        </w:rPr>
        <w:t>רק</w:t>
      </w:r>
      <w:r>
        <w:rPr>
          <w:rtl/>
        </w:rPr>
        <w:t xml:space="preserve"> </w:t>
      </w:r>
      <w:r>
        <w:rPr>
          <w:rFonts w:hint="cs"/>
          <w:rtl/>
        </w:rPr>
        <w:t>בנוגע</w:t>
      </w:r>
      <w:r>
        <w:rPr>
          <w:rtl/>
        </w:rPr>
        <w:t xml:space="preserve"> </w:t>
      </w:r>
      <w:r>
        <w:rPr>
          <w:rFonts w:hint="cs"/>
          <w:rtl/>
        </w:rPr>
        <w:t>לזמן</w:t>
      </w:r>
      <w:r>
        <w:rPr>
          <w:rtl/>
        </w:rPr>
        <w:t xml:space="preserve"> </w:t>
      </w:r>
      <w:r>
        <w:rPr>
          <w:rFonts w:hint="cs"/>
          <w:rtl/>
        </w:rPr>
        <w:t>זה</w:t>
      </w:r>
      <w:r w:rsidR="00200124">
        <w:rPr>
          <w:rtl/>
        </w:rPr>
        <w:t xml:space="preserve"> </w:t>
      </w:r>
      <w:r>
        <w:rPr>
          <w:rFonts w:hint="cs"/>
          <w:rtl/>
        </w:rPr>
        <w:t>מתחילת</w:t>
      </w:r>
      <w:r>
        <w:rPr>
          <w:rtl/>
        </w:rPr>
        <w:t xml:space="preserve"> </w:t>
      </w:r>
      <w:r>
        <w:rPr>
          <w:rFonts w:hint="cs"/>
          <w:rtl/>
        </w:rPr>
        <w:t>בריאת</w:t>
      </w:r>
      <w:r>
        <w:rPr>
          <w:rtl/>
        </w:rPr>
        <w:t xml:space="preserve"> </w:t>
      </w:r>
      <w:r>
        <w:rPr>
          <w:rFonts w:hint="cs"/>
          <w:rtl/>
        </w:rPr>
        <w:t>העולם</w:t>
      </w:r>
      <w:r>
        <w:rPr>
          <w:rtl/>
        </w:rPr>
        <w:t xml:space="preserve"> </w:t>
      </w:r>
      <w:r>
        <w:rPr>
          <w:rFonts w:hint="cs"/>
          <w:rtl/>
        </w:rPr>
        <w:t>עד</w:t>
      </w:r>
      <w:r>
        <w:rPr>
          <w:rtl/>
        </w:rPr>
        <w:t xml:space="preserve"> </w:t>
      </w:r>
      <w:r>
        <w:rPr>
          <w:rFonts w:hint="cs"/>
          <w:rtl/>
        </w:rPr>
        <w:t>זמן</w:t>
      </w:r>
      <w:r>
        <w:rPr>
          <w:rtl/>
        </w:rPr>
        <w:t xml:space="preserve"> </w:t>
      </w:r>
      <w:r>
        <w:rPr>
          <w:rFonts w:hint="cs"/>
          <w:rtl/>
        </w:rPr>
        <w:t>אברהם</w:t>
      </w:r>
      <w:r>
        <w:rPr>
          <w:rtl/>
        </w:rPr>
        <w:t xml:space="preserve"> </w:t>
      </w:r>
      <w:r>
        <w:rPr>
          <w:rFonts w:hint="cs"/>
          <w:rtl/>
        </w:rPr>
        <w:t>כיון</w:t>
      </w:r>
      <w:r>
        <w:rPr>
          <w:rtl/>
        </w:rPr>
        <w:t xml:space="preserve"> </w:t>
      </w:r>
      <w:r>
        <w:rPr>
          <w:rFonts w:hint="cs"/>
          <w:rtl/>
        </w:rPr>
        <w:t>שלא</w:t>
      </w:r>
      <w:r>
        <w:rPr>
          <w:rtl/>
        </w:rPr>
        <w:t xml:space="preserve"> </w:t>
      </w:r>
      <w:r>
        <w:rPr>
          <w:rFonts w:hint="cs"/>
          <w:rtl/>
        </w:rPr>
        <w:t>הי</w:t>
      </w:r>
      <w:r>
        <w:rPr>
          <w:rtl/>
        </w:rPr>
        <w:t xml:space="preserve">' </w:t>
      </w:r>
      <w:r>
        <w:rPr>
          <w:rFonts w:hint="cs"/>
          <w:rtl/>
        </w:rPr>
        <w:t>שום</w:t>
      </w:r>
      <w:r>
        <w:rPr>
          <w:rtl/>
        </w:rPr>
        <w:t xml:space="preserve"> </w:t>
      </w:r>
      <w:r>
        <w:rPr>
          <w:rFonts w:hint="cs"/>
          <w:rtl/>
        </w:rPr>
        <w:t>השתמשות</w:t>
      </w:r>
      <w:r>
        <w:rPr>
          <w:rtl/>
        </w:rPr>
        <w:t xml:space="preserve"> </w:t>
      </w:r>
      <w:r>
        <w:rPr>
          <w:rFonts w:hint="cs"/>
          <w:rtl/>
        </w:rPr>
        <w:t>בו</w:t>
      </w:r>
      <w:r>
        <w:rPr>
          <w:rtl/>
        </w:rPr>
        <w:t xml:space="preserve">, </w:t>
      </w:r>
      <w:r>
        <w:rPr>
          <w:rFonts w:hint="cs"/>
          <w:rtl/>
        </w:rPr>
        <w:t>אבל</w:t>
      </w:r>
      <w:r>
        <w:rPr>
          <w:rtl/>
        </w:rPr>
        <w:t xml:space="preserve"> </w:t>
      </w:r>
      <w:r>
        <w:rPr>
          <w:rFonts w:hint="cs"/>
          <w:rtl/>
        </w:rPr>
        <w:t>בהא</w:t>
      </w:r>
      <w:r>
        <w:rPr>
          <w:rtl/>
        </w:rPr>
        <w:t xml:space="preserve"> </w:t>
      </w:r>
      <w:r>
        <w:rPr>
          <w:rFonts w:hint="cs"/>
          <w:rtl/>
        </w:rPr>
        <w:t>דמבואר</w:t>
      </w:r>
      <w:r>
        <w:rPr>
          <w:rtl/>
        </w:rPr>
        <w:t xml:space="preserve"> </w:t>
      </w:r>
      <w:r>
        <w:rPr>
          <w:rFonts w:hint="cs"/>
          <w:rtl/>
        </w:rPr>
        <w:t>בפרקי</w:t>
      </w:r>
      <w:r>
        <w:rPr>
          <w:rtl/>
        </w:rPr>
        <w:t xml:space="preserve"> </w:t>
      </w:r>
      <w:r>
        <w:rPr>
          <w:rFonts w:hint="cs"/>
          <w:rtl/>
        </w:rPr>
        <w:t>דר</w:t>
      </w:r>
      <w:r>
        <w:rPr>
          <w:rtl/>
        </w:rPr>
        <w:t>"</w:t>
      </w:r>
      <w:r>
        <w:rPr>
          <w:rFonts w:hint="cs"/>
          <w:rtl/>
        </w:rPr>
        <w:t>א</w:t>
      </w:r>
      <w:r>
        <w:rPr>
          <w:rtl/>
        </w:rPr>
        <w:t xml:space="preserve"> </w:t>
      </w:r>
      <w:r>
        <w:rPr>
          <w:rFonts w:hint="cs"/>
          <w:rtl/>
        </w:rPr>
        <w:t>וכו</w:t>
      </w:r>
      <w:r>
        <w:rPr>
          <w:rtl/>
        </w:rPr>
        <w:t xml:space="preserve">' </w:t>
      </w:r>
      <w:r>
        <w:rPr>
          <w:rFonts w:hint="cs"/>
          <w:rtl/>
        </w:rPr>
        <w:t>שחיו</w:t>
      </w:r>
      <w:r>
        <w:rPr>
          <w:rtl/>
        </w:rPr>
        <w:t xml:space="preserve"> </w:t>
      </w:r>
      <w:r>
        <w:rPr>
          <w:rFonts w:hint="cs"/>
          <w:rtl/>
        </w:rPr>
        <w:t>הרבה</w:t>
      </w:r>
      <w:r>
        <w:rPr>
          <w:rtl/>
        </w:rPr>
        <w:t xml:space="preserve"> </w:t>
      </w:r>
      <w:r>
        <w:rPr>
          <w:rFonts w:hint="cs"/>
          <w:rtl/>
        </w:rPr>
        <w:t>שנים</w:t>
      </w:r>
      <w:r>
        <w:rPr>
          <w:rtl/>
        </w:rPr>
        <w:t xml:space="preserve"> </w:t>
      </w:r>
      <w:r>
        <w:rPr>
          <w:rFonts w:hint="cs"/>
          <w:rtl/>
        </w:rPr>
        <w:t>כו</w:t>
      </w:r>
      <w:r>
        <w:rPr>
          <w:rtl/>
        </w:rPr>
        <w:t xml:space="preserve">' </w:t>
      </w:r>
      <w:r>
        <w:rPr>
          <w:rFonts w:hint="cs"/>
          <w:rtl/>
        </w:rPr>
        <w:t>בזה</w:t>
      </w:r>
      <w:r>
        <w:rPr>
          <w:rtl/>
        </w:rPr>
        <w:t xml:space="preserve"> </w:t>
      </w:r>
      <w:r>
        <w:rPr>
          <w:rFonts w:hint="cs"/>
          <w:rtl/>
        </w:rPr>
        <w:t>אינם</w:t>
      </w:r>
      <w:r>
        <w:rPr>
          <w:rtl/>
        </w:rPr>
        <w:t xml:space="preserve"> </w:t>
      </w:r>
      <w:r>
        <w:rPr>
          <w:rFonts w:hint="cs"/>
          <w:rtl/>
        </w:rPr>
        <w:t>חולקים</w:t>
      </w:r>
      <w:r>
        <w:rPr>
          <w:rtl/>
        </w:rPr>
        <w:t xml:space="preserve"> </w:t>
      </w:r>
      <w:r>
        <w:rPr>
          <w:rFonts w:hint="cs"/>
          <w:rtl/>
        </w:rPr>
        <w:t>כלל</w:t>
      </w:r>
      <w:r>
        <w:rPr>
          <w:rtl/>
        </w:rPr>
        <w:t xml:space="preserve"> </w:t>
      </w:r>
      <w:r>
        <w:rPr>
          <w:rFonts w:hint="cs"/>
          <w:rtl/>
        </w:rPr>
        <w:t>כיון</w:t>
      </w:r>
      <w:r>
        <w:rPr>
          <w:rtl/>
        </w:rPr>
        <w:t xml:space="preserve"> </w:t>
      </w:r>
      <w:r>
        <w:rPr>
          <w:rFonts w:hint="cs"/>
          <w:rtl/>
        </w:rPr>
        <w:t>שזהו</w:t>
      </w:r>
      <w:r>
        <w:rPr>
          <w:rtl/>
        </w:rPr>
        <w:t xml:space="preserve"> </w:t>
      </w:r>
      <w:r>
        <w:rPr>
          <w:rFonts w:hint="cs"/>
          <w:rtl/>
        </w:rPr>
        <w:t>לצורך</w:t>
      </w:r>
      <w:r>
        <w:rPr>
          <w:rtl/>
        </w:rPr>
        <w:t xml:space="preserve"> </w:t>
      </w:r>
      <w:r>
        <w:rPr>
          <w:rFonts w:hint="cs"/>
          <w:rtl/>
        </w:rPr>
        <w:t>השתמשות</w:t>
      </w:r>
      <w:r>
        <w:rPr>
          <w:rtl/>
        </w:rPr>
        <w:t xml:space="preserve"> </w:t>
      </w:r>
      <w:r>
        <w:rPr>
          <w:rFonts w:hint="cs"/>
          <w:rtl/>
        </w:rPr>
        <w:t>וכפי</w:t>
      </w:r>
      <w:r>
        <w:rPr>
          <w:rtl/>
        </w:rPr>
        <w:t xml:space="preserve"> </w:t>
      </w:r>
      <w:r>
        <w:rPr>
          <w:rFonts w:hint="cs"/>
          <w:rtl/>
        </w:rPr>
        <w:t>שנת</w:t>
      </w:r>
      <w:r>
        <w:rPr>
          <w:rtl/>
        </w:rPr>
        <w:t>'.</w:t>
      </w:r>
    </w:p>
    <w:p w:rsidR="00C408D8" w:rsidRDefault="00C408D8" w:rsidP="00C408D8">
      <w:pPr>
        <w:pStyle w:val="a2"/>
        <w:rPr>
          <w:rtl/>
        </w:rPr>
      </w:pPr>
      <w:r>
        <w:rPr>
          <w:rFonts w:hint="cs"/>
          <w:rtl/>
        </w:rPr>
        <w:t>אלא</w:t>
      </w:r>
      <w:r>
        <w:rPr>
          <w:rtl/>
        </w:rPr>
        <w:t xml:space="preserve"> </w:t>
      </w:r>
      <w:r>
        <w:rPr>
          <w:rFonts w:hint="cs"/>
          <w:rtl/>
        </w:rPr>
        <w:t>דלפי</w:t>
      </w:r>
      <w:r>
        <w:rPr>
          <w:rtl/>
        </w:rPr>
        <w:t>"</w:t>
      </w:r>
      <w:r>
        <w:rPr>
          <w:rFonts w:hint="cs"/>
          <w:rtl/>
        </w:rPr>
        <w:t>ז</w:t>
      </w:r>
      <w:r>
        <w:rPr>
          <w:rtl/>
        </w:rPr>
        <w:t xml:space="preserve"> </w:t>
      </w:r>
      <w:r>
        <w:rPr>
          <w:rFonts w:hint="cs"/>
          <w:rtl/>
        </w:rPr>
        <w:t>צ</w:t>
      </w:r>
      <w:r>
        <w:rPr>
          <w:rtl/>
        </w:rPr>
        <w:t>"</w:t>
      </w:r>
      <w:r>
        <w:rPr>
          <w:rFonts w:hint="cs"/>
          <w:rtl/>
        </w:rPr>
        <w:t>ב</w:t>
      </w:r>
      <w:r>
        <w:rPr>
          <w:rtl/>
        </w:rPr>
        <w:t xml:space="preserve"> </w:t>
      </w:r>
      <w:r>
        <w:rPr>
          <w:rFonts w:hint="cs"/>
          <w:rtl/>
        </w:rPr>
        <w:t>לאידך</w:t>
      </w:r>
      <w:r>
        <w:rPr>
          <w:rtl/>
        </w:rPr>
        <w:t xml:space="preserve"> </w:t>
      </w:r>
      <w:r>
        <w:rPr>
          <w:rFonts w:hint="cs"/>
          <w:rtl/>
        </w:rPr>
        <w:t>גיסא</w:t>
      </w:r>
      <w:r>
        <w:rPr>
          <w:rtl/>
        </w:rPr>
        <w:t xml:space="preserve"> </w:t>
      </w:r>
      <w:r>
        <w:rPr>
          <w:rFonts w:hint="cs"/>
          <w:rtl/>
        </w:rPr>
        <w:t>מהו</w:t>
      </w:r>
      <w:r>
        <w:rPr>
          <w:rtl/>
        </w:rPr>
        <w:t xml:space="preserve"> </w:t>
      </w:r>
      <w:r>
        <w:rPr>
          <w:rFonts w:hint="cs"/>
          <w:rtl/>
        </w:rPr>
        <w:t>הטעם</w:t>
      </w:r>
      <w:r>
        <w:rPr>
          <w:rtl/>
        </w:rPr>
        <w:t xml:space="preserve"> </w:t>
      </w:r>
      <w:r>
        <w:rPr>
          <w:rFonts w:hint="cs"/>
          <w:rtl/>
        </w:rPr>
        <w:t>דפדר</w:t>
      </w:r>
      <w:r>
        <w:rPr>
          <w:rtl/>
        </w:rPr>
        <w:t>"</w:t>
      </w:r>
      <w:r>
        <w:rPr>
          <w:rFonts w:hint="cs"/>
          <w:rtl/>
        </w:rPr>
        <w:t>א</w:t>
      </w:r>
      <w:r>
        <w:rPr>
          <w:rtl/>
        </w:rPr>
        <w:t xml:space="preserve"> </w:t>
      </w:r>
      <w:r>
        <w:rPr>
          <w:rFonts w:hint="cs"/>
          <w:rtl/>
        </w:rPr>
        <w:t>והתנחומא</w:t>
      </w:r>
      <w:r>
        <w:rPr>
          <w:rtl/>
        </w:rPr>
        <w:t xml:space="preserve"> </w:t>
      </w:r>
      <w:r>
        <w:rPr>
          <w:rFonts w:hint="cs"/>
          <w:rtl/>
        </w:rPr>
        <w:t>וכו</w:t>
      </w:r>
      <w:r>
        <w:rPr>
          <w:rtl/>
        </w:rPr>
        <w:t xml:space="preserve">' </w:t>
      </w:r>
      <w:r>
        <w:rPr>
          <w:rFonts w:hint="cs"/>
          <w:rtl/>
        </w:rPr>
        <w:t>דסבירא</w:t>
      </w:r>
      <w:r>
        <w:rPr>
          <w:rtl/>
        </w:rPr>
        <w:t xml:space="preserve"> </w:t>
      </w:r>
      <w:r>
        <w:rPr>
          <w:rFonts w:hint="cs"/>
          <w:rtl/>
        </w:rPr>
        <w:t>להו</w:t>
      </w:r>
      <w:r>
        <w:rPr>
          <w:rtl/>
        </w:rPr>
        <w:t xml:space="preserve"> </w:t>
      </w:r>
      <w:r>
        <w:rPr>
          <w:rFonts w:hint="cs"/>
          <w:rtl/>
        </w:rPr>
        <w:t>שנבראו</w:t>
      </w:r>
      <w:r>
        <w:rPr>
          <w:rtl/>
        </w:rPr>
        <w:t xml:space="preserve"> </w:t>
      </w:r>
      <w:r>
        <w:rPr>
          <w:rFonts w:hint="cs"/>
          <w:rtl/>
        </w:rPr>
        <w:t>בין</w:t>
      </w:r>
      <w:r>
        <w:rPr>
          <w:rtl/>
        </w:rPr>
        <w:t xml:space="preserve"> </w:t>
      </w:r>
      <w:r>
        <w:rPr>
          <w:rFonts w:hint="cs"/>
          <w:rtl/>
        </w:rPr>
        <w:t>השמשות</w:t>
      </w:r>
      <w:r>
        <w:rPr>
          <w:rtl/>
        </w:rPr>
        <w:t xml:space="preserve"> </w:t>
      </w:r>
      <w:r>
        <w:rPr>
          <w:rFonts w:hint="cs"/>
          <w:rtl/>
        </w:rPr>
        <w:t>ממש</w:t>
      </w:r>
      <w:r>
        <w:rPr>
          <w:rtl/>
        </w:rPr>
        <w:t>?</w:t>
      </w:r>
    </w:p>
    <w:p w:rsidR="00C408D8" w:rsidRDefault="00C408D8" w:rsidP="00C408D8">
      <w:pPr>
        <w:pStyle w:val="a2"/>
        <w:rPr>
          <w:rtl/>
        </w:rPr>
      </w:pPr>
      <w:r>
        <w:rPr>
          <w:rFonts w:hint="cs"/>
          <w:rtl/>
        </w:rPr>
        <w:t>ואולי</w:t>
      </w:r>
      <w:r>
        <w:rPr>
          <w:rtl/>
        </w:rPr>
        <w:t xml:space="preserve"> </w:t>
      </w:r>
      <w:r>
        <w:rPr>
          <w:rFonts w:hint="cs"/>
          <w:rtl/>
        </w:rPr>
        <w:t>אפ</w:t>
      </w:r>
      <w:r>
        <w:rPr>
          <w:rtl/>
        </w:rPr>
        <w:t>"</w:t>
      </w:r>
      <w:r>
        <w:rPr>
          <w:rFonts w:hint="cs"/>
          <w:rtl/>
        </w:rPr>
        <w:t>ל</w:t>
      </w:r>
      <w:r>
        <w:rPr>
          <w:rtl/>
        </w:rPr>
        <w:t xml:space="preserve"> </w:t>
      </w:r>
      <w:r>
        <w:rPr>
          <w:rFonts w:hint="cs"/>
          <w:rtl/>
        </w:rPr>
        <w:t>בזה</w:t>
      </w:r>
      <w:r>
        <w:rPr>
          <w:rtl/>
        </w:rPr>
        <w:t xml:space="preserve"> </w:t>
      </w:r>
      <w:r>
        <w:rPr>
          <w:rFonts w:hint="cs"/>
          <w:rtl/>
        </w:rPr>
        <w:t>דהנה</w:t>
      </w:r>
      <w:r>
        <w:rPr>
          <w:rtl/>
        </w:rPr>
        <w:t xml:space="preserve"> </w:t>
      </w:r>
      <w:r>
        <w:rPr>
          <w:rFonts w:hint="cs"/>
          <w:rtl/>
        </w:rPr>
        <w:t>בהא</w:t>
      </w:r>
      <w:r>
        <w:rPr>
          <w:rtl/>
        </w:rPr>
        <w:t xml:space="preserve"> </w:t>
      </w:r>
      <w:r>
        <w:rPr>
          <w:rFonts w:hint="cs"/>
          <w:rtl/>
        </w:rPr>
        <w:t>דאמרינן</w:t>
      </w:r>
      <w:r>
        <w:rPr>
          <w:rtl/>
        </w:rPr>
        <w:t xml:space="preserve"> </w:t>
      </w:r>
      <w:r>
        <w:rPr>
          <w:rFonts w:hint="cs"/>
          <w:rtl/>
        </w:rPr>
        <w:t>דלא</w:t>
      </w:r>
      <w:r>
        <w:rPr>
          <w:rtl/>
        </w:rPr>
        <w:t xml:space="preserve"> </w:t>
      </w:r>
      <w:r>
        <w:rPr>
          <w:rFonts w:hint="cs"/>
          <w:rtl/>
        </w:rPr>
        <w:t>עביד</w:t>
      </w:r>
      <w:r>
        <w:rPr>
          <w:rtl/>
        </w:rPr>
        <w:t xml:space="preserve"> </w:t>
      </w:r>
      <w:r>
        <w:rPr>
          <w:rFonts w:hint="cs"/>
          <w:rtl/>
        </w:rPr>
        <w:t>רחמנא</w:t>
      </w:r>
      <w:r>
        <w:rPr>
          <w:rtl/>
        </w:rPr>
        <w:t xml:space="preserve"> </w:t>
      </w:r>
      <w:r>
        <w:rPr>
          <w:rFonts w:hint="cs"/>
          <w:rtl/>
        </w:rPr>
        <w:t>ניסא</w:t>
      </w:r>
      <w:r>
        <w:rPr>
          <w:rtl/>
        </w:rPr>
        <w:t xml:space="preserve"> </w:t>
      </w:r>
      <w:r>
        <w:rPr>
          <w:rFonts w:hint="cs"/>
          <w:rtl/>
        </w:rPr>
        <w:t>למגנא</w:t>
      </w:r>
      <w:r>
        <w:rPr>
          <w:rtl/>
        </w:rPr>
        <w:t xml:space="preserve"> </w:t>
      </w:r>
      <w:r>
        <w:rPr>
          <w:rFonts w:hint="cs"/>
          <w:rtl/>
        </w:rPr>
        <w:t>ביאר</w:t>
      </w:r>
      <w:r>
        <w:rPr>
          <w:rtl/>
        </w:rPr>
        <w:t xml:space="preserve"> </w:t>
      </w:r>
      <w:r>
        <w:rPr>
          <w:rFonts w:hint="cs"/>
          <w:rtl/>
        </w:rPr>
        <w:t>הטעם</w:t>
      </w:r>
      <w:r>
        <w:rPr>
          <w:rtl/>
        </w:rPr>
        <w:t xml:space="preserve"> </w:t>
      </w:r>
      <w:r>
        <w:rPr>
          <w:rFonts w:hint="cs"/>
          <w:rtl/>
        </w:rPr>
        <w:t>בזה</w:t>
      </w:r>
      <w:r>
        <w:rPr>
          <w:rtl/>
        </w:rPr>
        <w:t xml:space="preserve"> </w:t>
      </w:r>
      <w:r>
        <w:rPr>
          <w:rFonts w:hint="cs"/>
          <w:rtl/>
        </w:rPr>
        <w:t>בלקו</w:t>
      </w:r>
      <w:r>
        <w:rPr>
          <w:rtl/>
        </w:rPr>
        <w:t>"</w:t>
      </w:r>
      <w:r>
        <w:rPr>
          <w:rFonts w:hint="cs"/>
          <w:rtl/>
        </w:rPr>
        <w:t>ש</w:t>
      </w:r>
      <w:r>
        <w:rPr>
          <w:rtl/>
        </w:rPr>
        <w:t xml:space="preserve"> </w:t>
      </w:r>
      <w:r>
        <w:rPr>
          <w:rFonts w:hint="cs"/>
          <w:rtl/>
        </w:rPr>
        <w:t>ח</w:t>
      </w:r>
      <w:r>
        <w:rPr>
          <w:rtl/>
        </w:rPr>
        <w:t>"</w:t>
      </w:r>
      <w:r>
        <w:rPr>
          <w:rFonts w:hint="cs"/>
          <w:rtl/>
        </w:rPr>
        <w:t>ד</w:t>
      </w:r>
      <w:r>
        <w:rPr>
          <w:rtl/>
        </w:rPr>
        <w:t xml:space="preserve"> (</w:t>
      </w:r>
      <w:r>
        <w:rPr>
          <w:rFonts w:hint="cs"/>
          <w:rtl/>
        </w:rPr>
        <w:t>ע</w:t>
      </w:r>
      <w:r>
        <w:rPr>
          <w:rtl/>
        </w:rPr>
        <w:t xml:space="preserve">' 10992) </w:t>
      </w:r>
      <w:r>
        <w:rPr>
          <w:rFonts w:hint="cs"/>
          <w:rtl/>
        </w:rPr>
        <w:t>ע</w:t>
      </w:r>
      <w:r>
        <w:rPr>
          <w:rtl/>
        </w:rPr>
        <w:t>"</w:t>
      </w:r>
      <w:r>
        <w:rPr>
          <w:rFonts w:hint="cs"/>
          <w:rtl/>
        </w:rPr>
        <w:t>פ</w:t>
      </w:r>
      <w:r>
        <w:rPr>
          <w:rtl/>
        </w:rPr>
        <w:t xml:space="preserve"> </w:t>
      </w:r>
      <w:r>
        <w:rPr>
          <w:rFonts w:hint="cs"/>
          <w:rtl/>
        </w:rPr>
        <w:t>מ</w:t>
      </w:r>
      <w:r>
        <w:rPr>
          <w:rtl/>
        </w:rPr>
        <w:t>"</w:t>
      </w:r>
      <w:r>
        <w:rPr>
          <w:rFonts w:hint="cs"/>
          <w:rtl/>
        </w:rPr>
        <w:t>ש</w:t>
      </w:r>
      <w:r>
        <w:rPr>
          <w:rtl/>
        </w:rPr>
        <w:t xml:space="preserve"> </w:t>
      </w:r>
      <w:r>
        <w:rPr>
          <w:rFonts w:hint="cs"/>
          <w:rtl/>
        </w:rPr>
        <w:t>בדרשת</w:t>
      </w:r>
      <w:r>
        <w:rPr>
          <w:rtl/>
        </w:rPr>
        <w:t xml:space="preserve"> </w:t>
      </w:r>
      <w:r>
        <w:rPr>
          <w:rFonts w:hint="cs"/>
          <w:rtl/>
        </w:rPr>
        <w:t>הר</w:t>
      </w:r>
      <w:r>
        <w:rPr>
          <w:rtl/>
        </w:rPr>
        <w:t>"</w:t>
      </w:r>
      <w:r>
        <w:rPr>
          <w:rFonts w:hint="cs"/>
          <w:rtl/>
        </w:rPr>
        <w:t>ן</w:t>
      </w:r>
      <w:r>
        <w:rPr>
          <w:rtl/>
        </w:rPr>
        <w:t xml:space="preserve"> </w:t>
      </w:r>
      <w:r>
        <w:rPr>
          <w:rFonts w:hint="cs"/>
          <w:rtl/>
        </w:rPr>
        <w:t>דרוש</w:t>
      </w:r>
      <w:r>
        <w:rPr>
          <w:rtl/>
        </w:rPr>
        <w:t xml:space="preserve"> </w:t>
      </w:r>
      <w:r>
        <w:rPr>
          <w:rFonts w:hint="cs"/>
          <w:rtl/>
        </w:rPr>
        <w:t>ח</w:t>
      </w:r>
      <w:r>
        <w:rPr>
          <w:rtl/>
        </w:rPr>
        <w:t>' (</w:t>
      </w:r>
      <w:r>
        <w:rPr>
          <w:rFonts w:hint="cs"/>
          <w:rtl/>
        </w:rPr>
        <w:t>הקדמה</w:t>
      </w:r>
      <w:r>
        <w:rPr>
          <w:rtl/>
        </w:rPr>
        <w:t xml:space="preserve"> </w:t>
      </w:r>
      <w:r>
        <w:rPr>
          <w:rFonts w:hint="cs"/>
          <w:rtl/>
        </w:rPr>
        <w:t>הא</w:t>
      </w:r>
      <w:r>
        <w:rPr>
          <w:rtl/>
        </w:rPr>
        <w:t xml:space="preserve">') </w:t>
      </w:r>
      <w:r>
        <w:rPr>
          <w:rFonts w:hint="cs"/>
          <w:rtl/>
        </w:rPr>
        <w:t>וז</w:t>
      </w:r>
      <w:r>
        <w:rPr>
          <w:rtl/>
        </w:rPr>
        <w:t>"</w:t>
      </w:r>
      <w:r>
        <w:rPr>
          <w:rFonts w:hint="cs"/>
          <w:rtl/>
        </w:rPr>
        <w:t>ל</w:t>
      </w:r>
      <w:r>
        <w:rPr>
          <w:rtl/>
        </w:rPr>
        <w:t xml:space="preserve">: </w:t>
      </w:r>
      <w:r>
        <w:rPr>
          <w:rFonts w:hint="cs"/>
          <w:rtl/>
        </w:rPr>
        <w:lastRenderedPageBreak/>
        <w:t>שחפץ</w:t>
      </w:r>
      <w:r>
        <w:rPr>
          <w:rtl/>
        </w:rPr>
        <w:t xml:space="preserve"> </w:t>
      </w:r>
      <w:r>
        <w:rPr>
          <w:rFonts w:hint="cs"/>
          <w:rtl/>
        </w:rPr>
        <w:t>השם</w:t>
      </w:r>
      <w:r>
        <w:rPr>
          <w:rtl/>
        </w:rPr>
        <w:t xml:space="preserve"> </w:t>
      </w:r>
      <w:r>
        <w:rPr>
          <w:rFonts w:hint="cs"/>
          <w:rtl/>
        </w:rPr>
        <w:t>יתברך</w:t>
      </w:r>
      <w:r>
        <w:rPr>
          <w:rtl/>
        </w:rPr>
        <w:t xml:space="preserve"> </w:t>
      </w:r>
      <w:r>
        <w:rPr>
          <w:rFonts w:hint="cs"/>
          <w:rtl/>
        </w:rPr>
        <w:t>ורצונו</w:t>
      </w:r>
      <w:r>
        <w:rPr>
          <w:rtl/>
        </w:rPr>
        <w:t xml:space="preserve"> </w:t>
      </w:r>
      <w:r>
        <w:rPr>
          <w:rFonts w:hint="cs"/>
          <w:rtl/>
        </w:rPr>
        <w:t>לקיים</w:t>
      </w:r>
      <w:r>
        <w:rPr>
          <w:rtl/>
        </w:rPr>
        <w:t xml:space="preserve"> </w:t>
      </w:r>
      <w:r>
        <w:rPr>
          <w:rFonts w:hint="cs"/>
          <w:rtl/>
        </w:rPr>
        <w:t>מנהגו</w:t>
      </w:r>
      <w:r>
        <w:rPr>
          <w:rtl/>
        </w:rPr>
        <w:t xml:space="preserve"> </w:t>
      </w:r>
      <w:r>
        <w:rPr>
          <w:rFonts w:hint="cs"/>
          <w:rtl/>
        </w:rPr>
        <w:t>של</w:t>
      </w:r>
      <w:r>
        <w:rPr>
          <w:rtl/>
        </w:rPr>
        <w:t xml:space="preserve"> </w:t>
      </w:r>
      <w:r>
        <w:rPr>
          <w:rFonts w:hint="cs"/>
          <w:rtl/>
        </w:rPr>
        <w:t>עולם</w:t>
      </w:r>
      <w:r>
        <w:rPr>
          <w:rtl/>
        </w:rPr>
        <w:t xml:space="preserve"> </w:t>
      </w:r>
      <w:r>
        <w:rPr>
          <w:rFonts w:hint="cs"/>
          <w:rtl/>
        </w:rPr>
        <w:t>בכל</w:t>
      </w:r>
      <w:r>
        <w:rPr>
          <w:rtl/>
        </w:rPr>
        <w:t xml:space="preserve"> </w:t>
      </w:r>
      <w:r>
        <w:rPr>
          <w:rFonts w:hint="cs"/>
          <w:rtl/>
        </w:rPr>
        <w:t>מה</w:t>
      </w:r>
      <w:r>
        <w:rPr>
          <w:rtl/>
        </w:rPr>
        <w:t xml:space="preserve"> </w:t>
      </w:r>
      <w:r>
        <w:rPr>
          <w:rFonts w:hint="cs"/>
          <w:rtl/>
        </w:rPr>
        <w:t>דאפשר</w:t>
      </w:r>
      <w:r>
        <w:rPr>
          <w:rtl/>
        </w:rPr>
        <w:t xml:space="preserve">, </w:t>
      </w:r>
      <w:r>
        <w:rPr>
          <w:rFonts w:hint="cs"/>
          <w:rtl/>
        </w:rPr>
        <w:t>ושהטבע</w:t>
      </w:r>
      <w:r>
        <w:rPr>
          <w:rtl/>
        </w:rPr>
        <w:t xml:space="preserve"> </w:t>
      </w:r>
      <w:r>
        <w:rPr>
          <w:rFonts w:hint="cs"/>
          <w:rtl/>
        </w:rPr>
        <w:t>יקר</w:t>
      </w:r>
      <w:r>
        <w:rPr>
          <w:rtl/>
        </w:rPr>
        <w:t xml:space="preserve"> </w:t>
      </w:r>
      <w:r>
        <w:rPr>
          <w:rFonts w:hint="cs"/>
          <w:rtl/>
        </w:rPr>
        <w:t>רחמנא</w:t>
      </w:r>
      <w:r>
        <w:rPr>
          <w:rtl/>
        </w:rPr>
        <w:t xml:space="preserve"> </w:t>
      </w:r>
      <w:r>
        <w:rPr>
          <w:rFonts w:hint="cs"/>
          <w:rtl/>
        </w:rPr>
        <w:t>בעיניו</w:t>
      </w:r>
      <w:r>
        <w:rPr>
          <w:rtl/>
        </w:rPr>
        <w:t xml:space="preserve">, </w:t>
      </w:r>
      <w:r>
        <w:rPr>
          <w:rFonts w:hint="cs"/>
          <w:rtl/>
        </w:rPr>
        <w:t>לא</w:t>
      </w:r>
      <w:r>
        <w:rPr>
          <w:rtl/>
        </w:rPr>
        <w:t xml:space="preserve"> </w:t>
      </w:r>
      <w:r>
        <w:rPr>
          <w:rFonts w:hint="cs"/>
          <w:rtl/>
        </w:rPr>
        <w:t>ישנהו</w:t>
      </w:r>
      <w:r>
        <w:rPr>
          <w:rtl/>
        </w:rPr>
        <w:t xml:space="preserve"> </w:t>
      </w:r>
      <w:r>
        <w:rPr>
          <w:rFonts w:hint="cs"/>
          <w:rtl/>
        </w:rPr>
        <w:t>אלא</w:t>
      </w:r>
      <w:r>
        <w:rPr>
          <w:rtl/>
        </w:rPr>
        <w:t xml:space="preserve"> </w:t>
      </w:r>
      <w:r>
        <w:rPr>
          <w:rFonts w:hint="cs"/>
          <w:rtl/>
        </w:rPr>
        <w:t>לצורך</w:t>
      </w:r>
      <w:r>
        <w:rPr>
          <w:rtl/>
        </w:rPr>
        <w:t xml:space="preserve"> </w:t>
      </w:r>
      <w:r>
        <w:rPr>
          <w:rFonts w:hint="cs"/>
          <w:rtl/>
        </w:rPr>
        <w:t>הכרחי</w:t>
      </w:r>
      <w:r>
        <w:rPr>
          <w:rtl/>
        </w:rPr>
        <w:t xml:space="preserve"> </w:t>
      </w:r>
      <w:r>
        <w:rPr>
          <w:rFonts w:hint="cs"/>
          <w:rtl/>
        </w:rPr>
        <w:t>עכ</w:t>
      </w:r>
      <w:r>
        <w:rPr>
          <w:rtl/>
        </w:rPr>
        <w:t>"</w:t>
      </w:r>
      <w:r>
        <w:rPr>
          <w:rFonts w:hint="cs"/>
          <w:rtl/>
        </w:rPr>
        <w:t>ל</w:t>
      </w:r>
      <w:r>
        <w:rPr>
          <w:rtl/>
        </w:rPr>
        <w:t>.</w:t>
      </w:r>
    </w:p>
    <w:p w:rsidR="00C408D8" w:rsidRDefault="00C408D8" w:rsidP="00C408D8">
      <w:pPr>
        <w:pStyle w:val="a2"/>
        <w:rPr>
          <w:rtl/>
        </w:rPr>
      </w:pPr>
      <w:r>
        <w:rPr>
          <w:rFonts w:hint="cs"/>
          <w:rtl/>
        </w:rPr>
        <w:t>ובלקוטי</w:t>
      </w:r>
      <w:r>
        <w:rPr>
          <w:rtl/>
        </w:rPr>
        <w:t xml:space="preserve"> </w:t>
      </w:r>
      <w:r>
        <w:rPr>
          <w:rFonts w:hint="cs"/>
          <w:rtl/>
        </w:rPr>
        <w:t>שיחות</w:t>
      </w:r>
      <w:r>
        <w:rPr>
          <w:rtl/>
        </w:rPr>
        <w:t xml:space="preserve"> </w:t>
      </w:r>
      <w:r>
        <w:rPr>
          <w:rFonts w:hint="cs"/>
          <w:rtl/>
        </w:rPr>
        <w:t>חל</w:t>
      </w:r>
      <w:r>
        <w:rPr>
          <w:rtl/>
        </w:rPr>
        <w:t>"</w:t>
      </w:r>
      <w:r>
        <w:rPr>
          <w:rFonts w:hint="cs"/>
          <w:rtl/>
        </w:rPr>
        <w:t>ה</w:t>
      </w:r>
      <w:r>
        <w:rPr>
          <w:rtl/>
        </w:rPr>
        <w:t xml:space="preserve"> </w:t>
      </w:r>
      <w:r>
        <w:rPr>
          <w:rFonts w:hint="cs"/>
          <w:rtl/>
        </w:rPr>
        <w:t>פ</w:t>
      </w:r>
      <w:r>
        <w:rPr>
          <w:rtl/>
        </w:rPr>
        <w:t xml:space="preserve">' </w:t>
      </w:r>
      <w:r>
        <w:rPr>
          <w:rFonts w:hint="cs"/>
          <w:rtl/>
        </w:rPr>
        <w:t>ויחי</w:t>
      </w:r>
      <w:r>
        <w:rPr>
          <w:rtl/>
        </w:rPr>
        <w:t xml:space="preserve"> </w:t>
      </w:r>
      <w:r>
        <w:rPr>
          <w:rFonts w:hint="cs"/>
          <w:rtl/>
        </w:rPr>
        <w:t>ג</w:t>
      </w:r>
      <w:r>
        <w:rPr>
          <w:rtl/>
        </w:rPr>
        <w:t>' (</w:t>
      </w:r>
      <w:r>
        <w:rPr>
          <w:rFonts w:hint="cs"/>
          <w:rtl/>
        </w:rPr>
        <w:t>עמ</w:t>
      </w:r>
      <w:r>
        <w:rPr>
          <w:rtl/>
        </w:rPr>
        <w:t xml:space="preserve">' 226) </w:t>
      </w:r>
      <w:r>
        <w:rPr>
          <w:rFonts w:hint="cs"/>
          <w:rtl/>
        </w:rPr>
        <w:t>כתב</w:t>
      </w:r>
      <w:r>
        <w:rPr>
          <w:rtl/>
        </w:rPr>
        <w:t xml:space="preserve"> </w:t>
      </w:r>
      <w:r>
        <w:rPr>
          <w:rFonts w:hint="cs"/>
          <w:rtl/>
        </w:rPr>
        <w:t>וז</w:t>
      </w:r>
      <w:r>
        <w:rPr>
          <w:rtl/>
        </w:rPr>
        <w:t>"</w:t>
      </w:r>
      <w:r>
        <w:rPr>
          <w:rFonts w:hint="cs"/>
          <w:rtl/>
        </w:rPr>
        <w:t>ל</w:t>
      </w:r>
      <w:r>
        <w:rPr>
          <w:rtl/>
        </w:rPr>
        <w:t xml:space="preserve">: </w:t>
      </w:r>
      <w:r>
        <w:rPr>
          <w:rFonts w:hint="cs"/>
          <w:rtl/>
        </w:rPr>
        <w:t>ענין</w:t>
      </w:r>
      <w:r>
        <w:rPr>
          <w:rtl/>
        </w:rPr>
        <w:t xml:space="preserve"> </w:t>
      </w:r>
      <w:r>
        <w:rPr>
          <w:rFonts w:hint="cs"/>
          <w:rtl/>
        </w:rPr>
        <w:t>זה</w:t>
      </w:r>
      <w:r>
        <w:rPr>
          <w:rtl/>
        </w:rPr>
        <w:t xml:space="preserve"> </w:t>
      </w:r>
      <w:r>
        <w:rPr>
          <w:rFonts w:hint="cs"/>
          <w:rtl/>
        </w:rPr>
        <w:t>גופא</w:t>
      </w:r>
      <w:r>
        <w:rPr>
          <w:rtl/>
        </w:rPr>
        <w:t xml:space="preserve"> (</w:t>
      </w:r>
      <w:r>
        <w:rPr>
          <w:rFonts w:hint="cs"/>
          <w:rtl/>
        </w:rPr>
        <w:t>שפעולת</w:t>
      </w:r>
      <w:r>
        <w:rPr>
          <w:rtl/>
        </w:rPr>
        <w:t xml:space="preserve"> </w:t>
      </w:r>
      <w:r>
        <w:rPr>
          <w:rFonts w:hint="cs"/>
          <w:rtl/>
        </w:rPr>
        <w:t>התומ</w:t>
      </w:r>
      <w:r>
        <w:rPr>
          <w:rtl/>
        </w:rPr>
        <w:t>"</w:t>
      </w:r>
      <w:r>
        <w:rPr>
          <w:rFonts w:hint="cs"/>
          <w:rtl/>
        </w:rPr>
        <w:t>צ</w:t>
      </w:r>
      <w:r>
        <w:rPr>
          <w:rtl/>
        </w:rPr>
        <w:t xml:space="preserve"> </w:t>
      </w:r>
      <w:r>
        <w:rPr>
          <w:rFonts w:hint="cs"/>
          <w:rtl/>
        </w:rPr>
        <w:t>צ</w:t>
      </w:r>
      <w:r>
        <w:rPr>
          <w:rtl/>
        </w:rPr>
        <w:t>"</w:t>
      </w:r>
      <w:r>
        <w:rPr>
          <w:rFonts w:hint="cs"/>
          <w:rtl/>
        </w:rPr>
        <w:t>ל</w:t>
      </w:r>
      <w:r>
        <w:rPr>
          <w:rtl/>
        </w:rPr>
        <w:t xml:space="preserve"> </w:t>
      </w:r>
      <w:r>
        <w:rPr>
          <w:rFonts w:hint="cs"/>
          <w:rtl/>
        </w:rPr>
        <w:t>בטבע</w:t>
      </w:r>
      <w:r>
        <w:rPr>
          <w:rtl/>
        </w:rPr>
        <w:t xml:space="preserve"> </w:t>
      </w:r>
      <w:r>
        <w:rPr>
          <w:rFonts w:hint="cs"/>
          <w:rtl/>
        </w:rPr>
        <w:t>העולם</w:t>
      </w:r>
      <w:r>
        <w:rPr>
          <w:rtl/>
        </w:rPr>
        <w:t xml:space="preserve">) </w:t>
      </w:r>
      <w:r>
        <w:rPr>
          <w:rFonts w:hint="cs"/>
          <w:rtl/>
        </w:rPr>
        <w:t>אפשר</w:t>
      </w:r>
      <w:r>
        <w:rPr>
          <w:rtl/>
        </w:rPr>
        <w:t xml:space="preserve"> </w:t>
      </w:r>
      <w:r>
        <w:rPr>
          <w:rFonts w:hint="cs"/>
          <w:rtl/>
        </w:rPr>
        <w:t>לבאר</w:t>
      </w:r>
      <w:r>
        <w:rPr>
          <w:rtl/>
        </w:rPr>
        <w:t xml:space="preserve"> </w:t>
      </w:r>
      <w:r>
        <w:rPr>
          <w:rFonts w:hint="cs"/>
          <w:rtl/>
        </w:rPr>
        <w:t>בשני</w:t>
      </w:r>
      <w:r>
        <w:rPr>
          <w:rtl/>
        </w:rPr>
        <w:t xml:space="preserve"> </w:t>
      </w:r>
      <w:r>
        <w:rPr>
          <w:rFonts w:hint="cs"/>
          <w:rtl/>
        </w:rPr>
        <w:t>אופנים</w:t>
      </w:r>
      <w:r>
        <w:rPr>
          <w:rtl/>
        </w:rPr>
        <w:t xml:space="preserve">: </w:t>
      </w:r>
      <w:r>
        <w:rPr>
          <w:rFonts w:hint="cs"/>
          <w:rtl/>
        </w:rPr>
        <w:t>א</w:t>
      </w:r>
      <w:r>
        <w:rPr>
          <w:rtl/>
        </w:rPr>
        <w:t xml:space="preserve">) </w:t>
      </w:r>
      <w:r>
        <w:rPr>
          <w:rFonts w:hint="cs"/>
          <w:rtl/>
        </w:rPr>
        <w:t>זהו</w:t>
      </w:r>
      <w:r>
        <w:rPr>
          <w:rtl/>
        </w:rPr>
        <w:t xml:space="preserve"> </w:t>
      </w:r>
      <w:r>
        <w:rPr>
          <w:rFonts w:hint="cs"/>
          <w:rtl/>
        </w:rPr>
        <w:t>מצד</w:t>
      </w:r>
      <w:r>
        <w:rPr>
          <w:rtl/>
        </w:rPr>
        <w:t xml:space="preserve"> </w:t>
      </w:r>
      <w:r>
        <w:rPr>
          <w:rFonts w:hint="cs"/>
          <w:rtl/>
        </w:rPr>
        <w:t>גדרי</w:t>
      </w:r>
      <w:r>
        <w:rPr>
          <w:rtl/>
        </w:rPr>
        <w:t xml:space="preserve"> </w:t>
      </w:r>
      <w:r>
        <w:rPr>
          <w:rFonts w:hint="cs"/>
          <w:rtl/>
        </w:rPr>
        <w:t>הטבע</w:t>
      </w:r>
      <w:r>
        <w:rPr>
          <w:rtl/>
        </w:rPr>
        <w:t xml:space="preserve">, </w:t>
      </w:r>
      <w:r>
        <w:rPr>
          <w:rFonts w:hint="cs"/>
          <w:rtl/>
        </w:rPr>
        <w:t>כי</w:t>
      </w:r>
      <w:r>
        <w:rPr>
          <w:rtl/>
        </w:rPr>
        <w:t xml:space="preserve"> </w:t>
      </w:r>
      <w:r>
        <w:rPr>
          <w:rFonts w:hint="cs"/>
          <w:rtl/>
        </w:rPr>
        <w:t>חוקי</w:t>
      </w:r>
      <w:r>
        <w:rPr>
          <w:rtl/>
        </w:rPr>
        <w:t xml:space="preserve"> </w:t>
      </w:r>
      <w:r>
        <w:rPr>
          <w:rFonts w:hint="cs"/>
          <w:rtl/>
        </w:rPr>
        <w:t>הטבע</w:t>
      </w:r>
      <w:r>
        <w:rPr>
          <w:rtl/>
        </w:rPr>
        <w:t xml:space="preserve"> </w:t>
      </w:r>
      <w:r>
        <w:rPr>
          <w:rFonts w:hint="cs"/>
          <w:rtl/>
        </w:rPr>
        <w:t>עצמם</w:t>
      </w:r>
      <w:r>
        <w:rPr>
          <w:rtl/>
        </w:rPr>
        <w:t xml:space="preserve"> </w:t>
      </w:r>
      <w:r>
        <w:rPr>
          <w:rFonts w:hint="cs"/>
          <w:rtl/>
        </w:rPr>
        <w:t>הם</w:t>
      </w:r>
      <w:r>
        <w:rPr>
          <w:rtl/>
        </w:rPr>
        <w:t xml:space="preserve"> </w:t>
      </w:r>
      <w:r>
        <w:rPr>
          <w:rFonts w:hint="cs"/>
          <w:rtl/>
        </w:rPr>
        <w:t>בריאתו</w:t>
      </w:r>
      <w:r>
        <w:rPr>
          <w:rtl/>
        </w:rPr>
        <w:t xml:space="preserve"> </w:t>
      </w:r>
      <w:r>
        <w:rPr>
          <w:rFonts w:hint="cs"/>
          <w:rtl/>
        </w:rPr>
        <w:t>של</w:t>
      </w:r>
      <w:r>
        <w:rPr>
          <w:rtl/>
        </w:rPr>
        <w:t xml:space="preserve"> </w:t>
      </w:r>
      <w:r>
        <w:rPr>
          <w:rFonts w:hint="cs"/>
          <w:rtl/>
        </w:rPr>
        <w:t>הקב</w:t>
      </w:r>
      <w:r>
        <w:rPr>
          <w:rtl/>
        </w:rPr>
        <w:t>"</w:t>
      </w:r>
      <w:r>
        <w:rPr>
          <w:rFonts w:hint="cs"/>
          <w:rtl/>
        </w:rPr>
        <w:t>ה</w:t>
      </w:r>
      <w:r>
        <w:rPr>
          <w:rtl/>
        </w:rPr>
        <w:t xml:space="preserve">, </w:t>
      </w:r>
      <w:r>
        <w:rPr>
          <w:rFonts w:hint="cs"/>
          <w:rtl/>
        </w:rPr>
        <w:t>וכמבואר</w:t>
      </w:r>
      <w:r>
        <w:rPr>
          <w:rtl/>
        </w:rPr>
        <w:t xml:space="preserve"> </w:t>
      </w:r>
      <w:r>
        <w:rPr>
          <w:rFonts w:hint="cs"/>
          <w:rtl/>
        </w:rPr>
        <w:t>בר</w:t>
      </w:r>
      <w:r>
        <w:rPr>
          <w:rtl/>
        </w:rPr>
        <w:t>"</w:t>
      </w:r>
      <w:r>
        <w:rPr>
          <w:rFonts w:hint="cs"/>
          <w:rtl/>
        </w:rPr>
        <w:t>ן</w:t>
      </w:r>
      <w:r>
        <w:rPr>
          <w:rtl/>
        </w:rPr>
        <w:t xml:space="preserve"> (</w:t>
      </w:r>
      <w:r>
        <w:rPr>
          <w:rFonts w:hint="cs"/>
          <w:rtl/>
        </w:rPr>
        <w:t>דרשות</w:t>
      </w:r>
      <w:r>
        <w:rPr>
          <w:rtl/>
        </w:rPr>
        <w:t xml:space="preserve"> </w:t>
      </w:r>
      <w:r>
        <w:rPr>
          <w:rFonts w:hint="cs"/>
          <w:rtl/>
        </w:rPr>
        <w:t>הר</w:t>
      </w:r>
      <w:r>
        <w:rPr>
          <w:rtl/>
        </w:rPr>
        <w:t>"</w:t>
      </w:r>
      <w:r>
        <w:rPr>
          <w:rFonts w:hint="cs"/>
          <w:rtl/>
        </w:rPr>
        <w:t>ן</w:t>
      </w:r>
      <w:r>
        <w:rPr>
          <w:rtl/>
        </w:rPr>
        <w:t xml:space="preserve"> </w:t>
      </w:r>
      <w:r>
        <w:rPr>
          <w:rFonts w:hint="cs"/>
          <w:rtl/>
        </w:rPr>
        <w:t>דרוש</w:t>
      </w:r>
      <w:r>
        <w:rPr>
          <w:rtl/>
        </w:rPr>
        <w:t xml:space="preserve"> </w:t>
      </w:r>
      <w:r>
        <w:rPr>
          <w:rFonts w:hint="cs"/>
          <w:rtl/>
        </w:rPr>
        <w:t>ח</w:t>
      </w:r>
      <w:r>
        <w:rPr>
          <w:rtl/>
        </w:rPr>
        <w:t xml:space="preserve">' </w:t>
      </w:r>
      <w:r>
        <w:rPr>
          <w:rFonts w:hint="cs"/>
          <w:rtl/>
        </w:rPr>
        <w:t>הקדמה</w:t>
      </w:r>
      <w:r>
        <w:rPr>
          <w:rtl/>
        </w:rPr>
        <w:t xml:space="preserve"> </w:t>
      </w:r>
      <w:r>
        <w:rPr>
          <w:rFonts w:hint="cs"/>
          <w:rtl/>
        </w:rPr>
        <w:t>הא</w:t>
      </w:r>
      <w:r>
        <w:rPr>
          <w:rtl/>
        </w:rPr>
        <w:t>') "</w:t>
      </w:r>
      <w:r>
        <w:rPr>
          <w:rFonts w:hint="cs"/>
          <w:rtl/>
        </w:rPr>
        <w:t>שחפץ</w:t>
      </w:r>
      <w:r>
        <w:rPr>
          <w:rtl/>
        </w:rPr>
        <w:t xml:space="preserve"> </w:t>
      </w:r>
      <w:r>
        <w:rPr>
          <w:rFonts w:hint="cs"/>
          <w:rtl/>
        </w:rPr>
        <w:t>השי</w:t>
      </w:r>
      <w:r>
        <w:rPr>
          <w:rtl/>
        </w:rPr>
        <w:t>"</w:t>
      </w:r>
      <w:r>
        <w:rPr>
          <w:rFonts w:hint="cs"/>
          <w:rtl/>
        </w:rPr>
        <w:t>ת</w:t>
      </w:r>
      <w:r>
        <w:rPr>
          <w:rtl/>
        </w:rPr>
        <w:t xml:space="preserve"> </w:t>
      </w:r>
      <w:r>
        <w:rPr>
          <w:rFonts w:hint="cs"/>
          <w:rtl/>
        </w:rPr>
        <w:t>ורצונו</w:t>
      </w:r>
      <w:r>
        <w:rPr>
          <w:rtl/>
        </w:rPr>
        <w:t xml:space="preserve"> </w:t>
      </w:r>
      <w:r>
        <w:rPr>
          <w:rFonts w:hint="cs"/>
          <w:rtl/>
        </w:rPr>
        <w:t>לקיים</w:t>
      </w:r>
      <w:r>
        <w:rPr>
          <w:rtl/>
        </w:rPr>
        <w:t xml:space="preserve"> </w:t>
      </w:r>
      <w:r>
        <w:rPr>
          <w:rFonts w:hint="cs"/>
          <w:rtl/>
        </w:rPr>
        <w:t>מנהגו</w:t>
      </w:r>
      <w:r>
        <w:rPr>
          <w:rtl/>
        </w:rPr>
        <w:t xml:space="preserve"> </w:t>
      </w:r>
      <w:r>
        <w:rPr>
          <w:rFonts w:hint="cs"/>
          <w:rtl/>
        </w:rPr>
        <w:t>של</w:t>
      </w:r>
      <w:r>
        <w:rPr>
          <w:rtl/>
        </w:rPr>
        <w:t xml:space="preserve"> </w:t>
      </w:r>
      <w:r>
        <w:rPr>
          <w:rFonts w:hint="cs"/>
          <w:rtl/>
        </w:rPr>
        <w:t>עולם</w:t>
      </w:r>
      <w:r>
        <w:rPr>
          <w:rtl/>
        </w:rPr>
        <w:t xml:space="preserve"> </w:t>
      </w:r>
      <w:r>
        <w:rPr>
          <w:rFonts w:hint="cs"/>
          <w:rtl/>
        </w:rPr>
        <w:t>בכל</w:t>
      </w:r>
      <w:r>
        <w:rPr>
          <w:rtl/>
        </w:rPr>
        <w:t xml:space="preserve"> </w:t>
      </w:r>
      <w:r>
        <w:rPr>
          <w:rFonts w:hint="cs"/>
          <w:rtl/>
        </w:rPr>
        <w:t>מה</w:t>
      </w:r>
      <w:r>
        <w:rPr>
          <w:rtl/>
        </w:rPr>
        <w:t xml:space="preserve"> </w:t>
      </w:r>
      <w:r>
        <w:rPr>
          <w:rFonts w:hint="cs"/>
          <w:rtl/>
        </w:rPr>
        <w:t>דאפשר</w:t>
      </w:r>
      <w:r>
        <w:rPr>
          <w:rtl/>
        </w:rPr>
        <w:t xml:space="preserve"> </w:t>
      </w:r>
      <w:r>
        <w:rPr>
          <w:rFonts w:hint="cs"/>
          <w:rtl/>
        </w:rPr>
        <w:t>והטבע</w:t>
      </w:r>
      <w:r>
        <w:rPr>
          <w:rtl/>
        </w:rPr>
        <w:t xml:space="preserve"> </w:t>
      </w:r>
      <w:r>
        <w:rPr>
          <w:rFonts w:hint="cs"/>
          <w:rtl/>
        </w:rPr>
        <w:t>יקר</w:t>
      </w:r>
      <w:r>
        <w:rPr>
          <w:rtl/>
        </w:rPr>
        <w:t xml:space="preserve"> </w:t>
      </w:r>
      <w:r>
        <w:rPr>
          <w:rFonts w:hint="cs"/>
          <w:rtl/>
        </w:rPr>
        <w:t>בעיניו</w:t>
      </w:r>
      <w:r>
        <w:rPr>
          <w:rtl/>
        </w:rPr>
        <w:t xml:space="preserve"> </w:t>
      </w:r>
      <w:r>
        <w:rPr>
          <w:rFonts w:hint="cs"/>
          <w:rtl/>
        </w:rPr>
        <w:t>ולא</w:t>
      </w:r>
      <w:r>
        <w:rPr>
          <w:rtl/>
        </w:rPr>
        <w:t xml:space="preserve"> </w:t>
      </w:r>
      <w:r>
        <w:rPr>
          <w:rFonts w:hint="cs"/>
          <w:rtl/>
        </w:rPr>
        <w:t>ישנהו</w:t>
      </w:r>
      <w:r>
        <w:rPr>
          <w:rtl/>
        </w:rPr>
        <w:t xml:space="preserve"> </w:t>
      </w:r>
      <w:r>
        <w:rPr>
          <w:rFonts w:hint="cs"/>
          <w:rtl/>
        </w:rPr>
        <w:t>אם</w:t>
      </w:r>
      <w:r>
        <w:rPr>
          <w:rtl/>
        </w:rPr>
        <w:t xml:space="preserve"> </w:t>
      </w:r>
      <w:r>
        <w:rPr>
          <w:rFonts w:hint="cs"/>
          <w:rtl/>
        </w:rPr>
        <w:t>לא</w:t>
      </w:r>
      <w:r>
        <w:rPr>
          <w:rtl/>
        </w:rPr>
        <w:t xml:space="preserve"> </w:t>
      </w:r>
      <w:r>
        <w:rPr>
          <w:rFonts w:hint="cs"/>
          <w:rtl/>
        </w:rPr>
        <w:t>לצורך</w:t>
      </w:r>
      <w:r>
        <w:rPr>
          <w:rtl/>
        </w:rPr>
        <w:t xml:space="preserve"> </w:t>
      </w:r>
      <w:r>
        <w:rPr>
          <w:rFonts w:hint="cs"/>
          <w:rtl/>
        </w:rPr>
        <w:t>הכרחי</w:t>
      </w:r>
      <w:r>
        <w:rPr>
          <w:rtl/>
        </w:rPr>
        <w:t xml:space="preserve">" </w:t>
      </w:r>
      <w:r>
        <w:rPr>
          <w:rFonts w:hint="cs"/>
          <w:rtl/>
        </w:rPr>
        <w:t>ולכן</w:t>
      </w:r>
      <w:r>
        <w:rPr>
          <w:rtl/>
        </w:rPr>
        <w:t xml:space="preserve">, </w:t>
      </w:r>
      <w:r>
        <w:rPr>
          <w:rFonts w:hint="cs"/>
          <w:rtl/>
        </w:rPr>
        <w:t>אין</w:t>
      </w:r>
      <w:r>
        <w:rPr>
          <w:rtl/>
        </w:rPr>
        <w:t xml:space="preserve"> </w:t>
      </w:r>
      <w:r>
        <w:rPr>
          <w:rFonts w:hint="cs"/>
          <w:rtl/>
        </w:rPr>
        <w:t>רצונו</w:t>
      </w:r>
      <w:r>
        <w:rPr>
          <w:rtl/>
        </w:rPr>
        <w:t xml:space="preserve"> </w:t>
      </w:r>
      <w:r>
        <w:rPr>
          <w:rFonts w:hint="cs"/>
          <w:rtl/>
        </w:rPr>
        <w:t>של</w:t>
      </w:r>
      <w:r>
        <w:rPr>
          <w:rtl/>
        </w:rPr>
        <w:t xml:space="preserve"> </w:t>
      </w:r>
      <w:r>
        <w:rPr>
          <w:rFonts w:hint="cs"/>
          <w:rtl/>
        </w:rPr>
        <w:t>הקב</w:t>
      </w:r>
      <w:r>
        <w:rPr>
          <w:rtl/>
        </w:rPr>
        <w:t>"</w:t>
      </w:r>
      <w:r>
        <w:rPr>
          <w:rFonts w:hint="cs"/>
          <w:rtl/>
        </w:rPr>
        <w:t>ה</w:t>
      </w:r>
      <w:r>
        <w:rPr>
          <w:rtl/>
        </w:rPr>
        <w:t xml:space="preserve"> </w:t>
      </w:r>
      <w:r>
        <w:rPr>
          <w:rFonts w:hint="cs"/>
          <w:rtl/>
        </w:rPr>
        <w:t>שקיום</w:t>
      </w:r>
      <w:r>
        <w:rPr>
          <w:rtl/>
        </w:rPr>
        <w:t xml:space="preserve"> </w:t>
      </w:r>
      <w:r>
        <w:rPr>
          <w:rFonts w:hint="cs"/>
          <w:rtl/>
        </w:rPr>
        <w:t>התומ</w:t>
      </w:r>
      <w:r>
        <w:rPr>
          <w:rtl/>
        </w:rPr>
        <w:t>"</w:t>
      </w:r>
      <w:r>
        <w:rPr>
          <w:rFonts w:hint="cs"/>
          <w:rtl/>
        </w:rPr>
        <w:t>צ</w:t>
      </w:r>
      <w:r>
        <w:rPr>
          <w:rtl/>
        </w:rPr>
        <w:t xml:space="preserve"> </w:t>
      </w:r>
      <w:r>
        <w:rPr>
          <w:rFonts w:hint="cs"/>
          <w:rtl/>
        </w:rPr>
        <w:t>יהי</w:t>
      </w:r>
      <w:r>
        <w:rPr>
          <w:rtl/>
        </w:rPr>
        <w:t xml:space="preserve">' </w:t>
      </w:r>
      <w:r>
        <w:rPr>
          <w:rFonts w:hint="cs"/>
          <w:rtl/>
        </w:rPr>
        <w:t>באופן</w:t>
      </w:r>
      <w:r>
        <w:rPr>
          <w:rtl/>
        </w:rPr>
        <w:t xml:space="preserve"> </w:t>
      </w:r>
      <w:r>
        <w:rPr>
          <w:rFonts w:hint="cs"/>
          <w:rtl/>
        </w:rPr>
        <w:t>שיתבטלו</w:t>
      </w:r>
      <w:r>
        <w:rPr>
          <w:rtl/>
        </w:rPr>
        <w:t xml:space="preserve"> </w:t>
      </w:r>
      <w:r>
        <w:rPr>
          <w:rFonts w:hint="cs"/>
          <w:rtl/>
        </w:rPr>
        <w:t>חוקי</w:t>
      </w:r>
      <w:r>
        <w:rPr>
          <w:rtl/>
        </w:rPr>
        <w:t xml:space="preserve"> </w:t>
      </w:r>
      <w:r>
        <w:rPr>
          <w:rFonts w:hint="cs"/>
          <w:rtl/>
        </w:rPr>
        <w:t>הטבע</w:t>
      </w:r>
      <w:r>
        <w:rPr>
          <w:rtl/>
        </w:rPr>
        <w:t xml:space="preserve">. </w:t>
      </w:r>
      <w:r>
        <w:rPr>
          <w:rFonts w:hint="cs"/>
          <w:rtl/>
        </w:rPr>
        <w:t>ב</w:t>
      </w:r>
      <w:r>
        <w:rPr>
          <w:rtl/>
        </w:rPr>
        <w:t xml:space="preserve">) </w:t>
      </w:r>
      <w:r>
        <w:rPr>
          <w:rFonts w:hint="cs"/>
          <w:rtl/>
        </w:rPr>
        <w:t>זהו</w:t>
      </w:r>
      <w:r>
        <w:rPr>
          <w:rtl/>
        </w:rPr>
        <w:t xml:space="preserve"> </w:t>
      </w:r>
      <w:r>
        <w:rPr>
          <w:rFonts w:hint="cs"/>
          <w:rtl/>
        </w:rPr>
        <w:t>מצד</w:t>
      </w:r>
      <w:r>
        <w:rPr>
          <w:rtl/>
        </w:rPr>
        <w:t xml:space="preserve"> </w:t>
      </w:r>
      <w:r>
        <w:rPr>
          <w:rFonts w:hint="cs"/>
          <w:rtl/>
        </w:rPr>
        <w:t>גדר</w:t>
      </w:r>
      <w:r>
        <w:rPr>
          <w:rtl/>
        </w:rPr>
        <w:t xml:space="preserve"> </w:t>
      </w:r>
      <w:r>
        <w:rPr>
          <w:rFonts w:hint="cs"/>
          <w:rtl/>
        </w:rPr>
        <w:t>התומ</w:t>
      </w:r>
      <w:r>
        <w:rPr>
          <w:rtl/>
        </w:rPr>
        <w:t>"</w:t>
      </w:r>
      <w:r>
        <w:rPr>
          <w:rFonts w:hint="cs"/>
          <w:rtl/>
        </w:rPr>
        <w:t>צ</w:t>
      </w:r>
      <w:r>
        <w:rPr>
          <w:rtl/>
        </w:rPr>
        <w:t xml:space="preserve"> </w:t>
      </w:r>
      <w:r>
        <w:rPr>
          <w:rFonts w:hint="cs"/>
          <w:rtl/>
        </w:rPr>
        <w:t>גופא</w:t>
      </w:r>
      <w:r>
        <w:rPr>
          <w:rtl/>
        </w:rPr>
        <w:t xml:space="preserve">, </w:t>
      </w:r>
      <w:r>
        <w:rPr>
          <w:rFonts w:hint="cs"/>
          <w:rtl/>
        </w:rPr>
        <w:t>כלומר</w:t>
      </w:r>
      <w:r>
        <w:rPr>
          <w:rtl/>
        </w:rPr>
        <w:t xml:space="preserve">, </w:t>
      </w:r>
      <w:r>
        <w:rPr>
          <w:rFonts w:hint="cs"/>
          <w:rtl/>
        </w:rPr>
        <w:t>ענינו</w:t>
      </w:r>
      <w:r>
        <w:rPr>
          <w:rtl/>
        </w:rPr>
        <w:t xml:space="preserve"> </w:t>
      </w:r>
      <w:r>
        <w:rPr>
          <w:rFonts w:hint="cs"/>
          <w:rtl/>
        </w:rPr>
        <w:t>של</w:t>
      </w:r>
      <w:r>
        <w:rPr>
          <w:rtl/>
        </w:rPr>
        <w:t xml:space="preserve"> </w:t>
      </w:r>
      <w:r>
        <w:rPr>
          <w:rFonts w:hint="cs"/>
          <w:rtl/>
        </w:rPr>
        <w:t>תורה</w:t>
      </w:r>
      <w:r>
        <w:rPr>
          <w:rtl/>
        </w:rPr>
        <w:t xml:space="preserve"> </w:t>
      </w:r>
      <w:r>
        <w:rPr>
          <w:rFonts w:hint="cs"/>
          <w:rtl/>
        </w:rPr>
        <w:t>ומצוות</w:t>
      </w:r>
      <w:r>
        <w:rPr>
          <w:rtl/>
        </w:rPr>
        <w:t xml:space="preserve"> </w:t>
      </w:r>
      <w:r>
        <w:rPr>
          <w:rFonts w:hint="cs"/>
          <w:rtl/>
        </w:rPr>
        <w:t>הוא</w:t>
      </w:r>
      <w:r>
        <w:rPr>
          <w:rtl/>
        </w:rPr>
        <w:t xml:space="preserve"> </w:t>
      </w:r>
      <w:r>
        <w:rPr>
          <w:rFonts w:hint="cs"/>
          <w:rtl/>
        </w:rPr>
        <w:t>לפעול</w:t>
      </w:r>
      <w:r>
        <w:rPr>
          <w:rtl/>
        </w:rPr>
        <w:t xml:space="preserve"> </w:t>
      </w:r>
      <w:r>
        <w:rPr>
          <w:rFonts w:hint="cs"/>
          <w:rtl/>
        </w:rPr>
        <w:t>בטבע</w:t>
      </w:r>
      <w:r>
        <w:rPr>
          <w:rtl/>
        </w:rPr>
        <w:t xml:space="preserve"> </w:t>
      </w:r>
      <w:r>
        <w:rPr>
          <w:rFonts w:hint="cs"/>
          <w:rtl/>
        </w:rPr>
        <w:t>העולם</w:t>
      </w:r>
      <w:r>
        <w:rPr>
          <w:rtl/>
        </w:rPr>
        <w:t xml:space="preserve"> (</w:t>
      </w:r>
      <w:r>
        <w:rPr>
          <w:rFonts w:hint="cs"/>
          <w:rtl/>
        </w:rPr>
        <w:t>ולא</w:t>
      </w:r>
      <w:r>
        <w:rPr>
          <w:rtl/>
        </w:rPr>
        <w:t xml:space="preserve"> </w:t>
      </w:r>
      <w:r>
        <w:rPr>
          <w:rFonts w:hint="cs"/>
          <w:rtl/>
        </w:rPr>
        <w:t>לשנותו</w:t>
      </w:r>
      <w:r>
        <w:rPr>
          <w:rtl/>
        </w:rPr>
        <w:t xml:space="preserve">). </w:t>
      </w:r>
      <w:r>
        <w:rPr>
          <w:rFonts w:hint="cs"/>
          <w:rtl/>
        </w:rPr>
        <w:t>זאת</w:t>
      </w:r>
      <w:r>
        <w:rPr>
          <w:rtl/>
        </w:rPr>
        <w:t xml:space="preserve"> </w:t>
      </w:r>
      <w:r>
        <w:rPr>
          <w:rFonts w:hint="cs"/>
          <w:rtl/>
        </w:rPr>
        <w:t>אומרת</w:t>
      </w:r>
      <w:r>
        <w:rPr>
          <w:rtl/>
        </w:rPr>
        <w:t xml:space="preserve">: </w:t>
      </w:r>
      <w:r>
        <w:rPr>
          <w:rFonts w:hint="cs"/>
          <w:rtl/>
        </w:rPr>
        <w:t>לאופן</w:t>
      </w:r>
      <w:r>
        <w:rPr>
          <w:rtl/>
        </w:rPr>
        <w:t xml:space="preserve"> </w:t>
      </w:r>
      <w:r>
        <w:rPr>
          <w:rFonts w:hint="cs"/>
          <w:rtl/>
        </w:rPr>
        <w:t>הא</w:t>
      </w:r>
      <w:r>
        <w:rPr>
          <w:rtl/>
        </w:rPr>
        <w:t xml:space="preserve">' </w:t>
      </w:r>
      <w:r>
        <w:rPr>
          <w:rFonts w:hint="cs"/>
          <w:rtl/>
        </w:rPr>
        <w:t>קיום</w:t>
      </w:r>
      <w:r>
        <w:rPr>
          <w:rtl/>
        </w:rPr>
        <w:t xml:space="preserve"> </w:t>
      </w:r>
      <w:r>
        <w:rPr>
          <w:rFonts w:hint="cs"/>
          <w:rtl/>
        </w:rPr>
        <w:t>התומ</w:t>
      </w:r>
      <w:r>
        <w:rPr>
          <w:rtl/>
        </w:rPr>
        <w:t>"</w:t>
      </w:r>
      <w:r>
        <w:rPr>
          <w:rFonts w:hint="cs"/>
          <w:rtl/>
        </w:rPr>
        <w:t>צ</w:t>
      </w:r>
      <w:r>
        <w:rPr>
          <w:rtl/>
        </w:rPr>
        <w:t xml:space="preserve"> </w:t>
      </w:r>
      <w:r>
        <w:rPr>
          <w:rFonts w:hint="cs"/>
          <w:rtl/>
        </w:rPr>
        <w:t>צ</w:t>
      </w:r>
      <w:r>
        <w:rPr>
          <w:rtl/>
        </w:rPr>
        <w:t>"</w:t>
      </w:r>
      <w:r>
        <w:rPr>
          <w:rFonts w:hint="cs"/>
          <w:rtl/>
        </w:rPr>
        <w:t>ל</w:t>
      </w:r>
      <w:r>
        <w:rPr>
          <w:rtl/>
        </w:rPr>
        <w:t xml:space="preserve"> </w:t>
      </w:r>
      <w:r>
        <w:rPr>
          <w:rFonts w:hint="cs"/>
          <w:rtl/>
        </w:rPr>
        <w:t>בטבע</w:t>
      </w:r>
      <w:r>
        <w:rPr>
          <w:rtl/>
        </w:rPr>
        <w:t xml:space="preserve"> </w:t>
      </w:r>
      <w:r>
        <w:rPr>
          <w:rFonts w:hint="cs"/>
          <w:rtl/>
        </w:rPr>
        <w:t>העולם</w:t>
      </w:r>
      <w:r>
        <w:rPr>
          <w:rtl/>
        </w:rPr>
        <w:t xml:space="preserve"> </w:t>
      </w:r>
      <w:r>
        <w:rPr>
          <w:rFonts w:hint="cs"/>
          <w:rtl/>
        </w:rPr>
        <w:t>לפי</w:t>
      </w:r>
      <w:r>
        <w:rPr>
          <w:rtl/>
        </w:rPr>
        <w:t xml:space="preserve"> </w:t>
      </w:r>
      <w:r>
        <w:rPr>
          <w:rFonts w:hint="cs"/>
          <w:rtl/>
        </w:rPr>
        <w:t>שגם</w:t>
      </w:r>
      <w:r>
        <w:rPr>
          <w:rtl/>
        </w:rPr>
        <w:t xml:space="preserve"> </w:t>
      </w:r>
      <w:r>
        <w:rPr>
          <w:rFonts w:hint="cs"/>
          <w:rtl/>
        </w:rPr>
        <w:t>התומ</w:t>
      </w:r>
      <w:r>
        <w:rPr>
          <w:rtl/>
        </w:rPr>
        <w:t>"</w:t>
      </w:r>
      <w:r>
        <w:rPr>
          <w:rFonts w:hint="cs"/>
          <w:rtl/>
        </w:rPr>
        <w:t>צ</w:t>
      </w:r>
      <w:r>
        <w:rPr>
          <w:rtl/>
        </w:rPr>
        <w:t xml:space="preserve"> (</w:t>
      </w:r>
      <w:r>
        <w:rPr>
          <w:rFonts w:hint="cs"/>
          <w:rtl/>
        </w:rPr>
        <w:t>כפי</w:t>
      </w:r>
      <w:r>
        <w:rPr>
          <w:rtl/>
        </w:rPr>
        <w:t xml:space="preserve"> </w:t>
      </w:r>
      <w:r>
        <w:rPr>
          <w:rFonts w:hint="cs"/>
          <w:rtl/>
        </w:rPr>
        <w:t>שניתנו</w:t>
      </w:r>
      <w:r>
        <w:rPr>
          <w:rtl/>
        </w:rPr>
        <w:t xml:space="preserve"> </w:t>
      </w:r>
      <w:r>
        <w:rPr>
          <w:rFonts w:hint="cs"/>
          <w:rtl/>
        </w:rPr>
        <w:t>למטה</w:t>
      </w:r>
      <w:r>
        <w:rPr>
          <w:rtl/>
        </w:rPr>
        <w:t xml:space="preserve">) </w:t>
      </w:r>
      <w:r>
        <w:rPr>
          <w:rFonts w:hint="cs"/>
          <w:rtl/>
        </w:rPr>
        <w:t>הם</w:t>
      </w:r>
      <w:r>
        <w:rPr>
          <w:rtl/>
        </w:rPr>
        <w:t xml:space="preserve"> (</w:t>
      </w:r>
      <w:r>
        <w:rPr>
          <w:rFonts w:hint="cs"/>
          <w:rtl/>
        </w:rPr>
        <w:t>כביכול</w:t>
      </w:r>
      <w:r>
        <w:rPr>
          <w:rtl/>
        </w:rPr>
        <w:t xml:space="preserve">) </w:t>
      </w:r>
      <w:r>
        <w:rPr>
          <w:rFonts w:hint="cs"/>
          <w:rtl/>
        </w:rPr>
        <w:t>תחת</w:t>
      </w:r>
      <w:r>
        <w:rPr>
          <w:rtl/>
        </w:rPr>
        <w:t xml:space="preserve"> </w:t>
      </w:r>
      <w:r>
        <w:rPr>
          <w:rFonts w:hint="cs"/>
          <w:rtl/>
        </w:rPr>
        <w:t>הגדרת</w:t>
      </w:r>
      <w:r>
        <w:rPr>
          <w:rtl/>
        </w:rPr>
        <w:t xml:space="preserve"> </w:t>
      </w:r>
      <w:r>
        <w:rPr>
          <w:rFonts w:hint="cs"/>
          <w:rtl/>
        </w:rPr>
        <w:t>חוקי</w:t>
      </w:r>
      <w:r>
        <w:rPr>
          <w:rtl/>
        </w:rPr>
        <w:t xml:space="preserve"> </w:t>
      </w:r>
      <w:r>
        <w:rPr>
          <w:rFonts w:hint="cs"/>
          <w:rtl/>
        </w:rPr>
        <w:t>הטבע</w:t>
      </w:r>
      <w:r>
        <w:rPr>
          <w:rtl/>
        </w:rPr>
        <w:t xml:space="preserve">.. </w:t>
      </w:r>
      <w:r>
        <w:rPr>
          <w:rFonts w:hint="cs"/>
          <w:rtl/>
        </w:rPr>
        <w:t>משא</w:t>
      </w:r>
      <w:r>
        <w:rPr>
          <w:rtl/>
        </w:rPr>
        <w:t>"</w:t>
      </w:r>
      <w:r>
        <w:rPr>
          <w:rFonts w:hint="cs"/>
          <w:rtl/>
        </w:rPr>
        <w:t>כ</w:t>
      </w:r>
      <w:r>
        <w:rPr>
          <w:rtl/>
        </w:rPr>
        <w:t xml:space="preserve"> </w:t>
      </w:r>
      <w:r>
        <w:rPr>
          <w:rFonts w:hint="cs"/>
          <w:rtl/>
        </w:rPr>
        <w:t>לאופן</w:t>
      </w:r>
      <w:r>
        <w:rPr>
          <w:rtl/>
        </w:rPr>
        <w:t xml:space="preserve"> </w:t>
      </w:r>
      <w:r>
        <w:rPr>
          <w:rFonts w:hint="cs"/>
          <w:rtl/>
        </w:rPr>
        <w:t>הב</w:t>
      </w:r>
      <w:r>
        <w:rPr>
          <w:rtl/>
        </w:rPr>
        <w:t xml:space="preserve">' </w:t>
      </w:r>
      <w:r>
        <w:rPr>
          <w:rFonts w:hint="cs"/>
          <w:rtl/>
        </w:rPr>
        <w:t>אין</w:t>
      </w:r>
      <w:r>
        <w:rPr>
          <w:rtl/>
        </w:rPr>
        <w:t xml:space="preserve"> </w:t>
      </w:r>
      <w:r>
        <w:rPr>
          <w:rFonts w:hint="cs"/>
          <w:rtl/>
        </w:rPr>
        <w:t>זה</w:t>
      </w:r>
      <w:r>
        <w:rPr>
          <w:rtl/>
        </w:rPr>
        <w:t xml:space="preserve"> </w:t>
      </w:r>
      <w:r>
        <w:rPr>
          <w:rFonts w:hint="cs"/>
          <w:rtl/>
        </w:rPr>
        <w:t>שבכח</w:t>
      </w:r>
      <w:r>
        <w:rPr>
          <w:rtl/>
        </w:rPr>
        <w:t xml:space="preserve"> </w:t>
      </w:r>
      <w:r>
        <w:rPr>
          <w:rFonts w:hint="cs"/>
          <w:rtl/>
        </w:rPr>
        <w:t>חוקי</w:t>
      </w:r>
      <w:r>
        <w:rPr>
          <w:rtl/>
        </w:rPr>
        <w:t xml:space="preserve"> </w:t>
      </w:r>
      <w:r>
        <w:rPr>
          <w:rFonts w:hint="cs"/>
          <w:rtl/>
        </w:rPr>
        <w:t>הטבע</w:t>
      </w:r>
      <w:r>
        <w:rPr>
          <w:rtl/>
        </w:rPr>
        <w:t xml:space="preserve"> </w:t>
      </w:r>
      <w:r>
        <w:rPr>
          <w:rFonts w:hint="cs"/>
          <w:rtl/>
        </w:rPr>
        <w:t>מצ</w:t>
      </w:r>
      <w:r>
        <w:rPr>
          <w:rtl/>
        </w:rPr>
        <w:t>"</w:t>
      </w:r>
      <w:r>
        <w:rPr>
          <w:rFonts w:hint="cs"/>
          <w:rtl/>
        </w:rPr>
        <w:t>ע</w:t>
      </w:r>
      <w:r>
        <w:rPr>
          <w:rtl/>
        </w:rPr>
        <w:t xml:space="preserve"> </w:t>
      </w:r>
      <w:r>
        <w:rPr>
          <w:rFonts w:hint="cs"/>
          <w:rtl/>
        </w:rPr>
        <w:t>למנוע</w:t>
      </w:r>
      <w:r>
        <w:rPr>
          <w:rtl/>
        </w:rPr>
        <w:t xml:space="preserve"> </w:t>
      </w:r>
      <w:r>
        <w:rPr>
          <w:rFonts w:hint="cs"/>
          <w:rtl/>
        </w:rPr>
        <w:t>ולהגביל</w:t>
      </w:r>
      <w:r>
        <w:rPr>
          <w:rtl/>
        </w:rPr>
        <w:t xml:space="preserve"> </w:t>
      </w:r>
      <w:r>
        <w:rPr>
          <w:rFonts w:hint="cs"/>
          <w:rtl/>
        </w:rPr>
        <w:t>קיום</w:t>
      </w:r>
      <w:r>
        <w:rPr>
          <w:rtl/>
        </w:rPr>
        <w:t xml:space="preserve"> </w:t>
      </w:r>
      <w:r>
        <w:rPr>
          <w:rFonts w:hint="cs"/>
          <w:rtl/>
        </w:rPr>
        <w:t>התומ</w:t>
      </w:r>
      <w:r>
        <w:rPr>
          <w:rtl/>
        </w:rPr>
        <w:t>"</w:t>
      </w:r>
      <w:r>
        <w:rPr>
          <w:rFonts w:hint="cs"/>
          <w:rtl/>
        </w:rPr>
        <w:t>צ</w:t>
      </w:r>
      <w:r>
        <w:rPr>
          <w:rtl/>
        </w:rPr>
        <w:t xml:space="preserve"> </w:t>
      </w:r>
      <w:r>
        <w:rPr>
          <w:rFonts w:hint="cs"/>
          <w:rtl/>
        </w:rPr>
        <w:t>של</w:t>
      </w:r>
      <w:r>
        <w:rPr>
          <w:rtl/>
        </w:rPr>
        <w:t xml:space="preserve"> </w:t>
      </w:r>
      <w:r>
        <w:rPr>
          <w:rFonts w:hint="cs"/>
          <w:rtl/>
        </w:rPr>
        <w:t>האדם</w:t>
      </w:r>
      <w:r>
        <w:rPr>
          <w:rtl/>
        </w:rPr>
        <w:t xml:space="preserve">, </w:t>
      </w:r>
      <w:r>
        <w:rPr>
          <w:rFonts w:hint="cs"/>
          <w:rtl/>
        </w:rPr>
        <w:t>אלא</w:t>
      </w:r>
      <w:r>
        <w:rPr>
          <w:rtl/>
        </w:rPr>
        <w:t xml:space="preserve"> </w:t>
      </w:r>
      <w:r>
        <w:rPr>
          <w:rFonts w:hint="cs"/>
          <w:rtl/>
        </w:rPr>
        <w:t>לפי</w:t>
      </w:r>
      <w:r>
        <w:rPr>
          <w:rtl/>
        </w:rPr>
        <w:t xml:space="preserve"> </w:t>
      </w:r>
      <w:r>
        <w:rPr>
          <w:rFonts w:hint="cs"/>
          <w:rtl/>
        </w:rPr>
        <w:t>שכך</w:t>
      </w:r>
      <w:r>
        <w:rPr>
          <w:rtl/>
        </w:rPr>
        <w:t xml:space="preserve"> </w:t>
      </w:r>
      <w:r>
        <w:rPr>
          <w:rFonts w:hint="cs"/>
          <w:rtl/>
        </w:rPr>
        <w:t>צ</w:t>
      </w:r>
      <w:r>
        <w:rPr>
          <w:rtl/>
        </w:rPr>
        <w:t>"</w:t>
      </w:r>
      <w:r>
        <w:rPr>
          <w:rFonts w:hint="cs"/>
          <w:rtl/>
        </w:rPr>
        <w:t>ל</w:t>
      </w:r>
      <w:r>
        <w:rPr>
          <w:rtl/>
        </w:rPr>
        <w:t xml:space="preserve"> </w:t>
      </w:r>
      <w:r>
        <w:rPr>
          <w:rFonts w:hint="cs"/>
          <w:rtl/>
        </w:rPr>
        <w:t>מצד</w:t>
      </w:r>
      <w:r>
        <w:rPr>
          <w:rtl/>
        </w:rPr>
        <w:t xml:space="preserve"> </w:t>
      </w:r>
      <w:r>
        <w:rPr>
          <w:rFonts w:hint="cs"/>
          <w:rtl/>
        </w:rPr>
        <w:t>גדר</w:t>
      </w:r>
      <w:r>
        <w:rPr>
          <w:rtl/>
        </w:rPr>
        <w:t xml:space="preserve"> </w:t>
      </w:r>
      <w:r>
        <w:rPr>
          <w:rFonts w:hint="cs"/>
          <w:rtl/>
        </w:rPr>
        <w:t>התומ</w:t>
      </w:r>
      <w:r>
        <w:rPr>
          <w:rtl/>
        </w:rPr>
        <w:t>"</w:t>
      </w:r>
      <w:r>
        <w:rPr>
          <w:rFonts w:hint="cs"/>
          <w:rtl/>
        </w:rPr>
        <w:t>צ</w:t>
      </w:r>
      <w:r>
        <w:rPr>
          <w:rtl/>
        </w:rPr>
        <w:t xml:space="preserve"> </w:t>
      </w:r>
      <w:r>
        <w:rPr>
          <w:rFonts w:hint="cs"/>
          <w:rtl/>
        </w:rPr>
        <w:t>עצמן</w:t>
      </w:r>
      <w:r>
        <w:rPr>
          <w:rtl/>
        </w:rPr>
        <w:t xml:space="preserve"> </w:t>
      </w:r>
      <w:r>
        <w:rPr>
          <w:rFonts w:hint="cs"/>
          <w:rtl/>
        </w:rPr>
        <w:t>שפעולתן</w:t>
      </w:r>
      <w:r>
        <w:rPr>
          <w:rtl/>
        </w:rPr>
        <w:t xml:space="preserve"> </w:t>
      </w:r>
      <w:r>
        <w:rPr>
          <w:rFonts w:hint="cs"/>
          <w:rtl/>
        </w:rPr>
        <w:t>צ</w:t>
      </w:r>
      <w:r>
        <w:rPr>
          <w:rtl/>
        </w:rPr>
        <w:t>"</w:t>
      </w:r>
      <w:r>
        <w:rPr>
          <w:rFonts w:hint="cs"/>
          <w:rtl/>
        </w:rPr>
        <w:t>ל</w:t>
      </w:r>
      <w:r>
        <w:rPr>
          <w:rtl/>
        </w:rPr>
        <w:t xml:space="preserve"> </w:t>
      </w:r>
      <w:r>
        <w:rPr>
          <w:rFonts w:hint="cs"/>
          <w:rtl/>
        </w:rPr>
        <w:t>בטבע</w:t>
      </w:r>
      <w:r>
        <w:rPr>
          <w:rtl/>
        </w:rPr>
        <w:t xml:space="preserve"> </w:t>
      </w:r>
      <w:r>
        <w:rPr>
          <w:rFonts w:hint="cs"/>
          <w:rtl/>
        </w:rPr>
        <w:t>העולם</w:t>
      </w:r>
      <w:r>
        <w:rPr>
          <w:rtl/>
        </w:rPr>
        <w:t xml:space="preserve"> </w:t>
      </w:r>
      <w:r>
        <w:rPr>
          <w:rFonts w:hint="cs"/>
          <w:rtl/>
        </w:rPr>
        <w:t>גופא</w:t>
      </w:r>
      <w:r>
        <w:rPr>
          <w:rtl/>
        </w:rPr>
        <w:t xml:space="preserve"> (</w:t>
      </w:r>
      <w:r>
        <w:rPr>
          <w:rFonts w:hint="cs"/>
          <w:rtl/>
        </w:rPr>
        <w:t>ולא</w:t>
      </w:r>
      <w:r>
        <w:rPr>
          <w:rtl/>
        </w:rPr>
        <w:t xml:space="preserve"> </w:t>
      </w:r>
      <w:r>
        <w:rPr>
          <w:rFonts w:hint="cs"/>
          <w:rtl/>
        </w:rPr>
        <w:t>באופן</w:t>
      </w:r>
      <w:r>
        <w:rPr>
          <w:rtl/>
        </w:rPr>
        <w:t xml:space="preserve"> </w:t>
      </w:r>
      <w:r>
        <w:rPr>
          <w:rFonts w:hint="cs"/>
          <w:rtl/>
        </w:rPr>
        <w:t>שחוקי</w:t>
      </w:r>
      <w:r>
        <w:rPr>
          <w:rtl/>
        </w:rPr>
        <w:t xml:space="preserve"> </w:t>
      </w:r>
      <w:r>
        <w:rPr>
          <w:rFonts w:hint="cs"/>
          <w:rtl/>
        </w:rPr>
        <w:t>הטבע</w:t>
      </w:r>
      <w:r>
        <w:rPr>
          <w:rtl/>
        </w:rPr>
        <w:t xml:space="preserve"> </w:t>
      </w:r>
      <w:r>
        <w:rPr>
          <w:rFonts w:hint="cs"/>
          <w:rtl/>
        </w:rPr>
        <w:t>מתבטלים</w:t>
      </w:r>
      <w:r>
        <w:rPr>
          <w:rtl/>
        </w:rPr>
        <w:t xml:space="preserve">), </w:t>
      </w:r>
      <w:r>
        <w:rPr>
          <w:rFonts w:hint="cs"/>
          <w:rtl/>
        </w:rPr>
        <w:t>עכ</w:t>
      </w:r>
      <w:r>
        <w:rPr>
          <w:rtl/>
        </w:rPr>
        <w:t>"</w:t>
      </w:r>
      <w:r>
        <w:rPr>
          <w:rFonts w:hint="cs"/>
          <w:rtl/>
        </w:rPr>
        <w:t>ל</w:t>
      </w:r>
      <w:r>
        <w:rPr>
          <w:rtl/>
        </w:rPr>
        <w:t xml:space="preserve">, </w:t>
      </w:r>
      <w:r>
        <w:rPr>
          <w:rFonts w:hint="cs"/>
          <w:rtl/>
        </w:rPr>
        <w:t>ומבאר</w:t>
      </w:r>
      <w:r>
        <w:rPr>
          <w:rtl/>
        </w:rPr>
        <w:t xml:space="preserve"> </w:t>
      </w:r>
      <w:r>
        <w:rPr>
          <w:rFonts w:hint="cs"/>
          <w:rtl/>
        </w:rPr>
        <w:t>שם</w:t>
      </w:r>
      <w:r>
        <w:rPr>
          <w:rtl/>
        </w:rPr>
        <w:t xml:space="preserve"> </w:t>
      </w:r>
      <w:r>
        <w:rPr>
          <w:rFonts w:hint="cs"/>
          <w:rtl/>
        </w:rPr>
        <w:t>דפליגי</w:t>
      </w:r>
      <w:r>
        <w:rPr>
          <w:rtl/>
        </w:rPr>
        <w:t xml:space="preserve"> </w:t>
      </w:r>
      <w:r>
        <w:rPr>
          <w:rFonts w:hint="cs"/>
          <w:rtl/>
        </w:rPr>
        <w:t>בזה</w:t>
      </w:r>
      <w:r>
        <w:rPr>
          <w:rtl/>
        </w:rPr>
        <w:t xml:space="preserve"> </w:t>
      </w:r>
      <w:r>
        <w:rPr>
          <w:rFonts w:hint="cs"/>
          <w:rtl/>
        </w:rPr>
        <w:t>רב</w:t>
      </w:r>
      <w:r>
        <w:rPr>
          <w:rtl/>
        </w:rPr>
        <w:t xml:space="preserve"> </w:t>
      </w:r>
      <w:r>
        <w:rPr>
          <w:rFonts w:hint="cs"/>
          <w:rtl/>
        </w:rPr>
        <w:t>נחמן</w:t>
      </w:r>
      <w:r>
        <w:rPr>
          <w:rtl/>
        </w:rPr>
        <w:t xml:space="preserve"> </w:t>
      </w:r>
      <w:r>
        <w:rPr>
          <w:rFonts w:hint="cs"/>
          <w:rtl/>
        </w:rPr>
        <w:t>ורב</w:t>
      </w:r>
      <w:r>
        <w:rPr>
          <w:rtl/>
        </w:rPr>
        <w:t xml:space="preserve"> </w:t>
      </w:r>
      <w:r>
        <w:rPr>
          <w:rFonts w:hint="cs"/>
          <w:rtl/>
        </w:rPr>
        <w:t>יצחק</w:t>
      </w:r>
      <w:r>
        <w:rPr>
          <w:rtl/>
        </w:rPr>
        <w:t xml:space="preserve"> </w:t>
      </w:r>
      <w:r>
        <w:rPr>
          <w:rFonts w:hint="cs"/>
          <w:rtl/>
        </w:rPr>
        <w:t>בתענית</w:t>
      </w:r>
      <w:r>
        <w:rPr>
          <w:rtl/>
        </w:rPr>
        <w:t xml:space="preserve"> </w:t>
      </w:r>
      <w:r>
        <w:rPr>
          <w:rFonts w:hint="cs"/>
          <w:rtl/>
        </w:rPr>
        <w:t>עיי</w:t>
      </w:r>
      <w:r>
        <w:rPr>
          <w:rtl/>
        </w:rPr>
        <w:t>"</w:t>
      </w:r>
      <w:r>
        <w:rPr>
          <w:rFonts w:hint="cs"/>
          <w:rtl/>
        </w:rPr>
        <w:t>ש</w:t>
      </w:r>
      <w:r>
        <w:rPr>
          <w:rtl/>
        </w:rPr>
        <w:t>.</w:t>
      </w:r>
    </w:p>
    <w:p w:rsidR="00C408D8" w:rsidRDefault="00C408D8" w:rsidP="00C408D8">
      <w:pPr>
        <w:pStyle w:val="a2"/>
        <w:rPr>
          <w:rtl/>
        </w:rPr>
      </w:pPr>
      <w:r>
        <w:rPr>
          <w:rtl/>
        </w:rPr>
        <w:t xml:space="preserve"> </w:t>
      </w:r>
      <w:r>
        <w:rPr>
          <w:rFonts w:hint="cs"/>
          <w:rtl/>
        </w:rPr>
        <w:t>והנה</w:t>
      </w:r>
      <w:r>
        <w:rPr>
          <w:rtl/>
        </w:rPr>
        <w:t xml:space="preserve"> </w:t>
      </w:r>
      <w:r>
        <w:rPr>
          <w:rFonts w:hint="cs"/>
          <w:rtl/>
        </w:rPr>
        <w:t>לפי</w:t>
      </w:r>
      <w:r>
        <w:rPr>
          <w:rtl/>
        </w:rPr>
        <w:t xml:space="preserve"> </w:t>
      </w:r>
      <w:r>
        <w:rPr>
          <w:rFonts w:hint="cs"/>
          <w:rtl/>
        </w:rPr>
        <w:t>אופן</w:t>
      </w:r>
      <w:r>
        <w:rPr>
          <w:rtl/>
        </w:rPr>
        <w:t xml:space="preserve"> </w:t>
      </w:r>
      <w:r>
        <w:rPr>
          <w:rFonts w:hint="cs"/>
          <w:rtl/>
        </w:rPr>
        <w:t>הא</w:t>
      </w:r>
      <w:r>
        <w:rPr>
          <w:rtl/>
        </w:rPr>
        <w:t xml:space="preserve">' </w:t>
      </w:r>
      <w:r>
        <w:rPr>
          <w:rFonts w:hint="cs"/>
          <w:rtl/>
        </w:rPr>
        <w:t>מובן</w:t>
      </w:r>
      <w:r>
        <w:rPr>
          <w:rtl/>
        </w:rPr>
        <w:t xml:space="preserve"> </w:t>
      </w:r>
      <w:r>
        <w:rPr>
          <w:rFonts w:hint="cs"/>
          <w:rtl/>
        </w:rPr>
        <w:t>דכלל</w:t>
      </w:r>
      <w:r>
        <w:rPr>
          <w:rtl/>
        </w:rPr>
        <w:t xml:space="preserve"> </w:t>
      </w:r>
      <w:r>
        <w:rPr>
          <w:rFonts w:hint="cs"/>
          <w:rtl/>
        </w:rPr>
        <w:t>זה</w:t>
      </w:r>
      <w:r>
        <w:rPr>
          <w:rtl/>
        </w:rPr>
        <w:t xml:space="preserve"> </w:t>
      </w:r>
      <w:r>
        <w:rPr>
          <w:rFonts w:hint="cs"/>
          <w:rtl/>
        </w:rPr>
        <w:t>דלא</w:t>
      </w:r>
      <w:r>
        <w:rPr>
          <w:rtl/>
        </w:rPr>
        <w:t xml:space="preserve"> </w:t>
      </w:r>
      <w:r>
        <w:rPr>
          <w:rFonts w:hint="cs"/>
          <w:rtl/>
        </w:rPr>
        <w:t>עביד</w:t>
      </w:r>
      <w:r>
        <w:rPr>
          <w:rtl/>
        </w:rPr>
        <w:t xml:space="preserve"> </w:t>
      </w:r>
      <w:r>
        <w:rPr>
          <w:rFonts w:hint="cs"/>
          <w:rtl/>
        </w:rPr>
        <w:t>רחמנא</w:t>
      </w:r>
      <w:r>
        <w:rPr>
          <w:rtl/>
        </w:rPr>
        <w:t xml:space="preserve"> </w:t>
      </w:r>
      <w:r>
        <w:rPr>
          <w:rFonts w:hint="cs"/>
          <w:rtl/>
        </w:rPr>
        <w:t>ניסא</w:t>
      </w:r>
      <w:r>
        <w:rPr>
          <w:rtl/>
        </w:rPr>
        <w:t xml:space="preserve"> </w:t>
      </w:r>
      <w:r>
        <w:rPr>
          <w:rFonts w:hint="cs"/>
          <w:rtl/>
        </w:rPr>
        <w:t>למגנא</w:t>
      </w:r>
      <w:r>
        <w:rPr>
          <w:rtl/>
        </w:rPr>
        <w:t xml:space="preserve"> </w:t>
      </w:r>
      <w:r>
        <w:rPr>
          <w:rFonts w:hint="cs"/>
          <w:rtl/>
        </w:rPr>
        <w:t>שייך</w:t>
      </w:r>
      <w:r w:rsidR="00200124">
        <w:rPr>
          <w:rtl/>
        </w:rPr>
        <w:t xml:space="preserve"> </w:t>
      </w:r>
      <w:r>
        <w:rPr>
          <w:rFonts w:hint="cs"/>
          <w:rtl/>
        </w:rPr>
        <w:t>גם</w:t>
      </w:r>
      <w:r>
        <w:rPr>
          <w:rtl/>
        </w:rPr>
        <w:t xml:space="preserve"> </w:t>
      </w:r>
      <w:r>
        <w:rPr>
          <w:rFonts w:hint="cs"/>
          <w:rtl/>
        </w:rPr>
        <w:t>לפני</w:t>
      </w:r>
      <w:r>
        <w:rPr>
          <w:rtl/>
        </w:rPr>
        <w:t xml:space="preserve"> </w:t>
      </w:r>
      <w:r>
        <w:rPr>
          <w:rFonts w:hint="cs"/>
          <w:rtl/>
        </w:rPr>
        <w:t>מתן</w:t>
      </w:r>
      <w:r>
        <w:rPr>
          <w:rtl/>
        </w:rPr>
        <w:t xml:space="preserve"> </w:t>
      </w:r>
      <w:r>
        <w:rPr>
          <w:rFonts w:hint="cs"/>
          <w:rtl/>
        </w:rPr>
        <w:t>תורה</w:t>
      </w:r>
      <w:r>
        <w:rPr>
          <w:rtl/>
        </w:rPr>
        <w:t xml:space="preserve"> </w:t>
      </w:r>
      <w:r>
        <w:rPr>
          <w:rFonts w:hint="cs"/>
          <w:rtl/>
        </w:rPr>
        <w:t>מזמן</w:t>
      </w:r>
      <w:r>
        <w:rPr>
          <w:rtl/>
        </w:rPr>
        <w:t xml:space="preserve"> </w:t>
      </w:r>
      <w:r>
        <w:rPr>
          <w:rFonts w:hint="cs"/>
          <w:rtl/>
        </w:rPr>
        <w:t>בריאת</w:t>
      </w:r>
      <w:r>
        <w:rPr>
          <w:rtl/>
        </w:rPr>
        <w:t xml:space="preserve"> </w:t>
      </w:r>
      <w:r>
        <w:rPr>
          <w:rFonts w:hint="cs"/>
          <w:rtl/>
        </w:rPr>
        <w:t>העולם</w:t>
      </w:r>
      <w:r>
        <w:rPr>
          <w:rtl/>
        </w:rPr>
        <w:t xml:space="preserve"> - </w:t>
      </w:r>
      <w:r>
        <w:rPr>
          <w:rFonts w:hint="cs"/>
          <w:rtl/>
        </w:rPr>
        <w:t>בריאת</w:t>
      </w:r>
      <w:r>
        <w:rPr>
          <w:rtl/>
        </w:rPr>
        <w:t xml:space="preserve"> </w:t>
      </w:r>
      <w:r>
        <w:rPr>
          <w:rFonts w:hint="cs"/>
          <w:rtl/>
        </w:rPr>
        <w:t>הטבע</w:t>
      </w:r>
      <w:r>
        <w:rPr>
          <w:rtl/>
        </w:rPr>
        <w:t xml:space="preserve">, </w:t>
      </w:r>
      <w:r>
        <w:rPr>
          <w:rFonts w:hint="cs"/>
          <w:rtl/>
        </w:rPr>
        <w:t>אבל</w:t>
      </w:r>
      <w:r>
        <w:rPr>
          <w:rtl/>
        </w:rPr>
        <w:t xml:space="preserve"> </w:t>
      </w:r>
      <w:r>
        <w:rPr>
          <w:rFonts w:hint="cs"/>
          <w:rtl/>
        </w:rPr>
        <w:t>לפי</w:t>
      </w:r>
      <w:r>
        <w:rPr>
          <w:rtl/>
        </w:rPr>
        <w:t xml:space="preserve"> </w:t>
      </w:r>
      <w:r>
        <w:rPr>
          <w:rFonts w:hint="cs"/>
          <w:rtl/>
        </w:rPr>
        <w:t>אופן</w:t>
      </w:r>
      <w:r>
        <w:rPr>
          <w:rtl/>
        </w:rPr>
        <w:t xml:space="preserve"> </w:t>
      </w:r>
      <w:r>
        <w:rPr>
          <w:rFonts w:hint="cs"/>
          <w:rtl/>
        </w:rPr>
        <w:t>הב</w:t>
      </w:r>
      <w:r>
        <w:rPr>
          <w:rtl/>
        </w:rPr>
        <w:t xml:space="preserve">' </w:t>
      </w:r>
      <w:r>
        <w:rPr>
          <w:rFonts w:hint="cs"/>
          <w:rtl/>
        </w:rPr>
        <w:t>י</w:t>
      </w:r>
      <w:r>
        <w:rPr>
          <w:rtl/>
        </w:rPr>
        <w:t>"</w:t>
      </w:r>
      <w:r>
        <w:rPr>
          <w:rFonts w:hint="cs"/>
          <w:rtl/>
        </w:rPr>
        <w:t>ל</w:t>
      </w:r>
      <w:r>
        <w:rPr>
          <w:rtl/>
        </w:rPr>
        <w:t xml:space="preserve"> </w:t>
      </w:r>
      <w:r>
        <w:rPr>
          <w:rFonts w:hint="cs"/>
          <w:rtl/>
        </w:rPr>
        <w:t>דכיון</w:t>
      </w:r>
      <w:r>
        <w:rPr>
          <w:rtl/>
        </w:rPr>
        <w:t xml:space="preserve"> </w:t>
      </w:r>
      <w:r>
        <w:rPr>
          <w:rFonts w:hint="cs"/>
          <w:rtl/>
        </w:rPr>
        <w:t>שכל</w:t>
      </w:r>
      <w:r>
        <w:rPr>
          <w:rtl/>
        </w:rPr>
        <w:t xml:space="preserve"> </w:t>
      </w:r>
      <w:r>
        <w:rPr>
          <w:rFonts w:hint="cs"/>
          <w:rtl/>
        </w:rPr>
        <w:t>העולם</w:t>
      </w:r>
      <w:r>
        <w:rPr>
          <w:rtl/>
        </w:rPr>
        <w:t xml:space="preserve"> </w:t>
      </w:r>
      <w:r>
        <w:rPr>
          <w:rFonts w:hint="cs"/>
          <w:rtl/>
        </w:rPr>
        <w:t>נברא</w:t>
      </w:r>
      <w:r>
        <w:rPr>
          <w:rtl/>
        </w:rPr>
        <w:t xml:space="preserve"> </w:t>
      </w:r>
      <w:r>
        <w:rPr>
          <w:rFonts w:hint="cs"/>
          <w:rtl/>
        </w:rPr>
        <w:t>בשביל</w:t>
      </w:r>
      <w:r>
        <w:rPr>
          <w:rtl/>
        </w:rPr>
        <w:t xml:space="preserve"> </w:t>
      </w:r>
      <w:r>
        <w:rPr>
          <w:rFonts w:hint="cs"/>
          <w:rtl/>
        </w:rPr>
        <w:t>התורה</w:t>
      </w:r>
      <w:r>
        <w:rPr>
          <w:rtl/>
        </w:rPr>
        <w:t xml:space="preserve"> </w:t>
      </w:r>
      <w:r>
        <w:rPr>
          <w:rFonts w:hint="cs"/>
          <w:rtl/>
        </w:rPr>
        <w:t>ובשביל</w:t>
      </w:r>
      <w:r>
        <w:rPr>
          <w:rtl/>
        </w:rPr>
        <w:t xml:space="preserve"> </w:t>
      </w:r>
      <w:r>
        <w:rPr>
          <w:rFonts w:hint="cs"/>
          <w:rtl/>
        </w:rPr>
        <w:t>ישראל</w:t>
      </w:r>
      <w:r>
        <w:rPr>
          <w:rtl/>
        </w:rPr>
        <w:t xml:space="preserve">, </w:t>
      </w:r>
      <w:r>
        <w:rPr>
          <w:rFonts w:hint="cs"/>
          <w:rtl/>
        </w:rPr>
        <w:t>י</w:t>
      </w:r>
      <w:r>
        <w:rPr>
          <w:rtl/>
        </w:rPr>
        <w:t>"</w:t>
      </w:r>
      <w:r>
        <w:rPr>
          <w:rFonts w:hint="cs"/>
          <w:rtl/>
        </w:rPr>
        <w:t>ל</w:t>
      </w:r>
      <w:r>
        <w:rPr>
          <w:rtl/>
        </w:rPr>
        <w:t xml:space="preserve"> </w:t>
      </w:r>
      <w:r>
        <w:rPr>
          <w:rFonts w:hint="cs"/>
          <w:rtl/>
        </w:rPr>
        <w:t>דכלל</w:t>
      </w:r>
      <w:r>
        <w:rPr>
          <w:rtl/>
        </w:rPr>
        <w:t xml:space="preserve"> </w:t>
      </w:r>
      <w:r>
        <w:rPr>
          <w:rFonts w:hint="cs"/>
          <w:rtl/>
        </w:rPr>
        <w:t>זה</w:t>
      </w:r>
      <w:r>
        <w:rPr>
          <w:rtl/>
        </w:rPr>
        <w:t xml:space="preserve"> </w:t>
      </w:r>
      <w:r>
        <w:rPr>
          <w:rFonts w:hint="cs"/>
          <w:rtl/>
        </w:rPr>
        <w:t>הותחל</w:t>
      </w:r>
      <w:r>
        <w:rPr>
          <w:rtl/>
        </w:rPr>
        <w:t xml:space="preserve"> </w:t>
      </w:r>
      <w:r>
        <w:rPr>
          <w:rFonts w:hint="cs"/>
          <w:rtl/>
        </w:rPr>
        <w:t>מזמן</w:t>
      </w:r>
      <w:r>
        <w:rPr>
          <w:rtl/>
        </w:rPr>
        <w:t xml:space="preserve"> </w:t>
      </w:r>
      <w:r>
        <w:rPr>
          <w:rFonts w:hint="cs"/>
          <w:rtl/>
        </w:rPr>
        <w:t>מ</w:t>
      </w:r>
      <w:r>
        <w:rPr>
          <w:rtl/>
        </w:rPr>
        <w:t>"</w:t>
      </w:r>
      <w:r>
        <w:rPr>
          <w:rFonts w:hint="cs"/>
          <w:rtl/>
        </w:rPr>
        <w:t>ת</w:t>
      </w:r>
      <w:r>
        <w:rPr>
          <w:rtl/>
        </w:rPr>
        <w:t xml:space="preserve">, </w:t>
      </w:r>
      <w:r>
        <w:rPr>
          <w:rFonts w:hint="cs"/>
          <w:rtl/>
        </w:rPr>
        <w:t>דכיון</w:t>
      </w:r>
      <w:r>
        <w:rPr>
          <w:rtl/>
        </w:rPr>
        <w:t xml:space="preserve"> </w:t>
      </w:r>
      <w:r>
        <w:rPr>
          <w:rFonts w:hint="cs"/>
          <w:rtl/>
        </w:rPr>
        <w:t>דקיום</w:t>
      </w:r>
      <w:r>
        <w:rPr>
          <w:rtl/>
        </w:rPr>
        <w:t xml:space="preserve"> </w:t>
      </w:r>
      <w:r>
        <w:rPr>
          <w:rFonts w:hint="cs"/>
          <w:rtl/>
        </w:rPr>
        <w:t>תומ</w:t>
      </w:r>
      <w:r>
        <w:rPr>
          <w:rtl/>
        </w:rPr>
        <w:t>"</w:t>
      </w:r>
      <w:r>
        <w:rPr>
          <w:rFonts w:hint="cs"/>
          <w:rtl/>
        </w:rPr>
        <w:t>צ</w:t>
      </w:r>
      <w:r>
        <w:rPr>
          <w:rtl/>
        </w:rPr>
        <w:t xml:space="preserve"> </w:t>
      </w:r>
      <w:r>
        <w:rPr>
          <w:rFonts w:hint="cs"/>
          <w:rtl/>
        </w:rPr>
        <w:t>צ</w:t>
      </w:r>
      <w:r>
        <w:rPr>
          <w:rtl/>
        </w:rPr>
        <w:t>"</w:t>
      </w:r>
      <w:r>
        <w:rPr>
          <w:rFonts w:hint="cs"/>
          <w:rtl/>
        </w:rPr>
        <w:t>ל</w:t>
      </w:r>
      <w:r>
        <w:rPr>
          <w:rtl/>
        </w:rPr>
        <w:t xml:space="preserve"> </w:t>
      </w:r>
      <w:r>
        <w:rPr>
          <w:rFonts w:hint="cs"/>
          <w:rtl/>
        </w:rPr>
        <w:t>באופן</w:t>
      </w:r>
      <w:r>
        <w:rPr>
          <w:rtl/>
        </w:rPr>
        <w:t xml:space="preserve"> </w:t>
      </w:r>
      <w:r>
        <w:rPr>
          <w:rFonts w:hint="cs"/>
          <w:rtl/>
        </w:rPr>
        <w:t>טבעי</w:t>
      </w:r>
      <w:r>
        <w:rPr>
          <w:rtl/>
        </w:rPr>
        <w:t xml:space="preserve"> </w:t>
      </w:r>
      <w:r>
        <w:rPr>
          <w:rFonts w:hint="cs"/>
          <w:rtl/>
        </w:rPr>
        <w:t>דוקא</w:t>
      </w:r>
      <w:r>
        <w:rPr>
          <w:rtl/>
        </w:rPr>
        <w:t xml:space="preserve">, </w:t>
      </w:r>
      <w:r>
        <w:rPr>
          <w:rFonts w:hint="cs"/>
          <w:rtl/>
        </w:rPr>
        <w:t>לכן</w:t>
      </w:r>
      <w:r>
        <w:rPr>
          <w:rtl/>
        </w:rPr>
        <w:t xml:space="preserve"> </w:t>
      </w:r>
      <w:r>
        <w:rPr>
          <w:rFonts w:hint="cs"/>
          <w:rtl/>
        </w:rPr>
        <w:t>לא</w:t>
      </w:r>
      <w:r>
        <w:rPr>
          <w:rtl/>
        </w:rPr>
        <w:t xml:space="preserve"> </w:t>
      </w:r>
      <w:r>
        <w:rPr>
          <w:rFonts w:hint="cs"/>
          <w:rtl/>
        </w:rPr>
        <w:t>עביד</w:t>
      </w:r>
      <w:r>
        <w:rPr>
          <w:rtl/>
        </w:rPr>
        <w:t xml:space="preserve"> </w:t>
      </w:r>
      <w:r>
        <w:rPr>
          <w:rFonts w:hint="cs"/>
          <w:rtl/>
        </w:rPr>
        <w:t>ניסא</w:t>
      </w:r>
      <w:r>
        <w:rPr>
          <w:rtl/>
        </w:rPr>
        <w:t xml:space="preserve"> </w:t>
      </w:r>
      <w:r>
        <w:rPr>
          <w:rFonts w:hint="cs"/>
          <w:rtl/>
        </w:rPr>
        <w:t>למגנא</w:t>
      </w:r>
      <w:r>
        <w:rPr>
          <w:rtl/>
        </w:rPr>
        <w:t xml:space="preserve">, </w:t>
      </w:r>
      <w:r>
        <w:rPr>
          <w:rFonts w:hint="cs"/>
          <w:rtl/>
        </w:rPr>
        <w:t>אבל</w:t>
      </w:r>
      <w:r>
        <w:rPr>
          <w:rtl/>
        </w:rPr>
        <w:t xml:space="preserve"> </w:t>
      </w:r>
      <w:r>
        <w:rPr>
          <w:rFonts w:hint="cs"/>
          <w:rtl/>
        </w:rPr>
        <w:t>כלל</w:t>
      </w:r>
      <w:r>
        <w:rPr>
          <w:rtl/>
        </w:rPr>
        <w:t xml:space="preserve"> </w:t>
      </w:r>
      <w:r>
        <w:rPr>
          <w:rFonts w:hint="cs"/>
          <w:rtl/>
        </w:rPr>
        <w:t>זה</w:t>
      </w:r>
      <w:r>
        <w:rPr>
          <w:rtl/>
        </w:rPr>
        <w:t xml:space="preserve"> </w:t>
      </w:r>
      <w:r>
        <w:rPr>
          <w:rFonts w:hint="cs"/>
          <w:rtl/>
        </w:rPr>
        <w:t>לא</w:t>
      </w:r>
      <w:r>
        <w:rPr>
          <w:rtl/>
        </w:rPr>
        <w:t xml:space="preserve"> </w:t>
      </w:r>
      <w:r>
        <w:rPr>
          <w:rFonts w:hint="cs"/>
          <w:rtl/>
        </w:rPr>
        <w:t>הי</w:t>
      </w:r>
      <w:r>
        <w:rPr>
          <w:rtl/>
        </w:rPr>
        <w:t xml:space="preserve">' </w:t>
      </w:r>
      <w:r>
        <w:rPr>
          <w:rFonts w:hint="cs"/>
          <w:rtl/>
        </w:rPr>
        <w:t>קיים</w:t>
      </w:r>
      <w:r>
        <w:rPr>
          <w:rtl/>
        </w:rPr>
        <w:t xml:space="preserve"> </w:t>
      </w:r>
      <w:r>
        <w:rPr>
          <w:rFonts w:hint="cs"/>
          <w:rtl/>
        </w:rPr>
        <w:t>לפני</w:t>
      </w:r>
      <w:r>
        <w:rPr>
          <w:rtl/>
        </w:rPr>
        <w:t xml:space="preserve"> </w:t>
      </w:r>
      <w:r>
        <w:rPr>
          <w:rFonts w:hint="cs"/>
          <w:rtl/>
        </w:rPr>
        <w:t>מ</w:t>
      </w:r>
      <w:r>
        <w:rPr>
          <w:rtl/>
        </w:rPr>
        <w:t>"</w:t>
      </w:r>
      <w:r>
        <w:rPr>
          <w:rFonts w:hint="cs"/>
          <w:rtl/>
        </w:rPr>
        <w:t>ת</w:t>
      </w:r>
      <w:r>
        <w:rPr>
          <w:rtl/>
        </w:rPr>
        <w:t xml:space="preserve">, </w:t>
      </w:r>
      <w:r>
        <w:rPr>
          <w:rFonts w:hint="cs"/>
          <w:rtl/>
        </w:rPr>
        <w:t>כיון</w:t>
      </w:r>
      <w:r>
        <w:rPr>
          <w:rtl/>
        </w:rPr>
        <w:t xml:space="preserve"> </w:t>
      </w:r>
      <w:r>
        <w:rPr>
          <w:rFonts w:hint="cs"/>
          <w:rtl/>
        </w:rPr>
        <w:t>דרק</w:t>
      </w:r>
      <w:r>
        <w:rPr>
          <w:rtl/>
        </w:rPr>
        <w:t xml:space="preserve"> </w:t>
      </w:r>
      <w:r>
        <w:rPr>
          <w:rFonts w:hint="cs"/>
          <w:rtl/>
        </w:rPr>
        <w:t>במ</w:t>
      </w:r>
      <w:r>
        <w:rPr>
          <w:rtl/>
        </w:rPr>
        <w:t>"</w:t>
      </w:r>
      <w:r>
        <w:rPr>
          <w:rFonts w:hint="cs"/>
          <w:rtl/>
        </w:rPr>
        <w:t>ת</w:t>
      </w:r>
      <w:r>
        <w:rPr>
          <w:rtl/>
        </w:rPr>
        <w:t xml:space="preserve"> </w:t>
      </w:r>
      <w:r>
        <w:rPr>
          <w:rFonts w:hint="cs"/>
          <w:rtl/>
        </w:rPr>
        <w:t>נתחדש</w:t>
      </w:r>
      <w:r>
        <w:rPr>
          <w:rtl/>
        </w:rPr>
        <w:t xml:space="preserve"> </w:t>
      </w:r>
      <w:r>
        <w:rPr>
          <w:rFonts w:hint="cs"/>
          <w:rtl/>
        </w:rPr>
        <w:t>הענין</w:t>
      </w:r>
      <w:r>
        <w:rPr>
          <w:rtl/>
        </w:rPr>
        <w:t xml:space="preserve"> </w:t>
      </w:r>
      <w:r>
        <w:rPr>
          <w:rFonts w:hint="cs"/>
          <w:rtl/>
        </w:rPr>
        <w:t>שצריך</w:t>
      </w:r>
      <w:r>
        <w:rPr>
          <w:rtl/>
        </w:rPr>
        <w:t xml:space="preserve"> </w:t>
      </w:r>
      <w:r>
        <w:rPr>
          <w:rFonts w:hint="cs"/>
          <w:rtl/>
        </w:rPr>
        <w:t>להיות</w:t>
      </w:r>
      <w:r>
        <w:rPr>
          <w:rtl/>
        </w:rPr>
        <w:t xml:space="preserve"> </w:t>
      </w:r>
      <w:r>
        <w:rPr>
          <w:rFonts w:hint="cs"/>
          <w:rtl/>
        </w:rPr>
        <w:t>קיום</w:t>
      </w:r>
      <w:r>
        <w:rPr>
          <w:rtl/>
        </w:rPr>
        <w:t xml:space="preserve"> </w:t>
      </w:r>
      <w:r>
        <w:rPr>
          <w:rFonts w:hint="cs"/>
          <w:rtl/>
        </w:rPr>
        <w:t>המצוות</w:t>
      </w:r>
      <w:r>
        <w:rPr>
          <w:rtl/>
        </w:rPr>
        <w:t xml:space="preserve"> </w:t>
      </w:r>
      <w:r>
        <w:rPr>
          <w:rFonts w:hint="cs"/>
          <w:rtl/>
        </w:rPr>
        <w:t>בדברים</w:t>
      </w:r>
      <w:r>
        <w:rPr>
          <w:rtl/>
        </w:rPr>
        <w:t xml:space="preserve"> </w:t>
      </w:r>
      <w:r>
        <w:rPr>
          <w:rFonts w:hint="cs"/>
          <w:rtl/>
        </w:rPr>
        <w:t>הגשמיים</w:t>
      </w:r>
      <w:r>
        <w:rPr>
          <w:rtl/>
        </w:rPr>
        <w:t xml:space="preserve"> </w:t>
      </w:r>
      <w:r>
        <w:rPr>
          <w:rFonts w:hint="cs"/>
          <w:rtl/>
        </w:rPr>
        <w:t>דוקא</w:t>
      </w:r>
      <w:r>
        <w:rPr>
          <w:rtl/>
        </w:rPr>
        <w:t xml:space="preserve"> </w:t>
      </w:r>
      <w:r>
        <w:rPr>
          <w:rFonts w:hint="cs"/>
          <w:rtl/>
        </w:rPr>
        <w:t>ובטבע</w:t>
      </w:r>
      <w:r>
        <w:rPr>
          <w:rtl/>
        </w:rPr>
        <w:t xml:space="preserve"> </w:t>
      </w:r>
      <w:r>
        <w:rPr>
          <w:rFonts w:hint="cs"/>
          <w:rtl/>
        </w:rPr>
        <w:t>דוקא</w:t>
      </w:r>
      <w:r>
        <w:rPr>
          <w:rtl/>
        </w:rPr>
        <w:t xml:space="preserve">, </w:t>
      </w:r>
      <w:r>
        <w:rPr>
          <w:rFonts w:hint="cs"/>
          <w:rtl/>
        </w:rPr>
        <w:t>ומחמת</w:t>
      </w:r>
      <w:r>
        <w:rPr>
          <w:rtl/>
        </w:rPr>
        <w:t xml:space="preserve"> </w:t>
      </w:r>
      <w:r>
        <w:rPr>
          <w:rFonts w:hint="cs"/>
          <w:rtl/>
        </w:rPr>
        <w:t>קיום</w:t>
      </w:r>
      <w:r>
        <w:rPr>
          <w:rtl/>
        </w:rPr>
        <w:t xml:space="preserve"> </w:t>
      </w:r>
      <w:r>
        <w:rPr>
          <w:rFonts w:hint="cs"/>
          <w:rtl/>
        </w:rPr>
        <w:t>תומ</w:t>
      </w:r>
      <w:r>
        <w:rPr>
          <w:rtl/>
        </w:rPr>
        <w:t>"</w:t>
      </w:r>
      <w:r>
        <w:rPr>
          <w:rFonts w:hint="cs"/>
          <w:rtl/>
        </w:rPr>
        <w:t>צ</w:t>
      </w:r>
      <w:r>
        <w:rPr>
          <w:rtl/>
        </w:rPr>
        <w:t xml:space="preserve"> </w:t>
      </w:r>
      <w:r>
        <w:rPr>
          <w:rFonts w:hint="cs"/>
          <w:rtl/>
        </w:rPr>
        <w:t>נשתלשל</w:t>
      </w:r>
      <w:r>
        <w:rPr>
          <w:rtl/>
        </w:rPr>
        <w:t xml:space="preserve"> </w:t>
      </w:r>
      <w:r>
        <w:rPr>
          <w:rFonts w:hint="cs"/>
          <w:rtl/>
        </w:rPr>
        <w:t>אז</w:t>
      </w:r>
      <w:r>
        <w:rPr>
          <w:rtl/>
        </w:rPr>
        <w:t xml:space="preserve"> </w:t>
      </w:r>
      <w:r>
        <w:rPr>
          <w:rFonts w:hint="cs"/>
          <w:rtl/>
        </w:rPr>
        <w:t>הדבר</w:t>
      </w:r>
      <w:r>
        <w:rPr>
          <w:rtl/>
        </w:rPr>
        <w:t xml:space="preserve"> </w:t>
      </w:r>
      <w:r>
        <w:rPr>
          <w:rFonts w:hint="cs"/>
          <w:rtl/>
        </w:rPr>
        <w:t>גם</w:t>
      </w:r>
      <w:r>
        <w:rPr>
          <w:rtl/>
        </w:rPr>
        <w:t xml:space="preserve"> </w:t>
      </w:r>
      <w:r>
        <w:rPr>
          <w:rFonts w:hint="cs"/>
          <w:rtl/>
        </w:rPr>
        <w:t>בכל</w:t>
      </w:r>
      <w:r>
        <w:rPr>
          <w:rtl/>
        </w:rPr>
        <w:t xml:space="preserve"> </w:t>
      </w:r>
      <w:r>
        <w:rPr>
          <w:rFonts w:hint="cs"/>
          <w:rtl/>
        </w:rPr>
        <w:t>הנהגת</w:t>
      </w:r>
      <w:r>
        <w:rPr>
          <w:rtl/>
        </w:rPr>
        <w:t xml:space="preserve"> </w:t>
      </w:r>
      <w:r>
        <w:rPr>
          <w:rFonts w:hint="cs"/>
          <w:rtl/>
        </w:rPr>
        <w:t>העולם</w:t>
      </w:r>
      <w:r>
        <w:rPr>
          <w:rtl/>
        </w:rPr>
        <w:t xml:space="preserve"> </w:t>
      </w:r>
      <w:r>
        <w:rPr>
          <w:rFonts w:hint="cs"/>
          <w:rtl/>
        </w:rPr>
        <w:t>דלא</w:t>
      </w:r>
      <w:r>
        <w:rPr>
          <w:rtl/>
        </w:rPr>
        <w:t xml:space="preserve"> </w:t>
      </w:r>
      <w:r>
        <w:rPr>
          <w:rFonts w:hint="cs"/>
          <w:rtl/>
        </w:rPr>
        <w:t>עביד</w:t>
      </w:r>
      <w:r>
        <w:rPr>
          <w:rtl/>
        </w:rPr>
        <w:t xml:space="preserve"> </w:t>
      </w:r>
      <w:r>
        <w:rPr>
          <w:rFonts w:hint="cs"/>
          <w:rtl/>
        </w:rPr>
        <w:t>ניסא</w:t>
      </w:r>
      <w:r>
        <w:rPr>
          <w:rtl/>
        </w:rPr>
        <w:t xml:space="preserve"> </w:t>
      </w:r>
      <w:r>
        <w:rPr>
          <w:rFonts w:hint="cs"/>
          <w:rtl/>
        </w:rPr>
        <w:t>למגנא</w:t>
      </w:r>
      <w:r>
        <w:rPr>
          <w:rtl/>
        </w:rPr>
        <w:t>.</w:t>
      </w:r>
    </w:p>
    <w:p w:rsidR="00C408D8" w:rsidRDefault="00C408D8" w:rsidP="00C408D8">
      <w:pPr>
        <w:pStyle w:val="a2"/>
        <w:rPr>
          <w:rtl/>
        </w:rPr>
      </w:pPr>
      <w:r>
        <w:rPr>
          <w:rFonts w:hint="cs"/>
          <w:rtl/>
        </w:rPr>
        <w:t>וכמבואר</w:t>
      </w:r>
      <w:r>
        <w:rPr>
          <w:rtl/>
        </w:rPr>
        <w:t xml:space="preserve"> </w:t>
      </w:r>
      <w:r>
        <w:rPr>
          <w:rFonts w:hint="cs"/>
          <w:rtl/>
        </w:rPr>
        <w:t>בלקו</w:t>
      </w:r>
      <w:r>
        <w:rPr>
          <w:rtl/>
        </w:rPr>
        <w:t>"</w:t>
      </w:r>
      <w:r>
        <w:rPr>
          <w:rFonts w:hint="cs"/>
          <w:rtl/>
        </w:rPr>
        <w:t>ש</w:t>
      </w:r>
      <w:r>
        <w:rPr>
          <w:rtl/>
        </w:rPr>
        <w:t xml:space="preserve"> </w:t>
      </w:r>
      <w:r>
        <w:rPr>
          <w:rFonts w:hint="cs"/>
          <w:rtl/>
        </w:rPr>
        <w:t>חל</w:t>
      </w:r>
      <w:r>
        <w:rPr>
          <w:rtl/>
        </w:rPr>
        <w:t>"</w:t>
      </w:r>
      <w:r>
        <w:rPr>
          <w:rFonts w:hint="cs"/>
          <w:rtl/>
        </w:rPr>
        <w:t>א</w:t>
      </w:r>
      <w:r>
        <w:rPr>
          <w:rtl/>
        </w:rPr>
        <w:t xml:space="preserve"> </w:t>
      </w:r>
      <w:r>
        <w:rPr>
          <w:rFonts w:hint="cs"/>
          <w:rtl/>
        </w:rPr>
        <w:t>פ</w:t>
      </w:r>
      <w:r>
        <w:rPr>
          <w:rtl/>
        </w:rPr>
        <w:t xml:space="preserve">' </w:t>
      </w:r>
      <w:r>
        <w:rPr>
          <w:rFonts w:hint="cs"/>
          <w:rtl/>
        </w:rPr>
        <w:t>בא</w:t>
      </w:r>
      <w:r>
        <w:rPr>
          <w:rtl/>
        </w:rPr>
        <w:t xml:space="preserve"> </w:t>
      </w:r>
      <w:r>
        <w:rPr>
          <w:rFonts w:hint="cs"/>
          <w:rtl/>
        </w:rPr>
        <w:t>א</w:t>
      </w:r>
      <w:r>
        <w:rPr>
          <w:rtl/>
        </w:rPr>
        <w:t xml:space="preserve">' </w:t>
      </w:r>
      <w:r>
        <w:rPr>
          <w:rFonts w:hint="cs"/>
          <w:rtl/>
        </w:rPr>
        <w:t>שהאריך</w:t>
      </w:r>
      <w:r>
        <w:rPr>
          <w:rtl/>
        </w:rPr>
        <w:t xml:space="preserve"> </w:t>
      </w:r>
      <w:r>
        <w:rPr>
          <w:rFonts w:hint="cs"/>
          <w:rtl/>
        </w:rPr>
        <w:t>שם</w:t>
      </w:r>
      <w:r>
        <w:rPr>
          <w:rtl/>
        </w:rPr>
        <w:t xml:space="preserve"> </w:t>
      </w:r>
      <w:r>
        <w:rPr>
          <w:rFonts w:hint="cs"/>
          <w:rtl/>
        </w:rPr>
        <w:t>בענין</w:t>
      </w:r>
      <w:r>
        <w:rPr>
          <w:rtl/>
        </w:rPr>
        <w:t xml:space="preserve"> </w:t>
      </w:r>
      <w:r>
        <w:rPr>
          <w:rFonts w:hint="cs"/>
          <w:rtl/>
        </w:rPr>
        <w:t>שקיום</w:t>
      </w:r>
      <w:r>
        <w:rPr>
          <w:rtl/>
        </w:rPr>
        <w:t xml:space="preserve"> </w:t>
      </w:r>
      <w:r>
        <w:rPr>
          <w:rFonts w:hint="cs"/>
          <w:rtl/>
        </w:rPr>
        <w:t>תומ</w:t>
      </w:r>
      <w:r>
        <w:rPr>
          <w:rtl/>
        </w:rPr>
        <w:t>"</w:t>
      </w:r>
      <w:r>
        <w:rPr>
          <w:rFonts w:hint="cs"/>
          <w:rtl/>
        </w:rPr>
        <w:t>צ</w:t>
      </w:r>
      <w:r>
        <w:rPr>
          <w:rtl/>
        </w:rPr>
        <w:t xml:space="preserve"> </w:t>
      </w:r>
      <w:r>
        <w:rPr>
          <w:rFonts w:hint="cs"/>
          <w:rtl/>
        </w:rPr>
        <w:t>צ</w:t>
      </w:r>
      <w:r>
        <w:rPr>
          <w:rtl/>
        </w:rPr>
        <w:t>"</w:t>
      </w:r>
      <w:r>
        <w:rPr>
          <w:rFonts w:hint="cs"/>
          <w:rtl/>
        </w:rPr>
        <w:t>ל</w:t>
      </w:r>
      <w:r>
        <w:rPr>
          <w:rtl/>
        </w:rPr>
        <w:t xml:space="preserve"> </w:t>
      </w:r>
      <w:r>
        <w:rPr>
          <w:rFonts w:hint="cs"/>
          <w:rtl/>
        </w:rPr>
        <w:t>באופן</w:t>
      </w:r>
      <w:r>
        <w:rPr>
          <w:rtl/>
        </w:rPr>
        <w:t xml:space="preserve"> </w:t>
      </w:r>
      <w:r>
        <w:rPr>
          <w:rFonts w:hint="cs"/>
          <w:rtl/>
        </w:rPr>
        <w:t>טבעי</w:t>
      </w:r>
      <w:r>
        <w:rPr>
          <w:rtl/>
        </w:rPr>
        <w:t xml:space="preserve">, </w:t>
      </w:r>
      <w:r>
        <w:rPr>
          <w:rFonts w:hint="cs"/>
          <w:rtl/>
        </w:rPr>
        <w:t>ומבאר</w:t>
      </w:r>
      <w:r>
        <w:rPr>
          <w:rtl/>
        </w:rPr>
        <w:t xml:space="preserve"> </w:t>
      </w:r>
      <w:r>
        <w:rPr>
          <w:rFonts w:hint="cs"/>
          <w:rtl/>
        </w:rPr>
        <w:t>בזה</w:t>
      </w:r>
      <w:r>
        <w:rPr>
          <w:rtl/>
        </w:rPr>
        <w:t xml:space="preserve"> </w:t>
      </w:r>
      <w:r>
        <w:rPr>
          <w:rFonts w:hint="cs"/>
          <w:rtl/>
        </w:rPr>
        <w:t>טעמו</w:t>
      </w:r>
      <w:r>
        <w:rPr>
          <w:rtl/>
        </w:rPr>
        <w:t xml:space="preserve"> </w:t>
      </w:r>
      <w:r>
        <w:rPr>
          <w:rFonts w:hint="cs"/>
          <w:rtl/>
        </w:rPr>
        <w:t>של</w:t>
      </w:r>
      <w:r>
        <w:rPr>
          <w:rtl/>
        </w:rPr>
        <w:t xml:space="preserve"> </w:t>
      </w:r>
      <w:r>
        <w:rPr>
          <w:rFonts w:hint="cs"/>
          <w:rtl/>
        </w:rPr>
        <w:t>רש</w:t>
      </w:r>
      <w:r>
        <w:rPr>
          <w:rtl/>
        </w:rPr>
        <w:t>"</w:t>
      </w:r>
      <w:r>
        <w:rPr>
          <w:rFonts w:hint="cs"/>
          <w:rtl/>
        </w:rPr>
        <w:t>י</w:t>
      </w:r>
      <w:r>
        <w:rPr>
          <w:rtl/>
        </w:rPr>
        <w:t xml:space="preserve"> (</w:t>
      </w:r>
      <w:r>
        <w:rPr>
          <w:rFonts w:hint="cs"/>
          <w:rtl/>
        </w:rPr>
        <w:t>שמות</w:t>
      </w:r>
      <w:r>
        <w:rPr>
          <w:rtl/>
        </w:rPr>
        <w:t xml:space="preserve"> </w:t>
      </w:r>
      <w:r>
        <w:rPr>
          <w:rFonts w:hint="cs"/>
          <w:rtl/>
        </w:rPr>
        <w:t>י</w:t>
      </w:r>
      <w:r>
        <w:rPr>
          <w:rtl/>
        </w:rPr>
        <w:t>,</w:t>
      </w:r>
      <w:r w:rsidR="00850C92">
        <w:rPr>
          <w:rFonts w:hint="cs"/>
          <w:rtl/>
        </w:rPr>
        <w:t xml:space="preserve"> </w:t>
      </w:r>
      <w:r>
        <w:rPr>
          <w:rFonts w:hint="cs"/>
          <w:rtl/>
        </w:rPr>
        <w:t>כב</w:t>
      </w:r>
      <w:r>
        <w:rPr>
          <w:rtl/>
        </w:rPr>
        <w:t xml:space="preserve">) </w:t>
      </w:r>
      <w:r>
        <w:rPr>
          <w:rFonts w:hint="cs"/>
          <w:rtl/>
        </w:rPr>
        <w:t>בנוגע</w:t>
      </w:r>
      <w:r>
        <w:rPr>
          <w:rtl/>
        </w:rPr>
        <w:t xml:space="preserve"> </w:t>
      </w:r>
      <w:r>
        <w:rPr>
          <w:rFonts w:hint="cs"/>
          <w:rtl/>
        </w:rPr>
        <w:t>למכת</w:t>
      </w:r>
      <w:r>
        <w:rPr>
          <w:rtl/>
        </w:rPr>
        <w:t xml:space="preserve"> </w:t>
      </w:r>
      <w:r>
        <w:rPr>
          <w:rFonts w:hint="cs"/>
          <w:rtl/>
        </w:rPr>
        <w:t>חושך</w:t>
      </w:r>
      <w:r>
        <w:rPr>
          <w:rtl/>
        </w:rPr>
        <w:t xml:space="preserve"> </w:t>
      </w:r>
      <w:r>
        <w:rPr>
          <w:rFonts w:hint="cs"/>
          <w:rtl/>
        </w:rPr>
        <w:t>שלא</w:t>
      </w:r>
      <w:r>
        <w:rPr>
          <w:rtl/>
        </w:rPr>
        <w:t xml:space="preserve"> </w:t>
      </w:r>
      <w:r>
        <w:rPr>
          <w:rFonts w:hint="cs"/>
          <w:rtl/>
        </w:rPr>
        <w:t>רצה</w:t>
      </w:r>
      <w:r>
        <w:rPr>
          <w:rtl/>
        </w:rPr>
        <w:t xml:space="preserve"> </w:t>
      </w:r>
      <w:r>
        <w:rPr>
          <w:rFonts w:hint="cs"/>
          <w:rtl/>
        </w:rPr>
        <w:t>לפרש</w:t>
      </w:r>
      <w:r>
        <w:rPr>
          <w:rtl/>
        </w:rPr>
        <w:t xml:space="preserve"> </w:t>
      </w:r>
      <w:r>
        <w:rPr>
          <w:rFonts w:hint="cs"/>
          <w:rtl/>
        </w:rPr>
        <w:t>שהי</w:t>
      </w:r>
      <w:r>
        <w:rPr>
          <w:rtl/>
        </w:rPr>
        <w:t xml:space="preserve">' </w:t>
      </w:r>
      <w:r>
        <w:rPr>
          <w:rFonts w:hint="cs"/>
          <w:rtl/>
        </w:rPr>
        <w:t>אור</w:t>
      </w:r>
      <w:r>
        <w:rPr>
          <w:rtl/>
        </w:rPr>
        <w:t xml:space="preserve"> </w:t>
      </w:r>
      <w:r>
        <w:rPr>
          <w:rFonts w:hint="cs"/>
          <w:rtl/>
        </w:rPr>
        <w:t>מיוחד</w:t>
      </w:r>
      <w:r>
        <w:rPr>
          <w:rtl/>
        </w:rPr>
        <w:t xml:space="preserve"> </w:t>
      </w:r>
      <w:r>
        <w:rPr>
          <w:rFonts w:hint="cs"/>
          <w:rtl/>
        </w:rPr>
        <w:t>נסי</w:t>
      </w:r>
      <w:r>
        <w:rPr>
          <w:rtl/>
        </w:rPr>
        <w:t xml:space="preserve"> </w:t>
      </w:r>
      <w:r>
        <w:rPr>
          <w:rFonts w:hint="cs"/>
          <w:rtl/>
        </w:rPr>
        <w:t>לבנ</w:t>
      </w:r>
      <w:r>
        <w:rPr>
          <w:rtl/>
        </w:rPr>
        <w:t>"</w:t>
      </w:r>
      <w:r>
        <w:rPr>
          <w:rFonts w:hint="cs"/>
          <w:rtl/>
        </w:rPr>
        <w:t>י</w:t>
      </w:r>
      <w:r>
        <w:rPr>
          <w:rtl/>
        </w:rPr>
        <w:t xml:space="preserve"> </w:t>
      </w:r>
      <w:r>
        <w:rPr>
          <w:rFonts w:hint="cs"/>
          <w:rtl/>
        </w:rPr>
        <w:t>שעי</w:t>
      </w:r>
      <w:r>
        <w:rPr>
          <w:rtl/>
        </w:rPr>
        <w:t>"</w:t>
      </w:r>
      <w:r>
        <w:rPr>
          <w:rFonts w:hint="cs"/>
          <w:rtl/>
        </w:rPr>
        <w:t>ז</w:t>
      </w:r>
      <w:r>
        <w:rPr>
          <w:rtl/>
        </w:rPr>
        <w:t xml:space="preserve"> </w:t>
      </w:r>
      <w:r>
        <w:rPr>
          <w:rFonts w:hint="cs"/>
          <w:rtl/>
        </w:rPr>
        <w:t>יוכלו</w:t>
      </w:r>
      <w:r>
        <w:rPr>
          <w:rtl/>
        </w:rPr>
        <w:t xml:space="preserve"> </w:t>
      </w:r>
      <w:r>
        <w:rPr>
          <w:rFonts w:hint="cs"/>
          <w:rtl/>
        </w:rPr>
        <w:t>לקיים</w:t>
      </w:r>
      <w:r>
        <w:rPr>
          <w:rtl/>
        </w:rPr>
        <w:t xml:space="preserve"> </w:t>
      </w:r>
      <w:r>
        <w:rPr>
          <w:rFonts w:hint="cs"/>
          <w:rtl/>
        </w:rPr>
        <w:t>הציווי</w:t>
      </w:r>
      <w:r>
        <w:rPr>
          <w:rtl/>
        </w:rPr>
        <w:t xml:space="preserve"> </w:t>
      </w:r>
      <w:r>
        <w:rPr>
          <w:rFonts w:hint="cs"/>
          <w:rtl/>
        </w:rPr>
        <w:t>דונצלתם</w:t>
      </w:r>
      <w:r>
        <w:rPr>
          <w:rtl/>
        </w:rPr>
        <w:t xml:space="preserve"> </w:t>
      </w:r>
      <w:r>
        <w:rPr>
          <w:rFonts w:hint="cs"/>
          <w:rtl/>
        </w:rPr>
        <w:t>את</w:t>
      </w:r>
      <w:r>
        <w:rPr>
          <w:rtl/>
        </w:rPr>
        <w:t xml:space="preserve"> </w:t>
      </w:r>
      <w:r>
        <w:rPr>
          <w:rFonts w:hint="cs"/>
          <w:rtl/>
        </w:rPr>
        <w:t>מצרים</w:t>
      </w:r>
      <w:r>
        <w:rPr>
          <w:rtl/>
        </w:rPr>
        <w:t xml:space="preserve"> (</w:t>
      </w:r>
      <w:r>
        <w:rPr>
          <w:rFonts w:hint="cs"/>
          <w:rtl/>
        </w:rPr>
        <w:t>שם</w:t>
      </w:r>
      <w:r>
        <w:rPr>
          <w:rtl/>
        </w:rPr>
        <w:t xml:space="preserve"> </w:t>
      </w:r>
      <w:r>
        <w:rPr>
          <w:rFonts w:hint="cs"/>
          <w:rtl/>
        </w:rPr>
        <w:t>ג</w:t>
      </w:r>
      <w:r>
        <w:rPr>
          <w:rtl/>
        </w:rPr>
        <w:t>,</w:t>
      </w:r>
      <w:r w:rsidR="00850C92">
        <w:rPr>
          <w:rFonts w:hint="cs"/>
          <w:rtl/>
        </w:rPr>
        <w:t xml:space="preserve"> </w:t>
      </w:r>
      <w:r>
        <w:rPr>
          <w:rFonts w:hint="cs"/>
          <w:rtl/>
        </w:rPr>
        <w:t>כב</w:t>
      </w:r>
      <w:r>
        <w:rPr>
          <w:rtl/>
        </w:rPr>
        <w:t xml:space="preserve">) </w:t>
      </w:r>
      <w:r>
        <w:rPr>
          <w:rFonts w:hint="cs"/>
          <w:rtl/>
        </w:rPr>
        <w:t>וכו</w:t>
      </w:r>
      <w:r>
        <w:rPr>
          <w:rtl/>
        </w:rPr>
        <w:t xml:space="preserve">', </w:t>
      </w:r>
      <w:r>
        <w:rPr>
          <w:rFonts w:hint="cs"/>
          <w:rtl/>
        </w:rPr>
        <w:t>כי</w:t>
      </w:r>
      <w:r>
        <w:rPr>
          <w:rtl/>
        </w:rPr>
        <w:t xml:space="preserve"> </w:t>
      </w:r>
      <w:r>
        <w:rPr>
          <w:rFonts w:hint="cs"/>
          <w:rtl/>
        </w:rPr>
        <w:t>הקיום</w:t>
      </w:r>
      <w:r>
        <w:rPr>
          <w:rtl/>
        </w:rPr>
        <w:t xml:space="preserve"> </w:t>
      </w:r>
      <w:r>
        <w:rPr>
          <w:rFonts w:hint="cs"/>
          <w:rtl/>
        </w:rPr>
        <w:t>צ</w:t>
      </w:r>
      <w:r>
        <w:rPr>
          <w:rtl/>
        </w:rPr>
        <w:t>"</w:t>
      </w:r>
      <w:r>
        <w:rPr>
          <w:rFonts w:hint="cs"/>
          <w:rtl/>
        </w:rPr>
        <w:t>ל</w:t>
      </w:r>
      <w:r>
        <w:rPr>
          <w:rtl/>
        </w:rPr>
        <w:t xml:space="preserve"> </w:t>
      </w:r>
      <w:r>
        <w:rPr>
          <w:rFonts w:hint="cs"/>
          <w:rtl/>
        </w:rPr>
        <w:t>בדרך</w:t>
      </w:r>
      <w:r>
        <w:rPr>
          <w:rtl/>
        </w:rPr>
        <w:t xml:space="preserve"> </w:t>
      </w:r>
      <w:r>
        <w:rPr>
          <w:rFonts w:hint="cs"/>
          <w:rtl/>
        </w:rPr>
        <w:t>הטבע</w:t>
      </w:r>
      <w:r>
        <w:rPr>
          <w:rtl/>
        </w:rPr>
        <w:t xml:space="preserve">, </w:t>
      </w:r>
      <w:r>
        <w:rPr>
          <w:rFonts w:hint="cs"/>
          <w:rtl/>
        </w:rPr>
        <w:t>ושם</w:t>
      </w:r>
      <w:r>
        <w:rPr>
          <w:rtl/>
        </w:rPr>
        <w:t xml:space="preserve"> </w:t>
      </w:r>
      <w:r>
        <w:rPr>
          <w:rFonts w:hint="cs"/>
          <w:rtl/>
        </w:rPr>
        <w:t>בסעי</w:t>
      </w:r>
      <w:r>
        <w:rPr>
          <w:rtl/>
        </w:rPr>
        <w:t xml:space="preserve">' </w:t>
      </w:r>
      <w:r>
        <w:rPr>
          <w:rFonts w:hint="cs"/>
          <w:rtl/>
        </w:rPr>
        <w:t>ד</w:t>
      </w:r>
      <w:r>
        <w:rPr>
          <w:rtl/>
        </w:rPr>
        <w:t xml:space="preserve">' </w:t>
      </w:r>
      <w:r>
        <w:rPr>
          <w:rFonts w:hint="cs"/>
          <w:rtl/>
        </w:rPr>
        <w:t>ביאר</w:t>
      </w:r>
      <w:r>
        <w:rPr>
          <w:rtl/>
        </w:rPr>
        <w:t xml:space="preserve"> </w:t>
      </w:r>
      <w:r>
        <w:rPr>
          <w:rFonts w:hint="cs"/>
          <w:rtl/>
        </w:rPr>
        <w:t>שהמדרש</w:t>
      </w:r>
      <w:r>
        <w:rPr>
          <w:rtl/>
        </w:rPr>
        <w:t xml:space="preserve"> </w:t>
      </w:r>
      <w:r>
        <w:rPr>
          <w:rFonts w:hint="cs"/>
          <w:rtl/>
        </w:rPr>
        <w:t>לא</w:t>
      </w:r>
      <w:r>
        <w:rPr>
          <w:rtl/>
        </w:rPr>
        <w:t xml:space="preserve"> </w:t>
      </w:r>
      <w:r>
        <w:rPr>
          <w:rFonts w:hint="cs"/>
          <w:rtl/>
        </w:rPr>
        <w:t>חש</w:t>
      </w:r>
      <w:r>
        <w:rPr>
          <w:rtl/>
        </w:rPr>
        <w:t xml:space="preserve"> </w:t>
      </w:r>
      <w:r>
        <w:rPr>
          <w:rFonts w:hint="cs"/>
          <w:rtl/>
        </w:rPr>
        <w:t>לזה</w:t>
      </w:r>
      <w:r>
        <w:rPr>
          <w:rtl/>
        </w:rPr>
        <w:t xml:space="preserve">, </w:t>
      </w:r>
      <w:r>
        <w:rPr>
          <w:rFonts w:hint="cs"/>
          <w:rtl/>
        </w:rPr>
        <w:t>וסב</w:t>
      </w:r>
      <w:r>
        <w:rPr>
          <w:rtl/>
        </w:rPr>
        <w:t>"</w:t>
      </w:r>
      <w:r>
        <w:rPr>
          <w:rFonts w:hint="cs"/>
          <w:rtl/>
        </w:rPr>
        <w:t>ל</w:t>
      </w:r>
      <w:r>
        <w:rPr>
          <w:rtl/>
        </w:rPr>
        <w:t xml:space="preserve"> </w:t>
      </w:r>
      <w:r>
        <w:rPr>
          <w:rFonts w:hint="cs"/>
          <w:rtl/>
        </w:rPr>
        <w:t>שאכן</w:t>
      </w:r>
      <w:r>
        <w:rPr>
          <w:rtl/>
        </w:rPr>
        <w:t xml:space="preserve"> </w:t>
      </w:r>
      <w:r>
        <w:rPr>
          <w:rFonts w:hint="cs"/>
          <w:rtl/>
        </w:rPr>
        <w:t>הי</w:t>
      </w:r>
      <w:r>
        <w:rPr>
          <w:rtl/>
        </w:rPr>
        <w:t xml:space="preserve">' </w:t>
      </w:r>
      <w:r>
        <w:rPr>
          <w:rFonts w:hint="cs"/>
          <w:rtl/>
        </w:rPr>
        <w:t>בזה</w:t>
      </w:r>
      <w:r>
        <w:rPr>
          <w:rtl/>
        </w:rPr>
        <w:t xml:space="preserve"> </w:t>
      </w:r>
      <w:r>
        <w:rPr>
          <w:rFonts w:hint="cs"/>
          <w:rtl/>
        </w:rPr>
        <w:t>אור</w:t>
      </w:r>
      <w:r>
        <w:rPr>
          <w:rtl/>
        </w:rPr>
        <w:t xml:space="preserve"> </w:t>
      </w:r>
      <w:r>
        <w:rPr>
          <w:rFonts w:hint="cs"/>
          <w:rtl/>
        </w:rPr>
        <w:t>מיוחד</w:t>
      </w:r>
      <w:r>
        <w:rPr>
          <w:rtl/>
        </w:rPr>
        <w:t xml:space="preserve"> </w:t>
      </w:r>
      <w:r>
        <w:rPr>
          <w:rFonts w:hint="cs"/>
          <w:rtl/>
        </w:rPr>
        <w:t>ונסי</w:t>
      </w:r>
      <w:r>
        <w:rPr>
          <w:rtl/>
        </w:rPr>
        <w:t xml:space="preserve">, </w:t>
      </w:r>
      <w:r>
        <w:rPr>
          <w:rFonts w:hint="cs"/>
          <w:rtl/>
        </w:rPr>
        <w:t>כי</w:t>
      </w:r>
      <w:r>
        <w:rPr>
          <w:rtl/>
        </w:rPr>
        <w:t xml:space="preserve"> </w:t>
      </w:r>
      <w:r>
        <w:rPr>
          <w:rFonts w:hint="cs"/>
          <w:rtl/>
        </w:rPr>
        <w:t>התנאי</w:t>
      </w:r>
      <w:r>
        <w:rPr>
          <w:rtl/>
        </w:rPr>
        <w:t xml:space="preserve"> </w:t>
      </w:r>
      <w:r>
        <w:rPr>
          <w:rFonts w:hint="cs"/>
          <w:rtl/>
        </w:rPr>
        <w:t>שקיום</w:t>
      </w:r>
      <w:r>
        <w:rPr>
          <w:rtl/>
        </w:rPr>
        <w:t xml:space="preserve"> </w:t>
      </w:r>
      <w:r>
        <w:rPr>
          <w:rFonts w:hint="cs"/>
          <w:rtl/>
        </w:rPr>
        <w:t>המצוות</w:t>
      </w:r>
      <w:r>
        <w:rPr>
          <w:rtl/>
        </w:rPr>
        <w:t xml:space="preserve"> </w:t>
      </w:r>
      <w:r>
        <w:rPr>
          <w:rFonts w:hint="cs"/>
          <w:rtl/>
        </w:rPr>
        <w:t>צ</w:t>
      </w:r>
      <w:r>
        <w:rPr>
          <w:rtl/>
        </w:rPr>
        <w:t>"</w:t>
      </w:r>
      <w:r>
        <w:rPr>
          <w:rFonts w:hint="cs"/>
          <w:rtl/>
        </w:rPr>
        <w:t>ל</w:t>
      </w:r>
      <w:r>
        <w:rPr>
          <w:rtl/>
        </w:rPr>
        <w:t xml:space="preserve"> </w:t>
      </w:r>
      <w:r>
        <w:rPr>
          <w:rFonts w:hint="cs"/>
          <w:rtl/>
        </w:rPr>
        <w:t>בטבע</w:t>
      </w:r>
      <w:r>
        <w:rPr>
          <w:rtl/>
        </w:rPr>
        <w:t xml:space="preserve"> </w:t>
      </w:r>
      <w:r>
        <w:rPr>
          <w:rFonts w:hint="cs"/>
          <w:rtl/>
        </w:rPr>
        <w:t>דוקא</w:t>
      </w:r>
      <w:r>
        <w:rPr>
          <w:rtl/>
        </w:rPr>
        <w:t xml:space="preserve">, </w:t>
      </w:r>
      <w:r>
        <w:rPr>
          <w:rFonts w:hint="cs"/>
          <w:rtl/>
        </w:rPr>
        <w:t>הוא</w:t>
      </w:r>
      <w:r>
        <w:rPr>
          <w:rtl/>
        </w:rPr>
        <w:t xml:space="preserve"> </w:t>
      </w:r>
      <w:r>
        <w:rPr>
          <w:rFonts w:hint="cs"/>
          <w:rtl/>
        </w:rPr>
        <w:t>בעיקר</w:t>
      </w:r>
      <w:r>
        <w:rPr>
          <w:rtl/>
        </w:rPr>
        <w:t xml:space="preserve"> </w:t>
      </w:r>
      <w:r>
        <w:rPr>
          <w:rFonts w:hint="cs"/>
          <w:rtl/>
        </w:rPr>
        <w:t>במצוות</w:t>
      </w:r>
      <w:r>
        <w:rPr>
          <w:rtl/>
        </w:rPr>
        <w:t xml:space="preserve"> </w:t>
      </w:r>
      <w:r>
        <w:rPr>
          <w:rFonts w:hint="cs"/>
          <w:rtl/>
        </w:rPr>
        <w:t>שלאחרי</w:t>
      </w:r>
      <w:r>
        <w:rPr>
          <w:rtl/>
        </w:rPr>
        <w:t xml:space="preserve"> </w:t>
      </w:r>
      <w:r>
        <w:rPr>
          <w:rFonts w:hint="cs"/>
          <w:rtl/>
        </w:rPr>
        <w:t>מתן</w:t>
      </w:r>
      <w:r>
        <w:rPr>
          <w:rtl/>
        </w:rPr>
        <w:t xml:space="preserve"> </w:t>
      </w:r>
      <w:r>
        <w:rPr>
          <w:rFonts w:hint="cs"/>
          <w:rtl/>
        </w:rPr>
        <w:t>תורה</w:t>
      </w:r>
      <w:r>
        <w:rPr>
          <w:rtl/>
        </w:rPr>
        <w:t xml:space="preserve">, </w:t>
      </w:r>
      <w:r>
        <w:rPr>
          <w:rFonts w:hint="cs"/>
          <w:rtl/>
        </w:rPr>
        <w:t>כי</w:t>
      </w:r>
      <w:r>
        <w:rPr>
          <w:rtl/>
        </w:rPr>
        <w:t xml:space="preserve"> </w:t>
      </w:r>
      <w:r>
        <w:rPr>
          <w:rFonts w:hint="cs"/>
          <w:rtl/>
        </w:rPr>
        <w:t>זהו</w:t>
      </w:r>
      <w:r>
        <w:rPr>
          <w:rtl/>
        </w:rPr>
        <w:t xml:space="preserve"> </w:t>
      </w:r>
      <w:r>
        <w:rPr>
          <w:rFonts w:hint="cs"/>
          <w:rtl/>
        </w:rPr>
        <w:t>ענין</w:t>
      </w:r>
      <w:r>
        <w:rPr>
          <w:rtl/>
        </w:rPr>
        <w:t xml:space="preserve"> </w:t>
      </w:r>
      <w:r>
        <w:rPr>
          <w:rFonts w:hint="cs"/>
          <w:rtl/>
        </w:rPr>
        <w:t>עיקרי</w:t>
      </w:r>
      <w:r>
        <w:rPr>
          <w:rtl/>
        </w:rPr>
        <w:t xml:space="preserve"> </w:t>
      </w:r>
      <w:r>
        <w:rPr>
          <w:rFonts w:hint="cs"/>
          <w:rtl/>
        </w:rPr>
        <w:t>במ</w:t>
      </w:r>
      <w:r>
        <w:rPr>
          <w:rtl/>
        </w:rPr>
        <w:t>"</w:t>
      </w:r>
      <w:r>
        <w:rPr>
          <w:rFonts w:hint="cs"/>
          <w:rtl/>
        </w:rPr>
        <w:t>ת</w:t>
      </w:r>
      <w:r>
        <w:rPr>
          <w:rtl/>
        </w:rPr>
        <w:t xml:space="preserve"> </w:t>
      </w:r>
      <w:r>
        <w:rPr>
          <w:rFonts w:hint="cs"/>
          <w:rtl/>
        </w:rPr>
        <w:t>שהמצות</w:t>
      </w:r>
      <w:r>
        <w:rPr>
          <w:rtl/>
        </w:rPr>
        <w:t xml:space="preserve"> </w:t>
      </w:r>
      <w:r>
        <w:rPr>
          <w:rFonts w:hint="cs"/>
          <w:rtl/>
        </w:rPr>
        <w:t>יפעלו</w:t>
      </w:r>
      <w:r>
        <w:rPr>
          <w:rtl/>
        </w:rPr>
        <w:t xml:space="preserve"> </w:t>
      </w:r>
      <w:r>
        <w:rPr>
          <w:rFonts w:hint="cs"/>
          <w:rtl/>
        </w:rPr>
        <w:t>בגשמיות</w:t>
      </w:r>
      <w:r>
        <w:rPr>
          <w:rtl/>
        </w:rPr>
        <w:t xml:space="preserve"> </w:t>
      </w:r>
      <w:r>
        <w:rPr>
          <w:rFonts w:hint="cs"/>
          <w:rtl/>
        </w:rPr>
        <w:t>העולם</w:t>
      </w:r>
      <w:r>
        <w:rPr>
          <w:rtl/>
        </w:rPr>
        <w:t xml:space="preserve">, </w:t>
      </w:r>
      <w:r>
        <w:rPr>
          <w:rFonts w:hint="cs"/>
          <w:rtl/>
        </w:rPr>
        <w:t>ובלשון</w:t>
      </w:r>
      <w:r>
        <w:rPr>
          <w:rtl/>
        </w:rPr>
        <w:t xml:space="preserve"> </w:t>
      </w:r>
      <w:r>
        <w:rPr>
          <w:rFonts w:hint="cs"/>
          <w:rtl/>
        </w:rPr>
        <w:t>המדרש</w:t>
      </w:r>
      <w:r>
        <w:rPr>
          <w:rtl/>
        </w:rPr>
        <w:t xml:space="preserve"> (</w:t>
      </w:r>
      <w:r>
        <w:rPr>
          <w:rFonts w:hint="cs"/>
          <w:rtl/>
        </w:rPr>
        <w:t>תנחומא</w:t>
      </w:r>
      <w:r>
        <w:rPr>
          <w:rtl/>
        </w:rPr>
        <w:t xml:space="preserve"> </w:t>
      </w:r>
      <w:r>
        <w:rPr>
          <w:rFonts w:hint="cs"/>
          <w:rtl/>
        </w:rPr>
        <w:t>וארא</w:t>
      </w:r>
      <w:r>
        <w:rPr>
          <w:rtl/>
        </w:rPr>
        <w:t xml:space="preserve"> </w:t>
      </w:r>
      <w:r>
        <w:rPr>
          <w:rFonts w:hint="cs"/>
          <w:rtl/>
        </w:rPr>
        <w:t>סי</w:t>
      </w:r>
      <w:r>
        <w:rPr>
          <w:rtl/>
        </w:rPr>
        <w:t xml:space="preserve">' </w:t>
      </w:r>
      <w:r>
        <w:rPr>
          <w:rFonts w:hint="cs"/>
          <w:rtl/>
        </w:rPr>
        <w:t>טו</w:t>
      </w:r>
      <w:r>
        <w:rPr>
          <w:rtl/>
        </w:rPr>
        <w:t xml:space="preserve">, </w:t>
      </w:r>
      <w:r>
        <w:rPr>
          <w:rFonts w:hint="cs"/>
          <w:rtl/>
        </w:rPr>
        <w:t>שמו</w:t>
      </w:r>
      <w:r>
        <w:rPr>
          <w:rtl/>
        </w:rPr>
        <w:t>"</w:t>
      </w:r>
      <w:r>
        <w:rPr>
          <w:rFonts w:hint="cs"/>
          <w:rtl/>
        </w:rPr>
        <w:t>ר</w:t>
      </w:r>
      <w:r>
        <w:rPr>
          <w:rtl/>
        </w:rPr>
        <w:t xml:space="preserve"> </w:t>
      </w:r>
      <w:r>
        <w:rPr>
          <w:rFonts w:hint="cs"/>
          <w:rtl/>
        </w:rPr>
        <w:t>פי</w:t>
      </w:r>
      <w:r>
        <w:rPr>
          <w:rtl/>
        </w:rPr>
        <w:t>"</w:t>
      </w:r>
      <w:r>
        <w:rPr>
          <w:rFonts w:hint="cs"/>
          <w:rtl/>
        </w:rPr>
        <w:t>ב</w:t>
      </w:r>
      <w:r>
        <w:rPr>
          <w:rtl/>
        </w:rPr>
        <w:t>,</w:t>
      </w:r>
      <w:r>
        <w:rPr>
          <w:rFonts w:hint="cs"/>
          <w:rtl/>
        </w:rPr>
        <w:t>ג</w:t>
      </w:r>
      <w:r>
        <w:rPr>
          <w:rtl/>
        </w:rPr>
        <w:t>) "</w:t>
      </w:r>
      <w:r>
        <w:rPr>
          <w:rFonts w:hint="cs"/>
          <w:rtl/>
        </w:rPr>
        <w:t>עליונים</w:t>
      </w:r>
      <w:r>
        <w:rPr>
          <w:rtl/>
        </w:rPr>
        <w:t xml:space="preserve"> </w:t>
      </w:r>
      <w:r>
        <w:rPr>
          <w:rFonts w:hint="cs"/>
          <w:rtl/>
        </w:rPr>
        <w:t>ירדו</w:t>
      </w:r>
      <w:r>
        <w:rPr>
          <w:rtl/>
        </w:rPr>
        <w:t xml:space="preserve"> </w:t>
      </w:r>
      <w:r>
        <w:rPr>
          <w:rFonts w:hint="cs"/>
          <w:rtl/>
        </w:rPr>
        <w:t>לתחתונים</w:t>
      </w:r>
      <w:r>
        <w:rPr>
          <w:rtl/>
        </w:rPr>
        <w:t xml:space="preserve">", </w:t>
      </w:r>
      <w:r>
        <w:rPr>
          <w:rFonts w:hint="cs"/>
          <w:rtl/>
        </w:rPr>
        <w:t>ולכן</w:t>
      </w:r>
      <w:r>
        <w:rPr>
          <w:rtl/>
        </w:rPr>
        <w:t xml:space="preserve"> </w:t>
      </w:r>
      <w:r>
        <w:rPr>
          <w:rFonts w:hint="cs"/>
          <w:rtl/>
        </w:rPr>
        <w:t>רוב</w:t>
      </w:r>
      <w:r>
        <w:rPr>
          <w:rtl/>
        </w:rPr>
        <w:t xml:space="preserve"> </w:t>
      </w:r>
      <w:r>
        <w:rPr>
          <w:rFonts w:hint="cs"/>
          <w:rtl/>
        </w:rPr>
        <w:t>המצות</w:t>
      </w:r>
      <w:r>
        <w:rPr>
          <w:rtl/>
        </w:rPr>
        <w:t xml:space="preserve"> </w:t>
      </w:r>
      <w:r>
        <w:rPr>
          <w:rFonts w:hint="cs"/>
          <w:rtl/>
        </w:rPr>
        <w:t>ככולן</w:t>
      </w:r>
      <w:r>
        <w:rPr>
          <w:rtl/>
        </w:rPr>
        <w:t xml:space="preserve"> </w:t>
      </w:r>
      <w:r>
        <w:rPr>
          <w:rFonts w:hint="cs"/>
          <w:rtl/>
        </w:rPr>
        <w:t>הן</w:t>
      </w:r>
      <w:r>
        <w:rPr>
          <w:rtl/>
        </w:rPr>
        <w:t xml:space="preserve"> </w:t>
      </w:r>
      <w:r>
        <w:rPr>
          <w:rFonts w:hint="cs"/>
          <w:rtl/>
        </w:rPr>
        <w:t>בדברים</w:t>
      </w:r>
      <w:r>
        <w:rPr>
          <w:rtl/>
        </w:rPr>
        <w:t xml:space="preserve"> </w:t>
      </w:r>
      <w:r>
        <w:rPr>
          <w:rFonts w:hint="cs"/>
          <w:rtl/>
        </w:rPr>
        <w:t>גשמיים</w:t>
      </w:r>
      <w:r>
        <w:rPr>
          <w:rtl/>
        </w:rPr>
        <w:t xml:space="preserve">, </w:t>
      </w:r>
      <w:r>
        <w:rPr>
          <w:rFonts w:hint="cs"/>
          <w:rtl/>
        </w:rPr>
        <w:t>ובזה</w:t>
      </w:r>
      <w:r>
        <w:rPr>
          <w:rtl/>
        </w:rPr>
        <w:t xml:space="preserve"> </w:t>
      </w:r>
      <w:r>
        <w:rPr>
          <w:rFonts w:hint="cs"/>
          <w:rtl/>
        </w:rPr>
        <w:t>גופא</w:t>
      </w:r>
      <w:r>
        <w:rPr>
          <w:rtl/>
        </w:rPr>
        <w:t xml:space="preserve"> </w:t>
      </w:r>
      <w:r>
        <w:rPr>
          <w:rFonts w:hint="cs"/>
          <w:rtl/>
        </w:rPr>
        <w:t>בדרכי</w:t>
      </w:r>
      <w:r>
        <w:rPr>
          <w:rtl/>
        </w:rPr>
        <w:t xml:space="preserve"> </w:t>
      </w:r>
      <w:r>
        <w:rPr>
          <w:rFonts w:hint="cs"/>
          <w:rtl/>
        </w:rPr>
        <w:t>הטבע</w:t>
      </w:r>
      <w:r>
        <w:rPr>
          <w:rtl/>
        </w:rPr>
        <w:t xml:space="preserve"> </w:t>
      </w:r>
      <w:r>
        <w:rPr>
          <w:rFonts w:hint="cs"/>
          <w:rtl/>
        </w:rPr>
        <w:t>דוקא</w:t>
      </w:r>
      <w:r>
        <w:rPr>
          <w:rtl/>
        </w:rPr>
        <w:t xml:space="preserve">, </w:t>
      </w:r>
      <w:r>
        <w:rPr>
          <w:rFonts w:hint="cs"/>
          <w:rtl/>
        </w:rPr>
        <w:t>משא</w:t>
      </w:r>
      <w:r>
        <w:rPr>
          <w:rtl/>
        </w:rPr>
        <w:t>"</w:t>
      </w:r>
      <w:r>
        <w:rPr>
          <w:rFonts w:hint="cs"/>
          <w:rtl/>
        </w:rPr>
        <w:t>כ</w:t>
      </w:r>
      <w:r>
        <w:rPr>
          <w:rtl/>
        </w:rPr>
        <w:t xml:space="preserve"> </w:t>
      </w:r>
      <w:r>
        <w:rPr>
          <w:rFonts w:hint="cs"/>
          <w:rtl/>
        </w:rPr>
        <w:t>בנדו</w:t>
      </w:r>
      <w:r>
        <w:rPr>
          <w:rtl/>
        </w:rPr>
        <w:t>"</w:t>
      </w:r>
      <w:r>
        <w:rPr>
          <w:rFonts w:hint="cs"/>
          <w:rtl/>
        </w:rPr>
        <w:t>ד</w:t>
      </w:r>
      <w:r>
        <w:rPr>
          <w:rtl/>
        </w:rPr>
        <w:t xml:space="preserve"> </w:t>
      </w:r>
      <w:r>
        <w:rPr>
          <w:rFonts w:hint="cs"/>
          <w:rtl/>
        </w:rPr>
        <w:t>במכת</w:t>
      </w:r>
      <w:r>
        <w:rPr>
          <w:rtl/>
        </w:rPr>
        <w:t xml:space="preserve"> </w:t>
      </w:r>
      <w:r>
        <w:rPr>
          <w:rFonts w:hint="cs"/>
          <w:rtl/>
        </w:rPr>
        <w:t>חושך</w:t>
      </w:r>
      <w:r>
        <w:rPr>
          <w:rtl/>
        </w:rPr>
        <w:t xml:space="preserve"> </w:t>
      </w:r>
      <w:r>
        <w:rPr>
          <w:rFonts w:hint="cs"/>
          <w:rtl/>
        </w:rPr>
        <w:t>שמדובר</w:t>
      </w:r>
      <w:r>
        <w:rPr>
          <w:rtl/>
        </w:rPr>
        <w:t xml:space="preserve"> </w:t>
      </w:r>
      <w:r>
        <w:rPr>
          <w:rFonts w:hint="cs"/>
          <w:rtl/>
        </w:rPr>
        <w:t>קודם</w:t>
      </w:r>
      <w:r>
        <w:rPr>
          <w:rtl/>
        </w:rPr>
        <w:t xml:space="preserve"> </w:t>
      </w:r>
      <w:r>
        <w:rPr>
          <w:rFonts w:hint="cs"/>
          <w:rtl/>
        </w:rPr>
        <w:t>מ</w:t>
      </w:r>
      <w:r>
        <w:rPr>
          <w:rtl/>
        </w:rPr>
        <w:t>"</w:t>
      </w:r>
      <w:r>
        <w:rPr>
          <w:rFonts w:hint="cs"/>
          <w:rtl/>
        </w:rPr>
        <w:t>ת</w:t>
      </w:r>
      <w:r>
        <w:rPr>
          <w:rtl/>
        </w:rPr>
        <w:t xml:space="preserve"> </w:t>
      </w:r>
      <w:r>
        <w:rPr>
          <w:rFonts w:hint="cs"/>
          <w:rtl/>
        </w:rPr>
        <w:t>עיי</w:t>
      </w:r>
      <w:r>
        <w:rPr>
          <w:rtl/>
        </w:rPr>
        <w:t>"</w:t>
      </w:r>
      <w:r>
        <w:rPr>
          <w:rFonts w:hint="cs"/>
          <w:rtl/>
        </w:rPr>
        <w:t>ש</w:t>
      </w:r>
      <w:r>
        <w:rPr>
          <w:rtl/>
        </w:rPr>
        <w:t xml:space="preserve">. </w:t>
      </w:r>
    </w:p>
    <w:p w:rsidR="00C408D8" w:rsidRDefault="00C408D8" w:rsidP="00C408D8">
      <w:pPr>
        <w:pStyle w:val="a2"/>
        <w:rPr>
          <w:rtl/>
        </w:rPr>
      </w:pPr>
      <w:r>
        <w:rPr>
          <w:rFonts w:hint="cs"/>
          <w:rtl/>
        </w:rPr>
        <w:lastRenderedPageBreak/>
        <w:t>ולפי</w:t>
      </w:r>
      <w:r>
        <w:rPr>
          <w:rtl/>
        </w:rPr>
        <w:t>"</w:t>
      </w:r>
      <w:r>
        <w:rPr>
          <w:rFonts w:hint="cs"/>
          <w:rtl/>
        </w:rPr>
        <w:t>ז</w:t>
      </w:r>
      <w:r>
        <w:rPr>
          <w:rtl/>
        </w:rPr>
        <w:t xml:space="preserve"> </w:t>
      </w:r>
      <w:r>
        <w:rPr>
          <w:rFonts w:hint="cs"/>
          <w:rtl/>
        </w:rPr>
        <w:t>י</w:t>
      </w:r>
      <w:r>
        <w:rPr>
          <w:rtl/>
        </w:rPr>
        <w:t>"</w:t>
      </w:r>
      <w:r>
        <w:rPr>
          <w:rFonts w:hint="cs"/>
          <w:rtl/>
        </w:rPr>
        <w:t>ל</w:t>
      </w:r>
      <w:r>
        <w:rPr>
          <w:rtl/>
        </w:rPr>
        <w:t xml:space="preserve"> </w:t>
      </w:r>
      <w:r>
        <w:rPr>
          <w:rFonts w:hint="cs"/>
          <w:rtl/>
        </w:rPr>
        <w:t>דבזה</w:t>
      </w:r>
      <w:r>
        <w:rPr>
          <w:rtl/>
        </w:rPr>
        <w:t xml:space="preserve"> </w:t>
      </w:r>
      <w:r>
        <w:rPr>
          <w:rFonts w:hint="cs"/>
          <w:rtl/>
        </w:rPr>
        <w:t>פליגי</w:t>
      </w:r>
      <w:r>
        <w:rPr>
          <w:rtl/>
        </w:rPr>
        <w:t xml:space="preserve"> </w:t>
      </w:r>
      <w:r>
        <w:rPr>
          <w:rFonts w:hint="cs"/>
          <w:rtl/>
        </w:rPr>
        <w:t>דעות</w:t>
      </w:r>
      <w:r>
        <w:rPr>
          <w:rtl/>
        </w:rPr>
        <w:t xml:space="preserve"> </w:t>
      </w:r>
      <w:r>
        <w:rPr>
          <w:rFonts w:hint="cs"/>
          <w:rtl/>
        </w:rPr>
        <w:t>הנ</w:t>
      </w:r>
      <w:r>
        <w:rPr>
          <w:rtl/>
        </w:rPr>
        <w:t>"</w:t>
      </w:r>
      <w:r>
        <w:rPr>
          <w:rFonts w:hint="cs"/>
          <w:rtl/>
        </w:rPr>
        <w:t>ל</w:t>
      </w:r>
      <w:r>
        <w:rPr>
          <w:rtl/>
        </w:rPr>
        <w:t xml:space="preserve">, </w:t>
      </w:r>
      <w:r>
        <w:rPr>
          <w:rFonts w:hint="cs"/>
          <w:rtl/>
        </w:rPr>
        <w:t>דהרע</w:t>
      </w:r>
      <w:r>
        <w:rPr>
          <w:rtl/>
        </w:rPr>
        <w:t>"</w:t>
      </w:r>
      <w:r>
        <w:rPr>
          <w:rFonts w:hint="cs"/>
          <w:rtl/>
        </w:rPr>
        <w:t>ב</w:t>
      </w:r>
      <w:r>
        <w:rPr>
          <w:rtl/>
        </w:rPr>
        <w:t xml:space="preserve"> </w:t>
      </w:r>
      <w:r>
        <w:rPr>
          <w:rFonts w:hint="cs"/>
          <w:rtl/>
        </w:rPr>
        <w:t>והתויו</w:t>
      </w:r>
      <w:r>
        <w:rPr>
          <w:rtl/>
        </w:rPr>
        <w:t>"</w:t>
      </w:r>
      <w:r>
        <w:rPr>
          <w:rFonts w:hint="cs"/>
          <w:rtl/>
        </w:rPr>
        <w:t>ט</w:t>
      </w:r>
      <w:r>
        <w:rPr>
          <w:rtl/>
        </w:rPr>
        <w:t xml:space="preserve"> </w:t>
      </w:r>
      <w:r>
        <w:rPr>
          <w:rFonts w:hint="cs"/>
          <w:rtl/>
        </w:rPr>
        <w:t>סב</w:t>
      </w:r>
      <w:r>
        <w:rPr>
          <w:rtl/>
        </w:rPr>
        <w:t>"</w:t>
      </w:r>
      <w:r>
        <w:rPr>
          <w:rFonts w:hint="cs"/>
          <w:rtl/>
        </w:rPr>
        <w:t>ל</w:t>
      </w:r>
      <w:r>
        <w:rPr>
          <w:rtl/>
        </w:rPr>
        <w:t xml:space="preserve"> </w:t>
      </w:r>
      <w:r>
        <w:rPr>
          <w:rFonts w:hint="cs"/>
          <w:rtl/>
        </w:rPr>
        <w:t>כאופן</w:t>
      </w:r>
      <w:r>
        <w:rPr>
          <w:rtl/>
        </w:rPr>
        <w:t xml:space="preserve"> </w:t>
      </w:r>
      <w:r>
        <w:rPr>
          <w:rFonts w:hint="cs"/>
          <w:rtl/>
        </w:rPr>
        <w:t>הא</w:t>
      </w:r>
      <w:r>
        <w:rPr>
          <w:rtl/>
        </w:rPr>
        <w:t xml:space="preserve">' </w:t>
      </w:r>
      <w:r>
        <w:rPr>
          <w:rFonts w:hint="cs"/>
          <w:rtl/>
        </w:rPr>
        <w:t>הנ</w:t>
      </w:r>
      <w:r>
        <w:rPr>
          <w:rtl/>
        </w:rPr>
        <w:t>"</w:t>
      </w:r>
      <w:r>
        <w:rPr>
          <w:rFonts w:hint="cs"/>
          <w:rtl/>
        </w:rPr>
        <w:t>ל</w:t>
      </w:r>
      <w:r>
        <w:rPr>
          <w:rtl/>
        </w:rPr>
        <w:t xml:space="preserve"> </w:t>
      </w:r>
      <w:r>
        <w:rPr>
          <w:rFonts w:hint="cs"/>
          <w:rtl/>
        </w:rPr>
        <w:t>דלא</w:t>
      </w:r>
      <w:r>
        <w:rPr>
          <w:rtl/>
        </w:rPr>
        <w:t xml:space="preserve"> </w:t>
      </w:r>
      <w:r>
        <w:rPr>
          <w:rFonts w:hint="cs"/>
          <w:rtl/>
        </w:rPr>
        <w:t>עביד</w:t>
      </w:r>
      <w:r>
        <w:rPr>
          <w:rtl/>
        </w:rPr>
        <w:t xml:space="preserve"> </w:t>
      </w:r>
      <w:r>
        <w:rPr>
          <w:rFonts w:hint="cs"/>
          <w:rtl/>
        </w:rPr>
        <w:t>הקב</w:t>
      </w:r>
      <w:r>
        <w:rPr>
          <w:rtl/>
        </w:rPr>
        <w:t>"</w:t>
      </w:r>
      <w:r>
        <w:rPr>
          <w:rFonts w:hint="cs"/>
          <w:rtl/>
        </w:rPr>
        <w:t>ה</w:t>
      </w:r>
      <w:r w:rsidR="00200124">
        <w:rPr>
          <w:rtl/>
        </w:rPr>
        <w:t xml:space="preserve"> </w:t>
      </w:r>
      <w:r>
        <w:rPr>
          <w:rFonts w:hint="cs"/>
          <w:rtl/>
        </w:rPr>
        <w:t>ניסא</w:t>
      </w:r>
      <w:r>
        <w:rPr>
          <w:rtl/>
        </w:rPr>
        <w:t xml:space="preserve"> </w:t>
      </w:r>
      <w:r>
        <w:rPr>
          <w:rFonts w:hint="cs"/>
          <w:rtl/>
        </w:rPr>
        <w:t>למגנא</w:t>
      </w:r>
      <w:r>
        <w:rPr>
          <w:rtl/>
        </w:rPr>
        <w:t xml:space="preserve"> </w:t>
      </w:r>
      <w:r>
        <w:rPr>
          <w:rFonts w:hint="cs"/>
          <w:rtl/>
        </w:rPr>
        <w:t>הוא</w:t>
      </w:r>
      <w:r>
        <w:rPr>
          <w:rtl/>
        </w:rPr>
        <w:t xml:space="preserve"> </w:t>
      </w:r>
      <w:r>
        <w:rPr>
          <w:rFonts w:hint="cs"/>
          <w:rtl/>
        </w:rPr>
        <w:t>מצד</w:t>
      </w:r>
      <w:r>
        <w:rPr>
          <w:rtl/>
        </w:rPr>
        <w:t xml:space="preserve"> </w:t>
      </w:r>
      <w:r>
        <w:rPr>
          <w:rFonts w:hint="cs"/>
          <w:rtl/>
        </w:rPr>
        <w:t>הנהגת</w:t>
      </w:r>
      <w:r>
        <w:rPr>
          <w:rtl/>
        </w:rPr>
        <w:t xml:space="preserve"> </w:t>
      </w:r>
      <w:r>
        <w:rPr>
          <w:rFonts w:hint="cs"/>
          <w:rtl/>
        </w:rPr>
        <w:t>העולם</w:t>
      </w:r>
      <w:r>
        <w:rPr>
          <w:rtl/>
        </w:rPr>
        <w:t xml:space="preserve"> </w:t>
      </w:r>
      <w:r>
        <w:rPr>
          <w:rFonts w:hint="cs"/>
          <w:rtl/>
        </w:rPr>
        <w:t>עצמו</w:t>
      </w:r>
      <w:r>
        <w:rPr>
          <w:rtl/>
        </w:rPr>
        <w:t xml:space="preserve"> </w:t>
      </w:r>
      <w:r>
        <w:rPr>
          <w:rFonts w:hint="cs"/>
          <w:rtl/>
        </w:rPr>
        <w:t>וכמ</w:t>
      </w:r>
      <w:r>
        <w:rPr>
          <w:rtl/>
        </w:rPr>
        <w:t>"</w:t>
      </w:r>
      <w:r>
        <w:rPr>
          <w:rFonts w:hint="cs"/>
          <w:rtl/>
        </w:rPr>
        <w:t>ש</w:t>
      </w:r>
      <w:r>
        <w:rPr>
          <w:rtl/>
        </w:rPr>
        <w:t xml:space="preserve"> </w:t>
      </w:r>
      <w:r>
        <w:rPr>
          <w:rFonts w:hint="cs"/>
          <w:rtl/>
        </w:rPr>
        <w:t>הר</w:t>
      </w:r>
      <w:r>
        <w:rPr>
          <w:rtl/>
        </w:rPr>
        <w:t>"</w:t>
      </w:r>
      <w:r>
        <w:rPr>
          <w:rFonts w:hint="cs"/>
          <w:rtl/>
        </w:rPr>
        <w:t>ן</w:t>
      </w:r>
      <w:r>
        <w:rPr>
          <w:rtl/>
        </w:rPr>
        <w:t xml:space="preserve">, </w:t>
      </w:r>
      <w:r>
        <w:rPr>
          <w:rFonts w:hint="cs"/>
          <w:rtl/>
        </w:rPr>
        <w:t>ונקטי</w:t>
      </w:r>
      <w:r>
        <w:rPr>
          <w:rtl/>
        </w:rPr>
        <w:t xml:space="preserve"> </w:t>
      </w:r>
      <w:r>
        <w:rPr>
          <w:rFonts w:hint="cs"/>
          <w:rtl/>
        </w:rPr>
        <w:t>שזה</w:t>
      </w:r>
      <w:r>
        <w:rPr>
          <w:rtl/>
        </w:rPr>
        <w:t xml:space="preserve"> </w:t>
      </w:r>
      <w:r>
        <w:rPr>
          <w:rFonts w:hint="cs"/>
          <w:rtl/>
        </w:rPr>
        <w:t>הותחל</w:t>
      </w:r>
      <w:r>
        <w:rPr>
          <w:rtl/>
        </w:rPr>
        <w:t xml:space="preserve"> </w:t>
      </w:r>
      <w:r>
        <w:rPr>
          <w:rFonts w:hint="cs"/>
          <w:rtl/>
        </w:rPr>
        <w:t>מיד</w:t>
      </w:r>
      <w:r>
        <w:rPr>
          <w:rtl/>
        </w:rPr>
        <w:t xml:space="preserve"> </w:t>
      </w:r>
      <w:r>
        <w:rPr>
          <w:rFonts w:hint="cs"/>
          <w:rtl/>
        </w:rPr>
        <w:t>בבריאת</w:t>
      </w:r>
      <w:r>
        <w:rPr>
          <w:rtl/>
        </w:rPr>
        <w:t xml:space="preserve"> </w:t>
      </w:r>
      <w:r>
        <w:rPr>
          <w:rFonts w:hint="cs"/>
          <w:rtl/>
        </w:rPr>
        <w:t>העולם</w:t>
      </w:r>
      <w:r>
        <w:rPr>
          <w:rtl/>
        </w:rPr>
        <w:t xml:space="preserve"> </w:t>
      </w:r>
      <w:r>
        <w:rPr>
          <w:rFonts w:hint="cs"/>
          <w:rtl/>
        </w:rPr>
        <w:t>לכן</w:t>
      </w:r>
      <w:r>
        <w:rPr>
          <w:rtl/>
        </w:rPr>
        <w:t xml:space="preserve"> </w:t>
      </w:r>
      <w:r>
        <w:rPr>
          <w:rFonts w:hint="cs"/>
          <w:rtl/>
        </w:rPr>
        <w:t>סב</w:t>
      </w:r>
      <w:r>
        <w:rPr>
          <w:rtl/>
        </w:rPr>
        <w:t>"</w:t>
      </w:r>
      <w:r>
        <w:rPr>
          <w:rFonts w:hint="cs"/>
          <w:rtl/>
        </w:rPr>
        <w:t>ל</w:t>
      </w:r>
      <w:r>
        <w:rPr>
          <w:rtl/>
        </w:rPr>
        <w:t xml:space="preserve"> </w:t>
      </w:r>
      <w:r>
        <w:rPr>
          <w:rFonts w:hint="cs"/>
          <w:rtl/>
        </w:rPr>
        <w:t>דבבין</w:t>
      </w:r>
      <w:r>
        <w:rPr>
          <w:rtl/>
        </w:rPr>
        <w:t xml:space="preserve"> </w:t>
      </w:r>
      <w:r>
        <w:rPr>
          <w:rFonts w:hint="cs"/>
          <w:rtl/>
        </w:rPr>
        <w:t>השמשות</w:t>
      </w:r>
      <w:r>
        <w:rPr>
          <w:rtl/>
        </w:rPr>
        <w:t xml:space="preserve"> </w:t>
      </w:r>
      <w:r>
        <w:rPr>
          <w:rFonts w:hint="cs"/>
          <w:rtl/>
        </w:rPr>
        <w:t>רק</w:t>
      </w:r>
      <w:r>
        <w:rPr>
          <w:rtl/>
        </w:rPr>
        <w:t xml:space="preserve"> </w:t>
      </w:r>
      <w:r>
        <w:rPr>
          <w:rFonts w:hint="cs"/>
          <w:rtl/>
        </w:rPr>
        <w:t>נגזר</w:t>
      </w:r>
      <w:r>
        <w:rPr>
          <w:rtl/>
        </w:rPr>
        <w:t xml:space="preserve"> </w:t>
      </w:r>
      <w:r>
        <w:rPr>
          <w:rFonts w:hint="cs"/>
          <w:rtl/>
        </w:rPr>
        <w:t>עליהם</w:t>
      </w:r>
      <w:r>
        <w:rPr>
          <w:rtl/>
        </w:rPr>
        <w:t xml:space="preserve"> </w:t>
      </w:r>
      <w:r>
        <w:rPr>
          <w:rFonts w:hint="cs"/>
          <w:rtl/>
        </w:rPr>
        <w:t>וכו</w:t>
      </w:r>
      <w:r>
        <w:rPr>
          <w:rtl/>
        </w:rPr>
        <w:t xml:space="preserve">' </w:t>
      </w:r>
      <w:r>
        <w:rPr>
          <w:rFonts w:hint="cs"/>
          <w:rtl/>
        </w:rPr>
        <w:t>ולא</w:t>
      </w:r>
      <w:r>
        <w:rPr>
          <w:rtl/>
        </w:rPr>
        <w:t xml:space="preserve"> </w:t>
      </w:r>
      <w:r>
        <w:rPr>
          <w:rFonts w:hint="cs"/>
          <w:rtl/>
        </w:rPr>
        <w:t>נבראו</w:t>
      </w:r>
      <w:r>
        <w:rPr>
          <w:rtl/>
        </w:rPr>
        <w:t xml:space="preserve"> </w:t>
      </w:r>
      <w:r>
        <w:rPr>
          <w:rFonts w:hint="cs"/>
          <w:rtl/>
        </w:rPr>
        <w:t>בפועל</w:t>
      </w:r>
      <w:r>
        <w:rPr>
          <w:rtl/>
        </w:rPr>
        <w:t xml:space="preserve">, </w:t>
      </w:r>
      <w:r>
        <w:rPr>
          <w:rFonts w:hint="cs"/>
          <w:rtl/>
        </w:rPr>
        <w:t>משא</w:t>
      </w:r>
      <w:r>
        <w:rPr>
          <w:rtl/>
        </w:rPr>
        <w:t>"</w:t>
      </w:r>
      <w:r>
        <w:rPr>
          <w:rFonts w:hint="cs"/>
          <w:rtl/>
        </w:rPr>
        <w:t>כ</w:t>
      </w:r>
      <w:r>
        <w:rPr>
          <w:rtl/>
        </w:rPr>
        <w:t xml:space="preserve"> </w:t>
      </w:r>
      <w:r>
        <w:rPr>
          <w:rFonts w:hint="cs"/>
          <w:rtl/>
        </w:rPr>
        <w:t>הפרקי</w:t>
      </w:r>
      <w:r>
        <w:rPr>
          <w:rtl/>
        </w:rPr>
        <w:t xml:space="preserve"> </w:t>
      </w:r>
      <w:r>
        <w:rPr>
          <w:rFonts w:hint="cs"/>
          <w:rtl/>
        </w:rPr>
        <w:t>דר</w:t>
      </w:r>
      <w:r>
        <w:rPr>
          <w:rtl/>
        </w:rPr>
        <w:t>"</w:t>
      </w:r>
      <w:r>
        <w:rPr>
          <w:rFonts w:hint="cs"/>
          <w:rtl/>
        </w:rPr>
        <w:t>א</w:t>
      </w:r>
      <w:r>
        <w:rPr>
          <w:rtl/>
        </w:rPr>
        <w:t xml:space="preserve"> </w:t>
      </w:r>
      <w:r>
        <w:rPr>
          <w:rFonts w:hint="cs"/>
          <w:rtl/>
        </w:rPr>
        <w:t>והתנחומא</w:t>
      </w:r>
      <w:r>
        <w:rPr>
          <w:rtl/>
        </w:rPr>
        <w:t xml:space="preserve"> </w:t>
      </w:r>
      <w:r>
        <w:rPr>
          <w:rFonts w:hint="cs"/>
          <w:rtl/>
        </w:rPr>
        <w:t>סב</w:t>
      </w:r>
      <w:r>
        <w:rPr>
          <w:rtl/>
        </w:rPr>
        <w:t>"</w:t>
      </w:r>
      <w:r>
        <w:rPr>
          <w:rFonts w:hint="cs"/>
          <w:rtl/>
        </w:rPr>
        <w:t>ל</w:t>
      </w:r>
      <w:r>
        <w:rPr>
          <w:rtl/>
        </w:rPr>
        <w:t xml:space="preserve"> </w:t>
      </w:r>
      <w:r>
        <w:rPr>
          <w:rFonts w:hint="cs"/>
          <w:rtl/>
        </w:rPr>
        <w:t>שהיו</w:t>
      </w:r>
      <w:r>
        <w:rPr>
          <w:rtl/>
        </w:rPr>
        <w:t xml:space="preserve"> </w:t>
      </w:r>
      <w:r>
        <w:rPr>
          <w:rFonts w:hint="cs"/>
          <w:rtl/>
        </w:rPr>
        <w:t>חיים</w:t>
      </w:r>
      <w:r>
        <w:rPr>
          <w:rtl/>
        </w:rPr>
        <w:t xml:space="preserve"> </w:t>
      </w:r>
      <w:r>
        <w:rPr>
          <w:rFonts w:hint="cs"/>
          <w:rtl/>
        </w:rPr>
        <w:t>כל</w:t>
      </w:r>
      <w:r>
        <w:rPr>
          <w:rtl/>
        </w:rPr>
        <w:t xml:space="preserve"> </w:t>
      </w:r>
      <w:r>
        <w:rPr>
          <w:rFonts w:hint="cs"/>
          <w:rtl/>
        </w:rPr>
        <w:t>הזמן</w:t>
      </w:r>
      <w:r>
        <w:rPr>
          <w:rtl/>
        </w:rPr>
        <w:t xml:space="preserve"> </w:t>
      </w:r>
      <w:r>
        <w:rPr>
          <w:rFonts w:hint="cs"/>
          <w:rtl/>
        </w:rPr>
        <w:t>וכו</w:t>
      </w:r>
      <w:r>
        <w:rPr>
          <w:rtl/>
        </w:rPr>
        <w:t xml:space="preserve">' </w:t>
      </w:r>
      <w:r>
        <w:rPr>
          <w:rFonts w:hint="cs"/>
          <w:rtl/>
        </w:rPr>
        <w:t>כנ</w:t>
      </w:r>
      <w:r>
        <w:rPr>
          <w:rtl/>
        </w:rPr>
        <w:t>"</w:t>
      </w:r>
      <w:r>
        <w:rPr>
          <w:rFonts w:hint="cs"/>
          <w:rtl/>
        </w:rPr>
        <w:t>ל</w:t>
      </w:r>
      <w:r>
        <w:rPr>
          <w:rtl/>
        </w:rPr>
        <w:t xml:space="preserve">, </w:t>
      </w:r>
      <w:r>
        <w:rPr>
          <w:rFonts w:hint="cs"/>
          <w:rtl/>
        </w:rPr>
        <w:t>כיון</w:t>
      </w:r>
      <w:r>
        <w:rPr>
          <w:rtl/>
        </w:rPr>
        <w:t xml:space="preserve"> </w:t>
      </w:r>
      <w:r>
        <w:rPr>
          <w:rFonts w:hint="cs"/>
          <w:rtl/>
        </w:rPr>
        <w:t>דסב</w:t>
      </w:r>
      <w:r>
        <w:rPr>
          <w:rtl/>
        </w:rPr>
        <w:t>"</w:t>
      </w:r>
      <w:r>
        <w:rPr>
          <w:rFonts w:hint="cs"/>
          <w:rtl/>
        </w:rPr>
        <w:t>ל</w:t>
      </w:r>
      <w:r>
        <w:rPr>
          <w:rtl/>
        </w:rPr>
        <w:t xml:space="preserve"> </w:t>
      </w:r>
      <w:r>
        <w:rPr>
          <w:rFonts w:hint="cs"/>
          <w:rtl/>
        </w:rPr>
        <w:t>דכלל</w:t>
      </w:r>
      <w:r>
        <w:rPr>
          <w:rtl/>
        </w:rPr>
        <w:t xml:space="preserve"> </w:t>
      </w:r>
      <w:r>
        <w:rPr>
          <w:rFonts w:hint="cs"/>
          <w:rtl/>
        </w:rPr>
        <w:t>זה</w:t>
      </w:r>
      <w:r>
        <w:rPr>
          <w:rtl/>
        </w:rPr>
        <w:t xml:space="preserve"> </w:t>
      </w:r>
      <w:r>
        <w:rPr>
          <w:rFonts w:hint="cs"/>
          <w:rtl/>
        </w:rPr>
        <w:t>הותחל</w:t>
      </w:r>
      <w:r>
        <w:rPr>
          <w:rtl/>
        </w:rPr>
        <w:t xml:space="preserve"> </w:t>
      </w:r>
      <w:r>
        <w:rPr>
          <w:rFonts w:hint="cs"/>
          <w:rtl/>
        </w:rPr>
        <w:t>רק</w:t>
      </w:r>
      <w:r>
        <w:rPr>
          <w:rtl/>
        </w:rPr>
        <w:t xml:space="preserve"> </w:t>
      </w:r>
      <w:r>
        <w:rPr>
          <w:rFonts w:hint="cs"/>
          <w:rtl/>
        </w:rPr>
        <w:t>ממ</w:t>
      </w:r>
      <w:r>
        <w:rPr>
          <w:rtl/>
        </w:rPr>
        <w:t>"</w:t>
      </w:r>
      <w:r>
        <w:rPr>
          <w:rFonts w:hint="cs"/>
          <w:rtl/>
        </w:rPr>
        <w:t>ת</w:t>
      </w:r>
      <w:r>
        <w:rPr>
          <w:rtl/>
        </w:rPr>
        <w:t xml:space="preserve"> </w:t>
      </w:r>
      <w:r>
        <w:rPr>
          <w:rFonts w:hint="cs"/>
          <w:rtl/>
        </w:rPr>
        <w:t>ואילך</w:t>
      </w:r>
      <w:r>
        <w:rPr>
          <w:rtl/>
        </w:rPr>
        <w:t xml:space="preserve"> </w:t>
      </w:r>
      <w:r>
        <w:rPr>
          <w:rFonts w:hint="cs"/>
          <w:rtl/>
        </w:rPr>
        <w:t>ולא</w:t>
      </w:r>
      <w:r>
        <w:rPr>
          <w:rtl/>
        </w:rPr>
        <w:t xml:space="preserve"> </w:t>
      </w:r>
      <w:r>
        <w:rPr>
          <w:rFonts w:hint="cs"/>
          <w:rtl/>
        </w:rPr>
        <w:t>לפני</w:t>
      </w:r>
      <w:r>
        <w:rPr>
          <w:rtl/>
        </w:rPr>
        <w:t xml:space="preserve"> </w:t>
      </w:r>
      <w:r>
        <w:rPr>
          <w:rFonts w:hint="cs"/>
          <w:rtl/>
        </w:rPr>
        <w:t>זה</w:t>
      </w:r>
      <w:r>
        <w:rPr>
          <w:rtl/>
        </w:rPr>
        <w:t>.</w:t>
      </w:r>
    </w:p>
    <w:p w:rsidR="00C408D8" w:rsidRPr="00C408D8" w:rsidRDefault="00C408D8" w:rsidP="00C408D8">
      <w:pPr>
        <w:pStyle w:val="a2"/>
        <w:ind w:left="0" w:firstLine="0"/>
        <w:jc w:val="center"/>
        <w:rPr>
          <w:b/>
          <w:bCs/>
          <w:rtl/>
        </w:rPr>
      </w:pPr>
      <w:r w:rsidRPr="00C408D8">
        <w:rPr>
          <w:rFonts w:hint="cs"/>
          <w:b/>
          <w:bCs/>
          <w:rtl/>
        </w:rPr>
        <w:t>עוד</w:t>
      </w:r>
      <w:r w:rsidRPr="00C408D8">
        <w:rPr>
          <w:b/>
          <w:bCs/>
          <w:rtl/>
        </w:rPr>
        <w:t xml:space="preserve"> </w:t>
      </w:r>
      <w:r w:rsidRPr="00C408D8">
        <w:rPr>
          <w:rFonts w:hint="cs"/>
          <w:b/>
          <w:bCs/>
          <w:rtl/>
        </w:rPr>
        <w:t>ביאורים בענין</w:t>
      </w:r>
      <w:r w:rsidRPr="00C408D8">
        <w:rPr>
          <w:b/>
          <w:bCs/>
          <w:rtl/>
        </w:rPr>
        <w:t xml:space="preserve"> </w:t>
      </w:r>
      <w:r w:rsidRPr="00C408D8">
        <w:rPr>
          <w:rFonts w:hint="cs"/>
          <w:b/>
          <w:bCs/>
          <w:rtl/>
        </w:rPr>
        <w:t>זה</w:t>
      </w:r>
    </w:p>
    <w:p w:rsidR="00C408D8" w:rsidRDefault="00C408D8" w:rsidP="00C408D8">
      <w:pPr>
        <w:pStyle w:val="a2"/>
        <w:rPr>
          <w:rtl/>
        </w:rPr>
      </w:pPr>
      <w:r>
        <w:rPr>
          <w:rFonts w:hint="cs"/>
          <w:rtl/>
        </w:rPr>
        <w:t>ויש</w:t>
      </w:r>
      <w:r>
        <w:rPr>
          <w:rtl/>
        </w:rPr>
        <w:t xml:space="preserve"> </w:t>
      </w:r>
      <w:r>
        <w:rPr>
          <w:rFonts w:hint="cs"/>
          <w:rtl/>
        </w:rPr>
        <w:t>להוסיף</w:t>
      </w:r>
      <w:r>
        <w:rPr>
          <w:rtl/>
        </w:rPr>
        <w:t xml:space="preserve"> </w:t>
      </w:r>
      <w:r>
        <w:rPr>
          <w:rFonts w:hint="cs"/>
          <w:rtl/>
        </w:rPr>
        <w:t>בענין</w:t>
      </w:r>
      <w:r>
        <w:rPr>
          <w:rtl/>
        </w:rPr>
        <w:t xml:space="preserve"> </w:t>
      </w:r>
      <w:r>
        <w:rPr>
          <w:rFonts w:hint="cs"/>
          <w:rtl/>
        </w:rPr>
        <w:t>זה</w:t>
      </w:r>
      <w:r>
        <w:rPr>
          <w:rtl/>
        </w:rPr>
        <w:t xml:space="preserve"> </w:t>
      </w:r>
      <w:r>
        <w:rPr>
          <w:rFonts w:hint="cs"/>
          <w:rtl/>
        </w:rPr>
        <w:t>שיש</w:t>
      </w:r>
      <w:r>
        <w:rPr>
          <w:rtl/>
        </w:rPr>
        <w:t xml:space="preserve"> </w:t>
      </w:r>
      <w:r>
        <w:rPr>
          <w:rFonts w:hint="cs"/>
          <w:rtl/>
        </w:rPr>
        <w:t>שביארו</w:t>
      </w:r>
      <w:r>
        <w:rPr>
          <w:rtl/>
        </w:rPr>
        <w:t xml:space="preserve"> </w:t>
      </w:r>
      <w:r>
        <w:rPr>
          <w:rFonts w:hint="cs"/>
          <w:rtl/>
        </w:rPr>
        <w:t>הטעם</w:t>
      </w:r>
      <w:r>
        <w:rPr>
          <w:rtl/>
        </w:rPr>
        <w:t xml:space="preserve"> </w:t>
      </w:r>
      <w:r>
        <w:rPr>
          <w:rFonts w:hint="cs"/>
          <w:rtl/>
        </w:rPr>
        <w:t>כיצד</w:t>
      </w:r>
      <w:r>
        <w:rPr>
          <w:rtl/>
        </w:rPr>
        <w:t xml:space="preserve"> </w:t>
      </w:r>
      <w:r>
        <w:rPr>
          <w:rFonts w:hint="cs"/>
          <w:rtl/>
        </w:rPr>
        <w:t>חי</w:t>
      </w:r>
      <w:r>
        <w:rPr>
          <w:rtl/>
        </w:rPr>
        <w:t xml:space="preserve"> </w:t>
      </w:r>
      <w:r>
        <w:rPr>
          <w:rFonts w:hint="cs"/>
          <w:rtl/>
        </w:rPr>
        <w:t>חמור</w:t>
      </w:r>
      <w:r>
        <w:rPr>
          <w:rtl/>
        </w:rPr>
        <w:t xml:space="preserve"> </w:t>
      </w:r>
      <w:r>
        <w:rPr>
          <w:rFonts w:hint="cs"/>
          <w:rtl/>
        </w:rPr>
        <w:t>הזה</w:t>
      </w:r>
      <w:r>
        <w:rPr>
          <w:rtl/>
        </w:rPr>
        <w:t xml:space="preserve"> </w:t>
      </w:r>
      <w:r>
        <w:rPr>
          <w:rFonts w:hint="cs"/>
          <w:rtl/>
        </w:rPr>
        <w:t>כל</w:t>
      </w:r>
      <w:r>
        <w:rPr>
          <w:rtl/>
        </w:rPr>
        <w:t xml:space="preserve"> </w:t>
      </w:r>
      <w:r>
        <w:rPr>
          <w:rFonts w:hint="cs"/>
          <w:rtl/>
        </w:rPr>
        <w:t>כך</w:t>
      </w:r>
      <w:r>
        <w:rPr>
          <w:rtl/>
        </w:rPr>
        <w:t xml:space="preserve"> </w:t>
      </w:r>
      <w:r>
        <w:rPr>
          <w:rFonts w:hint="cs"/>
          <w:rtl/>
        </w:rPr>
        <w:t>הרבה</w:t>
      </w:r>
      <w:r>
        <w:rPr>
          <w:rtl/>
        </w:rPr>
        <w:t xml:space="preserve"> </w:t>
      </w:r>
      <w:r>
        <w:rPr>
          <w:rFonts w:hint="cs"/>
          <w:rtl/>
        </w:rPr>
        <w:t>שנים</w:t>
      </w:r>
      <w:r>
        <w:rPr>
          <w:rtl/>
        </w:rPr>
        <w:t xml:space="preserve"> </w:t>
      </w:r>
      <w:r>
        <w:rPr>
          <w:rFonts w:hint="cs"/>
          <w:rtl/>
        </w:rPr>
        <w:t>ולא</w:t>
      </w:r>
      <w:r>
        <w:rPr>
          <w:rtl/>
        </w:rPr>
        <w:t xml:space="preserve"> </w:t>
      </w:r>
      <w:r>
        <w:rPr>
          <w:rFonts w:hint="cs"/>
          <w:rtl/>
        </w:rPr>
        <w:t>נגזר</w:t>
      </w:r>
      <w:r>
        <w:rPr>
          <w:rtl/>
        </w:rPr>
        <w:t xml:space="preserve"> </w:t>
      </w:r>
      <w:r>
        <w:rPr>
          <w:rFonts w:hint="cs"/>
          <w:rtl/>
        </w:rPr>
        <w:t>עליו</w:t>
      </w:r>
      <w:r>
        <w:rPr>
          <w:rtl/>
        </w:rPr>
        <w:t xml:space="preserve"> </w:t>
      </w:r>
      <w:r>
        <w:rPr>
          <w:rFonts w:hint="cs"/>
          <w:rtl/>
        </w:rPr>
        <w:t>מיתה</w:t>
      </w:r>
      <w:r>
        <w:rPr>
          <w:rtl/>
        </w:rPr>
        <w:t xml:space="preserve">, </w:t>
      </w:r>
      <w:r>
        <w:rPr>
          <w:rFonts w:hint="cs"/>
          <w:rtl/>
        </w:rPr>
        <w:t>משום</w:t>
      </w:r>
      <w:r>
        <w:rPr>
          <w:rtl/>
        </w:rPr>
        <w:t xml:space="preserve"> </w:t>
      </w:r>
      <w:r>
        <w:rPr>
          <w:rFonts w:hint="cs"/>
          <w:rtl/>
        </w:rPr>
        <w:t>שהסיבה</w:t>
      </w:r>
      <w:r>
        <w:rPr>
          <w:rtl/>
        </w:rPr>
        <w:t xml:space="preserve"> </w:t>
      </w:r>
      <w:r>
        <w:rPr>
          <w:rFonts w:hint="cs"/>
          <w:rtl/>
        </w:rPr>
        <w:t>לכך</w:t>
      </w:r>
      <w:r>
        <w:rPr>
          <w:rtl/>
        </w:rPr>
        <w:t xml:space="preserve"> </w:t>
      </w:r>
      <w:r>
        <w:rPr>
          <w:rFonts w:hint="cs"/>
          <w:rtl/>
        </w:rPr>
        <w:t>היא</w:t>
      </w:r>
      <w:r>
        <w:rPr>
          <w:rtl/>
        </w:rPr>
        <w:t xml:space="preserve"> </w:t>
      </w:r>
      <w:r>
        <w:rPr>
          <w:rFonts w:hint="cs"/>
          <w:rtl/>
        </w:rPr>
        <w:t>מכיון</w:t>
      </w:r>
      <w:r>
        <w:rPr>
          <w:rtl/>
        </w:rPr>
        <w:t xml:space="preserve"> </w:t>
      </w:r>
      <w:r>
        <w:rPr>
          <w:rFonts w:hint="cs"/>
          <w:rtl/>
        </w:rPr>
        <w:t>שגזירת</w:t>
      </w:r>
      <w:r>
        <w:rPr>
          <w:rtl/>
        </w:rPr>
        <w:t xml:space="preserve"> </w:t>
      </w:r>
      <w:r>
        <w:rPr>
          <w:rFonts w:hint="cs"/>
          <w:rtl/>
        </w:rPr>
        <w:t>מיתה</w:t>
      </w:r>
      <w:r>
        <w:rPr>
          <w:rtl/>
        </w:rPr>
        <w:t xml:space="preserve"> </w:t>
      </w:r>
      <w:r>
        <w:rPr>
          <w:rFonts w:hint="cs"/>
          <w:rtl/>
        </w:rPr>
        <w:t>היה</w:t>
      </w:r>
      <w:r>
        <w:rPr>
          <w:rtl/>
        </w:rPr>
        <w:t xml:space="preserve"> </w:t>
      </w:r>
      <w:r>
        <w:rPr>
          <w:rFonts w:hint="cs"/>
          <w:rtl/>
        </w:rPr>
        <w:t>בשעה</w:t>
      </w:r>
      <w:r>
        <w:rPr>
          <w:rtl/>
        </w:rPr>
        <w:t xml:space="preserve"> </w:t>
      </w:r>
      <w:r>
        <w:rPr>
          <w:rFonts w:hint="cs"/>
          <w:rtl/>
        </w:rPr>
        <w:t>שאדם</w:t>
      </w:r>
      <w:r>
        <w:rPr>
          <w:rtl/>
        </w:rPr>
        <w:t xml:space="preserve"> </w:t>
      </w:r>
      <w:r>
        <w:rPr>
          <w:rFonts w:hint="cs"/>
          <w:rtl/>
        </w:rPr>
        <w:t>הראשון</w:t>
      </w:r>
      <w:r>
        <w:rPr>
          <w:rtl/>
        </w:rPr>
        <w:t xml:space="preserve"> </w:t>
      </w:r>
      <w:r>
        <w:rPr>
          <w:rFonts w:hint="cs"/>
          <w:rtl/>
        </w:rPr>
        <w:t>חטא</w:t>
      </w:r>
      <w:r>
        <w:rPr>
          <w:rtl/>
        </w:rPr>
        <w:t xml:space="preserve"> </w:t>
      </w:r>
      <w:r>
        <w:rPr>
          <w:rFonts w:hint="cs"/>
          <w:rtl/>
        </w:rPr>
        <w:t>ואז</w:t>
      </w:r>
      <w:r>
        <w:rPr>
          <w:rtl/>
        </w:rPr>
        <w:t xml:space="preserve"> </w:t>
      </w:r>
      <w:r>
        <w:rPr>
          <w:rFonts w:hint="cs"/>
          <w:rtl/>
        </w:rPr>
        <w:t>נגזר</w:t>
      </w:r>
      <w:r>
        <w:rPr>
          <w:rtl/>
        </w:rPr>
        <w:t xml:space="preserve"> </w:t>
      </w:r>
      <w:r>
        <w:rPr>
          <w:rFonts w:hint="cs"/>
          <w:rtl/>
        </w:rPr>
        <w:t>על</w:t>
      </w:r>
      <w:r>
        <w:rPr>
          <w:rtl/>
        </w:rPr>
        <w:t xml:space="preserve"> </w:t>
      </w:r>
      <w:r>
        <w:rPr>
          <w:rFonts w:hint="cs"/>
          <w:rtl/>
        </w:rPr>
        <w:t>כל</w:t>
      </w:r>
      <w:r>
        <w:rPr>
          <w:rtl/>
        </w:rPr>
        <w:t xml:space="preserve"> </w:t>
      </w:r>
      <w:r>
        <w:rPr>
          <w:rFonts w:hint="cs"/>
          <w:rtl/>
        </w:rPr>
        <w:t>היקום</w:t>
      </w:r>
      <w:r>
        <w:rPr>
          <w:rtl/>
        </w:rPr>
        <w:t xml:space="preserve"> </w:t>
      </w:r>
      <w:r>
        <w:rPr>
          <w:rFonts w:hint="cs"/>
          <w:rtl/>
        </w:rPr>
        <w:t>שהיה</w:t>
      </w:r>
      <w:r>
        <w:rPr>
          <w:rtl/>
        </w:rPr>
        <w:t xml:space="preserve"> </w:t>
      </w:r>
      <w:r>
        <w:rPr>
          <w:rFonts w:hint="cs"/>
          <w:rtl/>
        </w:rPr>
        <w:t>בזמנו</w:t>
      </w:r>
      <w:r>
        <w:rPr>
          <w:rtl/>
        </w:rPr>
        <w:t xml:space="preserve"> </w:t>
      </w:r>
      <w:r>
        <w:rPr>
          <w:rFonts w:hint="cs"/>
          <w:rtl/>
        </w:rPr>
        <w:t>גזירת</w:t>
      </w:r>
      <w:r>
        <w:rPr>
          <w:rtl/>
        </w:rPr>
        <w:t xml:space="preserve"> </w:t>
      </w:r>
      <w:r>
        <w:rPr>
          <w:rFonts w:hint="cs"/>
          <w:rtl/>
        </w:rPr>
        <w:t>מיתה</w:t>
      </w:r>
      <w:r>
        <w:rPr>
          <w:rtl/>
        </w:rPr>
        <w:t xml:space="preserve">, </w:t>
      </w:r>
      <w:r>
        <w:rPr>
          <w:rFonts w:hint="cs"/>
          <w:rtl/>
        </w:rPr>
        <w:t>אבל</w:t>
      </w:r>
      <w:r>
        <w:rPr>
          <w:rtl/>
        </w:rPr>
        <w:t xml:space="preserve"> </w:t>
      </w:r>
      <w:r>
        <w:rPr>
          <w:rFonts w:hint="cs"/>
          <w:rtl/>
        </w:rPr>
        <w:t>החמור</w:t>
      </w:r>
      <w:r>
        <w:rPr>
          <w:rtl/>
        </w:rPr>
        <w:t xml:space="preserve"> </w:t>
      </w:r>
      <w:r>
        <w:rPr>
          <w:rFonts w:hint="cs"/>
          <w:rtl/>
        </w:rPr>
        <w:t>הרי</w:t>
      </w:r>
      <w:r>
        <w:rPr>
          <w:rtl/>
        </w:rPr>
        <w:t xml:space="preserve"> </w:t>
      </w:r>
      <w:r>
        <w:rPr>
          <w:rFonts w:hint="cs"/>
          <w:rtl/>
        </w:rPr>
        <w:t>נולד</w:t>
      </w:r>
      <w:r>
        <w:rPr>
          <w:rtl/>
        </w:rPr>
        <w:t xml:space="preserve"> </w:t>
      </w:r>
      <w:r>
        <w:rPr>
          <w:rFonts w:hint="cs"/>
          <w:rtl/>
        </w:rPr>
        <w:t>בבין</w:t>
      </w:r>
      <w:r>
        <w:rPr>
          <w:rtl/>
        </w:rPr>
        <w:t xml:space="preserve"> </w:t>
      </w:r>
      <w:r>
        <w:rPr>
          <w:rFonts w:hint="cs"/>
          <w:rtl/>
        </w:rPr>
        <w:t>השמשות</w:t>
      </w:r>
      <w:r>
        <w:rPr>
          <w:rtl/>
        </w:rPr>
        <w:t xml:space="preserve"> </w:t>
      </w:r>
      <w:r>
        <w:rPr>
          <w:rFonts w:hint="cs"/>
          <w:rtl/>
        </w:rPr>
        <w:t>לאחר</w:t>
      </w:r>
      <w:r>
        <w:rPr>
          <w:rtl/>
        </w:rPr>
        <w:t xml:space="preserve"> </w:t>
      </w:r>
      <w:r>
        <w:rPr>
          <w:rFonts w:hint="cs"/>
          <w:rtl/>
        </w:rPr>
        <w:t>החטא</w:t>
      </w:r>
      <w:r>
        <w:rPr>
          <w:rtl/>
        </w:rPr>
        <w:t xml:space="preserve">, </w:t>
      </w:r>
      <w:r>
        <w:rPr>
          <w:rFonts w:hint="cs"/>
          <w:rtl/>
        </w:rPr>
        <w:t>שהרי</w:t>
      </w:r>
      <w:r>
        <w:rPr>
          <w:rtl/>
        </w:rPr>
        <w:t xml:space="preserve"> </w:t>
      </w:r>
      <w:r>
        <w:rPr>
          <w:rFonts w:hint="cs"/>
          <w:rtl/>
        </w:rPr>
        <w:t>אמרו</w:t>
      </w:r>
      <w:r>
        <w:rPr>
          <w:rtl/>
        </w:rPr>
        <w:t xml:space="preserve"> </w:t>
      </w:r>
      <w:r>
        <w:rPr>
          <w:rFonts w:hint="cs"/>
          <w:rtl/>
        </w:rPr>
        <w:t>חז</w:t>
      </w:r>
      <w:r>
        <w:rPr>
          <w:rtl/>
        </w:rPr>
        <w:t>"</w:t>
      </w:r>
      <w:r>
        <w:rPr>
          <w:rFonts w:hint="cs"/>
          <w:rtl/>
        </w:rPr>
        <w:t>ל</w:t>
      </w:r>
      <w:r>
        <w:rPr>
          <w:rtl/>
        </w:rPr>
        <w:t xml:space="preserve"> </w:t>
      </w:r>
      <w:r>
        <w:rPr>
          <w:rFonts w:hint="cs"/>
          <w:rtl/>
        </w:rPr>
        <w:t>בגמ</w:t>
      </w:r>
      <w:r>
        <w:rPr>
          <w:rtl/>
        </w:rPr>
        <w:t xml:space="preserve">' </w:t>
      </w:r>
      <w:r>
        <w:rPr>
          <w:rFonts w:hint="cs"/>
          <w:rtl/>
        </w:rPr>
        <w:t>מסכת</w:t>
      </w:r>
      <w:r>
        <w:rPr>
          <w:rtl/>
        </w:rPr>
        <w:t xml:space="preserve"> </w:t>
      </w:r>
      <w:r>
        <w:rPr>
          <w:rFonts w:hint="cs"/>
          <w:rtl/>
        </w:rPr>
        <w:t>סנהדרין</w:t>
      </w:r>
      <w:r>
        <w:rPr>
          <w:rtl/>
        </w:rPr>
        <w:t xml:space="preserve"> (</w:t>
      </w:r>
      <w:r>
        <w:rPr>
          <w:rFonts w:hint="cs"/>
          <w:rtl/>
        </w:rPr>
        <w:t>לח</w:t>
      </w:r>
      <w:r>
        <w:rPr>
          <w:rtl/>
        </w:rPr>
        <w:t>,</w:t>
      </w:r>
      <w:r w:rsidR="00850C92">
        <w:rPr>
          <w:rFonts w:hint="cs"/>
          <w:rtl/>
        </w:rPr>
        <w:t xml:space="preserve"> </w:t>
      </w:r>
      <w:r>
        <w:rPr>
          <w:rFonts w:hint="cs"/>
          <w:rtl/>
        </w:rPr>
        <w:t>ב</w:t>
      </w:r>
      <w:r>
        <w:rPr>
          <w:rtl/>
        </w:rPr>
        <w:t xml:space="preserve">) </w:t>
      </w:r>
      <w:r>
        <w:rPr>
          <w:rFonts w:hint="cs"/>
          <w:rtl/>
        </w:rPr>
        <w:t>שאדם</w:t>
      </w:r>
      <w:r>
        <w:rPr>
          <w:rtl/>
        </w:rPr>
        <w:t xml:space="preserve"> </w:t>
      </w:r>
      <w:r>
        <w:rPr>
          <w:rFonts w:hint="cs"/>
          <w:rtl/>
        </w:rPr>
        <w:t>הראשון</w:t>
      </w:r>
      <w:r>
        <w:rPr>
          <w:rtl/>
        </w:rPr>
        <w:t xml:space="preserve"> </w:t>
      </w:r>
      <w:r>
        <w:rPr>
          <w:rFonts w:hint="cs"/>
          <w:rtl/>
        </w:rPr>
        <w:t>באותו</w:t>
      </w:r>
      <w:r>
        <w:rPr>
          <w:rtl/>
        </w:rPr>
        <w:t xml:space="preserve"> </w:t>
      </w:r>
      <w:r>
        <w:rPr>
          <w:rFonts w:hint="cs"/>
          <w:rtl/>
        </w:rPr>
        <w:t>היום</w:t>
      </w:r>
      <w:r>
        <w:rPr>
          <w:rtl/>
        </w:rPr>
        <w:t xml:space="preserve"> </w:t>
      </w:r>
      <w:r>
        <w:rPr>
          <w:rFonts w:hint="cs"/>
          <w:rtl/>
        </w:rPr>
        <w:t>שנברא</w:t>
      </w:r>
      <w:r>
        <w:rPr>
          <w:rtl/>
        </w:rPr>
        <w:t xml:space="preserve"> </w:t>
      </w:r>
      <w:r>
        <w:rPr>
          <w:rFonts w:hint="cs"/>
          <w:rtl/>
        </w:rPr>
        <w:t>שהוא</w:t>
      </w:r>
      <w:r>
        <w:rPr>
          <w:rtl/>
        </w:rPr>
        <w:t xml:space="preserve"> </w:t>
      </w:r>
      <w:r>
        <w:rPr>
          <w:rFonts w:hint="cs"/>
          <w:rtl/>
        </w:rPr>
        <w:t>יום</w:t>
      </w:r>
      <w:r>
        <w:rPr>
          <w:rtl/>
        </w:rPr>
        <w:t xml:space="preserve"> </w:t>
      </w:r>
      <w:r>
        <w:rPr>
          <w:rFonts w:hint="cs"/>
          <w:rtl/>
        </w:rPr>
        <w:t>שישי</w:t>
      </w:r>
      <w:r>
        <w:rPr>
          <w:rtl/>
        </w:rPr>
        <w:t xml:space="preserve"> </w:t>
      </w:r>
      <w:r>
        <w:rPr>
          <w:rFonts w:hint="cs"/>
          <w:rtl/>
        </w:rPr>
        <w:t>באותו</w:t>
      </w:r>
      <w:r>
        <w:rPr>
          <w:rtl/>
        </w:rPr>
        <w:t xml:space="preserve"> </w:t>
      </w:r>
      <w:r>
        <w:rPr>
          <w:rFonts w:hint="cs"/>
          <w:rtl/>
        </w:rPr>
        <w:t>היום</w:t>
      </w:r>
      <w:r>
        <w:rPr>
          <w:rtl/>
        </w:rPr>
        <w:t xml:space="preserve"> </w:t>
      </w:r>
      <w:r>
        <w:rPr>
          <w:rFonts w:hint="cs"/>
          <w:rtl/>
        </w:rPr>
        <w:t>חטא</w:t>
      </w:r>
      <w:r>
        <w:rPr>
          <w:rtl/>
        </w:rPr>
        <w:t xml:space="preserve"> </w:t>
      </w:r>
      <w:r>
        <w:rPr>
          <w:rFonts w:hint="cs"/>
          <w:rtl/>
        </w:rPr>
        <w:t>והיה</w:t>
      </w:r>
      <w:r>
        <w:rPr>
          <w:rtl/>
        </w:rPr>
        <w:t xml:space="preserve"> </w:t>
      </w:r>
      <w:r>
        <w:rPr>
          <w:rFonts w:hint="cs"/>
          <w:rtl/>
        </w:rPr>
        <w:t>זה</w:t>
      </w:r>
      <w:r>
        <w:rPr>
          <w:rtl/>
        </w:rPr>
        <w:t xml:space="preserve"> </w:t>
      </w:r>
      <w:r>
        <w:rPr>
          <w:rFonts w:hint="cs"/>
          <w:rtl/>
        </w:rPr>
        <w:t>בשעה</w:t>
      </w:r>
      <w:r>
        <w:rPr>
          <w:rtl/>
        </w:rPr>
        <w:t xml:space="preserve"> </w:t>
      </w:r>
      <w:r>
        <w:rPr>
          <w:rFonts w:hint="cs"/>
          <w:rtl/>
        </w:rPr>
        <w:t>עשירית</w:t>
      </w:r>
      <w:r>
        <w:rPr>
          <w:rtl/>
        </w:rPr>
        <w:t xml:space="preserve"> </w:t>
      </w:r>
      <w:r>
        <w:rPr>
          <w:rFonts w:hint="cs"/>
          <w:rtl/>
        </w:rPr>
        <w:t>ואז</w:t>
      </w:r>
      <w:r>
        <w:rPr>
          <w:rtl/>
        </w:rPr>
        <w:t xml:space="preserve"> </w:t>
      </w:r>
      <w:r>
        <w:rPr>
          <w:rFonts w:hint="cs"/>
          <w:rtl/>
        </w:rPr>
        <w:t>נגזר</w:t>
      </w:r>
      <w:r>
        <w:rPr>
          <w:rtl/>
        </w:rPr>
        <w:t xml:space="preserve"> </w:t>
      </w:r>
      <w:r>
        <w:rPr>
          <w:rFonts w:hint="cs"/>
          <w:rtl/>
        </w:rPr>
        <w:t>עליו</w:t>
      </w:r>
      <w:r>
        <w:rPr>
          <w:rtl/>
        </w:rPr>
        <w:t xml:space="preserve"> </w:t>
      </w:r>
      <w:r>
        <w:rPr>
          <w:rFonts w:hint="cs"/>
          <w:rtl/>
        </w:rPr>
        <w:t>מיתה</w:t>
      </w:r>
      <w:r>
        <w:rPr>
          <w:rtl/>
        </w:rPr>
        <w:t xml:space="preserve"> </w:t>
      </w:r>
      <w:r>
        <w:rPr>
          <w:rFonts w:hint="cs"/>
          <w:rtl/>
        </w:rPr>
        <w:t>יעו</w:t>
      </w:r>
      <w:r>
        <w:rPr>
          <w:rtl/>
        </w:rPr>
        <w:t>"</w:t>
      </w:r>
      <w:r>
        <w:rPr>
          <w:rFonts w:hint="cs"/>
          <w:rtl/>
        </w:rPr>
        <w:t>ש</w:t>
      </w:r>
      <w:r>
        <w:rPr>
          <w:rtl/>
        </w:rPr>
        <w:t xml:space="preserve">, </w:t>
      </w:r>
      <w:r>
        <w:rPr>
          <w:rFonts w:hint="cs"/>
          <w:rtl/>
        </w:rPr>
        <w:t>וממילא</w:t>
      </w:r>
      <w:r>
        <w:rPr>
          <w:rtl/>
        </w:rPr>
        <w:t xml:space="preserve"> </w:t>
      </w:r>
      <w:r>
        <w:rPr>
          <w:rFonts w:hint="cs"/>
          <w:rtl/>
        </w:rPr>
        <w:t>חמור</w:t>
      </w:r>
      <w:r>
        <w:rPr>
          <w:rtl/>
        </w:rPr>
        <w:t xml:space="preserve"> </w:t>
      </w:r>
      <w:r>
        <w:rPr>
          <w:rFonts w:hint="cs"/>
          <w:rtl/>
        </w:rPr>
        <w:t>זה</w:t>
      </w:r>
      <w:r>
        <w:rPr>
          <w:rtl/>
        </w:rPr>
        <w:t xml:space="preserve"> </w:t>
      </w:r>
      <w:r>
        <w:rPr>
          <w:rFonts w:hint="cs"/>
          <w:rtl/>
        </w:rPr>
        <w:t>לא</w:t>
      </w:r>
      <w:r>
        <w:rPr>
          <w:rtl/>
        </w:rPr>
        <w:t xml:space="preserve"> </w:t>
      </w:r>
      <w:r>
        <w:rPr>
          <w:rFonts w:hint="cs"/>
          <w:rtl/>
        </w:rPr>
        <w:t>היה</w:t>
      </w:r>
      <w:r>
        <w:rPr>
          <w:rtl/>
        </w:rPr>
        <w:t xml:space="preserve"> </w:t>
      </w:r>
      <w:r>
        <w:rPr>
          <w:rFonts w:hint="cs"/>
          <w:rtl/>
        </w:rPr>
        <w:t>באותה</w:t>
      </w:r>
      <w:r>
        <w:rPr>
          <w:rtl/>
        </w:rPr>
        <w:t xml:space="preserve"> </w:t>
      </w:r>
      <w:r>
        <w:rPr>
          <w:rFonts w:hint="cs"/>
          <w:rtl/>
        </w:rPr>
        <w:t>עת</w:t>
      </w:r>
      <w:r>
        <w:rPr>
          <w:rtl/>
        </w:rPr>
        <w:t xml:space="preserve"> </w:t>
      </w:r>
      <w:r>
        <w:rPr>
          <w:rFonts w:hint="cs"/>
          <w:rtl/>
        </w:rPr>
        <w:t>אלא</w:t>
      </w:r>
      <w:r>
        <w:rPr>
          <w:rtl/>
        </w:rPr>
        <w:t xml:space="preserve"> </w:t>
      </w:r>
      <w:r>
        <w:rPr>
          <w:rFonts w:hint="cs"/>
          <w:rtl/>
        </w:rPr>
        <w:t>בא</w:t>
      </w:r>
      <w:r>
        <w:rPr>
          <w:rtl/>
        </w:rPr>
        <w:t xml:space="preserve"> </w:t>
      </w:r>
      <w:r>
        <w:rPr>
          <w:rFonts w:hint="cs"/>
          <w:rtl/>
        </w:rPr>
        <w:t>לאחר</w:t>
      </w:r>
      <w:r>
        <w:rPr>
          <w:rtl/>
        </w:rPr>
        <w:t xml:space="preserve"> </w:t>
      </w:r>
      <w:r>
        <w:rPr>
          <w:rFonts w:hint="cs"/>
          <w:rtl/>
        </w:rPr>
        <w:t>מכן</w:t>
      </w:r>
      <w:r>
        <w:rPr>
          <w:rtl/>
        </w:rPr>
        <w:t xml:space="preserve"> </w:t>
      </w:r>
      <w:r>
        <w:rPr>
          <w:rFonts w:hint="cs"/>
          <w:rtl/>
        </w:rPr>
        <w:t>בבין</w:t>
      </w:r>
      <w:r>
        <w:rPr>
          <w:rtl/>
        </w:rPr>
        <w:t xml:space="preserve"> </w:t>
      </w:r>
      <w:r>
        <w:rPr>
          <w:rFonts w:hint="cs"/>
          <w:rtl/>
        </w:rPr>
        <w:t>השמשות</w:t>
      </w:r>
      <w:r>
        <w:rPr>
          <w:rtl/>
        </w:rPr>
        <w:t xml:space="preserve"> </w:t>
      </w:r>
      <w:r>
        <w:rPr>
          <w:rFonts w:hint="cs"/>
          <w:rtl/>
        </w:rPr>
        <w:t>לאחר</w:t>
      </w:r>
      <w:r>
        <w:rPr>
          <w:rtl/>
        </w:rPr>
        <w:t xml:space="preserve"> </w:t>
      </w:r>
      <w:r>
        <w:rPr>
          <w:rFonts w:hint="cs"/>
          <w:rtl/>
        </w:rPr>
        <w:t>החטא</w:t>
      </w:r>
      <w:r>
        <w:rPr>
          <w:rtl/>
        </w:rPr>
        <w:t xml:space="preserve">, </w:t>
      </w:r>
      <w:r>
        <w:rPr>
          <w:rFonts w:hint="cs"/>
          <w:rtl/>
        </w:rPr>
        <w:t>וממילא</w:t>
      </w:r>
      <w:r>
        <w:rPr>
          <w:rtl/>
        </w:rPr>
        <w:t xml:space="preserve"> </w:t>
      </w:r>
      <w:r>
        <w:rPr>
          <w:rFonts w:hint="cs"/>
          <w:rtl/>
        </w:rPr>
        <w:t>לא</w:t>
      </w:r>
      <w:r>
        <w:rPr>
          <w:rtl/>
        </w:rPr>
        <w:t xml:space="preserve"> </w:t>
      </w:r>
      <w:r>
        <w:rPr>
          <w:rFonts w:hint="cs"/>
          <w:rtl/>
        </w:rPr>
        <w:t>נגזר</w:t>
      </w:r>
      <w:r>
        <w:rPr>
          <w:rtl/>
        </w:rPr>
        <w:t xml:space="preserve"> </w:t>
      </w:r>
      <w:r>
        <w:rPr>
          <w:rFonts w:hint="cs"/>
          <w:rtl/>
        </w:rPr>
        <w:t>עליו</w:t>
      </w:r>
      <w:r>
        <w:rPr>
          <w:rtl/>
        </w:rPr>
        <w:t xml:space="preserve"> </w:t>
      </w:r>
      <w:r>
        <w:rPr>
          <w:rFonts w:hint="cs"/>
          <w:rtl/>
        </w:rPr>
        <w:t>מיתה</w:t>
      </w:r>
      <w:r>
        <w:rPr>
          <w:rtl/>
        </w:rPr>
        <w:t xml:space="preserve">, </w:t>
      </w:r>
      <w:r>
        <w:rPr>
          <w:rFonts w:hint="cs"/>
          <w:rtl/>
        </w:rPr>
        <w:t>ולכן</w:t>
      </w:r>
      <w:r>
        <w:rPr>
          <w:rtl/>
        </w:rPr>
        <w:t xml:space="preserve"> </w:t>
      </w:r>
      <w:r>
        <w:rPr>
          <w:rFonts w:hint="cs"/>
          <w:rtl/>
        </w:rPr>
        <w:t>חי</w:t>
      </w:r>
      <w:r>
        <w:rPr>
          <w:rtl/>
        </w:rPr>
        <w:t xml:space="preserve"> </w:t>
      </w:r>
      <w:r>
        <w:rPr>
          <w:rFonts w:hint="cs"/>
          <w:rtl/>
        </w:rPr>
        <w:t>כל</w:t>
      </w:r>
      <w:r>
        <w:rPr>
          <w:rtl/>
        </w:rPr>
        <w:t xml:space="preserve"> </w:t>
      </w:r>
      <w:r>
        <w:rPr>
          <w:rFonts w:hint="cs"/>
          <w:rtl/>
        </w:rPr>
        <w:t>כך</w:t>
      </w:r>
      <w:r>
        <w:rPr>
          <w:rtl/>
        </w:rPr>
        <w:t xml:space="preserve"> </w:t>
      </w:r>
      <w:r>
        <w:rPr>
          <w:rFonts w:hint="cs"/>
          <w:rtl/>
        </w:rPr>
        <w:t>הרבה</w:t>
      </w:r>
      <w:r>
        <w:rPr>
          <w:rtl/>
        </w:rPr>
        <w:t xml:space="preserve"> </w:t>
      </w:r>
      <w:r>
        <w:rPr>
          <w:rFonts w:hint="cs"/>
          <w:rtl/>
        </w:rPr>
        <w:t>שנים</w:t>
      </w:r>
      <w:r>
        <w:rPr>
          <w:rtl/>
        </w:rPr>
        <w:t xml:space="preserve"> </w:t>
      </w:r>
      <w:r>
        <w:rPr>
          <w:rFonts w:hint="cs"/>
          <w:rtl/>
        </w:rPr>
        <w:t>יעו</w:t>
      </w:r>
      <w:r>
        <w:rPr>
          <w:rtl/>
        </w:rPr>
        <w:t>"</w:t>
      </w:r>
      <w:r>
        <w:rPr>
          <w:rFonts w:hint="cs"/>
          <w:rtl/>
        </w:rPr>
        <w:t>ש</w:t>
      </w:r>
      <w:r>
        <w:rPr>
          <w:rtl/>
        </w:rPr>
        <w:t xml:space="preserve">, </w:t>
      </w:r>
      <w:r>
        <w:rPr>
          <w:rFonts w:hint="cs"/>
          <w:rtl/>
        </w:rPr>
        <w:t>וכעין</w:t>
      </w:r>
      <w:r>
        <w:rPr>
          <w:rtl/>
        </w:rPr>
        <w:t xml:space="preserve"> </w:t>
      </w:r>
      <w:r>
        <w:rPr>
          <w:rFonts w:hint="cs"/>
          <w:rtl/>
        </w:rPr>
        <w:t>זה</w:t>
      </w:r>
      <w:r>
        <w:rPr>
          <w:rtl/>
        </w:rPr>
        <w:t xml:space="preserve"> </w:t>
      </w:r>
      <w:r>
        <w:rPr>
          <w:rFonts w:hint="cs"/>
          <w:rtl/>
        </w:rPr>
        <w:t>מבואר</w:t>
      </w:r>
      <w:r>
        <w:rPr>
          <w:rtl/>
        </w:rPr>
        <w:t xml:space="preserve"> </w:t>
      </w:r>
      <w:r>
        <w:rPr>
          <w:rFonts w:hint="cs"/>
          <w:rtl/>
        </w:rPr>
        <w:t>בס</w:t>
      </w:r>
      <w:r>
        <w:rPr>
          <w:rtl/>
        </w:rPr>
        <w:t>' '</w:t>
      </w:r>
      <w:r>
        <w:rPr>
          <w:rFonts w:hint="cs"/>
          <w:rtl/>
        </w:rPr>
        <w:t>ימות</w:t>
      </w:r>
      <w:r>
        <w:rPr>
          <w:rtl/>
        </w:rPr>
        <w:t xml:space="preserve"> </w:t>
      </w:r>
      <w:r>
        <w:rPr>
          <w:rFonts w:hint="cs"/>
          <w:rtl/>
        </w:rPr>
        <w:t>המשיח</w:t>
      </w:r>
      <w:r>
        <w:rPr>
          <w:rtl/>
        </w:rPr>
        <w:t xml:space="preserve"> </w:t>
      </w:r>
      <w:r>
        <w:rPr>
          <w:rFonts w:hint="cs"/>
          <w:rtl/>
        </w:rPr>
        <w:t>בהלכה</w:t>
      </w:r>
      <w:r>
        <w:rPr>
          <w:rtl/>
        </w:rPr>
        <w:t>' (</w:t>
      </w:r>
      <w:r>
        <w:rPr>
          <w:rFonts w:hint="cs"/>
          <w:rtl/>
        </w:rPr>
        <w:t>ח</w:t>
      </w:r>
      <w:r>
        <w:rPr>
          <w:rtl/>
        </w:rPr>
        <w:t>"</w:t>
      </w:r>
      <w:r>
        <w:rPr>
          <w:rFonts w:hint="cs"/>
          <w:rtl/>
        </w:rPr>
        <w:t>ב</w:t>
      </w:r>
      <w:r>
        <w:rPr>
          <w:rtl/>
        </w:rPr>
        <w:t xml:space="preserve"> </w:t>
      </w:r>
      <w:r>
        <w:rPr>
          <w:rFonts w:hint="cs"/>
          <w:rtl/>
        </w:rPr>
        <w:t>סי</w:t>
      </w:r>
      <w:r>
        <w:rPr>
          <w:rtl/>
        </w:rPr>
        <w:t xml:space="preserve">' </w:t>
      </w:r>
      <w:r>
        <w:rPr>
          <w:rFonts w:hint="cs"/>
          <w:rtl/>
        </w:rPr>
        <w:t>פ</w:t>
      </w:r>
      <w:r>
        <w:rPr>
          <w:rtl/>
        </w:rPr>
        <w:t>"</w:t>
      </w:r>
      <w:r>
        <w:rPr>
          <w:rFonts w:hint="cs"/>
          <w:rtl/>
        </w:rPr>
        <w:t>א</w:t>
      </w:r>
      <w:r>
        <w:rPr>
          <w:rtl/>
        </w:rPr>
        <w:t xml:space="preserve">) </w:t>
      </w:r>
      <w:r>
        <w:rPr>
          <w:rFonts w:hint="cs"/>
          <w:rtl/>
        </w:rPr>
        <w:t>לגבי</w:t>
      </w:r>
      <w:r>
        <w:rPr>
          <w:rtl/>
        </w:rPr>
        <w:t xml:space="preserve"> </w:t>
      </w:r>
      <w:r>
        <w:rPr>
          <w:rFonts w:hint="cs"/>
          <w:rtl/>
        </w:rPr>
        <w:t>עצם</w:t>
      </w:r>
      <w:r>
        <w:rPr>
          <w:rtl/>
        </w:rPr>
        <w:t xml:space="preserve"> </w:t>
      </w:r>
      <w:r>
        <w:rPr>
          <w:rFonts w:hint="cs"/>
          <w:rtl/>
        </w:rPr>
        <w:t>לוז</w:t>
      </w:r>
      <w:r>
        <w:rPr>
          <w:rtl/>
        </w:rPr>
        <w:t xml:space="preserve"> </w:t>
      </w:r>
      <w:r>
        <w:rPr>
          <w:rFonts w:hint="cs"/>
          <w:rtl/>
        </w:rPr>
        <w:t>דאינו</w:t>
      </w:r>
      <w:r>
        <w:rPr>
          <w:rtl/>
        </w:rPr>
        <w:t xml:space="preserve"> </w:t>
      </w:r>
      <w:r>
        <w:rPr>
          <w:rFonts w:hint="cs"/>
          <w:rtl/>
        </w:rPr>
        <w:t>מטמא</w:t>
      </w:r>
      <w:r>
        <w:rPr>
          <w:rtl/>
        </w:rPr>
        <w:t xml:space="preserve">, </w:t>
      </w:r>
      <w:r>
        <w:rPr>
          <w:rFonts w:hint="cs"/>
          <w:rtl/>
        </w:rPr>
        <w:t>משום</w:t>
      </w:r>
      <w:r>
        <w:rPr>
          <w:rtl/>
        </w:rPr>
        <w:t xml:space="preserve"> </w:t>
      </w:r>
      <w:r>
        <w:rPr>
          <w:rFonts w:hint="cs"/>
          <w:rtl/>
        </w:rPr>
        <w:t>דמבואר</w:t>
      </w:r>
      <w:r>
        <w:rPr>
          <w:rtl/>
        </w:rPr>
        <w:t xml:space="preserve"> </w:t>
      </w:r>
      <w:r>
        <w:rPr>
          <w:rFonts w:hint="cs"/>
          <w:rtl/>
        </w:rPr>
        <w:t>בכ</w:t>
      </w:r>
      <w:r>
        <w:rPr>
          <w:rtl/>
        </w:rPr>
        <w:t>"</w:t>
      </w:r>
      <w:r>
        <w:rPr>
          <w:rFonts w:hint="cs"/>
          <w:rtl/>
        </w:rPr>
        <w:t>מ</w:t>
      </w:r>
      <w:r>
        <w:rPr>
          <w:rtl/>
        </w:rPr>
        <w:t xml:space="preserve"> </w:t>
      </w:r>
      <w:r>
        <w:rPr>
          <w:rFonts w:hint="cs"/>
          <w:rtl/>
        </w:rPr>
        <w:t>דלהכי</w:t>
      </w:r>
      <w:r>
        <w:rPr>
          <w:rtl/>
        </w:rPr>
        <w:t xml:space="preserve"> </w:t>
      </w:r>
      <w:r>
        <w:rPr>
          <w:rFonts w:hint="cs"/>
          <w:rtl/>
        </w:rPr>
        <w:t>אבר</w:t>
      </w:r>
      <w:r>
        <w:rPr>
          <w:rtl/>
        </w:rPr>
        <w:t xml:space="preserve"> </w:t>
      </w:r>
      <w:r>
        <w:rPr>
          <w:rFonts w:hint="cs"/>
          <w:rtl/>
        </w:rPr>
        <w:t>זה</w:t>
      </w:r>
      <w:r>
        <w:rPr>
          <w:rtl/>
        </w:rPr>
        <w:t xml:space="preserve"> </w:t>
      </w:r>
      <w:r>
        <w:rPr>
          <w:rFonts w:hint="cs"/>
          <w:rtl/>
        </w:rPr>
        <w:t>אינו</w:t>
      </w:r>
      <w:r>
        <w:rPr>
          <w:rtl/>
        </w:rPr>
        <w:t xml:space="preserve"> </w:t>
      </w:r>
      <w:r>
        <w:rPr>
          <w:rFonts w:hint="cs"/>
          <w:rtl/>
        </w:rPr>
        <w:t>נפסד</w:t>
      </w:r>
      <w:r>
        <w:rPr>
          <w:rtl/>
        </w:rPr>
        <w:t xml:space="preserve"> </w:t>
      </w:r>
      <w:r>
        <w:rPr>
          <w:rFonts w:hint="cs"/>
          <w:rtl/>
        </w:rPr>
        <w:t>משום</w:t>
      </w:r>
      <w:r>
        <w:rPr>
          <w:rtl/>
        </w:rPr>
        <w:t xml:space="preserve"> </w:t>
      </w:r>
      <w:r>
        <w:rPr>
          <w:rFonts w:hint="cs"/>
          <w:rtl/>
        </w:rPr>
        <w:t>דאדם</w:t>
      </w:r>
      <w:r>
        <w:rPr>
          <w:rtl/>
        </w:rPr>
        <w:t xml:space="preserve"> </w:t>
      </w:r>
      <w:r>
        <w:rPr>
          <w:rFonts w:hint="cs"/>
          <w:rtl/>
        </w:rPr>
        <w:t>הראשון</w:t>
      </w:r>
      <w:r>
        <w:rPr>
          <w:rtl/>
        </w:rPr>
        <w:t xml:space="preserve"> </w:t>
      </w:r>
      <w:r>
        <w:rPr>
          <w:rFonts w:hint="cs"/>
          <w:rtl/>
        </w:rPr>
        <w:t>אכל</w:t>
      </w:r>
      <w:r>
        <w:rPr>
          <w:rtl/>
        </w:rPr>
        <w:t xml:space="preserve"> </w:t>
      </w:r>
      <w:r>
        <w:rPr>
          <w:rFonts w:hint="cs"/>
          <w:rtl/>
        </w:rPr>
        <w:t>מעץ</w:t>
      </w:r>
      <w:r>
        <w:rPr>
          <w:rtl/>
        </w:rPr>
        <w:t xml:space="preserve"> </w:t>
      </w:r>
      <w:r>
        <w:rPr>
          <w:rFonts w:hint="cs"/>
          <w:rtl/>
        </w:rPr>
        <w:t>הדעת</w:t>
      </w:r>
      <w:r>
        <w:rPr>
          <w:rtl/>
        </w:rPr>
        <w:t xml:space="preserve"> </w:t>
      </w:r>
      <w:r>
        <w:rPr>
          <w:rFonts w:hint="cs"/>
          <w:rtl/>
        </w:rPr>
        <w:t>ונהנו</w:t>
      </w:r>
      <w:r>
        <w:rPr>
          <w:rtl/>
        </w:rPr>
        <w:t xml:space="preserve"> </w:t>
      </w:r>
      <w:r>
        <w:rPr>
          <w:rFonts w:hint="cs"/>
          <w:rtl/>
        </w:rPr>
        <w:t>ממנו</w:t>
      </w:r>
      <w:r>
        <w:rPr>
          <w:rtl/>
        </w:rPr>
        <w:t xml:space="preserve"> </w:t>
      </w:r>
      <w:r>
        <w:rPr>
          <w:rFonts w:hint="cs"/>
          <w:rtl/>
        </w:rPr>
        <w:t>כל</w:t>
      </w:r>
      <w:r>
        <w:rPr>
          <w:rtl/>
        </w:rPr>
        <w:t xml:space="preserve"> </w:t>
      </w:r>
      <w:r>
        <w:rPr>
          <w:rFonts w:hint="cs"/>
          <w:rtl/>
        </w:rPr>
        <w:t>האברים</w:t>
      </w:r>
      <w:r>
        <w:rPr>
          <w:rtl/>
        </w:rPr>
        <w:t xml:space="preserve"> </w:t>
      </w:r>
      <w:r>
        <w:rPr>
          <w:rFonts w:hint="cs"/>
          <w:rtl/>
        </w:rPr>
        <w:t>ולכן</w:t>
      </w:r>
      <w:r>
        <w:rPr>
          <w:rtl/>
        </w:rPr>
        <w:t xml:space="preserve"> </w:t>
      </w:r>
      <w:r>
        <w:rPr>
          <w:rFonts w:hint="cs"/>
          <w:rtl/>
        </w:rPr>
        <w:t>נגזר</w:t>
      </w:r>
      <w:r>
        <w:rPr>
          <w:rtl/>
        </w:rPr>
        <w:t xml:space="preserve"> </w:t>
      </w:r>
      <w:r>
        <w:rPr>
          <w:rFonts w:hint="cs"/>
          <w:rtl/>
        </w:rPr>
        <w:t>עליהם</w:t>
      </w:r>
      <w:r>
        <w:rPr>
          <w:rtl/>
        </w:rPr>
        <w:t xml:space="preserve"> </w:t>
      </w:r>
      <w:r>
        <w:rPr>
          <w:rFonts w:hint="cs"/>
          <w:rtl/>
        </w:rPr>
        <w:t>מיתה</w:t>
      </w:r>
      <w:r>
        <w:rPr>
          <w:rtl/>
        </w:rPr>
        <w:t xml:space="preserve">, </w:t>
      </w:r>
      <w:r>
        <w:rPr>
          <w:rFonts w:hint="cs"/>
          <w:rtl/>
        </w:rPr>
        <w:t>משא</w:t>
      </w:r>
      <w:r>
        <w:rPr>
          <w:rtl/>
        </w:rPr>
        <w:t>"</w:t>
      </w:r>
      <w:r>
        <w:rPr>
          <w:rFonts w:hint="cs"/>
          <w:rtl/>
        </w:rPr>
        <w:t>כ</w:t>
      </w:r>
      <w:r>
        <w:rPr>
          <w:rtl/>
        </w:rPr>
        <w:t xml:space="preserve"> </w:t>
      </w:r>
      <w:r>
        <w:rPr>
          <w:rFonts w:hint="cs"/>
          <w:rtl/>
        </w:rPr>
        <w:t>עצם</w:t>
      </w:r>
      <w:r>
        <w:rPr>
          <w:rtl/>
        </w:rPr>
        <w:t xml:space="preserve"> </w:t>
      </w:r>
      <w:r>
        <w:rPr>
          <w:rFonts w:hint="cs"/>
          <w:rtl/>
        </w:rPr>
        <w:t>לוז</w:t>
      </w:r>
      <w:r>
        <w:rPr>
          <w:rtl/>
        </w:rPr>
        <w:t xml:space="preserve"> </w:t>
      </w:r>
      <w:r>
        <w:rPr>
          <w:rFonts w:hint="cs"/>
          <w:rtl/>
        </w:rPr>
        <w:t>שאינו</w:t>
      </w:r>
      <w:r>
        <w:rPr>
          <w:rtl/>
        </w:rPr>
        <w:t xml:space="preserve"> </w:t>
      </w:r>
      <w:r>
        <w:rPr>
          <w:rFonts w:hint="cs"/>
          <w:rtl/>
        </w:rPr>
        <w:t>נהנה</w:t>
      </w:r>
      <w:r>
        <w:rPr>
          <w:rtl/>
        </w:rPr>
        <w:t xml:space="preserve"> </w:t>
      </w:r>
      <w:r>
        <w:rPr>
          <w:rFonts w:hint="cs"/>
          <w:rtl/>
        </w:rPr>
        <w:t>אלא</w:t>
      </w:r>
      <w:r>
        <w:rPr>
          <w:rtl/>
        </w:rPr>
        <w:t xml:space="preserve"> </w:t>
      </w:r>
      <w:r>
        <w:rPr>
          <w:rFonts w:hint="cs"/>
          <w:rtl/>
        </w:rPr>
        <w:t>מסעודת</w:t>
      </w:r>
      <w:r>
        <w:rPr>
          <w:rtl/>
        </w:rPr>
        <w:t xml:space="preserve"> </w:t>
      </w:r>
      <w:r>
        <w:rPr>
          <w:rFonts w:hint="cs"/>
          <w:rtl/>
        </w:rPr>
        <w:t>מוצ</w:t>
      </w:r>
      <w:r>
        <w:rPr>
          <w:rtl/>
        </w:rPr>
        <w:t>"</w:t>
      </w:r>
      <w:r>
        <w:rPr>
          <w:rFonts w:hint="cs"/>
          <w:rtl/>
        </w:rPr>
        <w:t>ש</w:t>
      </w:r>
      <w:r>
        <w:rPr>
          <w:rtl/>
        </w:rPr>
        <w:t xml:space="preserve"> </w:t>
      </w:r>
      <w:r>
        <w:rPr>
          <w:rFonts w:hint="cs"/>
          <w:rtl/>
        </w:rPr>
        <w:t>ולא</w:t>
      </w:r>
      <w:r>
        <w:rPr>
          <w:rtl/>
        </w:rPr>
        <w:t xml:space="preserve"> </w:t>
      </w:r>
      <w:r>
        <w:rPr>
          <w:rFonts w:hint="cs"/>
          <w:rtl/>
        </w:rPr>
        <w:t>נהנה</w:t>
      </w:r>
      <w:r>
        <w:rPr>
          <w:rtl/>
        </w:rPr>
        <w:t xml:space="preserve"> </w:t>
      </w:r>
      <w:r>
        <w:rPr>
          <w:rFonts w:hint="cs"/>
          <w:rtl/>
        </w:rPr>
        <w:t>מעץ</w:t>
      </w:r>
      <w:r>
        <w:rPr>
          <w:rtl/>
        </w:rPr>
        <w:t xml:space="preserve"> </w:t>
      </w:r>
      <w:r>
        <w:rPr>
          <w:rFonts w:hint="cs"/>
          <w:rtl/>
        </w:rPr>
        <w:t>הדעת</w:t>
      </w:r>
      <w:r>
        <w:rPr>
          <w:rtl/>
        </w:rPr>
        <w:t xml:space="preserve"> </w:t>
      </w:r>
      <w:r>
        <w:rPr>
          <w:rFonts w:hint="cs"/>
          <w:rtl/>
        </w:rPr>
        <w:t>לכן</w:t>
      </w:r>
      <w:r>
        <w:rPr>
          <w:rtl/>
        </w:rPr>
        <w:t xml:space="preserve"> </w:t>
      </w:r>
      <w:r>
        <w:rPr>
          <w:rFonts w:hint="cs"/>
          <w:rtl/>
        </w:rPr>
        <w:t>לא</w:t>
      </w:r>
      <w:r>
        <w:rPr>
          <w:rtl/>
        </w:rPr>
        <w:t xml:space="preserve"> </w:t>
      </w:r>
      <w:r>
        <w:rPr>
          <w:rFonts w:hint="cs"/>
          <w:rtl/>
        </w:rPr>
        <w:t>נקנסה</w:t>
      </w:r>
      <w:r>
        <w:rPr>
          <w:rtl/>
        </w:rPr>
        <w:t xml:space="preserve"> </w:t>
      </w:r>
      <w:r>
        <w:rPr>
          <w:rFonts w:hint="cs"/>
          <w:rtl/>
        </w:rPr>
        <w:t>עליו</w:t>
      </w:r>
      <w:r>
        <w:rPr>
          <w:rtl/>
        </w:rPr>
        <w:t xml:space="preserve"> </w:t>
      </w:r>
      <w:r>
        <w:rPr>
          <w:rFonts w:hint="cs"/>
          <w:rtl/>
        </w:rPr>
        <w:t>מיתה</w:t>
      </w:r>
      <w:r>
        <w:rPr>
          <w:rtl/>
        </w:rPr>
        <w:t xml:space="preserve">, </w:t>
      </w:r>
      <w:r>
        <w:rPr>
          <w:rFonts w:hint="cs"/>
          <w:rtl/>
        </w:rPr>
        <w:t>וא</w:t>
      </w:r>
      <w:r>
        <w:rPr>
          <w:rtl/>
        </w:rPr>
        <w:t>"</w:t>
      </w:r>
      <w:r>
        <w:rPr>
          <w:rFonts w:hint="cs"/>
          <w:rtl/>
        </w:rPr>
        <w:t>כ</w:t>
      </w:r>
      <w:r>
        <w:rPr>
          <w:rtl/>
        </w:rPr>
        <w:t xml:space="preserve"> </w:t>
      </w:r>
      <w:r>
        <w:rPr>
          <w:rFonts w:hint="cs"/>
          <w:rtl/>
        </w:rPr>
        <w:t>כיון</w:t>
      </w:r>
      <w:r>
        <w:rPr>
          <w:rtl/>
        </w:rPr>
        <w:t xml:space="preserve"> </w:t>
      </w:r>
      <w:r>
        <w:rPr>
          <w:rFonts w:hint="cs"/>
          <w:rtl/>
        </w:rPr>
        <w:t>שעל</w:t>
      </w:r>
      <w:r>
        <w:rPr>
          <w:rtl/>
        </w:rPr>
        <w:t xml:space="preserve"> </w:t>
      </w:r>
      <w:r>
        <w:rPr>
          <w:rFonts w:hint="cs"/>
          <w:rtl/>
        </w:rPr>
        <w:t>אבר</w:t>
      </w:r>
      <w:r>
        <w:rPr>
          <w:rtl/>
        </w:rPr>
        <w:t xml:space="preserve"> </w:t>
      </w:r>
      <w:r>
        <w:rPr>
          <w:rFonts w:hint="cs"/>
          <w:rtl/>
        </w:rPr>
        <w:t>זה</w:t>
      </w:r>
      <w:r>
        <w:rPr>
          <w:rtl/>
        </w:rPr>
        <w:t xml:space="preserve"> </w:t>
      </w:r>
      <w:r>
        <w:rPr>
          <w:rFonts w:hint="cs"/>
          <w:rtl/>
        </w:rPr>
        <w:t>לא</w:t>
      </w:r>
      <w:r>
        <w:rPr>
          <w:rtl/>
        </w:rPr>
        <w:t xml:space="preserve"> </w:t>
      </w:r>
      <w:r>
        <w:rPr>
          <w:rFonts w:hint="cs"/>
          <w:rtl/>
        </w:rPr>
        <w:t>נקנסה</w:t>
      </w:r>
      <w:r>
        <w:rPr>
          <w:rtl/>
        </w:rPr>
        <w:t xml:space="preserve"> </w:t>
      </w:r>
      <w:r>
        <w:rPr>
          <w:rFonts w:hint="cs"/>
          <w:rtl/>
        </w:rPr>
        <w:t>מיתה</w:t>
      </w:r>
      <w:r>
        <w:rPr>
          <w:rtl/>
        </w:rPr>
        <w:t xml:space="preserve"> </w:t>
      </w:r>
      <w:r>
        <w:rPr>
          <w:rFonts w:hint="cs"/>
          <w:rtl/>
        </w:rPr>
        <w:t>והוא</w:t>
      </w:r>
      <w:r>
        <w:rPr>
          <w:rtl/>
        </w:rPr>
        <w:t xml:space="preserve"> </w:t>
      </w:r>
      <w:r>
        <w:rPr>
          <w:rFonts w:hint="cs"/>
          <w:rtl/>
        </w:rPr>
        <w:t>חי</w:t>
      </w:r>
      <w:r>
        <w:rPr>
          <w:rtl/>
        </w:rPr>
        <w:t xml:space="preserve"> </w:t>
      </w:r>
      <w:r>
        <w:rPr>
          <w:rFonts w:hint="cs"/>
          <w:rtl/>
        </w:rPr>
        <w:t>וקיים</w:t>
      </w:r>
      <w:r>
        <w:rPr>
          <w:rtl/>
        </w:rPr>
        <w:t xml:space="preserve"> </w:t>
      </w:r>
      <w:r>
        <w:rPr>
          <w:rFonts w:hint="cs"/>
          <w:rtl/>
        </w:rPr>
        <w:t>לעד</w:t>
      </w:r>
      <w:r>
        <w:rPr>
          <w:rtl/>
        </w:rPr>
        <w:t xml:space="preserve"> </w:t>
      </w:r>
      <w:r>
        <w:rPr>
          <w:rFonts w:hint="cs"/>
          <w:rtl/>
        </w:rPr>
        <w:t>לכן</w:t>
      </w:r>
      <w:r>
        <w:rPr>
          <w:rtl/>
        </w:rPr>
        <w:t xml:space="preserve"> </w:t>
      </w:r>
      <w:r>
        <w:rPr>
          <w:rFonts w:hint="cs"/>
          <w:rtl/>
        </w:rPr>
        <w:t>אינו</w:t>
      </w:r>
      <w:r>
        <w:rPr>
          <w:rtl/>
        </w:rPr>
        <w:t xml:space="preserve"> </w:t>
      </w:r>
      <w:r>
        <w:rPr>
          <w:rFonts w:hint="cs"/>
          <w:rtl/>
        </w:rPr>
        <w:t>מטמא</w:t>
      </w:r>
      <w:r>
        <w:rPr>
          <w:rtl/>
        </w:rPr>
        <w:t xml:space="preserve"> </w:t>
      </w:r>
      <w:r>
        <w:rPr>
          <w:rFonts w:hint="cs"/>
          <w:rtl/>
        </w:rPr>
        <w:t>כלל</w:t>
      </w:r>
      <w:r>
        <w:rPr>
          <w:rtl/>
        </w:rPr>
        <w:t xml:space="preserve"> </w:t>
      </w:r>
      <w:r>
        <w:rPr>
          <w:rFonts w:hint="cs"/>
          <w:rtl/>
        </w:rPr>
        <w:t>עיי</w:t>
      </w:r>
      <w:r>
        <w:rPr>
          <w:rtl/>
        </w:rPr>
        <w:t>"</w:t>
      </w:r>
      <w:r>
        <w:rPr>
          <w:rFonts w:hint="cs"/>
          <w:rtl/>
        </w:rPr>
        <w:t>ש</w:t>
      </w:r>
      <w:r>
        <w:rPr>
          <w:rtl/>
        </w:rPr>
        <w:t xml:space="preserve">. </w:t>
      </w:r>
    </w:p>
    <w:p w:rsidR="00C408D8" w:rsidRDefault="00C408D8" w:rsidP="00C408D8">
      <w:pPr>
        <w:pStyle w:val="a2"/>
        <w:rPr>
          <w:rtl/>
        </w:rPr>
      </w:pPr>
      <w:r>
        <w:rPr>
          <w:rFonts w:hint="cs"/>
          <w:rtl/>
        </w:rPr>
        <w:t>עוד</w:t>
      </w:r>
      <w:r>
        <w:rPr>
          <w:rtl/>
        </w:rPr>
        <w:t xml:space="preserve"> </w:t>
      </w:r>
      <w:r>
        <w:rPr>
          <w:rFonts w:hint="cs"/>
          <w:rtl/>
        </w:rPr>
        <w:t>יש</w:t>
      </w:r>
      <w:r>
        <w:rPr>
          <w:rtl/>
        </w:rPr>
        <w:t xml:space="preserve"> </w:t>
      </w:r>
      <w:r>
        <w:rPr>
          <w:rFonts w:hint="cs"/>
          <w:rtl/>
        </w:rPr>
        <w:t>להוסיף</w:t>
      </w:r>
      <w:r>
        <w:rPr>
          <w:rtl/>
        </w:rPr>
        <w:t xml:space="preserve"> </w:t>
      </w:r>
      <w:r>
        <w:rPr>
          <w:rFonts w:hint="cs"/>
          <w:rtl/>
        </w:rPr>
        <w:t>בזה</w:t>
      </w:r>
      <w:r>
        <w:rPr>
          <w:rtl/>
        </w:rPr>
        <w:t xml:space="preserve"> </w:t>
      </w:r>
      <w:r>
        <w:rPr>
          <w:rFonts w:hint="cs"/>
          <w:rtl/>
        </w:rPr>
        <w:t>מ</w:t>
      </w:r>
      <w:r>
        <w:rPr>
          <w:rtl/>
        </w:rPr>
        <w:t>"</w:t>
      </w:r>
      <w:r>
        <w:rPr>
          <w:rFonts w:hint="cs"/>
          <w:rtl/>
        </w:rPr>
        <w:t>ש</w:t>
      </w:r>
      <w:r>
        <w:rPr>
          <w:rtl/>
        </w:rPr>
        <w:t xml:space="preserve"> </w:t>
      </w:r>
      <w:r>
        <w:rPr>
          <w:rFonts w:hint="cs"/>
          <w:rtl/>
        </w:rPr>
        <w:t>במדרש</w:t>
      </w:r>
      <w:r>
        <w:rPr>
          <w:rtl/>
        </w:rPr>
        <w:t xml:space="preserve"> </w:t>
      </w:r>
      <w:r>
        <w:rPr>
          <w:rFonts w:hint="cs"/>
          <w:rtl/>
        </w:rPr>
        <w:t>תלפיות</w:t>
      </w:r>
      <w:r>
        <w:rPr>
          <w:rtl/>
        </w:rPr>
        <w:t xml:space="preserve"> </w:t>
      </w:r>
      <w:r>
        <w:rPr>
          <w:rFonts w:hint="cs"/>
          <w:rtl/>
        </w:rPr>
        <w:t>ז</w:t>
      </w:r>
      <w:r>
        <w:rPr>
          <w:rtl/>
        </w:rPr>
        <w:t>"</w:t>
      </w:r>
      <w:r>
        <w:rPr>
          <w:rFonts w:hint="cs"/>
          <w:rtl/>
        </w:rPr>
        <w:t>ל</w:t>
      </w:r>
      <w:r>
        <w:rPr>
          <w:rtl/>
        </w:rPr>
        <w:t xml:space="preserve"> </w:t>
      </w:r>
      <w:r>
        <w:rPr>
          <w:rFonts w:hint="cs"/>
          <w:rtl/>
        </w:rPr>
        <w:t>ערך</w:t>
      </w:r>
      <w:r>
        <w:rPr>
          <w:rtl/>
        </w:rPr>
        <w:t xml:space="preserve"> </w:t>
      </w:r>
      <w:r>
        <w:rPr>
          <w:rFonts w:hint="cs"/>
          <w:rtl/>
        </w:rPr>
        <w:t>חמור</w:t>
      </w:r>
      <w:r>
        <w:rPr>
          <w:rtl/>
        </w:rPr>
        <w:t xml:space="preserve"> </w:t>
      </w:r>
      <w:r>
        <w:rPr>
          <w:rFonts w:hint="cs"/>
          <w:rtl/>
        </w:rPr>
        <w:t>בשם</w:t>
      </w:r>
      <w:r>
        <w:rPr>
          <w:rtl/>
        </w:rPr>
        <w:t xml:space="preserve"> </w:t>
      </w:r>
      <w:r>
        <w:rPr>
          <w:rFonts w:hint="cs"/>
          <w:rtl/>
        </w:rPr>
        <w:t>ס</w:t>
      </w:r>
      <w:r>
        <w:rPr>
          <w:rtl/>
        </w:rPr>
        <w:t xml:space="preserve">' </w:t>
      </w:r>
      <w:r>
        <w:rPr>
          <w:rFonts w:hint="cs"/>
          <w:rtl/>
        </w:rPr>
        <w:t>כת</w:t>
      </w:r>
      <w:r>
        <w:rPr>
          <w:rtl/>
        </w:rPr>
        <w:t>"</w:t>
      </w:r>
      <w:r>
        <w:rPr>
          <w:rFonts w:hint="cs"/>
          <w:rtl/>
        </w:rPr>
        <w:t>י</w:t>
      </w:r>
      <w:r>
        <w:rPr>
          <w:rtl/>
        </w:rPr>
        <w:t xml:space="preserve">, </w:t>
      </w:r>
      <w:r>
        <w:rPr>
          <w:rFonts w:hint="cs"/>
          <w:rtl/>
        </w:rPr>
        <w:t>שאברהם</w:t>
      </w:r>
      <w:r>
        <w:rPr>
          <w:rtl/>
        </w:rPr>
        <w:t xml:space="preserve"> </w:t>
      </w:r>
      <w:r>
        <w:rPr>
          <w:rFonts w:hint="cs"/>
          <w:rtl/>
        </w:rPr>
        <w:t>מסר</w:t>
      </w:r>
      <w:r>
        <w:rPr>
          <w:rtl/>
        </w:rPr>
        <w:t xml:space="preserve"> [</w:t>
      </w:r>
      <w:r>
        <w:rPr>
          <w:rFonts w:hint="cs"/>
          <w:rtl/>
        </w:rPr>
        <w:t>החמור</w:t>
      </w:r>
      <w:r>
        <w:rPr>
          <w:rtl/>
        </w:rPr>
        <w:t xml:space="preserve">] </w:t>
      </w:r>
      <w:r>
        <w:rPr>
          <w:rFonts w:hint="cs"/>
          <w:rtl/>
        </w:rPr>
        <w:t>ליצחק</w:t>
      </w:r>
      <w:r>
        <w:rPr>
          <w:rtl/>
        </w:rPr>
        <w:t xml:space="preserve"> </w:t>
      </w:r>
      <w:r>
        <w:rPr>
          <w:rFonts w:hint="cs"/>
          <w:rtl/>
        </w:rPr>
        <w:t>ויצחק</w:t>
      </w:r>
      <w:r>
        <w:rPr>
          <w:rtl/>
        </w:rPr>
        <w:t xml:space="preserve"> </w:t>
      </w:r>
      <w:r>
        <w:rPr>
          <w:rFonts w:hint="cs"/>
          <w:rtl/>
        </w:rPr>
        <w:t>ליעקב</w:t>
      </w:r>
      <w:r>
        <w:rPr>
          <w:rtl/>
        </w:rPr>
        <w:t xml:space="preserve"> </w:t>
      </w:r>
      <w:r>
        <w:rPr>
          <w:rFonts w:hint="cs"/>
          <w:rtl/>
        </w:rPr>
        <w:t>ויעקב</w:t>
      </w:r>
      <w:r>
        <w:rPr>
          <w:rtl/>
        </w:rPr>
        <w:t xml:space="preserve"> </w:t>
      </w:r>
      <w:r>
        <w:rPr>
          <w:rFonts w:hint="cs"/>
          <w:rtl/>
        </w:rPr>
        <w:t>ללוי</w:t>
      </w:r>
      <w:r>
        <w:rPr>
          <w:rtl/>
        </w:rPr>
        <w:t xml:space="preserve"> </w:t>
      </w:r>
      <w:r>
        <w:rPr>
          <w:rFonts w:hint="cs"/>
          <w:rtl/>
        </w:rPr>
        <w:t>כדי</w:t>
      </w:r>
      <w:r>
        <w:rPr>
          <w:rtl/>
        </w:rPr>
        <w:t xml:space="preserve"> </w:t>
      </w:r>
      <w:r>
        <w:rPr>
          <w:rFonts w:hint="cs"/>
          <w:rtl/>
        </w:rPr>
        <w:t>לחזור</w:t>
      </w:r>
      <w:r>
        <w:rPr>
          <w:rtl/>
        </w:rPr>
        <w:t xml:space="preserve"> </w:t>
      </w:r>
      <w:r>
        <w:rPr>
          <w:rFonts w:hint="cs"/>
          <w:rtl/>
        </w:rPr>
        <w:t>על</w:t>
      </w:r>
      <w:r>
        <w:rPr>
          <w:rtl/>
        </w:rPr>
        <w:t xml:space="preserve"> </w:t>
      </w:r>
      <w:r>
        <w:rPr>
          <w:rFonts w:hint="cs"/>
          <w:rtl/>
        </w:rPr>
        <w:t>הגרנות</w:t>
      </w:r>
      <w:r>
        <w:rPr>
          <w:rtl/>
        </w:rPr>
        <w:t xml:space="preserve"> </w:t>
      </w:r>
      <w:r>
        <w:rPr>
          <w:rFonts w:hint="cs"/>
          <w:rtl/>
        </w:rPr>
        <w:t>לישא</w:t>
      </w:r>
      <w:r>
        <w:rPr>
          <w:rtl/>
        </w:rPr>
        <w:t xml:space="preserve"> </w:t>
      </w:r>
      <w:r>
        <w:rPr>
          <w:rFonts w:hint="cs"/>
          <w:rtl/>
        </w:rPr>
        <w:t>המעשר</w:t>
      </w:r>
      <w:r>
        <w:rPr>
          <w:rtl/>
        </w:rPr>
        <w:t xml:space="preserve">, </w:t>
      </w:r>
      <w:r>
        <w:rPr>
          <w:rFonts w:hint="cs"/>
          <w:rtl/>
        </w:rPr>
        <w:t>ולוי</w:t>
      </w:r>
      <w:r>
        <w:rPr>
          <w:rtl/>
        </w:rPr>
        <w:t xml:space="preserve"> </w:t>
      </w:r>
      <w:r>
        <w:rPr>
          <w:rFonts w:hint="cs"/>
          <w:rtl/>
        </w:rPr>
        <w:t>מסרו</w:t>
      </w:r>
      <w:r>
        <w:rPr>
          <w:rtl/>
        </w:rPr>
        <w:t xml:space="preserve"> </w:t>
      </w:r>
      <w:r>
        <w:rPr>
          <w:rFonts w:hint="cs"/>
          <w:rtl/>
        </w:rPr>
        <w:t>לקהת</w:t>
      </w:r>
      <w:r>
        <w:rPr>
          <w:rtl/>
        </w:rPr>
        <w:t xml:space="preserve"> </w:t>
      </w:r>
      <w:r>
        <w:rPr>
          <w:rFonts w:hint="cs"/>
          <w:rtl/>
        </w:rPr>
        <w:t>וקהת</w:t>
      </w:r>
      <w:r>
        <w:rPr>
          <w:rtl/>
        </w:rPr>
        <w:t xml:space="preserve"> </w:t>
      </w:r>
      <w:r>
        <w:rPr>
          <w:rFonts w:hint="cs"/>
          <w:rtl/>
        </w:rPr>
        <w:t>לעמרם</w:t>
      </w:r>
      <w:r>
        <w:rPr>
          <w:rtl/>
        </w:rPr>
        <w:t xml:space="preserve"> </w:t>
      </w:r>
      <w:r>
        <w:rPr>
          <w:rFonts w:hint="cs"/>
          <w:rtl/>
        </w:rPr>
        <w:t>ועמרם</w:t>
      </w:r>
      <w:r>
        <w:rPr>
          <w:rtl/>
        </w:rPr>
        <w:t xml:space="preserve"> </w:t>
      </w:r>
      <w:r>
        <w:rPr>
          <w:rFonts w:hint="cs"/>
          <w:rtl/>
        </w:rPr>
        <w:t>למשה</w:t>
      </w:r>
      <w:r>
        <w:rPr>
          <w:rtl/>
        </w:rPr>
        <w:t xml:space="preserve">, </w:t>
      </w:r>
      <w:r>
        <w:rPr>
          <w:rFonts w:hint="cs"/>
          <w:rtl/>
        </w:rPr>
        <w:t>וכשברח</w:t>
      </w:r>
      <w:r>
        <w:rPr>
          <w:rtl/>
        </w:rPr>
        <w:t xml:space="preserve"> </w:t>
      </w:r>
      <w:r>
        <w:rPr>
          <w:rFonts w:hint="cs"/>
          <w:rtl/>
        </w:rPr>
        <w:t>משה</w:t>
      </w:r>
      <w:r>
        <w:rPr>
          <w:rtl/>
        </w:rPr>
        <w:t xml:space="preserve"> </w:t>
      </w:r>
      <w:r>
        <w:rPr>
          <w:rFonts w:hint="cs"/>
          <w:rtl/>
        </w:rPr>
        <w:t>מפני</w:t>
      </w:r>
      <w:r>
        <w:rPr>
          <w:rtl/>
        </w:rPr>
        <w:t xml:space="preserve"> </w:t>
      </w:r>
      <w:r>
        <w:rPr>
          <w:rFonts w:hint="cs"/>
          <w:rtl/>
        </w:rPr>
        <w:t>פרעה</w:t>
      </w:r>
      <w:r>
        <w:rPr>
          <w:rtl/>
        </w:rPr>
        <w:t xml:space="preserve"> </w:t>
      </w:r>
      <w:r>
        <w:rPr>
          <w:rFonts w:hint="cs"/>
          <w:rtl/>
        </w:rPr>
        <w:t>רכב</w:t>
      </w:r>
      <w:r>
        <w:rPr>
          <w:rtl/>
        </w:rPr>
        <w:t xml:space="preserve"> </w:t>
      </w:r>
      <w:r>
        <w:rPr>
          <w:rFonts w:hint="cs"/>
          <w:rtl/>
        </w:rPr>
        <w:t>על</w:t>
      </w:r>
      <w:r>
        <w:rPr>
          <w:rtl/>
        </w:rPr>
        <w:t xml:space="preserve"> </w:t>
      </w:r>
      <w:r>
        <w:rPr>
          <w:rFonts w:hint="cs"/>
          <w:rtl/>
        </w:rPr>
        <w:t>זה</w:t>
      </w:r>
      <w:r>
        <w:rPr>
          <w:rtl/>
        </w:rPr>
        <w:t xml:space="preserve"> </w:t>
      </w:r>
      <w:r>
        <w:rPr>
          <w:rFonts w:hint="cs"/>
          <w:rtl/>
        </w:rPr>
        <w:t>החמור</w:t>
      </w:r>
      <w:r>
        <w:rPr>
          <w:rtl/>
        </w:rPr>
        <w:t xml:space="preserve"> </w:t>
      </w:r>
      <w:r>
        <w:rPr>
          <w:rFonts w:hint="cs"/>
          <w:rtl/>
        </w:rPr>
        <w:t>והלך</w:t>
      </w:r>
      <w:r>
        <w:rPr>
          <w:rtl/>
        </w:rPr>
        <w:t xml:space="preserve"> </w:t>
      </w:r>
      <w:r>
        <w:rPr>
          <w:rFonts w:hint="cs"/>
          <w:rtl/>
        </w:rPr>
        <w:t>למדין</w:t>
      </w:r>
      <w:r>
        <w:rPr>
          <w:rtl/>
        </w:rPr>
        <w:t xml:space="preserve">, </w:t>
      </w:r>
      <w:r>
        <w:rPr>
          <w:rFonts w:hint="cs"/>
          <w:rtl/>
        </w:rPr>
        <w:t>וכשאמר</w:t>
      </w:r>
      <w:r>
        <w:rPr>
          <w:rtl/>
        </w:rPr>
        <w:t xml:space="preserve"> </w:t>
      </w:r>
      <w:r>
        <w:rPr>
          <w:rFonts w:hint="cs"/>
          <w:rtl/>
        </w:rPr>
        <w:t>לו</w:t>
      </w:r>
      <w:r>
        <w:rPr>
          <w:rtl/>
        </w:rPr>
        <w:t xml:space="preserve"> </w:t>
      </w:r>
      <w:r>
        <w:rPr>
          <w:rFonts w:hint="cs"/>
          <w:rtl/>
        </w:rPr>
        <w:t>הקב</w:t>
      </w:r>
      <w:r>
        <w:rPr>
          <w:rtl/>
        </w:rPr>
        <w:t>"</w:t>
      </w:r>
      <w:r>
        <w:rPr>
          <w:rFonts w:hint="cs"/>
          <w:rtl/>
        </w:rPr>
        <w:t>ה</w:t>
      </w:r>
      <w:r>
        <w:rPr>
          <w:rtl/>
        </w:rPr>
        <w:t xml:space="preserve"> </w:t>
      </w:r>
      <w:r>
        <w:rPr>
          <w:rFonts w:hint="cs"/>
          <w:rtl/>
        </w:rPr>
        <w:t>לבוא</w:t>
      </w:r>
      <w:r>
        <w:rPr>
          <w:rtl/>
        </w:rPr>
        <w:t xml:space="preserve"> </w:t>
      </w:r>
      <w:r>
        <w:rPr>
          <w:rFonts w:hint="cs"/>
          <w:rtl/>
        </w:rPr>
        <w:t>למצרים</w:t>
      </w:r>
      <w:r>
        <w:rPr>
          <w:rtl/>
        </w:rPr>
        <w:t xml:space="preserve"> </w:t>
      </w:r>
      <w:r>
        <w:rPr>
          <w:rFonts w:hint="cs"/>
          <w:rtl/>
        </w:rPr>
        <w:t>היה</w:t>
      </w:r>
      <w:r>
        <w:rPr>
          <w:rtl/>
        </w:rPr>
        <w:t xml:space="preserve"> </w:t>
      </w:r>
      <w:r>
        <w:rPr>
          <w:rFonts w:hint="cs"/>
          <w:rtl/>
        </w:rPr>
        <w:t>מפחד</w:t>
      </w:r>
      <w:r>
        <w:rPr>
          <w:rtl/>
        </w:rPr>
        <w:t xml:space="preserve"> </w:t>
      </w:r>
      <w:r>
        <w:rPr>
          <w:rFonts w:hint="cs"/>
          <w:rtl/>
        </w:rPr>
        <w:t>משה</w:t>
      </w:r>
      <w:r>
        <w:rPr>
          <w:rtl/>
        </w:rPr>
        <w:t xml:space="preserve"> </w:t>
      </w:r>
      <w:r>
        <w:rPr>
          <w:rFonts w:hint="cs"/>
          <w:rtl/>
        </w:rPr>
        <w:t>לבוא</w:t>
      </w:r>
      <w:r>
        <w:rPr>
          <w:rtl/>
        </w:rPr>
        <w:t xml:space="preserve"> </w:t>
      </w:r>
      <w:r>
        <w:rPr>
          <w:rFonts w:hint="cs"/>
          <w:rtl/>
        </w:rPr>
        <w:t>עם</w:t>
      </w:r>
      <w:r>
        <w:rPr>
          <w:rtl/>
        </w:rPr>
        <w:t xml:space="preserve"> </w:t>
      </w:r>
      <w:r>
        <w:rPr>
          <w:rFonts w:hint="cs"/>
          <w:rtl/>
        </w:rPr>
        <w:t>זה</w:t>
      </w:r>
      <w:r>
        <w:rPr>
          <w:rtl/>
        </w:rPr>
        <w:t xml:space="preserve"> </w:t>
      </w:r>
      <w:r>
        <w:rPr>
          <w:rFonts w:hint="cs"/>
          <w:rtl/>
        </w:rPr>
        <w:t>החמור</w:t>
      </w:r>
      <w:r>
        <w:rPr>
          <w:rtl/>
        </w:rPr>
        <w:t xml:space="preserve"> </w:t>
      </w:r>
      <w:r>
        <w:rPr>
          <w:rFonts w:hint="cs"/>
          <w:rtl/>
        </w:rPr>
        <w:t>למצרים</w:t>
      </w:r>
      <w:r>
        <w:rPr>
          <w:rtl/>
        </w:rPr>
        <w:t xml:space="preserve">, </w:t>
      </w:r>
      <w:r>
        <w:rPr>
          <w:rFonts w:hint="cs"/>
          <w:rtl/>
        </w:rPr>
        <w:t>כי</w:t>
      </w:r>
      <w:r>
        <w:rPr>
          <w:rtl/>
        </w:rPr>
        <w:t xml:space="preserve"> </w:t>
      </w:r>
      <w:r>
        <w:rPr>
          <w:rFonts w:hint="cs"/>
          <w:rtl/>
        </w:rPr>
        <w:t>היו</w:t>
      </w:r>
      <w:r>
        <w:rPr>
          <w:rtl/>
        </w:rPr>
        <w:t xml:space="preserve"> </w:t>
      </w:r>
      <w:r>
        <w:rPr>
          <w:rFonts w:hint="cs"/>
          <w:rtl/>
        </w:rPr>
        <w:t>אומרים</w:t>
      </w:r>
      <w:r>
        <w:rPr>
          <w:rtl/>
        </w:rPr>
        <w:t xml:space="preserve"> </w:t>
      </w:r>
      <w:r>
        <w:rPr>
          <w:rFonts w:hint="cs"/>
          <w:rtl/>
        </w:rPr>
        <w:t>לו</w:t>
      </w:r>
      <w:r>
        <w:rPr>
          <w:rtl/>
        </w:rPr>
        <w:t xml:space="preserve"> </w:t>
      </w:r>
      <w:r>
        <w:rPr>
          <w:rFonts w:hint="cs"/>
          <w:rtl/>
        </w:rPr>
        <w:t>האצטגנינים</w:t>
      </w:r>
      <w:r>
        <w:rPr>
          <w:rtl/>
        </w:rPr>
        <w:t xml:space="preserve"> </w:t>
      </w:r>
      <w:r>
        <w:rPr>
          <w:rFonts w:hint="cs"/>
          <w:rtl/>
        </w:rPr>
        <w:t>לפרעה</w:t>
      </w:r>
      <w:r>
        <w:rPr>
          <w:rtl/>
        </w:rPr>
        <w:t xml:space="preserve">, </w:t>
      </w:r>
      <w:r>
        <w:rPr>
          <w:rFonts w:hint="cs"/>
          <w:rtl/>
        </w:rPr>
        <w:t>שמי</w:t>
      </w:r>
      <w:r>
        <w:rPr>
          <w:rtl/>
        </w:rPr>
        <w:t xml:space="preserve"> </w:t>
      </w:r>
      <w:r>
        <w:rPr>
          <w:rFonts w:hint="cs"/>
          <w:rtl/>
        </w:rPr>
        <w:t>שיהיה</w:t>
      </w:r>
      <w:r>
        <w:rPr>
          <w:rtl/>
        </w:rPr>
        <w:t xml:space="preserve"> </w:t>
      </w:r>
      <w:r>
        <w:rPr>
          <w:rFonts w:hint="cs"/>
          <w:rtl/>
        </w:rPr>
        <w:t>לו</w:t>
      </w:r>
      <w:r>
        <w:rPr>
          <w:rtl/>
        </w:rPr>
        <w:t xml:space="preserve"> </w:t>
      </w:r>
      <w:r>
        <w:rPr>
          <w:rFonts w:hint="cs"/>
          <w:rtl/>
        </w:rPr>
        <w:t>חמור</w:t>
      </w:r>
      <w:r>
        <w:rPr>
          <w:rtl/>
        </w:rPr>
        <w:t xml:space="preserve"> </w:t>
      </w:r>
      <w:r>
        <w:rPr>
          <w:rFonts w:hint="cs"/>
          <w:rtl/>
        </w:rPr>
        <w:t>זה</w:t>
      </w:r>
      <w:r>
        <w:rPr>
          <w:rtl/>
        </w:rPr>
        <w:t xml:space="preserve">, </w:t>
      </w:r>
      <w:r>
        <w:rPr>
          <w:rFonts w:hint="cs"/>
          <w:rtl/>
        </w:rPr>
        <w:t>הוא</w:t>
      </w:r>
      <w:r>
        <w:rPr>
          <w:rtl/>
        </w:rPr>
        <w:t xml:space="preserve"> </w:t>
      </w:r>
      <w:r>
        <w:rPr>
          <w:rFonts w:hint="cs"/>
          <w:rtl/>
        </w:rPr>
        <w:t>יהיה</w:t>
      </w:r>
      <w:r>
        <w:rPr>
          <w:rtl/>
        </w:rPr>
        <w:t xml:space="preserve"> </w:t>
      </w:r>
      <w:r>
        <w:rPr>
          <w:rFonts w:hint="cs"/>
          <w:rtl/>
        </w:rPr>
        <w:t>מושיע</w:t>
      </w:r>
      <w:r>
        <w:rPr>
          <w:rtl/>
        </w:rPr>
        <w:t xml:space="preserve"> </w:t>
      </w:r>
      <w:r>
        <w:rPr>
          <w:rFonts w:hint="cs"/>
          <w:rtl/>
        </w:rPr>
        <w:t>ישראל</w:t>
      </w:r>
      <w:r>
        <w:rPr>
          <w:rtl/>
        </w:rPr>
        <w:t xml:space="preserve">, </w:t>
      </w:r>
      <w:r>
        <w:rPr>
          <w:rFonts w:hint="cs"/>
          <w:rtl/>
        </w:rPr>
        <w:t>והיה</w:t>
      </w:r>
      <w:r>
        <w:rPr>
          <w:rtl/>
        </w:rPr>
        <w:t xml:space="preserve"> </w:t>
      </w:r>
      <w:r>
        <w:rPr>
          <w:rFonts w:hint="cs"/>
          <w:rtl/>
        </w:rPr>
        <w:t>מבקש</w:t>
      </w:r>
      <w:r>
        <w:rPr>
          <w:rtl/>
        </w:rPr>
        <w:t xml:space="preserve"> </w:t>
      </w:r>
      <w:r>
        <w:rPr>
          <w:rFonts w:hint="cs"/>
          <w:rtl/>
        </w:rPr>
        <w:t>פרעה</w:t>
      </w:r>
      <w:r>
        <w:rPr>
          <w:rtl/>
        </w:rPr>
        <w:t xml:space="preserve"> </w:t>
      </w:r>
      <w:r>
        <w:rPr>
          <w:rFonts w:hint="cs"/>
          <w:rtl/>
        </w:rPr>
        <w:t>ללקחו</w:t>
      </w:r>
      <w:r>
        <w:rPr>
          <w:rtl/>
        </w:rPr>
        <w:t xml:space="preserve">, </w:t>
      </w:r>
      <w:r>
        <w:rPr>
          <w:rFonts w:hint="cs"/>
          <w:rtl/>
        </w:rPr>
        <w:t>וכשאמר</w:t>
      </w:r>
      <w:r>
        <w:rPr>
          <w:rtl/>
        </w:rPr>
        <w:t xml:space="preserve"> </w:t>
      </w:r>
      <w:r>
        <w:rPr>
          <w:rFonts w:hint="cs"/>
          <w:rtl/>
        </w:rPr>
        <w:t>לו</w:t>
      </w:r>
      <w:r>
        <w:rPr>
          <w:rtl/>
        </w:rPr>
        <w:t xml:space="preserve"> </w:t>
      </w:r>
      <w:r>
        <w:rPr>
          <w:rFonts w:hint="cs"/>
          <w:rtl/>
        </w:rPr>
        <w:t>הקב</w:t>
      </w:r>
      <w:r>
        <w:rPr>
          <w:rtl/>
        </w:rPr>
        <w:t>"</w:t>
      </w:r>
      <w:r>
        <w:rPr>
          <w:rFonts w:hint="cs"/>
          <w:rtl/>
        </w:rPr>
        <w:t>ה</w:t>
      </w:r>
      <w:r>
        <w:rPr>
          <w:rtl/>
        </w:rPr>
        <w:t xml:space="preserve"> </w:t>
      </w:r>
      <w:r>
        <w:rPr>
          <w:rFonts w:hint="cs"/>
          <w:rtl/>
        </w:rPr>
        <w:t>לך</w:t>
      </w:r>
      <w:r>
        <w:rPr>
          <w:rtl/>
        </w:rPr>
        <w:t xml:space="preserve"> </w:t>
      </w:r>
      <w:r>
        <w:rPr>
          <w:rFonts w:hint="cs"/>
          <w:rtl/>
        </w:rPr>
        <w:t>שוב</w:t>
      </w:r>
      <w:r>
        <w:rPr>
          <w:rtl/>
        </w:rPr>
        <w:t xml:space="preserve"> </w:t>
      </w:r>
      <w:r>
        <w:rPr>
          <w:rFonts w:hint="cs"/>
          <w:rtl/>
        </w:rPr>
        <w:t>מצרימה</w:t>
      </w:r>
      <w:r>
        <w:rPr>
          <w:rtl/>
        </w:rPr>
        <w:t xml:space="preserve"> </w:t>
      </w:r>
      <w:r>
        <w:rPr>
          <w:rFonts w:hint="cs"/>
          <w:rtl/>
        </w:rPr>
        <w:t>כי</w:t>
      </w:r>
      <w:r>
        <w:rPr>
          <w:rtl/>
        </w:rPr>
        <w:t xml:space="preserve"> </w:t>
      </w:r>
      <w:r>
        <w:rPr>
          <w:rFonts w:hint="cs"/>
          <w:rtl/>
        </w:rPr>
        <w:t>מתו</w:t>
      </w:r>
      <w:r>
        <w:rPr>
          <w:rtl/>
        </w:rPr>
        <w:t xml:space="preserve"> </w:t>
      </w:r>
      <w:r>
        <w:rPr>
          <w:rFonts w:hint="cs"/>
          <w:rtl/>
        </w:rPr>
        <w:t>כל</w:t>
      </w:r>
      <w:r>
        <w:rPr>
          <w:rtl/>
        </w:rPr>
        <w:t xml:space="preserve"> </w:t>
      </w:r>
      <w:r>
        <w:rPr>
          <w:rFonts w:hint="cs"/>
          <w:rtl/>
        </w:rPr>
        <w:t>האנשים</w:t>
      </w:r>
      <w:r>
        <w:rPr>
          <w:rtl/>
        </w:rPr>
        <w:t xml:space="preserve"> </w:t>
      </w:r>
      <w:r>
        <w:rPr>
          <w:rFonts w:hint="cs"/>
          <w:rtl/>
        </w:rPr>
        <w:t>המבקשים</w:t>
      </w:r>
      <w:r>
        <w:rPr>
          <w:rtl/>
        </w:rPr>
        <w:t xml:space="preserve"> </w:t>
      </w:r>
      <w:r>
        <w:rPr>
          <w:rFonts w:hint="cs"/>
          <w:rtl/>
        </w:rPr>
        <w:t>את</w:t>
      </w:r>
      <w:r>
        <w:rPr>
          <w:rtl/>
        </w:rPr>
        <w:t xml:space="preserve"> </w:t>
      </w:r>
      <w:r>
        <w:rPr>
          <w:rFonts w:hint="cs"/>
          <w:rtl/>
        </w:rPr>
        <w:t>נפשך</w:t>
      </w:r>
      <w:r>
        <w:rPr>
          <w:rtl/>
        </w:rPr>
        <w:t xml:space="preserve"> </w:t>
      </w:r>
      <w:r>
        <w:rPr>
          <w:rFonts w:hint="cs"/>
          <w:rtl/>
        </w:rPr>
        <w:t>פירוש</w:t>
      </w:r>
      <w:r>
        <w:rPr>
          <w:rtl/>
        </w:rPr>
        <w:t xml:space="preserve"> </w:t>
      </w:r>
      <w:r>
        <w:rPr>
          <w:rFonts w:hint="cs"/>
          <w:rtl/>
        </w:rPr>
        <w:t>תאותך</w:t>
      </w:r>
      <w:r>
        <w:rPr>
          <w:rtl/>
        </w:rPr>
        <w:t xml:space="preserve">, </w:t>
      </w:r>
      <w:r>
        <w:rPr>
          <w:rFonts w:hint="cs"/>
          <w:rtl/>
        </w:rPr>
        <w:t>כמו</w:t>
      </w:r>
      <w:r>
        <w:rPr>
          <w:rtl/>
        </w:rPr>
        <w:t xml:space="preserve"> </w:t>
      </w:r>
      <w:r>
        <w:rPr>
          <w:rFonts w:hint="cs"/>
          <w:rtl/>
        </w:rPr>
        <w:t>אם</w:t>
      </w:r>
      <w:r>
        <w:rPr>
          <w:rtl/>
        </w:rPr>
        <w:t xml:space="preserve"> </w:t>
      </w:r>
      <w:r>
        <w:rPr>
          <w:rFonts w:hint="cs"/>
          <w:rtl/>
        </w:rPr>
        <w:t>יש</w:t>
      </w:r>
      <w:r>
        <w:rPr>
          <w:rtl/>
        </w:rPr>
        <w:t xml:space="preserve"> </w:t>
      </w:r>
      <w:r>
        <w:rPr>
          <w:rFonts w:hint="cs"/>
          <w:rtl/>
        </w:rPr>
        <w:t>את</w:t>
      </w:r>
      <w:r>
        <w:rPr>
          <w:rtl/>
        </w:rPr>
        <w:t xml:space="preserve"> </w:t>
      </w:r>
      <w:r>
        <w:rPr>
          <w:rFonts w:hint="cs"/>
          <w:rtl/>
        </w:rPr>
        <w:t>נפשכם</w:t>
      </w:r>
      <w:r>
        <w:rPr>
          <w:rtl/>
        </w:rPr>
        <w:t xml:space="preserve"> </w:t>
      </w:r>
      <w:r>
        <w:rPr>
          <w:rFonts w:hint="cs"/>
          <w:rtl/>
        </w:rPr>
        <w:t>כלומר</w:t>
      </w:r>
      <w:r>
        <w:rPr>
          <w:rtl/>
        </w:rPr>
        <w:t xml:space="preserve"> </w:t>
      </w:r>
      <w:r>
        <w:rPr>
          <w:rFonts w:hint="cs"/>
          <w:rtl/>
        </w:rPr>
        <w:t>תאותך</w:t>
      </w:r>
      <w:r>
        <w:rPr>
          <w:rtl/>
        </w:rPr>
        <w:t xml:space="preserve"> </w:t>
      </w:r>
      <w:r>
        <w:rPr>
          <w:rFonts w:hint="cs"/>
          <w:rtl/>
        </w:rPr>
        <w:t>שאתה</w:t>
      </w:r>
      <w:r>
        <w:rPr>
          <w:rtl/>
        </w:rPr>
        <w:t xml:space="preserve"> </w:t>
      </w:r>
      <w:r>
        <w:rPr>
          <w:rFonts w:hint="cs"/>
          <w:rtl/>
        </w:rPr>
        <w:t>תאב</w:t>
      </w:r>
      <w:r>
        <w:rPr>
          <w:rtl/>
        </w:rPr>
        <w:t xml:space="preserve"> </w:t>
      </w:r>
      <w:r>
        <w:rPr>
          <w:rFonts w:hint="cs"/>
          <w:rtl/>
        </w:rPr>
        <w:t>שיהיה</w:t>
      </w:r>
      <w:r>
        <w:rPr>
          <w:rtl/>
        </w:rPr>
        <w:t xml:space="preserve"> </w:t>
      </w:r>
      <w:r>
        <w:rPr>
          <w:rFonts w:hint="cs"/>
          <w:rtl/>
        </w:rPr>
        <w:t>חמור</w:t>
      </w:r>
      <w:r>
        <w:rPr>
          <w:rtl/>
        </w:rPr>
        <w:t xml:space="preserve"> </w:t>
      </w:r>
      <w:r>
        <w:rPr>
          <w:rFonts w:hint="cs"/>
          <w:rtl/>
        </w:rPr>
        <w:t>זה</w:t>
      </w:r>
      <w:r>
        <w:rPr>
          <w:rtl/>
        </w:rPr>
        <w:t xml:space="preserve"> </w:t>
      </w:r>
      <w:r>
        <w:rPr>
          <w:rFonts w:hint="cs"/>
          <w:rtl/>
        </w:rPr>
        <w:t>בידך</w:t>
      </w:r>
      <w:r>
        <w:rPr>
          <w:rtl/>
        </w:rPr>
        <w:t xml:space="preserve">, </w:t>
      </w:r>
      <w:r>
        <w:rPr>
          <w:rFonts w:hint="cs"/>
          <w:rtl/>
        </w:rPr>
        <w:t>אל</w:t>
      </w:r>
      <w:r>
        <w:rPr>
          <w:rtl/>
        </w:rPr>
        <w:t xml:space="preserve"> </w:t>
      </w:r>
      <w:r>
        <w:rPr>
          <w:rFonts w:hint="cs"/>
          <w:rtl/>
        </w:rPr>
        <w:t>תירא</w:t>
      </w:r>
      <w:r>
        <w:rPr>
          <w:rtl/>
        </w:rPr>
        <w:t xml:space="preserve"> </w:t>
      </w:r>
      <w:r>
        <w:rPr>
          <w:rFonts w:hint="cs"/>
          <w:rtl/>
        </w:rPr>
        <w:t>כי</w:t>
      </w:r>
      <w:r>
        <w:rPr>
          <w:rtl/>
        </w:rPr>
        <w:t xml:space="preserve"> </w:t>
      </w:r>
      <w:r>
        <w:rPr>
          <w:rFonts w:hint="cs"/>
          <w:rtl/>
        </w:rPr>
        <w:t>ודאי</w:t>
      </w:r>
      <w:r>
        <w:rPr>
          <w:rtl/>
        </w:rPr>
        <w:t xml:space="preserve"> </w:t>
      </w:r>
      <w:r>
        <w:rPr>
          <w:rFonts w:hint="cs"/>
          <w:rtl/>
        </w:rPr>
        <w:t>ישאר</w:t>
      </w:r>
      <w:r>
        <w:rPr>
          <w:rtl/>
        </w:rPr>
        <w:t xml:space="preserve"> </w:t>
      </w:r>
      <w:r>
        <w:rPr>
          <w:rFonts w:hint="cs"/>
          <w:rtl/>
        </w:rPr>
        <w:t>בידך</w:t>
      </w:r>
      <w:r>
        <w:rPr>
          <w:rtl/>
        </w:rPr>
        <w:t xml:space="preserve">, </w:t>
      </w:r>
      <w:r>
        <w:rPr>
          <w:rFonts w:hint="cs"/>
          <w:rtl/>
        </w:rPr>
        <w:t>כי</w:t>
      </w:r>
      <w:r>
        <w:rPr>
          <w:rtl/>
        </w:rPr>
        <w:t xml:space="preserve"> </w:t>
      </w:r>
      <w:r>
        <w:rPr>
          <w:rFonts w:hint="cs"/>
          <w:rtl/>
        </w:rPr>
        <w:t>אותם</w:t>
      </w:r>
      <w:r>
        <w:rPr>
          <w:rtl/>
        </w:rPr>
        <w:t xml:space="preserve"> </w:t>
      </w:r>
      <w:r>
        <w:rPr>
          <w:rFonts w:hint="cs"/>
          <w:rtl/>
        </w:rPr>
        <w:t>שהיו</w:t>
      </w:r>
      <w:r>
        <w:rPr>
          <w:rtl/>
        </w:rPr>
        <w:t xml:space="preserve"> </w:t>
      </w:r>
      <w:r>
        <w:rPr>
          <w:rFonts w:hint="cs"/>
          <w:rtl/>
        </w:rPr>
        <w:t>מבקשים</w:t>
      </w:r>
      <w:r>
        <w:rPr>
          <w:rtl/>
        </w:rPr>
        <w:t xml:space="preserve"> </w:t>
      </w:r>
      <w:r>
        <w:rPr>
          <w:rFonts w:hint="cs"/>
          <w:rtl/>
        </w:rPr>
        <w:t>לקחתו</w:t>
      </w:r>
      <w:r>
        <w:rPr>
          <w:rtl/>
        </w:rPr>
        <w:t xml:space="preserve"> </w:t>
      </w:r>
      <w:r>
        <w:rPr>
          <w:rFonts w:hint="cs"/>
          <w:rtl/>
        </w:rPr>
        <w:t>מידך</w:t>
      </w:r>
      <w:r>
        <w:rPr>
          <w:rtl/>
        </w:rPr>
        <w:t xml:space="preserve"> </w:t>
      </w:r>
      <w:r>
        <w:rPr>
          <w:rFonts w:hint="cs"/>
          <w:rtl/>
        </w:rPr>
        <w:t>כבר</w:t>
      </w:r>
      <w:r>
        <w:rPr>
          <w:rtl/>
        </w:rPr>
        <w:t xml:space="preserve"> </w:t>
      </w:r>
      <w:r>
        <w:rPr>
          <w:rFonts w:hint="cs"/>
          <w:rtl/>
        </w:rPr>
        <w:t>מתו</w:t>
      </w:r>
      <w:r>
        <w:rPr>
          <w:rtl/>
        </w:rPr>
        <w:t xml:space="preserve">, </w:t>
      </w:r>
      <w:r>
        <w:rPr>
          <w:rFonts w:hint="cs"/>
          <w:rtl/>
        </w:rPr>
        <w:t>ולכך</w:t>
      </w:r>
      <w:r>
        <w:rPr>
          <w:rtl/>
        </w:rPr>
        <w:t xml:space="preserve"> </w:t>
      </w:r>
      <w:r>
        <w:rPr>
          <w:rFonts w:hint="cs"/>
          <w:rtl/>
        </w:rPr>
        <w:t>הוא</w:t>
      </w:r>
      <w:r>
        <w:rPr>
          <w:rtl/>
        </w:rPr>
        <w:t xml:space="preserve"> </w:t>
      </w:r>
      <w:r>
        <w:rPr>
          <w:rFonts w:hint="cs"/>
          <w:rtl/>
        </w:rPr>
        <w:t>אומר</w:t>
      </w:r>
      <w:r>
        <w:rPr>
          <w:rtl/>
        </w:rPr>
        <w:t xml:space="preserve"> </w:t>
      </w:r>
      <w:r>
        <w:rPr>
          <w:rFonts w:hint="cs"/>
          <w:rtl/>
        </w:rPr>
        <w:t>אחר</w:t>
      </w:r>
      <w:r>
        <w:rPr>
          <w:rtl/>
        </w:rPr>
        <w:t xml:space="preserve"> </w:t>
      </w:r>
      <w:r>
        <w:rPr>
          <w:rFonts w:hint="cs"/>
          <w:rtl/>
        </w:rPr>
        <w:t>זה</w:t>
      </w:r>
      <w:r>
        <w:rPr>
          <w:rtl/>
        </w:rPr>
        <w:t xml:space="preserve"> </w:t>
      </w:r>
      <w:r>
        <w:rPr>
          <w:rFonts w:hint="cs"/>
          <w:rtl/>
        </w:rPr>
        <w:t>ויקח</w:t>
      </w:r>
      <w:r>
        <w:rPr>
          <w:rtl/>
        </w:rPr>
        <w:t xml:space="preserve"> </w:t>
      </w:r>
      <w:r>
        <w:rPr>
          <w:rFonts w:hint="cs"/>
          <w:rtl/>
        </w:rPr>
        <w:t>משה</w:t>
      </w:r>
      <w:r>
        <w:rPr>
          <w:rtl/>
        </w:rPr>
        <w:t xml:space="preserve"> </w:t>
      </w:r>
      <w:r>
        <w:rPr>
          <w:rFonts w:hint="cs"/>
          <w:rtl/>
        </w:rPr>
        <w:t>את</w:t>
      </w:r>
      <w:r>
        <w:rPr>
          <w:rtl/>
        </w:rPr>
        <w:t xml:space="preserve"> </w:t>
      </w:r>
      <w:r>
        <w:rPr>
          <w:rFonts w:hint="cs"/>
          <w:rtl/>
        </w:rPr>
        <w:t>אשתו</w:t>
      </w:r>
      <w:r>
        <w:rPr>
          <w:rtl/>
        </w:rPr>
        <w:t xml:space="preserve"> </w:t>
      </w:r>
      <w:r>
        <w:rPr>
          <w:rFonts w:hint="cs"/>
          <w:rtl/>
        </w:rPr>
        <w:t>ואת</w:t>
      </w:r>
      <w:r>
        <w:rPr>
          <w:rtl/>
        </w:rPr>
        <w:t xml:space="preserve"> </w:t>
      </w:r>
      <w:r>
        <w:rPr>
          <w:rFonts w:hint="cs"/>
          <w:rtl/>
        </w:rPr>
        <w:t>בניו</w:t>
      </w:r>
      <w:r>
        <w:rPr>
          <w:rtl/>
        </w:rPr>
        <w:t xml:space="preserve"> </w:t>
      </w:r>
      <w:r>
        <w:rPr>
          <w:rFonts w:hint="cs"/>
          <w:rtl/>
        </w:rPr>
        <w:t>וירכבם</w:t>
      </w:r>
      <w:r>
        <w:rPr>
          <w:rtl/>
        </w:rPr>
        <w:t xml:space="preserve"> </w:t>
      </w:r>
      <w:r>
        <w:rPr>
          <w:rFonts w:hint="cs"/>
          <w:rtl/>
        </w:rPr>
        <w:t>על</w:t>
      </w:r>
      <w:r>
        <w:rPr>
          <w:rtl/>
        </w:rPr>
        <w:t xml:space="preserve"> </w:t>
      </w:r>
      <w:r>
        <w:rPr>
          <w:rFonts w:hint="cs"/>
          <w:rtl/>
        </w:rPr>
        <w:t>החמור</w:t>
      </w:r>
      <w:r>
        <w:rPr>
          <w:rtl/>
        </w:rPr>
        <w:t xml:space="preserve">, </w:t>
      </w:r>
      <w:r>
        <w:rPr>
          <w:rFonts w:hint="cs"/>
          <w:rtl/>
        </w:rPr>
        <w:t>אבל</w:t>
      </w:r>
      <w:r>
        <w:rPr>
          <w:rtl/>
        </w:rPr>
        <w:t xml:space="preserve"> </w:t>
      </w:r>
      <w:r>
        <w:rPr>
          <w:rFonts w:hint="cs"/>
          <w:rtl/>
        </w:rPr>
        <w:t>קודם</w:t>
      </w:r>
      <w:r>
        <w:rPr>
          <w:rtl/>
        </w:rPr>
        <w:t xml:space="preserve"> </w:t>
      </w:r>
      <w:r>
        <w:rPr>
          <w:rFonts w:hint="cs"/>
          <w:rtl/>
        </w:rPr>
        <w:t>שאמר</w:t>
      </w:r>
      <w:r>
        <w:rPr>
          <w:rtl/>
        </w:rPr>
        <w:t xml:space="preserve"> </w:t>
      </w:r>
      <w:r>
        <w:rPr>
          <w:rFonts w:hint="cs"/>
          <w:rtl/>
        </w:rPr>
        <w:t>לו</w:t>
      </w:r>
      <w:r>
        <w:rPr>
          <w:rtl/>
        </w:rPr>
        <w:t xml:space="preserve"> </w:t>
      </w:r>
      <w:r>
        <w:rPr>
          <w:rFonts w:hint="cs"/>
          <w:rtl/>
        </w:rPr>
        <w:t>כי</w:t>
      </w:r>
      <w:r>
        <w:rPr>
          <w:rtl/>
        </w:rPr>
        <w:t xml:space="preserve"> </w:t>
      </w:r>
      <w:r>
        <w:rPr>
          <w:rFonts w:hint="cs"/>
          <w:rtl/>
        </w:rPr>
        <w:t>מתו</w:t>
      </w:r>
      <w:r>
        <w:rPr>
          <w:rtl/>
        </w:rPr>
        <w:t xml:space="preserve"> </w:t>
      </w:r>
      <w:r>
        <w:rPr>
          <w:rFonts w:hint="cs"/>
          <w:rtl/>
        </w:rPr>
        <w:t>האנשים</w:t>
      </w:r>
      <w:r>
        <w:rPr>
          <w:rtl/>
        </w:rPr>
        <w:t xml:space="preserve"> </w:t>
      </w:r>
      <w:r>
        <w:rPr>
          <w:rFonts w:hint="cs"/>
          <w:rtl/>
        </w:rPr>
        <w:t>לא</w:t>
      </w:r>
      <w:r>
        <w:rPr>
          <w:rtl/>
        </w:rPr>
        <w:t xml:space="preserve"> </w:t>
      </w:r>
      <w:r>
        <w:rPr>
          <w:rFonts w:hint="cs"/>
          <w:rtl/>
        </w:rPr>
        <w:t>היה</w:t>
      </w:r>
      <w:r>
        <w:rPr>
          <w:rtl/>
        </w:rPr>
        <w:t xml:space="preserve"> </w:t>
      </w:r>
      <w:r>
        <w:rPr>
          <w:rFonts w:hint="cs"/>
          <w:rtl/>
        </w:rPr>
        <w:t>רוצה</w:t>
      </w:r>
      <w:r>
        <w:rPr>
          <w:rtl/>
        </w:rPr>
        <w:t xml:space="preserve"> </w:t>
      </w:r>
      <w:r>
        <w:rPr>
          <w:rFonts w:hint="cs"/>
          <w:rtl/>
        </w:rPr>
        <w:t>להרכיבם</w:t>
      </w:r>
      <w:r>
        <w:rPr>
          <w:rtl/>
        </w:rPr>
        <w:t xml:space="preserve"> </w:t>
      </w:r>
      <w:r>
        <w:rPr>
          <w:rFonts w:hint="cs"/>
          <w:rtl/>
        </w:rPr>
        <w:t>על</w:t>
      </w:r>
      <w:r>
        <w:rPr>
          <w:rtl/>
        </w:rPr>
        <w:t xml:space="preserve"> </w:t>
      </w:r>
      <w:r>
        <w:rPr>
          <w:rFonts w:hint="cs"/>
          <w:rtl/>
        </w:rPr>
        <w:t>החמור</w:t>
      </w:r>
      <w:r>
        <w:rPr>
          <w:rtl/>
        </w:rPr>
        <w:t xml:space="preserve">, </w:t>
      </w:r>
      <w:r>
        <w:rPr>
          <w:rFonts w:hint="cs"/>
          <w:rtl/>
        </w:rPr>
        <w:t>וכשעלה</w:t>
      </w:r>
      <w:r>
        <w:rPr>
          <w:rtl/>
        </w:rPr>
        <w:t xml:space="preserve"> </w:t>
      </w:r>
      <w:r>
        <w:rPr>
          <w:rFonts w:hint="cs"/>
          <w:rtl/>
        </w:rPr>
        <w:t>משה</w:t>
      </w:r>
      <w:r>
        <w:rPr>
          <w:rtl/>
        </w:rPr>
        <w:t xml:space="preserve"> </w:t>
      </w:r>
      <w:r>
        <w:rPr>
          <w:rFonts w:hint="cs"/>
          <w:rtl/>
        </w:rPr>
        <w:t>להר</w:t>
      </w:r>
      <w:r>
        <w:rPr>
          <w:rtl/>
        </w:rPr>
        <w:t xml:space="preserve"> </w:t>
      </w:r>
      <w:r>
        <w:rPr>
          <w:rFonts w:hint="cs"/>
          <w:rtl/>
        </w:rPr>
        <w:t>נבו</w:t>
      </w:r>
      <w:r>
        <w:rPr>
          <w:rtl/>
        </w:rPr>
        <w:t xml:space="preserve"> </w:t>
      </w:r>
      <w:r>
        <w:rPr>
          <w:rFonts w:hint="cs"/>
          <w:rtl/>
        </w:rPr>
        <w:t>למות</w:t>
      </w:r>
      <w:r>
        <w:rPr>
          <w:rtl/>
        </w:rPr>
        <w:t xml:space="preserve"> </w:t>
      </w:r>
      <w:r>
        <w:rPr>
          <w:rFonts w:hint="cs"/>
          <w:rtl/>
        </w:rPr>
        <w:t>שם</w:t>
      </w:r>
      <w:r>
        <w:rPr>
          <w:rtl/>
        </w:rPr>
        <w:t xml:space="preserve">, </w:t>
      </w:r>
      <w:r>
        <w:rPr>
          <w:rFonts w:hint="cs"/>
          <w:rtl/>
        </w:rPr>
        <w:t>עלה</w:t>
      </w:r>
      <w:r>
        <w:rPr>
          <w:rtl/>
        </w:rPr>
        <w:t xml:space="preserve"> </w:t>
      </w:r>
      <w:r>
        <w:rPr>
          <w:rFonts w:hint="cs"/>
          <w:rtl/>
        </w:rPr>
        <w:t>עם</w:t>
      </w:r>
      <w:r>
        <w:rPr>
          <w:rtl/>
        </w:rPr>
        <w:t xml:space="preserve"> </w:t>
      </w:r>
      <w:r>
        <w:rPr>
          <w:rFonts w:hint="cs"/>
          <w:rtl/>
        </w:rPr>
        <w:t>החמור</w:t>
      </w:r>
      <w:r>
        <w:rPr>
          <w:rtl/>
        </w:rPr>
        <w:t xml:space="preserve"> </w:t>
      </w:r>
      <w:r>
        <w:rPr>
          <w:rFonts w:hint="cs"/>
          <w:rtl/>
        </w:rPr>
        <w:t>ונשאר</w:t>
      </w:r>
      <w:r>
        <w:rPr>
          <w:rtl/>
        </w:rPr>
        <w:t xml:space="preserve"> </w:t>
      </w:r>
      <w:r>
        <w:rPr>
          <w:rFonts w:hint="cs"/>
          <w:rtl/>
        </w:rPr>
        <w:t>החמור</w:t>
      </w:r>
      <w:r>
        <w:rPr>
          <w:rtl/>
        </w:rPr>
        <w:t xml:space="preserve"> </w:t>
      </w:r>
      <w:r>
        <w:rPr>
          <w:rFonts w:hint="cs"/>
          <w:rtl/>
        </w:rPr>
        <w:t>שם</w:t>
      </w:r>
      <w:r>
        <w:rPr>
          <w:rtl/>
        </w:rPr>
        <w:t xml:space="preserve"> </w:t>
      </w:r>
      <w:r>
        <w:rPr>
          <w:rFonts w:hint="cs"/>
          <w:rtl/>
        </w:rPr>
        <w:t>על</w:t>
      </w:r>
      <w:r>
        <w:rPr>
          <w:rtl/>
        </w:rPr>
        <w:t xml:space="preserve"> </w:t>
      </w:r>
      <w:r>
        <w:rPr>
          <w:rFonts w:hint="cs"/>
          <w:rtl/>
        </w:rPr>
        <w:t>ההר</w:t>
      </w:r>
      <w:r>
        <w:rPr>
          <w:rtl/>
        </w:rPr>
        <w:t xml:space="preserve"> </w:t>
      </w:r>
      <w:r>
        <w:rPr>
          <w:rFonts w:hint="cs"/>
          <w:rtl/>
        </w:rPr>
        <w:t>רועה</w:t>
      </w:r>
      <w:r>
        <w:rPr>
          <w:rtl/>
        </w:rPr>
        <w:t xml:space="preserve"> </w:t>
      </w:r>
      <w:r>
        <w:rPr>
          <w:rFonts w:hint="cs"/>
          <w:rtl/>
        </w:rPr>
        <w:t>שם</w:t>
      </w:r>
      <w:r>
        <w:rPr>
          <w:rtl/>
        </w:rPr>
        <w:t xml:space="preserve"> </w:t>
      </w:r>
      <w:r>
        <w:rPr>
          <w:rFonts w:hint="cs"/>
          <w:rtl/>
        </w:rPr>
        <w:t>עד</w:t>
      </w:r>
      <w:r>
        <w:rPr>
          <w:rtl/>
        </w:rPr>
        <w:t xml:space="preserve"> </w:t>
      </w:r>
      <w:r>
        <w:rPr>
          <w:rFonts w:hint="cs"/>
          <w:rtl/>
        </w:rPr>
        <w:t>שיבוא</w:t>
      </w:r>
      <w:r>
        <w:rPr>
          <w:rtl/>
        </w:rPr>
        <w:t xml:space="preserve"> </w:t>
      </w:r>
      <w:r>
        <w:rPr>
          <w:rFonts w:hint="cs"/>
          <w:rtl/>
        </w:rPr>
        <w:t>המשיח</w:t>
      </w:r>
      <w:r>
        <w:rPr>
          <w:rtl/>
        </w:rPr>
        <w:t xml:space="preserve"> </w:t>
      </w:r>
      <w:r>
        <w:rPr>
          <w:rFonts w:hint="cs"/>
          <w:rtl/>
        </w:rPr>
        <w:t>עכ</w:t>
      </w:r>
      <w:r>
        <w:rPr>
          <w:rtl/>
        </w:rPr>
        <w:t>"</w:t>
      </w:r>
      <w:r>
        <w:rPr>
          <w:rFonts w:hint="cs"/>
          <w:rtl/>
        </w:rPr>
        <w:t>ל</w:t>
      </w:r>
      <w:r>
        <w:rPr>
          <w:rtl/>
        </w:rPr>
        <w:t xml:space="preserve">, </w:t>
      </w:r>
      <w:r>
        <w:rPr>
          <w:rFonts w:hint="cs"/>
          <w:rtl/>
        </w:rPr>
        <w:t>ועי</w:t>
      </w:r>
      <w:r>
        <w:rPr>
          <w:rtl/>
        </w:rPr>
        <w:t xml:space="preserve">' </w:t>
      </w:r>
      <w:r>
        <w:rPr>
          <w:rFonts w:hint="cs"/>
          <w:rtl/>
        </w:rPr>
        <w:t>בס</w:t>
      </w:r>
      <w:r>
        <w:rPr>
          <w:rtl/>
        </w:rPr>
        <w:t xml:space="preserve">' </w:t>
      </w:r>
      <w:r>
        <w:rPr>
          <w:rFonts w:hint="cs"/>
          <w:rtl/>
        </w:rPr>
        <w:t>לחם</w:t>
      </w:r>
      <w:r>
        <w:rPr>
          <w:rtl/>
        </w:rPr>
        <w:t xml:space="preserve"> </w:t>
      </w:r>
      <w:r>
        <w:rPr>
          <w:rFonts w:hint="cs"/>
          <w:rtl/>
        </w:rPr>
        <w:t>לפי</w:t>
      </w:r>
      <w:r>
        <w:rPr>
          <w:rtl/>
        </w:rPr>
        <w:t xml:space="preserve"> </w:t>
      </w:r>
      <w:r>
        <w:rPr>
          <w:rFonts w:hint="cs"/>
          <w:rtl/>
        </w:rPr>
        <w:t>הטף</w:t>
      </w:r>
      <w:r>
        <w:rPr>
          <w:rtl/>
        </w:rPr>
        <w:t xml:space="preserve"> (</w:t>
      </w:r>
      <w:r>
        <w:rPr>
          <w:rFonts w:hint="cs"/>
          <w:rtl/>
        </w:rPr>
        <w:t>מערכת</w:t>
      </w:r>
      <w:r>
        <w:rPr>
          <w:rtl/>
        </w:rPr>
        <w:t xml:space="preserve"> </w:t>
      </w:r>
      <w:r>
        <w:rPr>
          <w:rFonts w:hint="cs"/>
          <w:rtl/>
        </w:rPr>
        <w:t>ח</w:t>
      </w:r>
      <w:r>
        <w:rPr>
          <w:rtl/>
        </w:rPr>
        <w:t xml:space="preserve">' </w:t>
      </w:r>
      <w:r>
        <w:rPr>
          <w:rFonts w:hint="cs"/>
          <w:rtl/>
        </w:rPr>
        <w:t>אות</w:t>
      </w:r>
      <w:r>
        <w:rPr>
          <w:rtl/>
        </w:rPr>
        <w:t xml:space="preserve"> </w:t>
      </w:r>
      <w:r>
        <w:rPr>
          <w:rFonts w:hint="cs"/>
          <w:rtl/>
        </w:rPr>
        <w:t>טז</w:t>
      </w:r>
      <w:r>
        <w:rPr>
          <w:rtl/>
        </w:rPr>
        <w:t xml:space="preserve">) </w:t>
      </w:r>
      <w:r>
        <w:rPr>
          <w:rFonts w:hint="cs"/>
          <w:rtl/>
        </w:rPr>
        <w:t>מה</w:t>
      </w:r>
      <w:r>
        <w:rPr>
          <w:rtl/>
        </w:rPr>
        <w:t xml:space="preserve"> </w:t>
      </w:r>
      <w:r>
        <w:rPr>
          <w:rFonts w:hint="cs"/>
          <w:rtl/>
        </w:rPr>
        <w:t>שביאר</w:t>
      </w:r>
      <w:r>
        <w:rPr>
          <w:rtl/>
        </w:rPr>
        <w:t xml:space="preserve"> </w:t>
      </w:r>
      <w:r>
        <w:rPr>
          <w:rFonts w:hint="cs"/>
          <w:rtl/>
        </w:rPr>
        <w:t>בזה</w:t>
      </w:r>
      <w:r>
        <w:rPr>
          <w:rtl/>
        </w:rPr>
        <w:t>.</w:t>
      </w:r>
    </w:p>
    <w:p w:rsidR="00C408D8" w:rsidRDefault="00C408D8" w:rsidP="00C408D8">
      <w:pPr>
        <w:pStyle w:val="a2"/>
        <w:rPr>
          <w:rtl/>
        </w:rPr>
      </w:pPr>
      <w:r>
        <w:rPr>
          <w:rFonts w:hint="cs"/>
          <w:rtl/>
        </w:rPr>
        <w:lastRenderedPageBreak/>
        <w:t>ובנוגע</w:t>
      </w:r>
      <w:r>
        <w:rPr>
          <w:rtl/>
        </w:rPr>
        <w:t xml:space="preserve"> </w:t>
      </w:r>
      <w:r>
        <w:rPr>
          <w:rFonts w:hint="cs"/>
          <w:rtl/>
        </w:rPr>
        <w:t>לראיית</w:t>
      </w:r>
      <w:r>
        <w:rPr>
          <w:rtl/>
        </w:rPr>
        <w:t xml:space="preserve"> </w:t>
      </w:r>
      <w:r>
        <w:rPr>
          <w:rFonts w:hint="cs"/>
          <w:rtl/>
        </w:rPr>
        <w:t>הזהר</w:t>
      </w:r>
      <w:r>
        <w:rPr>
          <w:rtl/>
        </w:rPr>
        <w:t xml:space="preserve"> </w:t>
      </w:r>
      <w:r>
        <w:rPr>
          <w:rFonts w:hint="cs"/>
          <w:rtl/>
        </w:rPr>
        <w:t>הנ</w:t>
      </w:r>
      <w:r>
        <w:rPr>
          <w:rtl/>
        </w:rPr>
        <w:t>"</w:t>
      </w:r>
      <w:r>
        <w:rPr>
          <w:rFonts w:hint="cs"/>
          <w:rtl/>
        </w:rPr>
        <w:t>ל</w:t>
      </w:r>
      <w:r>
        <w:rPr>
          <w:rtl/>
        </w:rPr>
        <w:t xml:space="preserve">, </w:t>
      </w:r>
      <w:r>
        <w:rPr>
          <w:rFonts w:hint="cs"/>
          <w:rtl/>
        </w:rPr>
        <w:t>דעכצ</w:t>
      </w:r>
      <w:r>
        <w:rPr>
          <w:rtl/>
        </w:rPr>
        <w:t>"</w:t>
      </w:r>
      <w:r>
        <w:rPr>
          <w:rFonts w:hint="cs"/>
          <w:rtl/>
        </w:rPr>
        <w:t>ל</w:t>
      </w:r>
      <w:r>
        <w:rPr>
          <w:rtl/>
        </w:rPr>
        <w:t xml:space="preserve"> </w:t>
      </w:r>
      <w:r>
        <w:rPr>
          <w:rFonts w:hint="cs"/>
          <w:rtl/>
        </w:rPr>
        <w:t>דאילו</w:t>
      </w:r>
      <w:r>
        <w:rPr>
          <w:rtl/>
        </w:rPr>
        <w:t xml:space="preserve"> </w:t>
      </w:r>
      <w:r>
        <w:rPr>
          <w:rFonts w:hint="cs"/>
          <w:rtl/>
        </w:rPr>
        <w:t>של</w:t>
      </w:r>
      <w:r>
        <w:rPr>
          <w:rtl/>
        </w:rPr>
        <w:t xml:space="preserve"> </w:t>
      </w:r>
      <w:r>
        <w:rPr>
          <w:rFonts w:hint="cs"/>
          <w:rtl/>
        </w:rPr>
        <w:t>אברהם</w:t>
      </w:r>
      <w:r>
        <w:rPr>
          <w:rtl/>
        </w:rPr>
        <w:t xml:space="preserve"> </w:t>
      </w:r>
      <w:r>
        <w:rPr>
          <w:rFonts w:hint="cs"/>
          <w:rtl/>
        </w:rPr>
        <w:t>לא</w:t>
      </w:r>
      <w:r>
        <w:rPr>
          <w:rtl/>
        </w:rPr>
        <w:t xml:space="preserve"> </w:t>
      </w:r>
      <w:r>
        <w:rPr>
          <w:rFonts w:hint="cs"/>
          <w:rtl/>
        </w:rPr>
        <w:t>נברא</w:t>
      </w:r>
      <w:r>
        <w:rPr>
          <w:rtl/>
        </w:rPr>
        <w:t xml:space="preserve"> </w:t>
      </w:r>
      <w:r>
        <w:rPr>
          <w:rFonts w:hint="cs"/>
          <w:rtl/>
        </w:rPr>
        <w:t>בבין</w:t>
      </w:r>
      <w:r>
        <w:rPr>
          <w:rtl/>
        </w:rPr>
        <w:t xml:space="preserve"> </w:t>
      </w:r>
      <w:r>
        <w:rPr>
          <w:rFonts w:hint="cs"/>
          <w:rtl/>
        </w:rPr>
        <w:t>השמשות</w:t>
      </w:r>
      <w:r>
        <w:rPr>
          <w:rtl/>
        </w:rPr>
        <w:t xml:space="preserve"> </w:t>
      </w:r>
      <w:r>
        <w:rPr>
          <w:rFonts w:hint="cs"/>
          <w:rtl/>
        </w:rPr>
        <w:t>דא</w:t>
      </w:r>
      <w:r>
        <w:rPr>
          <w:rtl/>
        </w:rPr>
        <w:t>"</w:t>
      </w:r>
      <w:r>
        <w:rPr>
          <w:rFonts w:hint="cs"/>
          <w:rtl/>
        </w:rPr>
        <w:t>כ</w:t>
      </w:r>
      <w:r>
        <w:rPr>
          <w:rtl/>
        </w:rPr>
        <w:t xml:space="preserve"> </w:t>
      </w:r>
      <w:r>
        <w:rPr>
          <w:rFonts w:hint="cs"/>
          <w:rtl/>
        </w:rPr>
        <w:t>ה</w:t>
      </w:r>
      <w:r>
        <w:rPr>
          <w:rtl/>
        </w:rPr>
        <w:t>"</w:t>
      </w:r>
      <w:r>
        <w:rPr>
          <w:rFonts w:hint="cs"/>
          <w:rtl/>
        </w:rPr>
        <w:t>ה</w:t>
      </w:r>
      <w:r>
        <w:rPr>
          <w:rtl/>
        </w:rPr>
        <w:t xml:space="preserve"> </w:t>
      </w:r>
      <w:r>
        <w:rPr>
          <w:rFonts w:hint="cs"/>
          <w:rtl/>
        </w:rPr>
        <w:t>פסול</w:t>
      </w:r>
      <w:r>
        <w:rPr>
          <w:rtl/>
        </w:rPr>
        <w:t xml:space="preserve"> </w:t>
      </w:r>
      <w:r>
        <w:rPr>
          <w:rFonts w:hint="cs"/>
          <w:rtl/>
        </w:rPr>
        <w:t>לעולה</w:t>
      </w:r>
      <w:r>
        <w:rPr>
          <w:rtl/>
        </w:rPr>
        <w:t xml:space="preserve"> </w:t>
      </w:r>
      <w:r>
        <w:rPr>
          <w:rFonts w:hint="cs"/>
          <w:rtl/>
        </w:rPr>
        <w:t>מצד</w:t>
      </w:r>
      <w:r>
        <w:rPr>
          <w:rtl/>
        </w:rPr>
        <w:t xml:space="preserve"> </w:t>
      </w:r>
      <w:r>
        <w:rPr>
          <w:rFonts w:hint="cs"/>
          <w:rtl/>
        </w:rPr>
        <w:t>זקנה</w:t>
      </w:r>
      <w:r>
        <w:rPr>
          <w:rtl/>
        </w:rPr>
        <w:t xml:space="preserve"> </w:t>
      </w:r>
      <w:r>
        <w:rPr>
          <w:rFonts w:hint="cs"/>
          <w:rtl/>
        </w:rPr>
        <w:t>וכו</w:t>
      </w:r>
      <w:r>
        <w:rPr>
          <w:rtl/>
        </w:rPr>
        <w:t xml:space="preserve">', </w:t>
      </w:r>
      <w:r>
        <w:rPr>
          <w:rFonts w:hint="cs"/>
          <w:rtl/>
        </w:rPr>
        <w:t>יש</w:t>
      </w:r>
      <w:r>
        <w:rPr>
          <w:rtl/>
        </w:rPr>
        <w:t xml:space="preserve"> </w:t>
      </w:r>
      <w:r>
        <w:rPr>
          <w:rFonts w:hint="cs"/>
          <w:rtl/>
        </w:rPr>
        <w:t>להעיר</w:t>
      </w:r>
      <w:r>
        <w:rPr>
          <w:rtl/>
        </w:rPr>
        <w:t xml:space="preserve"> </w:t>
      </w:r>
      <w:r>
        <w:rPr>
          <w:rFonts w:hint="cs"/>
          <w:rtl/>
        </w:rPr>
        <w:t>במ</w:t>
      </w:r>
      <w:r>
        <w:rPr>
          <w:rtl/>
        </w:rPr>
        <w:t>"</w:t>
      </w:r>
      <w:r>
        <w:rPr>
          <w:rFonts w:hint="cs"/>
          <w:rtl/>
        </w:rPr>
        <w:t>ש</w:t>
      </w:r>
      <w:r>
        <w:rPr>
          <w:rtl/>
        </w:rPr>
        <w:t xml:space="preserve"> </w:t>
      </w:r>
      <w:r>
        <w:rPr>
          <w:rFonts w:hint="cs"/>
          <w:rtl/>
        </w:rPr>
        <w:t>התוס</w:t>
      </w:r>
      <w:r>
        <w:rPr>
          <w:rtl/>
        </w:rPr>
        <w:t xml:space="preserve">' </w:t>
      </w:r>
      <w:r>
        <w:rPr>
          <w:rFonts w:hint="cs"/>
          <w:rtl/>
        </w:rPr>
        <w:t>זבחים</w:t>
      </w:r>
      <w:r>
        <w:rPr>
          <w:rtl/>
        </w:rPr>
        <w:t xml:space="preserve"> (</w:t>
      </w:r>
      <w:r>
        <w:rPr>
          <w:rFonts w:hint="cs"/>
          <w:rtl/>
        </w:rPr>
        <w:t>עט</w:t>
      </w:r>
      <w:r>
        <w:rPr>
          <w:rtl/>
        </w:rPr>
        <w:t>,</w:t>
      </w:r>
      <w:r w:rsidR="00850C92">
        <w:rPr>
          <w:rFonts w:hint="cs"/>
          <w:rtl/>
        </w:rPr>
        <w:t xml:space="preserve"> </w:t>
      </w:r>
      <w:r>
        <w:rPr>
          <w:rFonts w:hint="cs"/>
          <w:rtl/>
        </w:rPr>
        <w:t>ב</w:t>
      </w:r>
      <w:r>
        <w:rPr>
          <w:rtl/>
        </w:rPr>
        <w:t xml:space="preserve">) </w:t>
      </w:r>
      <w:r>
        <w:rPr>
          <w:rFonts w:hint="cs"/>
          <w:rtl/>
        </w:rPr>
        <w:t>בד</w:t>
      </w:r>
      <w:r>
        <w:rPr>
          <w:rtl/>
        </w:rPr>
        <w:t>"</w:t>
      </w:r>
      <w:r>
        <w:rPr>
          <w:rFonts w:hint="cs"/>
          <w:rtl/>
        </w:rPr>
        <w:t>ה</w:t>
      </w:r>
      <w:r>
        <w:rPr>
          <w:rtl/>
        </w:rPr>
        <w:t xml:space="preserve"> </w:t>
      </w:r>
      <w:r>
        <w:rPr>
          <w:rFonts w:hint="cs"/>
          <w:rtl/>
        </w:rPr>
        <w:t>הא</w:t>
      </w:r>
      <w:r>
        <w:rPr>
          <w:rtl/>
        </w:rPr>
        <w:t xml:space="preserve"> </w:t>
      </w:r>
      <w:r>
        <w:rPr>
          <w:rFonts w:hint="cs"/>
          <w:rtl/>
        </w:rPr>
        <w:t>אזקינן</w:t>
      </w:r>
      <w:r>
        <w:rPr>
          <w:rtl/>
        </w:rPr>
        <w:t xml:space="preserve"> </w:t>
      </w:r>
      <w:r>
        <w:rPr>
          <w:rFonts w:hint="cs"/>
          <w:rtl/>
        </w:rPr>
        <w:t>להו</w:t>
      </w:r>
      <w:r>
        <w:rPr>
          <w:rtl/>
        </w:rPr>
        <w:t xml:space="preserve"> </w:t>
      </w:r>
      <w:r>
        <w:rPr>
          <w:rFonts w:hint="cs"/>
          <w:rtl/>
        </w:rPr>
        <w:t>וז</w:t>
      </w:r>
      <w:r>
        <w:rPr>
          <w:rtl/>
        </w:rPr>
        <w:t>"</w:t>
      </w:r>
      <w:r>
        <w:rPr>
          <w:rFonts w:hint="cs"/>
          <w:rtl/>
        </w:rPr>
        <w:t>ל</w:t>
      </w:r>
      <w:r>
        <w:rPr>
          <w:rtl/>
        </w:rPr>
        <w:t xml:space="preserve">: </w:t>
      </w:r>
      <w:r>
        <w:rPr>
          <w:rFonts w:hint="cs"/>
          <w:rtl/>
        </w:rPr>
        <w:t>וגבי</w:t>
      </w:r>
      <w:r>
        <w:rPr>
          <w:rtl/>
        </w:rPr>
        <w:t xml:space="preserve"> </w:t>
      </w:r>
      <w:r>
        <w:rPr>
          <w:rFonts w:hint="cs"/>
          <w:rtl/>
        </w:rPr>
        <w:t>מומין</w:t>
      </w:r>
      <w:r>
        <w:rPr>
          <w:rtl/>
        </w:rPr>
        <w:t xml:space="preserve"> </w:t>
      </w:r>
      <w:r>
        <w:rPr>
          <w:rFonts w:hint="cs"/>
          <w:rtl/>
        </w:rPr>
        <w:t>תנן</w:t>
      </w:r>
      <w:r>
        <w:rPr>
          <w:rtl/>
        </w:rPr>
        <w:t xml:space="preserve"> </w:t>
      </w:r>
      <w:r>
        <w:rPr>
          <w:rFonts w:hint="cs"/>
          <w:rtl/>
        </w:rPr>
        <w:t>בבכורות</w:t>
      </w:r>
      <w:r>
        <w:rPr>
          <w:rtl/>
        </w:rPr>
        <w:t xml:space="preserve"> (</w:t>
      </w:r>
      <w:r>
        <w:rPr>
          <w:rFonts w:hint="cs"/>
          <w:rtl/>
        </w:rPr>
        <w:t>דף</w:t>
      </w:r>
      <w:r>
        <w:rPr>
          <w:rtl/>
        </w:rPr>
        <w:t xml:space="preserve"> </w:t>
      </w:r>
      <w:r>
        <w:rPr>
          <w:rFonts w:hint="cs"/>
          <w:rtl/>
        </w:rPr>
        <w:t>מא</w:t>
      </w:r>
      <w:r>
        <w:rPr>
          <w:rtl/>
        </w:rPr>
        <w:t xml:space="preserve">.) </w:t>
      </w:r>
      <w:r>
        <w:rPr>
          <w:rFonts w:hint="cs"/>
          <w:rtl/>
        </w:rPr>
        <w:t>הזקן</w:t>
      </w:r>
      <w:r>
        <w:rPr>
          <w:rtl/>
        </w:rPr>
        <w:t xml:space="preserve">, </w:t>
      </w:r>
      <w:r>
        <w:rPr>
          <w:rFonts w:hint="cs"/>
          <w:rtl/>
        </w:rPr>
        <w:t>והא</w:t>
      </w:r>
      <w:r>
        <w:rPr>
          <w:rtl/>
        </w:rPr>
        <w:t xml:space="preserve"> </w:t>
      </w:r>
      <w:r>
        <w:rPr>
          <w:rFonts w:hint="cs"/>
          <w:rtl/>
        </w:rPr>
        <w:t>דאמר</w:t>
      </w:r>
      <w:r>
        <w:rPr>
          <w:rtl/>
        </w:rPr>
        <w:t xml:space="preserve"> (</w:t>
      </w:r>
      <w:r>
        <w:rPr>
          <w:rFonts w:hint="cs"/>
          <w:rtl/>
        </w:rPr>
        <w:t>באלה</w:t>
      </w:r>
      <w:r>
        <w:rPr>
          <w:rtl/>
        </w:rPr>
        <w:t xml:space="preserve"> </w:t>
      </w:r>
      <w:r>
        <w:rPr>
          <w:rFonts w:hint="cs"/>
          <w:rtl/>
        </w:rPr>
        <w:t>הדברים</w:t>
      </w:r>
      <w:r>
        <w:rPr>
          <w:rtl/>
        </w:rPr>
        <w:t xml:space="preserve"> </w:t>
      </w:r>
      <w:r>
        <w:rPr>
          <w:rFonts w:hint="cs"/>
          <w:rtl/>
        </w:rPr>
        <w:t>רבה</w:t>
      </w:r>
      <w:r>
        <w:rPr>
          <w:rtl/>
        </w:rPr>
        <w:t xml:space="preserve">) </w:t>
      </w:r>
      <w:r>
        <w:rPr>
          <w:rFonts w:hint="cs"/>
          <w:rtl/>
        </w:rPr>
        <w:t>חיים</w:t>
      </w:r>
      <w:r>
        <w:rPr>
          <w:rtl/>
        </w:rPr>
        <w:t xml:space="preserve"> </w:t>
      </w:r>
      <w:r>
        <w:rPr>
          <w:rFonts w:hint="cs"/>
          <w:rtl/>
        </w:rPr>
        <w:t>כלכם</w:t>
      </w:r>
      <w:r>
        <w:rPr>
          <w:rtl/>
        </w:rPr>
        <w:t xml:space="preserve"> </w:t>
      </w:r>
      <w:r>
        <w:rPr>
          <w:rFonts w:hint="cs"/>
          <w:rtl/>
        </w:rPr>
        <w:t>היום</w:t>
      </w:r>
      <w:r>
        <w:rPr>
          <w:rtl/>
        </w:rPr>
        <w:t xml:space="preserve"> </w:t>
      </w:r>
      <w:r>
        <w:rPr>
          <w:rFonts w:hint="cs"/>
          <w:rtl/>
        </w:rPr>
        <w:t>קל</w:t>
      </w:r>
      <w:r>
        <w:rPr>
          <w:rtl/>
        </w:rPr>
        <w:t xml:space="preserve"> </w:t>
      </w:r>
      <w:r>
        <w:rPr>
          <w:rFonts w:hint="cs"/>
          <w:rtl/>
        </w:rPr>
        <w:t>וחומר</w:t>
      </w:r>
      <w:r>
        <w:rPr>
          <w:rtl/>
        </w:rPr>
        <w:t xml:space="preserve"> </w:t>
      </w:r>
      <w:r>
        <w:rPr>
          <w:rFonts w:hint="cs"/>
          <w:rtl/>
        </w:rPr>
        <w:t>מפרים</w:t>
      </w:r>
      <w:r>
        <w:rPr>
          <w:rtl/>
        </w:rPr>
        <w:t xml:space="preserve"> </w:t>
      </w:r>
      <w:r>
        <w:rPr>
          <w:rFonts w:hint="cs"/>
          <w:rtl/>
        </w:rPr>
        <w:t>שהתנדבו</w:t>
      </w:r>
      <w:r>
        <w:rPr>
          <w:rtl/>
        </w:rPr>
        <w:t xml:space="preserve"> </w:t>
      </w:r>
      <w:r>
        <w:rPr>
          <w:rFonts w:hint="cs"/>
          <w:rtl/>
        </w:rPr>
        <w:t>הנשיאים</w:t>
      </w:r>
      <w:r>
        <w:rPr>
          <w:rtl/>
        </w:rPr>
        <w:t xml:space="preserve"> </w:t>
      </w:r>
      <w:r>
        <w:rPr>
          <w:rFonts w:hint="cs"/>
          <w:rtl/>
        </w:rPr>
        <w:t>לשאת</w:t>
      </w:r>
      <w:r>
        <w:rPr>
          <w:rtl/>
        </w:rPr>
        <w:t xml:space="preserve"> </w:t>
      </w:r>
      <w:r>
        <w:rPr>
          <w:rFonts w:hint="cs"/>
          <w:rtl/>
        </w:rPr>
        <w:t>הארון</w:t>
      </w:r>
      <w:r>
        <w:rPr>
          <w:rtl/>
        </w:rPr>
        <w:t xml:space="preserve"> </w:t>
      </w:r>
      <w:r>
        <w:rPr>
          <w:rFonts w:hint="cs"/>
          <w:rtl/>
        </w:rPr>
        <w:t>במדבר</w:t>
      </w:r>
      <w:r>
        <w:rPr>
          <w:rtl/>
        </w:rPr>
        <w:t xml:space="preserve">, </w:t>
      </w:r>
      <w:r>
        <w:rPr>
          <w:rFonts w:hint="cs"/>
          <w:rtl/>
        </w:rPr>
        <w:t>שחיו</w:t>
      </w:r>
      <w:r>
        <w:rPr>
          <w:rtl/>
        </w:rPr>
        <w:t xml:space="preserve"> </w:t>
      </w:r>
      <w:r>
        <w:rPr>
          <w:rFonts w:hint="cs"/>
          <w:rtl/>
        </w:rPr>
        <w:t>עד</w:t>
      </w:r>
      <w:r>
        <w:rPr>
          <w:rtl/>
        </w:rPr>
        <w:t xml:space="preserve"> </w:t>
      </w:r>
      <w:r>
        <w:rPr>
          <w:rFonts w:hint="cs"/>
          <w:rtl/>
        </w:rPr>
        <w:t>שלמה</w:t>
      </w:r>
      <w:r>
        <w:rPr>
          <w:rtl/>
        </w:rPr>
        <w:t xml:space="preserve"> </w:t>
      </w:r>
      <w:r>
        <w:rPr>
          <w:rFonts w:hint="cs"/>
          <w:rtl/>
        </w:rPr>
        <w:t>שהקריבן</w:t>
      </w:r>
      <w:r>
        <w:rPr>
          <w:rtl/>
        </w:rPr>
        <w:t xml:space="preserve"> </w:t>
      </w:r>
      <w:r>
        <w:rPr>
          <w:rFonts w:hint="cs"/>
          <w:rtl/>
        </w:rPr>
        <w:t>לגבוה</w:t>
      </w:r>
      <w:r>
        <w:rPr>
          <w:rtl/>
        </w:rPr>
        <w:t xml:space="preserve"> </w:t>
      </w:r>
      <w:r>
        <w:rPr>
          <w:rFonts w:hint="cs"/>
          <w:rtl/>
        </w:rPr>
        <w:t>הוראת</w:t>
      </w:r>
      <w:r>
        <w:rPr>
          <w:rtl/>
        </w:rPr>
        <w:t xml:space="preserve"> </w:t>
      </w:r>
      <w:r>
        <w:rPr>
          <w:rFonts w:hint="cs"/>
          <w:rtl/>
        </w:rPr>
        <w:t>שעה</w:t>
      </w:r>
      <w:r>
        <w:rPr>
          <w:rtl/>
        </w:rPr>
        <w:t xml:space="preserve"> </w:t>
      </w:r>
      <w:r>
        <w:rPr>
          <w:rFonts w:hint="cs"/>
          <w:rtl/>
        </w:rPr>
        <w:t>היתה</w:t>
      </w:r>
      <w:r>
        <w:rPr>
          <w:rtl/>
        </w:rPr>
        <w:t xml:space="preserve"> </w:t>
      </w:r>
      <w:r>
        <w:rPr>
          <w:rFonts w:hint="cs"/>
          <w:rtl/>
        </w:rPr>
        <w:t>עכ</w:t>
      </w:r>
      <w:r>
        <w:rPr>
          <w:rtl/>
        </w:rPr>
        <w:t>"</w:t>
      </w:r>
      <w:r>
        <w:rPr>
          <w:rFonts w:hint="cs"/>
          <w:rtl/>
        </w:rPr>
        <w:t>ל</w:t>
      </w:r>
      <w:r>
        <w:rPr>
          <w:rtl/>
        </w:rPr>
        <w:t xml:space="preserve">, </w:t>
      </w:r>
      <w:r>
        <w:rPr>
          <w:rFonts w:hint="cs"/>
          <w:rtl/>
        </w:rPr>
        <w:t>היינו</w:t>
      </w:r>
      <w:r>
        <w:rPr>
          <w:rtl/>
        </w:rPr>
        <w:t xml:space="preserve"> </w:t>
      </w:r>
      <w:r>
        <w:rPr>
          <w:rFonts w:hint="cs"/>
          <w:rtl/>
        </w:rPr>
        <w:t>ששם</w:t>
      </w:r>
      <w:r>
        <w:rPr>
          <w:rtl/>
        </w:rPr>
        <w:t xml:space="preserve"> </w:t>
      </w:r>
      <w:r>
        <w:rPr>
          <w:rFonts w:hint="cs"/>
          <w:rtl/>
        </w:rPr>
        <w:t>הי</w:t>
      </w:r>
      <w:r>
        <w:rPr>
          <w:rtl/>
        </w:rPr>
        <w:t xml:space="preserve">' </w:t>
      </w:r>
      <w:r>
        <w:rPr>
          <w:rFonts w:hint="cs"/>
          <w:rtl/>
        </w:rPr>
        <w:t>זה</w:t>
      </w:r>
      <w:r>
        <w:rPr>
          <w:rtl/>
        </w:rPr>
        <w:t xml:space="preserve"> </w:t>
      </w:r>
      <w:r>
        <w:rPr>
          <w:rFonts w:hint="cs"/>
          <w:rtl/>
        </w:rPr>
        <w:t>הוראת</w:t>
      </w:r>
      <w:r>
        <w:rPr>
          <w:rtl/>
        </w:rPr>
        <w:t xml:space="preserve"> </w:t>
      </w:r>
      <w:r>
        <w:rPr>
          <w:rFonts w:hint="cs"/>
          <w:rtl/>
        </w:rPr>
        <w:t>שעה</w:t>
      </w:r>
      <w:r>
        <w:rPr>
          <w:rtl/>
        </w:rPr>
        <w:t xml:space="preserve"> </w:t>
      </w:r>
      <w:r>
        <w:rPr>
          <w:rFonts w:hint="cs"/>
          <w:rtl/>
        </w:rPr>
        <w:t>דלא</w:t>
      </w:r>
      <w:r>
        <w:rPr>
          <w:rtl/>
        </w:rPr>
        <w:t xml:space="preserve"> </w:t>
      </w:r>
      <w:r>
        <w:rPr>
          <w:rFonts w:hint="cs"/>
          <w:rtl/>
        </w:rPr>
        <w:t>נפסל</w:t>
      </w:r>
      <w:r>
        <w:rPr>
          <w:rtl/>
        </w:rPr>
        <w:t xml:space="preserve"> </w:t>
      </w:r>
      <w:r>
        <w:rPr>
          <w:rFonts w:hint="cs"/>
          <w:rtl/>
        </w:rPr>
        <w:t>וא</w:t>
      </w:r>
      <w:r>
        <w:rPr>
          <w:rtl/>
        </w:rPr>
        <w:t>"</w:t>
      </w:r>
      <w:r>
        <w:rPr>
          <w:rFonts w:hint="cs"/>
          <w:rtl/>
        </w:rPr>
        <w:t>כ</w:t>
      </w:r>
      <w:r>
        <w:rPr>
          <w:rtl/>
        </w:rPr>
        <w:t xml:space="preserve"> </w:t>
      </w:r>
      <w:r>
        <w:rPr>
          <w:rFonts w:hint="cs"/>
          <w:rtl/>
        </w:rPr>
        <w:t>ה</w:t>
      </w:r>
      <w:r>
        <w:rPr>
          <w:rtl/>
        </w:rPr>
        <w:t>"</w:t>
      </w:r>
      <w:r>
        <w:rPr>
          <w:rFonts w:hint="cs"/>
          <w:rtl/>
        </w:rPr>
        <w:t>ה</w:t>
      </w:r>
      <w:r>
        <w:rPr>
          <w:rtl/>
        </w:rPr>
        <w:t xml:space="preserve"> </w:t>
      </w:r>
      <w:r>
        <w:rPr>
          <w:rFonts w:hint="cs"/>
          <w:rtl/>
        </w:rPr>
        <w:t>י</w:t>
      </w:r>
      <w:r>
        <w:rPr>
          <w:rtl/>
        </w:rPr>
        <w:t>"</w:t>
      </w:r>
      <w:r>
        <w:rPr>
          <w:rFonts w:hint="cs"/>
          <w:rtl/>
        </w:rPr>
        <w:t>ל</w:t>
      </w:r>
      <w:r>
        <w:rPr>
          <w:rtl/>
        </w:rPr>
        <w:t xml:space="preserve"> </w:t>
      </w:r>
      <w:r>
        <w:rPr>
          <w:rFonts w:hint="cs"/>
          <w:rtl/>
        </w:rPr>
        <w:t>הכא</w:t>
      </w:r>
      <w:r>
        <w:rPr>
          <w:rtl/>
        </w:rPr>
        <w:t xml:space="preserve">, </w:t>
      </w:r>
      <w:r>
        <w:rPr>
          <w:rFonts w:hint="cs"/>
          <w:rtl/>
        </w:rPr>
        <w:t>ובהגהות</w:t>
      </w:r>
      <w:r>
        <w:rPr>
          <w:rtl/>
        </w:rPr>
        <w:t xml:space="preserve"> </w:t>
      </w:r>
      <w:r>
        <w:rPr>
          <w:rFonts w:hint="cs"/>
          <w:rtl/>
        </w:rPr>
        <w:t>יעב</w:t>
      </w:r>
      <w:r>
        <w:rPr>
          <w:rtl/>
        </w:rPr>
        <w:t>"</w:t>
      </w:r>
      <w:r>
        <w:rPr>
          <w:rFonts w:hint="cs"/>
          <w:rtl/>
        </w:rPr>
        <w:t>ץ</w:t>
      </w:r>
      <w:r>
        <w:rPr>
          <w:rtl/>
        </w:rPr>
        <w:t xml:space="preserve"> </w:t>
      </w:r>
      <w:r>
        <w:rPr>
          <w:rFonts w:hint="cs"/>
          <w:rtl/>
        </w:rPr>
        <w:t>שם</w:t>
      </w:r>
      <w:r>
        <w:rPr>
          <w:rtl/>
        </w:rPr>
        <w:t xml:space="preserve"> </w:t>
      </w:r>
      <w:r>
        <w:rPr>
          <w:rFonts w:hint="cs"/>
          <w:rtl/>
        </w:rPr>
        <w:t>תירץ</w:t>
      </w:r>
      <w:r>
        <w:rPr>
          <w:rtl/>
        </w:rPr>
        <w:t xml:space="preserve"> </w:t>
      </w:r>
      <w:r>
        <w:rPr>
          <w:rFonts w:hint="cs"/>
          <w:rtl/>
        </w:rPr>
        <w:t>קושיית</w:t>
      </w:r>
      <w:r>
        <w:rPr>
          <w:rtl/>
        </w:rPr>
        <w:t xml:space="preserve"> </w:t>
      </w:r>
      <w:r>
        <w:rPr>
          <w:rFonts w:hint="cs"/>
          <w:rtl/>
        </w:rPr>
        <w:t>התוס</w:t>
      </w:r>
      <w:r>
        <w:rPr>
          <w:rtl/>
        </w:rPr>
        <w:t xml:space="preserve">' </w:t>
      </w:r>
      <w:r>
        <w:rPr>
          <w:rFonts w:hint="cs"/>
          <w:rtl/>
        </w:rPr>
        <w:t>באופן</w:t>
      </w:r>
      <w:r>
        <w:rPr>
          <w:rtl/>
        </w:rPr>
        <w:t xml:space="preserve"> </w:t>
      </w:r>
      <w:r>
        <w:rPr>
          <w:rFonts w:hint="cs"/>
          <w:rtl/>
        </w:rPr>
        <w:t>אחר</w:t>
      </w:r>
      <w:r>
        <w:rPr>
          <w:rtl/>
        </w:rPr>
        <w:t xml:space="preserve"> </w:t>
      </w:r>
      <w:r>
        <w:rPr>
          <w:rFonts w:hint="cs"/>
          <w:rtl/>
        </w:rPr>
        <w:t>וז</w:t>
      </w:r>
      <w:r>
        <w:rPr>
          <w:rtl/>
        </w:rPr>
        <w:t>"</w:t>
      </w:r>
      <w:r>
        <w:rPr>
          <w:rFonts w:hint="cs"/>
          <w:rtl/>
        </w:rPr>
        <w:t>ל</w:t>
      </w:r>
      <w:r>
        <w:rPr>
          <w:rtl/>
        </w:rPr>
        <w:t xml:space="preserve">: </w:t>
      </w:r>
      <w:r>
        <w:rPr>
          <w:rFonts w:hint="cs"/>
          <w:rtl/>
        </w:rPr>
        <w:t>שהרי</w:t>
      </w:r>
      <w:r>
        <w:rPr>
          <w:rtl/>
        </w:rPr>
        <w:t xml:space="preserve"> </w:t>
      </w:r>
      <w:r>
        <w:rPr>
          <w:rFonts w:hint="cs"/>
          <w:rtl/>
        </w:rPr>
        <w:t>הזקן</w:t>
      </w:r>
      <w:r>
        <w:rPr>
          <w:rtl/>
        </w:rPr>
        <w:t xml:space="preserve"> </w:t>
      </w:r>
      <w:r>
        <w:rPr>
          <w:rFonts w:hint="cs"/>
          <w:rtl/>
        </w:rPr>
        <w:t>אינו</w:t>
      </w:r>
      <w:r>
        <w:rPr>
          <w:rtl/>
        </w:rPr>
        <w:t xml:space="preserve"> </w:t>
      </w:r>
      <w:r>
        <w:rPr>
          <w:rFonts w:hint="cs"/>
          <w:rtl/>
        </w:rPr>
        <w:t>בעל</w:t>
      </w:r>
      <w:r>
        <w:rPr>
          <w:rtl/>
        </w:rPr>
        <w:t xml:space="preserve"> </w:t>
      </w:r>
      <w:r>
        <w:rPr>
          <w:rFonts w:hint="cs"/>
          <w:rtl/>
        </w:rPr>
        <w:t>מום</w:t>
      </w:r>
      <w:r>
        <w:rPr>
          <w:rtl/>
        </w:rPr>
        <w:t xml:space="preserve">, </w:t>
      </w:r>
      <w:r>
        <w:rPr>
          <w:rFonts w:hint="cs"/>
          <w:rtl/>
        </w:rPr>
        <w:t>דפסול</w:t>
      </w:r>
      <w:r>
        <w:rPr>
          <w:rtl/>
        </w:rPr>
        <w:t xml:space="preserve"> </w:t>
      </w:r>
      <w:r>
        <w:rPr>
          <w:rFonts w:hint="cs"/>
          <w:rtl/>
        </w:rPr>
        <w:t>זקנים</w:t>
      </w:r>
      <w:r>
        <w:rPr>
          <w:rtl/>
        </w:rPr>
        <w:t xml:space="preserve"> </w:t>
      </w:r>
      <w:r>
        <w:rPr>
          <w:rFonts w:hint="cs"/>
          <w:rtl/>
        </w:rPr>
        <w:t>היינו</w:t>
      </w:r>
      <w:r>
        <w:rPr>
          <w:rtl/>
        </w:rPr>
        <w:t xml:space="preserve"> </w:t>
      </w:r>
      <w:r>
        <w:rPr>
          <w:rFonts w:hint="cs"/>
          <w:rtl/>
        </w:rPr>
        <w:t>טעמא</w:t>
      </w:r>
      <w:r>
        <w:rPr>
          <w:rtl/>
        </w:rPr>
        <w:t xml:space="preserve"> </w:t>
      </w:r>
      <w:r>
        <w:rPr>
          <w:rFonts w:hint="cs"/>
          <w:rtl/>
        </w:rPr>
        <w:t>משום</w:t>
      </w:r>
      <w:r>
        <w:rPr>
          <w:rtl/>
        </w:rPr>
        <w:t xml:space="preserve"> </w:t>
      </w:r>
      <w:r>
        <w:rPr>
          <w:rFonts w:hint="cs"/>
          <w:rtl/>
        </w:rPr>
        <w:t>דכחישי</w:t>
      </w:r>
      <w:r>
        <w:rPr>
          <w:rtl/>
        </w:rPr>
        <w:t xml:space="preserve"> </w:t>
      </w:r>
      <w:r>
        <w:rPr>
          <w:rFonts w:hint="cs"/>
          <w:rtl/>
        </w:rPr>
        <w:t>כדמפרש</w:t>
      </w:r>
      <w:r>
        <w:rPr>
          <w:rtl/>
        </w:rPr>
        <w:t xml:space="preserve"> </w:t>
      </w:r>
      <w:r>
        <w:rPr>
          <w:rFonts w:hint="cs"/>
          <w:rtl/>
        </w:rPr>
        <w:t>בבכורות</w:t>
      </w:r>
      <w:r>
        <w:rPr>
          <w:rtl/>
        </w:rPr>
        <w:t xml:space="preserve"> </w:t>
      </w:r>
      <w:r>
        <w:rPr>
          <w:rFonts w:hint="cs"/>
          <w:rtl/>
        </w:rPr>
        <w:t>שתש</w:t>
      </w:r>
      <w:r>
        <w:rPr>
          <w:rtl/>
        </w:rPr>
        <w:t xml:space="preserve"> </w:t>
      </w:r>
      <w:r>
        <w:rPr>
          <w:rFonts w:hint="cs"/>
          <w:rtl/>
        </w:rPr>
        <w:t>כוחן</w:t>
      </w:r>
      <w:r>
        <w:rPr>
          <w:rtl/>
        </w:rPr>
        <w:t xml:space="preserve">, </w:t>
      </w:r>
      <w:r>
        <w:rPr>
          <w:rFonts w:hint="cs"/>
          <w:rtl/>
        </w:rPr>
        <w:t>והיינו</w:t>
      </w:r>
      <w:r>
        <w:rPr>
          <w:rtl/>
        </w:rPr>
        <w:t xml:space="preserve"> </w:t>
      </w:r>
      <w:r>
        <w:rPr>
          <w:rFonts w:hint="cs"/>
          <w:rtl/>
        </w:rPr>
        <w:t>דוקא</w:t>
      </w:r>
      <w:r>
        <w:rPr>
          <w:rtl/>
        </w:rPr>
        <w:t xml:space="preserve"> </w:t>
      </w:r>
      <w:r>
        <w:rPr>
          <w:rFonts w:hint="cs"/>
          <w:rtl/>
        </w:rPr>
        <w:t>בדרך</w:t>
      </w:r>
      <w:r>
        <w:rPr>
          <w:rtl/>
        </w:rPr>
        <w:t xml:space="preserve"> </w:t>
      </w:r>
      <w:r>
        <w:rPr>
          <w:rFonts w:hint="cs"/>
          <w:rtl/>
        </w:rPr>
        <w:t>הטבע</w:t>
      </w:r>
      <w:r>
        <w:rPr>
          <w:rtl/>
        </w:rPr>
        <w:t xml:space="preserve"> </w:t>
      </w:r>
      <w:r>
        <w:rPr>
          <w:rFonts w:hint="cs"/>
          <w:rtl/>
        </w:rPr>
        <w:t>שהזקנה</w:t>
      </w:r>
      <w:r>
        <w:rPr>
          <w:rtl/>
        </w:rPr>
        <w:t xml:space="preserve"> </w:t>
      </w:r>
      <w:r>
        <w:rPr>
          <w:rFonts w:hint="cs"/>
          <w:rtl/>
        </w:rPr>
        <w:t>גורמת</w:t>
      </w:r>
      <w:r>
        <w:rPr>
          <w:rtl/>
        </w:rPr>
        <w:t xml:space="preserve"> </w:t>
      </w:r>
      <w:r>
        <w:rPr>
          <w:rFonts w:hint="cs"/>
          <w:rtl/>
        </w:rPr>
        <w:t>כחש</w:t>
      </w:r>
      <w:r>
        <w:rPr>
          <w:rtl/>
        </w:rPr>
        <w:t xml:space="preserve"> </w:t>
      </w:r>
      <w:r>
        <w:rPr>
          <w:rFonts w:hint="cs"/>
          <w:rtl/>
        </w:rPr>
        <w:t>בשר</w:t>
      </w:r>
      <w:r>
        <w:rPr>
          <w:rtl/>
        </w:rPr>
        <w:t xml:space="preserve"> </w:t>
      </w:r>
      <w:r>
        <w:rPr>
          <w:rFonts w:hint="cs"/>
          <w:rtl/>
        </w:rPr>
        <w:t>ותשות</w:t>
      </w:r>
      <w:r>
        <w:rPr>
          <w:rtl/>
        </w:rPr>
        <w:t xml:space="preserve"> </w:t>
      </w:r>
      <w:r>
        <w:rPr>
          <w:rFonts w:hint="cs"/>
          <w:rtl/>
        </w:rPr>
        <w:t>כח</w:t>
      </w:r>
      <w:r>
        <w:rPr>
          <w:rtl/>
        </w:rPr>
        <w:t xml:space="preserve">, </w:t>
      </w:r>
      <w:r>
        <w:rPr>
          <w:rFonts w:hint="cs"/>
          <w:rtl/>
        </w:rPr>
        <w:t>משא</w:t>
      </w:r>
      <w:r>
        <w:rPr>
          <w:rtl/>
        </w:rPr>
        <w:t>"</w:t>
      </w:r>
      <w:r>
        <w:rPr>
          <w:rFonts w:hint="cs"/>
          <w:rtl/>
        </w:rPr>
        <w:t>כ</w:t>
      </w:r>
      <w:r>
        <w:rPr>
          <w:rtl/>
        </w:rPr>
        <w:t xml:space="preserve"> </w:t>
      </w:r>
      <w:r>
        <w:rPr>
          <w:rFonts w:hint="cs"/>
          <w:rtl/>
        </w:rPr>
        <w:t>בפרים</w:t>
      </w:r>
      <w:r>
        <w:rPr>
          <w:rtl/>
        </w:rPr>
        <w:t xml:space="preserve"> </w:t>
      </w:r>
      <w:r>
        <w:rPr>
          <w:rFonts w:hint="cs"/>
          <w:rtl/>
        </w:rPr>
        <w:t>הללו</w:t>
      </w:r>
      <w:r>
        <w:rPr>
          <w:rtl/>
        </w:rPr>
        <w:t xml:space="preserve"> </w:t>
      </w:r>
      <w:r>
        <w:rPr>
          <w:rFonts w:hint="cs"/>
          <w:rtl/>
        </w:rPr>
        <w:t>שהאריכו</w:t>
      </w:r>
      <w:r>
        <w:rPr>
          <w:rtl/>
        </w:rPr>
        <w:t xml:space="preserve"> </w:t>
      </w:r>
      <w:r>
        <w:rPr>
          <w:rFonts w:hint="cs"/>
          <w:rtl/>
        </w:rPr>
        <w:t>ימים</w:t>
      </w:r>
      <w:r>
        <w:rPr>
          <w:rtl/>
        </w:rPr>
        <w:t xml:space="preserve"> </w:t>
      </w:r>
      <w:r>
        <w:rPr>
          <w:rFonts w:hint="cs"/>
          <w:rtl/>
        </w:rPr>
        <w:t>כ</w:t>
      </w:r>
      <w:r>
        <w:rPr>
          <w:rtl/>
        </w:rPr>
        <w:t>"</w:t>
      </w:r>
      <w:r>
        <w:rPr>
          <w:rFonts w:hint="cs"/>
          <w:rtl/>
        </w:rPr>
        <w:t>כ</w:t>
      </w:r>
      <w:r>
        <w:rPr>
          <w:rtl/>
        </w:rPr>
        <w:t xml:space="preserve"> </w:t>
      </w:r>
      <w:r>
        <w:rPr>
          <w:rFonts w:hint="cs"/>
          <w:rtl/>
        </w:rPr>
        <w:t>בדרך</w:t>
      </w:r>
      <w:r>
        <w:rPr>
          <w:rtl/>
        </w:rPr>
        <w:t xml:space="preserve"> </w:t>
      </w:r>
      <w:r>
        <w:rPr>
          <w:rFonts w:hint="cs"/>
          <w:rtl/>
        </w:rPr>
        <w:t>נס</w:t>
      </w:r>
      <w:r>
        <w:rPr>
          <w:rtl/>
        </w:rPr>
        <w:t xml:space="preserve"> </w:t>
      </w:r>
      <w:r>
        <w:rPr>
          <w:rFonts w:hint="cs"/>
          <w:rtl/>
        </w:rPr>
        <w:t>ודאי</w:t>
      </w:r>
      <w:r>
        <w:rPr>
          <w:rtl/>
        </w:rPr>
        <w:t xml:space="preserve"> </w:t>
      </w:r>
      <w:r>
        <w:rPr>
          <w:rFonts w:hint="cs"/>
          <w:rtl/>
        </w:rPr>
        <w:t>לא</w:t>
      </w:r>
      <w:r>
        <w:rPr>
          <w:rtl/>
        </w:rPr>
        <w:t xml:space="preserve"> </w:t>
      </w:r>
      <w:r>
        <w:rPr>
          <w:rFonts w:hint="cs"/>
          <w:rtl/>
        </w:rPr>
        <w:t>שלטה</w:t>
      </w:r>
      <w:r>
        <w:rPr>
          <w:rtl/>
        </w:rPr>
        <w:t xml:space="preserve"> </w:t>
      </w:r>
      <w:r>
        <w:rPr>
          <w:rFonts w:hint="cs"/>
          <w:rtl/>
        </w:rPr>
        <w:t>בהם</w:t>
      </w:r>
      <w:r>
        <w:rPr>
          <w:rtl/>
        </w:rPr>
        <w:t xml:space="preserve"> </w:t>
      </w:r>
      <w:r>
        <w:rPr>
          <w:rFonts w:hint="cs"/>
          <w:rtl/>
        </w:rPr>
        <w:t>כחישות</w:t>
      </w:r>
      <w:r>
        <w:rPr>
          <w:rtl/>
        </w:rPr>
        <w:t xml:space="preserve"> </w:t>
      </w:r>
      <w:r>
        <w:rPr>
          <w:rFonts w:hint="cs"/>
          <w:rtl/>
        </w:rPr>
        <w:t>ותשות</w:t>
      </w:r>
      <w:r>
        <w:rPr>
          <w:rtl/>
        </w:rPr>
        <w:t xml:space="preserve">, </w:t>
      </w:r>
      <w:r>
        <w:rPr>
          <w:rFonts w:hint="cs"/>
          <w:rtl/>
        </w:rPr>
        <w:t>וכן</w:t>
      </w:r>
      <w:r>
        <w:rPr>
          <w:rtl/>
        </w:rPr>
        <w:t xml:space="preserve"> </w:t>
      </w:r>
      <w:r>
        <w:rPr>
          <w:rFonts w:hint="cs"/>
          <w:rtl/>
        </w:rPr>
        <w:t>אילו</w:t>
      </w:r>
      <w:r>
        <w:rPr>
          <w:rtl/>
        </w:rPr>
        <w:t xml:space="preserve"> </w:t>
      </w:r>
      <w:r>
        <w:rPr>
          <w:rFonts w:hint="cs"/>
          <w:rtl/>
        </w:rPr>
        <w:t>של</w:t>
      </w:r>
      <w:r>
        <w:rPr>
          <w:rtl/>
        </w:rPr>
        <w:t xml:space="preserve"> </w:t>
      </w:r>
      <w:r>
        <w:rPr>
          <w:rFonts w:hint="cs"/>
          <w:rtl/>
        </w:rPr>
        <w:t>יצחק</w:t>
      </w:r>
      <w:r>
        <w:rPr>
          <w:rtl/>
        </w:rPr>
        <w:t xml:space="preserve"> </w:t>
      </w:r>
      <w:r>
        <w:rPr>
          <w:rFonts w:hint="cs"/>
          <w:rtl/>
        </w:rPr>
        <w:t>שנברא</w:t>
      </w:r>
      <w:r>
        <w:rPr>
          <w:rtl/>
        </w:rPr>
        <w:t xml:space="preserve"> </w:t>
      </w:r>
      <w:r>
        <w:rPr>
          <w:rFonts w:hint="cs"/>
          <w:rtl/>
        </w:rPr>
        <w:t>מששת</w:t>
      </w:r>
      <w:r>
        <w:rPr>
          <w:rtl/>
        </w:rPr>
        <w:t xml:space="preserve"> </w:t>
      </w:r>
      <w:r>
        <w:rPr>
          <w:rFonts w:hint="cs"/>
          <w:rtl/>
        </w:rPr>
        <w:t>ימי</w:t>
      </w:r>
      <w:r>
        <w:rPr>
          <w:rtl/>
        </w:rPr>
        <w:t xml:space="preserve"> </w:t>
      </w:r>
      <w:r>
        <w:rPr>
          <w:rFonts w:hint="cs"/>
          <w:rtl/>
        </w:rPr>
        <w:t>בראשית</w:t>
      </w:r>
      <w:r>
        <w:rPr>
          <w:rtl/>
        </w:rPr>
        <w:t xml:space="preserve"> </w:t>
      </w:r>
      <w:r>
        <w:rPr>
          <w:rFonts w:hint="cs"/>
          <w:rtl/>
        </w:rPr>
        <w:t>עכ</w:t>
      </w:r>
      <w:r>
        <w:rPr>
          <w:rtl/>
        </w:rPr>
        <w:t>"</w:t>
      </w:r>
      <w:r>
        <w:rPr>
          <w:rFonts w:hint="cs"/>
          <w:rtl/>
        </w:rPr>
        <w:t>ל</w:t>
      </w:r>
      <w:r>
        <w:rPr>
          <w:rtl/>
        </w:rPr>
        <w:t xml:space="preserve">. </w:t>
      </w:r>
    </w:p>
    <w:p w:rsidR="00A20B14" w:rsidRDefault="00C408D8" w:rsidP="00C408D8">
      <w:pPr>
        <w:pStyle w:val="a2"/>
        <w:rPr>
          <w:rtl/>
        </w:rPr>
      </w:pPr>
      <w:r>
        <w:rPr>
          <w:rFonts w:hint="cs"/>
          <w:rtl/>
        </w:rPr>
        <w:t>ויל</w:t>
      </w:r>
      <w:r>
        <w:rPr>
          <w:rtl/>
        </w:rPr>
        <w:t>"</w:t>
      </w:r>
      <w:r>
        <w:rPr>
          <w:rFonts w:hint="cs"/>
          <w:rtl/>
        </w:rPr>
        <w:t>ע</w:t>
      </w:r>
      <w:r>
        <w:rPr>
          <w:rtl/>
        </w:rPr>
        <w:t xml:space="preserve"> </w:t>
      </w:r>
      <w:r>
        <w:rPr>
          <w:rFonts w:hint="cs"/>
          <w:rtl/>
        </w:rPr>
        <w:t>קצת</w:t>
      </w:r>
      <w:r>
        <w:rPr>
          <w:rtl/>
        </w:rPr>
        <w:t xml:space="preserve"> </w:t>
      </w:r>
      <w:r>
        <w:rPr>
          <w:rFonts w:hint="cs"/>
          <w:rtl/>
        </w:rPr>
        <w:t>דידוע</w:t>
      </w:r>
      <w:r>
        <w:rPr>
          <w:rtl/>
        </w:rPr>
        <w:t xml:space="preserve"> </w:t>
      </w:r>
      <w:r>
        <w:rPr>
          <w:rFonts w:hint="cs"/>
          <w:rtl/>
        </w:rPr>
        <w:t>הגמ</w:t>
      </w:r>
      <w:r>
        <w:rPr>
          <w:rtl/>
        </w:rPr>
        <w:t xml:space="preserve">' </w:t>
      </w:r>
      <w:r>
        <w:rPr>
          <w:rFonts w:hint="cs"/>
          <w:rtl/>
        </w:rPr>
        <w:t>סנהדרין</w:t>
      </w:r>
      <w:r>
        <w:rPr>
          <w:rtl/>
        </w:rPr>
        <w:t xml:space="preserve"> (</w:t>
      </w:r>
      <w:r>
        <w:rPr>
          <w:rFonts w:hint="cs"/>
          <w:rtl/>
        </w:rPr>
        <w:t>צח</w:t>
      </w:r>
      <w:r>
        <w:rPr>
          <w:rtl/>
        </w:rPr>
        <w:t>,</w:t>
      </w:r>
      <w:r w:rsidR="00200124">
        <w:rPr>
          <w:rFonts w:hint="cs"/>
          <w:rtl/>
        </w:rPr>
        <w:t xml:space="preserve"> </w:t>
      </w:r>
      <w:r>
        <w:rPr>
          <w:rFonts w:hint="cs"/>
          <w:rtl/>
        </w:rPr>
        <w:t>א</w:t>
      </w:r>
      <w:r>
        <w:rPr>
          <w:rtl/>
        </w:rPr>
        <w:t xml:space="preserve">) </w:t>
      </w:r>
      <w:r>
        <w:rPr>
          <w:rFonts w:hint="cs"/>
          <w:rtl/>
        </w:rPr>
        <w:t>רבי</w:t>
      </w:r>
      <w:r>
        <w:rPr>
          <w:rtl/>
        </w:rPr>
        <w:t xml:space="preserve"> </w:t>
      </w:r>
      <w:r>
        <w:rPr>
          <w:rFonts w:hint="cs"/>
          <w:rtl/>
        </w:rPr>
        <w:t>יהושע</w:t>
      </w:r>
      <w:r>
        <w:rPr>
          <w:rtl/>
        </w:rPr>
        <w:t xml:space="preserve"> </w:t>
      </w:r>
      <w:r>
        <w:rPr>
          <w:rFonts w:hint="cs"/>
          <w:rtl/>
        </w:rPr>
        <w:t>בן</w:t>
      </w:r>
      <w:r>
        <w:rPr>
          <w:rtl/>
        </w:rPr>
        <w:t xml:space="preserve"> </w:t>
      </w:r>
      <w:r>
        <w:rPr>
          <w:rFonts w:hint="cs"/>
          <w:rtl/>
        </w:rPr>
        <w:t>לוי</w:t>
      </w:r>
      <w:r>
        <w:rPr>
          <w:rtl/>
        </w:rPr>
        <w:t xml:space="preserve"> </w:t>
      </w:r>
      <w:r>
        <w:rPr>
          <w:rFonts w:hint="cs"/>
          <w:rtl/>
        </w:rPr>
        <w:t>רמי</w:t>
      </w:r>
      <w:r>
        <w:rPr>
          <w:rtl/>
        </w:rPr>
        <w:t xml:space="preserve">, </w:t>
      </w:r>
      <w:r>
        <w:rPr>
          <w:rFonts w:hint="cs"/>
          <w:rtl/>
        </w:rPr>
        <w:t>כתיב</w:t>
      </w:r>
      <w:r>
        <w:rPr>
          <w:rtl/>
        </w:rPr>
        <w:t xml:space="preserve"> </w:t>
      </w:r>
      <w:r>
        <w:rPr>
          <w:rFonts w:hint="cs"/>
          <w:rtl/>
        </w:rPr>
        <w:t>ארו</w:t>
      </w:r>
      <w:r>
        <w:rPr>
          <w:rtl/>
        </w:rPr>
        <w:t xml:space="preserve"> </w:t>
      </w:r>
      <w:r>
        <w:rPr>
          <w:rFonts w:hint="cs"/>
          <w:rtl/>
        </w:rPr>
        <w:t>עם</w:t>
      </w:r>
      <w:r>
        <w:rPr>
          <w:rtl/>
        </w:rPr>
        <w:t xml:space="preserve"> </w:t>
      </w:r>
      <w:r>
        <w:rPr>
          <w:rFonts w:hint="cs"/>
          <w:rtl/>
        </w:rPr>
        <w:t>ענני</w:t>
      </w:r>
      <w:r>
        <w:rPr>
          <w:rtl/>
        </w:rPr>
        <w:t xml:space="preserve"> </w:t>
      </w:r>
      <w:r>
        <w:rPr>
          <w:rFonts w:hint="cs"/>
          <w:rtl/>
        </w:rPr>
        <w:t>שמיא</w:t>
      </w:r>
      <w:r>
        <w:rPr>
          <w:rtl/>
        </w:rPr>
        <w:t xml:space="preserve"> </w:t>
      </w:r>
      <w:r>
        <w:rPr>
          <w:rFonts w:hint="cs"/>
          <w:rtl/>
        </w:rPr>
        <w:t>כבר</w:t>
      </w:r>
      <w:r>
        <w:rPr>
          <w:rtl/>
        </w:rPr>
        <w:t xml:space="preserve"> </w:t>
      </w:r>
      <w:r>
        <w:rPr>
          <w:rFonts w:hint="cs"/>
          <w:rtl/>
        </w:rPr>
        <w:t>אנש</w:t>
      </w:r>
      <w:r>
        <w:rPr>
          <w:rtl/>
        </w:rPr>
        <w:t xml:space="preserve"> </w:t>
      </w:r>
      <w:r>
        <w:rPr>
          <w:rFonts w:hint="cs"/>
          <w:rtl/>
        </w:rPr>
        <w:t>אתה</w:t>
      </w:r>
      <w:r>
        <w:rPr>
          <w:rtl/>
        </w:rPr>
        <w:t xml:space="preserve">, </w:t>
      </w:r>
      <w:r>
        <w:rPr>
          <w:rFonts w:hint="cs"/>
          <w:rtl/>
        </w:rPr>
        <w:t>וכתיב</w:t>
      </w:r>
      <w:r>
        <w:rPr>
          <w:rtl/>
        </w:rPr>
        <w:t xml:space="preserve"> </w:t>
      </w:r>
      <w:r>
        <w:rPr>
          <w:rFonts w:hint="cs"/>
          <w:rtl/>
        </w:rPr>
        <w:t>עני</w:t>
      </w:r>
      <w:r>
        <w:rPr>
          <w:rtl/>
        </w:rPr>
        <w:t xml:space="preserve"> </w:t>
      </w:r>
      <w:r>
        <w:rPr>
          <w:rFonts w:hint="cs"/>
          <w:rtl/>
        </w:rPr>
        <w:t>ורכב</w:t>
      </w:r>
      <w:r>
        <w:rPr>
          <w:rtl/>
        </w:rPr>
        <w:t xml:space="preserve"> </w:t>
      </w:r>
      <w:r>
        <w:rPr>
          <w:rFonts w:hint="cs"/>
          <w:rtl/>
        </w:rPr>
        <w:t>על</w:t>
      </w:r>
      <w:r>
        <w:rPr>
          <w:rtl/>
        </w:rPr>
        <w:t xml:space="preserve"> </w:t>
      </w:r>
      <w:r>
        <w:rPr>
          <w:rFonts w:hint="cs"/>
          <w:rtl/>
        </w:rPr>
        <w:t>חמור</w:t>
      </w:r>
      <w:r>
        <w:rPr>
          <w:rtl/>
        </w:rPr>
        <w:t xml:space="preserve">! - </w:t>
      </w:r>
      <w:r>
        <w:rPr>
          <w:rFonts w:hint="cs"/>
          <w:rtl/>
        </w:rPr>
        <w:t>זכו</w:t>
      </w:r>
      <w:r>
        <w:rPr>
          <w:rtl/>
        </w:rPr>
        <w:t xml:space="preserve"> - </w:t>
      </w:r>
      <w:r>
        <w:rPr>
          <w:rFonts w:hint="cs"/>
          <w:rtl/>
        </w:rPr>
        <w:t>עם</w:t>
      </w:r>
      <w:r>
        <w:rPr>
          <w:rtl/>
        </w:rPr>
        <w:t xml:space="preserve"> </w:t>
      </w:r>
      <w:r>
        <w:rPr>
          <w:rFonts w:hint="cs"/>
          <w:rtl/>
        </w:rPr>
        <w:t>ענני</w:t>
      </w:r>
      <w:r>
        <w:rPr>
          <w:rtl/>
        </w:rPr>
        <w:t xml:space="preserve"> </w:t>
      </w:r>
      <w:r>
        <w:rPr>
          <w:rFonts w:hint="cs"/>
          <w:rtl/>
        </w:rPr>
        <w:t>שמיא</w:t>
      </w:r>
      <w:r>
        <w:rPr>
          <w:rtl/>
        </w:rPr>
        <w:t xml:space="preserve">, </w:t>
      </w:r>
      <w:r>
        <w:rPr>
          <w:rFonts w:hint="cs"/>
          <w:rtl/>
        </w:rPr>
        <w:t>לא</w:t>
      </w:r>
      <w:r>
        <w:rPr>
          <w:rtl/>
        </w:rPr>
        <w:t xml:space="preserve"> </w:t>
      </w:r>
      <w:r>
        <w:rPr>
          <w:rFonts w:hint="cs"/>
          <w:rtl/>
        </w:rPr>
        <w:t>זכו</w:t>
      </w:r>
      <w:r>
        <w:rPr>
          <w:rtl/>
        </w:rPr>
        <w:t xml:space="preserve"> - </w:t>
      </w:r>
      <w:r>
        <w:rPr>
          <w:rFonts w:hint="cs"/>
          <w:rtl/>
        </w:rPr>
        <w:t>עני</w:t>
      </w:r>
      <w:r>
        <w:rPr>
          <w:rtl/>
        </w:rPr>
        <w:t xml:space="preserve"> </w:t>
      </w:r>
      <w:r>
        <w:rPr>
          <w:rFonts w:hint="cs"/>
          <w:rtl/>
        </w:rPr>
        <w:t>ורוכב</w:t>
      </w:r>
      <w:r>
        <w:rPr>
          <w:rtl/>
        </w:rPr>
        <w:t xml:space="preserve"> </w:t>
      </w:r>
      <w:r>
        <w:rPr>
          <w:rFonts w:hint="cs"/>
          <w:rtl/>
        </w:rPr>
        <w:t>על</w:t>
      </w:r>
      <w:r>
        <w:rPr>
          <w:rtl/>
        </w:rPr>
        <w:t xml:space="preserve"> </w:t>
      </w:r>
      <w:r>
        <w:rPr>
          <w:rFonts w:hint="cs"/>
          <w:rtl/>
        </w:rPr>
        <w:t>חמור</w:t>
      </w:r>
      <w:r>
        <w:rPr>
          <w:rtl/>
        </w:rPr>
        <w:t xml:space="preserve">, </w:t>
      </w:r>
      <w:r>
        <w:rPr>
          <w:rFonts w:hint="cs"/>
          <w:rtl/>
        </w:rPr>
        <w:t>ומלשון</w:t>
      </w:r>
      <w:r>
        <w:rPr>
          <w:rtl/>
        </w:rPr>
        <w:t xml:space="preserve"> </w:t>
      </w:r>
      <w:r>
        <w:rPr>
          <w:rFonts w:hint="cs"/>
          <w:rtl/>
        </w:rPr>
        <w:t>הפרקי</w:t>
      </w:r>
      <w:r>
        <w:rPr>
          <w:rtl/>
        </w:rPr>
        <w:t xml:space="preserve"> </w:t>
      </w:r>
      <w:r>
        <w:rPr>
          <w:rFonts w:hint="cs"/>
          <w:rtl/>
        </w:rPr>
        <w:t>דר</w:t>
      </w:r>
      <w:r>
        <w:rPr>
          <w:rtl/>
        </w:rPr>
        <w:t>"</w:t>
      </w:r>
      <w:r>
        <w:rPr>
          <w:rFonts w:hint="cs"/>
          <w:rtl/>
        </w:rPr>
        <w:t>א</w:t>
      </w:r>
      <w:r>
        <w:rPr>
          <w:rtl/>
        </w:rPr>
        <w:t xml:space="preserve"> </w:t>
      </w:r>
      <w:r>
        <w:rPr>
          <w:rFonts w:hint="cs"/>
          <w:rtl/>
        </w:rPr>
        <w:t>הנ</w:t>
      </w:r>
      <w:r>
        <w:rPr>
          <w:rtl/>
        </w:rPr>
        <w:t>"</w:t>
      </w:r>
      <w:r>
        <w:rPr>
          <w:rFonts w:hint="cs"/>
          <w:rtl/>
        </w:rPr>
        <w:t>ל</w:t>
      </w:r>
      <w:r>
        <w:rPr>
          <w:rtl/>
        </w:rPr>
        <w:t xml:space="preserve"> (</w:t>
      </w:r>
      <w:r>
        <w:rPr>
          <w:rFonts w:hint="cs"/>
          <w:rtl/>
        </w:rPr>
        <w:t>וכן</w:t>
      </w:r>
      <w:r>
        <w:rPr>
          <w:rtl/>
        </w:rPr>
        <w:t xml:space="preserve"> </w:t>
      </w:r>
      <w:r>
        <w:rPr>
          <w:rFonts w:hint="cs"/>
          <w:rtl/>
        </w:rPr>
        <w:t>מרש</w:t>
      </w:r>
      <w:r>
        <w:rPr>
          <w:rtl/>
        </w:rPr>
        <w:t>"</w:t>
      </w:r>
      <w:r>
        <w:rPr>
          <w:rFonts w:hint="cs"/>
          <w:rtl/>
        </w:rPr>
        <w:t>י</w:t>
      </w:r>
      <w:r>
        <w:rPr>
          <w:rtl/>
        </w:rPr>
        <w:t xml:space="preserve"> </w:t>
      </w:r>
      <w:r>
        <w:rPr>
          <w:rFonts w:hint="cs"/>
          <w:rtl/>
        </w:rPr>
        <w:t>פ</w:t>
      </w:r>
      <w:r>
        <w:rPr>
          <w:rtl/>
        </w:rPr>
        <w:t xml:space="preserve">' </w:t>
      </w:r>
      <w:r>
        <w:rPr>
          <w:rFonts w:hint="cs"/>
          <w:rtl/>
        </w:rPr>
        <w:t>שמות</w:t>
      </w:r>
      <w:r>
        <w:rPr>
          <w:rtl/>
        </w:rPr>
        <w:t>) "</w:t>
      </w:r>
      <w:r>
        <w:rPr>
          <w:rFonts w:hint="cs"/>
          <w:rtl/>
        </w:rPr>
        <w:t>הוּא</w:t>
      </w:r>
      <w:r>
        <w:rPr>
          <w:rtl/>
        </w:rPr>
        <w:t xml:space="preserve"> </w:t>
      </w:r>
      <w:r>
        <w:rPr>
          <w:rFonts w:hint="cs"/>
          <w:rtl/>
        </w:rPr>
        <w:t>הַחֲמוֹר</w:t>
      </w:r>
      <w:r>
        <w:rPr>
          <w:rtl/>
        </w:rPr>
        <w:t xml:space="preserve"> </w:t>
      </w:r>
      <w:r>
        <w:rPr>
          <w:rFonts w:hint="cs"/>
          <w:rtl/>
        </w:rPr>
        <w:t>שֶׁעָתִיד</w:t>
      </w:r>
      <w:r>
        <w:rPr>
          <w:rtl/>
        </w:rPr>
        <w:t xml:space="preserve"> </w:t>
      </w:r>
      <w:r>
        <w:rPr>
          <w:rFonts w:hint="cs"/>
          <w:rtl/>
        </w:rPr>
        <w:t>בֶּן</w:t>
      </w:r>
      <w:r>
        <w:rPr>
          <w:rtl/>
        </w:rPr>
        <w:t xml:space="preserve"> </w:t>
      </w:r>
      <w:r>
        <w:rPr>
          <w:rFonts w:hint="cs"/>
          <w:rtl/>
        </w:rPr>
        <w:t>דָּוִד</w:t>
      </w:r>
      <w:r>
        <w:rPr>
          <w:rtl/>
        </w:rPr>
        <w:t xml:space="preserve"> </w:t>
      </w:r>
      <w:r>
        <w:rPr>
          <w:rFonts w:hint="cs"/>
          <w:rtl/>
        </w:rPr>
        <w:t>לִרְכֹּב</w:t>
      </w:r>
      <w:r>
        <w:rPr>
          <w:rtl/>
        </w:rPr>
        <w:t xml:space="preserve"> </w:t>
      </w:r>
      <w:r>
        <w:rPr>
          <w:rFonts w:hint="cs"/>
          <w:rtl/>
        </w:rPr>
        <w:t>עָלָיו</w:t>
      </w:r>
      <w:r>
        <w:rPr>
          <w:rtl/>
        </w:rPr>
        <w:t xml:space="preserve">", </w:t>
      </w:r>
      <w:r>
        <w:rPr>
          <w:rFonts w:hint="cs"/>
          <w:rtl/>
        </w:rPr>
        <w:t>משמע</w:t>
      </w:r>
      <w:r>
        <w:rPr>
          <w:rtl/>
        </w:rPr>
        <w:t xml:space="preserve"> </w:t>
      </w:r>
      <w:r>
        <w:rPr>
          <w:rFonts w:hint="cs"/>
          <w:rtl/>
        </w:rPr>
        <w:t>שכן</w:t>
      </w:r>
      <w:r>
        <w:rPr>
          <w:rtl/>
        </w:rPr>
        <w:t xml:space="preserve"> </w:t>
      </w:r>
      <w:r>
        <w:rPr>
          <w:rFonts w:hint="cs"/>
          <w:rtl/>
        </w:rPr>
        <w:t>יהי</w:t>
      </w:r>
      <w:r>
        <w:rPr>
          <w:rtl/>
        </w:rPr>
        <w:t xml:space="preserve">' </w:t>
      </w:r>
      <w:r>
        <w:rPr>
          <w:rFonts w:hint="cs"/>
          <w:rtl/>
        </w:rPr>
        <w:t>בודאי</w:t>
      </w:r>
      <w:r>
        <w:rPr>
          <w:rtl/>
        </w:rPr>
        <w:t xml:space="preserve">, </w:t>
      </w:r>
      <w:r>
        <w:rPr>
          <w:rFonts w:hint="cs"/>
          <w:rtl/>
        </w:rPr>
        <w:t>הן</w:t>
      </w:r>
      <w:r>
        <w:rPr>
          <w:rtl/>
        </w:rPr>
        <w:t xml:space="preserve"> </w:t>
      </w:r>
      <w:r>
        <w:rPr>
          <w:rFonts w:hint="cs"/>
          <w:rtl/>
        </w:rPr>
        <w:t>אמת</w:t>
      </w:r>
      <w:r>
        <w:rPr>
          <w:rtl/>
        </w:rPr>
        <w:t xml:space="preserve"> </w:t>
      </w:r>
      <w:r>
        <w:rPr>
          <w:rFonts w:hint="cs"/>
          <w:rtl/>
        </w:rPr>
        <w:t>דמלשון</w:t>
      </w:r>
      <w:r>
        <w:rPr>
          <w:rtl/>
        </w:rPr>
        <w:t xml:space="preserve"> </w:t>
      </w:r>
      <w:r>
        <w:rPr>
          <w:rFonts w:hint="cs"/>
          <w:rtl/>
        </w:rPr>
        <w:t>רש</w:t>
      </w:r>
      <w:r>
        <w:rPr>
          <w:rtl/>
        </w:rPr>
        <w:t>"</w:t>
      </w:r>
      <w:r>
        <w:rPr>
          <w:rFonts w:hint="cs"/>
          <w:rtl/>
        </w:rPr>
        <w:t>י</w:t>
      </w:r>
      <w:r>
        <w:rPr>
          <w:rtl/>
        </w:rPr>
        <w:t xml:space="preserve"> </w:t>
      </w:r>
      <w:r>
        <w:rPr>
          <w:rFonts w:hint="cs"/>
          <w:rtl/>
        </w:rPr>
        <w:t>שם</w:t>
      </w:r>
      <w:r>
        <w:rPr>
          <w:rtl/>
        </w:rPr>
        <w:t xml:space="preserve"> "</w:t>
      </w:r>
      <w:r>
        <w:rPr>
          <w:rFonts w:hint="cs"/>
          <w:rtl/>
        </w:rPr>
        <w:t>עם</w:t>
      </w:r>
      <w:r>
        <w:rPr>
          <w:rtl/>
        </w:rPr>
        <w:t xml:space="preserve"> </w:t>
      </w:r>
      <w:r>
        <w:rPr>
          <w:rFonts w:hint="cs"/>
          <w:rtl/>
        </w:rPr>
        <w:t>ענני</w:t>
      </w:r>
      <w:r>
        <w:rPr>
          <w:rtl/>
        </w:rPr>
        <w:t xml:space="preserve"> </w:t>
      </w:r>
      <w:r>
        <w:rPr>
          <w:rFonts w:hint="cs"/>
          <w:rtl/>
        </w:rPr>
        <w:t>שמיא</w:t>
      </w:r>
      <w:r>
        <w:rPr>
          <w:rtl/>
        </w:rPr>
        <w:t xml:space="preserve"> </w:t>
      </w:r>
      <w:r>
        <w:rPr>
          <w:rFonts w:hint="cs"/>
          <w:rtl/>
        </w:rPr>
        <w:t>כבר</w:t>
      </w:r>
      <w:r>
        <w:rPr>
          <w:rtl/>
        </w:rPr>
        <w:t xml:space="preserve"> </w:t>
      </w:r>
      <w:r>
        <w:rPr>
          <w:rFonts w:hint="cs"/>
          <w:rtl/>
        </w:rPr>
        <w:t>אינש</w:t>
      </w:r>
      <w:r>
        <w:rPr>
          <w:rtl/>
        </w:rPr>
        <w:t xml:space="preserve"> </w:t>
      </w:r>
      <w:r>
        <w:rPr>
          <w:rFonts w:hint="cs"/>
          <w:rtl/>
        </w:rPr>
        <w:t>אתי</w:t>
      </w:r>
      <w:r>
        <w:rPr>
          <w:rtl/>
        </w:rPr>
        <w:t xml:space="preserve"> - </w:t>
      </w:r>
      <w:r>
        <w:rPr>
          <w:rFonts w:hint="cs"/>
          <w:rtl/>
        </w:rPr>
        <w:t>במהירות</w:t>
      </w:r>
      <w:r>
        <w:rPr>
          <w:rtl/>
        </w:rPr>
        <w:t xml:space="preserve">", </w:t>
      </w:r>
      <w:r>
        <w:rPr>
          <w:rFonts w:hint="cs"/>
          <w:rtl/>
        </w:rPr>
        <w:t>לכאורה</w:t>
      </w:r>
      <w:r>
        <w:rPr>
          <w:rtl/>
        </w:rPr>
        <w:t xml:space="preserve"> </w:t>
      </w:r>
      <w:r>
        <w:rPr>
          <w:rFonts w:hint="cs"/>
          <w:rtl/>
        </w:rPr>
        <w:t>יש</w:t>
      </w:r>
      <w:r>
        <w:rPr>
          <w:rtl/>
        </w:rPr>
        <w:t xml:space="preserve"> </w:t>
      </w:r>
      <w:r>
        <w:rPr>
          <w:rFonts w:hint="cs"/>
          <w:rtl/>
        </w:rPr>
        <w:t>לומר</w:t>
      </w:r>
      <w:r>
        <w:rPr>
          <w:rtl/>
        </w:rPr>
        <w:t xml:space="preserve"> </w:t>
      </w:r>
      <w:r>
        <w:rPr>
          <w:rFonts w:hint="cs"/>
          <w:rtl/>
        </w:rPr>
        <w:t>שמפרש</w:t>
      </w:r>
      <w:r>
        <w:rPr>
          <w:rtl/>
        </w:rPr>
        <w:t xml:space="preserve"> </w:t>
      </w:r>
      <w:r>
        <w:rPr>
          <w:rFonts w:hint="cs"/>
          <w:rtl/>
        </w:rPr>
        <w:t>דאין</w:t>
      </w:r>
      <w:r>
        <w:rPr>
          <w:rtl/>
        </w:rPr>
        <w:t xml:space="preserve"> </w:t>
      </w:r>
      <w:r>
        <w:rPr>
          <w:rFonts w:hint="cs"/>
          <w:rtl/>
        </w:rPr>
        <w:t>הכוונה</w:t>
      </w:r>
      <w:r>
        <w:rPr>
          <w:rtl/>
        </w:rPr>
        <w:t xml:space="preserve"> </w:t>
      </w:r>
      <w:r>
        <w:rPr>
          <w:rFonts w:hint="cs"/>
          <w:rtl/>
        </w:rPr>
        <w:t>ענני</w:t>
      </w:r>
      <w:r>
        <w:rPr>
          <w:rtl/>
        </w:rPr>
        <w:t xml:space="preserve"> </w:t>
      </w:r>
      <w:r>
        <w:rPr>
          <w:rFonts w:hint="cs"/>
          <w:rtl/>
        </w:rPr>
        <w:t>שמיא</w:t>
      </w:r>
      <w:r>
        <w:rPr>
          <w:rtl/>
        </w:rPr>
        <w:t xml:space="preserve"> </w:t>
      </w:r>
      <w:r>
        <w:rPr>
          <w:rFonts w:hint="cs"/>
          <w:rtl/>
        </w:rPr>
        <w:t>כפשוטו</w:t>
      </w:r>
      <w:r>
        <w:rPr>
          <w:rtl/>
        </w:rPr>
        <w:t xml:space="preserve">, </w:t>
      </w:r>
      <w:r>
        <w:rPr>
          <w:rFonts w:hint="cs"/>
          <w:rtl/>
        </w:rPr>
        <w:t>אלא</w:t>
      </w:r>
      <w:r>
        <w:rPr>
          <w:rtl/>
        </w:rPr>
        <w:t xml:space="preserve"> </w:t>
      </w:r>
      <w:r>
        <w:rPr>
          <w:rFonts w:hint="cs"/>
          <w:rtl/>
        </w:rPr>
        <w:t>שירכוב</w:t>
      </w:r>
      <w:r>
        <w:rPr>
          <w:rtl/>
        </w:rPr>
        <w:t xml:space="preserve"> </w:t>
      </w:r>
      <w:r>
        <w:rPr>
          <w:rFonts w:hint="cs"/>
          <w:rtl/>
        </w:rPr>
        <w:t>על</w:t>
      </w:r>
      <w:r>
        <w:rPr>
          <w:rtl/>
        </w:rPr>
        <w:t xml:space="preserve"> </w:t>
      </w:r>
      <w:r>
        <w:rPr>
          <w:rFonts w:hint="cs"/>
          <w:rtl/>
        </w:rPr>
        <w:t>החמור</w:t>
      </w:r>
      <w:r>
        <w:rPr>
          <w:rtl/>
        </w:rPr>
        <w:t xml:space="preserve"> </w:t>
      </w:r>
      <w:r>
        <w:rPr>
          <w:rFonts w:hint="cs"/>
          <w:rtl/>
        </w:rPr>
        <w:t>במהירות</w:t>
      </w:r>
      <w:r>
        <w:rPr>
          <w:rtl/>
        </w:rPr>
        <w:t xml:space="preserve">, </w:t>
      </w:r>
      <w:r>
        <w:rPr>
          <w:rFonts w:hint="cs"/>
          <w:rtl/>
        </w:rPr>
        <w:t>אבל</w:t>
      </w:r>
      <w:r>
        <w:rPr>
          <w:rtl/>
        </w:rPr>
        <w:t xml:space="preserve"> </w:t>
      </w:r>
      <w:r>
        <w:rPr>
          <w:rFonts w:hint="cs"/>
          <w:rtl/>
        </w:rPr>
        <w:t>משיחות</w:t>
      </w:r>
      <w:r>
        <w:rPr>
          <w:rtl/>
        </w:rPr>
        <w:t xml:space="preserve"> </w:t>
      </w:r>
      <w:r>
        <w:rPr>
          <w:rFonts w:hint="cs"/>
          <w:rtl/>
        </w:rPr>
        <w:t>קודש</w:t>
      </w:r>
      <w:r>
        <w:rPr>
          <w:rtl/>
        </w:rPr>
        <w:t xml:space="preserve"> </w:t>
      </w:r>
      <w:r>
        <w:rPr>
          <w:rFonts w:hint="cs"/>
          <w:rtl/>
        </w:rPr>
        <w:t>הרבי</w:t>
      </w:r>
      <w:r>
        <w:rPr>
          <w:rtl/>
        </w:rPr>
        <w:t xml:space="preserve"> </w:t>
      </w:r>
      <w:r>
        <w:rPr>
          <w:rFonts w:hint="cs"/>
          <w:rtl/>
        </w:rPr>
        <w:t>משמע</w:t>
      </w:r>
      <w:r>
        <w:rPr>
          <w:rtl/>
        </w:rPr>
        <w:t xml:space="preserve"> </w:t>
      </w:r>
      <w:r>
        <w:rPr>
          <w:rFonts w:hint="cs"/>
          <w:rtl/>
        </w:rPr>
        <w:t>דהכוונה</w:t>
      </w:r>
      <w:r>
        <w:rPr>
          <w:rtl/>
        </w:rPr>
        <w:t xml:space="preserve"> </w:t>
      </w:r>
      <w:r>
        <w:rPr>
          <w:rFonts w:hint="cs"/>
          <w:rtl/>
        </w:rPr>
        <w:t>כפשוטו</w:t>
      </w:r>
      <w:r>
        <w:rPr>
          <w:rtl/>
        </w:rPr>
        <w:t>, (</w:t>
      </w:r>
      <w:r>
        <w:rPr>
          <w:rFonts w:hint="cs"/>
          <w:rtl/>
        </w:rPr>
        <w:t>ולדוגמא</w:t>
      </w:r>
      <w:r>
        <w:rPr>
          <w:rtl/>
        </w:rPr>
        <w:t xml:space="preserve"> </w:t>
      </w:r>
      <w:r>
        <w:rPr>
          <w:rFonts w:hint="cs"/>
          <w:rtl/>
        </w:rPr>
        <w:t>ראה</w:t>
      </w:r>
      <w:r>
        <w:rPr>
          <w:rtl/>
        </w:rPr>
        <w:t xml:space="preserve"> </w:t>
      </w:r>
      <w:r>
        <w:rPr>
          <w:rFonts w:hint="cs"/>
          <w:rtl/>
        </w:rPr>
        <w:t>לקו</w:t>
      </w:r>
      <w:r>
        <w:rPr>
          <w:rtl/>
        </w:rPr>
        <w:t>"</w:t>
      </w:r>
      <w:r>
        <w:rPr>
          <w:rFonts w:hint="cs"/>
          <w:rtl/>
        </w:rPr>
        <w:t>ש</w:t>
      </w:r>
      <w:r>
        <w:rPr>
          <w:rtl/>
        </w:rPr>
        <w:t xml:space="preserve"> </w:t>
      </w:r>
      <w:r>
        <w:rPr>
          <w:rFonts w:hint="cs"/>
          <w:rtl/>
        </w:rPr>
        <w:t>חכ</w:t>
      </w:r>
      <w:r>
        <w:rPr>
          <w:rtl/>
        </w:rPr>
        <w:t>"</w:t>
      </w:r>
      <w:r>
        <w:rPr>
          <w:rFonts w:hint="cs"/>
          <w:rtl/>
        </w:rPr>
        <w:t>ז</w:t>
      </w:r>
      <w:r>
        <w:rPr>
          <w:rtl/>
        </w:rPr>
        <w:t xml:space="preserve"> </w:t>
      </w:r>
      <w:r>
        <w:rPr>
          <w:rFonts w:hint="cs"/>
          <w:rtl/>
        </w:rPr>
        <w:t>ע</w:t>
      </w:r>
      <w:r>
        <w:rPr>
          <w:rtl/>
        </w:rPr>
        <w:t xml:space="preserve">' 204 </w:t>
      </w:r>
      <w:r>
        <w:rPr>
          <w:rFonts w:hint="cs"/>
          <w:rtl/>
        </w:rPr>
        <w:t>ועוד</w:t>
      </w:r>
      <w:r>
        <w:rPr>
          <w:rtl/>
        </w:rPr>
        <w:t xml:space="preserve">), </w:t>
      </w:r>
      <w:r>
        <w:rPr>
          <w:rFonts w:hint="cs"/>
          <w:rtl/>
        </w:rPr>
        <w:t>וא</w:t>
      </w:r>
      <w:r>
        <w:rPr>
          <w:rtl/>
        </w:rPr>
        <w:t>"</w:t>
      </w:r>
      <w:r>
        <w:rPr>
          <w:rFonts w:hint="cs"/>
          <w:rtl/>
        </w:rPr>
        <w:t>כ</w:t>
      </w:r>
      <w:r>
        <w:rPr>
          <w:rtl/>
        </w:rPr>
        <w:t xml:space="preserve"> </w:t>
      </w:r>
      <w:r>
        <w:rPr>
          <w:rFonts w:hint="cs"/>
          <w:rtl/>
        </w:rPr>
        <w:t>עכצ</w:t>
      </w:r>
      <w:r>
        <w:rPr>
          <w:rtl/>
        </w:rPr>
        <w:t>"</w:t>
      </w:r>
      <w:r>
        <w:rPr>
          <w:rFonts w:hint="cs"/>
          <w:rtl/>
        </w:rPr>
        <w:t>ל</w:t>
      </w:r>
      <w:r>
        <w:rPr>
          <w:rtl/>
        </w:rPr>
        <w:t xml:space="preserve"> </w:t>
      </w:r>
      <w:r>
        <w:rPr>
          <w:rFonts w:hint="cs"/>
          <w:rtl/>
        </w:rPr>
        <w:t>דמה</w:t>
      </w:r>
      <w:r>
        <w:rPr>
          <w:rtl/>
        </w:rPr>
        <w:t xml:space="preserve"> </w:t>
      </w:r>
      <w:r>
        <w:rPr>
          <w:rFonts w:hint="cs"/>
          <w:rtl/>
        </w:rPr>
        <w:t>שאמרו</w:t>
      </w:r>
      <w:r>
        <w:rPr>
          <w:rtl/>
        </w:rPr>
        <w:t xml:space="preserve"> </w:t>
      </w:r>
      <w:r>
        <w:rPr>
          <w:rFonts w:hint="cs"/>
          <w:rtl/>
        </w:rPr>
        <w:t>ש</w:t>
      </w:r>
      <w:r>
        <w:rPr>
          <w:rtl/>
        </w:rPr>
        <w:t>"</w:t>
      </w:r>
      <w:r>
        <w:rPr>
          <w:rFonts w:hint="cs"/>
          <w:rtl/>
        </w:rPr>
        <w:t>הוּא</w:t>
      </w:r>
      <w:r>
        <w:rPr>
          <w:rtl/>
        </w:rPr>
        <w:t xml:space="preserve"> </w:t>
      </w:r>
      <w:r>
        <w:rPr>
          <w:rFonts w:hint="cs"/>
          <w:rtl/>
        </w:rPr>
        <w:t>הַחֲמוֹר</w:t>
      </w:r>
      <w:r>
        <w:rPr>
          <w:rtl/>
        </w:rPr>
        <w:t xml:space="preserve"> </w:t>
      </w:r>
      <w:r>
        <w:rPr>
          <w:rFonts w:hint="cs"/>
          <w:rtl/>
        </w:rPr>
        <w:t>שֶׁעָתִיד</w:t>
      </w:r>
      <w:r>
        <w:rPr>
          <w:rtl/>
        </w:rPr>
        <w:t xml:space="preserve"> </w:t>
      </w:r>
      <w:r>
        <w:rPr>
          <w:rFonts w:hint="cs"/>
          <w:rtl/>
        </w:rPr>
        <w:t>בֶּן</w:t>
      </w:r>
      <w:r>
        <w:rPr>
          <w:rtl/>
        </w:rPr>
        <w:t xml:space="preserve"> </w:t>
      </w:r>
      <w:r>
        <w:rPr>
          <w:rFonts w:hint="cs"/>
          <w:rtl/>
        </w:rPr>
        <w:t>דָּוִד</w:t>
      </w:r>
      <w:r>
        <w:rPr>
          <w:rtl/>
        </w:rPr>
        <w:t xml:space="preserve"> </w:t>
      </w:r>
      <w:r>
        <w:rPr>
          <w:rFonts w:hint="cs"/>
          <w:rtl/>
        </w:rPr>
        <w:t>לִרְכֹּב</w:t>
      </w:r>
      <w:r>
        <w:rPr>
          <w:rtl/>
        </w:rPr>
        <w:t xml:space="preserve"> </w:t>
      </w:r>
      <w:r>
        <w:rPr>
          <w:rFonts w:hint="cs"/>
          <w:rtl/>
        </w:rPr>
        <w:t>עָלָיו</w:t>
      </w:r>
      <w:r>
        <w:rPr>
          <w:rtl/>
        </w:rPr>
        <w:t xml:space="preserve">" </w:t>
      </w:r>
      <w:r>
        <w:rPr>
          <w:rFonts w:hint="cs"/>
          <w:rtl/>
        </w:rPr>
        <w:t>הוא</w:t>
      </w:r>
      <w:r>
        <w:rPr>
          <w:rtl/>
        </w:rPr>
        <w:t xml:space="preserve"> </w:t>
      </w:r>
      <w:r>
        <w:rPr>
          <w:rFonts w:hint="cs"/>
          <w:rtl/>
        </w:rPr>
        <w:t>רק</w:t>
      </w:r>
      <w:r>
        <w:rPr>
          <w:rtl/>
        </w:rPr>
        <w:t xml:space="preserve"> </w:t>
      </w:r>
      <w:r>
        <w:rPr>
          <w:rFonts w:hint="cs"/>
          <w:rtl/>
        </w:rPr>
        <w:t>אם</w:t>
      </w:r>
      <w:r>
        <w:rPr>
          <w:rtl/>
        </w:rPr>
        <w:t xml:space="preserve"> </w:t>
      </w:r>
      <w:r>
        <w:rPr>
          <w:rFonts w:hint="cs"/>
          <w:rtl/>
        </w:rPr>
        <w:t>יהי</w:t>
      </w:r>
      <w:r>
        <w:rPr>
          <w:rtl/>
        </w:rPr>
        <w:t xml:space="preserve">' </w:t>
      </w:r>
      <w:r>
        <w:rPr>
          <w:rFonts w:hint="cs"/>
          <w:rtl/>
        </w:rPr>
        <w:t>בעתה</w:t>
      </w:r>
      <w:r>
        <w:rPr>
          <w:rtl/>
        </w:rPr>
        <w:t>.</w:t>
      </w:r>
    </w:p>
    <w:p w:rsidR="00A20B14" w:rsidRDefault="000A44EE" w:rsidP="000A44EE">
      <w:pPr>
        <w:pStyle w:val="a4"/>
        <w:rPr>
          <w:rtl/>
        </w:rPr>
      </w:pPr>
      <w:r w:rsidRPr="00611EA3">
        <w:rPr>
          <w:noProof/>
          <w:lang w:val="en-US"/>
        </w:rPr>
        <w:drawing>
          <wp:inline distT="0" distB="0" distL="0" distR="0" wp14:anchorId="317ED598" wp14:editId="69D4FE16">
            <wp:extent cx="542925" cy="171450"/>
            <wp:effectExtent l="0" t="0" r="0" b="0"/>
            <wp:docPr id="10"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0A44EE" w:rsidRPr="000A44EE" w:rsidRDefault="000A44EE" w:rsidP="000A44EE">
      <w:pPr>
        <w:rPr>
          <w:rFonts w:ascii="FbTehilaMedium" w:eastAsia="Times New Roman" w:hAnsi="FbTehilaMedium" w:cs="FbTehilaMedium"/>
          <w:b/>
          <w:sz w:val="72"/>
          <w:szCs w:val="72"/>
          <w:rtl/>
          <w:lang w:val="en-GB"/>
        </w:rPr>
      </w:pPr>
      <w:r>
        <w:rPr>
          <w:rtl/>
        </w:rPr>
        <w:br w:type="page"/>
      </w:r>
    </w:p>
    <w:p w:rsidR="00906355" w:rsidRDefault="00906355" w:rsidP="002A3D02">
      <w:pPr>
        <w:pStyle w:val="a3"/>
        <w:spacing w:after="120"/>
        <w:rPr>
          <w:rtl/>
        </w:rPr>
      </w:pPr>
      <w:bookmarkStart w:id="67" w:name="_Toc497361040"/>
      <w:r>
        <w:rPr>
          <w:rFonts w:hint="cs"/>
          <w:rtl/>
        </w:rPr>
        <w:lastRenderedPageBreak/>
        <w:t>תורת רבינו</w:t>
      </w:r>
      <w:bookmarkEnd w:id="67"/>
    </w:p>
    <w:p w:rsidR="00A25CEE" w:rsidRPr="002A3D02" w:rsidRDefault="00A25CEE" w:rsidP="002A3D02">
      <w:pPr>
        <w:pStyle w:val="a"/>
        <w:spacing w:after="240"/>
        <w:rPr>
          <w:rFonts w:ascii="FbFRealBelet Bold" w:hAnsi="FbFRealBelet Bold" w:cs="FbFRealBelet Bold"/>
          <w:rtl/>
        </w:rPr>
      </w:pPr>
      <w:bookmarkStart w:id="68" w:name="_Toc497361041"/>
      <w:r w:rsidRPr="002A3D02">
        <w:rPr>
          <w:rFonts w:ascii="FbFRealBelet Bold" w:hAnsi="FbFRealBelet Bold" w:cs="FbFRealBelet Bold" w:hint="cs"/>
          <w:rtl/>
        </w:rPr>
        <w:t>טבילת</w:t>
      </w:r>
      <w:r w:rsidRPr="002A3D02">
        <w:rPr>
          <w:rFonts w:ascii="FbFRealBelet Bold" w:hAnsi="FbFRealBelet Bold" w:cs="FbFRealBelet Bold"/>
          <w:rtl/>
        </w:rPr>
        <w:t xml:space="preserve"> </w:t>
      </w:r>
      <w:r w:rsidRPr="002A3D02">
        <w:rPr>
          <w:rFonts w:ascii="FbFRealBelet Bold" w:hAnsi="FbFRealBelet Bold" w:cs="FbFRealBelet Bold" w:hint="cs"/>
          <w:rtl/>
        </w:rPr>
        <w:t>כלים</w:t>
      </w:r>
      <w:bookmarkEnd w:id="68"/>
    </w:p>
    <w:p w:rsidR="00A25CEE" w:rsidRPr="00A25CEE" w:rsidRDefault="00A25CEE" w:rsidP="002A3D02">
      <w:pPr>
        <w:pStyle w:val="a0"/>
        <w:rPr>
          <w:rtl/>
        </w:rPr>
      </w:pPr>
      <w:bookmarkStart w:id="69" w:name="_Toc497361042"/>
      <w:r w:rsidRPr="00A25CEE">
        <w:rPr>
          <w:rFonts w:hint="cs"/>
          <w:rtl/>
        </w:rPr>
        <w:t>הרב</w:t>
      </w:r>
      <w:r w:rsidRPr="00A25CEE">
        <w:rPr>
          <w:rtl/>
        </w:rPr>
        <w:t xml:space="preserve"> </w:t>
      </w:r>
      <w:r w:rsidRPr="00A25CEE">
        <w:rPr>
          <w:rFonts w:hint="cs"/>
          <w:rtl/>
        </w:rPr>
        <w:t>חנני</w:t>
      </w:r>
      <w:r w:rsidRPr="00A25CEE">
        <w:rPr>
          <w:rtl/>
        </w:rPr>
        <w:t xml:space="preserve">' </w:t>
      </w:r>
      <w:r w:rsidRPr="00A25CEE">
        <w:rPr>
          <w:rFonts w:hint="cs"/>
          <w:rtl/>
        </w:rPr>
        <w:t>יוסף</w:t>
      </w:r>
      <w:r w:rsidRPr="00A25CEE">
        <w:rPr>
          <w:rtl/>
        </w:rPr>
        <w:t xml:space="preserve"> </w:t>
      </w:r>
      <w:r w:rsidRPr="00A25CEE">
        <w:rPr>
          <w:rFonts w:hint="cs"/>
          <w:rtl/>
        </w:rPr>
        <w:t>אייזנבך</w:t>
      </w:r>
      <w:bookmarkEnd w:id="69"/>
    </w:p>
    <w:p w:rsidR="00A25CEE" w:rsidRPr="00A25CEE" w:rsidRDefault="00A25CEE" w:rsidP="002A3D02">
      <w:pPr>
        <w:pStyle w:val="a1"/>
        <w:spacing w:after="100"/>
        <w:rPr>
          <w:rFonts w:ascii="AAd_Livorna4" w:hAnsi="AAd_Livorna4" w:cs="AAd_Livorna4"/>
          <w:rtl/>
        </w:rPr>
      </w:pPr>
      <w:r w:rsidRPr="00A25CEE">
        <w:rPr>
          <w:rFonts w:ascii="AAd_Livorna4" w:hAnsi="AAd_Livorna4" w:cs="AAd_Livorna4" w:hint="cs"/>
          <w:rtl/>
        </w:rPr>
        <w:t>בעמ</w:t>
      </w:r>
      <w:r w:rsidRPr="00A25CEE">
        <w:rPr>
          <w:rFonts w:ascii="AAd_Livorna4" w:hAnsi="AAd_Livorna4" w:cs="AAd_Livorna4"/>
          <w:rtl/>
        </w:rPr>
        <w:t>"</w:t>
      </w:r>
      <w:r w:rsidRPr="00A25CEE">
        <w:rPr>
          <w:rFonts w:ascii="AAd_Livorna4" w:hAnsi="AAd_Livorna4" w:cs="AAd_Livorna4" w:hint="cs"/>
          <w:rtl/>
        </w:rPr>
        <w:t>ח</w:t>
      </w:r>
      <w:r w:rsidRPr="00A25CEE">
        <w:rPr>
          <w:rFonts w:ascii="AAd_Livorna4" w:hAnsi="AAd_Livorna4" w:cs="AAd_Livorna4"/>
          <w:rtl/>
        </w:rPr>
        <w:t xml:space="preserve"> </w:t>
      </w:r>
      <w:r w:rsidRPr="00A25CEE">
        <w:rPr>
          <w:rFonts w:ascii="AAd_Livorna4" w:hAnsi="AAd_Livorna4" w:cs="AAd_Livorna4" w:hint="cs"/>
          <w:rtl/>
        </w:rPr>
        <w:t>ספרי</w:t>
      </w:r>
      <w:r w:rsidRPr="00A25CEE">
        <w:rPr>
          <w:rFonts w:ascii="AAd_Livorna4" w:hAnsi="AAd_Livorna4" w:cs="AAd_Livorna4"/>
          <w:rtl/>
        </w:rPr>
        <w:t xml:space="preserve"> "</w:t>
      </w:r>
      <w:r w:rsidRPr="00A25CEE">
        <w:rPr>
          <w:rFonts w:ascii="AAd_Livorna4" w:hAnsi="AAd_Livorna4" w:cs="AAd_Livorna4" w:hint="cs"/>
          <w:rtl/>
        </w:rPr>
        <w:t>מחנה</w:t>
      </w:r>
      <w:r w:rsidRPr="00A25CEE">
        <w:rPr>
          <w:rFonts w:ascii="AAd_Livorna4" w:hAnsi="AAd_Livorna4" w:cs="AAd_Livorna4"/>
          <w:rtl/>
        </w:rPr>
        <w:t xml:space="preserve"> </w:t>
      </w:r>
      <w:r w:rsidRPr="00A25CEE">
        <w:rPr>
          <w:rFonts w:ascii="AAd_Livorna4" w:hAnsi="AAd_Livorna4" w:cs="AAd_Livorna4" w:hint="cs"/>
          <w:rtl/>
        </w:rPr>
        <w:t>יוסף</w:t>
      </w:r>
      <w:r w:rsidRPr="00A25CEE">
        <w:rPr>
          <w:rFonts w:ascii="AAd_Livorna4" w:hAnsi="AAd_Livorna4" w:cs="AAd_Livorna4"/>
          <w:rtl/>
        </w:rPr>
        <w:t>"</w:t>
      </w:r>
    </w:p>
    <w:p w:rsidR="00A25CEE" w:rsidRPr="000E38BD" w:rsidRDefault="00A25CEE" w:rsidP="002A3D02">
      <w:pPr>
        <w:pStyle w:val="a2"/>
        <w:ind w:firstLine="0"/>
        <w:jc w:val="center"/>
        <w:rPr>
          <w:rFonts w:ascii="FbFrankReal Light" w:hAnsi="FbFrankReal Light" w:cs="FbFrankReal Light"/>
          <w:sz w:val="22"/>
          <w:szCs w:val="22"/>
          <w:rtl/>
        </w:rPr>
      </w:pPr>
      <w:r w:rsidRPr="000E38BD">
        <w:rPr>
          <w:rFonts w:ascii="FbFrankReal Light" w:hAnsi="FbFrankReal Light" w:cs="FbFrankReal Light"/>
          <w:sz w:val="22"/>
          <w:szCs w:val="22"/>
          <w:rtl/>
        </w:rPr>
        <w:t>לזכות ידי"נ מאז, הגאון הנפלא, מגדולי מרביצי התורה בע"פ ובכתב, ראש הישיבה מוה"ר אברהם יצחק ב</w:t>
      </w:r>
      <w:r w:rsidR="000665FC" w:rsidRPr="000E38BD">
        <w:rPr>
          <w:rFonts w:ascii="FbFrankReal Light" w:hAnsi="FbFrankReal Light" w:cs="FbFrankReal Light"/>
          <w:sz w:val="22"/>
          <w:szCs w:val="22"/>
          <w:rtl/>
        </w:rPr>
        <w:t>רוך ג</w:t>
      </w:r>
      <w:r w:rsidR="00A94A8C">
        <w:rPr>
          <w:rFonts w:ascii="FbFrankReal Light" w:hAnsi="FbFrankReal Light" w:cs="FbFrankReal Light" w:hint="cs"/>
          <w:sz w:val="22"/>
          <w:szCs w:val="22"/>
          <w:rtl/>
        </w:rPr>
        <w:t>ע</w:t>
      </w:r>
      <w:r w:rsidR="000665FC" w:rsidRPr="000E38BD">
        <w:rPr>
          <w:rFonts w:ascii="FbFrankReal Light" w:hAnsi="FbFrankReal Light" w:cs="FbFrankReal Light"/>
          <w:sz w:val="22"/>
          <w:szCs w:val="22"/>
          <w:rtl/>
        </w:rPr>
        <w:t>רליצקי שליט"א, להגיעו בע"ה</w:t>
      </w:r>
      <w:r w:rsidRPr="000E38BD">
        <w:rPr>
          <w:rFonts w:ascii="FbFrankReal Light" w:hAnsi="FbFrankReal Light" w:cs="FbFrankReal Light"/>
          <w:sz w:val="22"/>
          <w:szCs w:val="22"/>
          <w:rtl/>
        </w:rPr>
        <w:t xml:space="preserve"> לשיבה, לאורך ימים</w:t>
      </w:r>
      <w:r w:rsidR="00200124">
        <w:rPr>
          <w:rFonts w:ascii="FbFrankReal Light" w:hAnsi="FbFrankReal Light" w:cs="FbFrankReal Light"/>
          <w:sz w:val="22"/>
          <w:szCs w:val="22"/>
          <w:rtl/>
        </w:rPr>
        <w:t xml:space="preserve"> </w:t>
      </w:r>
      <w:r w:rsidRPr="000E38BD">
        <w:rPr>
          <w:rFonts w:ascii="FbFrankReal Light" w:hAnsi="FbFrankReal Light" w:cs="FbFrankReal Light"/>
          <w:sz w:val="22"/>
          <w:szCs w:val="22"/>
          <w:rtl/>
        </w:rPr>
        <w:t>ושנים טובות</w:t>
      </w:r>
      <w:r w:rsidR="004B3A80" w:rsidRPr="000E38BD">
        <w:rPr>
          <w:rFonts w:ascii="FbFrankReal Light" w:hAnsi="FbFrankReal Light" w:cs="FbFrankReal Light"/>
          <w:sz w:val="22"/>
          <w:szCs w:val="22"/>
          <w:rtl/>
        </w:rPr>
        <w:t>.</w:t>
      </w:r>
    </w:p>
    <w:p w:rsidR="00A25CEE" w:rsidRPr="00A25CEE" w:rsidRDefault="00A25CEE" w:rsidP="002A3D02">
      <w:pPr>
        <w:pStyle w:val="a2"/>
        <w:rPr>
          <w:rtl/>
        </w:rPr>
      </w:pPr>
      <w:r w:rsidRPr="00A25CEE">
        <w:rPr>
          <w:rFonts w:hint="cs"/>
          <w:b/>
          <w:bCs/>
          <w:rtl/>
        </w:rPr>
        <w:t>א</w:t>
      </w:r>
      <w:r>
        <w:rPr>
          <w:rFonts w:hint="cs"/>
          <w:rtl/>
        </w:rPr>
        <w:t xml:space="preserve">. </w:t>
      </w:r>
      <w:r w:rsidRPr="00A25CEE">
        <w:rPr>
          <w:rFonts w:hint="cs"/>
          <w:rtl/>
        </w:rPr>
        <w:t>בלקוטי</w:t>
      </w:r>
      <w:r w:rsidRPr="00A25CEE">
        <w:rPr>
          <w:rtl/>
        </w:rPr>
        <w:t xml:space="preserve"> </w:t>
      </w:r>
      <w:r w:rsidRPr="00A25CEE">
        <w:rPr>
          <w:rFonts w:hint="cs"/>
          <w:rtl/>
        </w:rPr>
        <w:t>שיחות</w:t>
      </w:r>
      <w:r w:rsidRPr="00A25CEE">
        <w:rPr>
          <w:rtl/>
        </w:rPr>
        <w:t xml:space="preserve"> </w:t>
      </w:r>
      <w:r w:rsidRPr="00A25CEE">
        <w:rPr>
          <w:rFonts w:hint="cs"/>
          <w:rtl/>
        </w:rPr>
        <w:t>חלק</w:t>
      </w:r>
      <w:r w:rsidRPr="00A25CEE">
        <w:rPr>
          <w:rtl/>
        </w:rPr>
        <w:t xml:space="preserve"> </w:t>
      </w:r>
      <w:r w:rsidRPr="00A25CEE">
        <w:rPr>
          <w:rFonts w:hint="cs"/>
          <w:rtl/>
        </w:rPr>
        <w:t>ח</w:t>
      </w:r>
      <w:r w:rsidRPr="00A25CEE">
        <w:rPr>
          <w:rtl/>
        </w:rPr>
        <w:t>"</w:t>
      </w:r>
      <w:r w:rsidRPr="00A25CEE">
        <w:rPr>
          <w:rFonts w:hint="cs"/>
          <w:rtl/>
        </w:rPr>
        <w:t>י</w:t>
      </w:r>
      <w:r w:rsidRPr="00A25CEE">
        <w:rPr>
          <w:rtl/>
        </w:rPr>
        <w:t xml:space="preserve"> </w:t>
      </w:r>
      <w:r w:rsidRPr="00A25CEE">
        <w:rPr>
          <w:rFonts w:hint="cs"/>
          <w:rtl/>
        </w:rPr>
        <w:t>מטות</w:t>
      </w:r>
      <w:r w:rsidRPr="00A25CEE">
        <w:rPr>
          <w:rtl/>
        </w:rPr>
        <w:t xml:space="preserve"> </w:t>
      </w:r>
      <w:r w:rsidRPr="00A25CEE">
        <w:rPr>
          <w:rFonts w:hint="cs"/>
          <w:rtl/>
        </w:rPr>
        <w:t>ב</w:t>
      </w:r>
      <w:r w:rsidRPr="00A25CEE">
        <w:rPr>
          <w:rtl/>
        </w:rPr>
        <w:t xml:space="preserve">', </w:t>
      </w:r>
      <w:r w:rsidRPr="00A25CEE">
        <w:rPr>
          <w:rFonts w:hint="cs"/>
          <w:rtl/>
        </w:rPr>
        <w:t>ומשם</w:t>
      </w:r>
      <w:r w:rsidRPr="00A25CEE">
        <w:rPr>
          <w:rtl/>
        </w:rPr>
        <w:t xml:space="preserve"> </w:t>
      </w:r>
      <w:r w:rsidRPr="00A25CEE">
        <w:rPr>
          <w:rFonts w:hint="cs"/>
          <w:rtl/>
        </w:rPr>
        <w:t>ב</w:t>
      </w:r>
      <w:r w:rsidRPr="00A25CEE">
        <w:rPr>
          <w:rtl/>
        </w:rPr>
        <w:t>"</w:t>
      </w:r>
      <w:r w:rsidRPr="00A25CEE">
        <w:rPr>
          <w:rFonts w:hint="cs"/>
          <w:rtl/>
        </w:rPr>
        <w:t>חידושים</w:t>
      </w:r>
      <w:r w:rsidRPr="00A25CEE">
        <w:rPr>
          <w:rtl/>
        </w:rPr>
        <w:t xml:space="preserve"> </w:t>
      </w:r>
      <w:r w:rsidRPr="00A25CEE">
        <w:rPr>
          <w:rFonts w:hint="cs"/>
          <w:rtl/>
        </w:rPr>
        <w:t>וביאורים</w:t>
      </w:r>
      <w:r w:rsidRPr="00A25CEE">
        <w:rPr>
          <w:rtl/>
        </w:rPr>
        <w:t xml:space="preserve"> </w:t>
      </w:r>
      <w:r w:rsidRPr="00A25CEE">
        <w:rPr>
          <w:rFonts w:hint="cs"/>
          <w:rtl/>
        </w:rPr>
        <w:t>בש</w:t>
      </w:r>
      <w:r w:rsidRPr="00A25CEE">
        <w:rPr>
          <w:rtl/>
        </w:rPr>
        <w:t>"</w:t>
      </w:r>
      <w:r w:rsidRPr="00A25CEE">
        <w:rPr>
          <w:rFonts w:hint="cs"/>
          <w:rtl/>
        </w:rPr>
        <w:t>ס</w:t>
      </w:r>
      <w:r w:rsidRPr="00A25CEE">
        <w:rPr>
          <w:rtl/>
        </w:rPr>
        <w:t xml:space="preserve">" </w:t>
      </w:r>
      <w:r w:rsidRPr="00A25CEE">
        <w:rPr>
          <w:rFonts w:hint="cs"/>
          <w:rtl/>
        </w:rPr>
        <w:t>ח</w:t>
      </w:r>
      <w:r w:rsidRPr="00A25CEE">
        <w:rPr>
          <w:rtl/>
        </w:rPr>
        <w:t>"</w:t>
      </w:r>
      <w:r w:rsidRPr="00A25CEE">
        <w:rPr>
          <w:rFonts w:hint="cs"/>
          <w:rtl/>
        </w:rPr>
        <w:t>א</w:t>
      </w:r>
      <w:r w:rsidRPr="00A25CEE">
        <w:rPr>
          <w:rtl/>
        </w:rPr>
        <w:t xml:space="preserve"> </w:t>
      </w:r>
      <w:r w:rsidRPr="00A25CEE">
        <w:rPr>
          <w:rFonts w:hint="cs"/>
          <w:rtl/>
        </w:rPr>
        <w:t>סי</w:t>
      </w:r>
      <w:r w:rsidRPr="00A25CEE">
        <w:rPr>
          <w:rtl/>
        </w:rPr>
        <w:t xml:space="preserve">' </w:t>
      </w:r>
      <w:r w:rsidRPr="00A25CEE">
        <w:rPr>
          <w:rFonts w:hint="cs"/>
          <w:rtl/>
        </w:rPr>
        <w:t>לג</w:t>
      </w:r>
      <w:r w:rsidRPr="00A25CEE">
        <w:rPr>
          <w:rtl/>
        </w:rPr>
        <w:t xml:space="preserve">, </w:t>
      </w:r>
      <w:r w:rsidRPr="00A25CEE">
        <w:rPr>
          <w:rFonts w:hint="cs"/>
          <w:rtl/>
        </w:rPr>
        <w:t>מביא</w:t>
      </w:r>
      <w:r w:rsidR="00C43301">
        <w:rPr>
          <w:rFonts w:hint="cs"/>
          <w:rtl/>
        </w:rPr>
        <w:t xml:space="preserve"> כ"ק אדמו"ר</w:t>
      </w:r>
      <w:r w:rsidRPr="00A25CEE">
        <w:rPr>
          <w:rtl/>
        </w:rPr>
        <w:t xml:space="preserve"> </w:t>
      </w:r>
      <w:r w:rsidRPr="00A25CEE">
        <w:rPr>
          <w:rFonts w:hint="cs"/>
          <w:rtl/>
        </w:rPr>
        <w:t>את</w:t>
      </w:r>
      <w:r w:rsidRPr="00A25CEE">
        <w:rPr>
          <w:rtl/>
        </w:rPr>
        <w:t xml:space="preserve"> </w:t>
      </w:r>
      <w:r w:rsidRPr="00A25CEE">
        <w:rPr>
          <w:rFonts w:hint="cs"/>
          <w:rtl/>
        </w:rPr>
        <w:t>דברי</w:t>
      </w:r>
      <w:r w:rsidRPr="00A25CEE">
        <w:rPr>
          <w:rtl/>
        </w:rPr>
        <w:t xml:space="preserve"> </w:t>
      </w:r>
      <w:r w:rsidRPr="00A25CEE">
        <w:rPr>
          <w:rFonts w:hint="cs"/>
          <w:rtl/>
        </w:rPr>
        <w:t>הרמב</w:t>
      </w:r>
      <w:r w:rsidRPr="00A25CEE">
        <w:rPr>
          <w:rtl/>
        </w:rPr>
        <w:t>"</w:t>
      </w:r>
      <w:r w:rsidRPr="00A25CEE">
        <w:rPr>
          <w:rFonts w:hint="cs"/>
          <w:rtl/>
        </w:rPr>
        <w:t>ן</w:t>
      </w:r>
      <w:r w:rsidRPr="00A25CEE">
        <w:rPr>
          <w:rtl/>
        </w:rPr>
        <w:t xml:space="preserve"> (</w:t>
      </w:r>
      <w:r w:rsidRPr="00A25CEE">
        <w:rPr>
          <w:rFonts w:hint="cs"/>
          <w:rtl/>
        </w:rPr>
        <w:t>במדבר</w:t>
      </w:r>
      <w:r w:rsidRPr="00A25CEE">
        <w:rPr>
          <w:rtl/>
        </w:rPr>
        <w:t xml:space="preserve"> </w:t>
      </w:r>
      <w:r w:rsidRPr="00A25CEE">
        <w:rPr>
          <w:rFonts w:hint="cs"/>
          <w:rtl/>
        </w:rPr>
        <w:t>לא</w:t>
      </w:r>
      <w:r w:rsidRPr="00A25CEE">
        <w:rPr>
          <w:rtl/>
        </w:rPr>
        <w:t>,</w:t>
      </w:r>
      <w:r w:rsidR="00155143">
        <w:rPr>
          <w:rFonts w:hint="cs"/>
          <w:rtl/>
        </w:rPr>
        <w:t xml:space="preserve"> </w:t>
      </w:r>
      <w:r w:rsidRPr="00A25CEE">
        <w:rPr>
          <w:rFonts w:hint="cs"/>
          <w:rtl/>
        </w:rPr>
        <w:t>כג</w:t>
      </w:r>
      <w:r w:rsidRPr="00A25CEE">
        <w:rPr>
          <w:rtl/>
        </w:rPr>
        <w:t xml:space="preserve">) </w:t>
      </w:r>
      <w:r w:rsidRPr="00A25CEE">
        <w:rPr>
          <w:rFonts w:hint="cs"/>
          <w:rtl/>
        </w:rPr>
        <w:t>שהקשה</w:t>
      </w:r>
      <w:r w:rsidRPr="00A25CEE">
        <w:rPr>
          <w:rtl/>
        </w:rPr>
        <w:t xml:space="preserve"> </w:t>
      </w:r>
      <w:r w:rsidRPr="00A25CEE">
        <w:rPr>
          <w:rFonts w:hint="cs"/>
          <w:rtl/>
        </w:rPr>
        <w:t>למה</w:t>
      </w:r>
      <w:r w:rsidRPr="00A25CEE">
        <w:rPr>
          <w:rtl/>
        </w:rPr>
        <w:t xml:space="preserve"> </w:t>
      </w:r>
      <w:r w:rsidRPr="00A25CEE">
        <w:rPr>
          <w:rFonts w:hint="cs"/>
          <w:rtl/>
        </w:rPr>
        <w:t>נאמרו</w:t>
      </w:r>
      <w:r w:rsidRPr="00A25CEE">
        <w:rPr>
          <w:rtl/>
        </w:rPr>
        <w:t xml:space="preserve"> </w:t>
      </w:r>
      <w:r w:rsidRPr="00A25CEE">
        <w:rPr>
          <w:rFonts w:hint="cs"/>
          <w:rtl/>
        </w:rPr>
        <w:t>הלכות</w:t>
      </w:r>
      <w:r w:rsidRPr="00A25CEE">
        <w:rPr>
          <w:rtl/>
        </w:rPr>
        <w:t xml:space="preserve"> </w:t>
      </w:r>
      <w:r w:rsidRPr="00A25CEE">
        <w:rPr>
          <w:rFonts w:hint="cs"/>
          <w:rtl/>
        </w:rPr>
        <w:t>הגעלת</w:t>
      </w:r>
      <w:r w:rsidRPr="00A25CEE">
        <w:rPr>
          <w:rtl/>
        </w:rPr>
        <w:t xml:space="preserve"> </w:t>
      </w:r>
      <w:r w:rsidRPr="00A25CEE">
        <w:rPr>
          <w:rFonts w:hint="cs"/>
          <w:rtl/>
        </w:rPr>
        <w:t>כלי</w:t>
      </w:r>
      <w:r w:rsidRPr="00A25CEE">
        <w:rPr>
          <w:rtl/>
        </w:rPr>
        <w:t xml:space="preserve"> </w:t>
      </w:r>
      <w:r w:rsidRPr="00A25CEE">
        <w:rPr>
          <w:rFonts w:hint="cs"/>
          <w:rtl/>
        </w:rPr>
        <w:t>נכרים</w:t>
      </w:r>
      <w:r w:rsidRPr="00A25CEE">
        <w:rPr>
          <w:rtl/>
        </w:rPr>
        <w:t xml:space="preserve"> </w:t>
      </w:r>
      <w:r w:rsidRPr="00A25CEE">
        <w:rPr>
          <w:rFonts w:hint="cs"/>
          <w:rtl/>
        </w:rPr>
        <w:t>במלחמת</w:t>
      </w:r>
      <w:r w:rsidRPr="00A25CEE">
        <w:rPr>
          <w:rtl/>
        </w:rPr>
        <w:t xml:space="preserve"> </w:t>
      </w:r>
      <w:r w:rsidRPr="00A25CEE">
        <w:rPr>
          <w:rFonts w:hint="cs"/>
          <w:rtl/>
        </w:rPr>
        <w:t>מדין</w:t>
      </w:r>
      <w:r w:rsidRPr="00A25CEE">
        <w:rPr>
          <w:rtl/>
        </w:rPr>
        <w:t xml:space="preserve"> </w:t>
      </w:r>
      <w:r w:rsidRPr="00A25CEE">
        <w:rPr>
          <w:rFonts w:hint="cs"/>
          <w:rtl/>
        </w:rPr>
        <w:t>ולא</w:t>
      </w:r>
      <w:r w:rsidRPr="00A25CEE">
        <w:rPr>
          <w:rtl/>
        </w:rPr>
        <w:t xml:space="preserve"> </w:t>
      </w:r>
      <w:r w:rsidRPr="00A25CEE">
        <w:rPr>
          <w:rFonts w:hint="cs"/>
          <w:rtl/>
        </w:rPr>
        <w:t>לפני</w:t>
      </w:r>
      <w:r w:rsidRPr="00A25CEE">
        <w:rPr>
          <w:rtl/>
        </w:rPr>
        <w:t xml:space="preserve"> </w:t>
      </w:r>
      <w:r w:rsidRPr="00A25CEE">
        <w:rPr>
          <w:rFonts w:hint="cs"/>
          <w:rtl/>
        </w:rPr>
        <w:t>זה</w:t>
      </w:r>
      <w:r w:rsidRPr="00A25CEE">
        <w:rPr>
          <w:rtl/>
        </w:rPr>
        <w:t xml:space="preserve"> </w:t>
      </w:r>
      <w:r w:rsidRPr="00A25CEE">
        <w:rPr>
          <w:rFonts w:hint="cs"/>
          <w:rtl/>
        </w:rPr>
        <w:t>במלחמת</w:t>
      </w:r>
      <w:r w:rsidRPr="00A25CEE">
        <w:rPr>
          <w:rtl/>
        </w:rPr>
        <w:t xml:space="preserve"> </w:t>
      </w:r>
      <w:r w:rsidRPr="00A25CEE">
        <w:rPr>
          <w:rFonts w:hint="cs"/>
          <w:rtl/>
        </w:rPr>
        <w:t>סיחון</w:t>
      </w:r>
      <w:r w:rsidRPr="00A25CEE">
        <w:rPr>
          <w:rtl/>
        </w:rPr>
        <w:t xml:space="preserve"> </w:t>
      </w:r>
      <w:r w:rsidRPr="00A25CEE">
        <w:rPr>
          <w:rFonts w:hint="cs"/>
          <w:rtl/>
        </w:rPr>
        <w:t>ועוג</w:t>
      </w:r>
      <w:r w:rsidRPr="00A25CEE">
        <w:rPr>
          <w:rtl/>
        </w:rPr>
        <w:t xml:space="preserve"> </w:t>
      </w:r>
      <w:r w:rsidRPr="00A25CEE">
        <w:rPr>
          <w:rFonts w:hint="cs"/>
          <w:rtl/>
        </w:rPr>
        <w:t>ש</w:t>
      </w:r>
      <w:r w:rsidR="00155143">
        <w:rPr>
          <w:rFonts w:hint="cs"/>
          <w:rtl/>
        </w:rPr>
        <w:t>ג</w:t>
      </w:r>
      <w:r w:rsidRPr="00A25CEE">
        <w:rPr>
          <w:rFonts w:hint="cs"/>
          <w:rtl/>
        </w:rPr>
        <w:t>ם</w:t>
      </w:r>
      <w:r w:rsidRPr="00A25CEE">
        <w:rPr>
          <w:rtl/>
        </w:rPr>
        <w:t xml:space="preserve"> </w:t>
      </w:r>
      <w:r w:rsidRPr="00A25CEE">
        <w:rPr>
          <w:rFonts w:hint="cs"/>
          <w:rtl/>
        </w:rPr>
        <w:t>אז</w:t>
      </w:r>
      <w:r w:rsidRPr="00A25CEE">
        <w:rPr>
          <w:rtl/>
        </w:rPr>
        <w:t xml:space="preserve"> </w:t>
      </w:r>
      <w:r w:rsidRPr="00A25CEE">
        <w:rPr>
          <w:rFonts w:hint="cs"/>
          <w:rtl/>
        </w:rPr>
        <w:t>לקחו</w:t>
      </w:r>
      <w:r w:rsidRPr="00A25CEE">
        <w:rPr>
          <w:rtl/>
        </w:rPr>
        <w:t xml:space="preserve"> </w:t>
      </w:r>
      <w:r w:rsidRPr="00A25CEE">
        <w:rPr>
          <w:rFonts w:hint="cs"/>
          <w:rtl/>
        </w:rPr>
        <w:t>בני</w:t>
      </w:r>
      <w:r w:rsidRPr="00A25CEE">
        <w:rPr>
          <w:rtl/>
        </w:rPr>
        <w:t xml:space="preserve"> </w:t>
      </w:r>
      <w:r w:rsidRPr="00A25CEE">
        <w:rPr>
          <w:rFonts w:hint="cs"/>
          <w:rtl/>
        </w:rPr>
        <w:t>ישראל</w:t>
      </w:r>
      <w:r w:rsidRPr="00A25CEE">
        <w:rPr>
          <w:rtl/>
        </w:rPr>
        <w:t xml:space="preserve"> </w:t>
      </w:r>
      <w:r w:rsidRPr="00A25CEE">
        <w:rPr>
          <w:rFonts w:hint="cs"/>
          <w:rtl/>
        </w:rPr>
        <w:t>שלל</w:t>
      </w:r>
      <w:r w:rsidRPr="00A25CEE">
        <w:rPr>
          <w:rtl/>
        </w:rPr>
        <w:t xml:space="preserve"> </w:t>
      </w:r>
      <w:r w:rsidRPr="00A25CEE">
        <w:rPr>
          <w:rFonts w:hint="cs"/>
          <w:rtl/>
        </w:rPr>
        <w:t>מן</w:t>
      </w:r>
      <w:r w:rsidRPr="00A25CEE">
        <w:rPr>
          <w:rtl/>
        </w:rPr>
        <w:t xml:space="preserve"> </w:t>
      </w:r>
      <w:r w:rsidRPr="00A25CEE">
        <w:rPr>
          <w:rFonts w:hint="cs"/>
          <w:rtl/>
        </w:rPr>
        <w:t>הגויים</w:t>
      </w:r>
      <w:r w:rsidRPr="00A25CEE">
        <w:rPr>
          <w:rtl/>
        </w:rPr>
        <w:t xml:space="preserve">, </w:t>
      </w:r>
      <w:r w:rsidRPr="00A25CEE">
        <w:rPr>
          <w:rFonts w:hint="cs"/>
          <w:rtl/>
        </w:rPr>
        <w:t>ומתרץ</w:t>
      </w:r>
      <w:r w:rsidRPr="00A25CEE">
        <w:rPr>
          <w:rtl/>
        </w:rPr>
        <w:t xml:space="preserve"> </w:t>
      </w:r>
      <w:r w:rsidRPr="00A25CEE">
        <w:rPr>
          <w:rFonts w:hint="cs"/>
          <w:rtl/>
        </w:rPr>
        <w:t>כי</w:t>
      </w:r>
      <w:r w:rsidRPr="00A25CEE">
        <w:rPr>
          <w:rtl/>
        </w:rPr>
        <w:t xml:space="preserve"> </w:t>
      </w:r>
      <w:r w:rsidRPr="00A25CEE">
        <w:rPr>
          <w:rFonts w:hint="cs"/>
          <w:rtl/>
        </w:rPr>
        <w:t>ארץ</w:t>
      </w:r>
      <w:r w:rsidRPr="00A25CEE">
        <w:rPr>
          <w:rtl/>
        </w:rPr>
        <w:t xml:space="preserve"> </w:t>
      </w:r>
      <w:r w:rsidRPr="00A25CEE">
        <w:rPr>
          <w:rFonts w:hint="cs"/>
          <w:rtl/>
        </w:rPr>
        <w:t>סיחון</w:t>
      </w:r>
      <w:r w:rsidRPr="00A25CEE">
        <w:rPr>
          <w:rtl/>
        </w:rPr>
        <w:t xml:space="preserve"> </w:t>
      </w:r>
      <w:r w:rsidRPr="00A25CEE">
        <w:rPr>
          <w:rFonts w:hint="cs"/>
          <w:rtl/>
        </w:rPr>
        <w:t>ועוג</w:t>
      </w:r>
      <w:r w:rsidRPr="00A25CEE">
        <w:rPr>
          <w:rtl/>
        </w:rPr>
        <w:t xml:space="preserve"> </w:t>
      </w:r>
      <w:r w:rsidRPr="00A25CEE">
        <w:rPr>
          <w:rFonts w:hint="cs"/>
          <w:rtl/>
        </w:rPr>
        <w:t>מנחלת</w:t>
      </w:r>
      <w:r w:rsidRPr="00A25CEE">
        <w:rPr>
          <w:rtl/>
        </w:rPr>
        <w:t xml:space="preserve"> </w:t>
      </w:r>
      <w:r w:rsidRPr="00A25CEE">
        <w:rPr>
          <w:rFonts w:hint="cs"/>
          <w:rtl/>
        </w:rPr>
        <w:t>ישראל</w:t>
      </w:r>
      <w:r w:rsidRPr="00A25CEE">
        <w:rPr>
          <w:rtl/>
        </w:rPr>
        <w:t xml:space="preserve"> </w:t>
      </w:r>
      <w:r w:rsidRPr="00A25CEE">
        <w:rPr>
          <w:rFonts w:hint="cs"/>
          <w:rtl/>
        </w:rPr>
        <w:t>היא</w:t>
      </w:r>
      <w:r w:rsidRPr="00A25CEE">
        <w:rPr>
          <w:rtl/>
        </w:rPr>
        <w:t xml:space="preserve"> </w:t>
      </w:r>
      <w:r w:rsidRPr="00A25CEE">
        <w:rPr>
          <w:rFonts w:hint="cs"/>
          <w:rtl/>
        </w:rPr>
        <w:t>והותר</w:t>
      </w:r>
      <w:r w:rsidRPr="00A25CEE">
        <w:rPr>
          <w:rtl/>
        </w:rPr>
        <w:t xml:space="preserve"> </w:t>
      </w:r>
      <w:r w:rsidRPr="00A25CEE">
        <w:rPr>
          <w:rFonts w:hint="cs"/>
          <w:rtl/>
        </w:rPr>
        <w:t>להם</w:t>
      </w:r>
      <w:r w:rsidRPr="00A25CEE">
        <w:rPr>
          <w:rtl/>
        </w:rPr>
        <w:t xml:space="preserve"> </w:t>
      </w:r>
      <w:r w:rsidRPr="00A25CEE">
        <w:rPr>
          <w:rFonts w:hint="cs"/>
          <w:rtl/>
        </w:rPr>
        <w:t>כל</w:t>
      </w:r>
      <w:r w:rsidRPr="00A25CEE">
        <w:rPr>
          <w:rtl/>
        </w:rPr>
        <w:t xml:space="preserve"> </w:t>
      </w:r>
      <w:r w:rsidRPr="00A25CEE">
        <w:rPr>
          <w:rFonts w:hint="cs"/>
          <w:rtl/>
        </w:rPr>
        <w:t>שללם</w:t>
      </w:r>
      <w:r w:rsidRPr="00A25CEE">
        <w:rPr>
          <w:rtl/>
        </w:rPr>
        <w:t xml:space="preserve"> </w:t>
      </w:r>
      <w:r w:rsidRPr="00A25CEE">
        <w:rPr>
          <w:rFonts w:hint="cs"/>
          <w:rtl/>
        </w:rPr>
        <w:t>אפילו</w:t>
      </w:r>
      <w:r w:rsidRPr="00A25CEE">
        <w:rPr>
          <w:rtl/>
        </w:rPr>
        <w:t xml:space="preserve"> </w:t>
      </w:r>
      <w:r w:rsidRPr="00A25CEE">
        <w:rPr>
          <w:rFonts w:hint="cs"/>
          <w:rtl/>
        </w:rPr>
        <w:t>האיסורים</w:t>
      </w:r>
      <w:r w:rsidRPr="00A25CEE">
        <w:rPr>
          <w:rtl/>
        </w:rPr>
        <w:t xml:space="preserve"> </w:t>
      </w:r>
      <w:r w:rsidRPr="00A25CEE">
        <w:rPr>
          <w:rFonts w:hint="cs"/>
          <w:rtl/>
        </w:rPr>
        <w:t>כו</w:t>
      </w:r>
      <w:r w:rsidRPr="00A25CEE">
        <w:rPr>
          <w:rtl/>
        </w:rPr>
        <w:t xml:space="preserve">' </w:t>
      </w:r>
      <w:r w:rsidRPr="00A25CEE">
        <w:rPr>
          <w:rFonts w:hint="cs"/>
          <w:rtl/>
        </w:rPr>
        <w:t>ואמרו</w:t>
      </w:r>
      <w:r w:rsidRPr="00A25CEE">
        <w:rPr>
          <w:rtl/>
        </w:rPr>
        <w:t xml:space="preserve"> </w:t>
      </w:r>
      <w:r w:rsidRPr="00A25CEE">
        <w:rPr>
          <w:rFonts w:hint="cs"/>
          <w:rtl/>
        </w:rPr>
        <w:t>רבותינו</w:t>
      </w:r>
      <w:r w:rsidRPr="00A25CEE">
        <w:rPr>
          <w:rtl/>
        </w:rPr>
        <w:t xml:space="preserve"> </w:t>
      </w:r>
      <w:r w:rsidRPr="00A25CEE">
        <w:rPr>
          <w:rFonts w:hint="cs"/>
          <w:rtl/>
        </w:rPr>
        <w:t>קדלי</w:t>
      </w:r>
      <w:r w:rsidRPr="00A25CEE">
        <w:rPr>
          <w:rtl/>
        </w:rPr>
        <w:t xml:space="preserve"> </w:t>
      </w:r>
      <w:r w:rsidRPr="00A25CEE">
        <w:rPr>
          <w:rFonts w:hint="cs"/>
          <w:rtl/>
        </w:rPr>
        <w:t>דחזירי</w:t>
      </w:r>
      <w:r w:rsidRPr="00A25CEE">
        <w:rPr>
          <w:rtl/>
        </w:rPr>
        <w:t xml:space="preserve"> </w:t>
      </w:r>
      <w:r w:rsidRPr="00A25CEE">
        <w:rPr>
          <w:rFonts w:hint="cs"/>
          <w:rtl/>
        </w:rPr>
        <w:t>אשתרי</w:t>
      </w:r>
      <w:r w:rsidRPr="00A25CEE">
        <w:rPr>
          <w:rtl/>
        </w:rPr>
        <w:t xml:space="preserve"> </w:t>
      </w:r>
      <w:r w:rsidRPr="00A25CEE">
        <w:rPr>
          <w:rFonts w:hint="cs"/>
          <w:rtl/>
        </w:rPr>
        <w:t>להו</w:t>
      </w:r>
      <w:r w:rsidRPr="00A25CEE">
        <w:rPr>
          <w:rtl/>
        </w:rPr>
        <w:t xml:space="preserve">, </w:t>
      </w:r>
      <w:r w:rsidRPr="00A25CEE">
        <w:rPr>
          <w:rFonts w:hint="cs"/>
          <w:rtl/>
        </w:rPr>
        <w:t>אבל</w:t>
      </w:r>
      <w:r w:rsidRPr="00A25CEE">
        <w:rPr>
          <w:rtl/>
        </w:rPr>
        <w:t xml:space="preserve"> </w:t>
      </w:r>
      <w:r w:rsidRPr="00A25CEE">
        <w:rPr>
          <w:rFonts w:hint="cs"/>
          <w:rtl/>
        </w:rPr>
        <w:t>מדין</w:t>
      </w:r>
      <w:r w:rsidRPr="00A25CEE">
        <w:rPr>
          <w:rtl/>
        </w:rPr>
        <w:t xml:space="preserve"> </w:t>
      </w:r>
      <w:r w:rsidRPr="00A25CEE">
        <w:rPr>
          <w:rFonts w:hint="cs"/>
          <w:rtl/>
        </w:rPr>
        <w:t>לא</w:t>
      </w:r>
      <w:r w:rsidRPr="00A25CEE">
        <w:rPr>
          <w:rtl/>
        </w:rPr>
        <w:t xml:space="preserve"> </w:t>
      </w:r>
      <w:r w:rsidRPr="00A25CEE">
        <w:rPr>
          <w:rFonts w:hint="cs"/>
          <w:rtl/>
        </w:rPr>
        <w:t>היה</w:t>
      </w:r>
      <w:r w:rsidRPr="00A25CEE">
        <w:rPr>
          <w:rtl/>
        </w:rPr>
        <w:t xml:space="preserve"> </w:t>
      </w:r>
      <w:r w:rsidRPr="00A25CEE">
        <w:rPr>
          <w:rFonts w:hint="cs"/>
          <w:rtl/>
        </w:rPr>
        <w:t>משלהם</w:t>
      </w:r>
      <w:r w:rsidRPr="00A25CEE">
        <w:rPr>
          <w:rtl/>
        </w:rPr>
        <w:t xml:space="preserve"> </w:t>
      </w:r>
      <w:r w:rsidRPr="00A25CEE">
        <w:rPr>
          <w:rFonts w:hint="cs"/>
          <w:rtl/>
        </w:rPr>
        <w:t>ולא</w:t>
      </w:r>
      <w:r w:rsidRPr="00A25CEE">
        <w:rPr>
          <w:rtl/>
        </w:rPr>
        <w:t xml:space="preserve"> </w:t>
      </w:r>
      <w:r w:rsidRPr="00A25CEE">
        <w:rPr>
          <w:rFonts w:hint="cs"/>
          <w:rtl/>
        </w:rPr>
        <w:t>לקחו</w:t>
      </w:r>
      <w:r w:rsidRPr="00A25CEE">
        <w:rPr>
          <w:rtl/>
        </w:rPr>
        <w:t xml:space="preserve"> </w:t>
      </w:r>
      <w:r w:rsidRPr="00A25CEE">
        <w:rPr>
          <w:rFonts w:hint="cs"/>
          <w:rtl/>
        </w:rPr>
        <w:t>את</w:t>
      </w:r>
      <w:r w:rsidRPr="00A25CEE">
        <w:rPr>
          <w:rtl/>
        </w:rPr>
        <w:t xml:space="preserve"> </w:t>
      </w:r>
      <w:r w:rsidRPr="00A25CEE">
        <w:rPr>
          <w:rFonts w:hint="cs"/>
          <w:rtl/>
        </w:rPr>
        <w:t>ארצם</w:t>
      </w:r>
      <w:r w:rsidRPr="00A25CEE">
        <w:rPr>
          <w:rtl/>
        </w:rPr>
        <w:t xml:space="preserve"> </w:t>
      </w:r>
      <w:r w:rsidRPr="00A25CEE">
        <w:rPr>
          <w:rFonts w:hint="cs"/>
          <w:rtl/>
        </w:rPr>
        <w:t>רק</w:t>
      </w:r>
      <w:r w:rsidRPr="00A25CEE">
        <w:rPr>
          <w:rtl/>
        </w:rPr>
        <w:t xml:space="preserve"> </w:t>
      </w:r>
      <w:r w:rsidRPr="00A25CEE">
        <w:rPr>
          <w:rFonts w:hint="cs"/>
          <w:rtl/>
        </w:rPr>
        <w:t>לנקום</w:t>
      </w:r>
      <w:r w:rsidRPr="00A25CEE">
        <w:rPr>
          <w:rtl/>
        </w:rPr>
        <w:t xml:space="preserve"> </w:t>
      </w:r>
      <w:r w:rsidRPr="00A25CEE">
        <w:rPr>
          <w:rFonts w:hint="cs"/>
          <w:rtl/>
        </w:rPr>
        <w:t>את</w:t>
      </w:r>
      <w:r w:rsidRPr="00A25CEE">
        <w:rPr>
          <w:rtl/>
        </w:rPr>
        <w:t xml:space="preserve"> </w:t>
      </w:r>
      <w:r w:rsidRPr="00A25CEE">
        <w:rPr>
          <w:rFonts w:hint="cs"/>
          <w:rtl/>
        </w:rPr>
        <w:t>נקמתם</w:t>
      </w:r>
      <w:r w:rsidRPr="00A25CEE">
        <w:rPr>
          <w:rtl/>
        </w:rPr>
        <w:t xml:space="preserve"> </w:t>
      </w:r>
      <w:r w:rsidRPr="00A25CEE">
        <w:rPr>
          <w:rFonts w:hint="cs"/>
          <w:rtl/>
        </w:rPr>
        <w:t>כו</w:t>
      </w:r>
      <w:r w:rsidRPr="00A25CEE">
        <w:rPr>
          <w:rtl/>
        </w:rPr>
        <w:t xml:space="preserve">' </w:t>
      </w:r>
      <w:r w:rsidRPr="00A25CEE">
        <w:rPr>
          <w:rFonts w:hint="cs"/>
          <w:rtl/>
        </w:rPr>
        <w:t>ולכן</w:t>
      </w:r>
      <w:r w:rsidRPr="00A25CEE">
        <w:rPr>
          <w:rtl/>
        </w:rPr>
        <w:t xml:space="preserve"> </w:t>
      </w:r>
      <w:r w:rsidRPr="00A25CEE">
        <w:rPr>
          <w:rFonts w:hint="cs"/>
          <w:rtl/>
        </w:rPr>
        <w:t>נהג</w:t>
      </w:r>
      <w:r w:rsidRPr="00A25CEE">
        <w:rPr>
          <w:rtl/>
        </w:rPr>
        <w:t xml:space="preserve"> </w:t>
      </w:r>
      <w:r w:rsidRPr="00A25CEE">
        <w:rPr>
          <w:rFonts w:hint="cs"/>
          <w:rtl/>
        </w:rPr>
        <w:t>האיסור</w:t>
      </w:r>
      <w:r w:rsidRPr="00A25CEE">
        <w:rPr>
          <w:rtl/>
        </w:rPr>
        <w:t xml:space="preserve"> </w:t>
      </w:r>
      <w:r w:rsidRPr="00A25CEE">
        <w:rPr>
          <w:rFonts w:hint="cs"/>
          <w:rtl/>
        </w:rPr>
        <w:t>בכליהם</w:t>
      </w:r>
      <w:r w:rsidRPr="00A25CEE">
        <w:rPr>
          <w:rtl/>
        </w:rPr>
        <w:t xml:space="preserve">, </w:t>
      </w:r>
      <w:r w:rsidRPr="00A25CEE">
        <w:rPr>
          <w:rFonts w:hint="cs"/>
          <w:rtl/>
        </w:rPr>
        <w:t>ומביא</w:t>
      </w:r>
      <w:r w:rsidRPr="00A25CEE">
        <w:rPr>
          <w:rtl/>
        </w:rPr>
        <w:t xml:space="preserve"> </w:t>
      </w:r>
      <w:r w:rsidRPr="00A25CEE">
        <w:rPr>
          <w:rFonts w:hint="cs"/>
          <w:rtl/>
        </w:rPr>
        <w:t>קושיית</w:t>
      </w:r>
      <w:r w:rsidRPr="00A25CEE">
        <w:rPr>
          <w:rtl/>
        </w:rPr>
        <w:t xml:space="preserve"> </w:t>
      </w:r>
      <w:r w:rsidRPr="00A25CEE">
        <w:rPr>
          <w:rFonts w:hint="cs"/>
          <w:rtl/>
        </w:rPr>
        <w:t>המפרשים</w:t>
      </w:r>
      <w:r w:rsidRPr="00A25CEE">
        <w:rPr>
          <w:rtl/>
        </w:rPr>
        <w:t xml:space="preserve"> </w:t>
      </w:r>
      <w:r w:rsidRPr="00A25CEE">
        <w:rPr>
          <w:rFonts w:hint="cs"/>
          <w:rtl/>
        </w:rPr>
        <w:t>שהרי</w:t>
      </w:r>
      <w:r w:rsidRPr="00A25CEE">
        <w:rPr>
          <w:rtl/>
        </w:rPr>
        <w:t xml:space="preserve"> </w:t>
      </w:r>
      <w:r w:rsidRPr="00A25CEE">
        <w:rPr>
          <w:rFonts w:hint="cs"/>
          <w:rtl/>
        </w:rPr>
        <w:t>בפרשת</w:t>
      </w:r>
      <w:r w:rsidRPr="00A25CEE">
        <w:rPr>
          <w:rtl/>
        </w:rPr>
        <w:t xml:space="preserve"> </w:t>
      </w:r>
      <w:r w:rsidRPr="00A25CEE">
        <w:rPr>
          <w:rFonts w:hint="cs"/>
          <w:rtl/>
        </w:rPr>
        <w:t>מדין</w:t>
      </w:r>
      <w:r w:rsidRPr="00A25CEE">
        <w:rPr>
          <w:rtl/>
        </w:rPr>
        <w:t xml:space="preserve"> </w:t>
      </w:r>
      <w:r w:rsidRPr="00A25CEE">
        <w:rPr>
          <w:rFonts w:hint="cs"/>
          <w:rtl/>
        </w:rPr>
        <w:t>נזהרו</w:t>
      </w:r>
      <w:r w:rsidRPr="00A25CEE">
        <w:rPr>
          <w:rtl/>
        </w:rPr>
        <w:t xml:space="preserve"> </w:t>
      </w:r>
      <w:r w:rsidRPr="00A25CEE">
        <w:rPr>
          <w:rFonts w:hint="cs"/>
          <w:rtl/>
        </w:rPr>
        <w:t>ישראל</w:t>
      </w:r>
      <w:r w:rsidRPr="00A25CEE">
        <w:rPr>
          <w:rtl/>
        </w:rPr>
        <w:t xml:space="preserve"> </w:t>
      </w:r>
      <w:r w:rsidRPr="00A25CEE">
        <w:rPr>
          <w:rFonts w:hint="cs"/>
          <w:rtl/>
        </w:rPr>
        <w:t>לא</w:t>
      </w:r>
      <w:r w:rsidRPr="00A25CEE">
        <w:rPr>
          <w:rtl/>
        </w:rPr>
        <w:t xml:space="preserve"> </w:t>
      </w:r>
      <w:r w:rsidRPr="00A25CEE">
        <w:rPr>
          <w:rFonts w:hint="cs"/>
          <w:rtl/>
        </w:rPr>
        <w:t>רק</w:t>
      </w:r>
      <w:r w:rsidRPr="00A25CEE">
        <w:rPr>
          <w:rtl/>
        </w:rPr>
        <w:t xml:space="preserve"> </w:t>
      </w:r>
      <w:r w:rsidRPr="00A25CEE">
        <w:rPr>
          <w:rFonts w:hint="cs"/>
          <w:rtl/>
        </w:rPr>
        <w:t>על</w:t>
      </w:r>
      <w:r w:rsidRPr="00A25CEE">
        <w:rPr>
          <w:rtl/>
        </w:rPr>
        <w:t xml:space="preserve"> </w:t>
      </w:r>
      <w:r w:rsidRPr="00A25CEE">
        <w:rPr>
          <w:rFonts w:hint="cs"/>
          <w:rtl/>
        </w:rPr>
        <w:t>דיני</w:t>
      </w:r>
      <w:r w:rsidRPr="00A25CEE">
        <w:rPr>
          <w:rtl/>
        </w:rPr>
        <w:t xml:space="preserve"> </w:t>
      </w:r>
      <w:r w:rsidRPr="00A25CEE">
        <w:rPr>
          <w:rFonts w:hint="cs"/>
          <w:rtl/>
        </w:rPr>
        <w:t>גיעולי</w:t>
      </w:r>
      <w:r w:rsidRPr="00A25CEE">
        <w:rPr>
          <w:rtl/>
        </w:rPr>
        <w:t xml:space="preserve"> </w:t>
      </w:r>
      <w:r w:rsidRPr="00A25CEE">
        <w:rPr>
          <w:rFonts w:hint="cs"/>
          <w:rtl/>
        </w:rPr>
        <w:t>כלי</w:t>
      </w:r>
      <w:r w:rsidRPr="00A25CEE">
        <w:rPr>
          <w:rtl/>
        </w:rPr>
        <w:t xml:space="preserve"> </w:t>
      </w:r>
      <w:r w:rsidRPr="00A25CEE">
        <w:rPr>
          <w:rFonts w:hint="cs"/>
          <w:rtl/>
        </w:rPr>
        <w:t>נכרים</w:t>
      </w:r>
      <w:r w:rsidRPr="00A25CEE">
        <w:rPr>
          <w:rtl/>
        </w:rPr>
        <w:t xml:space="preserve"> </w:t>
      </w:r>
      <w:r w:rsidRPr="00A25CEE">
        <w:rPr>
          <w:rFonts w:hint="cs"/>
          <w:rtl/>
        </w:rPr>
        <w:t>כי</w:t>
      </w:r>
      <w:r w:rsidRPr="00A25CEE">
        <w:rPr>
          <w:rtl/>
        </w:rPr>
        <w:t xml:space="preserve"> </w:t>
      </w:r>
      <w:r w:rsidRPr="00A25CEE">
        <w:rPr>
          <w:rFonts w:hint="cs"/>
          <w:rtl/>
        </w:rPr>
        <w:t>אם</w:t>
      </w:r>
      <w:r w:rsidRPr="00A25CEE">
        <w:rPr>
          <w:rtl/>
        </w:rPr>
        <w:t xml:space="preserve"> </w:t>
      </w:r>
      <w:r w:rsidRPr="00A25CEE">
        <w:rPr>
          <w:rFonts w:hint="cs"/>
          <w:rtl/>
        </w:rPr>
        <w:t>גם</w:t>
      </w:r>
      <w:r w:rsidRPr="00A25CEE">
        <w:rPr>
          <w:rtl/>
        </w:rPr>
        <w:t xml:space="preserve"> </w:t>
      </w:r>
      <w:r w:rsidRPr="00A25CEE">
        <w:rPr>
          <w:rFonts w:hint="cs"/>
          <w:rtl/>
        </w:rPr>
        <w:t>על</w:t>
      </w:r>
      <w:r w:rsidRPr="00A25CEE">
        <w:rPr>
          <w:rtl/>
        </w:rPr>
        <w:t xml:space="preserve"> </w:t>
      </w:r>
      <w:r w:rsidRPr="00A25CEE">
        <w:rPr>
          <w:rFonts w:hint="cs"/>
          <w:rtl/>
        </w:rPr>
        <w:t>טבילת</w:t>
      </w:r>
      <w:r w:rsidRPr="00A25CEE">
        <w:rPr>
          <w:rtl/>
        </w:rPr>
        <w:t xml:space="preserve"> </w:t>
      </w:r>
      <w:r w:rsidRPr="00A25CEE">
        <w:rPr>
          <w:rFonts w:hint="cs"/>
          <w:rtl/>
        </w:rPr>
        <w:t>כלים</w:t>
      </w:r>
      <w:r w:rsidRPr="00A25CEE">
        <w:rPr>
          <w:rtl/>
        </w:rPr>
        <w:t xml:space="preserve">, </w:t>
      </w:r>
      <w:r w:rsidRPr="00A25CEE">
        <w:rPr>
          <w:rFonts w:hint="cs"/>
          <w:rtl/>
        </w:rPr>
        <w:t>וטבילת</w:t>
      </w:r>
      <w:r w:rsidRPr="00A25CEE">
        <w:rPr>
          <w:rtl/>
        </w:rPr>
        <w:t xml:space="preserve"> </w:t>
      </w:r>
      <w:r w:rsidRPr="00A25CEE">
        <w:rPr>
          <w:rFonts w:hint="cs"/>
          <w:rtl/>
        </w:rPr>
        <w:t>כלים</w:t>
      </w:r>
      <w:r w:rsidRPr="00A25CEE">
        <w:rPr>
          <w:rtl/>
        </w:rPr>
        <w:t xml:space="preserve"> </w:t>
      </w:r>
      <w:r w:rsidRPr="00A25CEE">
        <w:rPr>
          <w:rFonts w:hint="cs"/>
          <w:rtl/>
        </w:rPr>
        <w:t>הרי</w:t>
      </w:r>
      <w:r w:rsidRPr="00A25CEE">
        <w:rPr>
          <w:rtl/>
        </w:rPr>
        <w:t xml:space="preserve"> </w:t>
      </w:r>
      <w:r w:rsidRPr="00A25CEE">
        <w:rPr>
          <w:rFonts w:hint="cs"/>
          <w:rtl/>
        </w:rPr>
        <w:t>גם</w:t>
      </w:r>
      <w:r w:rsidRPr="00A25CEE">
        <w:rPr>
          <w:rtl/>
        </w:rPr>
        <w:t xml:space="preserve"> </w:t>
      </w:r>
      <w:r w:rsidRPr="00A25CEE">
        <w:rPr>
          <w:rFonts w:hint="cs"/>
          <w:rtl/>
        </w:rPr>
        <w:t>בכלים</w:t>
      </w:r>
      <w:r w:rsidRPr="00A25CEE">
        <w:rPr>
          <w:rtl/>
        </w:rPr>
        <w:t xml:space="preserve"> </w:t>
      </w:r>
      <w:r w:rsidRPr="00A25CEE">
        <w:rPr>
          <w:rFonts w:hint="cs"/>
          <w:rtl/>
        </w:rPr>
        <w:t>חדשים</w:t>
      </w:r>
      <w:r w:rsidRPr="00A25CEE">
        <w:rPr>
          <w:rtl/>
        </w:rPr>
        <w:t xml:space="preserve"> </w:t>
      </w:r>
      <w:r w:rsidRPr="00A25CEE">
        <w:rPr>
          <w:rFonts w:hint="cs"/>
          <w:rtl/>
        </w:rPr>
        <w:t>מיירי</w:t>
      </w:r>
      <w:r w:rsidRPr="00A25CEE">
        <w:rPr>
          <w:rtl/>
        </w:rPr>
        <w:t xml:space="preserve"> </w:t>
      </w:r>
      <w:r w:rsidRPr="00A25CEE">
        <w:rPr>
          <w:rFonts w:hint="cs"/>
          <w:rtl/>
        </w:rPr>
        <w:t>שלא</w:t>
      </w:r>
      <w:r w:rsidRPr="00A25CEE">
        <w:rPr>
          <w:rtl/>
        </w:rPr>
        <w:t xml:space="preserve"> </w:t>
      </w:r>
      <w:r w:rsidRPr="00A25CEE">
        <w:rPr>
          <w:rFonts w:hint="cs"/>
          <w:rtl/>
        </w:rPr>
        <w:t>היה</w:t>
      </w:r>
      <w:r w:rsidRPr="00A25CEE">
        <w:rPr>
          <w:rtl/>
        </w:rPr>
        <w:t xml:space="preserve"> </w:t>
      </w:r>
      <w:r w:rsidRPr="00A25CEE">
        <w:rPr>
          <w:rFonts w:hint="cs"/>
          <w:rtl/>
        </w:rPr>
        <w:t>בהם</w:t>
      </w:r>
      <w:r w:rsidRPr="00A25CEE">
        <w:rPr>
          <w:rtl/>
        </w:rPr>
        <w:t xml:space="preserve"> </w:t>
      </w:r>
      <w:r w:rsidRPr="00A25CEE">
        <w:rPr>
          <w:rFonts w:hint="cs"/>
          <w:rtl/>
        </w:rPr>
        <w:t>כל</w:t>
      </w:r>
      <w:r w:rsidRPr="00A25CEE">
        <w:rPr>
          <w:rtl/>
        </w:rPr>
        <w:t xml:space="preserve"> </w:t>
      </w:r>
      <w:r w:rsidRPr="00A25CEE">
        <w:rPr>
          <w:rFonts w:hint="cs"/>
          <w:rtl/>
        </w:rPr>
        <w:t>איסור</w:t>
      </w:r>
      <w:r w:rsidRPr="00A25CEE">
        <w:rPr>
          <w:rtl/>
        </w:rPr>
        <w:t xml:space="preserve"> </w:t>
      </w:r>
      <w:r w:rsidRPr="00A25CEE">
        <w:rPr>
          <w:rFonts w:hint="cs"/>
          <w:rtl/>
        </w:rPr>
        <w:t>כמפורש</w:t>
      </w:r>
      <w:r w:rsidRPr="00A25CEE">
        <w:rPr>
          <w:rtl/>
        </w:rPr>
        <w:t xml:space="preserve"> </w:t>
      </w:r>
      <w:r w:rsidRPr="00A25CEE">
        <w:rPr>
          <w:rFonts w:hint="cs"/>
          <w:rtl/>
        </w:rPr>
        <w:t>במס</w:t>
      </w:r>
      <w:r w:rsidRPr="00A25CEE">
        <w:rPr>
          <w:rtl/>
        </w:rPr>
        <w:t xml:space="preserve">' </w:t>
      </w:r>
      <w:r w:rsidRPr="00A25CEE">
        <w:rPr>
          <w:rFonts w:hint="cs"/>
          <w:rtl/>
        </w:rPr>
        <w:t>עבודה</w:t>
      </w:r>
      <w:r w:rsidRPr="00A25CEE">
        <w:rPr>
          <w:rtl/>
        </w:rPr>
        <w:t xml:space="preserve"> </w:t>
      </w:r>
      <w:r w:rsidRPr="00A25CEE">
        <w:rPr>
          <w:rFonts w:hint="cs"/>
          <w:rtl/>
        </w:rPr>
        <w:t>זרה</w:t>
      </w:r>
      <w:r w:rsidRPr="00A25CEE">
        <w:rPr>
          <w:rtl/>
        </w:rPr>
        <w:t xml:space="preserve"> </w:t>
      </w:r>
      <w:r w:rsidRPr="00A25CEE">
        <w:rPr>
          <w:rFonts w:hint="cs"/>
          <w:rtl/>
        </w:rPr>
        <w:t>ע</w:t>
      </w:r>
      <w:r w:rsidRPr="00A25CEE">
        <w:rPr>
          <w:rtl/>
        </w:rPr>
        <w:t>"</w:t>
      </w:r>
      <w:r w:rsidRPr="00A25CEE">
        <w:rPr>
          <w:rFonts w:hint="cs"/>
          <w:rtl/>
        </w:rPr>
        <w:t>ה</w:t>
      </w:r>
      <w:r w:rsidRPr="00A25CEE">
        <w:rPr>
          <w:rtl/>
        </w:rPr>
        <w:t xml:space="preserve"> </w:t>
      </w:r>
      <w:r w:rsidRPr="00A25CEE">
        <w:rPr>
          <w:rFonts w:hint="cs"/>
          <w:rtl/>
        </w:rPr>
        <w:t>ע</w:t>
      </w:r>
      <w:r w:rsidRPr="00A25CEE">
        <w:rPr>
          <w:rtl/>
        </w:rPr>
        <w:t>"</w:t>
      </w:r>
      <w:r w:rsidRPr="00A25CEE">
        <w:rPr>
          <w:rFonts w:hint="cs"/>
          <w:rtl/>
        </w:rPr>
        <w:t>ב</w:t>
      </w:r>
      <w:r w:rsidRPr="00A25CEE">
        <w:rPr>
          <w:rtl/>
        </w:rPr>
        <w:t xml:space="preserve">, </w:t>
      </w:r>
      <w:r w:rsidRPr="00A25CEE">
        <w:rPr>
          <w:rFonts w:hint="cs"/>
          <w:rtl/>
        </w:rPr>
        <w:t>ובזה</w:t>
      </w:r>
      <w:r w:rsidRPr="00A25CEE">
        <w:rPr>
          <w:rtl/>
        </w:rPr>
        <w:t xml:space="preserve"> </w:t>
      </w:r>
      <w:r w:rsidRPr="00A25CEE">
        <w:rPr>
          <w:rFonts w:hint="cs"/>
          <w:rtl/>
        </w:rPr>
        <w:t>הרי</w:t>
      </w:r>
      <w:r w:rsidRPr="00A25CEE">
        <w:rPr>
          <w:rtl/>
        </w:rPr>
        <w:t xml:space="preserve"> </w:t>
      </w:r>
      <w:r w:rsidRPr="00A25CEE">
        <w:rPr>
          <w:rFonts w:hint="cs"/>
          <w:rtl/>
        </w:rPr>
        <w:t>לא</w:t>
      </w:r>
      <w:r w:rsidRPr="00A25CEE">
        <w:rPr>
          <w:rtl/>
        </w:rPr>
        <w:t xml:space="preserve"> </w:t>
      </w:r>
      <w:r w:rsidRPr="00A25CEE">
        <w:rPr>
          <w:rFonts w:hint="cs"/>
          <w:rtl/>
        </w:rPr>
        <w:t>שייך</w:t>
      </w:r>
      <w:r w:rsidRPr="00A25CEE">
        <w:rPr>
          <w:rtl/>
        </w:rPr>
        <w:t xml:space="preserve"> </w:t>
      </w:r>
      <w:r w:rsidRPr="00A25CEE">
        <w:rPr>
          <w:rFonts w:hint="cs"/>
          <w:rtl/>
        </w:rPr>
        <w:t>לומר</w:t>
      </w:r>
      <w:r w:rsidRPr="00A25CEE">
        <w:rPr>
          <w:rtl/>
        </w:rPr>
        <w:t xml:space="preserve"> </w:t>
      </w:r>
      <w:r w:rsidRPr="00A25CEE">
        <w:rPr>
          <w:rFonts w:hint="cs"/>
          <w:rtl/>
        </w:rPr>
        <w:t>שהותרו</w:t>
      </w:r>
      <w:r w:rsidRPr="00A25CEE">
        <w:rPr>
          <w:rtl/>
        </w:rPr>
        <w:t xml:space="preserve"> </w:t>
      </w:r>
      <w:r w:rsidRPr="00A25CEE">
        <w:rPr>
          <w:rFonts w:hint="cs"/>
          <w:rtl/>
        </w:rPr>
        <w:t>להם</w:t>
      </w:r>
      <w:r w:rsidRPr="00A25CEE">
        <w:rPr>
          <w:rtl/>
        </w:rPr>
        <w:t xml:space="preserve"> </w:t>
      </w:r>
      <w:r w:rsidRPr="00A25CEE">
        <w:rPr>
          <w:rFonts w:hint="cs"/>
          <w:rtl/>
        </w:rPr>
        <w:t>כל</w:t>
      </w:r>
      <w:r w:rsidRPr="00A25CEE">
        <w:rPr>
          <w:rtl/>
        </w:rPr>
        <w:t xml:space="preserve"> </w:t>
      </w:r>
      <w:r w:rsidRPr="00A25CEE">
        <w:rPr>
          <w:rFonts w:hint="cs"/>
          <w:rtl/>
        </w:rPr>
        <w:t>האיסורים</w:t>
      </w:r>
      <w:r w:rsidRPr="00A25CEE">
        <w:rPr>
          <w:rtl/>
        </w:rPr>
        <w:t xml:space="preserve">, </w:t>
      </w:r>
      <w:r w:rsidRPr="00A25CEE">
        <w:rPr>
          <w:rFonts w:hint="cs"/>
          <w:rtl/>
        </w:rPr>
        <w:t>ואם</w:t>
      </w:r>
      <w:r w:rsidRPr="00A25CEE">
        <w:rPr>
          <w:rtl/>
        </w:rPr>
        <w:t xml:space="preserve"> </w:t>
      </w:r>
      <w:r w:rsidRPr="00A25CEE">
        <w:rPr>
          <w:rFonts w:hint="cs"/>
          <w:rtl/>
        </w:rPr>
        <w:t>כן</w:t>
      </w:r>
      <w:r w:rsidRPr="00A25CEE">
        <w:rPr>
          <w:rtl/>
        </w:rPr>
        <w:t xml:space="preserve"> </w:t>
      </w:r>
      <w:r w:rsidRPr="00A25CEE">
        <w:rPr>
          <w:rFonts w:hint="cs"/>
          <w:rtl/>
        </w:rPr>
        <w:t>למה</w:t>
      </w:r>
      <w:r w:rsidRPr="00A25CEE">
        <w:rPr>
          <w:rtl/>
        </w:rPr>
        <w:t xml:space="preserve"> </w:t>
      </w:r>
      <w:r w:rsidRPr="00A25CEE">
        <w:rPr>
          <w:rFonts w:hint="cs"/>
          <w:rtl/>
        </w:rPr>
        <w:t>לא</w:t>
      </w:r>
      <w:r w:rsidRPr="00A25CEE">
        <w:rPr>
          <w:rtl/>
        </w:rPr>
        <w:t xml:space="preserve"> </w:t>
      </w:r>
      <w:r w:rsidRPr="00A25CEE">
        <w:rPr>
          <w:rFonts w:hint="cs"/>
          <w:rtl/>
        </w:rPr>
        <w:t>נאמרה</w:t>
      </w:r>
      <w:r w:rsidRPr="00A25CEE">
        <w:rPr>
          <w:rtl/>
        </w:rPr>
        <w:t xml:space="preserve"> </w:t>
      </w:r>
      <w:r w:rsidRPr="00A25CEE">
        <w:rPr>
          <w:rFonts w:hint="cs"/>
          <w:rtl/>
        </w:rPr>
        <w:t>מצות</w:t>
      </w:r>
      <w:r w:rsidRPr="00A25CEE">
        <w:rPr>
          <w:rtl/>
        </w:rPr>
        <w:t xml:space="preserve"> </w:t>
      </w:r>
      <w:r w:rsidRPr="00A25CEE">
        <w:rPr>
          <w:rFonts w:hint="cs"/>
          <w:rtl/>
        </w:rPr>
        <w:t>טבילת</w:t>
      </w:r>
      <w:r w:rsidRPr="00A25CEE">
        <w:rPr>
          <w:rtl/>
        </w:rPr>
        <w:t xml:space="preserve"> </w:t>
      </w:r>
      <w:r w:rsidRPr="00A25CEE">
        <w:rPr>
          <w:rFonts w:hint="cs"/>
          <w:rtl/>
        </w:rPr>
        <w:t>כלים</w:t>
      </w:r>
      <w:r w:rsidRPr="00A25CEE">
        <w:rPr>
          <w:rtl/>
        </w:rPr>
        <w:t xml:space="preserve"> </w:t>
      </w:r>
      <w:r w:rsidRPr="00A25CEE">
        <w:rPr>
          <w:rFonts w:hint="cs"/>
          <w:rtl/>
        </w:rPr>
        <w:t>במלחמת</w:t>
      </w:r>
      <w:r w:rsidRPr="00A25CEE">
        <w:rPr>
          <w:rtl/>
        </w:rPr>
        <w:t xml:space="preserve"> </w:t>
      </w:r>
      <w:r w:rsidRPr="00A25CEE">
        <w:rPr>
          <w:rFonts w:hint="cs"/>
          <w:rtl/>
        </w:rPr>
        <w:t>סיחון</w:t>
      </w:r>
      <w:r w:rsidRPr="00A25CEE">
        <w:rPr>
          <w:rtl/>
        </w:rPr>
        <w:t xml:space="preserve"> </w:t>
      </w:r>
      <w:r w:rsidRPr="00A25CEE">
        <w:rPr>
          <w:rFonts w:hint="cs"/>
          <w:rtl/>
        </w:rPr>
        <w:t>ועוג</w:t>
      </w:r>
      <w:r w:rsidRPr="00A25CEE">
        <w:rPr>
          <w:rtl/>
        </w:rPr>
        <w:t xml:space="preserve">, </w:t>
      </w:r>
      <w:r w:rsidRPr="00A25CEE">
        <w:rPr>
          <w:rFonts w:hint="cs"/>
          <w:rtl/>
        </w:rPr>
        <w:t>ומביא</w:t>
      </w:r>
      <w:r w:rsidRPr="00A25CEE">
        <w:rPr>
          <w:rtl/>
        </w:rPr>
        <w:t xml:space="preserve"> </w:t>
      </w:r>
      <w:r w:rsidRPr="00A25CEE">
        <w:rPr>
          <w:rFonts w:hint="cs"/>
          <w:rtl/>
        </w:rPr>
        <w:t>כמה</w:t>
      </w:r>
      <w:r w:rsidRPr="00A25CEE">
        <w:rPr>
          <w:rtl/>
        </w:rPr>
        <w:t xml:space="preserve"> </w:t>
      </w:r>
      <w:r w:rsidRPr="00A25CEE">
        <w:rPr>
          <w:rFonts w:hint="cs"/>
          <w:rtl/>
        </w:rPr>
        <w:t>מתירוצי</w:t>
      </w:r>
      <w:r w:rsidRPr="00A25CEE">
        <w:rPr>
          <w:rtl/>
        </w:rPr>
        <w:t xml:space="preserve"> </w:t>
      </w:r>
      <w:r w:rsidRPr="00A25CEE">
        <w:rPr>
          <w:rFonts w:hint="cs"/>
          <w:rtl/>
        </w:rPr>
        <w:t>האחרונים</w:t>
      </w:r>
      <w:r w:rsidRPr="00A25CEE">
        <w:rPr>
          <w:rtl/>
        </w:rPr>
        <w:t xml:space="preserve"> </w:t>
      </w:r>
      <w:r w:rsidRPr="00A25CEE">
        <w:rPr>
          <w:rFonts w:hint="cs"/>
          <w:rtl/>
        </w:rPr>
        <w:t>על</w:t>
      </w:r>
      <w:r w:rsidRPr="00A25CEE">
        <w:rPr>
          <w:rtl/>
        </w:rPr>
        <w:t xml:space="preserve"> </w:t>
      </w:r>
      <w:r w:rsidRPr="00A25CEE">
        <w:rPr>
          <w:rFonts w:hint="cs"/>
          <w:rtl/>
        </w:rPr>
        <w:t>קושיא</w:t>
      </w:r>
      <w:r w:rsidRPr="00A25CEE">
        <w:rPr>
          <w:rtl/>
        </w:rPr>
        <w:t xml:space="preserve"> </w:t>
      </w:r>
      <w:r w:rsidRPr="00A25CEE">
        <w:rPr>
          <w:rFonts w:hint="cs"/>
          <w:rtl/>
        </w:rPr>
        <w:t>זו</w:t>
      </w:r>
      <w:r w:rsidRPr="00A25CEE">
        <w:rPr>
          <w:rtl/>
        </w:rPr>
        <w:t xml:space="preserve"> </w:t>
      </w:r>
      <w:r w:rsidRPr="00A25CEE">
        <w:rPr>
          <w:rFonts w:hint="cs"/>
          <w:rtl/>
        </w:rPr>
        <w:t>ומקשה</w:t>
      </w:r>
      <w:r w:rsidRPr="00A25CEE">
        <w:rPr>
          <w:rtl/>
        </w:rPr>
        <w:t xml:space="preserve"> </w:t>
      </w:r>
      <w:r w:rsidRPr="00A25CEE">
        <w:rPr>
          <w:rFonts w:hint="cs"/>
          <w:rtl/>
        </w:rPr>
        <w:t>עליהם</w:t>
      </w:r>
      <w:r w:rsidRPr="00A25CEE">
        <w:rPr>
          <w:rtl/>
        </w:rPr>
        <w:t>,</w:t>
      </w:r>
    </w:p>
    <w:p w:rsidR="00A25CEE" w:rsidRPr="00A25CEE" w:rsidRDefault="00A25CEE" w:rsidP="002A3D02">
      <w:pPr>
        <w:pStyle w:val="a2"/>
        <w:rPr>
          <w:rtl/>
        </w:rPr>
      </w:pPr>
      <w:r w:rsidRPr="00A25CEE">
        <w:rPr>
          <w:rFonts w:hint="cs"/>
          <w:rtl/>
        </w:rPr>
        <w:t>ומבאר</w:t>
      </w:r>
      <w:r w:rsidRPr="00A25CEE">
        <w:rPr>
          <w:rtl/>
        </w:rPr>
        <w:t xml:space="preserve"> </w:t>
      </w:r>
      <w:r w:rsidRPr="00A25CEE">
        <w:rPr>
          <w:rFonts w:hint="cs"/>
          <w:rtl/>
        </w:rPr>
        <w:t>רבינו</w:t>
      </w:r>
      <w:r w:rsidRPr="00A25CEE">
        <w:rPr>
          <w:rtl/>
        </w:rPr>
        <w:t xml:space="preserve"> </w:t>
      </w:r>
      <w:r w:rsidRPr="00A25CEE">
        <w:rPr>
          <w:rFonts w:hint="cs"/>
          <w:rtl/>
        </w:rPr>
        <w:t>על</w:t>
      </w:r>
      <w:r w:rsidRPr="00A25CEE">
        <w:rPr>
          <w:rtl/>
        </w:rPr>
        <w:t xml:space="preserve"> </w:t>
      </w:r>
      <w:r w:rsidRPr="00A25CEE">
        <w:rPr>
          <w:rFonts w:hint="cs"/>
          <w:rtl/>
        </w:rPr>
        <w:t>פי</w:t>
      </w:r>
      <w:r w:rsidRPr="00A25CEE">
        <w:rPr>
          <w:rtl/>
        </w:rPr>
        <w:t xml:space="preserve"> </w:t>
      </w:r>
      <w:r w:rsidRPr="00A25CEE">
        <w:rPr>
          <w:rFonts w:hint="cs"/>
          <w:rtl/>
        </w:rPr>
        <w:t>לשון</w:t>
      </w:r>
      <w:r w:rsidRPr="00A25CEE">
        <w:rPr>
          <w:rtl/>
        </w:rPr>
        <w:t xml:space="preserve"> </w:t>
      </w:r>
      <w:r w:rsidRPr="00A25CEE">
        <w:rPr>
          <w:rFonts w:hint="cs"/>
          <w:rtl/>
        </w:rPr>
        <w:t>רש</w:t>
      </w:r>
      <w:r w:rsidRPr="00A25CEE">
        <w:rPr>
          <w:rtl/>
        </w:rPr>
        <w:t>"</w:t>
      </w:r>
      <w:r w:rsidRPr="00A25CEE">
        <w:rPr>
          <w:rFonts w:hint="cs"/>
          <w:rtl/>
        </w:rPr>
        <w:t>י</w:t>
      </w:r>
      <w:r w:rsidRPr="00A25CEE">
        <w:rPr>
          <w:rtl/>
        </w:rPr>
        <w:t xml:space="preserve"> </w:t>
      </w:r>
      <w:r w:rsidRPr="00A25CEE">
        <w:rPr>
          <w:rFonts w:hint="cs"/>
          <w:rtl/>
        </w:rPr>
        <w:t>בפר</w:t>
      </w:r>
      <w:r w:rsidRPr="00A25CEE">
        <w:rPr>
          <w:rtl/>
        </w:rPr>
        <w:t xml:space="preserve">' </w:t>
      </w:r>
      <w:r w:rsidRPr="00A25CEE">
        <w:rPr>
          <w:rFonts w:hint="cs"/>
          <w:rtl/>
        </w:rPr>
        <w:t>מטות</w:t>
      </w:r>
      <w:r w:rsidRPr="00A25CEE">
        <w:rPr>
          <w:rtl/>
        </w:rPr>
        <w:t xml:space="preserve"> </w:t>
      </w:r>
      <w:r w:rsidRPr="00A25CEE">
        <w:rPr>
          <w:rFonts w:hint="cs"/>
          <w:rtl/>
        </w:rPr>
        <w:t>שם</w:t>
      </w:r>
      <w:r w:rsidRPr="00A25CEE">
        <w:rPr>
          <w:rtl/>
        </w:rPr>
        <w:t xml:space="preserve">, </w:t>
      </w:r>
      <w:r w:rsidRPr="00A25CEE">
        <w:rPr>
          <w:rFonts w:hint="cs"/>
          <w:rtl/>
        </w:rPr>
        <w:t>שלענין</w:t>
      </w:r>
      <w:r w:rsidRPr="00A25CEE">
        <w:rPr>
          <w:rtl/>
        </w:rPr>
        <w:t xml:space="preserve"> </w:t>
      </w:r>
      <w:r w:rsidRPr="00A25CEE">
        <w:rPr>
          <w:rFonts w:hint="cs"/>
          <w:rtl/>
        </w:rPr>
        <w:t>גיעול</w:t>
      </w:r>
      <w:r w:rsidRPr="00A25CEE">
        <w:rPr>
          <w:rtl/>
        </w:rPr>
        <w:t xml:space="preserve"> </w:t>
      </w:r>
      <w:r w:rsidRPr="00A25CEE">
        <w:rPr>
          <w:rFonts w:hint="cs"/>
          <w:rtl/>
        </w:rPr>
        <w:t>תפס</w:t>
      </w:r>
      <w:r w:rsidRPr="00A25CEE">
        <w:rPr>
          <w:rtl/>
        </w:rPr>
        <w:t xml:space="preserve"> </w:t>
      </w:r>
      <w:r w:rsidRPr="00A25CEE">
        <w:rPr>
          <w:rFonts w:hint="cs"/>
          <w:rtl/>
        </w:rPr>
        <w:t>הלשון</w:t>
      </w:r>
      <w:r w:rsidRPr="00A25CEE">
        <w:rPr>
          <w:rtl/>
        </w:rPr>
        <w:t xml:space="preserve"> "</w:t>
      </w:r>
      <w:r w:rsidRPr="00814833">
        <w:rPr>
          <w:rFonts w:hint="cs"/>
          <w:b/>
          <w:bCs/>
          <w:rtl/>
        </w:rPr>
        <w:t>לטהרם</w:t>
      </w:r>
      <w:r w:rsidRPr="00A25CEE">
        <w:rPr>
          <w:rtl/>
        </w:rPr>
        <w:t xml:space="preserve"> </w:t>
      </w:r>
      <w:r w:rsidRPr="00A25CEE">
        <w:rPr>
          <w:rFonts w:hint="cs"/>
          <w:rtl/>
        </w:rPr>
        <w:t>מן</w:t>
      </w:r>
      <w:r w:rsidRPr="00A25CEE">
        <w:rPr>
          <w:rtl/>
        </w:rPr>
        <w:t xml:space="preserve"> </w:t>
      </w:r>
      <w:r w:rsidRPr="00A25CEE">
        <w:rPr>
          <w:rFonts w:hint="cs"/>
          <w:rtl/>
        </w:rPr>
        <w:t>האיסור</w:t>
      </w:r>
      <w:r w:rsidRPr="00A25CEE">
        <w:rPr>
          <w:rtl/>
        </w:rPr>
        <w:t>"´</w:t>
      </w:r>
      <w:r w:rsidRPr="00A25CEE">
        <w:rPr>
          <w:rFonts w:hint="cs"/>
          <w:rtl/>
        </w:rPr>
        <w:t>ולענין</w:t>
      </w:r>
      <w:r w:rsidRPr="00A25CEE">
        <w:rPr>
          <w:rtl/>
        </w:rPr>
        <w:t xml:space="preserve"> </w:t>
      </w:r>
      <w:r w:rsidRPr="00A25CEE">
        <w:rPr>
          <w:rFonts w:hint="cs"/>
          <w:rtl/>
        </w:rPr>
        <w:t>טבילה</w:t>
      </w:r>
      <w:r w:rsidRPr="00A25CEE">
        <w:rPr>
          <w:rtl/>
        </w:rPr>
        <w:t xml:space="preserve"> </w:t>
      </w:r>
      <w:r w:rsidRPr="00A25CEE">
        <w:rPr>
          <w:rFonts w:hint="cs"/>
          <w:rtl/>
        </w:rPr>
        <w:t>כתב</w:t>
      </w:r>
      <w:r w:rsidRPr="00A25CEE">
        <w:rPr>
          <w:rtl/>
        </w:rPr>
        <w:t>: "</w:t>
      </w:r>
      <w:r w:rsidRPr="00814833">
        <w:rPr>
          <w:rFonts w:hint="cs"/>
          <w:b/>
          <w:bCs/>
          <w:rtl/>
        </w:rPr>
        <w:t>להכשירן</w:t>
      </w:r>
      <w:r w:rsidRPr="00A25CEE">
        <w:rPr>
          <w:rtl/>
        </w:rPr>
        <w:t xml:space="preserve"> </w:t>
      </w:r>
      <w:r w:rsidRPr="00A25CEE">
        <w:rPr>
          <w:rFonts w:hint="cs"/>
          <w:rtl/>
        </w:rPr>
        <w:t>מן</w:t>
      </w:r>
      <w:r w:rsidRPr="00A25CEE">
        <w:rPr>
          <w:rtl/>
        </w:rPr>
        <w:t xml:space="preserve"> </w:t>
      </w:r>
      <w:r w:rsidRPr="00A25CEE">
        <w:rPr>
          <w:rFonts w:hint="cs"/>
          <w:rtl/>
        </w:rPr>
        <w:t>האיסור</w:t>
      </w:r>
      <w:r w:rsidRPr="00A25CEE">
        <w:rPr>
          <w:rtl/>
        </w:rPr>
        <w:t xml:space="preserve">", </w:t>
      </w:r>
      <w:r w:rsidRPr="00A25CEE">
        <w:rPr>
          <w:rFonts w:hint="cs"/>
          <w:rtl/>
        </w:rPr>
        <w:t>שענין</w:t>
      </w:r>
      <w:r w:rsidRPr="00A25CEE">
        <w:rPr>
          <w:rtl/>
        </w:rPr>
        <w:t xml:space="preserve"> </w:t>
      </w:r>
      <w:r w:rsidRPr="00A25CEE">
        <w:rPr>
          <w:rFonts w:hint="cs"/>
          <w:rtl/>
        </w:rPr>
        <w:t>הטהרה</w:t>
      </w:r>
      <w:r w:rsidRPr="00A25CEE">
        <w:rPr>
          <w:rtl/>
        </w:rPr>
        <w:t xml:space="preserve"> </w:t>
      </w:r>
      <w:r w:rsidRPr="00A25CEE">
        <w:rPr>
          <w:rFonts w:hint="cs"/>
          <w:rtl/>
        </w:rPr>
        <w:t>הוא</w:t>
      </w:r>
      <w:r w:rsidRPr="00A25CEE">
        <w:rPr>
          <w:rtl/>
        </w:rPr>
        <w:t xml:space="preserve"> </w:t>
      </w:r>
      <w:r w:rsidRPr="00A25CEE">
        <w:rPr>
          <w:rFonts w:hint="cs"/>
          <w:rtl/>
        </w:rPr>
        <w:t>שמבטל</w:t>
      </w:r>
      <w:r w:rsidRPr="00A25CEE">
        <w:rPr>
          <w:rtl/>
        </w:rPr>
        <w:t xml:space="preserve"> </w:t>
      </w:r>
      <w:r w:rsidRPr="00A25CEE">
        <w:rPr>
          <w:rFonts w:hint="cs"/>
          <w:rtl/>
        </w:rPr>
        <w:t>את</w:t>
      </w:r>
      <w:r w:rsidRPr="00A25CEE">
        <w:rPr>
          <w:rtl/>
        </w:rPr>
        <w:t xml:space="preserve"> </w:t>
      </w:r>
      <w:r w:rsidRPr="00A25CEE">
        <w:rPr>
          <w:rFonts w:hint="cs"/>
          <w:rtl/>
        </w:rPr>
        <w:t>מציאות</w:t>
      </w:r>
      <w:r w:rsidRPr="00A25CEE">
        <w:rPr>
          <w:rtl/>
        </w:rPr>
        <w:t xml:space="preserve"> </w:t>
      </w:r>
      <w:r w:rsidRPr="00A25CEE">
        <w:rPr>
          <w:rFonts w:hint="cs"/>
          <w:rtl/>
        </w:rPr>
        <w:t>הטומאה</w:t>
      </w:r>
      <w:r w:rsidRPr="00A25CEE">
        <w:rPr>
          <w:rtl/>
        </w:rPr>
        <w:t xml:space="preserve"> </w:t>
      </w:r>
      <w:r w:rsidRPr="00A25CEE">
        <w:rPr>
          <w:rFonts w:hint="cs"/>
          <w:rtl/>
        </w:rPr>
        <w:t>שהיתה</w:t>
      </w:r>
      <w:r w:rsidRPr="00A25CEE">
        <w:rPr>
          <w:rtl/>
        </w:rPr>
        <w:t xml:space="preserve"> </w:t>
      </w:r>
      <w:r w:rsidRPr="00A25CEE">
        <w:rPr>
          <w:rFonts w:hint="cs"/>
          <w:rtl/>
        </w:rPr>
        <w:t>קודם</w:t>
      </w:r>
      <w:r w:rsidRPr="00A25CEE">
        <w:rPr>
          <w:rtl/>
        </w:rPr>
        <w:t xml:space="preserve">, </w:t>
      </w:r>
      <w:r w:rsidRPr="00A25CEE">
        <w:rPr>
          <w:rFonts w:hint="cs"/>
          <w:rtl/>
        </w:rPr>
        <w:t>אבל</w:t>
      </w:r>
      <w:r w:rsidRPr="00A25CEE">
        <w:rPr>
          <w:rtl/>
        </w:rPr>
        <w:t xml:space="preserve"> "</w:t>
      </w:r>
      <w:r w:rsidRPr="00A25CEE">
        <w:rPr>
          <w:rFonts w:hint="cs"/>
          <w:rtl/>
        </w:rPr>
        <w:t>להכשירו</w:t>
      </w:r>
      <w:r w:rsidRPr="00A25CEE">
        <w:rPr>
          <w:rtl/>
        </w:rPr>
        <w:t xml:space="preserve"> </w:t>
      </w:r>
      <w:r w:rsidRPr="00A25CEE">
        <w:rPr>
          <w:rFonts w:hint="cs"/>
          <w:rtl/>
        </w:rPr>
        <w:t>היינו</w:t>
      </w:r>
      <w:r w:rsidRPr="00A25CEE">
        <w:rPr>
          <w:rtl/>
        </w:rPr>
        <w:t xml:space="preserve"> (</w:t>
      </w:r>
      <w:r w:rsidRPr="00A25CEE">
        <w:rPr>
          <w:rFonts w:hint="cs"/>
          <w:rtl/>
        </w:rPr>
        <w:t>שאינו</w:t>
      </w:r>
      <w:r w:rsidRPr="00A25CEE">
        <w:rPr>
          <w:rtl/>
        </w:rPr>
        <w:t xml:space="preserve"> </w:t>
      </w:r>
      <w:r w:rsidRPr="00A25CEE">
        <w:rPr>
          <w:rFonts w:hint="cs"/>
          <w:rtl/>
        </w:rPr>
        <w:t>בא</w:t>
      </w:r>
      <w:r w:rsidRPr="00A25CEE">
        <w:rPr>
          <w:rtl/>
        </w:rPr>
        <w:t xml:space="preserve"> </w:t>
      </w:r>
      <w:r w:rsidRPr="00A25CEE">
        <w:rPr>
          <w:rFonts w:hint="cs"/>
          <w:rtl/>
        </w:rPr>
        <w:t>לבטל</w:t>
      </w:r>
      <w:r w:rsidRPr="00A25CEE">
        <w:rPr>
          <w:rtl/>
        </w:rPr>
        <w:t xml:space="preserve"> </w:t>
      </w:r>
      <w:r w:rsidRPr="00A25CEE">
        <w:rPr>
          <w:rFonts w:hint="cs"/>
          <w:rtl/>
        </w:rPr>
        <w:t>מציאות</w:t>
      </w:r>
      <w:r w:rsidRPr="00A25CEE">
        <w:rPr>
          <w:rtl/>
        </w:rPr>
        <w:t xml:space="preserve"> </w:t>
      </w:r>
      <w:r w:rsidRPr="00A25CEE">
        <w:rPr>
          <w:rFonts w:hint="cs"/>
          <w:rtl/>
        </w:rPr>
        <w:t>של</w:t>
      </w:r>
      <w:r w:rsidRPr="00A25CEE">
        <w:rPr>
          <w:rtl/>
        </w:rPr>
        <w:t xml:space="preserve"> </w:t>
      </w:r>
      <w:r w:rsidRPr="00A25CEE">
        <w:rPr>
          <w:rFonts w:hint="cs"/>
          <w:rtl/>
        </w:rPr>
        <w:t>טומאה</w:t>
      </w:r>
      <w:r w:rsidRPr="00A25CEE">
        <w:rPr>
          <w:rtl/>
        </w:rPr>
        <w:t xml:space="preserve"> </w:t>
      </w:r>
      <w:r w:rsidRPr="00A25CEE">
        <w:rPr>
          <w:rFonts w:hint="cs"/>
          <w:rtl/>
        </w:rPr>
        <w:t>אלא</w:t>
      </w:r>
      <w:r w:rsidRPr="00A25CEE">
        <w:rPr>
          <w:rtl/>
        </w:rPr>
        <w:t xml:space="preserve">) </w:t>
      </w:r>
      <w:r w:rsidRPr="00A25CEE">
        <w:rPr>
          <w:rFonts w:hint="cs"/>
          <w:rtl/>
        </w:rPr>
        <w:t>שהוא</w:t>
      </w:r>
      <w:r w:rsidRPr="00A25CEE">
        <w:rPr>
          <w:rtl/>
        </w:rPr>
        <w:t xml:space="preserve"> </w:t>
      </w:r>
      <w:r w:rsidRPr="00A25CEE">
        <w:rPr>
          <w:rFonts w:hint="cs"/>
          <w:rtl/>
        </w:rPr>
        <w:t>מכשיר</w:t>
      </w:r>
      <w:r w:rsidRPr="00A25CEE">
        <w:rPr>
          <w:rtl/>
        </w:rPr>
        <w:t xml:space="preserve"> </w:t>
      </w:r>
      <w:r w:rsidRPr="00A25CEE">
        <w:rPr>
          <w:rFonts w:hint="cs"/>
          <w:rtl/>
        </w:rPr>
        <w:t>את</w:t>
      </w:r>
      <w:r w:rsidRPr="00A25CEE">
        <w:rPr>
          <w:rtl/>
        </w:rPr>
        <w:t xml:space="preserve"> </w:t>
      </w:r>
      <w:r w:rsidRPr="00A25CEE">
        <w:rPr>
          <w:rFonts w:hint="cs"/>
          <w:rtl/>
        </w:rPr>
        <w:t>ההשתמשות</w:t>
      </w:r>
      <w:r w:rsidRPr="00A25CEE">
        <w:rPr>
          <w:rtl/>
        </w:rPr>
        <w:t xml:space="preserve"> </w:t>
      </w:r>
      <w:r w:rsidRPr="00A25CEE">
        <w:rPr>
          <w:rFonts w:hint="cs"/>
          <w:rtl/>
        </w:rPr>
        <w:t>בכלי</w:t>
      </w:r>
      <w:r w:rsidRPr="00A25CEE">
        <w:rPr>
          <w:rtl/>
        </w:rPr>
        <w:t xml:space="preserve">, </w:t>
      </w:r>
      <w:r w:rsidRPr="00A25CEE">
        <w:rPr>
          <w:rFonts w:hint="cs"/>
          <w:rtl/>
        </w:rPr>
        <w:t>ומש</w:t>
      </w:r>
      <w:r w:rsidRPr="00A25CEE">
        <w:rPr>
          <w:rtl/>
        </w:rPr>
        <w:t>"</w:t>
      </w:r>
      <w:r w:rsidRPr="00A25CEE">
        <w:rPr>
          <w:rFonts w:hint="cs"/>
          <w:rtl/>
        </w:rPr>
        <w:t>כ</w:t>
      </w:r>
      <w:r w:rsidRPr="00A25CEE">
        <w:rPr>
          <w:rtl/>
        </w:rPr>
        <w:t xml:space="preserve"> "</w:t>
      </w:r>
      <w:r w:rsidRPr="00A25CEE">
        <w:rPr>
          <w:rFonts w:hint="cs"/>
          <w:rtl/>
        </w:rPr>
        <w:t>מן</w:t>
      </w:r>
      <w:r w:rsidRPr="00A25CEE">
        <w:rPr>
          <w:rtl/>
        </w:rPr>
        <w:t xml:space="preserve"> </w:t>
      </w:r>
      <w:r w:rsidRPr="00A25CEE">
        <w:rPr>
          <w:rFonts w:hint="cs"/>
          <w:rtl/>
        </w:rPr>
        <w:t>האיסור</w:t>
      </w:r>
      <w:r w:rsidRPr="00A25CEE">
        <w:rPr>
          <w:rtl/>
        </w:rPr>
        <w:t xml:space="preserve">" </w:t>
      </w:r>
      <w:r w:rsidRPr="00A25CEE">
        <w:rPr>
          <w:rFonts w:hint="cs"/>
          <w:rtl/>
        </w:rPr>
        <w:t>היינו</w:t>
      </w:r>
      <w:r w:rsidRPr="00A25CEE">
        <w:rPr>
          <w:rtl/>
        </w:rPr>
        <w:t xml:space="preserve"> </w:t>
      </w:r>
      <w:r w:rsidRPr="00A25CEE">
        <w:rPr>
          <w:rFonts w:hint="cs"/>
          <w:rtl/>
        </w:rPr>
        <w:t>שגם</w:t>
      </w:r>
      <w:r w:rsidRPr="00A25CEE">
        <w:rPr>
          <w:rtl/>
        </w:rPr>
        <w:t xml:space="preserve"> </w:t>
      </w:r>
      <w:r w:rsidRPr="00A25CEE">
        <w:rPr>
          <w:rFonts w:hint="cs"/>
          <w:rtl/>
        </w:rPr>
        <w:t>ענין</w:t>
      </w:r>
      <w:r w:rsidRPr="00A25CEE">
        <w:rPr>
          <w:rtl/>
        </w:rPr>
        <w:t xml:space="preserve"> </w:t>
      </w:r>
      <w:r w:rsidRPr="00A25CEE">
        <w:rPr>
          <w:rFonts w:hint="cs"/>
          <w:rtl/>
        </w:rPr>
        <w:t>טבילת</w:t>
      </w:r>
      <w:r w:rsidRPr="00A25CEE">
        <w:rPr>
          <w:rtl/>
        </w:rPr>
        <w:t xml:space="preserve"> </w:t>
      </w:r>
      <w:r w:rsidRPr="00A25CEE">
        <w:rPr>
          <w:rFonts w:hint="cs"/>
          <w:rtl/>
        </w:rPr>
        <w:t>הכלים</w:t>
      </w:r>
      <w:r w:rsidRPr="00A25CEE">
        <w:rPr>
          <w:rtl/>
        </w:rPr>
        <w:t xml:space="preserve"> </w:t>
      </w:r>
      <w:r w:rsidRPr="00A25CEE">
        <w:rPr>
          <w:rFonts w:hint="cs"/>
          <w:rtl/>
        </w:rPr>
        <w:t>קשורה</w:t>
      </w:r>
      <w:r w:rsidRPr="00A25CEE">
        <w:rPr>
          <w:rtl/>
        </w:rPr>
        <w:t xml:space="preserve"> </w:t>
      </w:r>
      <w:r w:rsidRPr="00A25CEE">
        <w:rPr>
          <w:rFonts w:hint="cs"/>
          <w:rtl/>
        </w:rPr>
        <w:t>לענין</w:t>
      </w:r>
      <w:r w:rsidRPr="00A25CEE">
        <w:rPr>
          <w:rtl/>
        </w:rPr>
        <w:t xml:space="preserve"> </w:t>
      </w:r>
      <w:r w:rsidRPr="00A25CEE">
        <w:rPr>
          <w:rFonts w:hint="cs"/>
          <w:rtl/>
        </w:rPr>
        <w:t>איסור</w:t>
      </w:r>
      <w:r w:rsidRPr="00A25CEE">
        <w:rPr>
          <w:rtl/>
        </w:rPr>
        <w:t xml:space="preserve">, </w:t>
      </w:r>
      <w:r w:rsidRPr="00A25CEE">
        <w:rPr>
          <w:rFonts w:hint="cs"/>
          <w:rtl/>
        </w:rPr>
        <w:t>שכן</w:t>
      </w:r>
      <w:r w:rsidRPr="00A25CEE">
        <w:rPr>
          <w:rtl/>
        </w:rPr>
        <w:t xml:space="preserve"> </w:t>
      </w:r>
      <w:r w:rsidRPr="00A25CEE">
        <w:rPr>
          <w:rFonts w:hint="cs"/>
          <w:rtl/>
        </w:rPr>
        <w:t>כשהכלי</w:t>
      </w:r>
      <w:r w:rsidRPr="00A25CEE">
        <w:rPr>
          <w:rtl/>
        </w:rPr>
        <w:t xml:space="preserve"> </w:t>
      </w:r>
      <w:r w:rsidRPr="00A25CEE">
        <w:rPr>
          <w:rFonts w:hint="cs"/>
          <w:rtl/>
        </w:rPr>
        <w:t>הוא</w:t>
      </w:r>
      <w:r w:rsidRPr="00A25CEE">
        <w:rPr>
          <w:rtl/>
        </w:rPr>
        <w:t xml:space="preserve"> </w:t>
      </w:r>
      <w:r w:rsidRPr="00A25CEE">
        <w:rPr>
          <w:rFonts w:hint="cs"/>
          <w:rtl/>
        </w:rPr>
        <w:t>ברשות</w:t>
      </w:r>
      <w:r w:rsidRPr="00A25CEE">
        <w:rPr>
          <w:rtl/>
        </w:rPr>
        <w:t xml:space="preserve"> </w:t>
      </w:r>
      <w:r w:rsidRPr="00A25CEE">
        <w:rPr>
          <w:rFonts w:hint="cs"/>
          <w:rtl/>
        </w:rPr>
        <w:t>הגוי</w:t>
      </w:r>
      <w:r w:rsidRPr="00A25CEE">
        <w:rPr>
          <w:rtl/>
        </w:rPr>
        <w:t xml:space="preserve">, </w:t>
      </w:r>
      <w:r w:rsidRPr="00A25CEE">
        <w:rPr>
          <w:rFonts w:hint="cs"/>
          <w:rtl/>
        </w:rPr>
        <w:t>אפילו</w:t>
      </w:r>
      <w:r w:rsidRPr="00A25CEE">
        <w:rPr>
          <w:rtl/>
        </w:rPr>
        <w:t xml:space="preserve"> </w:t>
      </w:r>
      <w:r w:rsidRPr="00A25CEE">
        <w:rPr>
          <w:rFonts w:hint="cs"/>
          <w:rtl/>
        </w:rPr>
        <w:t>כשלפועל</w:t>
      </w:r>
      <w:r w:rsidRPr="00A25CEE">
        <w:rPr>
          <w:rtl/>
        </w:rPr>
        <w:t xml:space="preserve"> </w:t>
      </w:r>
      <w:r w:rsidRPr="00A25CEE">
        <w:rPr>
          <w:rFonts w:hint="cs"/>
          <w:rtl/>
        </w:rPr>
        <w:t>לא</w:t>
      </w:r>
      <w:r w:rsidRPr="00A25CEE">
        <w:rPr>
          <w:rtl/>
        </w:rPr>
        <w:t xml:space="preserve"> </w:t>
      </w:r>
      <w:r w:rsidRPr="00A25CEE">
        <w:rPr>
          <w:rFonts w:hint="cs"/>
          <w:rtl/>
        </w:rPr>
        <w:t>השתמש</w:t>
      </w:r>
      <w:r w:rsidRPr="00A25CEE">
        <w:rPr>
          <w:rtl/>
        </w:rPr>
        <w:t xml:space="preserve"> </w:t>
      </w:r>
      <w:r w:rsidRPr="00A25CEE">
        <w:rPr>
          <w:rFonts w:hint="cs"/>
          <w:rtl/>
        </w:rPr>
        <w:t>בו</w:t>
      </w:r>
      <w:r w:rsidRPr="00A25CEE">
        <w:rPr>
          <w:rtl/>
        </w:rPr>
        <w:t xml:space="preserve"> </w:t>
      </w:r>
      <w:r w:rsidRPr="00A25CEE">
        <w:rPr>
          <w:rFonts w:hint="cs"/>
          <w:rtl/>
        </w:rPr>
        <w:t>לדבר</w:t>
      </w:r>
      <w:r w:rsidRPr="00A25CEE">
        <w:rPr>
          <w:rtl/>
        </w:rPr>
        <w:t xml:space="preserve"> </w:t>
      </w:r>
      <w:r w:rsidRPr="00A25CEE">
        <w:rPr>
          <w:rFonts w:hint="cs"/>
          <w:rtl/>
        </w:rPr>
        <w:t>איסור</w:t>
      </w:r>
      <w:r w:rsidRPr="00A25CEE">
        <w:rPr>
          <w:rtl/>
        </w:rPr>
        <w:t xml:space="preserve">, </w:t>
      </w:r>
      <w:r w:rsidRPr="00A25CEE">
        <w:rPr>
          <w:rFonts w:hint="cs"/>
          <w:rtl/>
        </w:rPr>
        <w:t>יש</w:t>
      </w:r>
      <w:r w:rsidRPr="00A25CEE">
        <w:rPr>
          <w:rtl/>
        </w:rPr>
        <w:t xml:space="preserve"> </w:t>
      </w:r>
      <w:r w:rsidRPr="00A25CEE">
        <w:rPr>
          <w:rFonts w:hint="cs"/>
          <w:rtl/>
        </w:rPr>
        <w:t>עדיין</w:t>
      </w:r>
      <w:r w:rsidRPr="00A25CEE">
        <w:rPr>
          <w:rtl/>
        </w:rPr>
        <w:t xml:space="preserve"> </w:t>
      </w:r>
      <w:r w:rsidRPr="00A25CEE">
        <w:rPr>
          <w:rFonts w:hint="cs"/>
          <w:rtl/>
        </w:rPr>
        <w:t>אפשריות</w:t>
      </w:r>
      <w:r w:rsidRPr="00A25CEE">
        <w:rPr>
          <w:rtl/>
        </w:rPr>
        <w:t xml:space="preserve"> </w:t>
      </w:r>
      <w:r w:rsidRPr="00A25CEE">
        <w:rPr>
          <w:rFonts w:hint="cs"/>
          <w:rtl/>
        </w:rPr>
        <w:t>שיעשה</w:t>
      </w:r>
      <w:r w:rsidRPr="00A25CEE">
        <w:rPr>
          <w:rtl/>
        </w:rPr>
        <w:t xml:space="preserve"> </w:t>
      </w:r>
      <w:r w:rsidRPr="00A25CEE">
        <w:rPr>
          <w:rFonts w:hint="cs"/>
          <w:rtl/>
        </w:rPr>
        <w:t>כן</w:t>
      </w:r>
      <w:r w:rsidRPr="00A25CEE">
        <w:rPr>
          <w:rtl/>
        </w:rPr>
        <w:t xml:space="preserve">, </w:t>
      </w:r>
      <w:r w:rsidRPr="00A25CEE">
        <w:rPr>
          <w:rFonts w:hint="cs"/>
          <w:rtl/>
        </w:rPr>
        <w:t>ולכן</w:t>
      </w:r>
      <w:r w:rsidRPr="00A25CEE">
        <w:rPr>
          <w:rtl/>
        </w:rPr>
        <w:t xml:space="preserve"> </w:t>
      </w:r>
      <w:r w:rsidRPr="00A25CEE">
        <w:rPr>
          <w:rFonts w:hint="cs"/>
          <w:rtl/>
        </w:rPr>
        <w:t>כשהכלי</w:t>
      </w:r>
      <w:r w:rsidRPr="00A25CEE">
        <w:rPr>
          <w:rtl/>
        </w:rPr>
        <w:t xml:space="preserve"> </w:t>
      </w:r>
      <w:r w:rsidRPr="00A25CEE">
        <w:rPr>
          <w:rFonts w:hint="cs"/>
          <w:rtl/>
        </w:rPr>
        <w:t>יוצא</w:t>
      </w:r>
      <w:r w:rsidRPr="00A25CEE">
        <w:rPr>
          <w:rtl/>
        </w:rPr>
        <w:t xml:space="preserve"> </w:t>
      </w:r>
      <w:r w:rsidRPr="00A25CEE">
        <w:rPr>
          <w:rFonts w:hint="cs"/>
          <w:rtl/>
        </w:rPr>
        <w:t>מרשות</w:t>
      </w:r>
      <w:r w:rsidRPr="00A25CEE">
        <w:rPr>
          <w:rtl/>
        </w:rPr>
        <w:t xml:space="preserve"> </w:t>
      </w:r>
      <w:r w:rsidRPr="00A25CEE">
        <w:rPr>
          <w:rFonts w:hint="cs"/>
          <w:rtl/>
        </w:rPr>
        <w:t>הגוי</w:t>
      </w:r>
      <w:r w:rsidRPr="00A25CEE">
        <w:rPr>
          <w:rtl/>
        </w:rPr>
        <w:t xml:space="preserve"> </w:t>
      </w:r>
      <w:r w:rsidRPr="00A25CEE">
        <w:rPr>
          <w:rFonts w:hint="cs"/>
          <w:rtl/>
        </w:rPr>
        <w:t>לרשות</w:t>
      </w:r>
      <w:r w:rsidRPr="00A25CEE">
        <w:rPr>
          <w:rtl/>
        </w:rPr>
        <w:t xml:space="preserve"> </w:t>
      </w:r>
      <w:r w:rsidRPr="00A25CEE">
        <w:rPr>
          <w:rFonts w:hint="cs"/>
          <w:rtl/>
        </w:rPr>
        <w:t>ישראל</w:t>
      </w:r>
      <w:r w:rsidRPr="00A25CEE">
        <w:rPr>
          <w:rtl/>
        </w:rPr>
        <w:t xml:space="preserve">, </w:t>
      </w:r>
      <w:r w:rsidRPr="00A25CEE">
        <w:rPr>
          <w:rFonts w:hint="cs"/>
          <w:rtl/>
        </w:rPr>
        <w:t>לצורך</w:t>
      </w:r>
      <w:r w:rsidRPr="00A25CEE">
        <w:rPr>
          <w:rtl/>
        </w:rPr>
        <w:t xml:space="preserve"> </w:t>
      </w:r>
      <w:r w:rsidRPr="00A25CEE">
        <w:rPr>
          <w:rFonts w:hint="cs"/>
          <w:rtl/>
        </w:rPr>
        <w:t>השתמשות</w:t>
      </w:r>
      <w:r w:rsidRPr="00A25CEE">
        <w:rPr>
          <w:rtl/>
        </w:rPr>
        <w:t xml:space="preserve"> </w:t>
      </w:r>
      <w:r w:rsidRPr="00A25CEE">
        <w:rPr>
          <w:rFonts w:hint="cs"/>
          <w:rtl/>
        </w:rPr>
        <w:t>שאין</w:t>
      </w:r>
      <w:r w:rsidRPr="00A25CEE">
        <w:rPr>
          <w:rtl/>
        </w:rPr>
        <w:t xml:space="preserve"> </w:t>
      </w:r>
      <w:r w:rsidRPr="00A25CEE">
        <w:rPr>
          <w:rFonts w:hint="cs"/>
          <w:rtl/>
        </w:rPr>
        <w:t>בה</w:t>
      </w:r>
      <w:r w:rsidRPr="00A25CEE">
        <w:rPr>
          <w:rtl/>
        </w:rPr>
        <w:t xml:space="preserve"> </w:t>
      </w:r>
      <w:r w:rsidRPr="00A25CEE">
        <w:rPr>
          <w:rFonts w:hint="cs"/>
          <w:rtl/>
        </w:rPr>
        <w:t>אפילו</w:t>
      </w:r>
      <w:r w:rsidRPr="00A25CEE">
        <w:rPr>
          <w:rtl/>
        </w:rPr>
        <w:t xml:space="preserve"> </w:t>
      </w:r>
      <w:r w:rsidRPr="00814833">
        <w:rPr>
          <w:rFonts w:hint="cs"/>
          <w:b/>
          <w:bCs/>
          <w:rtl/>
        </w:rPr>
        <w:t>אפשריות</w:t>
      </w:r>
      <w:r w:rsidRPr="00A25CEE">
        <w:rPr>
          <w:rtl/>
        </w:rPr>
        <w:t xml:space="preserve"> </w:t>
      </w:r>
      <w:r w:rsidRPr="00A25CEE">
        <w:rPr>
          <w:rFonts w:hint="cs"/>
          <w:rtl/>
        </w:rPr>
        <w:t>להשתמש</w:t>
      </w:r>
      <w:r w:rsidRPr="00A25CEE">
        <w:rPr>
          <w:rtl/>
        </w:rPr>
        <w:t xml:space="preserve"> </w:t>
      </w:r>
      <w:r w:rsidRPr="00A25CEE">
        <w:rPr>
          <w:rFonts w:hint="cs"/>
          <w:rtl/>
        </w:rPr>
        <w:t>בו</w:t>
      </w:r>
      <w:r w:rsidRPr="00A25CEE">
        <w:rPr>
          <w:rtl/>
        </w:rPr>
        <w:t xml:space="preserve"> </w:t>
      </w:r>
      <w:r w:rsidRPr="00A25CEE">
        <w:rPr>
          <w:rFonts w:hint="cs"/>
          <w:rtl/>
        </w:rPr>
        <w:t>בדבר</w:t>
      </w:r>
      <w:r w:rsidRPr="00A25CEE">
        <w:rPr>
          <w:rtl/>
        </w:rPr>
        <w:t xml:space="preserve"> </w:t>
      </w:r>
      <w:r w:rsidRPr="00A25CEE">
        <w:rPr>
          <w:rFonts w:hint="cs"/>
          <w:rtl/>
        </w:rPr>
        <w:t>אריסור</w:t>
      </w:r>
      <w:r w:rsidRPr="00A25CEE">
        <w:rPr>
          <w:rtl/>
        </w:rPr>
        <w:t xml:space="preserve">, </w:t>
      </w:r>
      <w:r w:rsidRPr="00A25CEE">
        <w:rPr>
          <w:rFonts w:hint="cs"/>
          <w:rtl/>
        </w:rPr>
        <w:t>צריך</w:t>
      </w:r>
      <w:r w:rsidRPr="00A25CEE">
        <w:rPr>
          <w:rtl/>
        </w:rPr>
        <w:t xml:space="preserve"> </w:t>
      </w:r>
      <w:r w:rsidRPr="00A25CEE">
        <w:rPr>
          <w:rFonts w:hint="cs"/>
          <w:rtl/>
        </w:rPr>
        <w:t>הכלי</w:t>
      </w:r>
      <w:r w:rsidRPr="00A25CEE">
        <w:rPr>
          <w:rtl/>
        </w:rPr>
        <w:t xml:space="preserve"> </w:t>
      </w:r>
      <w:r w:rsidRPr="00A25CEE">
        <w:rPr>
          <w:rFonts w:hint="cs"/>
          <w:rtl/>
        </w:rPr>
        <w:t>טבילה</w:t>
      </w:r>
      <w:r w:rsidRPr="00A25CEE">
        <w:rPr>
          <w:rtl/>
        </w:rPr>
        <w:t xml:space="preserve"> </w:t>
      </w:r>
      <w:r w:rsidRPr="00A25CEE">
        <w:rPr>
          <w:rFonts w:hint="cs"/>
          <w:rtl/>
        </w:rPr>
        <w:t>להכשירן</w:t>
      </w:r>
      <w:r w:rsidRPr="00A25CEE">
        <w:rPr>
          <w:rtl/>
        </w:rPr>
        <w:t xml:space="preserve"> </w:t>
      </w:r>
      <w:r w:rsidRPr="00A25CEE">
        <w:rPr>
          <w:rFonts w:hint="cs"/>
          <w:rtl/>
        </w:rPr>
        <w:t>מן</w:t>
      </w:r>
      <w:r w:rsidRPr="00A25CEE">
        <w:rPr>
          <w:rtl/>
        </w:rPr>
        <w:t xml:space="preserve"> </w:t>
      </w:r>
      <w:r w:rsidRPr="00A25CEE">
        <w:rPr>
          <w:rFonts w:hint="cs"/>
          <w:rtl/>
        </w:rPr>
        <w:t>האיסור</w:t>
      </w:r>
      <w:r w:rsidRPr="00A25CEE">
        <w:rPr>
          <w:rtl/>
        </w:rPr>
        <w:t xml:space="preserve">, </w:t>
      </w:r>
      <w:r w:rsidRPr="00A25CEE">
        <w:rPr>
          <w:rFonts w:hint="cs"/>
          <w:rtl/>
        </w:rPr>
        <w:t>וממילא</w:t>
      </w:r>
      <w:r w:rsidRPr="00A25CEE">
        <w:rPr>
          <w:rtl/>
        </w:rPr>
        <w:t xml:space="preserve"> </w:t>
      </w:r>
      <w:r w:rsidRPr="00A25CEE">
        <w:rPr>
          <w:rFonts w:hint="cs"/>
          <w:rtl/>
        </w:rPr>
        <w:t>סרה</w:t>
      </w:r>
      <w:r w:rsidRPr="00A25CEE">
        <w:rPr>
          <w:rtl/>
        </w:rPr>
        <w:t xml:space="preserve"> </w:t>
      </w:r>
      <w:r w:rsidRPr="00A25CEE">
        <w:rPr>
          <w:rFonts w:hint="cs"/>
          <w:rtl/>
        </w:rPr>
        <w:t>קושיית</w:t>
      </w:r>
      <w:r w:rsidRPr="00A25CEE">
        <w:rPr>
          <w:rtl/>
        </w:rPr>
        <w:t xml:space="preserve"> </w:t>
      </w:r>
      <w:r w:rsidRPr="00A25CEE">
        <w:rPr>
          <w:rFonts w:hint="cs"/>
          <w:rtl/>
        </w:rPr>
        <w:t>המפרשים</w:t>
      </w:r>
      <w:r w:rsidRPr="00A25CEE">
        <w:rPr>
          <w:rtl/>
        </w:rPr>
        <w:t xml:space="preserve"> </w:t>
      </w:r>
      <w:r w:rsidRPr="00A25CEE">
        <w:rPr>
          <w:rFonts w:hint="cs"/>
          <w:rtl/>
        </w:rPr>
        <w:t>האמורה</w:t>
      </w:r>
      <w:r w:rsidRPr="00A25CEE">
        <w:rPr>
          <w:rtl/>
        </w:rPr>
        <w:t xml:space="preserve"> </w:t>
      </w:r>
      <w:r w:rsidRPr="00A25CEE">
        <w:rPr>
          <w:rFonts w:hint="cs"/>
          <w:rtl/>
        </w:rPr>
        <w:t>למה</w:t>
      </w:r>
      <w:r w:rsidRPr="00A25CEE">
        <w:rPr>
          <w:rtl/>
        </w:rPr>
        <w:t xml:space="preserve"> </w:t>
      </w:r>
      <w:r w:rsidRPr="00A25CEE">
        <w:rPr>
          <w:rFonts w:hint="cs"/>
          <w:rtl/>
        </w:rPr>
        <w:t>לא</w:t>
      </w:r>
      <w:r w:rsidRPr="00A25CEE">
        <w:rPr>
          <w:rtl/>
        </w:rPr>
        <w:t xml:space="preserve"> </w:t>
      </w:r>
      <w:r w:rsidRPr="00A25CEE">
        <w:rPr>
          <w:rFonts w:hint="cs"/>
          <w:rtl/>
        </w:rPr>
        <w:t>הוזכרה</w:t>
      </w:r>
      <w:r w:rsidRPr="00A25CEE">
        <w:rPr>
          <w:rtl/>
        </w:rPr>
        <w:t xml:space="preserve"> </w:t>
      </w:r>
      <w:r w:rsidRPr="00A25CEE">
        <w:rPr>
          <w:rFonts w:hint="cs"/>
          <w:rtl/>
        </w:rPr>
        <w:t>פרשת</w:t>
      </w:r>
      <w:r w:rsidRPr="00A25CEE">
        <w:rPr>
          <w:rtl/>
        </w:rPr>
        <w:t xml:space="preserve"> </w:t>
      </w:r>
      <w:r w:rsidRPr="00A25CEE">
        <w:rPr>
          <w:rFonts w:hint="cs"/>
          <w:rtl/>
        </w:rPr>
        <w:t>טבילת</w:t>
      </w:r>
      <w:r w:rsidRPr="00A25CEE">
        <w:rPr>
          <w:rtl/>
        </w:rPr>
        <w:t xml:space="preserve"> </w:t>
      </w:r>
      <w:r w:rsidRPr="00A25CEE">
        <w:rPr>
          <w:rFonts w:hint="cs"/>
          <w:rtl/>
        </w:rPr>
        <w:t>כלים</w:t>
      </w:r>
      <w:r w:rsidRPr="00A25CEE">
        <w:rPr>
          <w:rtl/>
        </w:rPr>
        <w:t xml:space="preserve"> </w:t>
      </w:r>
      <w:r w:rsidRPr="00A25CEE">
        <w:rPr>
          <w:rFonts w:hint="cs"/>
          <w:rtl/>
        </w:rPr>
        <w:t>בסיחון</w:t>
      </w:r>
      <w:r w:rsidRPr="00A25CEE">
        <w:rPr>
          <w:rtl/>
        </w:rPr>
        <w:t xml:space="preserve"> </w:t>
      </w:r>
      <w:r w:rsidRPr="00A25CEE">
        <w:rPr>
          <w:rFonts w:hint="cs"/>
          <w:rtl/>
        </w:rPr>
        <w:t>ועוג</w:t>
      </w:r>
      <w:r w:rsidRPr="00A25CEE">
        <w:rPr>
          <w:rtl/>
        </w:rPr>
        <w:t xml:space="preserve">, </w:t>
      </w:r>
      <w:r w:rsidRPr="00A25CEE">
        <w:rPr>
          <w:rFonts w:hint="cs"/>
          <w:rtl/>
        </w:rPr>
        <w:t>כי</w:t>
      </w:r>
      <w:r w:rsidRPr="00A25CEE">
        <w:rPr>
          <w:rtl/>
        </w:rPr>
        <w:t xml:space="preserve"> </w:t>
      </w:r>
      <w:r w:rsidRPr="00A25CEE">
        <w:rPr>
          <w:rFonts w:hint="cs"/>
          <w:rtl/>
        </w:rPr>
        <w:t>אותה</w:t>
      </w:r>
      <w:r w:rsidRPr="00A25CEE">
        <w:rPr>
          <w:rtl/>
        </w:rPr>
        <w:t xml:space="preserve"> </w:t>
      </w:r>
      <w:r w:rsidRPr="00A25CEE">
        <w:rPr>
          <w:rFonts w:hint="cs"/>
          <w:rtl/>
        </w:rPr>
        <w:lastRenderedPageBreak/>
        <w:t>סיבה</w:t>
      </w:r>
      <w:r w:rsidRPr="00A25CEE">
        <w:rPr>
          <w:rtl/>
        </w:rPr>
        <w:t xml:space="preserve"> </w:t>
      </w:r>
      <w:r w:rsidRPr="00A25CEE">
        <w:rPr>
          <w:rFonts w:hint="cs"/>
          <w:rtl/>
        </w:rPr>
        <w:t>שלא</w:t>
      </w:r>
      <w:r w:rsidRPr="00A25CEE">
        <w:rPr>
          <w:rtl/>
        </w:rPr>
        <w:t xml:space="preserve"> </w:t>
      </w:r>
      <w:r w:rsidRPr="00A25CEE">
        <w:rPr>
          <w:rFonts w:hint="cs"/>
          <w:rtl/>
        </w:rPr>
        <w:t>היה</w:t>
      </w:r>
      <w:r w:rsidRPr="00A25CEE">
        <w:rPr>
          <w:rtl/>
        </w:rPr>
        <w:t xml:space="preserve"> </w:t>
      </w:r>
      <w:r w:rsidRPr="00A25CEE">
        <w:rPr>
          <w:rFonts w:hint="cs"/>
          <w:rtl/>
        </w:rPr>
        <w:t>שייך</w:t>
      </w:r>
      <w:r w:rsidRPr="00A25CEE">
        <w:rPr>
          <w:rtl/>
        </w:rPr>
        <w:t xml:space="preserve"> </w:t>
      </w:r>
      <w:r w:rsidRPr="00A25CEE">
        <w:rPr>
          <w:rFonts w:hint="cs"/>
          <w:rtl/>
        </w:rPr>
        <w:t>שם</w:t>
      </w:r>
      <w:r w:rsidRPr="00A25CEE">
        <w:rPr>
          <w:rtl/>
        </w:rPr>
        <w:t xml:space="preserve"> </w:t>
      </w:r>
      <w:r w:rsidRPr="00A25CEE">
        <w:rPr>
          <w:rFonts w:hint="cs"/>
          <w:rtl/>
        </w:rPr>
        <w:t>ענין</w:t>
      </w:r>
      <w:r w:rsidRPr="00A25CEE">
        <w:rPr>
          <w:rtl/>
        </w:rPr>
        <w:t xml:space="preserve"> </w:t>
      </w:r>
      <w:r w:rsidRPr="00A25CEE">
        <w:rPr>
          <w:rFonts w:hint="cs"/>
          <w:rtl/>
        </w:rPr>
        <w:t>ההגעלה</w:t>
      </w:r>
      <w:r w:rsidRPr="00A25CEE">
        <w:rPr>
          <w:rtl/>
        </w:rPr>
        <w:t xml:space="preserve"> </w:t>
      </w:r>
      <w:r w:rsidRPr="00A25CEE">
        <w:rPr>
          <w:rFonts w:hint="cs"/>
          <w:rtl/>
        </w:rPr>
        <w:t>שכן</w:t>
      </w:r>
      <w:r w:rsidRPr="00A25CEE">
        <w:rPr>
          <w:rtl/>
        </w:rPr>
        <w:t xml:space="preserve"> </w:t>
      </w:r>
      <w:r w:rsidRPr="00A25CEE">
        <w:rPr>
          <w:rFonts w:hint="cs"/>
          <w:rtl/>
        </w:rPr>
        <w:t>לא</w:t>
      </w:r>
      <w:r w:rsidRPr="00A25CEE">
        <w:rPr>
          <w:rtl/>
        </w:rPr>
        <w:t xml:space="preserve"> </w:t>
      </w:r>
      <w:r w:rsidRPr="00A25CEE">
        <w:rPr>
          <w:rFonts w:hint="cs"/>
          <w:rtl/>
        </w:rPr>
        <w:t>היה</w:t>
      </w:r>
      <w:r w:rsidRPr="00A25CEE">
        <w:rPr>
          <w:rtl/>
        </w:rPr>
        <w:t xml:space="preserve"> </w:t>
      </w:r>
      <w:r w:rsidRPr="00A25CEE">
        <w:rPr>
          <w:rFonts w:hint="cs"/>
          <w:rtl/>
        </w:rPr>
        <w:t>שם</w:t>
      </w:r>
      <w:r w:rsidRPr="00A25CEE">
        <w:rPr>
          <w:rtl/>
        </w:rPr>
        <w:t xml:space="preserve"> </w:t>
      </w:r>
      <w:r w:rsidRPr="00A25CEE">
        <w:rPr>
          <w:rFonts w:hint="cs"/>
          <w:rtl/>
        </w:rPr>
        <w:t>שום</w:t>
      </w:r>
      <w:r w:rsidRPr="00A25CEE">
        <w:rPr>
          <w:rtl/>
        </w:rPr>
        <w:t xml:space="preserve"> </w:t>
      </w:r>
      <w:r w:rsidRPr="00A25CEE">
        <w:rPr>
          <w:rFonts w:hint="cs"/>
          <w:rtl/>
        </w:rPr>
        <w:t>איסור</w:t>
      </w:r>
      <w:r w:rsidRPr="00A25CEE">
        <w:rPr>
          <w:rtl/>
        </w:rPr>
        <w:t xml:space="preserve">, </w:t>
      </w:r>
      <w:r w:rsidRPr="00A25CEE">
        <w:rPr>
          <w:rFonts w:hint="cs"/>
          <w:rtl/>
        </w:rPr>
        <w:t>הרי</w:t>
      </w:r>
      <w:r w:rsidRPr="00A25CEE">
        <w:rPr>
          <w:rtl/>
        </w:rPr>
        <w:t xml:space="preserve"> </w:t>
      </w:r>
      <w:r w:rsidRPr="00A25CEE">
        <w:rPr>
          <w:rFonts w:hint="cs"/>
          <w:rtl/>
        </w:rPr>
        <w:t>אותה</w:t>
      </w:r>
      <w:r w:rsidRPr="00A25CEE">
        <w:rPr>
          <w:rtl/>
        </w:rPr>
        <w:t xml:space="preserve"> </w:t>
      </w:r>
      <w:r w:rsidRPr="00A25CEE">
        <w:rPr>
          <w:rFonts w:hint="cs"/>
          <w:rtl/>
        </w:rPr>
        <w:t>סיבה</w:t>
      </w:r>
      <w:r w:rsidRPr="00A25CEE">
        <w:rPr>
          <w:rtl/>
        </w:rPr>
        <w:t xml:space="preserve"> </w:t>
      </w:r>
      <w:r w:rsidRPr="00A25CEE">
        <w:rPr>
          <w:rFonts w:hint="cs"/>
          <w:rtl/>
        </w:rPr>
        <w:t>עצמה</w:t>
      </w:r>
      <w:r w:rsidRPr="00A25CEE">
        <w:rPr>
          <w:rtl/>
        </w:rPr>
        <w:t xml:space="preserve"> </w:t>
      </w:r>
      <w:r w:rsidRPr="00A25CEE">
        <w:rPr>
          <w:rFonts w:hint="cs"/>
          <w:rtl/>
        </w:rPr>
        <w:t>היא</w:t>
      </w:r>
      <w:r w:rsidRPr="00A25CEE">
        <w:rPr>
          <w:rtl/>
        </w:rPr>
        <w:t xml:space="preserve"> </w:t>
      </w:r>
      <w:r w:rsidRPr="00A25CEE">
        <w:rPr>
          <w:rFonts w:hint="cs"/>
          <w:rtl/>
        </w:rPr>
        <w:t>גם</w:t>
      </w:r>
      <w:r w:rsidRPr="00A25CEE">
        <w:rPr>
          <w:rtl/>
        </w:rPr>
        <w:t xml:space="preserve"> </w:t>
      </w:r>
      <w:r w:rsidRPr="00A25CEE">
        <w:rPr>
          <w:rFonts w:hint="cs"/>
          <w:rtl/>
        </w:rPr>
        <w:t>כן</w:t>
      </w:r>
      <w:r w:rsidRPr="00A25CEE">
        <w:rPr>
          <w:rtl/>
        </w:rPr>
        <w:t xml:space="preserve"> </w:t>
      </w:r>
      <w:r w:rsidRPr="00A25CEE">
        <w:rPr>
          <w:rFonts w:hint="cs"/>
          <w:rtl/>
        </w:rPr>
        <w:t>לענין</w:t>
      </w:r>
      <w:r w:rsidRPr="00A25CEE">
        <w:rPr>
          <w:rtl/>
        </w:rPr>
        <w:t xml:space="preserve"> </w:t>
      </w:r>
      <w:r w:rsidRPr="00A25CEE">
        <w:rPr>
          <w:rFonts w:hint="cs"/>
          <w:rtl/>
        </w:rPr>
        <w:t>הטבילה</w:t>
      </w:r>
      <w:r w:rsidRPr="00A25CEE">
        <w:rPr>
          <w:rtl/>
        </w:rPr>
        <w:t xml:space="preserve">, </w:t>
      </w:r>
      <w:r w:rsidRPr="00A25CEE">
        <w:rPr>
          <w:rFonts w:hint="cs"/>
          <w:rtl/>
        </w:rPr>
        <w:t>ע</w:t>
      </w:r>
      <w:r w:rsidR="00155143">
        <w:rPr>
          <w:rFonts w:hint="cs"/>
          <w:rtl/>
        </w:rPr>
        <w:t>י</w:t>
      </w:r>
      <w:r w:rsidRPr="00A25CEE">
        <w:rPr>
          <w:rFonts w:hint="cs"/>
          <w:rtl/>
        </w:rPr>
        <w:t>י</w:t>
      </w:r>
      <w:r w:rsidRPr="00A25CEE">
        <w:rPr>
          <w:rtl/>
        </w:rPr>
        <w:t>"</w:t>
      </w:r>
      <w:r w:rsidRPr="00A25CEE">
        <w:rPr>
          <w:rFonts w:hint="cs"/>
          <w:rtl/>
        </w:rPr>
        <w:t>ש</w:t>
      </w:r>
      <w:r w:rsidRPr="00A25CEE">
        <w:rPr>
          <w:rtl/>
        </w:rPr>
        <w:t>.</w:t>
      </w:r>
    </w:p>
    <w:p w:rsidR="00A25CEE" w:rsidRPr="00A25CEE" w:rsidRDefault="00A25CEE" w:rsidP="002A3D02">
      <w:pPr>
        <w:pStyle w:val="a2"/>
        <w:rPr>
          <w:rtl/>
        </w:rPr>
      </w:pPr>
      <w:r w:rsidRPr="00A25CEE">
        <w:rPr>
          <w:rFonts w:hint="cs"/>
          <w:b/>
          <w:bCs/>
          <w:rtl/>
        </w:rPr>
        <w:t>ב</w:t>
      </w:r>
      <w:r>
        <w:rPr>
          <w:rFonts w:hint="cs"/>
          <w:rtl/>
        </w:rPr>
        <w:t xml:space="preserve">. </w:t>
      </w:r>
      <w:r w:rsidRPr="00A25CEE">
        <w:rPr>
          <w:rFonts w:hint="cs"/>
          <w:rtl/>
        </w:rPr>
        <w:t>והנה</w:t>
      </w:r>
      <w:r w:rsidRPr="00A25CEE">
        <w:rPr>
          <w:rtl/>
        </w:rPr>
        <w:t xml:space="preserve"> </w:t>
      </w:r>
      <w:r w:rsidRPr="00A25CEE">
        <w:rPr>
          <w:rFonts w:hint="cs"/>
          <w:rtl/>
        </w:rPr>
        <w:t>רבינו</w:t>
      </w:r>
      <w:r w:rsidRPr="00A25CEE">
        <w:rPr>
          <w:rtl/>
        </w:rPr>
        <w:t xml:space="preserve"> </w:t>
      </w:r>
      <w:r w:rsidRPr="00A25CEE">
        <w:rPr>
          <w:rFonts w:hint="cs"/>
          <w:rtl/>
        </w:rPr>
        <w:t>נו</w:t>
      </w:r>
      <w:r w:rsidRPr="00A25CEE">
        <w:rPr>
          <w:rtl/>
        </w:rPr>
        <w:t>"</w:t>
      </w:r>
      <w:r w:rsidRPr="00A25CEE">
        <w:rPr>
          <w:rFonts w:hint="cs"/>
          <w:rtl/>
        </w:rPr>
        <w:t>נ</w:t>
      </w:r>
      <w:r w:rsidRPr="00A25CEE">
        <w:rPr>
          <w:rtl/>
        </w:rPr>
        <w:t xml:space="preserve"> </w:t>
      </w:r>
      <w:r w:rsidRPr="00A25CEE">
        <w:rPr>
          <w:rFonts w:hint="cs"/>
          <w:rtl/>
        </w:rPr>
        <w:t>בשיטת</w:t>
      </w:r>
      <w:r w:rsidRPr="00A25CEE">
        <w:rPr>
          <w:rtl/>
        </w:rPr>
        <w:t xml:space="preserve"> </w:t>
      </w:r>
      <w:r w:rsidRPr="00A25CEE">
        <w:rPr>
          <w:rFonts w:hint="cs"/>
          <w:rtl/>
        </w:rPr>
        <w:t>הרמב</w:t>
      </w:r>
      <w:r w:rsidRPr="00A25CEE">
        <w:rPr>
          <w:rtl/>
        </w:rPr>
        <w:t>"</w:t>
      </w:r>
      <w:r w:rsidRPr="00A25CEE">
        <w:rPr>
          <w:rFonts w:hint="cs"/>
          <w:rtl/>
        </w:rPr>
        <w:t>ן</w:t>
      </w:r>
      <w:r w:rsidRPr="00A25CEE">
        <w:rPr>
          <w:rtl/>
        </w:rPr>
        <w:t xml:space="preserve"> </w:t>
      </w:r>
      <w:r w:rsidRPr="00A25CEE">
        <w:rPr>
          <w:rFonts w:hint="cs"/>
          <w:rtl/>
        </w:rPr>
        <w:t>והריטב</w:t>
      </w:r>
      <w:r w:rsidRPr="00A25CEE">
        <w:rPr>
          <w:rtl/>
        </w:rPr>
        <w:t>"</w:t>
      </w:r>
      <w:r w:rsidRPr="00A25CEE">
        <w:rPr>
          <w:rFonts w:hint="cs"/>
          <w:rtl/>
        </w:rPr>
        <w:t>א</w:t>
      </w:r>
      <w:r w:rsidRPr="00A25CEE">
        <w:rPr>
          <w:rtl/>
        </w:rPr>
        <w:t xml:space="preserve"> </w:t>
      </w:r>
      <w:r w:rsidRPr="00A25CEE">
        <w:rPr>
          <w:rFonts w:hint="cs"/>
          <w:rtl/>
        </w:rPr>
        <w:t>בזה</w:t>
      </w:r>
      <w:r w:rsidRPr="00A25CEE">
        <w:rPr>
          <w:rtl/>
        </w:rPr>
        <w:t xml:space="preserve">, </w:t>
      </w:r>
      <w:r w:rsidRPr="00A25CEE">
        <w:rPr>
          <w:rFonts w:hint="cs"/>
          <w:rtl/>
        </w:rPr>
        <w:t>ואכן</w:t>
      </w:r>
      <w:r w:rsidRPr="00A25CEE">
        <w:rPr>
          <w:rtl/>
        </w:rPr>
        <w:t xml:space="preserve"> </w:t>
      </w:r>
      <w:r w:rsidRPr="00A25CEE">
        <w:rPr>
          <w:rFonts w:hint="cs"/>
          <w:rtl/>
        </w:rPr>
        <w:t>בריטב</w:t>
      </w:r>
      <w:r w:rsidRPr="00A25CEE">
        <w:rPr>
          <w:rtl/>
        </w:rPr>
        <w:t>"</w:t>
      </w:r>
      <w:r w:rsidRPr="00A25CEE">
        <w:rPr>
          <w:rFonts w:hint="cs"/>
          <w:rtl/>
        </w:rPr>
        <w:t>א</w:t>
      </w:r>
      <w:r w:rsidRPr="00A25CEE">
        <w:rPr>
          <w:rtl/>
        </w:rPr>
        <w:t xml:space="preserve"> </w:t>
      </w:r>
      <w:r w:rsidRPr="00A25CEE">
        <w:rPr>
          <w:rFonts w:hint="cs"/>
          <w:rtl/>
        </w:rPr>
        <w:t>לע</w:t>
      </w:r>
      <w:r w:rsidRPr="00A25CEE">
        <w:rPr>
          <w:rtl/>
        </w:rPr>
        <w:t>"</w:t>
      </w:r>
      <w:r w:rsidRPr="00A25CEE">
        <w:rPr>
          <w:rFonts w:hint="cs"/>
          <w:rtl/>
        </w:rPr>
        <w:t>ז</w:t>
      </w:r>
      <w:r w:rsidRPr="00A25CEE">
        <w:rPr>
          <w:rtl/>
        </w:rPr>
        <w:t xml:space="preserve"> </w:t>
      </w:r>
      <w:r w:rsidRPr="00A25CEE">
        <w:rPr>
          <w:rFonts w:hint="cs"/>
          <w:rtl/>
        </w:rPr>
        <w:t>שם</w:t>
      </w:r>
      <w:r w:rsidRPr="00A25CEE">
        <w:rPr>
          <w:rtl/>
        </w:rPr>
        <w:t xml:space="preserve"> </w:t>
      </w:r>
      <w:r w:rsidRPr="00A25CEE">
        <w:rPr>
          <w:rFonts w:hint="cs"/>
          <w:rtl/>
        </w:rPr>
        <w:t>נאמר</w:t>
      </w:r>
      <w:r w:rsidRPr="00A25CEE">
        <w:rPr>
          <w:rtl/>
        </w:rPr>
        <w:t xml:space="preserve"> </w:t>
      </w:r>
      <w:r w:rsidRPr="00A25CEE">
        <w:rPr>
          <w:rFonts w:hint="cs"/>
          <w:rtl/>
        </w:rPr>
        <w:t>להדיא</w:t>
      </w:r>
      <w:r w:rsidRPr="00A25CEE">
        <w:rPr>
          <w:rtl/>
        </w:rPr>
        <w:t>: "</w:t>
      </w:r>
      <w:r w:rsidRPr="00A25CEE">
        <w:rPr>
          <w:rFonts w:hint="cs"/>
          <w:rtl/>
        </w:rPr>
        <w:t>כלי</w:t>
      </w:r>
      <w:r w:rsidRPr="00A25CEE">
        <w:rPr>
          <w:rtl/>
        </w:rPr>
        <w:t xml:space="preserve"> </w:t>
      </w:r>
      <w:r w:rsidRPr="00A25CEE">
        <w:rPr>
          <w:rFonts w:hint="cs"/>
          <w:rtl/>
        </w:rPr>
        <w:t>סעודה</w:t>
      </w:r>
      <w:r w:rsidRPr="00A25CEE">
        <w:rPr>
          <w:rtl/>
        </w:rPr>
        <w:t xml:space="preserve"> </w:t>
      </w:r>
      <w:r w:rsidRPr="00A25CEE">
        <w:rPr>
          <w:rFonts w:hint="cs"/>
          <w:rtl/>
        </w:rPr>
        <w:t>אמורין</w:t>
      </w:r>
      <w:r w:rsidRPr="00A25CEE">
        <w:rPr>
          <w:rtl/>
        </w:rPr>
        <w:t xml:space="preserve"> </w:t>
      </w:r>
      <w:r w:rsidRPr="00A25CEE">
        <w:rPr>
          <w:rFonts w:hint="cs"/>
          <w:rtl/>
        </w:rPr>
        <w:t>בפרשה</w:t>
      </w:r>
      <w:r w:rsidRPr="00A25CEE">
        <w:rPr>
          <w:rtl/>
        </w:rPr>
        <w:t xml:space="preserve">, </w:t>
      </w:r>
      <w:r w:rsidRPr="00A25CEE">
        <w:rPr>
          <w:rFonts w:hint="cs"/>
          <w:rtl/>
        </w:rPr>
        <w:t>פירוש</w:t>
      </w:r>
      <w:r w:rsidRPr="00A25CEE">
        <w:rPr>
          <w:rtl/>
        </w:rPr>
        <w:t xml:space="preserve"> </w:t>
      </w:r>
      <w:r w:rsidRPr="00A25CEE">
        <w:rPr>
          <w:rFonts w:hint="cs"/>
          <w:rtl/>
        </w:rPr>
        <w:t>ומשום</w:t>
      </w:r>
      <w:r w:rsidRPr="00A25CEE">
        <w:rPr>
          <w:rtl/>
        </w:rPr>
        <w:t xml:space="preserve"> </w:t>
      </w:r>
      <w:r w:rsidRPr="00814833">
        <w:rPr>
          <w:rFonts w:hint="cs"/>
          <w:b/>
          <w:bCs/>
          <w:rtl/>
        </w:rPr>
        <w:t>דסופן</w:t>
      </w:r>
      <w:r w:rsidRPr="00814833">
        <w:rPr>
          <w:b/>
          <w:bCs/>
          <w:rtl/>
        </w:rPr>
        <w:t xml:space="preserve"> </w:t>
      </w:r>
      <w:r w:rsidRPr="00814833">
        <w:rPr>
          <w:rFonts w:hint="cs"/>
          <w:b/>
          <w:bCs/>
          <w:rtl/>
        </w:rPr>
        <w:t>להשתמש</w:t>
      </w:r>
      <w:r w:rsidRPr="00814833">
        <w:rPr>
          <w:b/>
          <w:bCs/>
          <w:rtl/>
        </w:rPr>
        <w:t xml:space="preserve"> </w:t>
      </w:r>
      <w:r w:rsidRPr="00814833">
        <w:rPr>
          <w:rFonts w:hint="cs"/>
          <w:b/>
          <w:bCs/>
          <w:rtl/>
        </w:rPr>
        <w:t>באיסור</w:t>
      </w:r>
      <w:r w:rsidRPr="00A25CEE">
        <w:rPr>
          <w:rtl/>
        </w:rPr>
        <w:t xml:space="preserve">, </w:t>
      </w:r>
      <w:r w:rsidRPr="00A25CEE">
        <w:rPr>
          <w:rFonts w:hint="cs"/>
          <w:rtl/>
        </w:rPr>
        <w:t>ויצאו</w:t>
      </w:r>
      <w:r w:rsidRPr="00A25CEE">
        <w:rPr>
          <w:rtl/>
        </w:rPr>
        <w:t xml:space="preserve"> </w:t>
      </w:r>
      <w:r w:rsidRPr="00A25CEE">
        <w:rPr>
          <w:rFonts w:hint="cs"/>
          <w:rtl/>
        </w:rPr>
        <w:t>לקדושה</w:t>
      </w:r>
      <w:r w:rsidRPr="00A25CEE">
        <w:rPr>
          <w:rtl/>
        </w:rPr>
        <w:t xml:space="preserve">, </w:t>
      </w:r>
      <w:r w:rsidRPr="00A25CEE">
        <w:rPr>
          <w:rFonts w:hint="cs"/>
          <w:rtl/>
        </w:rPr>
        <w:t>הצריכם</w:t>
      </w:r>
      <w:r w:rsidRPr="00A25CEE">
        <w:rPr>
          <w:rtl/>
        </w:rPr>
        <w:t xml:space="preserve"> </w:t>
      </w:r>
      <w:r w:rsidRPr="00A25CEE">
        <w:rPr>
          <w:rFonts w:hint="cs"/>
          <w:rtl/>
        </w:rPr>
        <w:t>הכתוב</w:t>
      </w:r>
      <w:r w:rsidRPr="00A25CEE">
        <w:rPr>
          <w:rtl/>
        </w:rPr>
        <w:t xml:space="preserve"> </w:t>
      </w:r>
      <w:r w:rsidRPr="00A25CEE">
        <w:rPr>
          <w:rFonts w:hint="cs"/>
          <w:rtl/>
        </w:rPr>
        <w:t>טבילה</w:t>
      </w:r>
      <w:r w:rsidRPr="00A25CEE">
        <w:rPr>
          <w:rtl/>
        </w:rPr>
        <w:t xml:space="preserve"> </w:t>
      </w:r>
      <w:r w:rsidRPr="00A25CEE">
        <w:rPr>
          <w:rFonts w:hint="cs"/>
          <w:rtl/>
        </w:rPr>
        <w:t>אף</w:t>
      </w:r>
      <w:r w:rsidRPr="00A25CEE">
        <w:rPr>
          <w:rtl/>
        </w:rPr>
        <w:t xml:space="preserve"> </w:t>
      </w:r>
      <w:r w:rsidRPr="00A25CEE">
        <w:rPr>
          <w:rFonts w:hint="cs"/>
          <w:rtl/>
        </w:rPr>
        <w:t>בחדשים</w:t>
      </w:r>
      <w:r w:rsidRPr="00A25CEE">
        <w:rPr>
          <w:rtl/>
        </w:rPr>
        <w:t xml:space="preserve">, </w:t>
      </w:r>
      <w:r w:rsidRPr="00A25CEE">
        <w:rPr>
          <w:rFonts w:hint="cs"/>
          <w:rtl/>
        </w:rPr>
        <w:t>מה</w:t>
      </w:r>
      <w:r w:rsidRPr="00A25CEE">
        <w:rPr>
          <w:rtl/>
        </w:rPr>
        <w:t xml:space="preserve"> </w:t>
      </w:r>
      <w:r w:rsidRPr="00A25CEE">
        <w:rPr>
          <w:rFonts w:hint="cs"/>
          <w:rtl/>
        </w:rPr>
        <w:t>שאין</w:t>
      </w:r>
      <w:r w:rsidRPr="00A25CEE">
        <w:rPr>
          <w:rtl/>
        </w:rPr>
        <w:t xml:space="preserve"> </w:t>
      </w:r>
      <w:r w:rsidRPr="00A25CEE">
        <w:rPr>
          <w:rFonts w:hint="cs"/>
          <w:rtl/>
        </w:rPr>
        <w:t>כן</w:t>
      </w:r>
      <w:r w:rsidRPr="00A25CEE">
        <w:rPr>
          <w:rtl/>
        </w:rPr>
        <w:t xml:space="preserve"> </w:t>
      </w:r>
      <w:r w:rsidRPr="00A25CEE">
        <w:rPr>
          <w:rFonts w:hint="cs"/>
          <w:rtl/>
        </w:rPr>
        <w:t>בזוזא</w:t>
      </w:r>
      <w:r w:rsidRPr="00A25CEE">
        <w:rPr>
          <w:rtl/>
        </w:rPr>
        <w:t xml:space="preserve"> </w:t>
      </w:r>
      <w:r w:rsidRPr="00A25CEE">
        <w:rPr>
          <w:rFonts w:hint="cs"/>
          <w:rtl/>
        </w:rPr>
        <w:t>דסרבלא</w:t>
      </w:r>
      <w:r w:rsidRPr="00A25CEE">
        <w:rPr>
          <w:rtl/>
        </w:rPr>
        <w:t xml:space="preserve"> (</w:t>
      </w:r>
      <w:r w:rsidRPr="00A25CEE">
        <w:rPr>
          <w:rFonts w:hint="cs"/>
          <w:rtl/>
        </w:rPr>
        <w:t>מספריים</w:t>
      </w:r>
      <w:r w:rsidRPr="00A25CEE">
        <w:rPr>
          <w:rtl/>
        </w:rPr>
        <w:t xml:space="preserve"> </w:t>
      </w:r>
      <w:r w:rsidRPr="00A25CEE">
        <w:rPr>
          <w:rFonts w:hint="cs"/>
          <w:rtl/>
        </w:rPr>
        <w:t>וכיו</w:t>
      </w:r>
      <w:r w:rsidRPr="00A25CEE">
        <w:rPr>
          <w:rtl/>
        </w:rPr>
        <w:t>"</w:t>
      </w:r>
      <w:r w:rsidRPr="00A25CEE">
        <w:rPr>
          <w:rFonts w:hint="cs"/>
          <w:rtl/>
        </w:rPr>
        <w:t>ב</w:t>
      </w:r>
      <w:r w:rsidRPr="00A25CEE">
        <w:rPr>
          <w:rtl/>
        </w:rPr>
        <w:t xml:space="preserve"> </w:t>
      </w:r>
      <w:r w:rsidRPr="00A25CEE">
        <w:rPr>
          <w:rFonts w:hint="cs"/>
          <w:rtl/>
        </w:rPr>
        <w:t>שאינן</w:t>
      </w:r>
      <w:r w:rsidRPr="00A25CEE">
        <w:rPr>
          <w:rtl/>
        </w:rPr>
        <w:t xml:space="preserve"> </w:t>
      </w:r>
      <w:r w:rsidRPr="00A25CEE">
        <w:rPr>
          <w:rFonts w:hint="cs"/>
          <w:rtl/>
        </w:rPr>
        <w:t>כלי</w:t>
      </w:r>
      <w:r w:rsidRPr="00A25CEE">
        <w:rPr>
          <w:rtl/>
        </w:rPr>
        <w:t xml:space="preserve"> </w:t>
      </w:r>
      <w:r w:rsidRPr="00A25CEE">
        <w:rPr>
          <w:rFonts w:hint="cs"/>
          <w:rtl/>
        </w:rPr>
        <w:t>סעודה</w:t>
      </w:r>
      <w:r w:rsidRPr="00A25CEE">
        <w:rPr>
          <w:rtl/>
        </w:rPr>
        <w:t xml:space="preserve">)", </w:t>
      </w:r>
      <w:r w:rsidRPr="00A25CEE">
        <w:rPr>
          <w:rFonts w:hint="cs"/>
          <w:rtl/>
        </w:rPr>
        <w:t>אבל</w:t>
      </w:r>
      <w:r w:rsidRPr="00A25CEE">
        <w:rPr>
          <w:rtl/>
        </w:rPr>
        <w:t xml:space="preserve"> </w:t>
      </w:r>
      <w:r w:rsidRPr="00A25CEE">
        <w:rPr>
          <w:rFonts w:hint="cs"/>
          <w:rtl/>
        </w:rPr>
        <w:t>לכאורה</w:t>
      </w:r>
      <w:r w:rsidRPr="00A25CEE">
        <w:rPr>
          <w:rtl/>
        </w:rPr>
        <w:t xml:space="preserve"> </w:t>
      </w:r>
      <w:r w:rsidRPr="00A25CEE">
        <w:rPr>
          <w:rFonts w:hint="cs"/>
          <w:rtl/>
        </w:rPr>
        <w:t>הדברים</w:t>
      </w:r>
      <w:r w:rsidRPr="00A25CEE">
        <w:rPr>
          <w:rtl/>
        </w:rPr>
        <w:t xml:space="preserve"> </w:t>
      </w:r>
      <w:r w:rsidRPr="00A25CEE">
        <w:rPr>
          <w:rFonts w:hint="cs"/>
          <w:rtl/>
        </w:rPr>
        <w:t>טעונים</w:t>
      </w:r>
      <w:r w:rsidRPr="00A25CEE">
        <w:rPr>
          <w:rtl/>
        </w:rPr>
        <w:t xml:space="preserve"> </w:t>
      </w:r>
      <w:r w:rsidRPr="00A25CEE">
        <w:rPr>
          <w:rFonts w:hint="cs"/>
          <w:rtl/>
        </w:rPr>
        <w:t>הסבר</w:t>
      </w:r>
      <w:r w:rsidRPr="00A25CEE">
        <w:rPr>
          <w:rtl/>
        </w:rPr>
        <w:t xml:space="preserve">, </w:t>
      </w:r>
      <w:r w:rsidRPr="00A25CEE">
        <w:rPr>
          <w:rFonts w:hint="cs"/>
          <w:rtl/>
        </w:rPr>
        <w:t>מה</w:t>
      </w:r>
      <w:r w:rsidRPr="00A25CEE">
        <w:rPr>
          <w:rtl/>
        </w:rPr>
        <w:t xml:space="preserve"> </w:t>
      </w:r>
      <w:r w:rsidRPr="00A25CEE">
        <w:rPr>
          <w:rFonts w:hint="cs"/>
          <w:rtl/>
        </w:rPr>
        <w:t>שייך</w:t>
      </w:r>
      <w:r w:rsidRPr="00A25CEE">
        <w:rPr>
          <w:rtl/>
        </w:rPr>
        <w:t xml:space="preserve"> </w:t>
      </w:r>
      <w:r w:rsidRPr="00A25CEE">
        <w:rPr>
          <w:rFonts w:hint="cs"/>
          <w:rtl/>
        </w:rPr>
        <w:t>לומר</w:t>
      </w:r>
      <w:r w:rsidRPr="00A25CEE">
        <w:rPr>
          <w:rtl/>
        </w:rPr>
        <w:t xml:space="preserve"> </w:t>
      </w:r>
      <w:r w:rsidRPr="00A25CEE">
        <w:rPr>
          <w:rFonts w:hint="cs"/>
          <w:rtl/>
        </w:rPr>
        <w:t>שכיון</w:t>
      </w:r>
      <w:r w:rsidRPr="00A25CEE">
        <w:rPr>
          <w:rtl/>
        </w:rPr>
        <w:t xml:space="preserve"> </w:t>
      </w:r>
      <w:r w:rsidRPr="00A25CEE">
        <w:rPr>
          <w:rFonts w:hint="cs"/>
          <w:rtl/>
        </w:rPr>
        <w:t>שברשות</w:t>
      </w:r>
      <w:r w:rsidRPr="00A25CEE">
        <w:rPr>
          <w:rtl/>
        </w:rPr>
        <w:t xml:space="preserve"> </w:t>
      </w:r>
      <w:r w:rsidRPr="00A25CEE">
        <w:rPr>
          <w:rFonts w:hint="cs"/>
          <w:rtl/>
        </w:rPr>
        <w:t>הנכרי</w:t>
      </w:r>
      <w:r w:rsidRPr="00A25CEE">
        <w:rPr>
          <w:rtl/>
        </w:rPr>
        <w:t xml:space="preserve"> </w:t>
      </w:r>
      <w:r w:rsidRPr="00A25CEE">
        <w:rPr>
          <w:rFonts w:hint="cs"/>
          <w:rtl/>
        </w:rPr>
        <w:t>היתה</w:t>
      </w:r>
      <w:r w:rsidRPr="00A25CEE">
        <w:rPr>
          <w:rtl/>
        </w:rPr>
        <w:t xml:space="preserve"> </w:t>
      </w:r>
      <w:r w:rsidRPr="00814833">
        <w:rPr>
          <w:rFonts w:hint="cs"/>
          <w:b/>
          <w:bCs/>
          <w:rtl/>
        </w:rPr>
        <w:t>אפשריות</w:t>
      </w:r>
      <w:r w:rsidRPr="00A25CEE">
        <w:rPr>
          <w:rtl/>
        </w:rPr>
        <w:t xml:space="preserve"> </w:t>
      </w:r>
      <w:r w:rsidRPr="00A25CEE">
        <w:rPr>
          <w:rFonts w:hint="cs"/>
          <w:rtl/>
        </w:rPr>
        <w:t>שישתמש</w:t>
      </w:r>
      <w:r w:rsidRPr="00A25CEE">
        <w:rPr>
          <w:rtl/>
        </w:rPr>
        <w:t xml:space="preserve"> </w:t>
      </w:r>
      <w:r w:rsidRPr="00A25CEE">
        <w:rPr>
          <w:rFonts w:hint="cs"/>
          <w:rtl/>
        </w:rPr>
        <w:t>בה</w:t>
      </w:r>
      <w:r w:rsidRPr="00A25CEE">
        <w:rPr>
          <w:rtl/>
        </w:rPr>
        <w:t xml:space="preserve"> </w:t>
      </w:r>
      <w:r w:rsidRPr="00A25CEE">
        <w:rPr>
          <w:rFonts w:hint="cs"/>
          <w:rtl/>
        </w:rPr>
        <w:t>לאיסור</w:t>
      </w:r>
      <w:r w:rsidRPr="00A25CEE">
        <w:rPr>
          <w:rtl/>
        </w:rPr>
        <w:t xml:space="preserve">, </w:t>
      </w:r>
      <w:r w:rsidRPr="00A25CEE">
        <w:rPr>
          <w:rFonts w:hint="cs"/>
          <w:rtl/>
        </w:rPr>
        <w:t>לכן</w:t>
      </w:r>
      <w:r w:rsidRPr="00A25CEE">
        <w:rPr>
          <w:rtl/>
        </w:rPr>
        <w:t xml:space="preserve"> </w:t>
      </w:r>
      <w:r w:rsidRPr="00A25CEE">
        <w:rPr>
          <w:rFonts w:hint="cs"/>
          <w:rtl/>
        </w:rPr>
        <w:t>גם</w:t>
      </w:r>
      <w:r w:rsidRPr="00A25CEE">
        <w:rPr>
          <w:rtl/>
        </w:rPr>
        <w:t xml:space="preserve"> </w:t>
      </w:r>
      <w:r w:rsidRPr="00A25CEE">
        <w:rPr>
          <w:rFonts w:hint="cs"/>
          <w:rtl/>
        </w:rPr>
        <w:t>כשקנה</w:t>
      </w:r>
      <w:r w:rsidRPr="00A25CEE">
        <w:rPr>
          <w:rtl/>
        </w:rPr>
        <w:t xml:space="preserve"> </w:t>
      </w:r>
      <w:r w:rsidRPr="00A25CEE">
        <w:rPr>
          <w:rFonts w:hint="cs"/>
          <w:rtl/>
        </w:rPr>
        <w:t>הישראל</w:t>
      </w:r>
      <w:r w:rsidRPr="00A25CEE">
        <w:rPr>
          <w:rtl/>
        </w:rPr>
        <w:t xml:space="preserve"> </w:t>
      </w:r>
      <w:r w:rsidRPr="00A25CEE">
        <w:rPr>
          <w:rFonts w:hint="cs"/>
          <w:rtl/>
        </w:rPr>
        <w:t>ממנו</w:t>
      </w:r>
      <w:r w:rsidRPr="00A25CEE">
        <w:rPr>
          <w:rtl/>
        </w:rPr>
        <w:t xml:space="preserve"> </w:t>
      </w:r>
      <w:r w:rsidRPr="00A25CEE">
        <w:rPr>
          <w:rFonts w:hint="cs"/>
          <w:rtl/>
        </w:rPr>
        <w:t>כלים</w:t>
      </w:r>
      <w:r w:rsidRPr="00A25CEE">
        <w:rPr>
          <w:rtl/>
        </w:rPr>
        <w:t xml:space="preserve"> </w:t>
      </w:r>
      <w:r w:rsidRPr="00A25CEE">
        <w:rPr>
          <w:rFonts w:hint="cs"/>
          <w:rtl/>
        </w:rPr>
        <w:t>חדשים</w:t>
      </w:r>
      <w:r w:rsidRPr="00A25CEE">
        <w:rPr>
          <w:rtl/>
        </w:rPr>
        <w:t xml:space="preserve"> </w:t>
      </w:r>
      <w:r w:rsidRPr="00A25CEE">
        <w:rPr>
          <w:rFonts w:hint="cs"/>
          <w:rtl/>
        </w:rPr>
        <w:t>שלא</w:t>
      </w:r>
      <w:r w:rsidRPr="00A25CEE">
        <w:rPr>
          <w:rtl/>
        </w:rPr>
        <w:t xml:space="preserve"> </w:t>
      </w:r>
      <w:r w:rsidRPr="00A25CEE">
        <w:rPr>
          <w:rFonts w:hint="cs"/>
          <w:rtl/>
        </w:rPr>
        <w:t>נשתמש</w:t>
      </w:r>
      <w:r w:rsidRPr="00A25CEE">
        <w:rPr>
          <w:rtl/>
        </w:rPr>
        <w:t xml:space="preserve"> </w:t>
      </w:r>
      <w:r w:rsidRPr="00A25CEE">
        <w:rPr>
          <w:rFonts w:hint="cs"/>
          <w:rtl/>
        </w:rPr>
        <w:t>בהם</w:t>
      </w:r>
      <w:r w:rsidRPr="00A25CEE">
        <w:rPr>
          <w:rtl/>
        </w:rPr>
        <w:t xml:space="preserve"> </w:t>
      </w:r>
      <w:r w:rsidRPr="00A25CEE">
        <w:rPr>
          <w:rFonts w:hint="cs"/>
          <w:rtl/>
        </w:rPr>
        <w:t>הגוי</w:t>
      </w:r>
      <w:r w:rsidRPr="00A25CEE">
        <w:rPr>
          <w:rtl/>
        </w:rPr>
        <w:t xml:space="preserve"> </w:t>
      </w:r>
      <w:r w:rsidRPr="00A25CEE">
        <w:rPr>
          <w:rFonts w:hint="cs"/>
          <w:rtl/>
        </w:rPr>
        <w:t>מעולם</w:t>
      </w:r>
      <w:r w:rsidRPr="00A25CEE">
        <w:rPr>
          <w:rtl/>
        </w:rPr>
        <w:t xml:space="preserve">, </w:t>
      </w:r>
      <w:r w:rsidRPr="00A25CEE">
        <w:rPr>
          <w:rFonts w:hint="cs"/>
          <w:rtl/>
        </w:rPr>
        <w:t>חייבים</w:t>
      </w:r>
      <w:r w:rsidRPr="00A25CEE">
        <w:rPr>
          <w:rtl/>
        </w:rPr>
        <w:t xml:space="preserve"> </w:t>
      </w:r>
      <w:r w:rsidRPr="00A25CEE">
        <w:rPr>
          <w:rFonts w:hint="cs"/>
          <w:rtl/>
        </w:rPr>
        <w:t>טבילה</w:t>
      </w:r>
      <w:r w:rsidRPr="00A25CEE">
        <w:rPr>
          <w:rtl/>
        </w:rPr>
        <w:t>,</w:t>
      </w:r>
    </w:p>
    <w:p w:rsidR="00A25CEE" w:rsidRPr="00A25CEE" w:rsidRDefault="00A25CEE" w:rsidP="002A3D02">
      <w:pPr>
        <w:pStyle w:val="a2"/>
        <w:rPr>
          <w:rtl/>
        </w:rPr>
      </w:pPr>
      <w:r w:rsidRPr="00A25CEE">
        <w:rPr>
          <w:rFonts w:hint="cs"/>
          <w:rtl/>
        </w:rPr>
        <w:t>ונראה</w:t>
      </w:r>
      <w:r w:rsidRPr="00A25CEE">
        <w:rPr>
          <w:rtl/>
        </w:rPr>
        <w:t xml:space="preserve"> </w:t>
      </w:r>
      <w:r w:rsidRPr="00A25CEE">
        <w:rPr>
          <w:rFonts w:hint="cs"/>
          <w:rtl/>
        </w:rPr>
        <w:t>שהרי</w:t>
      </w:r>
      <w:r w:rsidRPr="00A25CEE">
        <w:rPr>
          <w:rtl/>
        </w:rPr>
        <w:t xml:space="preserve"> </w:t>
      </w:r>
      <w:r w:rsidRPr="00A25CEE">
        <w:rPr>
          <w:rFonts w:hint="cs"/>
          <w:rtl/>
        </w:rPr>
        <w:t>כל</w:t>
      </w:r>
      <w:r w:rsidRPr="00A25CEE">
        <w:rPr>
          <w:rtl/>
        </w:rPr>
        <w:t xml:space="preserve"> </w:t>
      </w:r>
      <w:r w:rsidRPr="00A25CEE">
        <w:rPr>
          <w:rFonts w:hint="cs"/>
          <w:rtl/>
        </w:rPr>
        <w:t>המדובר</w:t>
      </w:r>
      <w:r w:rsidRPr="00A25CEE">
        <w:rPr>
          <w:rtl/>
        </w:rPr>
        <w:t xml:space="preserve"> </w:t>
      </w:r>
      <w:r w:rsidRPr="00A25CEE">
        <w:rPr>
          <w:rFonts w:hint="cs"/>
          <w:rtl/>
        </w:rPr>
        <w:t>בשיחת</w:t>
      </w:r>
      <w:r w:rsidRPr="00A25CEE">
        <w:rPr>
          <w:rtl/>
        </w:rPr>
        <w:t xml:space="preserve"> </w:t>
      </w:r>
      <w:r w:rsidRPr="00A25CEE">
        <w:rPr>
          <w:rFonts w:hint="cs"/>
          <w:rtl/>
        </w:rPr>
        <w:t>הקודש</w:t>
      </w:r>
      <w:r w:rsidRPr="00A25CEE">
        <w:rPr>
          <w:rtl/>
        </w:rPr>
        <w:t xml:space="preserve">, </w:t>
      </w:r>
      <w:r w:rsidRPr="00A25CEE">
        <w:rPr>
          <w:rFonts w:hint="cs"/>
          <w:rtl/>
        </w:rPr>
        <w:t>מושתת</w:t>
      </w:r>
      <w:r w:rsidRPr="00A25CEE">
        <w:rPr>
          <w:rtl/>
        </w:rPr>
        <w:t xml:space="preserve"> </w:t>
      </w:r>
      <w:r w:rsidRPr="00A25CEE">
        <w:rPr>
          <w:rFonts w:hint="cs"/>
          <w:rtl/>
        </w:rPr>
        <w:t>על</w:t>
      </w:r>
      <w:r w:rsidRPr="00A25CEE">
        <w:rPr>
          <w:rtl/>
        </w:rPr>
        <w:t xml:space="preserve"> </w:t>
      </w:r>
      <w:r w:rsidRPr="00A25CEE">
        <w:rPr>
          <w:rFonts w:hint="cs"/>
          <w:rtl/>
        </w:rPr>
        <w:t>דעת</w:t>
      </w:r>
      <w:r w:rsidRPr="00A25CEE">
        <w:rPr>
          <w:rtl/>
        </w:rPr>
        <w:t xml:space="preserve"> </w:t>
      </w:r>
      <w:r w:rsidRPr="00A25CEE">
        <w:rPr>
          <w:rFonts w:hint="cs"/>
          <w:rtl/>
        </w:rPr>
        <w:t>הריטב</w:t>
      </w:r>
      <w:r w:rsidRPr="00A25CEE">
        <w:rPr>
          <w:rtl/>
        </w:rPr>
        <w:t>"</w:t>
      </w:r>
      <w:r w:rsidRPr="00A25CEE">
        <w:rPr>
          <w:rFonts w:hint="cs"/>
          <w:rtl/>
        </w:rPr>
        <w:t>א</w:t>
      </w:r>
      <w:r w:rsidRPr="00A25CEE">
        <w:rPr>
          <w:rtl/>
        </w:rPr>
        <w:t xml:space="preserve"> (</w:t>
      </w:r>
      <w:r w:rsidRPr="00A25CEE">
        <w:rPr>
          <w:rFonts w:hint="cs"/>
          <w:rtl/>
        </w:rPr>
        <w:t>והרמב</w:t>
      </w:r>
      <w:r w:rsidRPr="00A25CEE">
        <w:rPr>
          <w:rtl/>
        </w:rPr>
        <w:t>"</w:t>
      </w:r>
      <w:r w:rsidRPr="00A25CEE">
        <w:rPr>
          <w:rFonts w:hint="cs"/>
          <w:rtl/>
        </w:rPr>
        <w:t>ן</w:t>
      </w:r>
      <w:r w:rsidRPr="00A25CEE">
        <w:rPr>
          <w:rtl/>
        </w:rPr>
        <w:t xml:space="preserve"> </w:t>
      </w:r>
      <w:r w:rsidRPr="00A25CEE">
        <w:rPr>
          <w:rFonts w:hint="cs"/>
          <w:rtl/>
        </w:rPr>
        <w:t>שהובא</w:t>
      </w:r>
      <w:r w:rsidRPr="00A25CEE">
        <w:rPr>
          <w:rtl/>
        </w:rPr>
        <w:t xml:space="preserve"> </w:t>
      </w:r>
      <w:r w:rsidRPr="00A25CEE">
        <w:rPr>
          <w:rFonts w:hint="cs"/>
          <w:rtl/>
        </w:rPr>
        <w:t>בו</w:t>
      </w:r>
      <w:r w:rsidRPr="00A25CEE">
        <w:rPr>
          <w:rtl/>
        </w:rPr>
        <w:t xml:space="preserve">), </w:t>
      </w:r>
      <w:r w:rsidRPr="00A25CEE">
        <w:rPr>
          <w:rFonts w:hint="cs"/>
          <w:rtl/>
        </w:rPr>
        <w:t>ודעת</w:t>
      </w:r>
      <w:r w:rsidRPr="00A25CEE">
        <w:rPr>
          <w:rtl/>
        </w:rPr>
        <w:t xml:space="preserve"> </w:t>
      </w:r>
      <w:r w:rsidRPr="00A25CEE">
        <w:rPr>
          <w:rFonts w:hint="cs"/>
          <w:rtl/>
        </w:rPr>
        <w:t>הריטב</w:t>
      </w:r>
      <w:r w:rsidRPr="00A25CEE">
        <w:rPr>
          <w:rtl/>
        </w:rPr>
        <w:t>"</w:t>
      </w:r>
      <w:r w:rsidRPr="00A25CEE">
        <w:rPr>
          <w:rFonts w:hint="cs"/>
          <w:rtl/>
        </w:rPr>
        <w:t>א</w:t>
      </w:r>
      <w:r w:rsidRPr="00A25CEE">
        <w:rPr>
          <w:rtl/>
        </w:rPr>
        <w:t xml:space="preserve"> </w:t>
      </w:r>
      <w:r w:rsidRPr="00A25CEE">
        <w:rPr>
          <w:rFonts w:hint="cs"/>
          <w:rtl/>
        </w:rPr>
        <w:t>הוא</w:t>
      </w:r>
      <w:r w:rsidRPr="00A25CEE">
        <w:rPr>
          <w:rtl/>
        </w:rPr>
        <w:t xml:space="preserve"> </w:t>
      </w:r>
      <w:r w:rsidRPr="00A25CEE">
        <w:rPr>
          <w:rFonts w:hint="cs"/>
          <w:rtl/>
        </w:rPr>
        <w:t>כמוש</w:t>
      </w:r>
      <w:r w:rsidRPr="00A25CEE">
        <w:rPr>
          <w:rtl/>
        </w:rPr>
        <w:t>"</w:t>
      </w:r>
      <w:r w:rsidRPr="00A25CEE">
        <w:rPr>
          <w:rFonts w:hint="cs"/>
          <w:rtl/>
        </w:rPr>
        <w:t>כ</w:t>
      </w:r>
      <w:r w:rsidRPr="00A25CEE">
        <w:rPr>
          <w:rtl/>
        </w:rPr>
        <w:t xml:space="preserve"> </w:t>
      </w:r>
      <w:r w:rsidRPr="00A25CEE">
        <w:rPr>
          <w:rFonts w:hint="cs"/>
          <w:rtl/>
        </w:rPr>
        <w:t>לעיל</w:t>
      </w:r>
      <w:r w:rsidRPr="00A25CEE">
        <w:rPr>
          <w:rtl/>
        </w:rPr>
        <w:t xml:space="preserve"> </w:t>
      </w:r>
      <w:r w:rsidRPr="00A25CEE">
        <w:rPr>
          <w:rFonts w:hint="cs"/>
          <w:rtl/>
        </w:rPr>
        <w:t>מיניה</w:t>
      </w:r>
      <w:r w:rsidRPr="00A25CEE">
        <w:rPr>
          <w:rtl/>
        </w:rPr>
        <w:t>: "</w:t>
      </w:r>
      <w:r w:rsidRPr="00A25CEE">
        <w:rPr>
          <w:rFonts w:hint="cs"/>
          <w:rtl/>
        </w:rPr>
        <w:t>תנא</w:t>
      </w:r>
      <w:r w:rsidRPr="00A25CEE">
        <w:rPr>
          <w:rtl/>
        </w:rPr>
        <w:t xml:space="preserve"> </w:t>
      </w:r>
      <w:r w:rsidRPr="00A25CEE">
        <w:rPr>
          <w:rFonts w:hint="cs"/>
          <w:rtl/>
        </w:rPr>
        <w:t>וכולם</w:t>
      </w:r>
      <w:r w:rsidRPr="00A25CEE">
        <w:rPr>
          <w:rtl/>
        </w:rPr>
        <w:t xml:space="preserve"> </w:t>
      </w:r>
      <w:r w:rsidRPr="00A25CEE">
        <w:rPr>
          <w:rFonts w:hint="cs"/>
          <w:rtl/>
        </w:rPr>
        <w:t>צריכין</w:t>
      </w:r>
      <w:r w:rsidRPr="00A25CEE">
        <w:rPr>
          <w:rtl/>
        </w:rPr>
        <w:t xml:space="preserve"> </w:t>
      </w:r>
      <w:r w:rsidRPr="00A25CEE">
        <w:rPr>
          <w:rFonts w:hint="cs"/>
          <w:rtl/>
        </w:rPr>
        <w:t>טבילה</w:t>
      </w:r>
      <w:r w:rsidRPr="00A25CEE">
        <w:rPr>
          <w:rtl/>
        </w:rPr>
        <w:t xml:space="preserve"> </w:t>
      </w:r>
      <w:r w:rsidRPr="00A25CEE">
        <w:rPr>
          <w:rFonts w:hint="cs"/>
          <w:rtl/>
        </w:rPr>
        <w:t>בארבעים</w:t>
      </w:r>
      <w:r w:rsidRPr="00A25CEE">
        <w:rPr>
          <w:rtl/>
        </w:rPr>
        <w:t xml:space="preserve"> </w:t>
      </w:r>
      <w:r w:rsidRPr="00A25CEE">
        <w:rPr>
          <w:rFonts w:hint="cs"/>
          <w:rtl/>
        </w:rPr>
        <w:t>סאה</w:t>
      </w:r>
      <w:r w:rsidRPr="00A25CEE">
        <w:rPr>
          <w:rtl/>
        </w:rPr>
        <w:t xml:space="preserve">, </w:t>
      </w:r>
      <w:r w:rsidRPr="00A25CEE">
        <w:rPr>
          <w:rFonts w:hint="cs"/>
          <w:rtl/>
        </w:rPr>
        <w:t>פירשו</w:t>
      </w:r>
      <w:r w:rsidRPr="00A25CEE">
        <w:rPr>
          <w:rtl/>
        </w:rPr>
        <w:t xml:space="preserve"> </w:t>
      </w:r>
      <w:r w:rsidRPr="00A25CEE">
        <w:rPr>
          <w:rFonts w:hint="cs"/>
          <w:rtl/>
        </w:rPr>
        <w:t>בירושלמי</w:t>
      </w:r>
      <w:r w:rsidRPr="00A25CEE">
        <w:rPr>
          <w:rtl/>
        </w:rPr>
        <w:t xml:space="preserve"> </w:t>
      </w:r>
      <w:r w:rsidRPr="00A25CEE">
        <w:rPr>
          <w:rFonts w:hint="cs"/>
          <w:rtl/>
        </w:rPr>
        <w:t>לפי</w:t>
      </w:r>
      <w:r w:rsidRPr="00A25CEE">
        <w:rPr>
          <w:rtl/>
        </w:rPr>
        <w:t xml:space="preserve"> </w:t>
      </w:r>
      <w:r w:rsidRPr="00A25CEE">
        <w:rPr>
          <w:rFonts w:hint="cs"/>
          <w:rtl/>
        </w:rPr>
        <w:t>שיצאו</w:t>
      </w:r>
      <w:r w:rsidRPr="00A25CEE">
        <w:rPr>
          <w:rtl/>
        </w:rPr>
        <w:t xml:space="preserve"> </w:t>
      </w:r>
      <w:r w:rsidRPr="00A25CEE">
        <w:rPr>
          <w:rFonts w:hint="cs"/>
          <w:rtl/>
        </w:rPr>
        <w:t>מטומאתן</w:t>
      </w:r>
      <w:r w:rsidRPr="00A25CEE">
        <w:rPr>
          <w:rtl/>
        </w:rPr>
        <w:t xml:space="preserve"> </w:t>
      </w:r>
      <w:r w:rsidRPr="00A25CEE">
        <w:rPr>
          <w:rFonts w:hint="cs"/>
          <w:rtl/>
        </w:rPr>
        <w:t>של</w:t>
      </w:r>
      <w:r w:rsidRPr="00A25CEE">
        <w:rPr>
          <w:rtl/>
        </w:rPr>
        <w:t xml:space="preserve"> </w:t>
      </w:r>
      <w:r w:rsidRPr="00A25CEE">
        <w:rPr>
          <w:rFonts w:hint="cs"/>
          <w:rtl/>
        </w:rPr>
        <w:t>נכרים</w:t>
      </w:r>
      <w:r w:rsidRPr="00A25CEE">
        <w:rPr>
          <w:rtl/>
        </w:rPr>
        <w:t xml:space="preserve"> </w:t>
      </w:r>
      <w:r w:rsidRPr="00A25CEE">
        <w:rPr>
          <w:rFonts w:hint="cs"/>
          <w:rtl/>
        </w:rPr>
        <w:t>לקדושתן</w:t>
      </w:r>
      <w:r w:rsidRPr="00A25CEE">
        <w:rPr>
          <w:rtl/>
        </w:rPr>
        <w:t xml:space="preserve"> </w:t>
      </w:r>
      <w:r w:rsidRPr="00A25CEE">
        <w:rPr>
          <w:rFonts w:hint="cs"/>
          <w:rtl/>
        </w:rPr>
        <w:t>של</w:t>
      </w:r>
      <w:r w:rsidRPr="00A25CEE">
        <w:rPr>
          <w:rtl/>
        </w:rPr>
        <w:t xml:space="preserve"> </w:t>
      </w:r>
      <w:r w:rsidRPr="00A25CEE">
        <w:rPr>
          <w:rFonts w:hint="cs"/>
          <w:rtl/>
        </w:rPr>
        <w:t>ישראל</w:t>
      </w:r>
      <w:r w:rsidRPr="00A25CEE">
        <w:rPr>
          <w:rtl/>
        </w:rPr>
        <w:t xml:space="preserve">, </w:t>
      </w:r>
      <w:r w:rsidRPr="00A25CEE">
        <w:rPr>
          <w:rFonts w:hint="cs"/>
          <w:rtl/>
        </w:rPr>
        <w:t>עד</w:t>
      </w:r>
      <w:r w:rsidRPr="00A25CEE">
        <w:rPr>
          <w:rtl/>
        </w:rPr>
        <w:t xml:space="preserve"> </w:t>
      </w:r>
      <w:r w:rsidRPr="00A25CEE">
        <w:rPr>
          <w:rFonts w:hint="cs"/>
          <w:rtl/>
        </w:rPr>
        <w:t>כאן</w:t>
      </w:r>
      <w:r w:rsidRPr="00A25CEE">
        <w:rPr>
          <w:rtl/>
        </w:rPr>
        <w:t xml:space="preserve">, </w:t>
      </w:r>
      <w:r w:rsidRPr="00A25CEE">
        <w:rPr>
          <w:rFonts w:hint="cs"/>
          <w:rtl/>
        </w:rPr>
        <w:t>כלומר</w:t>
      </w:r>
      <w:r w:rsidRPr="00A25CEE">
        <w:rPr>
          <w:rtl/>
        </w:rPr>
        <w:t xml:space="preserve"> </w:t>
      </w:r>
      <w:r w:rsidRPr="00A25CEE">
        <w:rPr>
          <w:rFonts w:hint="cs"/>
          <w:rtl/>
        </w:rPr>
        <w:t>משום</w:t>
      </w:r>
      <w:r w:rsidRPr="00A25CEE">
        <w:rPr>
          <w:rtl/>
        </w:rPr>
        <w:t xml:space="preserve"> </w:t>
      </w:r>
      <w:r w:rsidRPr="00A25CEE">
        <w:rPr>
          <w:rFonts w:hint="cs"/>
          <w:rtl/>
        </w:rPr>
        <w:t>מעלה</w:t>
      </w:r>
      <w:r w:rsidRPr="00A25CEE">
        <w:rPr>
          <w:rtl/>
        </w:rPr>
        <w:t xml:space="preserve">, </w:t>
      </w:r>
      <w:r w:rsidRPr="00A25CEE">
        <w:rPr>
          <w:rFonts w:hint="cs"/>
          <w:rtl/>
        </w:rPr>
        <w:t>ובדיעבד</w:t>
      </w:r>
      <w:r w:rsidRPr="00A25CEE">
        <w:rPr>
          <w:rtl/>
        </w:rPr>
        <w:t xml:space="preserve"> </w:t>
      </w:r>
      <w:r w:rsidRPr="00A25CEE">
        <w:rPr>
          <w:rFonts w:hint="cs"/>
          <w:rtl/>
        </w:rPr>
        <w:t>אינו</w:t>
      </w:r>
      <w:r w:rsidRPr="00A25CEE">
        <w:rPr>
          <w:rtl/>
        </w:rPr>
        <w:t xml:space="preserve"> </w:t>
      </w:r>
      <w:r w:rsidRPr="00A25CEE">
        <w:rPr>
          <w:rFonts w:hint="cs"/>
          <w:rtl/>
        </w:rPr>
        <w:t>מעכב</w:t>
      </w:r>
      <w:r w:rsidRPr="00A25CEE">
        <w:rPr>
          <w:rtl/>
        </w:rPr>
        <w:t xml:space="preserve"> </w:t>
      </w:r>
      <w:r w:rsidRPr="00A25CEE">
        <w:rPr>
          <w:rFonts w:hint="cs"/>
          <w:rtl/>
        </w:rPr>
        <w:t>כו</w:t>
      </w:r>
      <w:r w:rsidRPr="00A25CEE">
        <w:rPr>
          <w:rtl/>
        </w:rPr>
        <w:t xml:space="preserve">'", </w:t>
      </w:r>
      <w:r w:rsidRPr="00A25CEE">
        <w:rPr>
          <w:rFonts w:hint="cs"/>
          <w:rtl/>
        </w:rPr>
        <w:t>הנה</w:t>
      </w:r>
      <w:r w:rsidRPr="00A25CEE">
        <w:rPr>
          <w:rtl/>
        </w:rPr>
        <w:t xml:space="preserve"> </w:t>
      </w:r>
      <w:r w:rsidRPr="00A25CEE">
        <w:rPr>
          <w:rFonts w:hint="cs"/>
          <w:rtl/>
        </w:rPr>
        <w:t>כתב</w:t>
      </w:r>
      <w:r w:rsidRPr="00A25CEE">
        <w:rPr>
          <w:rtl/>
        </w:rPr>
        <w:t xml:space="preserve"> </w:t>
      </w:r>
      <w:r w:rsidRPr="00A25CEE">
        <w:rPr>
          <w:rFonts w:hint="cs"/>
          <w:rtl/>
        </w:rPr>
        <w:t>שני</w:t>
      </w:r>
      <w:r w:rsidRPr="00A25CEE">
        <w:rPr>
          <w:rtl/>
        </w:rPr>
        <w:t xml:space="preserve"> </w:t>
      </w:r>
      <w:r w:rsidRPr="00A25CEE">
        <w:rPr>
          <w:rFonts w:hint="cs"/>
          <w:rtl/>
        </w:rPr>
        <w:t>דברים</w:t>
      </w:r>
      <w:r w:rsidRPr="00A25CEE">
        <w:rPr>
          <w:rtl/>
        </w:rPr>
        <w:t xml:space="preserve">: </w:t>
      </w:r>
      <w:r w:rsidRPr="00A25CEE">
        <w:rPr>
          <w:rFonts w:hint="cs"/>
          <w:rtl/>
        </w:rPr>
        <w:t>אחד</w:t>
      </w:r>
      <w:r w:rsidRPr="00A25CEE">
        <w:rPr>
          <w:rtl/>
        </w:rPr>
        <w:t xml:space="preserve">, </w:t>
      </w:r>
      <w:r w:rsidRPr="00A25CEE">
        <w:rPr>
          <w:rFonts w:hint="cs"/>
          <w:rtl/>
        </w:rPr>
        <w:t>שטעם</w:t>
      </w:r>
      <w:r w:rsidRPr="00A25CEE">
        <w:rPr>
          <w:rtl/>
        </w:rPr>
        <w:t xml:space="preserve"> </w:t>
      </w:r>
      <w:r w:rsidRPr="00A25CEE">
        <w:rPr>
          <w:rFonts w:hint="cs"/>
          <w:rtl/>
        </w:rPr>
        <w:t>הטבילה</w:t>
      </w:r>
      <w:r w:rsidRPr="00A25CEE">
        <w:rPr>
          <w:rtl/>
        </w:rPr>
        <w:t xml:space="preserve"> </w:t>
      </w:r>
      <w:r w:rsidRPr="00A25CEE">
        <w:rPr>
          <w:rFonts w:hint="cs"/>
          <w:rtl/>
        </w:rPr>
        <w:t>הוא</w:t>
      </w:r>
      <w:r w:rsidRPr="00A25CEE">
        <w:rPr>
          <w:rtl/>
        </w:rPr>
        <w:t xml:space="preserve"> </w:t>
      </w:r>
      <w:r w:rsidRPr="00A25CEE">
        <w:rPr>
          <w:rFonts w:hint="cs"/>
          <w:rtl/>
        </w:rPr>
        <w:t>כבירושלמי</w:t>
      </w:r>
      <w:r w:rsidRPr="00A25CEE">
        <w:rPr>
          <w:rtl/>
        </w:rPr>
        <w:t xml:space="preserve"> "</w:t>
      </w:r>
      <w:r w:rsidRPr="00A25CEE">
        <w:rPr>
          <w:rFonts w:hint="cs"/>
          <w:rtl/>
        </w:rPr>
        <w:t>לפי</w:t>
      </w:r>
      <w:r w:rsidRPr="00A25CEE">
        <w:rPr>
          <w:rtl/>
        </w:rPr>
        <w:t xml:space="preserve"> </w:t>
      </w:r>
      <w:r w:rsidRPr="00A25CEE">
        <w:rPr>
          <w:rFonts w:hint="cs"/>
          <w:rtl/>
        </w:rPr>
        <w:t>שיצאו</w:t>
      </w:r>
      <w:r w:rsidRPr="00A25CEE">
        <w:rPr>
          <w:rtl/>
        </w:rPr>
        <w:t xml:space="preserve"> </w:t>
      </w:r>
      <w:r w:rsidRPr="00A25CEE">
        <w:rPr>
          <w:rFonts w:hint="cs"/>
          <w:rtl/>
        </w:rPr>
        <w:t>מטומאתן</w:t>
      </w:r>
      <w:r w:rsidRPr="00A25CEE">
        <w:rPr>
          <w:rtl/>
        </w:rPr>
        <w:t xml:space="preserve"> </w:t>
      </w:r>
      <w:r w:rsidRPr="00A25CEE">
        <w:rPr>
          <w:rFonts w:hint="cs"/>
          <w:rtl/>
        </w:rPr>
        <w:t>של</w:t>
      </w:r>
      <w:r w:rsidRPr="00A25CEE">
        <w:rPr>
          <w:rtl/>
        </w:rPr>
        <w:t xml:space="preserve"> </w:t>
      </w:r>
      <w:r w:rsidRPr="00A25CEE">
        <w:rPr>
          <w:rFonts w:hint="cs"/>
          <w:rtl/>
        </w:rPr>
        <w:t>נכרים</w:t>
      </w:r>
      <w:r w:rsidRPr="00A25CEE">
        <w:rPr>
          <w:rtl/>
        </w:rPr>
        <w:t xml:space="preserve"> </w:t>
      </w:r>
      <w:r w:rsidRPr="00A25CEE">
        <w:rPr>
          <w:rFonts w:hint="cs"/>
          <w:rtl/>
        </w:rPr>
        <w:t>לקדושתן</w:t>
      </w:r>
      <w:r w:rsidRPr="00A25CEE">
        <w:rPr>
          <w:rtl/>
        </w:rPr>
        <w:t xml:space="preserve"> </w:t>
      </w:r>
      <w:r w:rsidRPr="00A25CEE">
        <w:rPr>
          <w:rFonts w:hint="cs"/>
          <w:rtl/>
        </w:rPr>
        <w:t>של</w:t>
      </w:r>
      <w:r w:rsidRPr="00A25CEE">
        <w:rPr>
          <w:rtl/>
        </w:rPr>
        <w:t xml:space="preserve"> </w:t>
      </w:r>
      <w:r w:rsidRPr="00A25CEE">
        <w:rPr>
          <w:rFonts w:hint="cs"/>
          <w:rtl/>
        </w:rPr>
        <w:t>ישראל</w:t>
      </w:r>
      <w:r w:rsidRPr="00A25CEE">
        <w:rPr>
          <w:rtl/>
        </w:rPr>
        <w:t>" (</w:t>
      </w:r>
      <w:r w:rsidRPr="00A25CEE">
        <w:rPr>
          <w:rFonts w:hint="cs"/>
          <w:rtl/>
        </w:rPr>
        <w:t>ודברי</w:t>
      </w:r>
      <w:r w:rsidRPr="00A25CEE">
        <w:rPr>
          <w:rtl/>
        </w:rPr>
        <w:t xml:space="preserve"> </w:t>
      </w:r>
      <w:r w:rsidRPr="00A25CEE">
        <w:rPr>
          <w:rFonts w:hint="cs"/>
          <w:rtl/>
        </w:rPr>
        <w:t>הירושלמי</w:t>
      </w:r>
      <w:r w:rsidRPr="00A25CEE">
        <w:rPr>
          <w:rtl/>
        </w:rPr>
        <w:t xml:space="preserve"> </w:t>
      </w:r>
      <w:r w:rsidRPr="00A25CEE">
        <w:rPr>
          <w:rFonts w:hint="cs"/>
          <w:rtl/>
        </w:rPr>
        <w:t>אלו</w:t>
      </w:r>
      <w:r w:rsidRPr="00A25CEE">
        <w:rPr>
          <w:rtl/>
        </w:rPr>
        <w:t xml:space="preserve"> </w:t>
      </w:r>
      <w:r w:rsidRPr="00A25CEE">
        <w:rPr>
          <w:rFonts w:hint="cs"/>
          <w:rtl/>
        </w:rPr>
        <w:t>הובאו</w:t>
      </w:r>
      <w:r w:rsidRPr="00A25CEE">
        <w:rPr>
          <w:rtl/>
        </w:rPr>
        <w:t xml:space="preserve"> </w:t>
      </w:r>
      <w:r w:rsidRPr="00A25CEE">
        <w:rPr>
          <w:rFonts w:hint="cs"/>
          <w:rtl/>
        </w:rPr>
        <w:t>גם</w:t>
      </w:r>
      <w:r w:rsidRPr="00A25CEE">
        <w:rPr>
          <w:rtl/>
        </w:rPr>
        <w:t xml:space="preserve"> </w:t>
      </w:r>
      <w:r w:rsidRPr="00A25CEE">
        <w:rPr>
          <w:rFonts w:hint="cs"/>
          <w:rtl/>
        </w:rPr>
        <w:t>בר</w:t>
      </w:r>
      <w:r w:rsidRPr="00A25CEE">
        <w:rPr>
          <w:rtl/>
        </w:rPr>
        <w:t>"</w:t>
      </w:r>
      <w:r w:rsidRPr="00A25CEE">
        <w:rPr>
          <w:rFonts w:hint="cs"/>
          <w:rtl/>
        </w:rPr>
        <w:t>ן</w:t>
      </w:r>
      <w:r w:rsidRPr="00A25CEE">
        <w:rPr>
          <w:rtl/>
        </w:rPr>
        <w:t xml:space="preserve"> </w:t>
      </w:r>
      <w:r w:rsidRPr="00A25CEE">
        <w:rPr>
          <w:rFonts w:hint="cs"/>
          <w:rtl/>
        </w:rPr>
        <w:t>ע</w:t>
      </w:r>
      <w:r w:rsidRPr="00A25CEE">
        <w:rPr>
          <w:rtl/>
        </w:rPr>
        <w:t>"</w:t>
      </w:r>
      <w:r w:rsidRPr="00A25CEE">
        <w:rPr>
          <w:rFonts w:hint="cs"/>
          <w:rtl/>
        </w:rPr>
        <w:t>ז</w:t>
      </w:r>
      <w:r w:rsidRPr="00A25CEE">
        <w:rPr>
          <w:rtl/>
        </w:rPr>
        <w:t xml:space="preserve"> </w:t>
      </w:r>
      <w:r w:rsidRPr="00A25CEE">
        <w:rPr>
          <w:rFonts w:hint="cs"/>
          <w:rtl/>
        </w:rPr>
        <w:t>וב</w:t>
      </w:r>
      <w:r w:rsidRPr="00A25CEE">
        <w:rPr>
          <w:rtl/>
        </w:rPr>
        <w:t>"</w:t>
      </w:r>
      <w:r w:rsidRPr="00A25CEE">
        <w:rPr>
          <w:rFonts w:hint="cs"/>
          <w:rtl/>
        </w:rPr>
        <w:t>תורת</w:t>
      </w:r>
      <w:r w:rsidRPr="00A25CEE">
        <w:rPr>
          <w:rtl/>
        </w:rPr>
        <w:t xml:space="preserve"> </w:t>
      </w:r>
      <w:r w:rsidRPr="00A25CEE">
        <w:rPr>
          <w:rFonts w:hint="cs"/>
          <w:rtl/>
        </w:rPr>
        <w:t>הבית</w:t>
      </w:r>
      <w:r w:rsidRPr="00A25CEE">
        <w:rPr>
          <w:rtl/>
        </w:rPr>
        <w:t xml:space="preserve">" </w:t>
      </w:r>
      <w:r w:rsidRPr="00A25CEE">
        <w:rPr>
          <w:rFonts w:hint="cs"/>
          <w:rtl/>
        </w:rPr>
        <w:t>בית</w:t>
      </w:r>
      <w:r w:rsidRPr="00A25CEE">
        <w:rPr>
          <w:rtl/>
        </w:rPr>
        <w:t xml:space="preserve"> </w:t>
      </w:r>
      <w:r w:rsidRPr="00A25CEE">
        <w:rPr>
          <w:rFonts w:hint="cs"/>
          <w:rtl/>
        </w:rPr>
        <w:t>ד</w:t>
      </w:r>
      <w:r w:rsidRPr="00A25CEE">
        <w:rPr>
          <w:rtl/>
        </w:rPr>
        <w:t xml:space="preserve">' </w:t>
      </w:r>
      <w:r w:rsidRPr="00A25CEE">
        <w:rPr>
          <w:rFonts w:hint="cs"/>
          <w:rtl/>
        </w:rPr>
        <w:t>ריש</w:t>
      </w:r>
      <w:r w:rsidRPr="00A25CEE">
        <w:rPr>
          <w:rtl/>
        </w:rPr>
        <w:t xml:space="preserve"> </w:t>
      </w:r>
      <w:r w:rsidRPr="00A25CEE">
        <w:rPr>
          <w:rFonts w:hint="cs"/>
          <w:rtl/>
        </w:rPr>
        <w:t>שער</w:t>
      </w:r>
      <w:r w:rsidRPr="00A25CEE">
        <w:rPr>
          <w:rtl/>
        </w:rPr>
        <w:t xml:space="preserve"> </w:t>
      </w:r>
      <w:r w:rsidRPr="00A25CEE">
        <w:rPr>
          <w:rFonts w:hint="cs"/>
          <w:rtl/>
        </w:rPr>
        <w:t>ד</w:t>
      </w:r>
      <w:r w:rsidRPr="00A25CEE">
        <w:rPr>
          <w:rtl/>
        </w:rPr>
        <w:t xml:space="preserve">' </w:t>
      </w:r>
      <w:r w:rsidRPr="00A25CEE">
        <w:rPr>
          <w:rFonts w:hint="cs"/>
          <w:rtl/>
        </w:rPr>
        <w:t>ובשאר</w:t>
      </w:r>
      <w:r w:rsidRPr="00A25CEE">
        <w:rPr>
          <w:rtl/>
        </w:rPr>
        <w:t xml:space="preserve"> </w:t>
      </w:r>
      <w:r w:rsidRPr="00A25CEE">
        <w:rPr>
          <w:rFonts w:hint="cs"/>
          <w:rtl/>
        </w:rPr>
        <w:t>ראשונים</w:t>
      </w:r>
      <w:r w:rsidRPr="00A25CEE">
        <w:rPr>
          <w:rtl/>
        </w:rPr>
        <w:t xml:space="preserve">, </w:t>
      </w:r>
      <w:r w:rsidRPr="00A25CEE">
        <w:rPr>
          <w:rFonts w:hint="cs"/>
          <w:rtl/>
        </w:rPr>
        <w:t>וכן</w:t>
      </w:r>
      <w:r w:rsidRPr="00A25CEE">
        <w:rPr>
          <w:rtl/>
        </w:rPr>
        <w:t xml:space="preserve"> </w:t>
      </w:r>
      <w:r w:rsidRPr="00A25CEE">
        <w:rPr>
          <w:rFonts w:hint="cs"/>
          <w:rtl/>
        </w:rPr>
        <w:t>בב</w:t>
      </w:r>
      <w:r w:rsidRPr="00A25CEE">
        <w:rPr>
          <w:rtl/>
        </w:rPr>
        <w:t>"</w:t>
      </w:r>
      <w:r w:rsidRPr="00A25CEE">
        <w:rPr>
          <w:rFonts w:hint="cs"/>
          <w:rtl/>
        </w:rPr>
        <w:t>י</w:t>
      </w:r>
      <w:r w:rsidRPr="00A25CEE">
        <w:rPr>
          <w:rtl/>
        </w:rPr>
        <w:t xml:space="preserve"> </w:t>
      </w:r>
      <w:r w:rsidRPr="00A25CEE">
        <w:rPr>
          <w:rFonts w:hint="cs"/>
          <w:rtl/>
        </w:rPr>
        <w:t>ובדרישה</w:t>
      </w:r>
      <w:r w:rsidRPr="00A25CEE">
        <w:rPr>
          <w:rtl/>
        </w:rPr>
        <w:t xml:space="preserve"> </w:t>
      </w:r>
      <w:r w:rsidRPr="00A25CEE">
        <w:rPr>
          <w:rFonts w:hint="cs"/>
          <w:rtl/>
        </w:rPr>
        <w:t>ובט</w:t>
      </w:r>
      <w:r w:rsidRPr="00A25CEE">
        <w:rPr>
          <w:rtl/>
        </w:rPr>
        <w:t>"</w:t>
      </w:r>
      <w:r w:rsidRPr="00A25CEE">
        <w:rPr>
          <w:rFonts w:hint="cs"/>
          <w:rtl/>
        </w:rPr>
        <w:t>ז</w:t>
      </w:r>
      <w:r w:rsidRPr="00A25CEE">
        <w:rPr>
          <w:rtl/>
        </w:rPr>
        <w:t xml:space="preserve"> </w:t>
      </w:r>
      <w:r w:rsidRPr="00A25CEE">
        <w:rPr>
          <w:rFonts w:hint="cs"/>
          <w:rtl/>
        </w:rPr>
        <w:t>ריש</w:t>
      </w:r>
      <w:r w:rsidRPr="00A25CEE">
        <w:rPr>
          <w:rtl/>
        </w:rPr>
        <w:t xml:space="preserve"> </w:t>
      </w:r>
      <w:r w:rsidRPr="00A25CEE">
        <w:rPr>
          <w:rFonts w:hint="cs"/>
          <w:rtl/>
        </w:rPr>
        <w:t>סי</w:t>
      </w:r>
      <w:r w:rsidRPr="00A25CEE">
        <w:rPr>
          <w:rtl/>
        </w:rPr>
        <w:t xml:space="preserve">' </w:t>
      </w:r>
      <w:r w:rsidRPr="00A25CEE">
        <w:rPr>
          <w:rFonts w:hint="cs"/>
          <w:rtl/>
        </w:rPr>
        <w:t>ק</w:t>
      </w:r>
      <w:r w:rsidRPr="00A25CEE">
        <w:rPr>
          <w:rtl/>
        </w:rPr>
        <w:t>"</w:t>
      </w:r>
      <w:r w:rsidRPr="00A25CEE">
        <w:rPr>
          <w:rFonts w:hint="cs"/>
          <w:rtl/>
        </w:rPr>
        <w:t>כ</w:t>
      </w:r>
      <w:r w:rsidRPr="00A25CEE">
        <w:rPr>
          <w:rtl/>
        </w:rPr>
        <w:t xml:space="preserve">), </w:t>
      </w:r>
      <w:r w:rsidRPr="00A25CEE">
        <w:rPr>
          <w:rFonts w:hint="cs"/>
          <w:rtl/>
        </w:rPr>
        <w:t>ועוד</w:t>
      </w:r>
      <w:r w:rsidRPr="00A25CEE">
        <w:rPr>
          <w:rtl/>
        </w:rPr>
        <w:t xml:space="preserve">, </w:t>
      </w:r>
      <w:r w:rsidRPr="00A25CEE">
        <w:rPr>
          <w:rFonts w:hint="cs"/>
          <w:rtl/>
        </w:rPr>
        <w:t>שכל</w:t>
      </w:r>
      <w:r w:rsidRPr="00A25CEE">
        <w:rPr>
          <w:rtl/>
        </w:rPr>
        <w:t xml:space="preserve"> </w:t>
      </w:r>
      <w:r w:rsidRPr="00A25CEE">
        <w:rPr>
          <w:rFonts w:hint="cs"/>
          <w:rtl/>
        </w:rPr>
        <w:t>זה</w:t>
      </w:r>
      <w:r w:rsidRPr="00A25CEE">
        <w:rPr>
          <w:rtl/>
        </w:rPr>
        <w:t xml:space="preserve"> </w:t>
      </w:r>
      <w:r w:rsidRPr="00A25CEE">
        <w:rPr>
          <w:rFonts w:hint="cs"/>
          <w:rtl/>
        </w:rPr>
        <w:t>הוא</w:t>
      </w:r>
      <w:r w:rsidRPr="00A25CEE">
        <w:rPr>
          <w:rtl/>
        </w:rPr>
        <w:t xml:space="preserve"> "</w:t>
      </w:r>
      <w:r w:rsidRPr="00A25CEE">
        <w:rPr>
          <w:rFonts w:hint="cs"/>
          <w:rtl/>
        </w:rPr>
        <w:t>משום</w:t>
      </w:r>
      <w:r w:rsidRPr="00A25CEE">
        <w:rPr>
          <w:rtl/>
        </w:rPr>
        <w:t xml:space="preserve"> </w:t>
      </w:r>
      <w:r w:rsidRPr="00A25CEE">
        <w:rPr>
          <w:rFonts w:hint="cs"/>
          <w:rtl/>
        </w:rPr>
        <w:t>מעלה</w:t>
      </w:r>
      <w:r w:rsidRPr="00A25CEE">
        <w:rPr>
          <w:rtl/>
        </w:rPr>
        <w:t xml:space="preserve">" </w:t>
      </w:r>
      <w:r w:rsidRPr="00A25CEE">
        <w:rPr>
          <w:rFonts w:hint="cs"/>
          <w:rtl/>
        </w:rPr>
        <w:t>ו</w:t>
      </w:r>
      <w:r w:rsidRPr="00A25CEE">
        <w:rPr>
          <w:rtl/>
        </w:rPr>
        <w:t>"</w:t>
      </w:r>
      <w:r w:rsidRPr="00A25CEE">
        <w:rPr>
          <w:rFonts w:hint="cs"/>
          <w:rtl/>
        </w:rPr>
        <w:t>בדיעבד</w:t>
      </w:r>
      <w:r w:rsidRPr="00A25CEE">
        <w:rPr>
          <w:rtl/>
        </w:rPr>
        <w:t xml:space="preserve"> </w:t>
      </w:r>
      <w:r w:rsidRPr="00A25CEE">
        <w:rPr>
          <w:rFonts w:hint="cs"/>
          <w:rtl/>
        </w:rPr>
        <w:t>אינו</w:t>
      </w:r>
      <w:r w:rsidRPr="00A25CEE">
        <w:rPr>
          <w:rtl/>
        </w:rPr>
        <w:t xml:space="preserve"> </w:t>
      </w:r>
      <w:r w:rsidRPr="00A25CEE">
        <w:rPr>
          <w:rFonts w:hint="cs"/>
          <w:rtl/>
        </w:rPr>
        <w:t>מעכב</w:t>
      </w:r>
      <w:r w:rsidRPr="00A25CEE">
        <w:rPr>
          <w:rtl/>
        </w:rPr>
        <w:t>",</w:t>
      </w:r>
    </w:p>
    <w:p w:rsidR="00A25CEE" w:rsidRPr="00A25CEE" w:rsidRDefault="00A25CEE" w:rsidP="002A3D02">
      <w:pPr>
        <w:pStyle w:val="a2"/>
        <w:rPr>
          <w:rtl/>
        </w:rPr>
      </w:pPr>
      <w:r w:rsidRPr="00A25CEE">
        <w:rPr>
          <w:rFonts w:hint="cs"/>
          <w:rtl/>
        </w:rPr>
        <w:t>ובהמשך</w:t>
      </w:r>
      <w:r w:rsidRPr="00A25CEE">
        <w:rPr>
          <w:rtl/>
        </w:rPr>
        <w:t xml:space="preserve"> </w:t>
      </w:r>
      <w:r w:rsidRPr="00A25CEE">
        <w:rPr>
          <w:rFonts w:hint="cs"/>
          <w:rtl/>
        </w:rPr>
        <w:t>לזה</w:t>
      </w:r>
      <w:r w:rsidRPr="00A25CEE">
        <w:rPr>
          <w:rtl/>
        </w:rPr>
        <w:t xml:space="preserve"> </w:t>
      </w:r>
      <w:r w:rsidRPr="00A25CEE">
        <w:rPr>
          <w:rFonts w:hint="cs"/>
          <w:rtl/>
        </w:rPr>
        <w:t>הוא</w:t>
      </w:r>
      <w:r w:rsidRPr="00A25CEE">
        <w:rPr>
          <w:rtl/>
        </w:rPr>
        <w:t xml:space="preserve"> </w:t>
      </w:r>
      <w:r w:rsidRPr="00A25CEE">
        <w:rPr>
          <w:rFonts w:hint="cs"/>
          <w:rtl/>
        </w:rPr>
        <w:t>שכתב</w:t>
      </w:r>
      <w:r w:rsidRPr="00A25CEE">
        <w:rPr>
          <w:rtl/>
        </w:rPr>
        <w:t xml:space="preserve"> </w:t>
      </w:r>
      <w:r w:rsidRPr="00A25CEE">
        <w:rPr>
          <w:rFonts w:hint="cs"/>
          <w:rtl/>
        </w:rPr>
        <w:t>הריטב</w:t>
      </w:r>
      <w:r w:rsidRPr="00A25CEE">
        <w:rPr>
          <w:rtl/>
        </w:rPr>
        <w:t>"</w:t>
      </w:r>
      <w:r w:rsidRPr="00A25CEE">
        <w:rPr>
          <w:rFonts w:hint="cs"/>
          <w:rtl/>
        </w:rPr>
        <w:t>א</w:t>
      </w:r>
      <w:r w:rsidRPr="00A25CEE">
        <w:rPr>
          <w:rtl/>
        </w:rPr>
        <w:t>: "</w:t>
      </w:r>
      <w:r w:rsidRPr="00A25CEE">
        <w:rPr>
          <w:rFonts w:hint="cs"/>
          <w:rtl/>
        </w:rPr>
        <w:t>כלי</w:t>
      </w:r>
      <w:r w:rsidRPr="00A25CEE">
        <w:rPr>
          <w:rtl/>
        </w:rPr>
        <w:t xml:space="preserve"> </w:t>
      </w:r>
      <w:r w:rsidRPr="00A25CEE">
        <w:rPr>
          <w:rFonts w:hint="cs"/>
          <w:rtl/>
        </w:rPr>
        <w:t>סעודה</w:t>
      </w:r>
      <w:r w:rsidRPr="00A25CEE">
        <w:rPr>
          <w:rtl/>
        </w:rPr>
        <w:t xml:space="preserve"> </w:t>
      </w:r>
      <w:r w:rsidRPr="00A25CEE">
        <w:rPr>
          <w:rFonts w:hint="cs"/>
          <w:rtl/>
        </w:rPr>
        <w:t>אמורין</w:t>
      </w:r>
      <w:r w:rsidRPr="00A25CEE">
        <w:rPr>
          <w:rtl/>
        </w:rPr>
        <w:t xml:space="preserve"> </w:t>
      </w:r>
      <w:r w:rsidRPr="00A25CEE">
        <w:rPr>
          <w:rFonts w:hint="cs"/>
          <w:rtl/>
        </w:rPr>
        <w:t>בפרשה</w:t>
      </w:r>
      <w:r w:rsidRPr="00A25CEE">
        <w:rPr>
          <w:rtl/>
        </w:rPr>
        <w:t xml:space="preserve">, </w:t>
      </w:r>
      <w:r w:rsidRPr="00A25CEE">
        <w:rPr>
          <w:rFonts w:hint="cs"/>
          <w:rtl/>
        </w:rPr>
        <w:t>פירוש</w:t>
      </w:r>
      <w:r w:rsidRPr="00A25CEE">
        <w:rPr>
          <w:rtl/>
        </w:rPr>
        <w:t xml:space="preserve">, </w:t>
      </w:r>
      <w:r w:rsidRPr="00A25CEE">
        <w:rPr>
          <w:rFonts w:hint="cs"/>
          <w:rtl/>
        </w:rPr>
        <w:t>ומשום</w:t>
      </w:r>
      <w:r w:rsidRPr="00A25CEE">
        <w:rPr>
          <w:rtl/>
        </w:rPr>
        <w:t xml:space="preserve"> </w:t>
      </w:r>
      <w:r w:rsidRPr="00A25CEE">
        <w:rPr>
          <w:rFonts w:hint="cs"/>
          <w:rtl/>
        </w:rPr>
        <w:t>דסופן</w:t>
      </w:r>
      <w:r w:rsidRPr="00A25CEE">
        <w:rPr>
          <w:rtl/>
        </w:rPr>
        <w:t xml:space="preserve"> </w:t>
      </w:r>
      <w:r w:rsidRPr="00A25CEE">
        <w:rPr>
          <w:rFonts w:hint="cs"/>
          <w:rtl/>
        </w:rPr>
        <w:t>להשתמש</w:t>
      </w:r>
      <w:r w:rsidRPr="00A25CEE">
        <w:rPr>
          <w:rtl/>
        </w:rPr>
        <w:t xml:space="preserve"> </w:t>
      </w:r>
      <w:r w:rsidRPr="00A25CEE">
        <w:rPr>
          <w:rFonts w:hint="cs"/>
          <w:rtl/>
        </w:rPr>
        <w:t>באיסור</w:t>
      </w:r>
      <w:r w:rsidRPr="00A25CEE">
        <w:rPr>
          <w:rtl/>
        </w:rPr>
        <w:t xml:space="preserve">, </w:t>
      </w:r>
      <w:r w:rsidRPr="00A25CEE">
        <w:rPr>
          <w:rFonts w:hint="cs"/>
          <w:rtl/>
        </w:rPr>
        <w:t>ויצאו</w:t>
      </w:r>
      <w:r w:rsidRPr="00A25CEE">
        <w:rPr>
          <w:rtl/>
        </w:rPr>
        <w:t xml:space="preserve"> </w:t>
      </w:r>
      <w:r w:rsidRPr="00A25CEE">
        <w:rPr>
          <w:rFonts w:hint="cs"/>
          <w:rtl/>
        </w:rPr>
        <w:t>לקדושה</w:t>
      </w:r>
      <w:r w:rsidRPr="00A25CEE">
        <w:rPr>
          <w:rtl/>
        </w:rPr>
        <w:t xml:space="preserve">, </w:t>
      </w:r>
      <w:r w:rsidRPr="00A25CEE">
        <w:rPr>
          <w:rFonts w:hint="cs"/>
          <w:rtl/>
        </w:rPr>
        <w:t>הצריכם</w:t>
      </w:r>
      <w:r w:rsidRPr="00A25CEE">
        <w:rPr>
          <w:rtl/>
        </w:rPr>
        <w:t xml:space="preserve"> </w:t>
      </w:r>
      <w:r w:rsidRPr="00A25CEE">
        <w:rPr>
          <w:rFonts w:hint="cs"/>
          <w:rtl/>
        </w:rPr>
        <w:t>הכתוב</w:t>
      </w:r>
      <w:r w:rsidRPr="00A25CEE">
        <w:rPr>
          <w:rtl/>
        </w:rPr>
        <w:t xml:space="preserve"> </w:t>
      </w:r>
      <w:r w:rsidRPr="00A25CEE">
        <w:rPr>
          <w:rFonts w:hint="cs"/>
          <w:rtl/>
        </w:rPr>
        <w:t>טבילה</w:t>
      </w:r>
      <w:r w:rsidRPr="00A25CEE">
        <w:rPr>
          <w:rtl/>
        </w:rPr>
        <w:t xml:space="preserve"> </w:t>
      </w:r>
      <w:r w:rsidRPr="00A25CEE">
        <w:rPr>
          <w:rFonts w:hint="cs"/>
          <w:rtl/>
        </w:rPr>
        <w:t>כו</w:t>
      </w:r>
      <w:r w:rsidRPr="00A25CEE">
        <w:rPr>
          <w:rtl/>
        </w:rPr>
        <w:t xml:space="preserve">'", </w:t>
      </w:r>
      <w:r w:rsidRPr="00A25CEE">
        <w:rPr>
          <w:rFonts w:hint="cs"/>
          <w:rtl/>
        </w:rPr>
        <w:t>ולכאורה</w:t>
      </w:r>
      <w:r w:rsidRPr="00A25CEE">
        <w:rPr>
          <w:rtl/>
        </w:rPr>
        <w:t xml:space="preserve"> </w:t>
      </w:r>
      <w:r w:rsidRPr="00A25CEE">
        <w:rPr>
          <w:rFonts w:hint="cs"/>
          <w:rtl/>
        </w:rPr>
        <w:t>מה</w:t>
      </w:r>
      <w:r w:rsidRPr="00A25CEE">
        <w:rPr>
          <w:rtl/>
        </w:rPr>
        <w:t xml:space="preserve"> </w:t>
      </w:r>
      <w:r w:rsidRPr="00A25CEE">
        <w:rPr>
          <w:rFonts w:hint="cs"/>
          <w:rtl/>
        </w:rPr>
        <w:t>שכתב</w:t>
      </w:r>
      <w:r w:rsidRPr="00A25CEE">
        <w:rPr>
          <w:rtl/>
        </w:rPr>
        <w:t xml:space="preserve"> "</w:t>
      </w:r>
      <w:r w:rsidRPr="00A25CEE">
        <w:rPr>
          <w:rFonts w:hint="cs"/>
          <w:rtl/>
        </w:rPr>
        <w:t>ומשום</w:t>
      </w:r>
      <w:r w:rsidRPr="00A25CEE">
        <w:rPr>
          <w:rtl/>
        </w:rPr>
        <w:t xml:space="preserve"> </w:t>
      </w:r>
      <w:r w:rsidRPr="00A25CEE">
        <w:rPr>
          <w:rFonts w:hint="cs"/>
          <w:rtl/>
        </w:rPr>
        <w:t>דסופן</w:t>
      </w:r>
      <w:r w:rsidRPr="00A25CEE">
        <w:rPr>
          <w:rtl/>
        </w:rPr>
        <w:t xml:space="preserve"> </w:t>
      </w:r>
      <w:r w:rsidRPr="00A25CEE">
        <w:rPr>
          <w:rFonts w:hint="cs"/>
          <w:rtl/>
        </w:rPr>
        <w:t>להשתמש</w:t>
      </w:r>
      <w:r w:rsidRPr="00A25CEE">
        <w:rPr>
          <w:rtl/>
        </w:rPr>
        <w:t xml:space="preserve"> </w:t>
      </w:r>
      <w:r w:rsidRPr="00A25CEE">
        <w:rPr>
          <w:rFonts w:hint="cs"/>
          <w:rtl/>
        </w:rPr>
        <w:t>באיסור</w:t>
      </w:r>
      <w:r w:rsidRPr="00A25CEE">
        <w:rPr>
          <w:rtl/>
        </w:rPr>
        <w:t xml:space="preserve">" </w:t>
      </w:r>
      <w:r w:rsidRPr="00A25CEE">
        <w:rPr>
          <w:rFonts w:hint="cs"/>
          <w:rtl/>
        </w:rPr>
        <w:t>הוא</w:t>
      </w:r>
      <w:r w:rsidRPr="00A25CEE">
        <w:rPr>
          <w:rtl/>
        </w:rPr>
        <w:t xml:space="preserve"> </w:t>
      </w:r>
      <w:r w:rsidRPr="00A25CEE">
        <w:rPr>
          <w:rFonts w:hint="cs"/>
          <w:rtl/>
        </w:rPr>
        <w:t>ביאור</w:t>
      </w:r>
      <w:r w:rsidRPr="00A25CEE">
        <w:rPr>
          <w:rtl/>
        </w:rPr>
        <w:t xml:space="preserve"> </w:t>
      </w:r>
      <w:r w:rsidRPr="00A25CEE">
        <w:rPr>
          <w:rFonts w:hint="cs"/>
          <w:rtl/>
        </w:rPr>
        <w:t>ענין</w:t>
      </w:r>
      <w:r w:rsidRPr="00A25CEE">
        <w:rPr>
          <w:rtl/>
        </w:rPr>
        <w:t xml:space="preserve"> "</w:t>
      </w:r>
      <w:r w:rsidRPr="00A25CEE">
        <w:rPr>
          <w:rFonts w:hint="cs"/>
          <w:rtl/>
        </w:rPr>
        <w:t>טומאת</w:t>
      </w:r>
      <w:r w:rsidRPr="00A25CEE">
        <w:rPr>
          <w:rtl/>
        </w:rPr>
        <w:t xml:space="preserve"> </w:t>
      </w:r>
      <w:r w:rsidRPr="00A25CEE">
        <w:rPr>
          <w:rFonts w:hint="cs"/>
          <w:rtl/>
        </w:rPr>
        <w:t>עכו</w:t>
      </w:r>
      <w:r w:rsidRPr="00A25CEE">
        <w:rPr>
          <w:rtl/>
        </w:rPr>
        <w:t>"</w:t>
      </w:r>
      <w:r w:rsidRPr="00A25CEE">
        <w:rPr>
          <w:rFonts w:hint="cs"/>
          <w:rtl/>
        </w:rPr>
        <w:t>ם</w:t>
      </w:r>
      <w:r w:rsidRPr="00A25CEE">
        <w:rPr>
          <w:rtl/>
        </w:rPr>
        <w:t xml:space="preserve">" </w:t>
      </w:r>
      <w:r w:rsidRPr="00A25CEE">
        <w:rPr>
          <w:rFonts w:hint="cs"/>
          <w:rtl/>
        </w:rPr>
        <w:t>שכתב</w:t>
      </w:r>
      <w:r w:rsidRPr="00A25CEE">
        <w:rPr>
          <w:rtl/>
        </w:rPr>
        <w:t xml:space="preserve"> </w:t>
      </w:r>
      <w:r w:rsidRPr="00A25CEE">
        <w:rPr>
          <w:rFonts w:hint="cs"/>
          <w:rtl/>
        </w:rPr>
        <w:t>הירושלמי</w:t>
      </w:r>
      <w:r w:rsidRPr="00A25CEE">
        <w:rPr>
          <w:rtl/>
        </w:rPr>
        <w:t xml:space="preserve">, </w:t>
      </w:r>
      <w:r w:rsidRPr="00A25CEE">
        <w:rPr>
          <w:rFonts w:hint="cs"/>
          <w:rtl/>
        </w:rPr>
        <w:t>היינו</w:t>
      </w:r>
      <w:r w:rsidRPr="00A25CEE">
        <w:rPr>
          <w:rtl/>
        </w:rPr>
        <w:t xml:space="preserve"> </w:t>
      </w:r>
      <w:r w:rsidRPr="00A25CEE">
        <w:rPr>
          <w:rFonts w:hint="cs"/>
          <w:rtl/>
        </w:rPr>
        <w:t>כשקנה</w:t>
      </w:r>
      <w:r w:rsidRPr="00A25CEE">
        <w:rPr>
          <w:rtl/>
        </w:rPr>
        <w:t xml:space="preserve"> </w:t>
      </w:r>
      <w:r w:rsidRPr="00A25CEE">
        <w:rPr>
          <w:rFonts w:hint="cs"/>
          <w:rtl/>
        </w:rPr>
        <w:t>כלים</w:t>
      </w:r>
      <w:r w:rsidRPr="00A25CEE">
        <w:rPr>
          <w:rtl/>
        </w:rPr>
        <w:t xml:space="preserve"> </w:t>
      </w:r>
      <w:r w:rsidRPr="00A25CEE">
        <w:rPr>
          <w:rFonts w:hint="cs"/>
          <w:rtl/>
        </w:rPr>
        <w:t>חדשים</w:t>
      </w:r>
      <w:r w:rsidRPr="00A25CEE">
        <w:rPr>
          <w:rtl/>
        </w:rPr>
        <w:t xml:space="preserve"> </w:t>
      </w:r>
      <w:r w:rsidRPr="00A25CEE">
        <w:rPr>
          <w:rFonts w:hint="cs"/>
          <w:rtl/>
        </w:rPr>
        <w:t>מן</w:t>
      </w:r>
      <w:r w:rsidRPr="00A25CEE">
        <w:rPr>
          <w:rtl/>
        </w:rPr>
        <w:t xml:space="preserve"> </w:t>
      </w:r>
      <w:r w:rsidRPr="00A25CEE">
        <w:rPr>
          <w:rFonts w:hint="cs"/>
          <w:rtl/>
        </w:rPr>
        <w:t>הגוי</w:t>
      </w:r>
      <w:r w:rsidRPr="00A25CEE">
        <w:rPr>
          <w:rtl/>
        </w:rPr>
        <w:t xml:space="preserve"> </w:t>
      </w:r>
      <w:r w:rsidRPr="00A25CEE">
        <w:rPr>
          <w:rFonts w:hint="cs"/>
          <w:rtl/>
        </w:rPr>
        <w:t>יש</w:t>
      </w:r>
      <w:r w:rsidRPr="00A25CEE">
        <w:rPr>
          <w:rtl/>
        </w:rPr>
        <w:t xml:space="preserve"> </w:t>
      </w:r>
      <w:r w:rsidRPr="00A25CEE">
        <w:rPr>
          <w:rFonts w:hint="cs"/>
          <w:rtl/>
        </w:rPr>
        <w:t>כאן</w:t>
      </w:r>
      <w:r w:rsidRPr="00A25CEE">
        <w:rPr>
          <w:rtl/>
        </w:rPr>
        <w:t xml:space="preserve"> </w:t>
      </w:r>
      <w:r w:rsidRPr="00A25CEE">
        <w:rPr>
          <w:rFonts w:hint="cs"/>
          <w:rtl/>
        </w:rPr>
        <w:t>יציאה</w:t>
      </w:r>
      <w:r w:rsidRPr="00A25CEE">
        <w:rPr>
          <w:rtl/>
        </w:rPr>
        <w:t xml:space="preserve"> </w:t>
      </w:r>
      <w:r w:rsidRPr="00A25CEE">
        <w:rPr>
          <w:rFonts w:hint="cs"/>
          <w:rtl/>
        </w:rPr>
        <w:t>מרשות</w:t>
      </w:r>
      <w:r w:rsidRPr="00A25CEE">
        <w:rPr>
          <w:rtl/>
        </w:rPr>
        <w:t xml:space="preserve"> </w:t>
      </w:r>
      <w:r w:rsidRPr="00A25CEE">
        <w:rPr>
          <w:rFonts w:hint="cs"/>
          <w:rtl/>
        </w:rPr>
        <w:t>עכו</w:t>
      </w:r>
      <w:r w:rsidRPr="00A25CEE">
        <w:rPr>
          <w:rtl/>
        </w:rPr>
        <w:t>"</w:t>
      </w:r>
      <w:r w:rsidRPr="00A25CEE">
        <w:rPr>
          <w:rFonts w:hint="cs"/>
          <w:rtl/>
        </w:rPr>
        <w:t>ם</w:t>
      </w:r>
      <w:r w:rsidRPr="00A25CEE">
        <w:rPr>
          <w:rtl/>
        </w:rPr>
        <w:t xml:space="preserve"> </w:t>
      </w:r>
      <w:r w:rsidRPr="00A25CEE">
        <w:rPr>
          <w:rFonts w:hint="cs"/>
          <w:rtl/>
        </w:rPr>
        <w:t>שהיה</w:t>
      </w:r>
      <w:r w:rsidRPr="00A25CEE">
        <w:rPr>
          <w:rtl/>
        </w:rPr>
        <w:t xml:space="preserve"> </w:t>
      </w:r>
      <w:r w:rsidRPr="00A25CEE">
        <w:rPr>
          <w:rFonts w:hint="cs"/>
          <w:rtl/>
        </w:rPr>
        <w:t>סופן</w:t>
      </w:r>
      <w:r w:rsidRPr="00A25CEE">
        <w:rPr>
          <w:rtl/>
        </w:rPr>
        <w:t xml:space="preserve"> </w:t>
      </w:r>
      <w:r w:rsidRPr="00A25CEE">
        <w:rPr>
          <w:rFonts w:hint="cs"/>
          <w:rtl/>
        </w:rPr>
        <w:t>להשתמש</w:t>
      </w:r>
      <w:r w:rsidRPr="00A25CEE">
        <w:rPr>
          <w:rtl/>
        </w:rPr>
        <w:t xml:space="preserve"> </w:t>
      </w:r>
      <w:r w:rsidRPr="00A25CEE">
        <w:rPr>
          <w:rFonts w:hint="cs"/>
          <w:rtl/>
        </w:rPr>
        <w:t>באיסור</w:t>
      </w:r>
      <w:r w:rsidRPr="00A25CEE">
        <w:rPr>
          <w:rtl/>
        </w:rPr>
        <w:t xml:space="preserve">, </w:t>
      </w:r>
      <w:r w:rsidRPr="00A25CEE">
        <w:rPr>
          <w:rFonts w:hint="cs"/>
          <w:rtl/>
        </w:rPr>
        <w:t>וכיון</w:t>
      </w:r>
      <w:r w:rsidRPr="00A25CEE">
        <w:rPr>
          <w:rtl/>
        </w:rPr>
        <w:t xml:space="preserve"> </w:t>
      </w:r>
      <w:r w:rsidRPr="00A25CEE">
        <w:rPr>
          <w:rFonts w:hint="cs"/>
          <w:rtl/>
        </w:rPr>
        <w:t>שכלים</w:t>
      </w:r>
      <w:r w:rsidRPr="00A25CEE">
        <w:rPr>
          <w:rtl/>
        </w:rPr>
        <w:t xml:space="preserve"> </w:t>
      </w:r>
      <w:r w:rsidRPr="00A25CEE">
        <w:rPr>
          <w:rFonts w:hint="cs"/>
          <w:rtl/>
        </w:rPr>
        <w:t>אלו</w:t>
      </w:r>
      <w:r w:rsidRPr="00A25CEE">
        <w:rPr>
          <w:rtl/>
        </w:rPr>
        <w:t xml:space="preserve"> </w:t>
      </w:r>
      <w:r w:rsidRPr="00A25CEE">
        <w:rPr>
          <w:rFonts w:hint="cs"/>
          <w:rtl/>
        </w:rPr>
        <w:t>היו</w:t>
      </w:r>
      <w:r w:rsidRPr="00A25CEE">
        <w:rPr>
          <w:rtl/>
        </w:rPr>
        <w:t xml:space="preserve"> </w:t>
      </w:r>
      <w:r w:rsidRPr="00A25CEE">
        <w:rPr>
          <w:rFonts w:hint="cs"/>
          <w:rtl/>
        </w:rPr>
        <w:t>ברשות</w:t>
      </w:r>
      <w:r w:rsidRPr="00A25CEE">
        <w:rPr>
          <w:rtl/>
        </w:rPr>
        <w:t xml:space="preserve"> </w:t>
      </w:r>
      <w:r w:rsidRPr="00A25CEE">
        <w:rPr>
          <w:rFonts w:hint="cs"/>
          <w:rtl/>
        </w:rPr>
        <w:t>הגוי</w:t>
      </w:r>
      <w:r w:rsidRPr="00A25CEE">
        <w:rPr>
          <w:rtl/>
        </w:rPr>
        <w:t xml:space="preserve">, </w:t>
      </w:r>
      <w:r w:rsidRPr="00A25CEE">
        <w:rPr>
          <w:rFonts w:hint="cs"/>
          <w:rtl/>
        </w:rPr>
        <w:t>הרי</w:t>
      </w:r>
      <w:r w:rsidRPr="00A25CEE">
        <w:rPr>
          <w:rtl/>
        </w:rPr>
        <w:t xml:space="preserve"> </w:t>
      </w:r>
      <w:r w:rsidRPr="00A25CEE">
        <w:rPr>
          <w:rFonts w:hint="cs"/>
          <w:rtl/>
        </w:rPr>
        <w:t>נעשה</w:t>
      </w:r>
      <w:r w:rsidRPr="00A25CEE">
        <w:rPr>
          <w:rtl/>
        </w:rPr>
        <w:t xml:space="preserve"> </w:t>
      </w:r>
      <w:r w:rsidRPr="00A25CEE">
        <w:rPr>
          <w:rFonts w:hint="cs"/>
          <w:rtl/>
        </w:rPr>
        <w:t>על</w:t>
      </w:r>
      <w:r w:rsidRPr="00A25CEE">
        <w:rPr>
          <w:rtl/>
        </w:rPr>
        <w:t xml:space="preserve"> </w:t>
      </w:r>
      <w:r w:rsidRPr="00A25CEE">
        <w:rPr>
          <w:rFonts w:hint="cs"/>
          <w:rtl/>
        </w:rPr>
        <w:t>שם</w:t>
      </w:r>
      <w:r w:rsidRPr="00A25CEE">
        <w:rPr>
          <w:rtl/>
        </w:rPr>
        <w:t xml:space="preserve"> </w:t>
      </w:r>
      <w:r w:rsidRPr="00A25CEE">
        <w:rPr>
          <w:rFonts w:hint="cs"/>
          <w:rtl/>
        </w:rPr>
        <w:t>כלים</w:t>
      </w:r>
      <w:r w:rsidRPr="00A25CEE">
        <w:rPr>
          <w:rtl/>
        </w:rPr>
        <w:t xml:space="preserve"> </w:t>
      </w:r>
      <w:r w:rsidRPr="00A25CEE">
        <w:rPr>
          <w:rFonts w:hint="cs"/>
          <w:rtl/>
        </w:rPr>
        <w:t>אלו</w:t>
      </w:r>
      <w:r w:rsidRPr="00A25CEE">
        <w:rPr>
          <w:rtl/>
        </w:rPr>
        <w:t xml:space="preserve"> </w:t>
      </w:r>
      <w:r w:rsidRPr="00A25CEE">
        <w:rPr>
          <w:rFonts w:hint="cs"/>
          <w:rtl/>
        </w:rPr>
        <w:t>שם</w:t>
      </w:r>
      <w:r w:rsidRPr="00A25CEE">
        <w:rPr>
          <w:rtl/>
        </w:rPr>
        <w:t xml:space="preserve"> </w:t>
      </w:r>
      <w:r w:rsidRPr="00A25CEE">
        <w:rPr>
          <w:rFonts w:hint="cs"/>
          <w:rtl/>
        </w:rPr>
        <w:t>איסור</w:t>
      </w:r>
      <w:r w:rsidRPr="00A25CEE">
        <w:rPr>
          <w:rtl/>
        </w:rPr>
        <w:t xml:space="preserve"> </w:t>
      </w:r>
      <w:r w:rsidRPr="00A25CEE">
        <w:rPr>
          <w:rFonts w:hint="cs"/>
          <w:rtl/>
        </w:rPr>
        <w:t>וטומאה</w:t>
      </w:r>
      <w:r w:rsidRPr="00A25CEE">
        <w:rPr>
          <w:rtl/>
        </w:rPr>
        <w:t xml:space="preserve">, </w:t>
      </w:r>
      <w:r w:rsidRPr="00A25CEE">
        <w:rPr>
          <w:rFonts w:hint="cs"/>
          <w:rtl/>
        </w:rPr>
        <w:t>והעבירם</w:t>
      </w:r>
      <w:r w:rsidRPr="00A25CEE">
        <w:rPr>
          <w:rtl/>
        </w:rPr>
        <w:t xml:space="preserve"> </w:t>
      </w:r>
      <w:r w:rsidRPr="00A25CEE">
        <w:rPr>
          <w:rFonts w:hint="cs"/>
          <w:rtl/>
        </w:rPr>
        <w:t>לקדושת</w:t>
      </w:r>
      <w:r w:rsidRPr="00A25CEE">
        <w:rPr>
          <w:rtl/>
        </w:rPr>
        <w:t xml:space="preserve"> </w:t>
      </w:r>
      <w:r w:rsidRPr="00A25CEE">
        <w:rPr>
          <w:rFonts w:hint="cs"/>
          <w:rtl/>
        </w:rPr>
        <w:t>ישראל</w:t>
      </w:r>
      <w:r w:rsidRPr="00A25CEE">
        <w:rPr>
          <w:rtl/>
        </w:rPr>
        <w:t xml:space="preserve">, </w:t>
      </w:r>
      <w:r w:rsidRPr="00A25CEE">
        <w:rPr>
          <w:rFonts w:hint="cs"/>
          <w:rtl/>
        </w:rPr>
        <w:t>ועל</w:t>
      </w:r>
      <w:r w:rsidRPr="00A25CEE">
        <w:rPr>
          <w:rtl/>
        </w:rPr>
        <w:t xml:space="preserve"> </w:t>
      </w:r>
      <w:r w:rsidRPr="00A25CEE">
        <w:rPr>
          <w:rFonts w:hint="cs"/>
          <w:rtl/>
        </w:rPr>
        <w:t>זה</w:t>
      </w:r>
      <w:r w:rsidRPr="00A25CEE">
        <w:rPr>
          <w:rtl/>
        </w:rPr>
        <w:t xml:space="preserve"> </w:t>
      </w:r>
      <w:r w:rsidRPr="00A25CEE">
        <w:rPr>
          <w:rFonts w:hint="cs"/>
          <w:rtl/>
        </w:rPr>
        <w:t>הוא</w:t>
      </w:r>
      <w:r w:rsidRPr="00A25CEE">
        <w:rPr>
          <w:rtl/>
        </w:rPr>
        <w:t xml:space="preserve"> </w:t>
      </w:r>
      <w:r w:rsidRPr="00A25CEE">
        <w:rPr>
          <w:rFonts w:hint="cs"/>
          <w:rtl/>
        </w:rPr>
        <w:t>שחייבוהו</w:t>
      </w:r>
      <w:r w:rsidRPr="00A25CEE">
        <w:rPr>
          <w:rtl/>
        </w:rPr>
        <w:t xml:space="preserve"> </w:t>
      </w:r>
      <w:r w:rsidRPr="00A25CEE">
        <w:rPr>
          <w:rFonts w:hint="cs"/>
          <w:rtl/>
        </w:rPr>
        <w:t>בטבילה</w:t>
      </w:r>
      <w:r w:rsidRPr="00A25CEE">
        <w:rPr>
          <w:rtl/>
        </w:rPr>
        <w:t xml:space="preserve"> "</w:t>
      </w:r>
      <w:r w:rsidRPr="00A25CEE">
        <w:rPr>
          <w:rFonts w:hint="cs"/>
          <w:rtl/>
        </w:rPr>
        <w:t>לשם</w:t>
      </w:r>
      <w:r w:rsidRPr="00A25CEE">
        <w:rPr>
          <w:rtl/>
        </w:rPr>
        <w:t xml:space="preserve"> </w:t>
      </w:r>
      <w:r w:rsidRPr="00A25CEE">
        <w:rPr>
          <w:rFonts w:hint="cs"/>
          <w:rtl/>
        </w:rPr>
        <w:t>מעלה</w:t>
      </w:r>
      <w:r w:rsidRPr="00A25CEE">
        <w:rPr>
          <w:rtl/>
        </w:rPr>
        <w:t xml:space="preserve">", </w:t>
      </w:r>
      <w:r w:rsidRPr="00A25CEE">
        <w:rPr>
          <w:rFonts w:hint="cs"/>
          <w:rtl/>
        </w:rPr>
        <w:t>ואכן</w:t>
      </w:r>
      <w:r w:rsidRPr="00A25CEE">
        <w:rPr>
          <w:rtl/>
        </w:rPr>
        <w:t xml:space="preserve"> </w:t>
      </w:r>
      <w:r w:rsidRPr="00A25CEE">
        <w:rPr>
          <w:rFonts w:hint="cs"/>
          <w:rtl/>
        </w:rPr>
        <w:t>אין</w:t>
      </w:r>
      <w:r w:rsidRPr="00A25CEE">
        <w:rPr>
          <w:rtl/>
        </w:rPr>
        <w:t xml:space="preserve"> </w:t>
      </w:r>
      <w:r w:rsidRPr="00A25CEE">
        <w:rPr>
          <w:rFonts w:hint="cs"/>
          <w:rtl/>
        </w:rPr>
        <w:t>טבילה</w:t>
      </w:r>
      <w:r w:rsidRPr="00A25CEE">
        <w:rPr>
          <w:rtl/>
        </w:rPr>
        <w:t xml:space="preserve"> </w:t>
      </w:r>
      <w:r w:rsidRPr="00A25CEE">
        <w:rPr>
          <w:rFonts w:hint="cs"/>
          <w:rtl/>
        </w:rPr>
        <w:t>זו</w:t>
      </w:r>
      <w:r w:rsidRPr="00A25CEE">
        <w:rPr>
          <w:rtl/>
        </w:rPr>
        <w:t xml:space="preserve"> </w:t>
      </w:r>
      <w:r w:rsidRPr="00A25CEE">
        <w:rPr>
          <w:rFonts w:hint="cs"/>
          <w:rtl/>
        </w:rPr>
        <w:t>מעכבת</w:t>
      </w:r>
      <w:r w:rsidRPr="00A25CEE">
        <w:rPr>
          <w:rtl/>
        </w:rPr>
        <w:t xml:space="preserve"> [</w:t>
      </w:r>
      <w:r w:rsidRPr="00A25CEE">
        <w:rPr>
          <w:rFonts w:hint="cs"/>
          <w:rtl/>
        </w:rPr>
        <w:t>ברם</w:t>
      </w:r>
      <w:r w:rsidRPr="00A25CEE">
        <w:rPr>
          <w:rtl/>
        </w:rPr>
        <w:t xml:space="preserve"> </w:t>
      </w:r>
      <w:r w:rsidRPr="00A25CEE">
        <w:rPr>
          <w:rFonts w:hint="cs"/>
          <w:rtl/>
        </w:rPr>
        <w:t>מלשון</w:t>
      </w:r>
      <w:r w:rsidRPr="00A25CEE">
        <w:rPr>
          <w:rtl/>
        </w:rPr>
        <w:t xml:space="preserve"> </w:t>
      </w:r>
      <w:r w:rsidRPr="00A25CEE">
        <w:rPr>
          <w:rFonts w:hint="cs"/>
          <w:rtl/>
        </w:rPr>
        <w:t>הערה</w:t>
      </w:r>
      <w:r w:rsidRPr="00A25CEE">
        <w:rPr>
          <w:rtl/>
        </w:rPr>
        <w:t xml:space="preserve"> 42</w:t>
      </w:r>
      <w:r w:rsidR="00200124">
        <w:rPr>
          <w:rtl/>
        </w:rPr>
        <w:t xml:space="preserve"> </w:t>
      </w:r>
      <w:r w:rsidRPr="00A25CEE">
        <w:rPr>
          <w:rFonts w:hint="cs"/>
          <w:rtl/>
        </w:rPr>
        <w:t>משמע</w:t>
      </w:r>
      <w:r w:rsidR="00200124">
        <w:rPr>
          <w:rtl/>
        </w:rPr>
        <w:t xml:space="preserve"> </w:t>
      </w:r>
      <w:r w:rsidRPr="00A25CEE">
        <w:rPr>
          <w:rFonts w:hint="cs"/>
          <w:rtl/>
        </w:rPr>
        <w:t>שהטבילה</w:t>
      </w:r>
      <w:r w:rsidRPr="00A25CEE">
        <w:rPr>
          <w:rtl/>
        </w:rPr>
        <w:t xml:space="preserve"> </w:t>
      </w:r>
      <w:r w:rsidRPr="00A25CEE">
        <w:rPr>
          <w:rFonts w:hint="cs"/>
          <w:rtl/>
        </w:rPr>
        <w:t>היא</w:t>
      </w:r>
      <w:r w:rsidRPr="00A25CEE">
        <w:rPr>
          <w:rtl/>
        </w:rPr>
        <w:t xml:space="preserve"> </w:t>
      </w:r>
      <w:r w:rsidRPr="00A25CEE">
        <w:rPr>
          <w:rFonts w:hint="cs"/>
          <w:rtl/>
        </w:rPr>
        <w:t>באמת</w:t>
      </w:r>
      <w:r w:rsidRPr="00A25CEE">
        <w:rPr>
          <w:rtl/>
        </w:rPr>
        <w:t xml:space="preserve"> </w:t>
      </w:r>
      <w:r w:rsidRPr="00A25CEE">
        <w:rPr>
          <w:rFonts w:hint="cs"/>
          <w:rtl/>
        </w:rPr>
        <w:t>על</w:t>
      </w:r>
      <w:r w:rsidRPr="00A25CEE">
        <w:rPr>
          <w:rtl/>
        </w:rPr>
        <w:t xml:space="preserve"> </w:t>
      </w:r>
      <w:r w:rsidRPr="00A25CEE">
        <w:rPr>
          <w:rFonts w:hint="cs"/>
          <w:rtl/>
        </w:rPr>
        <w:t>מה</w:t>
      </w:r>
      <w:r w:rsidRPr="00A25CEE">
        <w:rPr>
          <w:rtl/>
        </w:rPr>
        <w:t xml:space="preserve"> </w:t>
      </w:r>
      <w:r w:rsidRPr="00A25CEE">
        <w:rPr>
          <w:rFonts w:hint="cs"/>
          <w:rtl/>
        </w:rPr>
        <w:t>שהכלי</w:t>
      </w:r>
      <w:r w:rsidRPr="00A25CEE">
        <w:rPr>
          <w:rtl/>
        </w:rPr>
        <w:t xml:space="preserve"> </w:t>
      </w:r>
      <w:r w:rsidRPr="00A25CEE">
        <w:rPr>
          <w:rFonts w:hint="cs"/>
          <w:rtl/>
        </w:rPr>
        <w:t>היה</w:t>
      </w:r>
      <w:r w:rsidRPr="00A25CEE">
        <w:rPr>
          <w:rtl/>
        </w:rPr>
        <w:t xml:space="preserve"> </w:t>
      </w:r>
      <w:r w:rsidRPr="00A25CEE">
        <w:rPr>
          <w:rFonts w:hint="cs"/>
          <w:rtl/>
        </w:rPr>
        <w:t>במצב</w:t>
      </w:r>
      <w:r w:rsidRPr="00A25CEE">
        <w:rPr>
          <w:rtl/>
        </w:rPr>
        <w:t xml:space="preserve"> </w:t>
      </w:r>
      <w:r w:rsidRPr="00A25CEE">
        <w:rPr>
          <w:rFonts w:hint="cs"/>
          <w:rtl/>
        </w:rPr>
        <w:t>של</w:t>
      </w:r>
      <w:r w:rsidRPr="00A25CEE">
        <w:rPr>
          <w:rtl/>
        </w:rPr>
        <w:t xml:space="preserve"> "</w:t>
      </w:r>
      <w:r w:rsidRPr="00A25CEE">
        <w:rPr>
          <w:rFonts w:hint="cs"/>
          <w:rtl/>
        </w:rPr>
        <w:t>אפשריות</w:t>
      </w:r>
      <w:r w:rsidRPr="00A25CEE">
        <w:rPr>
          <w:rtl/>
        </w:rPr>
        <w:t xml:space="preserve"> </w:t>
      </w:r>
      <w:r w:rsidRPr="00A25CEE">
        <w:rPr>
          <w:rFonts w:hint="cs"/>
          <w:rtl/>
        </w:rPr>
        <w:t>איסור</w:t>
      </w:r>
      <w:r w:rsidRPr="00A25CEE">
        <w:rPr>
          <w:rtl/>
        </w:rPr>
        <w:t xml:space="preserve">" </w:t>
      </w:r>
      <w:r w:rsidRPr="00A25CEE">
        <w:rPr>
          <w:rFonts w:hint="cs"/>
          <w:rtl/>
        </w:rPr>
        <w:t>ועצ</w:t>
      </w:r>
      <w:r w:rsidRPr="00A25CEE">
        <w:rPr>
          <w:rtl/>
        </w:rPr>
        <w:t>"</w:t>
      </w:r>
      <w:r w:rsidRPr="00A25CEE">
        <w:rPr>
          <w:rFonts w:hint="cs"/>
          <w:rtl/>
        </w:rPr>
        <w:t>ע</w:t>
      </w:r>
      <w:r w:rsidRPr="00A25CEE">
        <w:rPr>
          <w:rtl/>
        </w:rPr>
        <w:t>],</w:t>
      </w:r>
    </w:p>
    <w:p w:rsidR="00A25CEE" w:rsidRPr="00A25CEE" w:rsidRDefault="00A25CEE" w:rsidP="002A3D02">
      <w:pPr>
        <w:pStyle w:val="a2"/>
        <w:rPr>
          <w:rtl/>
        </w:rPr>
      </w:pPr>
      <w:r w:rsidRPr="00A25CEE">
        <w:rPr>
          <w:rFonts w:hint="cs"/>
          <w:b/>
          <w:bCs/>
          <w:rtl/>
        </w:rPr>
        <w:t>ג</w:t>
      </w:r>
      <w:r>
        <w:rPr>
          <w:rFonts w:hint="cs"/>
          <w:rtl/>
        </w:rPr>
        <w:t xml:space="preserve">. </w:t>
      </w:r>
      <w:r w:rsidRPr="00A25CEE">
        <w:rPr>
          <w:rFonts w:hint="cs"/>
          <w:rtl/>
        </w:rPr>
        <w:t>והנה</w:t>
      </w:r>
      <w:r w:rsidRPr="00A25CEE">
        <w:rPr>
          <w:rtl/>
        </w:rPr>
        <w:t xml:space="preserve"> </w:t>
      </w:r>
      <w:r w:rsidRPr="00A25CEE">
        <w:rPr>
          <w:rFonts w:hint="cs"/>
          <w:rtl/>
        </w:rPr>
        <w:t>כל</w:t>
      </w:r>
      <w:r w:rsidRPr="00A25CEE">
        <w:rPr>
          <w:rtl/>
        </w:rPr>
        <w:t xml:space="preserve"> </w:t>
      </w:r>
      <w:r w:rsidRPr="00A25CEE">
        <w:rPr>
          <w:rFonts w:hint="cs"/>
          <w:rtl/>
        </w:rPr>
        <w:t>המדובר</w:t>
      </w:r>
      <w:r w:rsidRPr="00A25CEE">
        <w:rPr>
          <w:rtl/>
        </w:rPr>
        <w:t xml:space="preserve"> </w:t>
      </w:r>
      <w:r w:rsidRPr="00A25CEE">
        <w:rPr>
          <w:rFonts w:hint="cs"/>
          <w:rtl/>
        </w:rPr>
        <w:t>בא</w:t>
      </w:r>
      <w:r w:rsidRPr="00A25CEE">
        <w:rPr>
          <w:rtl/>
        </w:rPr>
        <w:t xml:space="preserve"> </w:t>
      </w:r>
      <w:r w:rsidRPr="00A25CEE">
        <w:rPr>
          <w:rFonts w:hint="cs"/>
          <w:rtl/>
        </w:rPr>
        <w:t>לבאר</w:t>
      </w:r>
      <w:r w:rsidRPr="00A25CEE">
        <w:rPr>
          <w:rtl/>
        </w:rPr>
        <w:t xml:space="preserve"> </w:t>
      </w:r>
      <w:r w:rsidRPr="00A25CEE">
        <w:rPr>
          <w:rFonts w:hint="cs"/>
          <w:rtl/>
        </w:rPr>
        <w:t>את</w:t>
      </w:r>
      <w:r w:rsidRPr="00A25CEE">
        <w:rPr>
          <w:rtl/>
        </w:rPr>
        <w:t xml:space="preserve"> </w:t>
      </w:r>
      <w:r w:rsidRPr="00A25CEE">
        <w:rPr>
          <w:rFonts w:hint="cs"/>
          <w:rtl/>
        </w:rPr>
        <w:t>שיטת</w:t>
      </w:r>
      <w:r w:rsidRPr="00A25CEE">
        <w:rPr>
          <w:rtl/>
        </w:rPr>
        <w:t xml:space="preserve"> </w:t>
      </w:r>
      <w:r w:rsidRPr="00A25CEE">
        <w:rPr>
          <w:rFonts w:hint="cs"/>
          <w:rtl/>
        </w:rPr>
        <w:t>הרמב</w:t>
      </w:r>
      <w:r w:rsidRPr="00A25CEE">
        <w:rPr>
          <w:rtl/>
        </w:rPr>
        <w:t>"</w:t>
      </w:r>
      <w:r w:rsidRPr="00A25CEE">
        <w:rPr>
          <w:rFonts w:hint="cs"/>
          <w:rtl/>
        </w:rPr>
        <w:t>ן</w:t>
      </w:r>
      <w:r w:rsidRPr="00A25CEE">
        <w:rPr>
          <w:rtl/>
        </w:rPr>
        <w:t xml:space="preserve">, </w:t>
      </w:r>
      <w:r w:rsidRPr="00A25CEE">
        <w:rPr>
          <w:rFonts w:hint="cs"/>
          <w:rtl/>
        </w:rPr>
        <w:t>אבל</w:t>
      </w:r>
      <w:r w:rsidRPr="00A25CEE">
        <w:rPr>
          <w:rtl/>
        </w:rPr>
        <w:t xml:space="preserve"> </w:t>
      </w:r>
      <w:r w:rsidRPr="00A25CEE">
        <w:rPr>
          <w:rFonts w:hint="cs"/>
          <w:rtl/>
        </w:rPr>
        <w:t>לכאורה</w:t>
      </w:r>
      <w:r w:rsidRPr="00A25CEE">
        <w:rPr>
          <w:rtl/>
        </w:rPr>
        <w:t xml:space="preserve"> </w:t>
      </w:r>
      <w:r w:rsidRPr="00A25CEE">
        <w:rPr>
          <w:rFonts w:hint="cs"/>
          <w:rtl/>
        </w:rPr>
        <w:t>לפי</w:t>
      </w:r>
      <w:r w:rsidRPr="00A25CEE">
        <w:rPr>
          <w:rtl/>
        </w:rPr>
        <w:t xml:space="preserve"> </w:t>
      </w:r>
      <w:r w:rsidRPr="00A25CEE">
        <w:rPr>
          <w:rFonts w:hint="cs"/>
          <w:rtl/>
        </w:rPr>
        <w:t>דברי</w:t>
      </w:r>
      <w:r w:rsidRPr="00A25CEE">
        <w:rPr>
          <w:rtl/>
        </w:rPr>
        <w:t xml:space="preserve"> </w:t>
      </w:r>
      <w:r w:rsidRPr="00A25CEE">
        <w:rPr>
          <w:rFonts w:hint="cs"/>
          <w:rtl/>
        </w:rPr>
        <w:t>הרמב</w:t>
      </w:r>
      <w:r w:rsidRPr="00A25CEE">
        <w:rPr>
          <w:rtl/>
        </w:rPr>
        <w:t>"</w:t>
      </w:r>
      <w:r w:rsidRPr="00A25CEE">
        <w:rPr>
          <w:rFonts w:hint="cs"/>
          <w:rtl/>
        </w:rPr>
        <w:t>ם</w:t>
      </w:r>
      <w:r w:rsidRPr="00A25CEE">
        <w:rPr>
          <w:rtl/>
        </w:rPr>
        <w:t xml:space="preserve"> </w:t>
      </w:r>
      <w:r w:rsidRPr="00A25CEE">
        <w:rPr>
          <w:rFonts w:hint="cs"/>
          <w:rtl/>
        </w:rPr>
        <w:t>בריש</w:t>
      </w:r>
      <w:r w:rsidRPr="00A25CEE">
        <w:rPr>
          <w:rtl/>
        </w:rPr>
        <w:t xml:space="preserve"> </w:t>
      </w:r>
      <w:r w:rsidRPr="00A25CEE">
        <w:rPr>
          <w:rFonts w:hint="cs"/>
          <w:rtl/>
        </w:rPr>
        <w:t>פ</w:t>
      </w:r>
      <w:r w:rsidRPr="00A25CEE">
        <w:rPr>
          <w:rtl/>
        </w:rPr>
        <w:t>"</w:t>
      </w:r>
      <w:r w:rsidRPr="00A25CEE">
        <w:rPr>
          <w:rFonts w:hint="cs"/>
          <w:rtl/>
        </w:rPr>
        <w:t>ח</w:t>
      </w:r>
      <w:r w:rsidRPr="00A25CEE">
        <w:rPr>
          <w:rtl/>
        </w:rPr>
        <w:t xml:space="preserve"> </w:t>
      </w:r>
      <w:r w:rsidRPr="00A25CEE">
        <w:rPr>
          <w:rFonts w:hint="cs"/>
          <w:rtl/>
        </w:rPr>
        <w:t>מהל</w:t>
      </w:r>
      <w:r w:rsidRPr="00A25CEE">
        <w:rPr>
          <w:rtl/>
        </w:rPr>
        <w:t xml:space="preserve">' </w:t>
      </w:r>
      <w:r w:rsidRPr="00A25CEE">
        <w:rPr>
          <w:rFonts w:hint="cs"/>
          <w:rtl/>
        </w:rPr>
        <w:t>מלכים</w:t>
      </w:r>
      <w:r w:rsidRPr="00A25CEE">
        <w:rPr>
          <w:rtl/>
        </w:rPr>
        <w:t xml:space="preserve">, </w:t>
      </w:r>
      <w:r w:rsidRPr="00A25CEE">
        <w:rPr>
          <w:rFonts w:hint="cs"/>
          <w:rtl/>
        </w:rPr>
        <w:t>הרי</w:t>
      </w:r>
      <w:r w:rsidRPr="00A25CEE">
        <w:rPr>
          <w:rtl/>
        </w:rPr>
        <w:t xml:space="preserve"> </w:t>
      </w:r>
      <w:r w:rsidRPr="00A25CEE">
        <w:rPr>
          <w:rFonts w:hint="cs"/>
          <w:rtl/>
        </w:rPr>
        <w:t>אי</w:t>
      </w:r>
      <w:r w:rsidRPr="00A25CEE">
        <w:rPr>
          <w:rtl/>
        </w:rPr>
        <w:t xml:space="preserve"> </w:t>
      </w:r>
      <w:r w:rsidRPr="00A25CEE">
        <w:rPr>
          <w:rFonts w:hint="cs"/>
          <w:rtl/>
        </w:rPr>
        <w:t>אפשר</w:t>
      </w:r>
      <w:r w:rsidRPr="00A25CEE">
        <w:rPr>
          <w:rtl/>
        </w:rPr>
        <w:t xml:space="preserve"> </w:t>
      </w:r>
      <w:r w:rsidRPr="00A25CEE">
        <w:rPr>
          <w:rFonts w:hint="cs"/>
          <w:rtl/>
        </w:rPr>
        <w:t>לומר</w:t>
      </w:r>
      <w:r w:rsidRPr="00A25CEE">
        <w:rPr>
          <w:rtl/>
        </w:rPr>
        <w:t xml:space="preserve"> </w:t>
      </w:r>
      <w:r w:rsidRPr="00A25CEE">
        <w:rPr>
          <w:rFonts w:hint="cs"/>
          <w:rtl/>
        </w:rPr>
        <w:t>כלל</w:t>
      </w:r>
      <w:r w:rsidRPr="00A25CEE">
        <w:rPr>
          <w:rtl/>
        </w:rPr>
        <w:t xml:space="preserve"> </w:t>
      </w:r>
      <w:r w:rsidRPr="00A25CEE">
        <w:rPr>
          <w:rFonts w:hint="cs"/>
          <w:rtl/>
        </w:rPr>
        <w:t>את</w:t>
      </w:r>
      <w:r w:rsidRPr="00A25CEE">
        <w:rPr>
          <w:rtl/>
        </w:rPr>
        <w:t xml:space="preserve"> </w:t>
      </w:r>
      <w:r w:rsidRPr="00A25CEE">
        <w:rPr>
          <w:rFonts w:hint="cs"/>
          <w:rtl/>
        </w:rPr>
        <w:t>תירוץ</w:t>
      </w:r>
      <w:r w:rsidRPr="00A25CEE">
        <w:rPr>
          <w:rtl/>
        </w:rPr>
        <w:t xml:space="preserve"> </w:t>
      </w:r>
      <w:r w:rsidRPr="00A25CEE">
        <w:rPr>
          <w:rFonts w:hint="cs"/>
          <w:rtl/>
        </w:rPr>
        <w:t>הרמב</w:t>
      </w:r>
      <w:r w:rsidRPr="00A25CEE">
        <w:rPr>
          <w:rtl/>
        </w:rPr>
        <w:t>"</w:t>
      </w:r>
      <w:r w:rsidRPr="00A25CEE">
        <w:rPr>
          <w:rFonts w:hint="cs"/>
          <w:rtl/>
        </w:rPr>
        <w:t>ן</w:t>
      </w:r>
      <w:r w:rsidRPr="00A25CEE">
        <w:rPr>
          <w:rtl/>
        </w:rPr>
        <w:t xml:space="preserve"> </w:t>
      </w:r>
      <w:r w:rsidRPr="00A25CEE">
        <w:rPr>
          <w:rFonts w:hint="cs"/>
          <w:rtl/>
        </w:rPr>
        <w:t>שלא</w:t>
      </w:r>
      <w:r w:rsidRPr="00A25CEE">
        <w:rPr>
          <w:rtl/>
        </w:rPr>
        <w:t xml:space="preserve"> </w:t>
      </w:r>
      <w:r w:rsidRPr="00A25CEE">
        <w:rPr>
          <w:rFonts w:hint="cs"/>
          <w:rtl/>
        </w:rPr>
        <w:t>היה</w:t>
      </w:r>
      <w:r w:rsidRPr="00A25CEE">
        <w:rPr>
          <w:rtl/>
        </w:rPr>
        <w:t xml:space="preserve"> </w:t>
      </w:r>
      <w:r w:rsidRPr="00A25CEE">
        <w:rPr>
          <w:rFonts w:hint="cs"/>
          <w:rtl/>
        </w:rPr>
        <w:t>שם</w:t>
      </w:r>
      <w:r w:rsidRPr="00A25CEE">
        <w:rPr>
          <w:rtl/>
        </w:rPr>
        <w:t xml:space="preserve"> </w:t>
      </w:r>
      <w:r w:rsidRPr="00A25CEE">
        <w:rPr>
          <w:rFonts w:hint="cs"/>
          <w:rtl/>
        </w:rPr>
        <w:t>כל</w:t>
      </w:r>
      <w:r w:rsidRPr="00A25CEE">
        <w:rPr>
          <w:rtl/>
        </w:rPr>
        <w:t xml:space="preserve"> </w:t>
      </w:r>
      <w:r w:rsidRPr="00A25CEE">
        <w:rPr>
          <w:rFonts w:hint="cs"/>
          <w:rtl/>
        </w:rPr>
        <w:t>איסור</w:t>
      </w:r>
      <w:r w:rsidRPr="00A25CEE">
        <w:rPr>
          <w:rtl/>
        </w:rPr>
        <w:t xml:space="preserve">, </w:t>
      </w:r>
      <w:r w:rsidRPr="00A25CEE">
        <w:rPr>
          <w:rFonts w:hint="cs"/>
          <w:rtl/>
        </w:rPr>
        <w:t>שהרי</w:t>
      </w:r>
      <w:r w:rsidRPr="00A25CEE">
        <w:rPr>
          <w:rtl/>
        </w:rPr>
        <w:t xml:space="preserve"> </w:t>
      </w:r>
      <w:r w:rsidRPr="00A25CEE">
        <w:rPr>
          <w:rFonts w:hint="cs"/>
          <w:rtl/>
        </w:rPr>
        <w:t>הרמב</w:t>
      </w:r>
      <w:r w:rsidRPr="00A25CEE">
        <w:rPr>
          <w:rtl/>
        </w:rPr>
        <w:t>"</w:t>
      </w:r>
      <w:r w:rsidRPr="00A25CEE">
        <w:rPr>
          <w:rFonts w:hint="cs"/>
          <w:rtl/>
        </w:rPr>
        <w:t>ם</w:t>
      </w:r>
      <w:r w:rsidRPr="00A25CEE">
        <w:rPr>
          <w:rtl/>
        </w:rPr>
        <w:t xml:space="preserve"> </w:t>
      </w:r>
      <w:r w:rsidRPr="00A25CEE">
        <w:rPr>
          <w:rFonts w:hint="cs"/>
          <w:rtl/>
        </w:rPr>
        <w:t>פסק</w:t>
      </w:r>
      <w:r w:rsidRPr="00A25CEE">
        <w:rPr>
          <w:rtl/>
        </w:rPr>
        <w:t xml:space="preserve"> </w:t>
      </w:r>
      <w:r w:rsidRPr="00A25CEE">
        <w:rPr>
          <w:rFonts w:hint="cs"/>
          <w:rtl/>
        </w:rPr>
        <w:t>שם</w:t>
      </w:r>
      <w:r w:rsidRPr="00A25CEE">
        <w:rPr>
          <w:rtl/>
        </w:rPr>
        <w:t xml:space="preserve"> </w:t>
      </w:r>
      <w:r w:rsidRPr="00A25CEE">
        <w:rPr>
          <w:rFonts w:hint="cs"/>
          <w:rtl/>
        </w:rPr>
        <w:t>שחלוצי</w:t>
      </w:r>
      <w:r w:rsidRPr="00A25CEE">
        <w:rPr>
          <w:rtl/>
        </w:rPr>
        <w:t xml:space="preserve"> </w:t>
      </w:r>
      <w:r w:rsidRPr="00A25CEE">
        <w:rPr>
          <w:rFonts w:hint="cs"/>
          <w:rtl/>
        </w:rPr>
        <w:t>הצבא</w:t>
      </w:r>
      <w:r w:rsidRPr="00A25CEE">
        <w:rPr>
          <w:rtl/>
        </w:rPr>
        <w:t xml:space="preserve"> </w:t>
      </w:r>
      <w:r w:rsidRPr="00A25CEE">
        <w:rPr>
          <w:rFonts w:hint="cs"/>
          <w:rtl/>
        </w:rPr>
        <w:t>מותרים</w:t>
      </w:r>
      <w:r w:rsidRPr="00A25CEE">
        <w:rPr>
          <w:rtl/>
        </w:rPr>
        <w:t xml:space="preserve"> </w:t>
      </w:r>
      <w:r w:rsidRPr="00A25CEE">
        <w:rPr>
          <w:rFonts w:hint="cs"/>
          <w:rtl/>
        </w:rPr>
        <w:t>בכל</w:t>
      </w:r>
      <w:r w:rsidRPr="00A25CEE">
        <w:rPr>
          <w:rtl/>
        </w:rPr>
        <w:t xml:space="preserve"> </w:t>
      </w:r>
      <w:r w:rsidRPr="00A25CEE">
        <w:rPr>
          <w:rFonts w:hint="cs"/>
          <w:rtl/>
        </w:rPr>
        <w:t>האיסורים</w:t>
      </w:r>
      <w:r w:rsidRPr="00A25CEE">
        <w:rPr>
          <w:rtl/>
        </w:rPr>
        <w:t xml:space="preserve">, </w:t>
      </w:r>
      <w:r w:rsidRPr="00A25CEE">
        <w:rPr>
          <w:rFonts w:hint="cs"/>
          <w:rtl/>
        </w:rPr>
        <w:t>רק</w:t>
      </w:r>
      <w:r w:rsidRPr="00A25CEE">
        <w:rPr>
          <w:rtl/>
        </w:rPr>
        <w:t xml:space="preserve"> </w:t>
      </w:r>
      <w:r w:rsidRPr="00A25CEE">
        <w:rPr>
          <w:rFonts w:hint="cs"/>
          <w:rtl/>
        </w:rPr>
        <w:t>כשהם</w:t>
      </w:r>
      <w:r w:rsidRPr="00A25CEE">
        <w:rPr>
          <w:rtl/>
        </w:rPr>
        <w:t xml:space="preserve"> </w:t>
      </w:r>
      <w:r w:rsidRPr="00A25CEE">
        <w:rPr>
          <w:rFonts w:hint="cs"/>
          <w:rtl/>
        </w:rPr>
        <w:t>רעבים</w:t>
      </w:r>
      <w:r w:rsidRPr="00A25CEE">
        <w:rPr>
          <w:rtl/>
        </w:rPr>
        <w:t xml:space="preserve">, </w:t>
      </w:r>
      <w:r w:rsidRPr="00A25CEE">
        <w:rPr>
          <w:rFonts w:hint="cs"/>
          <w:rtl/>
        </w:rPr>
        <w:t>או</w:t>
      </w:r>
      <w:r w:rsidRPr="00A25CEE">
        <w:rPr>
          <w:rtl/>
        </w:rPr>
        <w:t xml:space="preserve"> </w:t>
      </w:r>
      <w:r w:rsidRPr="00A25CEE">
        <w:rPr>
          <w:rFonts w:hint="cs"/>
          <w:rtl/>
        </w:rPr>
        <w:t>כשאין</w:t>
      </w:r>
      <w:r w:rsidRPr="00A25CEE">
        <w:rPr>
          <w:rtl/>
        </w:rPr>
        <w:t xml:space="preserve"> </w:t>
      </w:r>
      <w:r w:rsidRPr="00A25CEE">
        <w:rPr>
          <w:rFonts w:hint="cs"/>
          <w:rtl/>
        </w:rPr>
        <w:t>להם</w:t>
      </w:r>
      <w:r w:rsidRPr="00A25CEE">
        <w:rPr>
          <w:rtl/>
        </w:rPr>
        <w:t xml:space="preserve"> </w:t>
      </w:r>
      <w:r w:rsidRPr="00A25CEE">
        <w:rPr>
          <w:rFonts w:hint="cs"/>
          <w:rtl/>
        </w:rPr>
        <w:t>מאכל</w:t>
      </w:r>
      <w:r w:rsidRPr="00A25CEE">
        <w:rPr>
          <w:rtl/>
        </w:rPr>
        <w:t xml:space="preserve"> </w:t>
      </w:r>
      <w:r w:rsidRPr="00A25CEE">
        <w:rPr>
          <w:rFonts w:hint="cs"/>
          <w:rtl/>
        </w:rPr>
        <w:t>אחר</w:t>
      </w:r>
      <w:r w:rsidRPr="00A25CEE">
        <w:rPr>
          <w:rtl/>
        </w:rPr>
        <w:t xml:space="preserve">, </w:t>
      </w:r>
      <w:r w:rsidRPr="00A25CEE">
        <w:rPr>
          <w:rFonts w:hint="cs"/>
          <w:rtl/>
        </w:rPr>
        <w:t>אבל</w:t>
      </w:r>
      <w:r w:rsidRPr="00A25CEE">
        <w:rPr>
          <w:rtl/>
        </w:rPr>
        <w:t xml:space="preserve"> </w:t>
      </w:r>
      <w:r w:rsidRPr="00A25CEE">
        <w:rPr>
          <w:rFonts w:hint="cs"/>
          <w:rtl/>
        </w:rPr>
        <w:t>אין</w:t>
      </w:r>
      <w:r w:rsidRPr="00A25CEE">
        <w:rPr>
          <w:rtl/>
        </w:rPr>
        <w:t xml:space="preserve"> </w:t>
      </w:r>
      <w:r w:rsidRPr="00A25CEE">
        <w:rPr>
          <w:rFonts w:hint="cs"/>
          <w:rtl/>
        </w:rPr>
        <w:t>זה</w:t>
      </w:r>
      <w:r w:rsidRPr="00A25CEE">
        <w:rPr>
          <w:rtl/>
        </w:rPr>
        <w:t xml:space="preserve"> </w:t>
      </w:r>
      <w:r w:rsidRPr="00A25CEE">
        <w:rPr>
          <w:rFonts w:hint="cs"/>
          <w:rtl/>
        </w:rPr>
        <w:t>שמלכתחילה</w:t>
      </w:r>
      <w:r w:rsidRPr="00A25CEE">
        <w:rPr>
          <w:rtl/>
        </w:rPr>
        <w:t xml:space="preserve"> </w:t>
      </w:r>
      <w:r w:rsidRPr="00A25CEE">
        <w:rPr>
          <w:rFonts w:hint="cs"/>
          <w:rtl/>
        </w:rPr>
        <w:t>לא</w:t>
      </w:r>
      <w:r w:rsidRPr="00A25CEE">
        <w:rPr>
          <w:rtl/>
        </w:rPr>
        <w:t xml:space="preserve"> </w:t>
      </w:r>
      <w:r w:rsidRPr="00A25CEE">
        <w:rPr>
          <w:rFonts w:hint="cs"/>
          <w:rtl/>
        </w:rPr>
        <w:t>היה</w:t>
      </w:r>
      <w:r w:rsidRPr="00A25CEE">
        <w:rPr>
          <w:rtl/>
        </w:rPr>
        <w:t xml:space="preserve"> </w:t>
      </w:r>
      <w:r w:rsidRPr="00A25CEE">
        <w:rPr>
          <w:rFonts w:hint="cs"/>
          <w:rtl/>
        </w:rPr>
        <w:t>שם</w:t>
      </w:r>
      <w:r w:rsidRPr="00A25CEE">
        <w:rPr>
          <w:rtl/>
        </w:rPr>
        <w:t xml:space="preserve"> </w:t>
      </w:r>
      <w:r w:rsidRPr="00A25CEE">
        <w:rPr>
          <w:rFonts w:hint="cs"/>
          <w:rtl/>
        </w:rPr>
        <w:t>איסור</w:t>
      </w:r>
      <w:r w:rsidRPr="00A25CEE">
        <w:rPr>
          <w:rtl/>
        </w:rPr>
        <w:t xml:space="preserve"> </w:t>
      </w:r>
      <w:r w:rsidRPr="00A25CEE">
        <w:rPr>
          <w:rFonts w:hint="cs"/>
          <w:rtl/>
        </w:rPr>
        <w:t>כלל</w:t>
      </w:r>
      <w:r w:rsidRPr="00A25CEE">
        <w:rPr>
          <w:rtl/>
        </w:rPr>
        <w:t xml:space="preserve">, </w:t>
      </w:r>
      <w:r w:rsidRPr="00A25CEE">
        <w:rPr>
          <w:rFonts w:hint="cs"/>
          <w:rtl/>
        </w:rPr>
        <w:t>והרמב</w:t>
      </w:r>
      <w:r w:rsidRPr="00A25CEE">
        <w:rPr>
          <w:rtl/>
        </w:rPr>
        <w:t>"</w:t>
      </w:r>
      <w:r w:rsidRPr="00A25CEE">
        <w:rPr>
          <w:rFonts w:hint="cs"/>
          <w:rtl/>
        </w:rPr>
        <w:t>ן</w:t>
      </w:r>
      <w:r w:rsidRPr="00A25CEE">
        <w:rPr>
          <w:rtl/>
        </w:rPr>
        <w:t xml:space="preserve"> </w:t>
      </w:r>
      <w:r w:rsidRPr="00A25CEE">
        <w:rPr>
          <w:rFonts w:hint="cs"/>
          <w:rtl/>
        </w:rPr>
        <w:t>עצמו</w:t>
      </w:r>
      <w:r w:rsidRPr="00A25CEE">
        <w:rPr>
          <w:rtl/>
        </w:rPr>
        <w:t xml:space="preserve"> </w:t>
      </w:r>
      <w:r w:rsidRPr="00A25CEE">
        <w:rPr>
          <w:rFonts w:hint="cs"/>
          <w:rtl/>
        </w:rPr>
        <w:t>בפר</w:t>
      </w:r>
      <w:r w:rsidRPr="00A25CEE">
        <w:rPr>
          <w:rtl/>
        </w:rPr>
        <w:t xml:space="preserve">' </w:t>
      </w:r>
      <w:r w:rsidRPr="00A25CEE">
        <w:rPr>
          <w:rFonts w:hint="cs"/>
          <w:rtl/>
        </w:rPr>
        <w:t>ואתחנן</w:t>
      </w:r>
      <w:r w:rsidRPr="00A25CEE">
        <w:rPr>
          <w:rtl/>
        </w:rPr>
        <w:t xml:space="preserve"> </w:t>
      </w:r>
      <w:r w:rsidRPr="00A25CEE">
        <w:rPr>
          <w:rFonts w:hint="cs"/>
          <w:rtl/>
        </w:rPr>
        <w:t>הביא</w:t>
      </w:r>
      <w:r w:rsidRPr="00A25CEE">
        <w:rPr>
          <w:rtl/>
        </w:rPr>
        <w:t xml:space="preserve"> </w:t>
      </w:r>
      <w:r w:rsidRPr="00A25CEE">
        <w:rPr>
          <w:rFonts w:hint="cs"/>
          <w:rtl/>
        </w:rPr>
        <w:t>את</w:t>
      </w:r>
      <w:r w:rsidRPr="00A25CEE">
        <w:rPr>
          <w:rtl/>
        </w:rPr>
        <w:t xml:space="preserve"> </w:t>
      </w:r>
      <w:r w:rsidRPr="00A25CEE">
        <w:rPr>
          <w:rFonts w:hint="cs"/>
          <w:rtl/>
        </w:rPr>
        <w:t>דברי</w:t>
      </w:r>
      <w:r w:rsidRPr="00A25CEE">
        <w:rPr>
          <w:rtl/>
        </w:rPr>
        <w:t xml:space="preserve"> </w:t>
      </w:r>
      <w:r w:rsidRPr="00A25CEE">
        <w:rPr>
          <w:rFonts w:hint="cs"/>
          <w:rtl/>
        </w:rPr>
        <w:t>הרמב</w:t>
      </w:r>
      <w:r w:rsidRPr="00A25CEE">
        <w:rPr>
          <w:rtl/>
        </w:rPr>
        <w:t>"</w:t>
      </w:r>
      <w:r w:rsidRPr="00A25CEE">
        <w:rPr>
          <w:rFonts w:hint="cs"/>
          <w:rtl/>
        </w:rPr>
        <w:t>ם</w:t>
      </w:r>
      <w:r w:rsidRPr="00A25CEE">
        <w:rPr>
          <w:rtl/>
        </w:rPr>
        <w:t xml:space="preserve"> </w:t>
      </w:r>
      <w:r w:rsidRPr="00A25CEE">
        <w:rPr>
          <w:rFonts w:hint="cs"/>
          <w:rtl/>
        </w:rPr>
        <w:t>והשיג</w:t>
      </w:r>
      <w:r w:rsidRPr="00A25CEE">
        <w:rPr>
          <w:rtl/>
        </w:rPr>
        <w:t xml:space="preserve"> </w:t>
      </w:r>
      <w:r w:rsidRPr="00A25CEE">
        <w:rPr>
          <w:rFonts w:hint="cs"/>
          <w:rtl/>
        </w:rPr>
        <w:t>עליו</w:t>
      </w:r>
      <w:r w:rsidRPr="00A25CEE">
        <w:rPr>
          <w:rtl/>
        </w:rPr>
        <w:t xml:space="preserve">, </w:t>
      </w:r>
      <w:r w:rsidRPr="00A25CEE">
        <w:rPr>
          <w:rFonts w:hint="cs"/>
          <w:rtl/>
        </w:rPr>
        <w:t>ועכ</w:t>
      </w:r>
      <w:r w:rsidRPr="00A25CEE">
        <w:rPr>
          <w:rtl/>
        </w:rPr>
        <w:t>"</w:t>
      </w:r>
      <w:r w:rsidRPr="00A25CEE">
        <w:rPr>
          <w:rFonts w:hint="cs"/>
          <w:rtl/>
        </w:rPr>
        <w:t>פ</w:t>
      </w:r>
      <w:r w:rsidRPr="00A25CEE">
        <w:rPr>
          <w:rtl/>
        </w:rPr>
        <w:t xml:space="preserve"> </w:t>
      </w:r>
      <w:r w:rsidRPr="00A25CEE">
        <w:rPr>
          <w:rFonts w:hint="cs"/>
          <w:rtl/>
        </w:rPr>
        <w:t>לפי</w:t>
      </w:r>
      <w:r w:rsidRPr="00A25CEE">
        <w:rPr>
          <w:rtl/>
        </w:rPr>
        <w:t xml:space="preserve"> </w:t>
      </w:r>
      <w:r w:rsidRPr="00A25CEE">
        <w:rPr>
          <w:rFonts w:hint="cs"/>
          <w:rtl/>
        </w:rPr>
        <w:t>הרמב</w:t>
      </w:r>
      <w:r w:rsidRPr="00A25CEE">
        <w:rPr>
          <w:rtl/>
        </w:rPr>
        <w:t>"</w:t>
      </w:r>
      <w:r w:rsidRPr="00A25CEE">
        <w:rPr>
          <w:rFonts w:hint="cs"/>
          <w:rtl/>
        </w:rPr>
        <w:t>ם</w:t>
      </w:r>
      <w:r w:rsidRPr="00A25CEE">
        <w:rPr>
          <w:rtl/>
        </w:rPr>
        <w:t xml:space="preserve"> </w:t>
      </w:r>
      <w:r w:rsidRPr="00A25CEE">
        <w:rPr>
          <w:rFonts w:hint="cs"/>
          <w:rtl/>
        </w:rPr>
        <w:t>הדק</w:t>
      </w:r>
      <w:r w:rsidRPr="00A25CEE">
        <w:rPr>
          <w:rtl/>
        </w:rPr>
        <w:t>"</w:t>
      </w:r>
      <w:r w:rsidRPr="00A25CEE">
        <w:rPr>
          <w:rFonts w:hint="cs"/>
          <w:rtl/>
        </w:rPr>
        <w:t>ל</w:t>
      </w:r>
      <w:r w:rsidRPr="00A25CEE">
        <w:rPr>
          <w:rtl/>
        </w:rPr>
        <w:t xml:space="preserve">, </w:t>
      </w:r>
      <w:r w:rsidRPr="00A25CEE">
        <w:rPr>
          <w:rFonts w:hint="cs"/>
          <w:rtl/>
        </w:rPr>
        <w:t>ועי</w:t>
      </w:r>
      <w:r w:rsidRPr="00A25CEE">
        <w:rPr>
          <w:rtl/>
        </w:rPr>
        <w:t xml:space="preserve">' </w:t>
      </w:r>
      <w:r w:rsidRPr="00A25CEE">
        <w:rPr>
          <w:rFonts w:hint="cs"/>
          <w:rtl/>
        </w:rPr>
        <w:t>בזה</w:t>
      </w:r>
      <w:r w:rsidRPr="00A25CEE">
        <w:rPr>
          <w:rtl/>
        </w:rPr>
        <w:t xml:space="preserve"> </w:t>
      </w:r>
      <w:r w:rsidRPr="00A25CEE">
        <w:rPr>
          <w:rFonts w:hint="cs"/>
          <w:rtl/>
        </w:rPr>
        <w:t>ב</w:t>
      </w:r>
      <w:r w:rsidRPr="00A25CEE">
        <w:rPr>
          <w:rtl/>
        </w:rPr>
        <w:t>"</w:t>
      </w:r>
      <w:r w:rsidRPr="00A25CEE">
        <w:rPr>
          <w:rFonts w:hint="cs"/>
          <w:rtl/>
        </w:rPr>
        <w:t>פרשת</w:t>
      </w:r>
      <w:r w:rsidRPr="00A25CEE">
        <w:rPr>
          <w:rtl/>
        </w:rPr>
        <w:t xml:space="preserve"> </w:t>
      </w:r>
      <w:r w:rsidRPr="00A25CEE">
        <w:rPr>
          <w:rFonts w:hint="cs"/>
          <w:rtl/>
        </w:rPr>
        <w:t>דרכים</w:t>
      </w:r>
      <w:r w:rsidRPr="00A25CEE">
        <w:rPr>
          <w:rtl/>
        </w:rPr>
        <w:t xml:space="preserve">" </w:t>
      </w:r>
      <w:r w:rsidRPr="00A25CEE">
        <w:rPr>
          <w:rFonts w:hint="cs"/>
          <w:rtl/>
        </w:rPr>
        <w:t>לבעל</w:t>
      </w:r>
      <w:r w:rsidRPr="00A25CEE">
        <w:rPr>
          <w:rtl/>
        </w:rPr>
        <w:t xml:space="preserve"> </w:t>
      </w:r>
      <w:r w:rsidRPr="00A25CEE">
        <w:rPr>
          <w:rFonts w:hint="cs"/>
          <w:rtl/>
        </w:rPr>
        <w:t>המשל</w:t>
      </w:r>
      <w:r w:rsidRPr="00A25CEE">
        <w:rPr>
          <w:rtl/>
        </w:rPr>
        <w:t>"</w:t>
      </w:r>
      <w:r w:rsidRPr="00A25CEE">
        <w:rPr>
          <w:rFonts w:hint="cs"/>
          <w:rtl/>
        </w:rPr>
        <w:t>מ</w:t>
      </w:r>
      <w:r w:rsidRPr="00A25CEE">
        <w:rPr>
          <w:rtl/>
        </w:rPr>
        <w:t xml:space="preserve">, </w:t>
      </w:r>
      <w:r w:rsidRPr="00A25CEE">
        <w:rPr>
          <w:rFonts w:hint="cs"/>
          <w:rtl/>
        </w:rPr>
        <w:t>דרך</w:t>
      </w:r>
      <w:r w:rsidRPr="00A25CEE">
        <w:rPr>
          <w:rtl/>
        </w:rPr>
        <w:t xml:space="preserve"> </w:t>
      </w:r>
      <w:r w:rsidRPr="00A25CEE">
        <w:rPr>
          <w:rFonts w:hint="cs"/>
          <w:rtl/>
        </w:rPr>
        <w:t>הקודש</w:t>
      </w:r>
      <w:r w:rsidRPr="00A25CEE">
        <w:rPr>
          <w:rtl/>
        </w:rPr>
        <w:t xml:space="preserve"> </w:t>
      </w:r>
      <w:r w:rsidRPr="00A25CEE">
        <w:rPr>
          <w:rFonts w:hint="cs"/>
          <w:rtl/>
        </w:rPr>
        <w:t>דרוש</w:t>
      </w:r>
      <w:r w:rsidRPr="00A25CEE">
        <w:rPr>
          <w:rtl/>
        </w:rPr>
        <w:t xml:space="preserve"> </w:t>
      </w:r>
      <w:r w:rsidRPr="00A25CEE">
        <w:rPr>
          <w:rFonts w:hint="cs"/>
          <w:rtl/>
        </w:rPr>
        <w:t>ח</w:t>
      </w:r>
      <w:r w:rsidRPr="00A25CEE">
        <w:rPr>
          <w:rtl/>
        </w:rPr>
        <w:t xml:space="preserve">', </w:t>
      </w:r>
      <w:r w:rsidRPr="00A25CEE">
        <w:rPr>
          <w:rFonts w:hint="cs"/>
          <w:rtl/>
        </w:rPr>
        <w:t>הובא</w:t>
      </w:r>
      <w:r w:rsidRPr="00A25CEE">
        <w:rPr>
          <w:rtl/>
        </w:rPr>
        <w:t xml:space="preserve"> </w:t>
      </w:r>
      <w:r w:rsidRPr="00A25CEE">
        <w:rPr>
          <w:rFonts w:hint="cs"/>
          <w:rtl/>
        </w:rPr>
        <w:t>בלב</w:t>
      </w:r>
      <w:r w:rsidRPr="00A25CEE">
        <w:rPr>
          <w:rtl/>
        </w:rPr>
        <w:t xml:space="preserve"> </w:t>
      </w:r>
      <w:r w:rsidRPr="00A25CEE">
        <w:rPr>
          <w:rFonts w:hint="cs"/>
          <w:rtl/>
        </w:rPr>
        <w:lastRenderedPageBreak/>
        <w:t>אריה</w:t>
      </w:r>
      <w:r w:rsidRPr="00A25CEE">
        <w:rPr>
          <w:rtl/>
        </w:rPr>
        <w:t xml:space="preserve"> </w:t>
      </w:r>
      <w:r w:rsidRPr="00A25CEE">
        <w:rPr>
          <w:rFonts w:hint="cs"/>
          <w:rtl/>
        </w:rPr>
        <w:t>חולין</w:t>
      </w:r>
      <w:r w:rsidRPr="00A25CEE">
        <w:rPr>
          <w:rtl/>
        </w:rPr>
        <w:t xml:space="preserve"> </w:t>
      </w:r>
      <w:r w:rsidRPr="00A25CEE">
        <w:rPr>
          <w:rFonts w:hint="cs"/>
          <w:rtl/>
        </w:rPr>
        <w:t>י</w:t>
      </w:r>
      <w:r w:rsidRPr="00A25CEE">
        <w:rPr>
          <w:rtl/>
        </w:rPr>
        <w:t>"</w:t>
      </w:r>
      <w:r w:rsidRPr="00A25CEE">
        <w:rPr>
          <w:rFonts w:hint="cs"/>
          <w:rtl/>
        </w:rPr>
        <w:t>ז</w:t>
      </w:r>
      <w:r w:rsidRPr="00A25CEE">
        <w:rPr>
          <w:rtl/>
        </w:rPr>
        <w:t xml:space="preserve"> </w:t>
      </w:r>
      <w:r w:rsidRPr="00A25CEE">
        <w:rPr>
          <w:rFonts w:hint="cs"/>
          <w:rtl/>
        </w:rPr>
        <w:t>ובטורי</w:t>
      </w:r>
      <w:r w:rsidRPr="00A25CEE">
        <w:rPr>
          <w:rtl/>
        </w:rPr>
        <w:t xml:space="preserve"> </w:t>
      </w:r>
      <w:r w:rsidRPr="00A25CEE">
        <w:rPr>
          <w:rFonts w:hint="cs"/>
          <w:rtl/>
        </w:rPr>
        <w:t>אבן</w:t>
      </w:r>
      <w:r w:rsidRPr="00A25CEE">
        <w:rPr>
          <w:rtl/>
        </w:rPr>
        <w:t xml:space="preserve"> </w:t>
      </w:r>
      <w:r w:rsidRPr="00A25CEE">
        <w:rPr>
          <w:rFonts w:hint="cs"/>
          <w:rtl/>
        </w:rPr>
        <w:t>לר</w:t>
      </w:r>
      <w:r w:rsidRPr="00A25CEE">
        <w:rPr>
          <w:rtl/>
        </w:rPr>
        <w:t>"</w:t>
      </w:r>
      <w:r w:rsidRPr="00A25CEE">
        <w:rPr>
          <w:rFonts w:hint="cs"/>
          <w:rtl/>
        </w:rPr>
        <w:t>ה</w:t>
      </w:r>
      <w:r w:rsidRPr="00A25CEE">
        <w:rPr>
          <w:rtl/>
        </w:rPr>
        <w:t xml:space="preserve"> </w:t>
      </w:r>
      <w:r w:rsidRPr="00A25CEE">
        <w:rPr>
          <w:rFonts w:hint="cs"/>
          <w:rtl/>
        </w:rPr>
        <w:t>י</w:t>
      </w:r>
      <w:r w:rsidRPr="00A25CEE">
        <w:rPr>
          <w:rtl/>
        </w:rPr>
        <w:t>"</w:t>
      </w:r>
      <w:r w:rsidRPr="00A25CEE">
        <w:rPr>
          <w:rFonts w:hint="cs"/>
          <w:rtl/>
        </w:rPr>
        <w:t>ג</w:t>
      </w:r>
      <w:r w:rsidRPr="00A25CEE">
        <w:rPr>
          <w:rtl/>
        </w:rPr>
        <w:t xml:space="preserve">, </w:t>
      </w:r>
      <w:r w:rsidRPr="00A25CEE">
        <w:rPr>
          <w:rFonts w:hint="cs"/>
          <w:rtl/>
        </w:rPr>
        <w:t>במנחת</w:t>
      </w:r>
      <w:r w:rsidRPr="00A25CEE">
        <w:rPr>
          <w:rtl/>
        </w:rPr>
        <w:t xml:space="preserve"> </w:t>
      </w:r>
      <w:r w:rsidRPr="00A25CEE">
        <w:rPr>
          <w:rFonts w:hint="cs"/>
          <w:rtl/>
        </w:rPr>
        <w:t>חינוך</w:t>
      </w:r>
      <w:r w:rsidRPr="00A25CEE">
        <w:rPr>
          <w:rtl/>
        </w:rPr>
        <w:t xml:space="preserve"> </w:t>
      </w:r>
      <w:r w:rsidRPr="00A25CEE">
        <w:rPr>
          <w:rFonts w:hint="cs"/>
          <w:rtl/>
        </w:rPr>
        <w:t>מצוה</w:t>
      </w:r>
      <w:r w:rsidRPr="00A25CEE">
        <w:rPr>
          <w:rtl/>
        </w:rPr>
        <w:t xml:space="preserve"> </w:t>
      </w:r>
      <w:r w:rsidRPr="00A25CEE">
        <w:rPr>
          <w:rFonts w:hint="cs"/>
          <w:rtl/>
        </w:rPr>
        <w:t>תקכ</w:t>
      </w:r>
      <w:r w:rsidRPr="00A25CEE">
        <w:rPr>
          <w:rtl/>
        </w:rPr>
        <w:t>"</w:t>
      </w:r>
      <w:r w:rsidRPr="00A25CEE">
        <w:rPr>
          <w:rFonts w:hint="cs"/>
          <w:rtl/>
        </w:rPr>
        <w:t>ז</w:t>
      </w:r>
      <w:r w:rsidRPr="00A25CEE">
        <w:rPr>
          <w:rtl/>
        </w:rPr>
        <w:t xml:space="preserve"> </w:t>
      </w:r>
      <w:r w:rsidRPr="00A25CEE">
        <w:rPr>
          <w:rFonts w:hint="cs"/>
          <w:rtl/>
        </w:rPr>
        <w:t>וב</w:t>
      </w:r>
      <w:r w:rsidRPr="00A25CEE">
        <w:rPr>
          <w:rtl/>
        </w:rPr>
        <w:t>"</w:t>
      </w:r>
      <w:r w:rsidRPr="00A25CEE">
        <w:rPr>
          <w:rFonts w:hint="cs"/>
          <w:rtl/>
        </w:rPr>
        <w:t>לאור</w:t>
      </w:r>
      <w:r w:rsidRPr="00A25CEE">
        <w:rPr>
          <w:rtl/>
        </w:rPr>
        <w:t xml:space="preserve"> </w:t>
      </w:r>
      <w:r w:rsidRPr="00A25CEE">
        <w:rPr>
          <w:rFonts w:hint="cs"/>
          <w:rtl/>
        </w:rPr>
        <w:t>ההלכה</w:t>
      </w:r>
      <w:r w:rsidRPr="00A25CEE">
        <w:rPr>
          <w:rtl/>
        </w:rPr>
        <w:t xml:space="preserve">" </w:t>
      </w:r>
      <w:r w:rsidRPr="00A25CEE">
        <w:rPr>
          <w:rFonts w:hint="cs"/>
          <w:rtl/>
        </w:rPr>
        <w:t>להגרש</w:t>
      </w:r>
      <w:r w:rsidRPr="00A25CEE">
        <w:rPr>
          <w:rtl/>
        </w:rPr>
        <w:t>"</w:t>
      </w:r>
      <w:r w:rsidRPr="00A25CEE">
        <w:rPr>
          <w:rFonts w:hint="cs"/>
          <w:rtl/>
        </w:rPr>
        <w:t>י</w:t>
      </w:r>
      <w:r w:rsidRPr="00A25CEE">
        <w:rPr>
          <w:rtl/>
        </w:rPr>
        <w:t xml:space="preserve"> </w:t>
      </w:r>
      <w:r w:rsidRPr="00A25CEE">
        <w:rPr>
          <w:rFonts w:hint="cs"/>
          <w:rtl/>
        </w:rPr>
        <w:t>זוין</w:t>
      </w:r>
      <w:r w:rsidRPr="00A25CEE">
        <w:rPr>
          <w:rtl/>
        </w:rPr>
        <w:t xml:space="preserve"> </w:t>
      </w:r>
      <w:r w:rsidRPr="00A25CEE">
        <w:rPr>
          <w:rFonts w:hint="cs"/>
          <w:rtl/>
        </w:rPr>
        <w:t>ז</w:t>
      </w:r>
      <w:r w:rsidRPr="00A25CEE">
        <w:rPr>
          <w:rtl/>
        </w:rPr>
        <w:t>"</w:t>
      </w:r>
      <w:r w:rsidRPr="00A25CEE">
        <w:rPr>
          <w:rFonts w:hint="cs"/>
          <w:rtl/>
        </w:rPr>
        <w:t>ל</w:t>
      </w:r>
      <w:r w:rsidRPr="00A25CEE">
        <w:rPr>
          <w:rtl/>
        </w:rPr>
        <w:t xml:space="preserve"> ("</w:t>
      </w:r>
      <w:r w:rsidRPr="00A25CEE">
        <w:rPr>
          <w:rFonts w:hint="cs"/>
          <w:rtl/>
        </w:rPr>
        <w:t>המלחמה</w:t>
      </w:r>
      <w:r w:rsidRPr="00A25CEE">
        <w:rPr>
          <w:rtl/>
        </w:rPr>
        <w:t xml:space="preserve">" </w:t>
      </w:r>
      <w:r w:rsidRPr="00A25CEE">
        <w:rPr>
          <w:rFonts w:hint="cs"/>
          <w:rtl/>
        </w:rPr>
        <w:t>הקלין</w:t>
      </w:r>
      <w:r w:rsidRPr="00A25CEE">
        <w:rPr>
          <w:rtl/>
        </w:rPr>
        <w:t xml:space="preserve"> </w:t>
      </w:r>
      <w:r w:rsidRPr="00A25CEE">
        <w:rPr>
          <w:rFonts w:hint="cs"/>
          <w:rtl/>
        </w:rPr>
        <w:t>שבמלחמה</w:t>
      </w:r>
      <w:r w:rsidRPr="00A25CEE">
        <w:rPr>
          <w:rtl/>
        </w:rPr>
        <w:t xml:space="preserve">) </w:t>
      </w:r>
      <w:r w:rsidRPr="00A25CEE">
        <w:rPr>
          <w:rFonts w:hint="cs"/>
          <w:rtl/>
        </w:rPr>
        <w:t>עי</w:t>
      </w:r>
      <w:r w:rsidR="00155143">
        <w:rPr>
          <w:rFonts w:hint="cs"/>
          <w:rtl/>
        </w:rPr>
        <w:t>י</w:t>
      </w:r>
      <w:r w:rsidRPr="00A25CEE">
        <w:rPr>
          <w:rtl/>
        </w:rPr>
        <w:t>"</w:t>
      </w:r>
      <w:r w:rsidRPr="00A25CEE">
        <w:rPr>
          <w:rFonts w:hint="cs"/>
          <w:rtl/>
        </w:rPr>
        <w:t>ש</w:t>
      </w:r>
      <w:r w:rsidRPr="00A25CEE">
        <w:rPr>
          <w:rtl/>
        </w:rPr>
        <w:t xml:space="preserve"> </w:t>
      </w:r>
      <w:r w:rsidRPr="00A25CEE">
        <w:rPr>
          <w:rFonts w:hint="cs"/>
          <w:rtl/>
        </w:rPr>
        <w:t>ואכ</w:t>
      </w:r>
      <w:r w:rsidRPr="00A25CEE">
        <w:rPr>
          <w:rtl/>
        </w:rPr>
        <w:t>"</w:t>
      </w:r>
      <w:r w:rsidRPr="00A25CEE">
        <w:rPr>
          <w:rFonts w:hint="cs"/>
          <w:rtl/>
        </w:rPr>
        <w:t>מ</w:t>
      </w:r>
      <w:r w:rsidRPr="00A25CEE">
        <w:rPr>
          <w:rtl/>
        </w:rPr>
        <w:t>.</w:t>
      </w:r>
    </w:p>
    <w:p w:rsidR="00A25CEE" w:rsidRPr="00A25CEE" w:rsidRDefault="00A25CEE" w:rsidP="002A3D02">
      <w:pPr>
        <w:pStyle w:val="a2"/>
        <w:rPr>
          <w:rtl/>
        </w:rPr>
      </w:pPr>
      <w:r w:rsidRPr="00A25CEE">
        <w:rPr>
          <w:rFonts w:hint="cs"/>
          <w:rtl/>
        </w:rPr>
        <w:t>ונראה</w:t>
      </w:r>
      <w:r w:rsidRPr="00A25CEE">
        <w:rPr>
          <w:rtl/>
        </w:rPr>
        <w:t xml:space="preserve"> </w:t>
      </w:r>
      <w:r w:rsidRPr="00A25CEE">
        <w:rPr>
          <w:rFonts w:hint="cs"/>
          <w:rtl/>
        </w:rPr>
        <w:t>בזה</w:t>
      </w:r>
      <w:r w:rsidRPr="00A25CEE">
        <w:rPr>
          <w:rtl/>
        </w:rPr>
        <w:t xml:space="preserve"> </w:t>
      </w:r>
      <w:r w:rsidRPr="00A25CEE">
        <w:rPr>
          <w:rFonts w:hint="cs"/>
          <w:rtl/>
        </w:rPr>
        <w:t>דהנה</w:t>
      </w:r>
      <w:r w:rsidRPr="00A25CEE">
        <w:rPr>
          <w:rtl/>
        </w:rPr>
        <w:t xml:space="preserve"> </w:t>
      </w:r>
      <w:r w:rsidRPr="00A25CEE">
        <w:rPr>
          <w:rFonts w:hint="cs"/>
          <w:rtl/>
        </w:rPr>
        <w:t>ידוייק</w:t>
      </w:r>
      <w:r w:rsidRPr="00A25CEE">
        <w:rPr>
          <w:rtl/>
        </w:rPr>
        <w:t xml:space="preserve"> </w:t>
      </w:r>
      <w:r w:rsidRPr="00A25CEE">
        <w:rPr>
          <w:rFonts w:hint="cs"/>
          <w:rtl/>
        </w:rPr>
        <w:t>בשיח</w:t>
      </w:r>
      <w:r w:rsidRPr="00A25CEE">
        <w:rPr>
          <w:rtl/>
        </w:rPr>
        <w:t>"</w:t>
      </w:r>
      <w:r w:rsidRPr="00A25CEE">
        <w:rPr>
          <w:rFonts w:hint="cs"/>
          <w:rtl/>
        </w:rPr>
        <w:t>ק</w:t>
      </w:r>
      <w:r w:rsidRPr="00A25CEE">
        <w:rPr>
          <w:rtl/>
        </w:rPr>
        <w:t xml:space="preserve"> </w:t>
      </w:r>
      <w:r w:rsidRPr="00A25CEE">
        <w:rPr>
          <w:rFonts w:hint="cs"/>
          <w:rtl/>
        </w:rPr>
        <w:t>הנ</w:t>
      </w:r>
      <w:r w:rsidRPr="00A25CEE">
        <w:rPr>
          <w:rtl/>
        </w:rPr>
        <w:t>"</w:t>
      </w:r>
      <w:r w:rsidRPr="00A25CEE">
        <w:rPr>
          <w:rFonts w:hint="cs"/>
          <w:rtl/>
        </w:rPr>
        <w:t>ל</w:t>
      </w:r>
      <w:r w:rsidRPr="00A25CEE">
        <w:rPr>
          <w:rtl/>
        </w:rPr>
        <w:t xml:space="preserve">, </w:t>
      </w:r>
      <w:r w:rsidRPr="00814833">
        <w:rPr>
          <w:rFonts w:hint="cs"/>
          <w:b/>
          <w:bCs/>
          <w:rtl/>
        </w:rPr>
        <w:t>שבפנים</w:t>
      </w:r>
      <w:r w:rsidRPr="00A25CEE">
        <w:rPr>
          <w:rtl/>
        </w:rPr>
        <w:t xml:space="preserve"> </w:t>
      </w:r>
      <w:r w:rsidRPr="00A25CEE">
        <w:rPr>
          <w:rFonts w:hint="cs"/>
          <w:rtl/>
        </w:rPr>
        <w:t>לא</w:t>
      </w:r>
      <w:r w:rsidRPr="00A25CEE">
        <w:rPr>
          <w:rtl/>
        </w:rPr>
        <w:t xml:space="preserve"> </w:t>
      </w:r>
      <w:r w:rsidRPr="00A25CEE">
        <w:rPr>
          <w:rFonts w:hint="cs"/>
          <w:rtl/>
        </w:rPr>
        <w:t>הביא</w:t>
      </w:r>
      <w:r w:rsidRPr="00A25CEE">
        <w:rPr>
          <w:rtl/>
        </w:rPr>
        <w:t xml:space="preserve"> </w:t>
      </w:r>
      <w:r w:rsidRPr="00A25CEE">
        <w:rPr>
          <w:rFonts w:hint="cs"/>
          <w:rtl/>
        </w:rPr>
        <w:t>כלל</w:t>
      </w:r>
      <w:r w:rsidRPr="00A25CEE">
        <w:rPr>
          <w:rtl/>
        </w:rPr>
        <w:t xml:space="preserve"> </w:t>
      </w:r>
      <w:r w:rsidRPr="00A25CEE">
        <w:rPr>
          <w:rFonts w:hint="cs"/>
          <w:rtl/>
        </w:rPr>
        <w:t>את</w:t>
      </w:r>
      <w:r w:rsidRPr="00A25CEE">
        <w:rPr>
          <w:rtl/>
        </w:rPr>
        <w:t xml:space="preserve"> </w:t>
      </w:r>
      <w:r w:rsidRPr="00A25CEE">
        <w:rPr>
          <w:rFonts w:hint="cs"/>
          <w:rtl/>
        </w:rPr>
        <w:t>דעת</w:t>
      </w:r>
      <w:r w:rsidRPr="00A25CEE">
        <w:rPr>
          <w:rtl/>
        </w:rPr>
        <w:t xml:space="preserve"> </w:t>
      </w:r>
      <w:r w:rsidRPr="00A25CEE">
        <w:rPr>
          <w:rFonts w:hint="cs"/>
          <w:rtl/>
        </w:rPr>
        <w:t>הרמב</w:t>
      </w:r>
      <w:r w:rsidRPr="00A25CEE">
        <w:rPr>
          <w:rtl/>
        </w:rPr>
        <w:t>"</w:t>
      </w:r>
      <w:r w:rsidRPr="00A25CEE">
        <w:rPr>
          <w:rFonts w:hint="cs"/>
          <w:rtl/>
        </w:rPr>
        <w:t>ם</w:t>
      </w:r>
      <w:r w:rsidRPr="00A25CEE">
        <w:rPr>
          <w:rtl/>
        </w:rPr>
        <w:t xml:space="preserve"> </w:t>
      </w:r>
      <w:r w:rsidRPr="00A25CEE">
        <w:rPr>
          <w:rFonts w:hint="cs"/>
          <w:rtl/>
        </w:rPr>
        <w:t>בטבילת</w:t>
      </w:r>
      <w:r w:rsidRPr="00A25CEE">
        <w:rPr>
          <w:rtl/>
        </w:rPr>
        <w:t xml:space="preserve"> </w:t>
      </w:r>
      <w:r w:rsidRPr="00A25CEE">
        <w:rPr>
          <w:rFonts w:hint="cs"/>
          <w:rtl/>
        </w:rPr>
        <w:t>כלים</w:t>
      </w:r>
      <w:r w:rsidRPr="00A25CEE">
        <w:rPr>
          <w:rtl/>
        </w:rPr>
        <w:t xml:space="preserve">, </w:t>
      </w:r>
      <w:r w:rsidRPr="00A25CEE">
        <w:rPr>
          <w:rFonts w:hint="cs"/>
          <w:rtl/>
        </w:rPr>
        <w:t>רק</w:t>
      </w:r>
      <w:r w:rsidRPr="00A25CEE">
        <w:rPr>
          <w:rtl/>
        </w:rPr>
        <w:t xml:space="preserve"> </w:t>
      </w:r>
      <w:r w:rsidRPr="00A25CEE">
        <w:rPr>
          <w:rFonts w:hint="cs"/>
          <w:rtl/>
        </w:rPr>
        <w:t>על</w:t>
      </w:r>
      <w:r w:rsidRPr="00A25CEE">
        <w:rPr>
          <w:rtl/>
        </w:rPr>
        <w:t xml:space="preserve"> </w:t>
      </w:r>
      <w:r w:rsidRPr="00A25CEE">
        <w:rPr>
          <w:rFonts w:hint="cs"/>
          <w:rtl/>
        </w:rPr>
        <w:t>מש</w:t>
      </w:r>
      <w:r w:rsidRPr="00A25CEE">
        <w:rPr>
          <w:rtl/>
        </w:rPr>
        <w:t>"</w:t>
      </w:r>
      <w:r w:rsidRPr="00A25CEE">
        <w:rPr>
          <w:rFonts w:hint="cs"/>
          <w:rtl/>
        </w:rPr>
        <w:t>כ</w:t>
      </w:r>
      <w:r w:rsidRPr="00A25CEE">
        <w:rPr>
          <w:rtl/>
        </w:rPr>
        <w:t xml:space="preserve"> </w:t>
      </w:r>
      <w:r w:rsidRPr="00A25CEE">
        <w:rPr>
          <w:rFonts w:hint="cs"/>
          <w:rtl/>
        </w:rPr>
        <w:t>שטבילת</w:t>
      </w:r>
      <w:r w:rsidRPr="00A25CEE">
        <w:rPr>
          <w:rtl/>
        </w:rPr>
        <w:t xml:space="preserve"> </w:t>
      </w:r>
      <w:r w:rsidRPr="00A25CEE">
        <w:rPr>
          <w:rFonts w:hint="cs"/>
          <w:rtl/>
        </w:rPr>
        <w:t>כלים</w:t>
      </w:r>
      <w:r w:rsidRPr="00A25CEE">
        <w:rPr>
          <w:rtl/>
        </w:rPr>
        <w:t xml:space="preserve"> </w:t>
      </w:r>
      <w:r w:rsidRPr="00A25CEE">
        <w:rPr>
          <w:rFonts w:hint="cs"/>
          <w:rtl/>
        </w:rPr>
        <w:t>קשורה</w:t>
      </w:r>
      <w:r w:rsidRPr="00A25CEE">
        <w:rPr>
          <w:rtl/>
        </w:rPr>
        <w:t xml:space="preserve"> </w:t>
      </w:r>
      <w:r w:rsidRPr="00A25CEE">
        <w:rPr>
          <w:rFonts w:hint="cs"/>
          <w:rtl/>
        </w:rPr>
        <w:t>באיסור</w:t>
      </w:r>
      <w:r w:rsidRPr="00A25CEE">
        <w:rPr>
          <w:rtl/>
        </w:rPr>
        <w:t xml:space="preserve">, </w:t>
      </w:r>
      <w:r w:rsidRPr="00A25CEE">
        <w:rPr>
          <w:rFonts w:hint="cs"/>
          <w:rtl/>
        </w:rPr>
        <w:t>ציין</w:t>
      </w:r>
      <w:r w:rsidRPr="00A25CEE">
        <w:rPr>
          <w:rtl/>
        </w:rPr>
        <w:t xml:space="preserve"> </w:t>
      </w:r>
      <w:r w:rsidRPr="00814833">
        <w:rPr>
          <w:rFonts w:hint="cs"/>
          <w:b/>
          <w:bCs/>
          <w:rtl/>
        </w:rPr>
        <w:t>בהערה</w:t>
      </w:r>
      <w:r w:rsidRPr="00814833">
        <w:rPr>
          <w:b/>
          <w:bCs/>
          <w:rtl/>
        </w:rPr>
        <w:t xml:space="preserve"> 37:</w:t>
      </w:r>
      <w:r w:rsidRPr="00A25CEE">
        <w:rPr>
          <w:rtl/>
        </w:rPr>
        <w:t xml:space="preserve"> "</w:t>
      </w:r>
      <w:r w:rsidRPr="00A25CEE">
        <w:rPr>
          <w:rFonts w:hint="cs"/>
          <w:rtl/>
        </w:rPr>
        <w:t>וראה</w:t>
      </w:r>
      <w:r w:rsidRPr="00A25CEE">
        <w:rPr>
          <w:rtl/>
        </w:rPr>
        <w:t xml:space="preserve"> </w:t>
      </w:r>
      <w:r w:rsidRPr="00A25CEE">
        <w:rPr>
          <w:rFonts w:hint="cs"/>
          <w:rtl/>
        </w:rPr>
        <w:t>גם</w:t>
      </w:r>
      <w:r w:rsidRPr="00A25CEE">
        <w:rPr>
          <w:rtl/>
        </w:rPr>
        <w:t xml:space="preserve"> </w:t>
      </w:r>
      <w:r w:rsidRPr="00A25CEE">
        <w:rPr>
          <w:rFonts w:hint="cs"/>
          <w:rtl/>
        </w:rPr>
        <w:t>רמב</w:t>
      </w:r>
      <w:r w:rsidRPr="00A25CEE">
        <w:rPr>
          <w:rtl/>
        </w:rPr>
        <w:t>"</w:t>
      </w:r>
      <w:r w:rsidRPr="00A25CEE">
        <w:rPr>
          <w:rFonts w:hint="cs"/>
          <w:rtl/>
        </w:rPr>
        <w:t>ם</w:t>
      </w:r>
      <w:r w:rsidRPr="00A25CEE">
        <w:rPr>
          <w:rtl/>
        </w:rPr>
        <w:t xml:space="preserve"> </w:t>
      </w:r>
      <w:r w:rsidRPr="00A25CEE">
        <w:rPr>
          <w:rFonts w:hint="cs"/>
          <w:rtl/>
        </w:rPr>
        <w:t>הל</w:t>
      </w:r>
      <w:r w:rsidRPr="00A25CEE">
        <w:rPr>
          <w:rtl/>
        </w:rPr>
        <w:t xml:space="preserve">' </w:t>
      </w:r>
      <w:r w:rsidRPr="00A25CEE">
        <w:rPr>
          <w:rFonts w:hint="cs"/>
          <w:rtl/>
        </w:rPr>
        <w:t>מאכלות</w:t>
      </w:r>
      <w:r w:rsidRPr="00A25CEE">
        <w:rPr>
          <w:rtl/>
        </w:rPr>
        <w:t xml:space="preserve"> </w:t>
      </w:r>
      <w:r w:rsidRPr="00A25CEE">
        <w:rPr>
          <w:rFonts w:hint="cs"/>
          <w:rtl/>
        </w:rPr>
        <w:t>אסורות</w:t>
      </w:r>
      <w:r w:rsidRPr="00A25CEE">
        <w:rPr>
          <w:rtl/>
        </w:rPr>
        <w:t xml:space="preserve"> </w:t>
      </w:r>
      <w:r w:rsidRPr="00A25CEE">
        <w:rPr>
          <w:rFonts w:hint="cs"/>
          <w:rtl/>
        </w:rPr>
        <w:t>שם</w:t>
      </w:r>
      <w:r w:rsidRPr="00A25CEE">
        <w:rPr>
          <w:rtl/>
        </w:rPr>
        <w:t xml:space="preserve"> </w:t>
      </w:r>
      <w:r w:rsidRPr="00A25CEE">
        <w:rPr>
          <w:rFonts w:hint="cs"/>
          <w:rtl/>
        </w:rPr>
        <w:t>סוף</w:t>
      </w:r>
      <w:r w:rsidRPr="00A25CEE">
        <w:rPr>
          <w:rtl/>
        </w:rPr>
        <w:t xml:space="preserve"> </w:t>
      </w:r>
      <w:r w:rsidRPr="00A25CEE">
        <w:rPr>
          <w:rFonts w:hint="cs"/>
          <w:rtl/>
        </w:rPr>
        <w:t>הלכה</w:t>
      </w:r>
      <w:r w:rsidRPr="00A25CEE">
        <w:rPr>
          <w:rtl/>
        </w:rPr>
        <w:t xml:space="preserve"> </w:t>
      </w:r>
      <w:r w:rsidRPr="00A25CEE">
        <w:rPr>
          <w:rFonts w:hint="cs"/>
          <w:rtl/>
        </w:rPr>
        <w:t>ה</w:t>
      </w:r>
      <w:r w:rsidRPr="00A25CEE">
        <w:rPr>
          <w:rtl/>
        </w:rPr>
        <w:t>': "</w:t>
      </w:r>
      <w:r w:rsidRPr="00A25CEE">
        <w:rPr>
          <w:rFonts w:hint="cs"/>
          <w:rtl/>
        </w:rPr>
        <w:t>הוסיף</w:t>
      </w:r>
      <w:r w:rsidRPr="00A25CEE">
        <w:rPr>
          <w:rtl/>
        </w:rPr>
        <w:t xml:space="preserve"> </w:t>
      </w:r>
      <w:r w:rsidRPr="00A25CEE">
        <w:rPr>
          <w:rFonts w:hint="cs"/>
          <w:rtl/>
        </w:rPr>
        <w:t>לו</w:t>
      </w:r>
      <w:r w:rsidRPr="00A25CEE">
        <w:rPr>
          <w:rtl/>
        </w:rPr>
        <w:t xml:space="preserve"> </w:t>
      </w:r>
      <w:r w:rsidRPr="00A25CEE">
        <w:rPr>
          <w:rFonts w:hint="cs"/>
          <w:rtl/>
        </w:rPr>
        <w:t>טהרה</w:t>
      </w:r>
      <w:r w:rsidRPr="00A25CEE">
        <w:rPr>
          <w:rtl/>
        </w:rPr>
        <w:t xml:space="preserve"> </w:t>
      </w:r>
      <w:r w:rsidRPr="00A25CEE">
        <w:rPr>
          <w:rFonts w:hint="cs"/>
          <w:rtl/>
        </w:rPr>
        <w:t>אחר</w:t>
      </w:r>
      <w:r w:rsidRPr="00A25CEE">
        <w:rPr>
          <w:rtl/>
        </w:rPr>
        <w:t xml:space="preserve"> </w:t>
      </w:r>
      <w:r w:rsidRPr="00A25CEE">
        <w:rPr>
          <w:rFonts w:hint="cs"/>
          <w:rtl/>
        </w:rPr>
        <w:t>עבירתו</w:t>
      </w:r>
      <w:r w:rsidRPr="00A25CEE">
        <w:rPr>
          <w:rtl/>
        </w:rPr>
        <w:t xml:space="preserve"> </w:t>
      </w:r>
      <w:r w:rsidRPr="00A25CEE">
        <w:rPr>
          <w:rFonts w:hint="cs"/>
          <w:rtl/>
        </w:rPr>
        <w:t>באש</w:t>
      </w:r>
      <w:r w:rsidRPr="00A25CEE">
        <w:rPr>
          <w:rtl/>
        </w:rPr>
        <w:t xml:space="preserve"> </w:t>
      </w:r>
      <w:r w:rsidRPr="00814833">
        <w:rPr>
          <w:rFonts w:hint="cs"/>
          <w:b/>
          <w:bCs/>
          <w:rtl/>
        </w:rPr>
        <w:t>להתירו</w:t>
      </w:r>
      <w:r w:rsidRPr="00814833">
        <w:rPr>
          <w:b/>
          <w:bCs/>
          <w:rtl/>
        </w:rPr>
        <w:t xml:space="preserve"> </w:t>
      </w:r>
      <w:r w:rsidRPr="00814833">
        <w:rPr>
          <w:rFonts w:hint="cs"/>
          <w:b/>
          <w:bCs/>
          <w:rtl/>
        </w:rPr>
        <w:t>מגיעולי</w:t>
      </w:r>
      <w:r w:rsidRPr="00814833">
        <w:rPr>
          <w:b/>
          <w:bCs/>
          <w:rtl/>
        </w:rPr>
        <w:t xml:space="preserve"> </w:t>
      </w:r>
      <w:r w:rsidRPr="00814833">
        <w:rPr>
          <w:rFonts w:hint="cs"/>
          <w:b/>
          <w:bCs/>
          <w:rtl/>
        </w:rPr>
        <w:t>עכו</w:t>
      </w:r>
      <w:r w:rsidRPr="00814833">
        <w:rPr>
          <w:b/>
          <w:bCs/>
          <w:rtl/>
        </w:rPr>
        <w:t>"</w:t>
      </w:r>
      <w:r w:rsidRPr="00814833">
        <w:rPr>
          <w:rFonts w:hint="cs"/>
          <w:b/>
          <w:bCs/>
          <w:rtl/>
        </w:rPr>
        <w:t>ם</w:t>
      </w:r>
      <w:r w:rsidRPr="00A25CEE">
        <w:rPr>
          <w:rtl/>
        </w:rPr>
        <w:t xml:space="preserve">, </w:t>
      </w:r>
      <w:r w:rsidRPr="00A25CEE">
        <w:rPr>
          <w:rFonts w:hint="cs"/>
          <w:rtl/>
        </w:rPr>
        <w:t>ובלח</w:t>
      </w:r>
      <w:r w:rsidRPr="00A25CEE">
        <w:rPr>
          <w:rtl/>
        </w:rPr>
        <w:t>"</w:t>
      </w:r>
      <w:r w:rsidRPr="00A25CEE">
        <w:rPr>
          <w:rFonts w:hint="cs"/>
          <w:rtl/>
        </w:rPr>
        <w:t>מ</w:t>
      </w:r>
      <w:r w:rsidRPr="00A25CEE">
        <w:rPr>
          <w:rtl/>
        </w:rPr>
        <w:t xml:space="preserve"> </w:t>
      </w:r>
      <w:r w:rsidRPr="00A25CEE">
        <w:rPr>
          <w:rFonts w:hint="cs"/>
          <w:rtl/>
        </w:rPr>
        <w:t>שם</w:t>
      </w:r>
      <w:r w:rsidRPr="00A25CEE">
        <w:rPr>
          <w:rtl/>
        </w:rPr>
        <w:t xml:space="preserve"> </w:t>
      </w:r>
      <w:r w:rsidRPr="00A25CEE">
        <w:rPr>
          <w:rFonts w:hint="cs"/>
          <w:rtl/>
        </w:rPr>
        <w:t>מפרש</w:t>
      </w:r>
      <w:r w:rsidRPr="00A25CEE">
        <w:rPr>
          <w:rtl/>
        </w:rPr>
        <w:t xml:space="preserve"> </w:t>
      </w:r>
      <w:r w:rsidRPr="00A25CEE">
        <w:rPr>
          <w:rFonts w:hint="cs"/>
          <w:rtl/>
        </w:rPr>
        <w:t>דתיבות</w:t>
      </w:r>
      <w:r w:rsidRPr="00A25CEE">
        <w:rPr>
          <w:rtl/>
        </w:rPr>
        <w:t xml:space="preserve"> </w:t>
      </w:r>
      <w:r w:rsidRPr="00A25CEE">
        <w:rPr>
          <w:rFonts w:hint="cs"/>
          <w:rtl/>
        </w:rPr>
        <w:t>אלו</w:t>
      </w:r>
      <w:r w:rsidRPr="00A25CEE">
        <w:rPr>
          <w:rtl/>
        </w:rPr>
        <w:t xml:space="preserve"> </w:t>
      </w:r>
      <w:r w:rsidRPr="00A25CEE">
        <w:rPr>
          <w:rFonts w:hint="cs"/>
          <w:rtl/>
        </w:rPr>
        <w:t>קאי</w:t>
      </w:r>
      <w:r w:rsidRPr="00A25CEE">
        <w:rPr>
          <w:rtl/>
        </w:rPr>
        <w:t xml:space="preserve"> </w:t>
      </w:r>
      <w:r w:rsidRPr="00A25CEE">
        <w:rPr>
          <w:rFonts w:hint="cs"/>
          <w:rtl/>
        </w:rPr>
        <w:t>על</w:t>
      </w:r>
      <w:r w:rsidRPr="00A25CEE">
        <w:rPr>
          <w:rtl/>
        </w:rPr>
        <w:t xml:space="preserve"> "</w:t>
      </w:r>
      <w:r w:rsidRPr="00A25CEE">
        <w:rPr>
          <w:rFonts w:hint="cs"/>
          <w:rtl/>
        </w:rPr>
        <w:t>עבירתו</w:t>
      </w:r>
      <w:r w:rsidRPr="00A25CEE">
        <w:rPr>
          <w:rtl/>
        </w:rPr>
        <w:t xml:space="preserve"> </w:t>
      </w:r>
      <w:r w:rsidRPr="00A25CEE">
        <w:rPr>
          <w:rFonts w:hint="cs"/>
          <w:rtl/>
        </w:rPr>
        <w:t>באש</w:t>
      </w:r>
      <w:r w:rsidRPr="00A25CEE">
        <w:rPr>
          <w:rtl/>
        </w:rPr>
        <w:t xml:space="preserve">", </w:t>
      </w:r>
      <w:r w:rsidRPr="00A25CEE">
        <w:rPr>
          <w:rFonts w:hint="cs"/>
          <w:rtl/>
        </w:rPr>
        <w:t>אבל</w:t>
      </w:r>
      <w:r w:rsidRPr="00A25CEE">
        <w:rPr>
          <w:rtl/>
        </w:rPr>
        <w:t xml:space="preserve"> </w:t>
      </w:r>
      <w:r w:rsidRPr="00A25CEE">
        <w:rPr>
          <w:rFonts w:hint="cs"/>
          <w:rtl/>
        </w:rPr>
        <w:t>ראה</w:t>
      </w:r>
      <w:r w:rsidRPr="00A25CEE">
        <w:rPr>
          <w:rtl/>
        </w:rPr>
        <w:t xml:space="preserve"> </w:t>
      </w:r>
      <w:r w:rsidRPr="00A25CEE">
        <w:rPr>
          <w:rFonts w:hint="cs"/>
          <w:rtl/>
        </w:rPr>
        <w:t>פיהמ</w:t>
      </w:r>
      <w:r w:rsidRPr="00A25CEE">
        <w:rPr>
          <w:rtl/>
        </w:rPr>
        <w:t>"</w:t>
      </w:r>
      <w:r w:rsidRPr="00A25CEE">
        <w:rPr>
          <w:rFonts w:hint="cs"/>
          <w:rtl/>
        </w:rPr>
        <w:t>ש</w:t>
      </w:r>
      <w:r w:rsidRPr="00A25CEE">
        <w:rPr>
          <w:rtl/>
        </w:rPr>
        <w:t xml:space="preserve"> </w:t>
      </w:r>
      <w:r w:rsidRPr="00A25CEE">
        <w:rPr>
          <w:rFonts w:hint="cs"/>
          <w:rtl/>
        </w:rPr>
        <w:t>סוף</w:t>
      </w:r>
      <w:r w:rsidRPr="00A25CEE">
        <w:rPr>
          <w:rtl/>
        </w:rPr>
        <w:t xml:space="preserve"> </w:t>
      </w:r>
      <w:r w:rsidRPr="00A25CEE">
        <w:rPr>
          <w:rFonts w:hint="cs"/>
          <w:rtl/>
        </w:rPr>
        <w:t>ע</w:t>
      </w:r>
      <w:r w:rsidRPr="00A25CEE">
        <w:rPr>
          <w:rtl/>
        </w:rPr>
        <w:t>"</w:t>
      </w:r>
      <w:r w:rsidRPr="00A25CEE">
        <w:rPr>
          <w:rFonts w:hint="cs"/>
          <w:rtl/>
        </w:rPr>
        <w:t>ז</w:t>
      </w:r>
      <w:r w:rsidRPr="00A25CEE">
        <w:rPr>
          <w:rtl/>
        </w:rPr>
        <w:t xml:space="preserve">: </w:t>
      </w:r>
      <w:r w:rsidRPr="00A25CEE">
        <w:rPr>
          <w:rFonts w:hint="cs"/>
          <w:rtl/>
        </w:rPr>
        <w:t>וכשיטבלו</w:t>
      </w:r>
      <w:r w:rsidRPr="00A25CEE">
        <w:rPr>
          <w:rtl/>
        </w:rPr>
        <w:t xml:space="preserve"> </w:t>
      </w:r>
      <w:r w:rsidRPr="00A25CEE">
        <w:rPr>
          <w:rFonts w:hint="cs"/>
          <w:rtl/>
        </w:rPr>
        <w:t>כו</w:t>
      </w:r>
      <w:r w:rsidRPr="00A25CEE">
        <w:rPr>
          <w:rtl/>
        </w:rPr>
        <w:t xml:space="preserve">' </w:t>
      </w:r>
      <w:r w:rsidRPr="00A25CEE">
        <w:rPr>
          <w:rFonts w:hint="cs"/>
          <w:rtl/>
        </w:rPr>
        <w:t>הם</w:t>
      </w:r>
      <w:r w:rsidRPr="00A25CEE">
        <w:rPr>
          <w:rtl/>
        </w:rPr>
        <w:t xml:space="preserve"> </w:t>
      </w:r>
      <w:r w:rsidRPr="00A25CEE">
        <w:rPr>
          <w:rFonts w:hint="cs"/>
          <w:rtl/>
        </w:rPr>
        <w:t>טהורים</w:t>
      </w:r>
      <w:r w:rsidRPr="00A25CEE">
        <w:rPr>
          <w:rtl/>
        </w:rPr>
        <w:t xml:space="preserve"> </w:t>
      </w:r>
      <w:r w:rsidRPr="00A25CEE">
        <w:rPr>
          <w:rFonts w:hint="cs"/>
          <w:rtl/>
        </w:rPr>
        <w:t>לענין</w:t>
      </w:r>
      <w:r w:rsidRPr="00A25CEE">
        <w:rPr>
          <w:rtl/>
        </w:rPr>
        <w:t xml:space="preserve"> </w:t>
      </w:r>
      <w:r w:rsidRPr="00814833">
        <w:rPr>
          <w:rFonts w:hint="cs"/>
          <w:b/>
          <w:bCs/>
          <w:rtl/>
        </w:rPr>
        <w:t>האסור</w:t>
      </w:r>
      <w:r w:rsidRPr="00814833">
        <w:rPr>
          <w:b/>
          <w:bCs/>
          <w:rtl/>
        </w:rPr>
        <w:t xml:space="preserve"> </w:t>
      </w:r>
      <w:r w:rsidRPr="00814833">
        <w:rPr>
          <w:rFonts w:hint="cs"/>
          <w:b/>
          <w:bCs/>
          <w:rtl/>
        </w:rPr>
        <w:t>והמותר</w:t>
      </w:r>
      <w:r w:rsidRPr="00A25CEE">
        <w:rPr>
          <w:rtl/>
        </w:rPr>
        <w:t xml:space="preserve"> </w:t>
      </w:r>
      <w:r w:rsidRPr="00A25CEE">
        <w:rPr>
          <w:rFonts w:hint="cs"/>
          <w:rtl/>
        </w:rPr>
        <w:t>ג</w:t>
      </w:r>
      <w:r w:rsidRPr="00A25CEE">
        <w:rPr>
          <w:rtl/>
        </w:rPr>
        <w:t>"</w:t>
      </w:r>
      <w:r w:rsidRPr="00A25CEE">
        <w:rPr>
          <w:rFonts w:hint="cs"/>
          <w:rtl/>
        </w:rPr>
        <w:t>כ</w:t>
      </w:r>
      <w:r w:rsidRPr="00A25CEE">
        <w:rPr>
          <w:rtl/>
        </w:rPr>
        <w:t xml:space="preserve"> </w:t>
      </w:r>
      <w:r w:rsidRPr="00814833">
        <w:rPr>
          <w:rFonts w:hint="cs"/>
          <w:b/>
          <w:bCs/>
          <w:rtl/>
        </w:rPr>
        <w:t>מוסף</w:t>
      </w:r>
      <w:r w:rsidRPr="00A25CEE">
        <w:rPr>
          <w:rtl/>
        </w:rPr>
        <w:t xml:space="preserve"> </w:t>
      </w:r>
      <w:r w:rsidRPr="00A25CEE">
        <w:rPr>
          <w:rFonts w:hint="cs"/>
          <w:rtl/>
        </w:rPr>
        <w:t>על</w:t>
      </w:r>
      <w:r w:rsidRPr="00A25CEE">
        <w:rPr>
          <w:rtl/>
        </w:rPr>
        <w:t xml:space="preserve"> </w:t>
      </w:r>
      <w:r w:rsidRPr="00A25CEE">
        <w:rPr>
          <w:rFonts w:hint="cs"/>
          <w:rtl/>
        </w:rPr>
        <w:t>ענין</w:t>
      </w:r>
      <w:r w:rsidRPr="00A25CEE">
        <w:rPr>
          <w:rtl/>
        </w:rPr>
        <w:t xml:space="preserve"> </w:t>
      </w:r>
      <w:r w:rsidRPr="00A25CEE">
        <w:rPr>
          <w:rFonts w:hint="cs"/>
          <w:rtl/>
        </w:rPr>
        <w:t>טמאה</w:t>
      </w:r>
      <w:r w:rsidRPr="00A25CEE">
        <w:rPr>
          <w:rtl/>
        </w:rPr>
        <w:t xml:space="preserve"> </w:t>
      </w:r>
      <w:r w:rsidRPr="00A25CEE">
        <w:rPr>
          <w:rFonts w:hint="cs"/>
          <w:rtl/>
        </w:rPr>
        <w:t>וטהרה</w:t>
      </w:r>
      <w:r w:rsidRPr="00A25CEE">
        <w:rPr>
          <w:rtl/>
        </w:rPr>
        <w:t xml:space="preserve">". </w:t>
      </w:r>
      <w:r w:rsidRPr="00A25CEE">
        <w:rPr>
          <w:rFonts w:hint="cs"/>
          <w:rtl/>
        </w:rPr>
        <w:t>היינו</w:t>
      </w:r>
      <w:r w:rsidRPr="00A25CEE">
        <w:rPr>
          <w:rtl/>
        </w:rPr>
        <w:t xml:space="preserve"> </w:t>
      </w:r>
      <w:r w:rsidRPr="00A25CEE">
        <w:rPr>
          <w:rFonts w:hint="cs"/>
          <w:rtl/>
        </w:rPr>
        <w:t>שגם</w:t>
      </w:r>
      <w:r w:rsidRPr="00A25CEE">
        <w:rPr>
          <w:rtl/>
        </w:rPr>
        <w:t xml:space="preserve"> </w:t>
      </w:r>
      <w:r w:rsidRPr="00A25CEE">
        <w:rPr>
          <w:rFonts w:hint="cs"/>
          <w:rtl/>
        </w:rPr>
        <w:t>הרמב</w:t>
      </w:r>
      <w:r w:rsidRPr="00A25CEE">
        <w:rPr>
          <w:rtl/>
        </w:rPr>
        <w:t>"</w:t>
      </w:r>
      <w:r w:rsidRPr="00A25CEE">
        <w:rPr>
          <w:rFonts w:hint="cs"/>
          <w:rtl/>
        </w:rPr>
        <w:t>ם</w:t>
      </w:r>
      <w:r w:rsidRPr="00A25CEE">
        <w:rPr>
          <w:rtl/>
        </w:rPr>
        <w:t xml:space="preserve"> </w:t>
      </w:r>
      <w:r w:rsidRPr="00A25CEE">
        <w:rPr>
          <w:rFonts w:hint="cs"/>
          <w:rtl/>
        </w:rPr>
        <w:t>סובר</w:t>
      </w:r>
      <w:r w:rsidRPr="00A25CEE">
        <w:rPr>
          <w:rtl/>
        </w:rPr>
        <w:t xml:space="preserve"> </w:t>
      </w:r>
      <w:r w:rsidRPr="00A25CEE">
        <w:rPr>
          <w:rFonts w:hint="cs"/>
          <w:rtl/>
        </w:rPr>
        <w:t>שיש</w:t>
      </w:r>
      <w:r w:rsidRPr="00A25CEE">
        <w:rPr>
          <w:rtl/>
        </w:rPr>
        <w:t xml:space="preserve"> </w:t>
      </w:r>
      <w:r w:rsidRPr="00A25CEE">
        <w:rPr>
          <w:rFonts w:hint="cs"/>
          <w:rtl/>
        </w:rPr>
        <w:t>קשר</w:t>
      </w:r>
      <w:r w:rsidRPr="00A25CEE">
        <w:rPr>
          <w:rtl/>
        </w:rPr>
        <w:t xml:space="preserve"> </w:t>
      </w:r>
      <w:r w:rsidRPr="00A25CEE">
        <w:rPr>
          <w:rFonts w:hint="cs"/>
          <w:rtl/>
        </w:rPr>
        <w:t>בין</w:t>
      </w:r>
      <w:r w:rsidRPr="00A25CEE">
        <w:rPr>
          <w:rtl/>
        </w:rPr>
        <w:t xml:space="preserve"> </w:t>
      </w:r>
      <w:r w:rsidRPr="00A25CEE">
        <w:rPr>
          <w:rFonts w:hint="cs"/>
          <w:rtl/>
        </w:rPr>
        <w:t>טבילת</w:t>
      </w:r>
      <w:r w:rsidRPr="00A25CEE">
        <w:rPr>
          <w:rtl/>
        </w:rPr>
        <w:t xml:space="preserve"> </w:t>
      </w:r>
      <w:r w:rsidRPr="00A25CEE">
        <w:rPr>
          <w:rFonts w:hint="cs"/>
          <w:rtl/>
        </w:rPr>
        <w:t>כלים</w:t>
      </w:r>
      <w:r w:rsidRPr="00A25CEE">
        <w:rPr>
          <w:rtl/>
        </w:rPr>
        <w:t xml:space="preserve"> </w:t>
      </w:r>
      <w:r w:rsidRPr="00A25CEE">
        <w:rPr>
          <w:rFonts w:hint="cs"/>
          <w:rtl/>
        </w:rPr>
        <w:t>לאיסור</w:t>
      </w:r>
      <w:r w:rsidRPr="00A25CEE">
        <w:rPr>
          <w:rtl/>
        </w:rPr>
        <w:t xml:space="preserve">. </w:t>
      </w:r>
      <w:r w:rsidRPr="00A25CEE">
        <w:rPr>
          <w:rFonts w:hint="cs"/>
          <w:rtl/>
        </w:rPr>
        <w:t>ונראה</w:t>
      </w:r>
      <w:r w:rsidRPr="00A25CEE">
        <w:rPr>
          <w:rtl/>
        </w:rPr>
        <w:t xml:space="preserve"> </w:t>
      </w:r>
      <w:r w:rsidRPr="00A25CEE">
        <w:rPr>
          <w:rFonts w:hint="cs"/>
          <w:rtl/>
        </w:rPr>
        <w:t>שר</w:t>
      </w:r>
      <w:r w:rsidRPr="00A25CEE">
        <w:rPr>
          <w:rtl/>
        </w:rPr>
        <w:t>"</w:t>
      </w:r>
      <w:r w:rsidRPr="00A25CEE">
        <w:rPr>
          <w:rFonts w:hint="cs"/>
          <w:rtl/>
        </w:rPr>
        <w:t>ל</w:t>
      </w:r>
      <w:r w:rsidRPr="00A25CEE">
        <w:rPr>
          <w:rtl/>
        </w:rPr>
        <w:t xml:space="preserve"> </w:t>
      </w:r>
      <w:r w:rsidRPr="00814833">
        <w:rPr>
          <w:rFonts w:hint="cs"/>
          <w:b/>
          <w:bCs/>
          <w:rtl/>
        </w:rPr>
        <w:t>שלענין</w:t>
      </w:r>
      <w:r w:rsidRPr="00814833">
        <w:rPr>
          <w:b/>
          <w:bCs/>
          <w:rtl/>
        </w:rPr>
        <w:t xml:space="preserve"> </w:t>
      </w:r>
      <w:r w:rsidRPr="00814833">
        <w:rPr>
          <w:rFonts w:hint="cs"/>
          <w:b/>
          <w:bCs/>
          <w:rtl/>
        </w:rPr>
        <w:t>זה</w:t>
      </w:r>
      <w:r w:rsidRPr="00A25CEE">
        <w:rPr>
          <w:rtl/>
        </w:rPr>
        <w:t xml:space="preserve"> </w:t>
      </w:r>
      <w:r w:rsidRPr="00A25CEE">
        <w:rPr>
          <w:rFonts w:hint="cs"/>
          <w:rtl/>
        </w:rPr>
        <w:t>שנתבאר</w:t>
      </w:r>
      <w:r w:rsidRPr="00A25CEE">
        <w:rPr>
          <w:rtl/>
        </w:rPr>
        <w:t xml:space="preserve"> </w:t>
      </w:r>
      <w:r w:rsidRPr="00A25CEE">
        <w:rPr>
          <w:rFonts w:hint="cs"/>
          <w:rtl/>
        </w:rPr>
        <w:t>שטבילת</w:t>
      </w:r>
      <w:r w:rsidRPr="00A25CEE">
        <w:rPr>
          <w:rtl/>
        </w:rPr>
        <w:t xml:space="preserve"> </w:t>
      </w:r>
      <w:r w:rsidRPr="00A25CEE">
        <w:rPr>
          <w:rFonts w:hint="cs"/>
          <w:rtl/>
        </w:rPr>
        <w:t>כלים</w:t>
      </w:r>
      <w:r w:rsidRPr="00A25CEE">
        <w:rPr>
          <w:rtl/>
        </w:rPr>
        <w:t xml:space="preserve"> "</w:t>
      </w:r>
      <w:r w:rsidRPr="00A25CEE">
        <w:rPr>
          <w:rFonts w:hint="cs"/>
          <w:rtl/>
        </w:rPr>
        <w:t>קשורה</w:t>
      </w:r>
      <w:r w:rsidRPr="00A25CEE">
        <w:rPr>
          <w:rtl/>
        </w:rPr>
        <w:t xml:space="preserve"> </w:t>
      </w:r>
      <w:r w:rsidRPr="00A25CEE">
        <w:rPr>
          <w:rFonts w:hint="cs"/>
          <w:rtl/>
        </w:rPr>
        <w:t>באיסור</w:t>
      </w:r>
      <w:r w:rsidRPr="00A25CEE">
        <w:rPr>
          <w:rtl/>
        </w:rPr>
        <w:t xml:space="preserve">", </w:t>
      </w:r>
      <w:r w:rsidRPr="00A25CEE">
        <w:rPr>
          <w:rFonts w:hint="cs"/>
          <w:rtl/>
        </w:rPr>
        <w:t>גם</w:t>
      </w:r>
      <w:r w:rsidRPr="00A25CEE">
        <w:rPr>
          <w:rtl/>
        </w:rPr>
        <w:t xml:space="preserve"> </w:t>
      </w:r>
      <w:r w:rsidRPr="00A25CEE">
        <w:rPr>
          <w:rFonts w:hint="cs"/>
          <w:rtl/>
        </w:rPr>
        <w:t>הרמב</w:t>
      </w:r>
      <w:r w:rsidRPr="00A25CEE">
        <w:rPr>
          <w:rtl/>
        </w:rPr>
        <w:t>"</w:t>
      </w:r>
      <w:r w:rsidRPr="00A25CEE">
        <w:rPr>
          <w:rFonts w:hint="cs"/>
          <w:rtl/>
        </w:rPr>
        <w:t>ם</w:t>
      </w:r>
      <w:r w:rsidRPr="00A25CEE">
        <w:rPr>
          <w:rtl/>
        </w:rPr>
        <w:t xml:space="preserve"> </w:t>
      </w:r>
      <w:r w:rsidRPr="00A25CEE">
        <w:rPr>
          <w:rFonts w:hint="cs"/>
          <w:rtl/>
        </w:rPr>
        <w:t>לפי</w:t>
      </w:r>
      <w:r w:rsidRPr="00A25CEE">
        <w:rPr>
          <w:rtl/>
        </w:rPr>
        <w:t xml:space="preserve"> </w:t>
      </w:r>
      <w:r w:rsidRPr="00A25CEE">
        <w:rPr>
          <w:rFonts w:hint="cs"/>
          <w:rtl/>
        </w:rPr>
        <w:t>פשטות</w:t>
      </w:r>
      <w:r w:rsidRPr="00A25CEE">
        <w:rPr>
          <w:rtl/>
        </w:rPr>
        <w:t xml:space="preserve"> </w:t>
      </w:r>
      <w:r w:rsidRPr="00A25CEE">
        <w:rPr>
          <w:rFonts w:hint="cs"/>
          <w:rtl/>
        </w:rPr>
        <w:t>לשונו</w:t>
      </w:r>
      <w:r w:rsidRPr="00A25CEE">
        <w:rPr>
          <w:rtl/>
        </w:rPr>
        <w:t xml:space="preserve"> </w:t>
      </w:r>
      <w:r w:rsidRPr="00A25CEE">
        <w:rPr>
          <w:rFonts w:hint="cs"/>
          <w:rtl/>
        </w:rPr>
        <w:t>משמע</w:t>
      </w:r>
      <w:r w:rsidRPr="00A25CEE">
        <w:rPr>
          <w:rtl/>
        </w:rPr>
        <w:t xml:space="preserve"> </w:t>
      </w:r>
      <w:r w:rsidRPr="00A25CEE">
        <w:rPr>
          <w:rFonts w:hint="cs"/>
          <w:rtl/>
        </w:rPr>
        <w:t>כן</w:t>
      </w:r>
      <w:r w:rsidRPr="00A25CEE">
        <w:rPr>
          <w:rtl/>
        </w:rPr>
        <w:t>.</w:t>
      </w:r>
    </w:p>
    <w:p w:rsidR="00A25CEE" w:rsidRPr="00A25CEE" w:rsidRDefault="00A25CEE" w:rsidP="002A3D02">
      <w:pPr>
        <w:pStyle w:val="a2"/>
        <w:rPr>
          <w:rtl/>
        </w:rPr>
      </w:pPr>
      <w:r w:rsidRPr="00A25CEE">
        <w:rPr>
          <w:rFonts w:hint="cs"/>
          <w:rtl/>
        </w:rPr>
        <w:t>כי</w:t>
      </w:r>
      <w:r w:rsidRPr="00A25CEE">
        <w:rPr>
          <w:rtl/>
        </w:rPr>
        <w:t xml:space="preserve"> </w:t>
      </w:r>
      <w:r w:rsidRPr="00A25CEE">
        <w:rPr>
          <w:rFonts w:hint="cs"/>
          <w:rtl/>
        </w:rPr>
        <w:t>לכאורה</w:t>
      </w:r>
      <w:r w:rsidRPr="00A25CEE">
        <w:rPr>
          <w:rtl/>
        </w:rPr>
        <w:t xml:space="preserve"> </w:t>
      </w:r>
      <w:r w:rsidRPr="00A25CEE">
        <w:rPr>
          <w:rFonts w:hint="cs"/>
          <w:rtl/>
        </w:rPr>
        <w:t>דעת</w:t>
      </w:r>
      <w:r w:rsidRPr="00A25CEE">
        <w:rPr>
          <w:rtl/>
        </w:rPr>
        <w:t xml:space="preserve"> </w:t>
      </w:r>
      <w:r w:rsidRPr="00A25CEE">
        <w:rPr>
          <w:rFonts w:hint="cs"/>
          <w:rtl/>
        </w:rPr>
        <w:t>הרמב</w:t>
      </w:r>
      <w:r w:rsidRPr="00A25CEE">
        <w:rPr>
          <w:rtl/>
        </w:rPr>
        <w:t>"</w:t>
      </w:r>
      <w:r w:rsidRPr="00A25CEE">
        <w:rPr>
          <w:rFonts w:hint="cs"/>
          <w:rtl/>
        </w:rPr>
        <w:t>ם</w:t>
      </w:r>
      <w:r w:rsidRPr="00A25CEE">
        <w:rPr>
          <w:rtl/>
        </w:rPr>
        <w:t xml:space="preserve"> </w:t>
      </w:r>
      <w:r w:rsidRPr="00A25CEE">
        <w:rPr>
          <w:rFonts w:hint="cs"/>
          <w:rtl/>
        </w:rPr>
        <w:t>חלוקה</w:t>
      </w:r>
      <w:r w:rsidRPr="00A25CEE">
        <w:rPr>
          <w:rtl/>
        </w:rPr>
        <w:t xml:space="preserve"> </w:t>
      </w:r>
      <w:r w:rsidRPr="00A25CEE">
        <w:rPr>
          <w:rFonts w:hint="cs"/>
          <w:rtl/>
        </w:rPr>
        <w:t>לגמרי</w:t>
      </w:r>
      <w:r w:rsidRPr="00A25CEE">
        <w:rPr>
          <w:rtl/>
        </w:rPr>
        <w:t xml:space="preserve"> </w:t>
      </w:r>
      <w:r w:rsidRPr="00A25CEE">
        <w:rPr>
          <w:rFonts w:hint="cs"/>
          <w:rtl/>
        </w:rPr>
        <w:t>על</w:t>
      </w:r>
      <w:r w:rsidRPr="00A25CEE">
        <w:rPr>
          <w:rtl/>
        </w:rPr>
        <w:t xml:space="preserve"> </w:t>
      </w:r>
      <w:r w:rsidRPr="00A25CEE">
        <w:rPr>
          <w:rFonts w:hint="cs"/>
          <w:rtl/>
        </w:rPr>
        <w:t>דעת</w:t>
      </w:r>
      <w:r w:rsidRPr="00A25CEE">
        <w:rPr>
          <w:rtl/>
        </w:rPr>
        <w:t xml:space="preserve"> </w:t>
      </w:r>
      <w:r w:rsidRPr="00A25CEE">
        <w:rPr>
          <w:rFonts w:hint="cs"/>
          <w:rtl/>
        </w:rPr>
        <w:t>הרמב</w:t>
      </w:r>
      <w:r w:rsidRPr="00A25CEE">
        <w:rPr>
          <w:rtl/>
        </w:rPr>
        <w:t>"</w:t>
      </w:r>
      <w:r w:rsidRPr="00A25CEE">
        <w:rPr>
          <w:rFonts w:hint="cs"/>
          <w:rtl/>
        </w:rPr>
        <w:t>ן</w:t>
      </w:r>
      <w:r w:rsidRPr="00A25CEE">
        <w:rPr>
          <w:rtl/>
        </w:rPr>
        <w:t xml:space="preserve"> </w:t>
      </w:r>
      <w:r w:rsidRPr="00A25CEE">
        <w:rPr>
          <w:rFonts w:hint="cs"/>
          <w:rtl/>
        </w:rPr>
        <w:t>והריטב</w:t>
      </w:r>
      <w:r w:rsidRPr="00A25CEE">
        <w:rPr>
          <w:rtl/>
        </w:rPr>
        <w:t>"</w:t>
      </w:r>
      <w:r w:rsidRPr="00A25CEE">
        <w:rPr>
          <w:rFonts w:hint="cs"/>
          <w:rtl/>
        </w:rPr>
        <w:t>א</w:t>
      </w:r>
      <w:r w:rsidRPr="00A25CEE">
        <w:rPr>
          <w:rtl/>
        </w:rPr>
        <w:t xml:space="preserve"> </w:t>
      </w:r>
      <w:r w:rsidRPr="00A25CEE">
        <w:rPr>
          <w:rFonts w:hint="cs"/>
          <w:rtl/>
        </w:rPr>
        <w:t>הנ</w:t>
      </w:r>
      <w:r w:rsidRPr="00A25CEE">
        <w:rPr>
          <w:rtl/>
        </w:rPr>
        <w:t>"</w:t>
      </w:r>
      <w:r w:rsidRPr="00A25CEE">
        <w:rPr>
          <w:rFonts w:hint="cs"/>
          <w:rtl/>
        </w:rPr>
        <w:t>ל</w:t>
      </w:r>
      <w:r w:rsidRPr="00A25CEE">
        <w:rPr>
          <w:rtl/>
        </w:rPr>
        <w:t xml:space="preserve">, </w:t>
      </w:r>
      <w:r w:rsidRPr="00A25CEE">
        <w:rPr>
          <w:rFonts w:hint="cs"/>
          <w:rtl/>
        </w:rPr>
        <w:t>וס</w:t>
      </w:r>
      <w:r w:rsidRPr="00A25CEE">
        <w:rPr>
          <w:rtl/>
        </w:rPr>
        <w:t>"</w:t>
      </w:r>
      <w:r w:rsidRPr="00A25CEE">
        <w:rPr>
          <w:rFonts w:hint="cs"/>
          <w:rtl/>
        </w:rPr>
        <w:t>ל</w:t>
      </w:r>
      <w:r w:rsidRPr="00A25CEE">
        <w:rPr>
          <w:rtl/>
        </w:rPr>
        <w:t xml:space="preserve"> </w:t>
      </w:r>
      <w:r w:rsidRPr="00A25CEE">
        <w:rPr>
          <w:rFonts w:hint="cs"/>
          <w:rtl/>
        </w:rPr>
        <w:t>שאין</w:t>
      </w:r>
      <w:r w:rsidRPr="00A25CEE">
        <w:rPr>
          <w:rtl/>
        </w:rPr>
        <w:t xml:space="preserve"> </w:t>
      </w:r>
      <w:r w:rsidRPr="00A25CEE">
        <w:rPr>
          <w:rFonts w:hint="cs"/>
          <w:rtl/>
        </w:rPr>
        <w:t>זה</w:t>
      </w:r>
      <w:r w:rsidRPr="00A25CEE">
        <w:rPr>
          <w:rtl/>
        </w:rPr>
        <w:t xml:space="preserve"> </w:t>
      </w:r>
      <w:r w:rsidRPr="00A25CEE">
        <w:rPr>
          <w:rFonts w:hint="cs"/>
          <w:rtl/>
        </w:rPr>
        <w:t>בגדר</w:t>
      </w:r>
      <w:r w:rsidRPr="00A25CEE">
        <w:rPr>
          <w:rtl/>
        </w:rPr>
        <w:t xml:space="preserve"> "</w:t>
      </w:r>
      <w:r w:rsidRPr="00A25CEE">
        <w:rPr>
          <w:rFonts w:hint="cs"/>
          <w:rtl/>
        </w:rPr>
        <w:t>מצוה</w:t>
      </w:r>
      <w:r w:rsidRPr="00A25CEE">
        <w:rPr>
          <w:rtl/>
        </w:rPr>
        <w:t xml:space="preserve">", </w:t>
      </w:r>
      <w:r w:rsidRPr="00A25CEE">
        <w:rPr>
          <w:rFonts w:hint="cs"/>
          <w:rtl/>
        </w:rPr>
        <w:t>וגם</w:t>
      </w:r>
      <w:r w:rsidRPr="00A25CEE">
        <w:rPr>
          <w:rtl/>
        </w:rPr>
        <w:t xml:space="preserve"> </w:t>
      </w:r>
      <w:r w:rsidRPr="00A25CEE">
        <w:rPr>
          <w:rFonts w:hint="cs"/>
          <w:rtl/>
        </w:rPr>
        <w:t>הטבילה</w:t>
      </w:r>
      <w:r w:rsidRPr="00A25CEE">
        <w:rPr>
          <w:rtl/>
        </w:rPr>
        <w:t xml:space="preserve"> </w:t>
      </w:r>
      <w:r w:rsidRPr="00A25CEE">
        <w:rPr>
          <w:rFonts w:hint="cs"/>
          <w:rtl/>
        </w:rPr>
        <w:t>מעכבת</w:t>
      </w:r>
      <w:r w:rsidRPr="00A25CEE">
        <w:rPr>
          <w:rtl/>
        </w:rPr>
        <w:t xml:space="preserve"> </w:t>
      </w:r>
      <w:r w:rsidRPr="00A25CEE">
        <w:rPr>
          <w:rFonts w:hint="cs"/>
          <w:rtl/>
        </w:rPr>
        <w:t>בהחלט</w:t>
      </w:r>
      <w:r w:rsidRPr="00A25CEE">
        <w:rPr>
          <w:rtl/>
        </w:rPr>
        <w:t xml:space="preserve">, </w:t>
      </w:r>
      <w:r w:rsidRPr="00A25CEE">
        <w:rPr>
          <w:rFonts w:hint="cs"/>
          <w:rtl/>
        </w:rPr>
        <w:t>וללא</w:t>
      </w:r>
      <w:r w:rsidRPr="00A25CEE">
        <w:rPr>
          <w:rtl/>
        </w:rPr>
        <w:t xml:space="preserve"> </w:t>
      </w:r>
      <w:r w:rsidRPr="00A25CEE">
        <w:rPr>
          <w:rFonts w:hint="cs"/>
          <w:rtl/>
        </w:rPr>
        <w:t>טבילה</w:t>
      </w:r>
      <w:r w:rsidRPr="00A25CEE">
        <w:rPr>
          <w:rtl/>
        </w:rPr>
        <w:t xml:space="preserve"> </w:t>
      </w:r>
      <w:r w:rsidRPr="00A25CEE">
        <w:rPr>
          <w:rFonts w:hint="cs"/>
          <w:rtl/>
        </w:rPr>
        <w:t>אסור</w:t>
      </w:r>
      <w:r w:rsidRPr="00A25CEE">
        <w:rPr>
          <w:rtl/>
        </w:rPr>
        <w:t xml:space="preserve"> </w:t>
      </w:r>
      <w:r w:rsidRPr="00A25CEE">
        <w:rPr>
          <w:rFonts w:hint="cs"/>
          <w:rtl/>
        </w:rPr>
        <w:t>לו</w:t>
      </w:r>
      <w:r w:rsidRPr="00A25CEE">
        <w:rPr>
          <w:rtl/>
        </w:rPr>
        <w:t xml:space="preserve"> </w:t>
      </w:r>
      <w:r w:rsidRPr="00A25CEE">
        <w:rPr>
          <w:rFonts w:hint="cs"/>
          <w:rtl/>
        </w:rPr>
        <w:t>להשתמש</w:t>
      </w:r>
      <w:r w:rsidRPr="00A25CEE">
        <w:rPr>
          <w:rtl/>
        </w:rPr>
        <w:t xml:space="preserve"> </w:t>
      </w:r>
      <w:r w:rsidRPr="00A25CEE">
        <w:rPr>
          <w:rFonts w:hint="cs"/>
          <w:rtl/>
        </w:rPr>
        <w:t>בכלי</w:t>
      </w:r>
      <w:r w:rsidRPr="00A25CEE">
        <w:rPr>
          <w:rtl/>
        </w:rPr>
        <w:t xml:space="preserve">, </w:t>
      </w:r>
      <w:r w:rsidRPr="00A25CEE">
        <w:rPr>
          <w:rFonts w:hint="cs"/>
          <w:rtl/>
        </w:rPr>
        <w:t>ודלא</w:t>
      </w:r>
      <w:r w:rsidRPr="00A25CEE">
        <w:rPr>
          <w:rtl/>
        </w:rPr>
        <w:t xml:space="preserve"> </w:t>
      </w:r>
      <w:r w:rsidRPr="00A25CEE">
        <w:rPr>
          <w:rFonts w:hint="cs"/>
          <w:rtl/>
        </w:rPr>
        <w:t>כמ</w:t>
      </w:r>
      <w:r w:rsidRPr="00A25CEE">
        <w:rPr>
          <w:rtl/>
        </w:rPr>
        <w:t>"</w:t>
      </w:r>
      <w:r w:rsidRPr="00A25CEE">
        <w:rPr>
          <w:rFonts w:hint="cs"/>
          <w:rtl/>
        </w:rPr>
        <w:t>ש</w:t>
      </w:r>
      <w:r w:rsidRPr="00A25CEE">
        <w:rPr>
          <w:rtl/>
        </w:rPr>
        <w:t xml:space="preserve"> </w:t>
      </w:r>
      <w:r w:rsidRPr="00A25CEE">
        <w:rPr>
          <w:rFonts w:hint="cs"/>
          <w:rtl/>
        </w:rPr>
        <w:t>הריטב</w:t>
      </w:r>
      <w:r w:rsidRPr="00A25CEE">
        <w:rPr>
          <w:rtl/>
        </w:rPr>
        <w:t>"</w:t>
      </w:r>
      <w:r w:rsidRPr="00A25CEE">
        <w:rPr>
          <w:rFonts w:hint="cs"/>
          <w:rtl/>
        </w:rPr>
        <w:t>א</w:t>
      </w:r>
      <w:r w:rsidRPr="00A25CEE">
        <w:rPr>
          <w:rtl/>
        </w:rPr>
        <w:t>,</w:t>
      </w:r>
      <w:r w:rsidR="00200124">
        <w:rPr>
          <w:rtl/>
        </w:rPr>
        <w:t xml:space="preserve"> </w:t>
      </w:r>
      <w:r w:rsidRPr="00A25CEE">
        <w:rPr>
          <w:rFonts w:hint="cs"/>
          <w:rtl/>
        </w:rPr>
        <w:t>ואף</w:t>
      </w:r>
      <w:r w:rsidRPr="00A25CEE">
        <w:rPr>
          <w:rtl/>
        </w:rPr>
        <w:t xml:space="preserve"> </w:t>
      </w:r>
      <w:r w:rsidRPr="00A25CEE">
        <w:rPr>
          <w:rFonts w:hint="cs"/>
          <w:rtl/>
        </w:rPr>
        <w:t>על</w:t>
      </w:r>
      <w:r w:rsidRPr="00A25CEE">
        <w:rPr>
          <w:rtl/>
        </w:rPr>
        <w:t xml:space="preserve"> </w:t>
      </w:r>
      <w:r w:rsidRPr="00A25CEE">
        <w:rPr>
          <w:rFonts w:hint="cs"/>
          <w:rtl/>
        </w:rPr>
        <w:t>פי</w:t>
      </w:r>
      <w:r w:rsidRPr="00A25CEE">
        <w:rPr>
          <w:rtl/>
        </w:rPr>
        <w:t xml:space="preserve"> </w:t>
      </w:r>
      <w:r w:rsidRPr="00A25CEE">
        <w:rPr>
          <w:rFonts w:hint="cs"/>
          <w:rtl/>
        </w:rPr>
        <w:t>כן</w:t>
      </w:r>
      <w:r w:rsidRPr="00A25CEE">
        <w:rPr>
          <w:rtl/>
        </w:rPr>
        <w:t xml:space="preserve"> </w:t>
      </w:r>
      <w:r w:rsidRPr="00A25CEE">
        <w:rPr>
          <w:rFonts w:hint="cs"/>
          <w:rtl/>
        </w:rPr>
        <w:t>לשיטת</w:t>
      </w:r>
      <w:r w:rsidRPr="00A25CEE">
        <w:rPr>
          <w:rtl/>
        </w:rPr>
        <w:t xml:space="preserve"> </w:t>
      </w:r>
      <w:r w:rsidRPr="00A25CEE">
        <w:rPr>
          <w:rFonts w:hint="cs"/>
          <w:rtl/>
        </w:rPr>
        <w:t>הרמב</w:t>
      </w:r>
      <w:r w:rsidRPr="00A25CEE">
        <w:rPr>
          <w:rtl/>
        </w:rPr>
        <w:t>"</w:t>
      </w:r>
      <w:r w:rsidRPr="00A25CEE">
        <w:rPr>
          <w:rFonts w:hint="cs"/>
          <w:rtl/>
        </w:rPr>
        <w:t>ם</w:t>
      </w:r>
      <w:r w:rsidRPr="00A25CEE">
        <w:rPr>
          <w:rtl/>
        </w:rPr>
        <w:t xml:space="preserve"> </w:t>
      </w:r>
      <w:r w:rsidRPr="00A25CEE">
        <w:rPr>
          <w:rFonts w:hint="cs"/>
          <w:rtl/>
        </w:rPr>
        <w:t>לא</w:t>
      </w:r>
      <w:r w:rsidRPr="00A25CEE">
        <w:rPr>
          <w:rtl/>
        </w:rPr>
        <w:t xml:space="preserve"> </w:t>
      </w:r>
      <w:r w:rsidRPr="00A25CEE">
        <w:rPr>
          <w:rFonts w:hint="cs"/>
          <w:rtl/>
        </w:rPr>
        <w:t>שייך</w:t>
      </w:r>
      <w:r w:rsidRPr="00A25CEE">
        <w:rPr>
          <w:rtl/>
        </w:rPr>
        <w:t xml:space="preserve"> </w:t>
      </w:r>
      <w:r w:rsidRPr="00A25CEE">
        <w:rPr>
          <w:rFonts w:hint="cs"/>
          <w:rtl/>
        </w:rPr>
        <w:t>כלל</w:t>
      </w:r>
      <w:r w:rsidRPr="00A25CEE">
        <w:rPr>
          <w:rtl/>
        </w:rPr>
        <w:t xml:space="preserve"> </w:t>
      </w:r>
      <w:r w:rsidRPr="00A25CEE">
        <w:rPr>
          <w:rFonts w:hint="cs"/>
          <w:rtl/>
        </w:rPr>
        <w:t>להקשות</w:t>
      </w:r>
      <w:r w:rsidRPr="00A25CEE">
        <w:rPr>
          <w:rtl/>
        </w:rPr>
        <w:t xml:space="preserve"> </w:t>
      </w:r>
      <w:r w:rsidRPr="00A25CEE">
        <w:rPr>
          <w:rFonts w:hint="cs"/>
          <w:rtl/>
        </w:rPr>
        <w:t>למה</w:t>
      </w:r>
      <w:r w:rsidRPr="00A25CEE">
        <w:rPr>
          <w:rtl/>
        </w:rPr>
        <w:t xml:space="preserve"> </w:t>
      </w:r>
      <w:r w:rsidRPr="00A25CEE">
        <w:rPr>
          <w:rFonts w:hint="cs"/>
          <w:rtl/>
        </w:rPr>
        <w:t>לא</w:t>
      </w:r>
      <w:r w:rsidRPr="00A25CEE">
        <w:rPr>
          <w:rtl/>
        </w:rPr>
        <w:t xml:space="preserve"> </w:t>
      </w:r>
      <w:r w:rsidRPr="00A25CEE">
        <w:rPr>
          <w:rFonts w:hint="cs"/>
          <w:rtl/>
        </w:rPr>
        <w:t>נזכרה</w:t>
      </w:r>
      <w:r w:rsidRPr="00A25CEE">
        <w:rPr>
          <w:rtl/>
        </w:rPr>
        <w:t xml:space="preserve"> </w:t>
      </w:r>
      <w:r w:rsidRPr="00A25CEE">
        <w:rPr>
          <w:rFonts w:hint="cs"/>
          <w:rtl/>
        </w:rPr>
        <w:t>טבילת</w:t>
      </w:r>
      <w:r w:rsidRPr="00A25CEE">
        <w:rPr>
          <w:rtl/>
        </w:rPr>
        <w:t xml:space="preserve"> </w:t>
      </w:r>
      <w:r w:rsidRPr="00A25CEE">
        <w:rPr>
          <w:rFonts w:hint="cs"/>
          <w:rtl/>
        </w:rPr>
        <w:t>כלים</w:t>
      </w:r>
      <w:r w:rsidRPr="00A25CEE">
        <w:rPr>
          <w:rtl/>
        </w:rPr>
        <w:t xml:space="preserve"> </w:t>
      </w:r>
      <w:r w:rsidRPr="00A25CEE">
        <w:rPr>
          <w:rFonts w:hint="cs"/>
          <w:rtl/>
        </w:rPr>
        <w:t>בפרשת</w:t>
      </w:r>
      <w:r w:rsidRPr="00A25CEE">
        <w:rPr>
          <w:rtl/>
        </w:rPr>
        <w:t xml:space="preserve"> </w:t>
      </w:r>
      <w:r w:rsidRPr="00A25CEE">
        <w:rPr>
          <w:rFonts w:hint="cs"/>
          <w:rtl/>
        </w:rPr>
        <w:t>סיחון</w:t>
      </w:r>
      <w:r w:rsidRPr="00A25CEE">
        <w:rPr>
          <w:rtl/>
        </w:rPr>
        <w:t xml:space="preserve"> </w:t>
      </w:r>
      <w:r w:rsidRPr="00A25CEE">
        <w:rPr>
          <w:rFonts w:hint="cs"/>
          <w:rtl/>
        </w:rPr>
        <w:t>ועוג</w:t>
      </w:r>
      <w:r w:rsidRPr="00A25CEE">
        <w:rPr>
          <w:rtl/>
        </w:rPr>
        <w:t xml:space="preserve">, </w:t>
      </w:r>
      <w:r w:rsidRPr="00A25CEE">
        <w:rPr>
          <w:rFonts w:hint="cs"/>
          <w:rtl/>
        </w:rPr>
        <w:t>וכדיבואר</w:t>
      </w:r>
      <w:r w:rsidRPr="00A25CEE">
        <w:rPr>
          <w:rtl/>
        </w:rPr>
        <w:t>.</w:t>
      </w:r>
    </w:p>
    <w:p w:rsidR="00A25CEE" w:rsidRPr="00A25CEE" w:rsidRDefault="00A25CEE" w:rsidP="002A3D02">
      <w:pPr>
        <w:pStyle w:val="a2"/>
        <w:rPr>
          <w:rtl/>
        </w:rPr>
      </w:pPr>
      <w:r w:rsidRPr="00A25CEE">
        <w:rPr>
          <w:rFonts w:hint="cs"/>
          <w:b/>
          <w:bCs/>
          <w:rtl/>
        </w:rPr>
        <w:t>ד</w:t>
      </w:r>
      <w:r>
        <w:rPr>
          <w:rFonts w:hint="cs"/>
          <w:rtl/>
        </w:rPr>
        <w:t xml:space="preserve">. </w:t>
      </w:r>
      <w:r w:rsidRPr="00A25CEE">
        <w:rPr>
          <w:rFonts w:hint="cs"/>
          <w:rtl/>
        </w:rPr>
        <w:t>דהנה</w:t>
      </w:r>
      <w:r w:rsidRPr="00A25CEE">
        <w:rPr>
          <w:rtl/>
        </w:rPr>
        <w:t xml:space="preserve"> </w:t>
      </w:r>
      <w:r w:rsidRPr="00A25CEE">
        <w:rPr>
          <w:rFonts w:hint="cs"/>
          <w:rtl/>
        </w:rPr>
        <w:t>ז</w:t>
      </w:r>
      <w:r w:rsidRPr="00A25CEE">
        <w:rPr>
          <w:rtl/>
        </w:rPr>
        <w:t>"</w:t>
      </w:r>
      <w:r w:rsidRPr="00A25CEE">
        <w:rPr>
          <w:rFonts w:hint="cs"/>
          <w:rtl/>
        </w:rPr>
        <w:t>ל</w:t>
      </w:r>
      <w:r w:rsidRPr="00A25CEE">
        <w:rPr>
          <w:rtl/>
        </w:rPr>
        <w:t xml:space="preserve"> </w:t>
      </w:r>
      <w:r w:rsidRPr="00A25CEE">
        <w:rPr>
          <w:rFonts w:hint="cs"/>
          <w:rtl/>
        </w:rPr>
        <w:t>רמב</w:t>
      </w:r>
      <w:r w:rsidRPr="00A25CEE">
        <w:rPr>
          <w:rtl/>
        </w:rPr>
        <w:t>"</w:t>
      </w:r>
      <w:r w:rsidRPr="00A25CEE">
        <w:rPr>
          <w:rFonts w:hint="cs"/>
          <w:rtl/>
        </w:rPr>
        <w:t>ם</w:t>
      </w:r>
      <w:r w:rsidRPr="00A25CEE">
        <w:rPr>
          <w:rtl/>
        </w:rPr>
        <w:t xml:space="preserve"> </w:t>
      </w:r>
      <w:r w:rsidRPr="00A25CEE">
        <w:rPr>
          <w:rFonts w:hint="cs"/>
          <w:rtl/>
        </w:rPr>
        <w:t>בפי</w:t>
      </w:r>
      <w:r w:rsidRPr="00A25CEE">
        <w:rPr>
          <w:rtl/>
        </w:rPr>
        <w:t>"</w:t>
      </w:r>
      <w:r w:rsidRPr="00A25CEE">
        <w:rPr>
          <w:rFonts w:hint="cs"/>
          <w:rtl/>
        </w:rPr>
        <w:t>ז</w:t>
      </w:r>
      <w:r w:rsidRPr="00A25CEE">
        <w:rPr>
          <w:rtl/>
        </w:rPr>
        <w:t xml:space="preserve"> </w:t>
      </w:r>
      <w:r w:rsidRPr="00A25CEE">
        <w:rPr>
          <w:rFonts w:hint="cs"/>
          <w:rtl/>
        </w:rPr>
        <w:t>מהל</w:t>
      </w:r>
      <w:r w:rsidRPr="00A25CEE">
        <w:rPr>
          <w:rtl/>
        </w:rPr>
        <w:t xml:space="preserve">' </w:t>
      </w:r>
      <w:r w:rsidRPr="00A25CEE">
        <w:rPr>
          <w:rFonts w:hint="cs"/>
          <w:rtl/>
        </w:rPr>
        <w:t>מאכלות</w:t>
      </w:r>
      <w:r w:rsidRPr="00A25CEE">
        <w:rPr>
          <w:rtl/>
        </w:rPr>
        <w:t xml:space="preserve"> </w:t>
      </w:r>
      <w:r w:rsidRPr="00A25CEE">
        <w:rPr>
          <w:rFonts w:hint="cs"/>
          <w:rtl/>
        </w:rPr>
        <w:t>אסורות</w:t>
      </w:r>
      <w:r w:rsidRPr="00A25CEE">
        <w:rPr>
          <w:rtl/>
        </w:rPr>
        <w:t xml:space="preserve"> </w:t>
      </w:r>
      <w:r w:rsidRPr="00A25CEE">
        <w:rPr>
          <w:rFonts w:hint="cs"/>
          <w:rtl/>
        </w:rPr>
        <w:t>ה</w:t>
      </w:r>
      <w:r w:rsidRPr="00A25CEE">
        <w:rPr>
          <w:rtl/>
        </w:rPr>
        <w:t>"</w:t>
      </w:r>
      <w:r w:rsidRPr="00A25CEE">
        <w:rPr>
          <w:rFonts w:hint="cs"/>
          <w:rtl/>
        </w:rPr>
        <w:t>ג</w:t>
      </w:r>
      <w:r w:rsidRPr="00A25CEE">
        <w:rPr>
          <w:rtl/>
        </w:rPr>
        <w:t>: "</w:t>
      </w:r>
      <w:r w:rsidRPr="00A25CEE">
        <w:rPr>
          <w:rFonts w:hint="cs"/>
          <w:rtl/>
        </w:rPr>
        <w:t>הלוקח</w:t>
      </w:r>
      <w:r w:rsidRPr="00A25CEE">
        <w:rPr>
          <w:rtl/>
        </w:rPr>
        <w:t xml:space="preserve"> </w:t>
      </w:r>
      <w:r w:rsidRPr="00A25CEE">
        <w:rPr>
          <w:rFonts w:hint="cs"/>
          <w:rtl/>
        </w:rPr>
        <w:t>כלי</w:t>
      </w:r>
      <w:r w:rsidRPr="00A25CEE">
        <w:rPr>
          <w:rtl/>
        </w:rPr>
        <w:t xml:space="preserve"> </w:t>
      </w:r>
      <w:r w:rsidRPr="00814833">
        <w:rPr>
          <w:rFonts w:hint="cs"/>
          <w:b/>
          <w:bCs/>
          <w:rtl/>
        </w:rPr>
        <w:t>תשמיש</w:t>
      </w:r>
      <w:r w:rsidRPr="00A25CEE">
        <w:rPr>
          <w:rtl/>
        </w:rPr>
        <w:t xml:space="preserve"> </w:t>
      </w:r>
      <w:r w:rsidRPr="00A25CEE">
        <w:rPr>
          <w:rFonts w:hint="cs"/>
          <w:rtl/>
        </w:rPr>
        <w:t>סעודה</w:t>
      </w:r>
      <w:r w:rsidRPr="00A25CEE">
        <w:rPr>
          <w:rtl/>
        </w:rPr>
        <w:t xml:space="preserve"> </w:t>
      </w:r>
      <w:r w:rsidRPr="00A25CEE">
        <w:rPr>
          <w:rFonts w:hint="cs"/>
          <w:rtl/>
        </w:rPr>
        <w:t>מן</w:t>
      </w:r>
      <w:r w:rsidRPr="00A25CEE">
        <w:rPr>
          <w:rtl/>
        </w:rPr>
        <w:t xml:space="preserve"> </w:t>
      </w:r>
      <w:r w:rsidRPr="00A25CEE">
        <w:rPr>
          <w:rFonts w:hint="cs"/>
          <w:rtl/>
        </w:rPr>
        <w:t>העכו</w:t>
      </w:r>
      <w:r w:rsidRPr="00A25CEE">
        <w:rPr>
          <w:rtl/>
        </w:rPr>
        <w:t>"</w:t>
      </w:r>
      <w:r w:rsidRPr="00A25CEE">
        <w:rPr>
          <w:rFonts w:hint="cs"/>
          <w:rtl/>
        </w:rPr>
        <w:t>ם</w:t>
      </w:r>
      <w:r w:rsidRPr="00A25CEE">
        <w:rPr>
          <w:rtl/>
        </w:rPr>
        <w:t xml:space="preserve"> </w:t>
      </w:r>
      <w:r w:rsidRPr="00A25CEE">
        <w:rPr>
          <w:rFonts w:hint="cs"/>
          <w:rtl/>
        </w:rPr>
        <w:t>מכלי</w:t>
      </w:r>
      <w:r w:rsidRPr="00A25CEE">
        <w:rPr>
          <w:rtl/>
        </w:rPr>
        <w:t xml:space="preserve"> </w:t>
      </w:r>
      <w:r w:rsidRPr="00A25CEE">
        <w:rPr>
          <w:rFonts w:hint="cs"/>
          <w:rtl/>
        </w:rPr>
        <w:t>מתכות</w:t>
      </w:r>
      <w:r w:rsidRPr="00A25CEE">
        <w:rPr>
          <w:rtl/>
        </w:rPr>
        <w:t xml:space="preserve"> </w:t>
      </w:r>
      <w:r w:rsidRPr="00A25CEE">
        <w:rPr>
          <w:rFonts w:hint="cs"/>
          <w:rtl/>
        </w:rPr>
        <w:t>ומכלי</w:t>
      </w:r>
      <w:r w:rsidRPr="00A25CEE">
        <w:rPr>
          <w:rtl/>
        </w:rPr>
        <w:t xml:space="preserve"> </w:t>
      </w:r>
      <w:r w:rsidRPr="00A25CEE">
        <w:rPr>
          <w:rFonts w:hint="cs"/>
          <w:rtl/>
        </w:rPr>
        <w:t>זכוכית</w:t>
      </w:r>
      <w:r w:rsidRPr="00A25CEE">
        <w:rPr>
          <w:rtl/>
        </w:rPr>
        <w:t xml:space="preserve">, </w:t>
      </w:r>
      <w:r w:rsidRPr="00A25CEE">
        <w:rPr>
          <w:rFonts w:hint="cs"/>
          <w:rtl/>
        </w:rPr>
        <w:t>דברים</w:t>
      </w:r>
      <w:r w:rsidRPr="00A25CEE">
        <w:rPr>
          <w:rtl/>
        </w:rPr>
        <w:t xml:space="preserve"> </w:t>
      </w:r>
      <w:r w:rsidRPr="00A25CEE">
        <w:rPr>
          <w:rFonts w:hint="cs"/>
          <w:rtl/>
        </w:rPr>
        <w:t>שלא</w:t>
      </w:r>
      <w:r w:rsidRPr="00A25CEE">
        <w:rPr>
          <w:rtl/>
        </w:rPr>
        <w:t xml:space="preserve"> </w:t>
      </w:r>
      <w:r w:rsidRPr="00A25CEE">
        <w:rPr>
          <w:rFonts w:hint="cs"/>
          <w:rtl/>
        </w:rPr>
        <w:t>נשתמש</w:t>
      </w:r>
      <w:r w:rsidRPr="00A25CEE">
        <w:rPr>
          <w:rtl/>
        </w:rPr>
        <w:t xml:space="preserve"> </w:t>
      </w:r>
      <w:r w:rsidRPr="00A25CEE">
        <w:rPr>
          <w:rFonts w:hint="cs"/>
          <w:rtl/>
        </w:rPr>
        <w:t>בהן</w:t>
      </w:r>
      <w:r w:rsidRPr="00A25CEE">
        <w:rPr>
          <w:rtl/>
        </w:rPr>
        <w:t xml:space="preserve"> </w:t>
      </w:r>
      <w:r w:rsidRPr="00A25CEE">
        <w:rPr>
          <w:rFonts w:hint="cs"/>
          <w:rtl/>
        </w:rPr>
        <w:t>כל</w:t>
      </w:r>
      <w:r w:rsidRPr="00A25CEE">
        <w:rPr>
          <w:rtl/>
        </w:rPr>
        <w:t xml:space="preserve"> </w:t>
      </w:r>
      <w:r w:rsidRPr="00A25CEE">
        <w:rPr>
          <w:rFonts w:hint="cs"/>
          <w:rtl/>
        </w:rPr>
        <w:t>עיקר</w:t>
      </w:r>
      <w:r w:rsidRPr="00A25CEE">
        <w:rPr>
          <w:rtl/>
        </w:rPr>
        <w:t xml:space="preserve">, </w:t>
      </w:r>
      <w:r w:rsidRPr="00A25CEE">
        <w:rPr>
          <w:rFonts w:hint="cs"/>
          <w:rtl/>
        </w:rPr>
        <w:t>מטבילן</w:t>
      </w:r>
      <w:r w:rsidRPr="00A25CEE">
        <w:rPr>
          <w:rtl/>
        </w:rPr>
        <w:t xml:space="preserve"> </w:t>
      </w:r>
      <w:r w:rsidRPr="00A25CEE">
        <w:rPr>
          <w:rFonts w:hint="cs"/>
          <w:rtl/>
        </w:rPr>
        <w:t>במי</w:t>
      </w:r>
      <w:r w:rsidRPr="00A25CEE">
        <w:rPr>
          <w:rtl/>
        </w:rPr>
        <w:t xml:space="preserve"> </w:t>
      </w:r>
      <w:r w:rsidRPr="00A25CEE">
        <w:rPr>
          <w:rFonts w:hint="cs"/>
          <w:rtl/>
        </w:rPr>
        <w:t>מקוה</w:t>
      </w:r>
      <w:r w:rsidRPr="00A25CEE">
        <w:rPr>
          <w:rtl/>
        </w:rPr>
        <w:t xml:space="preserve"> </w:t>
      </w:r>
      <w:r w:rsidRPr="00814833">
        <w:rPr>
          <w:rFonts w:hint="cs"/>
          <w:b/>
          <w:bCs/>
          <w:rtl/>
        </w:rPr>
        <w:t>ואחר</w:t>
      </w:r>
      <w:r w:rsidRPr="00814833">
        <w:rPr>
          <w:b/>
          <w:bCs/>
          <w:rtl/>
        </w:rPr>
        <w:t xml:space="preserve"> </w:t>
      </w:r>
      <w:r w:rsidRPr="00814833">
        <w:rPr>
          <w:rFonts w:hint="cs"/>
          <w:b/>
          <w:bCs/>
          <w:rtl/>
        </w:rPr>
        <w:t>כך</w:t>
      </w:r>
      <w:r w:rsidRPr="00814833">
        <w:rPr>
          <w:b/>
          <w:bCs/>
          <w:rtl/>
        </w:rPr>
        <w:t xml:space="preserve"> </w:t>
      </w:r>
      <w:r w:rsidRPr="00814833">
        <w:rPr>
          <w:rFonts w:hint="cs"/>
          <w:b/>
          <w:bCs/>
          <w:rtl/>
        </w:rPr>
        <w:t>יהיו</w:t>
      </w:r>
      <w:r w:rsidRPr="00814833">
        <w:rPr>
          <w:b/>
          <w:bCs/>
          <w:rtl/>
        </w:rPr>
        <w:t xml:space="preserve"> </w:t>
      </w:r>
      <w:r w:rsidRPr="00814833">
        <w:rPr>
          <w:rFonts w:hint="cs"/>
          <w:b/>
          <w:bCs/>
          <w:rtl/>
        </w:rPr>
        <w:t>מותרין</w:t>
      </w:r>
      <w:r w:rsidRPr="00814833">
        <w:rPr>
          <w:b/>
          <w:bCs/>
          <w:rtl/>
        </w:rPr>
        <w:t xml:space="preserve"> </w:t>
      </w:r>
      <w:r w:rsidRPr="00814833">
        <w:rPr>
          <w:rFonts w:hint="cs"/>
          <w:b/>
          <w:bCs/>
          <w:rtl/>
        </w:rPr>
        <w:t>לאכול</w:t>
      </w:r>
      <w:r w:rsidRPr="00814833">
        <w:rPr>
          <w:b/>
          <w:bCs/>
          <w:rtl/>
        </w:rPr>
        <w:t xml:space="preserve"> </w:t>
      </w:r>
      <w:r w:rsidRPr="00814833">
        <w:rPr>
          <w:rFonts w:hint="cs"/>
          <w:b/>
          <w:bCs/>
          <w:rtl/>
        </w:rPr>
        <w:t>בהן</w:t>
      </w:r>
      <w:r w:rsidRPr="00814833">
        <w:rPr>
          <w:b/>
          <w:bCs/>
          <w:rtl/>
        </w:rPr>
        <w:t xml:space="preserve"> </w:t>
      </w:r>
      <w:r w:rsidRPr="00814833">
        <w:rPr>
          <w:rFonts w:hint="cs"/>
          <w:b/>
          <w:bCs/>
          <w:rtl/>
        </w:rPr>
        <w:t>ולשתות</w:t>
      </w:r>
      <w:r w:rsidRPr="00A25CEE">
        <w:rPr>
          <w:rtl/>
        </w:rPr>
        <w:t xml:space="preserve">", </w:t>
      </w:r>
      <w:r w:rsidRPr="00A25CEE">
        <w:rPr>
          <w:rFonts w:hint="cs"/>
          <w:rtl/>
        </w:rPr>
        <w:t>ובה</w:t>
      </w:r>
      <w:r w:rsidRPr="00A25CEE">
        <w:rPr>
          <w:rtl/>
        </w:rPr>
        <w:t>"</w:t>
      </w:r>
      <w:r w:rsidRPr="00A25CEE">
        <w:rPr>
          <w:rFonts w:hint="cs"/>
          <w:rtl/>
        </w:rPr>
        <w:t>ה</w:t>
      </w:r>
      <w:r w:rsidRPr="00A25CEE">
        <w:rPr>
          <w:rtl/>
        </w:rPr>
        <w:t>: "</w:t>
      </w:r>
      <w:r w:rsidRPr="00A25CEE">
        <w:rPr>
          <w:rFonts w:hint="cs"/>
          <w:rtl/>
        </w:rPr>
        <w:t>טבילה</w:t>
      </w:r>
      <w:r w:rsidRPr="00A25CEE">
        <w:rPr>
          <w:rtl/>
        </w:rPr>
        <w:t xml:space="preserve"> </w:t>
      </w:r>
      <w:r w:rsidRPr="00A25CEE">
        <w:rPr>
          <w:rFonts w:hint="cs"/>
          <w:rtl/>
        </w:rPr>
        <w:t>זו</w:t>
      </w:r>
      <w:r w:rsidRPr="00A25CEE">
        <w:rPr>
          <w:rtl/>
        </w:rPr>
        <w:t xml:space="preserve"> </w:t>
      </w:r>
      <w:r w:rsidRPr="00A25CEE">
        <w:rPr>
          <w:rFonts w:hint="cs"/>
          <w:rtl/>
        </w:rPr>
        <w:t>שמטבילין</w:t>
      </w:r>
      <w:r w:rsidRPr="00A25CEE">
        <w:rPr>
          <w:rtl/>
        </w:rPr>
        <w:t xml:space="preserve"> </w:t>
      </w:r>
      <w:r w:rsidRPr="00A25CEE">
        <w:rPr>
          <w:rFonts w:hint="cs"/>
          <w:rtl/>
        </w:rPr>
        <w:t>כלי</w:t>
      </w:r>
      <w:r w:rsidRPr="00A25CEE">
        <w:rPr>
          <w:rtl/>
        </w:rPr>
        <w:t xml:space="preserve"> </w:t>
      </w:r>
      <w:r w:rsidRPr="00A25CEE">
        <w:rPr>
          <w:rFonts w:hint="cs"/>
          <w:rtl/>
        </w:rPr>
        <w:t>הסעודה</w:t>
      </w:r>
      <w:r w:rsidRPr="00A25CEE">
        <w:rPr>
          <w:rtl/>
        </w:rPr>
        <w:t xml:space="preserve"> </w:t>
      </w:r>
      <w:r w:rsidRPr="00A25CEE">
        <w:rPr>
          <w:rFonts w:hint="cs"/>
          <w:rtl/>
        </w:rPr>
        <w:t>הנלקחים</w:t>
      </w:r>
      <w:r w:rsidRPr="00A25CEE">
        <w:rPr>
          <w:rtl/>
        </w:rPr>
        <w:t xml:space="preserve"> </w:t>
      </w:r>
      <w:r w:rsidRPr="00A25CEE">
        <w:rPr>
          <w:rFonts w:hint="cs"/>
          <w:rtl/>
        </w:rPr>
        <w:t>מן</w:t>
      </w:r>
      <w:r w:rsidRPr="00A25CEE">
        <w:rPr>
          <w:rtl/>
        </w:rPr>
        <w:t xml:space="preserve"> </w:t>
      </w:r>
      <w:r w:rsidRPr="00A25CEE">
        <w:rPr>
          <w:rFonts w:hint="cs"/>
          <w:rtl/>
        </w:rPr>
        <w:t>העכו</w:t>
      </w:r>
      <w:r w:rsidRPr="00A25CEE">
        <w:rPr>
          <w:rtl/>
        </w:rPr>
        <w:t>"</w:t>
      </w:r>
      <w:r w:rsidRPr="00A25CEE">
        <w:rPr>
          <w:rFonts w:hint="cs"/>
          <w:rtl/>
        </w:rPr>
        <w:t>ם</w:t>
      </w:r>
      <w:r w:rsidRPr="00A25CEE">
        <w:rPr>
          <w:rtl/>
        </w:rPr>
        <w:t xml:space="preserve"> </w:t>
      </w:r>
      <w:r w:rsidRPr="00A25CEE">
        <w:rPr>
          <w:rFonts w:hint="cs"/>
          <w:rtl/>
        </w:rPr>
        <w:t>ואח</w:t>
      </w:r>
      <w:r w:rsidRPr="00A25CEE">
        <w:rPr>
          <w:rtl/>
        </w:rPr>
        <w:t>"</w:t>
      </w:r>
      <w:r w:rsidRPr="00A25CEE">
        <w:rPr>
          <w:rFonts w:hint="cs"/>
          <w:rtl/>
        </w:rPr>
        <w:t>כ</w:t>
      </w:r>
      <w:r w:rsidRPr="00A25CEE">
        <w:rPr>
          <w:rtl/>
        </w:rPr>
        <w:t xml:space="preserve"> </w:t>
      </w:r>
      <w:r w:rsidRPr="00A25CEE">
        <w:rPr>
          <w:rFonts w:hint="cs"/>
          <w:rtl/>
        </w:rPr>
        <w:t>יותרו</w:t>
      </w:r>
      <w:r w:rsidRPr="00A25CEE">
        <w:rPr>
          <w:rtl/>
        </w:rPr>
        <w:t xml:space="preserve"> </w:t>
      </w:r>
      <w:r w:rsidRPr="00A25CEE">
        <w:rPr>
          <w:rFonts w:hint="cs"/>
          <w:rtl/>
        </w:rPr>
        <w:t>לאכילה</w:t>
      </w:r>
      <w:r w:rsidRPr="00A25CEE">
        <w:rPr>
          <w:rtl/>
        </w:rPr>
        <w:t xml:space="preserve"> </w:t>
      </w:r>
      <w:r w:rsidRPr="00A25CEE">
        <w:rPr>
          <w:rFonts w:hint="cs"/>
          <w:rtl/>
        </w:rPr>
        <w:t>ושתיה</w:t>
      </w:r>
      <w:r w:rsidRPr="00A25CEE">
        <w:rPr>
          <w:rtl/>
        </w:rPr>
        <w:t xml:space="preserve"> </w:t>
      </w:r>
      <w:r w:rsidRPr="00A25CEE">
        <w:rPr>
          <w:rFonts w:hint="cs"/>
          <w:rtl/>
        </w:rPr>
        <w:t>אינן</w:t>
      </w:r>
      <w:r w:rsidRPr="00A25CEE">
        <w:rPr>
          <w:rtl/>
        </w:rPr>
        <w:t xml:space="preserve"> </w:t>
      </w:r>
      <w:r w:rsidRPr="00A25CEE">
        <w:rPr>
          <w:rFonts w:hint="cs"/>
          <w:rtl/>
        </w:rPr>
        <w:t>לענין</w:t>
      </w:r>
      <w:r w:rsidRPr="00A25CEE">
        <w:rPr>
          <w:rtl/>
        </w:rPr>
        <w:t xml:space="preserve"> </w:t>
      </w:r>
      <w:r w:rsidRPr="00A25CEE">
        <w:rPr>
          <w:rFonts w:hint="cs"/>
          <w:rtl/>
        </w:rPr>
        <w:t>טומאה</w:t>
      </w:r>
      <w:r w:rsidRPr="00A25CEE">
        <w:rPr>
          <w:rtl/>
        </w:rPr>
        <w:t xml:space="preserve"> </w:t>
      </w:r>
      <w:r w:rsidRPr="00A25CEE">
        <w:rPr>
          <w:rFonts w:hint="cs"/>
          <w:rtl/>
        </w:rPr>
        <w:t>וטהרה</w:t>
      </w:r>
      <w:r w:rsidRPr="00A25CEE">
        <w:rPr>
          <w:rtl/>
        </w:rPr>
        <w:t xml:space="preserve"> </w:t>
      </w:r>
      <w:r w:rsidRPr="00A25CEE">
        <w:rPr>
          <w:rFonts w:hint="cs"/>
          <w:rtl/>
        </w:rPr>
        <w:t>אלא</w:t>
      </w:r>
      <w:r w:rsidRPr="00A25CEE">
        <w:rPr>
          <w:rtl/>
        </w:rPr>
        <w:t xml:space="preserve"> </w:t>
      </w:r>
      <w:r w:rsidRPr="00A25CEE">
        <w:rPr>
          <w:rFonts w:hint="cs"/>
          <w:rtl/>
        </w:rPr>
        <w:t>מדברי</w:t>
      </w:r>
      <w:r w:rsidRPr="00A25CEE">
        <w:rPr>
          <w:rtl/>
        </w:rPr>
        <w:t xml:space="preserve"> </w:t>
      </w:r>
      <w:r w:rsidRPr="00A25CEE">
        <w:rPr>
          <w:rFonts w:hint="cs"/>
          <w:rtl/>
        </w:rPr>
        <w:t>סופרים</w:t>
      </w:r>
      <w:r w:rsidRPr="00A25CEE">
        <w:rPr>
          <w:rtl/>
        </w:rPr>
        <w:t xml:space="preserve">, </w:t>
      </w:r>
      <w:r w:rsidRPr="00A25CEE">
        <w:rPr>
          <w:rFonts w:hint="cs"/>
          <w:rtl/>
        </w:rPr>
        <w:t>ורמז</w:t>
      </w:r>
      <w:r w:rsidRPr="00A25CEE">
        <w:rPr>
          <w:rtl/>
        </w:rPr>
        <w:t xml:space="preserve"> </w:t>
      </w:r>
      <w:r w:rsidRPr="00A25CEE">
        <w:rPr>
          <w:rFonts w:hint="cs"/>
          <w:rtl/>
        </w:rPr>
        <w:t>לה</w:t>
      </w:r>
      <w:r w:rsidRPr="00A25CEE">
        <w:rPr>
          <w:rtl/>
        </w:rPr>
        <w:t xml:space="preserve"> </w:t>
      </w:r>
      <w:r w:rsidRPr="00A25CEE">
        <w:rPr>
          <w:rFonts w:hint="cs"/>
          <w:rtl/>
        </w:rPr>
        <w:t>כל</w:t>
      </w:r>
      <w:r w:rsidRPr="00A25CEE">
        <w:rPr>
          <w:rtl/>
        </w:rPr>
        <w:t xml:space="preserve"> </w:t>
      </w:r>
      <w:r w:rsidRPr="00A25CEE">
        <w:rPr>
          <w:rFonts w:hint="cs"/>
          <w:rtl/>
        </w:rPr>
        <w:t>דבר</w:t>
      </w:r>
      <w:r w:rsidRPr="00A25CEE">
        <w:rPr>
          <w:rtl/>
        </w:rPr>
        <w:t xml:space="preserve"> </w:t>
      </w:r>
      <w:r w:rsidRPr="00A25CEE">
        <w:rPr>
          <w:rFonts w:hint="cs"/>
          <w:rtl/>
        </w:rPr>
        <w:t>אשר</w:t>
      </w:r>
      <w:r w:rsidRPr="00A25CEE">
        <w:rPr>
          <w:rtl/>
        </w:rPr>
        <w:t xml:space="preserve"> </w:t>
      </w:r>
      <w:r w:rsidRPr="00A25CEE">
        <w:rPr>
          <w:rFonts w:hint="cs"/>
          <w:rtl/>
        </w:rPr>
        <w:t>יבא</w:t>
      </w:r>
      <w:r w:rsidRPr="00A25CEE">
        <w:rPr>
          <w:rtl/>
        </w:rPr>
        <w:t xml:space="preserve"> </w:t>
      </w:r>
      <w:r w:rsidRPr="00A25CEE">
        <w:rPr>
          <w:rFonts w:hint="cs"/>
          <w:rtl/>
        </w:rPr>
        <w:t>באש</w:t>
      </w:r>
      <w:r w:rsidRPr="00A25CEE">
        <w:rPr>
          <w:rtl/>
        </w:rPr>
        <w:t xml:space="preserve"> </w:t>
      </w:r>
      <w:r w:rsidRPr="00A25CEE">
        <w:rPr>
          <w:rFonts w:hint="cs"/>
          <w:rtl/>
        </w:rPr>
        <w:t>תעבירו</w:t>
      </w:r>
      <w:r w:rsidRPr="00A25CEE">
        <w:rPr>
          <w:rtl/>
        </w:rPr>
        <w:t xml:space="preserve"> </w:t>
      </w:r>
      <w:r w:rsidRPr="00A25CEE">
        <w:rPr>
          <w:rFonts w:hint="cs"/>
          <w:rtl/>
        </w:rPr>
        <w:t>באש</w:t>
      </w:r>
      <w:r w:rsidRPr="00A25CEE">
        <w:rPr>
          <w:rtl/>
        </w:rPr>
        <w:t xml:space="preserve"> </w:t>
      </w:r>
      <w:r w:rsidRPr="00A25CEE">
        <w:rPr>
          <w:rFonts w:hint="cs"/>
          <w:rtl/>
        </w:rPr>
        <w:t>וטהר</w:t>
      </w:r>
      <w:r w:rsidRPr="00A25CEE">
        <w:rPr>
          <w:rtl/>
        </w:rPr>
        <w:t xml:space="preserve"> </w:t>
      </w:r>
      <w:r w:rsidRPr="00A25CEE">
        <w:rPr>
          <w:rFonts w:hint="cs"/>
          <w:rtl/>
        </w:rPr>
        <w:t>ומפי</w:t>
      </w:r>
      <w:r w:rsidRPr="00A25CEE">
        <w:rPr>
          <w:rtl/>
        </w:rPr>
        <w:t xml:space="preserve"> </w:t>
      </w:r>
      <w:r w:rsidRPr="00A25CEE">
        <w:rPr>
          <w:rFonts w:hint="cs"/>
          <w:rtl/>
        </w:rPr>
        <w:t>השמועה</w:t>
      </w:r>
      <w:r w:rsidRPr="00A25CEE">
        <w:rPr>
          <w:rtl/>
        </w:rPr>
        <w:t xml:space="preserve"> </w:t>
      </w:r>
      <w:r w:rsidRPr="00A25CEE">
        <w:rPr>
          <w:rFonts w:hint="cs"/>
          <w:rtl/>
        </w:rPr>
        <w:t>למדו</w:t>
      </w:r>
      <w:r w:rsidRPr="00A25CEE">
        <w:rPr>
          <w:rtl/>
        </w:rPr>
        <w:t xml:space="preserve"> </w:t>
      </w:r>
      <w:r w:rsidRPr="00A25CEE">
        <w:rPr>
          <w:rFonts w:hint="cs"/>
          <w:rtl/>
        </w:rPr>
        <w:t>שאינו</w:t>
      </w:r>
      <w:r w:rsidRPr="00A25CEE">
        <w:rPr>
          <w:rtl/>
        </w:rPr>
        <w:t xml:space="preserve"> </w:t>
      </w:r>
      <w:r w:rsidRPr="00A25CEE">
        <w:rPr>
          <w:rFonts w:hint="cs"/>
          <w:rtl/>
        </w:rPr>
        <w:t>מדבר</w:t>
      </w:r>
      <w:r w:rsidRPr="00A25CEE">
        <w:rPr>
          <w:rtl/>
        </w:rPr>
        <w:t xml:space="preserve"> </w:t>
      </w:r>
      <w:r w:rsidRPr="00A25CEE">
        <w:rPr>
          <w:rFonts w:hint="cs"/>
          <w:rtl/>
        </w:rPr>
        <w:t>אלא</w:t>
      </w:r>
      <w:r w:rsidRPr="00A25CEE">
        <w:rPr>
          <w:rtl/>
        </w:rPr>
        <w:t xml:space="preserve"> </w:t>
      </w:r>
      <w:r w:rsidRPr="00A25CEE">
        <w:rPr>
          <w:rFonts w:hint="cs"/>
          <w:rtl/>
        </w:rPr>
        <w:t>בטהרתן</w:t>
      </w:r>
      <w:r w:rsidRPr="00A25CEE">
        <w:rPr>
          <w:rtl/>
        </w:rPr>
        <w:t xml:space="preserve"> </w:t>
      </w:r>
      <w:r w:rsidRPr="00A25CEE">
        <w:rPr>
          <w:rFonts w:hint="cs"/>
          <w:rtl/>
        </w:rPr>
        <w:t>מידי</w:t>
      </w:r>
      <w:r w:rsidRPr="00A25CEE">
        <w:rPr>
          <w:rtl/>
        </w:rPr>
        <w:t xml:space="preserve"> </w:t>
      </w:r>
      <w:r w:rsidRPr="00A25CEE">
        <w:rPr>
          <w:rFonts w:hint="cs"/>
          <w:rtl/>
        </w:rPr>
        <w:t>גיעולי</w:t>
      </w:r>
      <w:r w:rsidRPr="00A25CEE">
        <w:rPr>
          <w:rtl/>
        </w:rPr>
        <w:t xml:space="preserve"> </w:t>
      </w:r>
      <w:r w:rsidRPr="00A25CEE">
        <w:rPr>
          <w:rFonts w:hint="cs"/>
          <w:rtl/>
        </w:rPr>
        <w:t>עכו</w:t>
      </w:r>
      <w:r w:rsidRPr="00A25CEE">
        <w:rPr>
          <w:rtl/>
        </w:rPr>
        <w:t>"</w:t>
      </w:r>
      <w:r w:rsidRPr="00A25CEE">
        <w:rPr>
          <w:rFonts w:hint="cs"/>
          <w:rtl/>
        </w:rPr>
        <w:t>ם</w:t>
      </w:r>
      <w:r w:rsidRPr="00A25CEE">
        <w:rPr>
          <w:rtl/>
        </w:rPr>
        <w:t xml:space="preserve"> </w:t>
      </w:r>
      <w:r w:rsidRPr="00A25CEE">
        <w:rPr>
          <w:rFonts w:hint="cs"/>
          <w:rtl/>
        </w:rPr>
        <w:t>לא</w:t>
      </w:r>
      <w:r w:rsidRPr="00A25CEE">
        <w:rPr>
          <w:rtl/>
        </w:rPr>
        <w:t xml:space="preserve"> </w:t>
      </w:r>
      <w:r w:rsidRPr="00A25CEE">
        <w:rPr>
          <w:rFonts w:hint="cs"/>
          <w:rtl/>
        </w:rPr>
        <w:t>מידי</w:t>
      </w:r>
      <w:r w:rsidRPr="00A25CEE">
        <w:rPr>
          <w:rtl/>
        </w:rPr>
        <w:t xml:space="preserve"> </w:t>
      </w:r>
      <w:r w:rsidRPr="00A25CEE">
        <w:rPr>
          <w:rFonts w:hint="cs"/>
          <w:rtl/>
        </w:rPr>
        <w:t>טומאה</w:t>
      </w:r>
      <w:r w:rsidRPr="00A25CEE">
        <w:rPr>
          <w:rtl/>
        </w:rPr>
        <w:t xml:space="preserve"> </w:t>
      </w:r>
      <w:r w:rsidRPr="00A25CEE">
        <w:rPr>
          <w:rFonts w:hint="cs"/>
          <w:rtl/>
        </w:rPr>
        <w:t>כו</w:t>
      </w:r>
      <w:r w:rsidRPr="00A25CEE">
        <w:rPr>
          <w:rtl/>
        </w:rPr>
        <w:t xml:space="preserve">' </w:t>
      </w:r>
      <w:r w:rsidRPr="00A25CEE">
        <w:rPr>
          <w:rFonts w:hint="cs"/>
          <w:rtl/>
        </w:rPr>
        <w:t>וכיון</w:t>
      </w:r>
      <w:r w:rsidRPr="00A25CEE">
        <w:rPr>
          <w:rtl/>
        </w:rPr>
        <w:t xml:space="preserve"> </w:t>
      </w:r>
      <w:r w:rsidRPr="00A25CEE">
        <w:rPr>
          <w:rFonts w:hint="cs"/>
          <w:rtl/>
        </w:rPr>
        <w:t>שכתוב</w:t>
      </w:r>
      <w:r w:rsidRPr="00A25CEE">
        <w:rPr>
          <w:rtl/>
        </w:rPr>
        <w:t xml:space="preserve"> </w:t>
      </w:r>
      <w:r w:rsidRPr="00A25CEE">
        <w:rPr>
          <w:rFonts w:hint="cs"/>
          <w:rtl/>
        </w:rPr>
        <w:t>וטהר</w:t>
      </w:r>
      <w:r w:rsidRPr="00A25CEE">
        <w:rPr>
          <w:rtl/>
        </w:rPr>
        <w:t xml:space="preserve"> </w:t>
      </w:r>
      <w:r w:rsidRPr="00A25CEE">
        <w:rPr>
          <w:rFonts w:hint="cs"/>
          <w:rtl/>
        </w:rPr>
        <w:t>אמרו</w:t>
      </w:r>
      <w:r w:rsidRPr="00A25CEE">
        <w:rPr>
          <w:rtl/>
        </w:rPr>
        <w:t xml:space="preserve"> </w:t>
      </w:r>
      <w:r w:rsidRPr="00A25CEE">
        <w:rPr>
          <w:rFonts w:hint="cs"/>
          <w:rtl/>
        </w:rPr>
        <w:t>חכמים</w:t>
      </w:r>
      <w:r w:rsidRPr="00A25CEE">
        <w:rPr>
          <w:rtl/>
        </w:rPr>
        <w:t xml:space="preserve"> </w:t>
      </w:r>
      <w:r w:rsidRPr="00A25CEE">
        <w:rPr>
          <w:rFonts w:hint="cs"/>
          <w:rtl/>
        </w:rPr>
        <w:t>הוסיף</w:t>
      </w:r>
      <w:r w:rsidRPr="00A25CEE">
        <w:rPr>
          <w:rtl/>
        </w:rPr>
        <w:t xml:space="preserve"> </w:t>
      </w:r>
      <w:r w:rsidRPr="00A25CEE">
        <w:rPr>
          <w:rFonts w:hint="cs"/>
          <w:rtl/>
        </w:rPr>
        <w:t>לו</w:t>
      </w:r>
      <w:r w:rsidRPr="00A25CEE">
        <w:rPr>
          <w:rtl/>
        </w:rPr>
        <w:t xml:space="preserve"> </w:t>
      </w:r>
      <w:r w:rsidRPr="00A25CEE">
        <w:rPr>
          <w:rFonts w:hint="cs"/>
          <w:rtl/>
        </w:rPr>
        <w:t>טהרה</w:t>
      </w:r>
      <w:r w:rsidRPr="00A25CEE">
        <w:rPr>
          <w:rtl/>
        </w:rPr>
        <w:t xml:space="preserve"> </w:t>
      </w:r>
      <w:r w:rsidRPr="00A25CEE">
        <w:rPr>
          <w:rFonts w:hint="cs"/>
          <w:rtl/>
        </w:rPr>
        <w:t>אחר</w:t>
      </w:r>
      <w:r w:rsidRPr="00A25CEE">
        <w:rPr>
          <w:rtl/>
        </w:rPr>
        <w:t xml:space="preserve"> </w:t>
      </w:r>
      <w:r w:rsidRPr="00A25CEE">
        <w:rPr>
          <w:rFonts w:hint="cs"/>
          <w:rtl/>
        </w:rPr>
        <w:t>עבירתו</w:t>
      </w:r>
      <w:r w:rsidRPr="00A25CEE">
        <w:rPr>
          <w:rtl/>
        </w:rPr>
        <w:t xml:space="preserve"> </w:t>
      </w:r>
      <w:r w:rsidRPr="00A25CEE">
        <w:rPr>
          <w:rFonts w:hint="cs"/>
          <w:rtl/>
        </w:rPr>
        <w:t>באש</w:t>
      </w:r>
      <w:r w:rsidRPr="00A25CEE">
        <w:rPr>
          <w:rtl/>
        </w:rPr>
        <w:t xml:space="preserve"> </w:t>
      </w:r>
      <w:r w:rsidRPr="00A25CEE">
        <w:rPr>
          <w:rFonts w:hint="cs"/>
          <w:rtl/>
        </w:rPr>
        <w:t>להתירן</w:t>
      </w:r>
      <w:r w:rsidRPr="00A25CEE">
        <w:rPr>
          <w:rtl/>
        </w:rPr>
        <w:t xml:space="preserve"> </w:t>
      </w:r>
      <w:r w:rsidRPr="00A25CEE">
        <w:rPr>
          <w:rFonts w:hint="cs"/>
          <w:rtl/>
        </w:rPr>
        <w:t>מגיעולי</w:t>
      </w:r>
      <w:r w:rsidRPr="00A25CEE">
        <w:rPr>
          <w:rtl/>
        </w:rPr>
        <w:t xml:space="preserve"> </w:t>
      </w:r>
      <w:r w:rsidRPr="00A25CEE">
        <w:rPr>
          <w:rFonts w:hint="cs"/>
          <w:rtl/>
        </w:rPr>
        <w:t>עכו</w:t>
      </w:r>
      <w:r w:rsidRPr="00A25CEE">
        <w:rPr>
          <w:rtl/>
        </w:rPr>
        <w:t>"</w:t>
      </w:r>
      <w:r w:rsidRPr="00A25CEE">
        <w:rPr>
          <w:rFonts w:hint="cs"/>
          <w:rtl/>
        </w:rPr>
        <w:t>ם</w:t>
      </w:r>
      <w:r w:rsidRPr="00A25CEE">
        <w:rPr>
          <w:rtl/>
        </w:rPr>
        <w:t>".</w:t>
      </w:r>
    </w:p>
    <w:p w:rsidR="00A25CEE" w:rsidRPr="00A25CEE" w:rsidRDefault="00A25CEE" w:rsidP="002A3D02">
      <w:pPr>
        <w:pStyle w:val="a2"/>
        <w:rPr>
          <w:rtl/>
        </w:rPr>
      </w:pPr>
      <w:r w:rsidRPr="00A25CEE">
        <w:rPr>
          <w:rFonts w:hint="cs"/>
          <w:rtl/>
        </w:rPr>
        <w:t>וצ</w:t>
      </w:r>
      <w:r w:rsidRPr="00A25CEE">
        <w:rPr>
          <w:rtl/>
        </w:rPr>
        <w:t>"</w:t>
      </w:r>
      <w:r w:rsidRPr="00A25CEE">
        <w:rPr>
          <w:rFonts w:hint="cs"/>
          <w:rtl/>
        </w:rPr>
        <w:t>ב</w:t>
      </w:r>
      <w:r w:rsidRPr="00A25CEE">
        <w:rPr>
          <w:rtl/>
        </w:rPr>
        <w:t xml:space="preserve"> </w:t>
      </w:r>
      <w:r w:rsidRPr="00A25CEE">
        <w:rPr>
          <w:rFonts w:hint="cs"/>
          <w:rtl/>
        </w:rPr>
        <w:t>שלאחר</w:t>
      </w:r>
      <w:r w:rsidRPr="00A25CEE">
        <w:rPr>
          <w:rtl/>
        </w:rPr>
        <w:t xml:space="preserve"> </w:t>
      </w:r>
      <w:r w:rsidRPr="00A25CEE">
        <w:rPr>
          <w:rFonts w:hint="cs"/>
          <w:rtl/>
        </w:rPr>
        <w:t>שכבר</w:t>
      </w:r>
      <w:r w:rsidRPr="00A25CEE">
        <w:rPr>
          <w:rtl/>
        </w:rPr>
        <w:t xml:space="preserve"> </w:t>
      </w:r>
      <w:r w:rsidRPr="00A25CEE">
        <w:rPr>
          <w:rFonts w:hint="cs"/>
          <w:rtl/>
        </w:rPr>
        <w:t>כתב</w:t>
      </w:r>
      <w:r w:rsidRPr="00A25CEE">
        <w:rPr>
          <w:rtl/>
        </w:rPr>
        <w:t xml:space="preserve"> </w:t>
      </w:r>
      <w:r w:rsidRPr="00A25CEE">
        <w:rPr>
          <w:rFonts w:hint="cs"/>
          <w:rtl/>
        </w:rPr>
        <w:t>בה</w:t>
      </w:r>
      <w:r w:rsidRPr="00A25CEE">
        <w:rPr>
          <w:rtl/>
        </w:rPr>
        <w:t>"</w:t>
      </w:r>
      <w:r w:rsidRPr="00A25CEE">
        <w:rPr>
          <w:rFonts w:hint="cs"/>
          <w:rtl/>
        </w:rPr>
        <w:t>ג</w:t>
      </w:r>
      <w:r w:rsidRPr="00A25CEE">
        <w:rPr>
          <w:rtl/>
        </w:rPr>
        <w:t xml:space="preserve"> "</w:t>
      </w:r>
      <w:r w:rsidRPr="00A25CEE">
        <w:rPr>
          <w:rFonts w:hint="cs"/>
          <w:rtl/>
        </w:rPr>
        <w:t>מטבילן</w:t>
      </w:r>
      <w:r w:rsidRPr="00A25CEE">
        <w:rPr>
          <w:rtl/>
        </w:rPr>
        <w:t xml:space="preserve"> </w:t>
      </w:r>
      <w:r w:rsidRPr="00A25CEE">
        <w:rPr>
          <w:rFonts w:hint="cs"/>
          <w:rtl/>
        </w:rPr>
        <w:t>כו</w:t>
      </w:r>
      <w:r w:rsidRPr="00A25CEE">
        <w:rPr>
          <w:rtl/>
        </w:rPr>
        <w:t xml:space="preserve">' </w:t>
      </w:r>
      <w:r w:rsidRPr="00A25CEE">
        <w:rPr>
          <w:rFonts w:hint="cs"/>
          <w:rtl/>
        </w:rPr>
        <w:t>ואחר</w:t>
      </w:r>
      <w:r w:rsidRPr="00A25CEE">
        <w:rPr>
          <w:rtl/>
        </w:rPr>
        <w:t xml:space="preserve"> </w:t>
      </w:r>
      <w:r w:rsidRPr="00A25CEE">
        <w:rPr>
          <w:rFonts w:hint="cs"/>
          <w:rtl/>
        </w:rPr>
        <w:t>כך</w:t>
      </w:r>
      <w:r w:rsidRPr="00A25CEE">
        <w:rPr>
          <w:rtl/>
        </w:rPr>
        <w:t xml:space="preserve"> </w:t>
      </w:r>
      <w:r w:rsidRPr="00A25CEE">
        <w:rPr>
          <w:rFonts w:hint="cs"/>
          <w:rtl/>
        </w:rPr>
        <w:t>יהיו</w:t>
      </w:r>
      <w:r w:rsidRPr="00A25CEE">
        <w:rPr>
          <w:rtl/>
        </w:rPr>
        <w:t xml:space="preserve"> </w:t>
      </w:r>
      <w:r w:rsidRPr="00A25CEE">
        <w:rPr>
          <w:rFonts w:hint="cs"/>
          <w:rtl/>
        </w:rPr>
        <w:t>מותרין</w:t>
      </w:r>
      <w:r w:rsidRPr="00A25CEE">
        <w:rPr>
          <w:rtl/>
        </w:rPr>
        <w:t xml:space="preserve"> </w:t>
      </w:r>
      <w:r w:rsidRPr="00A25CEE">
        <w:rPr>
          <w:rFonts w:hint="cs"/>
          <w:rtl/>
        </w:rPr>
        <w:t>לאכול</w:t>
      </w:r>
      <w:r w:rsidRPr="00A25CEE">
        <w:rPr>
          <w:rtl/>
        </w:rPr>
        <w:t xml:space="preserve"> </w:t>
      </w:r>
      <w:r w:rsidRPr="00A25CEE">
        <w:rPr>
          <w:rFonts w:hint="cs"/>
          <w:rtl/>
        </w:rPr>
        <w:t>בהן</w:t>
      </w:r>
      <w:r w:rsidRPr="00A25CEE">
        <w:rPr>
          <w:rtl/>
        </w:rPr>
        <w:t xml:space="preserve"> </w:t>
      </w:r>
      <w:r w:rsidRPr="00A25CEE">
        <w:rPr>
          <w:rFonts w:hint="cs"/>
          <w:rtl/>
        </w:rPr>
        <w:t>ולשתות</w:t>
      </w:r>
      <w:r w:rsidRPr="00A25CEE">
        <w:rPr>
          <w:rtl/>
        </w:rPr>
        <w:t xml:space="preserve">", </w:t>
      </w:r>
      <w:r w:rsidRPr="00A25CEE">
        <w:rPr>
          <w:rFonts w:hint="cs"/>
          <w:rtl/>
        </w:rPr>
        <w:t>למה</w:t>
      </w:r>
      <w:r w:rsidRPr="00A25CEE">
        <w:rPr>
          <w:rtl/>
        </w:rPr>
        <w:t xml:space="preserve"> </w:t>
      </w:r>
      <w:r w:rsidRPr="00A25CEE">
        <w:rPr>
          <w:rFonts w:hint="cs"/>
          <w:rtl/>
        </w:rPr>
        <w:t>הוצרך</w:t>
      </w:r>
      <w:r w:rsidRPr="00A25CEE">
        <w:rPr>
          <w:rtl/>
        </w:rPr>
        <w:t xml:space="preserve"> </w:t>
      </w:r>
      <w:r w:rsidRPr="00A25CEE">
        <w:rPr>
          <w:rFonts w:hint="cs"/>
          <w:rtl/>
        </w:rPr>
        <w:t>בה</w:t>
      </w:r>
      <w:r w:rsidRPr="00A25CEE">
        <w:rPr>
          <w:rtl/>
        </w:rPr>
        <w:t>"</w:t>
      </w:r>
      <w:r w:rsidRPr="00A25CEE">
        <w:rPr>
          <w:rFonts w:hint="cs"/>
          <w:rtl/>
        </w:rPr>
        <w:t>ה</w:t>
      </w:r>
      <w:r w:rsidRPr="00A25CEE">
        <w:rPr>
          <w:rtl/>
        </w:rPr>
        <w:t xml:space="preserve"> </w:t>
      </w:r>
      <w:r w:rsidRPr="00A25CEE">
        <w:rPr>
          <w:rFonts w:hint="cs"/>
          <w:rtl/>
        </w:rPr>
        <w:t>שוב</w:t>
      </w:r>
      <w:r w:rsidRPr="00A25CEE">
        <w:rPr>
          <w:rtl/>
        </w:rPr>
        <w:t xml:space="preserve"> </w:t>
      </w:r>
      <w:r w:rsidRPr="00A25CEE">
        <w:rPr>
          <w:rFonts w:hint="cs"/>
          <w:rtl/>
        </w:rPr>
        <w:t>להאריך</w:t>
      </w:r>
      <w:r w:rsidRPr="00A25CEE">
        <w:rPr>
          <w:rtl/>
        </w:rPr>
        <w:t xml:space="preserve"> </w:t>
      </w:r>
      <w:r w:rsidRPr="00A25CEE">
        <w:rPr>
          <w:rFonts w:hint="cs"/>
          <w:rtl/>
        </w:rPr>
        <w:t>ולכתוב</w:t>
      </w:r>
      <w:r w:rsidRPr="00A25CEE">
        <w:rPr>
          <w:rtl/>
        </w:rPr>
        <w:t xml:space="preserve"> "</w:t>
      </w:r>
      <w:r w:rsidRPr="00A25CEE">
        <w:rPr>
          <w:rFonts w:hint="cs"/>
          <w:rtl/>
        </w:rPr>
        <w:t>טבילה</w:t>
      </w:r>
      <w:r w:rsidRPr="00A25CEE">
        <w:rPr>
          <w:rtl/>
        </w:rPr>
        <w:t xml:space="preserve"> </w:t>
      </w:r>
      <w:r w:rsidRPr="00A25CEE">
        <w:rPr>
          <w:rFonts w:hint="cs"/>
          <w:rtl/>
        </w:rPr>
        <w:t>זו</w:t>
      </w:r>
      <w:r w:rsidRPr="00A25CEE">
        <w:rPr>
          <w:rtl/>
        </w:rPr>
        <w:t xml:space="preserve"> </w:t>
      </w:r>
      <w:r w:rsidRPr="00A25CEE">
        <w:rPr>
          <w:rFonts w:hint="cs"/>
          <w:rtl/>
        </w:rPr>
        <w:t>שמטבילין</w:t>
      </w:r>
      <w:r w:rsidRPr="00A25CEE">
        <w:rPr>
          <w:rtl/>
        </w:rPr>
        <w:t xml:space="preserve"> </w:t>
      </w:r>
      <w:r w:rsidRPr="00A25CEE">
        <w:rPr>
          <w:rFonts w:hint="cs"/>
          <w:rtl/>
        </w:rPr>
        <w:t>כלי</w:t>
      </w:r>
      <w:r w:rsidRPr="00A25CEE">
        <w:rPr>
          <w:rtl/>
        </w:rPr>
        <w:t xml:space="preserve"> </w:t>
      </w:r>
      <w:r w:rsidRPr="00A25CEE">
        <w:rPr>
          <w:rFonts w:hint="cs"/>
          <w:rtl/>
        </w:rPr>
        <w:t>הסעודה</w:t>
      </w:r>
      <w:r w:rsidRPr="00A25CEE">
        <w:rPr>
          <w:rtl/>
        </w:rPr>
        <w:t xml:space="preserve"> </w:t>
      </w:r>
      <w:r w:rsidRPr="00A25CEE">
        <w:rPr>
          <w:rFonts w:hint="cs"/>
          <w:rtl/>
        </w:rPr>
        <w:t>הנלקחים</w:t>
      </w:r>
      <w:r w:rsidRPr="00A25CEE">
        <w:rPr>
          <w:rtl/>
        </w:rPr>
        <w:t xml:space="preserve"> </w:t>
      </w:r>
      <w:r w:rsidRPr="00A25CEE">
        <w:rPr>
          <w:rFonts w:hint="cs"/>
          <w:rtl/>
        </w:rPr>
        <w:t>מן</w:t>
      </w:r>
      <w:r w:rsidRPr="00A25CEE">
        <w:rPr>
          <w:rtl/>
        </w:rPr>
        <w:t xml:space="preserve"> </w:t>
      </w:r>
      <w:r w:rsidRPr="00A25CEE">
        <w:rPr>
          <w:rFonts w:hint="cs"/>
          <w:rtl/>
        </w:rPr>
        <w:t>העכו</w:t>
      </w:r>
      <w:r w:rsidRPr="00A25CEE">
        <w:rPr>
          <w:rtl/>
        </w:rPr>
        <w:t>"</w:t>
      </w:r>
      <w:r w:rsidRPr="00A25CEE">
        <w:rPr>
          <w:rFonts w:hint="cs"/>
          <w:rtl/>
        </w:rPr>
        <w:t>ם</w:t>
      </w:r>
      <w:r w:rsidRPr="00A25CEE">
        <w:rPr>
          <w:rtl/>
        </w:rPr>
        <w:t xml:space="preserve"> </w:t>
      </w:r>
      <w:r w:rsidRPr="00814833">
        <w:rPr>
          <w:rFonts w:hint="cs"/>
          <w:b/>
          <w:bCs/>
          <w:rtl/>
        </w:rPr>
        <w:t>ואח</w:t>
      </w:r>
      <w:r w:rsidRPr="00814833">
        <w:rPr>
          <w:b/>
          <w:bCs/>
          <w:rtl/>
        </w:rPr>
        <w:t>"</w:t>
      </w:r>
      <w:r w:rsidRPr="00814833">
        <w:rPr>
          <w:rFonts w:hint="cs"/>
          <w:b/>
          <w:bCs/>
          <w:rtl/>
        </w:rPr>
        <w:t>כ</w:t>
      </w:r>
      <w:r w:rsidRPr="00814833">
        <w:rPr>
          <w:b/>
          <w:bCs/>
          <w:rtl/>
        </w:rPr>
        <w:t xml:space="preserve"> </w:t>
      </w:r>
      <w:r w:rsidRPr="00814833">
        <w:rPr>
          <w:rFonts w:hint="cs"/>
          <w:b/>
          <w:bCs/>
          <w:rtl/>
        </w:rPr>
        <w:t>יותרו</w:t>
      </w:r>
      <w:r w:rsidRPr="00814833">
        <w:rPr>
          <w:b/>
          <w:bCs/>
          <w:rtl/>
        </w:rPr>
        <w:t xml:space="preserve"> </w:t>
      </w:r>
      <w:r w:rsidRPr="00814833">
        <w:rPr>
          <w:rFonts w:hint="cs"/>
          <w:b/>
          <w:bCs/>
          <w:rtl/>
        </w:rPr>
        <w:t>לאכילה</w:t>
      </w:r>
      <w:r w:rsidRPr="00814833">
        <w:rPr>
          <w:b/>
          <w:bCs/>
          <w:rtl/>
        </w:rPr>
        <w:t xml:space="preserve"> </w:t>
      </w:r>
      <w:r w:rsidRPr="00814833">
        <w:rPr>
          <w:rFonts w:hint="cs"/>
          <w:b/>
          <w:bCs/>
          <w:rtl/>
        </w:rPr>
        <w:t>ושתיה</w:t>
      </w:r>
      <w:r w:rsidRPr="00A25CEE">
        <w:rPr>
          <w:rtl/>
        </w:rPr>
        <w:t xml:space="preserve">", </w:t>
      </w:r>
      <w:r w:rsidRPr="00A25CEE">
        <w:rPr>
          <w:rFonts w:hint="cs"/>
          <w:rtl/>
        </w:rPr>
        <w:t>ופשוט</w:t>
      </w:r>
      <w:r w:rsidRPr="00A25CEE">
        <w:rPr>
          <w:rtl/>
        </w:rPr>
        <w:t xml:space="preserve"> </w:t>
      </w:r>
      <w:r w:rsidRPr="00A25CEE">
        <w:rPr>
          <w:rFonts w:hint="cs"/>
          <w:rtl/>
        </w:rPr>
        <w:t>שרצה</w:t>
      </w:r>
      <w:r w:rsidRPr="00A25CEE">
        <w:rPr>
          <w:rtl/>
        </w:rPr>
        <w:t xml:space="preserve"> </w:t>
      </w:r>
      <w:r w:rsidRPr="00A25CEE">
        <w:rPr>
          <w:rFonts w:hint="cs"/>
          <w:rtl/>
        </w:rPr>
        <w:t>בזה</w:t>
      </w:r>
      <w:r w:rsidRPr="00A25CEE">
        <w:rPr>
          <w:rtl/>
        </w:rPr>
        <w:t xml:space="preserve"> </w:t>
      </w:r>
      <w:r w:rsidRPr="00A25CEE">
        <w:rPr>
          <w:rFonts w:hint="cs"/>
          <w:rtl/>
        </w:rPr>
        <w:t>להדגיש</w:t>
      </w:r>
      <w:r w:rsidRPr="00A25CEE">
        <w:rPr>
          <w:rtl/>
        </w:rPr>
        <w:t xml:space="preserve"> </w:t>
      </w:r>
      <w:r w:rsidRPr="00A25CEE">
        <w:rPr>
          <w:rFonts w:hint="cs"/>
          <w:rtl/>
        </w:rPr>
        <w:t>ולומר</w:t>
      </w:r>
      <w:r w:rsidRPr="00A25CEE">
        <w:rPr>
          <w:rtl/>
        </w:rPr>
        <w:t xml:space="preserve">, </w:t>
      </w:r>
      <w:r w:rsidRPr="00A25CEE">
        <w:rPr>
          <w:rFonts w:hint="cs"/>
          <w:rtl/>
        </w:rPr>
        <w:t>שאין</w:t>
      </w:r>
      <w:r w:rsidRPr="00A25CEE">
        <w:rPr>
          <w:rtl/>
        </w:rPr>
        <w:t xml:space="preserve"> </w:t>
      </w:r>
      <w:r w:rsidRPr="00A25CEE">
        <w:rPr>
          <w:rFonts w:hint="cs"/>
          <w:rtl/>
        </w:rPr>
        <w:t>זה</w:t>
      </w:r>
      <w:r w:rsidRPr="00A25CEE">
        <w:rPr>
          <w:rtl/>
        </w:rPr>
        <w:t xml:space="preserve"> </w:t>
      </w:r>
      <w:r w:rsidRPr="00A25CEE">
        <w:rPr>
          <w:rFonts w:hint="cs"/>
          <w:rtl/>
        </w:rPr>
        <w:t>רק</w:t>
      </w:r>
      <w:r w:rsidRPr="00A25CEE">
        <w:rPr>
          <w:rtl/>
        </w:rPr>
        <w:t xml:space="preserve"> </w:t>
      </w:r>
      <w:r w:rsidRPr="00A25CEE">
        <w:rPr>
          <w:rFonts w:hint="cs"/>
          <w:rtl/>
        </w:rPr>
        <w:t>דין</w:t>
      </w:r>
      <w:r w:rsidRPr="00A25CEE">
        <w:rPr>
          <w:rtl/>
        </w:rPr>
        <w:t xml:space="preserve"> </w:t>
      </w:r>
      <w:r w:rsidRPr="00A25CEE">
        <w:rPr>
          <w:rFonts w:hint="cs"/>
          <w:rtl/>
        </w:rPr>
        <w:t>מסויים</w:t>
      </w:r>
      <w:r w:rsidRPr="00A25CEE">
        <w:rPr>
          <w:rtl/>
        </w:rPr>
        <w:t xml:space="preserve"> </w:t>
      </w:r>
      <w:r w:rsidRPr="00A25CEE">
        <w:rPr>
          <w:rFonts w:hint="cs"/>
          <w:rtl/>
        </w:rPr>
        <w:t>שאסרוהו</w:t>
      </w:r>
      <w:r w:rsidRPr="00A25CEE">
        <w:rPr>
          <w:rtl/>
        </w:rPr>
        <w:t xml:space="preserve"> </w:t>
      </w:r>
      <w:r w:rsidRPr="00A25CEE">
        <w:rPr>
          <w:rFonts w:hint="cs"/>
          <w:rtl/>
        </w:rPr>
        <w:t>לאכול</w:t>
      </w:r>
      <w:r w:rsidRPr="00A25CEE">
        <w:rPr>
          <w:rtl/>
        </w:rPr>
        <w:t xml:space="preserve"> </w:t>
      </w:r>
      <w:r w:rsidRPr="00A25CEE">
        <w:rPr>
          <w:rFonts w:hint="cs"/>
          <w:rtl/>
        </w:rPr>
        <w:t>ולשתות</w:t>
      </w:r>
      <w:r w:rsidRPr="00A25CEE">
        <w:rPr>
          <w:rtl/>
        </w:rPr>
        <w:t xml:space="preserve"> </w:t>
      </w:r>
      <w:r w:rsidRPr="00A25CEE">
        <w:rPr>
          <w:rFonts w:hint="cs"/>
          <w:rtl/>
        </w:rPr>
        <w:t>בכלים</w:t>
      </w:r>
      <w:r w:rsidRPr="00A25CEE">
        <w:rPr>
          <w:rtl/>
        </w:rPr>
        <w:t xml:space="preserve"> </w:t>
      </w:r>
      <w:r w:rsidRPr="00A25CEE">
        <w:rPr>
          <w:rFonts w:hint="cs"/>
          <w:rtl/>
        </w:rPr>
        <w:t>אלו</w:t>
      </w:r>
      <w:r w:rsidRPr="00A25CEE">
        <w:rPr>
          <w:rtl/>
        </w:rPr>
        <w:t xml:space="preserve"> </w:t>
      </w:r>
      <w:r w:rsidRPr="00A25CEE">
        <w:rPr>
          <w:rFonts w:hint="cs"/>
          <w:rtl/>
        </w:rPr>
        <w:t>ללא</w:t>
      </w:r>
      <w:r w:rsidRPr="00A25CEE">
        <w:rPr>
          <w:rtl/>
        </w:rPr>
        <w:t xml:space="preserve"> </w:t>
      </w:r>
      <w:r w:rsidRPr="00A25CEE">
        <w:rPr>
          <w:rFonts w:hint="cs"/>
          <w:rtl/>
        </w:rPr>
        <w:t>טבילה</w:t>
      </w:r>
      <w:r w:rsidRPr="00A25CEE">
        <w:rPr>
          <w:rtl/>
        </w:rPr>
        <w:t xml:space="preserve">, </w:t>
      </w:r>
      <w:r w:rsidRPr="00A25CEE">
        <w:rPr>
          <w:rFonts w:hint="cs"/>
          <w:rtl/>
        </w:rPr>
        <w:t>אלא</w:t>
      </w:r>
      <w:r w:rsidRPr="00A25CEE">
        <w:rPr>
          <w:rtl/>
        </w:rPr>
        <w:t xml:space="preserve"> </w:t>
      </w:r>
      <w:r w:rsidRPr="00A25CEE">
        <w:rPr>
          <w:rFonts w:hint="cs"/>
          <w:rtl/>
        </w:rPr>
        <w:t>שזהו</w:t>
      </w:r>
      <w:r w:rsidRPr="00A25CEE">
        <w:rPr>
          <w:rtl/>
        </w:rPr>
        <w:t xml:space="preserve"> </w:t>
      </w:r>
      <w:r w:rsidRPr="00814833">
        <w:rPr>
          <w:rFonts w:hint="cs"/>
          <w:b/>
          <w:bCs/>
          <w:rtl/>
        </w:rPr>
        <w:t>כל</w:t>
      </w:r>
      <w:r w:rsidRPr="00814833">
        <w:rPr>
          <w:b/>
          <w:bCs/>
          <w:rtl/>
        </w:rPr>
        <w:t xml:space="preserve"> </w:t>
      </w:r>
      <w:r w:rsidRPr="00814833">
        <w:rPr>
          <w:rFonts w:hint="cs"/>
          <w:b/>
          <w:bCs/>
          <w:rtl/>
        </w:rPr>
        <w:t>גדר</w:t>
      </w:r>
      <w:r w:rsidRPr="00A25CEE">
        <w:rPr>
          <w:rtl/>
        </w:rPr>
        <w:t xml:space="preserve"> </w:t>
      </w:r>
      <w:r w:rsidRPr="00A25CEE">
        <w:rPr>
          <w:rFonts w:hint="cs"/>
          <w:rtl/>
        </w:rPr>
        <w:t>חיוב</w:t>
      </w:r>
      <w:r w:rsidRPr="00A25CEE">
        <w:rPr>
          <w:rtl/>
        </w:rPr>
        <w:t xml:space="preserve"> </w:t>
      </w:r>
      <w:r w:rsidRPr="00A25CEE">
        <w:rPr>
          <w:rFonts w:hint="cs"/>
          <w:rtl/>
        </w:rPr>
        <w:t>הטבילה</w:t>
      </w:r>
      <w:r w:rsidRPr="00A25CEE">
        <w:rPr>
          <w:rtl/>
        </w:rPr>
        <w:t xml:space="preserve">, </w:t>
      </w:r>
      <w:r w:rsidRPr="00814833">
        <w:rPr>
          <w:rFonts w:hint="cs"/>
          <w:b/>
          <w:bCs/>
          <w:rtl/>
        </w:rPr>
        <w:t>להתיר</w:t>
      </w:r>
      <w:r w:rsidRPr="00A25CEE">
        <w:rPr>
          <w:rtl/>
        </w:rPr>
        <w:t xml:space="preserve"> </w:t>
      </w:r>
      <w:r w:rsidRPr="00A25CEE">
        <w:rPr>
          <w:rFonts w:hint="cs"/>
          <w:rtl/>
        </w:rPr>
        <w:t>לו</w:t>
      </w:r>
      <w:r w:rsidRPr="00A25CEE">
        <w:rPr>
          <w:rtl/>
        </w:rPr>
        <w:t xml:space="preserve"> </w:t>
      </w:r>
      <w:r w:rsidRPr="00A25CEE">
        <w:rPr>
          <w:rFonts w:hint="cs"/>
          <w:rtl/>
        </w:rPr>
        <w:t>את</w:t>
      </w:r>
      <w:r w:rsidRPr="00A25CEE">
        <w:rPr>
          <w:rtl/>
        </w:rPr>
        <w:t xml:space="preserve"> </w:t>
      </w:r>
      <w:r w:rsidRPr="00A25CEE">
        <w:rPr>
          <w:rFonts w:hint="cs"/>
          <w:rtl/>
        </w:rPr>
        <w:t>האכילה</w:t>
      </w:r>
      <w:r w:rsidRPr="00A25CEE">
        <w:rPr>
          <w:rtl/>
        </w:rPr>
        <w:t xml:space="preserve"> </w:t>
      </w:r>
      <w:r w:rsidRPr="00A25CEE">
        <w:rPr>
          <w:rFonts w:hint="cs"/>
          <w:rtl/>
        </w:rPr>
        <w:t>והשתיה</w:t>
      </w:r>
      <w:r w:rsidRPr="00A25CEE">
        <w:rPr>
          <w:rtl/>
        </w:rPr>
        <w:t xml:space="preserve">, </w:t>
      </w:r>
      <w:r w:rsidRPr="00A25CEE">
        <w:rPr>
          <w:rFonts w:hint="cs"/>
          <w:rtl/>
        </w:rPr>
        <w:t>שהאכילה</w:t>
      </w:r>
      <w:r w:rsidRPr="00A25CEE">
        <w:rPr>
          <w:rtl/>
        </w:rPr>
        <w:t xml:space="preserve"> </w:t>
      </w:r>
      <w:r w:rsidRPr="00A25CEE">
        <w:rPr>
          <w:rFonts w:hint="cs"/>
          <w:rtl/>
        </w:rPr>
        <w:t>והשתיה</w:t>
      </w:r>
      <w:r w:rsidRPr="00A25CEE">
        <w:rPr>
          <w:rtl/>
        </w:rPr>
        <w:t xml:space="preserve"> </w:t>
      </w:r>
      <w:r w:rsidRPr="00A25CEE">
        <w:rPr>
          <w:rFonts w:hint="cs"/>
          <w:rtl/>
        </w:rPr>
        <w:t>הם</w:t>
      </w:r>
      <w:r w:rsidRPr="00A25CEE">
        <w:rPr>
          <w:rtl/>
        </w:rPr>
        <w:t xml:space="preserve"> </w:t>
      </w:r>
      <w:r w:rsidRPr="00A25CEE">
        <w:rPr>
          <w:rFonts w:hint="cs"/>
          <w:rtl/>
        </w:rPr>
        <w:t>תשמישם</w:t>
      </w:r>
      <w:r w:rsidRPr="00A25CEE">
        <w:rPr>
          <w:rtl/>
        </w:rPr>
        <w:t xml:space="preserve"> </w:t>
      </w:r>
      <w:r w:rsidRPr="00A25CEE">
        <w:rPr>
          <w:rFonts w:hint="cs"/>
          <w:rtl/>
        </w:rPr>
        <w:t>של</w:t>
      </w:r>
      <w:r w:rsidRPr="00A25CEE">
        <w:rPr>
          <w:rtl/>
        </w:rPr>
        <w:t xml:space="preserve"> </w:t>
      </w:r>
      <w:r w:rsidRPr="00A25CEE">
        <w:rPr>
          <w:rFonts w:hint="cs"/>
          <w:rtl/>
        </w:rPr>
        <w:t>כלי</w:t>
      </w:r>
      <w:r w:rsidRPr="00A25CEE">
        <w:rPr>
          <w:rtl/>
        </w:rPr>
        <w:t xml:space="preserve"> </w:t>
      </w:r>
      <w:r w:rsidRPr="00A25CEE">
        <w:rPr>
          <w:rFonts w:hint="cs"/>
          <w:rtl/>
        </w:rPr>
        <w:t>הסעודה</w:t>
      </w:r>
      <w:r w:rsidRPr="00A25CEE">
        <w:rPr>
          <w:rtl/>
        </w:rPr>
        <w:t xml:space="preserve">, </w:t>
      </w:r>
      <w:r w:rsidRPr="00A25CEE">
        <w:rPr>
          <w:rFonts w:hint="cs"/>
          <w:rtl/>
        </w:rPr>
        <w:t>ולכן</w:t>
      </w:r>
      <w:r w:rsidRPr="00A25CEE">
        <w:rPr>
          <w:rtl/>
        </w:rPr>
        <w:t xml:space="preserve"> </w:t>
      </w:r>
      <w:r w:rsidRPr="00A25CEE">
        <w:rPr>
          <w:rFonts w:hint="cs"/>
          <w:rtl/>
        </w:rPr>
        <w:t>גם</w:t>
      </w:r>
      <w:r w:rsidRPr="00A25CEE">
        <w:rPr>
          <w:rtl/>
        </w:rPr>
        <w:t xml:space="preserve"> </w:t>
      </w:r>
      <w:r w:rsidRPr="00A25CEE">
        <w:rPr>
          <w:rFonts w:hint="cs"/>
          <w:rtl/>
        </w:rPr>
        <w:t>דקדק</w:t>
      </w:r>
      <w:r w:rsidRPr="00A25CEE">
        <w:rPr>
          <w:rtl/>
        </w:rPr>
        <w:t xml:space="preserve"> </w:t>
      </w:r>
      <w:r w:rsidRPr="00A25CEE">
        <w:rPr>
          <w:rFonts w:hint="cs"/>
          <w:rtl/>
        </w:rPr>
        <w:t>להעתיק</w:t>
      </w:r>
      <w:r w:rsidRPr="00A25CEE">
        <w:rPr>
          <w:rtl/>
        </w:rPr>
        <w:t xml:space="preserve"> </w:t>
      </w:r>
      <w:r w:rsidRPr="00A25CEE">
        <w:rPr>
          <w:rFonts w:hint="cs"/>
          <w:rtl/>
        </w:rPr>
        <w:t>כלשון</w:t>
      </w:r>
      <w:r w:rsidRPr="00A25CEE">
        <w:rPr>
          <w:rtl/>
        </w:rPr>
        <w:t xml:space="preserve"> </w:t>
      </w:r>
      <w:r w:rsidRPr="00A25CEE">
        <w:rPr>
          <w:rFonts w:hint="cs"/>
          <w:rtl/>
        </w:rPr>
        <w:t>המשנה</w:t>
      </w:r>
      <w:r w:rsidRPr="00A25CEE">
        <w:rPr>
          <w:rtl/>
        </w:rPr>
        <w:t xml:space="preserve"> "</w:t>
      </w:r>
      <w:r w:rsidRPr="00A25CEE">
        <w:rPr>
          <w:rFonts w:hint="cs"/>
          <w:rtl/>
        </w:rPr>
        <w:t>כלי</w:t>
      </w:r>
      <w:r w:rsidRPr="00A25CEE">
        <w:rPr>
          <w:rtl/>
        </w:rPr>
        <w:t xml:space="preserve"> </w:t>
      </w:r>
      <w:r w:rsidRPr="00A25CEE">
        <w:rPr>
          <w:rFonts w:hint="cs"/>
          <w:rtl/>
        </w:rPr>
        <w:t>תשמיש</w:t>
      </w:r>
      <w:r w:rsidRPr="00A25CEE">
        <w:rPr>
          <w:rtl/>
        </w:rPr>
        <w:t xml:space="preserve"> </w:t>
      </w:r>
      <w:r w:rsidRPr="00A25CEE">
        <w:rPr>
          <w:rFonts w:hint="cs"/>
          <w:rtl/>
        </w:rPr>
        <w:t>סעודה</w:t>
      </w:r>
      <w:r w:rsidRPr="00A25CEE">
        <w:rPr>
          <w:rtl/>
        </w:rPr>
        <w:t>".</w:t>
      </w:r>
    </w:p>
    <w:p w:rsidR="00A25CEE" w:rsidRPr="00A25CEE" w:rsidRDefault="00A25CEE" w:rsidP="002A3D02">
      <w:pPr>
        <w:pStyle w:val="a2"/>
        <w:rPr>
          <w:rtl/>
        </w:rPr>
      </w:pPr>
      <w:r w:rsidRPr="00A25CEE">
        <w:rPr>
          <w:rtl/>
        </w:rPr>
        <w:lastRenderedPageBreak/>
        <w:t>[</w:t>
      </w:r>
      <w:r w:rsidRPr="00A25CEE">
        <w:rPr>
          <w:rFonts w:hint="cs"/>
          <w:rtl/>
        </w:rPr>
        <w:t>וגם</w:t>
      </w:r>
      <w:r w:rsidRPr="00A25CEE">
        <w:rPr>
          <w:rtl/>
        </w:rPr>
        <w:t xml:space="preserve"> </w:t>
      </w:r>
      <w:r w:rsidRPr="00A25CEE">
        <w:rPr>
          <w:rFonts w:hint="cs"/>
          <w:rtl/>
        </w:rPr>
        <w:t>לדעת</w:t>
      </w:r>
      <w:r w:rsidRPr="00A25CEE">
        <w:rPr>
          <w:rtl/>
        </w:rPr>
        <w:t xml:space="preserve"> </w:t>
      </w:r>
      <w:r w:rsidRPr="00A25CEE">
        <w:rPr>
          <w:rFonts w:hint="cs"/>
          <w:rtl/>
        </w:rPr>
        <w:t>הסוברים</w:t>
      </w:r>
      <w:r w:rsidRPr="00A25CEE">
        <w:rPr>
          <w:rtl/>
        </w:rPr>
        <w:t xml:space="preserve"> </w:t>
      </w:r>
      <w:r w:rsidRPr="00A25CEE">
        <w:rPr>
          <w:rFonts w:hint="cs"/>
          <w:rtl/>
        </w:rPr>
        <w:t>בשיטת</w:t>
      </w:r>
      <w:r w:rsidRPr="00A25CEE">
        <w:rPr>
          <w:rtl/>
        </w:rPr>
        <w:t xml:space="preserve"> </w:t>
      </w:r>
      <w:r w:rsidRPr="00A25CEE">
        <w:rPr>
          <w:rFonts w:hint="cs"/>
          <w:rtl/>
        </w:rPr>
        <w:t>הרמב</w:t>
      </w:r>
      <w:r w:rsidRPr="00A25CEE">
        <w:rPr>
          <w:rtl/>
        </w:rPr>
        <w:t>"</w:t>
      </w:r>
      <w:r w:rsidRPr="00A25CEE">
        <w:rPr>
          <w:rFonts w:hint="cs"/>
          <w:rtl/>
        </w:rPr>
        <w:t>ם</w:t>
      </w:r>
      <w:r w:rsidRPr="00A25CEE">
        <w:rPr>
          <w:rtl/>
        </w:rPr>
        <w:t xml:space="preserve"> </w:t>
      </w:r>
      <w:r w:rsidRPr="00A25CEE">
        <w:rPr>
          <w:rFonts w:hint="cs"/>
          <w:rtl/>
        </w:rPr>
        <w:t>שהוא</w:t>
      </w:r>
      <w:r w:rsidRPr="00A25CEE">
        <w:rPr>
          <w:rtl/>
        </w:rPr>
        <w:t xml:space="preserve"> </w:t>
      </w:r>
      <w:r w:rsidRPr="00A25CEE">
        <w:rPr>
          <w:rFonts w:hint="cs"/>
          <w:rtl/>
        </w:rPr>
        <w:t>מן</w:t>
      </w:r>
      <w:r w:rsidRPr="00A25CEE">
        <w:rPr>
          <w:rtl/>
        </w:rPr>
        <w:t xml:space="preserve"> </w:t>
      </w:r>
      <w:r w:rsidRPr="00A25CEE">
        <w:rPr>
          <w:rFonts w:hint="cs"/>
          <w:rtl/>
        </w:rPr>
        <w:t>התורה</w:t>
      </w:r>
      <w:r w:rsidRPr="00A25CEE">
        <w:rPr>
          <w:rtl/>
        </w:rPr>
        <w:t xml:space="preserve">, </w:t>
      </w:r>
      <w:r w:rsidRPr="00A25CEE">
        <w:rPr>
          <w:rFonts w:hint="cs"/>
          <w:rtl/>
        </w:rPr>
        <w:t>עי</w:t>
      </w:r>
      <w:r w:rsidRPr="00A25CEE">
        <w:rPr>
          <w:rtl/>
        </w:rPr>
        <w:t xml:space="preserve">' </w:t>
      </w:r>
      <w:r w:rsidRPr="00A25CEE">
        <w:rPr>
          <w:rFonts w:hint="cs"/>
          <w:rtl/>
        </w:rPr>
        <w:t>כס</w:t>
      </w:r>
      <w:r w:rsidRPr="00A25CEE">
        <w:rPr>
          <w:rtl/>
        </w:rPr>
        <w:t>"</w:t>
      </w:r>
      <w:r w:rsidRPr="00A25CEE">
        <w:rPr>
          <w:rFonts w:hint="cs"/>
          <w:rtl/>
        </w:rPr>
        <w:t>מ</w:t>
      </w:r>
      <w:r w:rsidRPr="00A25CEE">
        <w:rPr>
          <w:rtl/>
        </w:rPr>
        <w:t xml:space="preserve"> </w:t>
      </w:r>
      <w:r w:rsidRPr="00A25CEE">
        <w:rPr>
          <w:rFonts w:hint="cs"/>
          <w:rtl/>
        </w:rPr>
        <w:t>בשם</w:t>
      </w:r>
      <w:r w:rsidRPr="00A25CEE">
        <w:rPr>
          <w:rtl/>
        </w:rPr>
        <w:t xml:space="preserve"> </w:t>
      </w:r>
      <w:r w:rsidRPr="00A25CEE">
        <w:rPr>
          <w:rFonts w:hint="cs"/>
          <w:rtl/>
        </w:rPr>
        <w:t>הרשב</w:t>
      </w:r>
      <w:r w:rsidRPr="00A25CEE">
        <w:rPr>
          <w:rtl/>
        </w:rPr>
        <w:t>"</w:t>
      </w:r>
      <w:r w:rsidRPr="00A25CEE">
        <w:rPr>
          <w:rFonts w:hint="cs"/>
          <w:rtl/>
        </w:rPr>
        <w:t>א</w:t>
      </w:r>
      <w:r w:rsidRPr="00A25CEE">
        <w:rPr>
          <w:rtl/>
        </w:rPr>
        <w:t xml:space="preserve"> </w:t>
      </w:r>
      <w:r w:rsidRPr="00A25CEE">
        <w:rPr>
          <w:rFonts w:hint="cs"/>
          <w:rtl/>
        </w:rPr>
        <w:t>וב</w:t>
      </w:r>
      <w:r w:rsidRPr="00A25CEE">
        <w:rPr>
          <w:rtl/>
        </w:rPr>
        <w:t>"</w:t>
      </w:r>
      <w:r w:rsidRPr="00A25CEE">
        <w:rPr>
          <w:rFonts w:hint="cs"/>
          <w:rtl/>
        </w:rPr>
        <w:t>ישועות</w:t>
      </w:r>
      <w:r w:rsidRPr="00A25CEE">
        <w:rPr>
          <w:rtl/>
        </w:rPr>
        <w:t xml:space="preserve"> </w:t>
      </w:r>
      <w:r w:rsidRPr="00A25CEE">
        <w:rPr>
          <w:rFonts w:hint="cs"/>
          <w:rtl/>
        </w:rPr>
        <w:t>יעקב</w:t>
      </w:r>
      <w:r w:rsidRPr="00A25CEE">
        <w:rPr>
          <w:rtl/>
        </w:rPr>
        <w:t xml:space="preserve">" </w:t>
      </w:r>
      <w:r w:rsidRPr="00A25CEE">
        <w:rPr>
          <w:rFonts w:hint="cs"/>
          <w:rtl/>
        </w:rPr>
        <w:t>ריש</w:t>
      </w:r>
      <w:r w:rsidRPr="00A25CEE">
        <w:rPr>
          <w:rtl/>
        </w:rPr>
        <w:t xml:space="preserve"> </w:t>
      </w:r>
      <w:r w:rsidRPr="00A25CEE">
        <w:rPr>
          <w:rFonts w:hint="cs"/>
          <w:rtl/>
        </w:rPr>
        <w:t>סי</w:t>
      </w:r>
      <w:r w:rsidRPr="00A25CEE">
        <w:rPr>
          <w:rtl/>
        </w:rPr>
        <w:t xml:space="preserve">' </w:t>
      </w:r>
      <w:r w:rsidRPr="00A25CEE">
        <w:rPr>
          <w:rFonts w:hint="cs"/>
          <w:rtl/>
        </w:rPr>
        <w:t>כ</w:t>
      </w:r>
      <w:r w:rsidRPr="00A25CEE">
        <w:rPr>
          <w:rtl/>
        </w:rPr>
        <w:t xml:space="preserve">' – </w:t>
      </w:r>
      <w:r w:rsidRPr="00A25CEE">
        <w:rPr>
          <w:rFonts w:hint="cs"/>
          <w:rtl/>
        </w:rPr>
        <w:t>הרי</w:t>
      </w:r>
      <w:r w:rsidRPr="00A25CEE">
        <w:rPr>
          <w:rtl/>
        </w:rPr>
        <w:t xml:space="preserve"> </w:t>
      </w:r>
      <w:r w:rsidRPr="00A25CEE">
        <w:rPr>
          <w:rFonts w:hint="cs"/>
          <w:rtl/>
        </w:rPr>
        <w:t>לא</w:t>
      </w:r>
      <w:r w:rsidRPr="00A25CEE">
        <w:rPr>
          <w:rtl/>
        </w:rPr>
        <w:t xml:space="preserve"> </w:t>
      </w:r>
      <w:r w:rsidRPr="00A25CEE">
        <w:rPr>
          <w:rFonts w:hint="cs"/>
          <w:rtl/>
        </w:rPr>
        <w:t>הזכירה</w:t>
      </w:r>
      <w:r w:rsidRPr="00A25CEE">
        <w:rPr>
          <w:rtl/>
        </w:rPr>
        <w:t xml:space="preserve"> </w:t>
      </w:r>
      <w:r w:rsidRPr="00A25CEE">
        <w:rPr>
          <w:rFonts w:hint="cs"/>
          <w:rtl/>
        </w:rPr>
        <w:t>ב</w:t>
      </w:r>
      <w:r w:rsidRPr="00A25CEE">
        <w:rPr>
          <w:rtl/>
        </w:rPr>
        <w:t>"</w:t>
      </w:r>
      <w:r w:rsidRPr="00A25CEE">
        <w:rPr>
          <w:rFonts w:hint="cs"/>
          <w:rtl/>
        </w:rPr>
        <w:t>כותרת</w:t>
      </w:r>
      <w:r w:rsidRPr="00A25CEE">
        <w:rPr>
          <w:rtl/>
        </w:rPr>
        <w:t xml:space="preserve">" </w:t>
      </w:r>
      <w:r w:rsidRPr="00A25CEE">
        <w:rPr>
          <w:rFonts w:hint="cs"/>
          <w:rtl/>
        </w:rPr>
        <w:t>שבראש</w:t>
      </w:r>
      <w:r w:rsidRPr="00A25CEE">
        <w:rPr>
          <w:rtl/>
        </w:rPr>
        <w:t xml:space="preserve"> </w:t>
      </w:r>
      <w:r w:rsidRPr="00A25CEE">
        <w:rPr>
          <w:rFonts w:hint="cs"/>
          <w:rtl/>
        </w:rPr>
        <w:t>ההלכות</w:t>
      </w:r>
      <w:r w:rsidRPr="00A25CEE">
        <w:rPr>
          <w:rtl/>
        </w:rPr>
        <w:t xml:space="preserve">, </w:t>
      </w:r>
      <w:r w:rsidRPr="00A25CEE">
        <w:rPr>
          <w:rFonts w:hint="cs"/>
          <w:rtl/>
        </w:rPr>
        <w:t>כי</w:t>
      </w:r>
      <w:r w:rsidRPr="00A25CEE">
        <w:rPr>
          <w:rtl/>
        </w:rPr>
        <w:t xml:space="preserve"> </w:t>
      </w:r>
      <w:r w:rsidRPr="00A25CEE">
        <w:rPr>
          <w:rFonts w:hint="cs"/>
          <w:rtl/>
        </w:rPr>
        <w:t>כנ</w:t>
      </w:r>
      <w:r w:rsidRPr="00A25CEE">
        <w:rPr>
          <w:rtl/>
        </w:rPr>
        <w:t>"</w:t>
      </w:r>
      <w:r w:rsidRPr="00A25CEE">
        <w:rPr>
          <w:rFonts w:hint="cs"/>
          <w:rtl/>
        </w:rPr>
        <w:t>ל</w:t>
      </w:r>
      <w:r w:rsidRPr="00A25CEE">
        <w:rPr>
          <w:rtl/>
        </w:rPr>
        <w:t xml:space="preserve"> </w:t>
      </w:r>
      <w:r w:rsidRPr="00A25CEE">
        <w:rPr>
          <w:rFonts w:hint="cs"/>
          <w:rtl/>
        </w:rPr>
        <w:t>אינה</w:t>
      </w:r>
      <w:r w:rsidRPr="00A25CEE">
        <w:rPr>
          <w:rtl/>
        </w:rPr>
        <w:t xml:space="preserve"> </w:t>
      </w:r>
      <w:r w:rsidRPr="00A25CEE">
        <w:rPr>
          <w:rFonts w:hint="cs"/>
          <w:rtl/>
        </w:rPr>
        <w:t>בגדר</w:t>
      </w:r>
      <w:r w:rsidRPr="00A25CEE">
        <w:rPr>
          <w:rtl/>
        </w:rPr>
        <w:t xml:space="preserve"> </w:t>
      </w:r>
      <w:r w:rsidRPr="00A25CEE">
        <w:rPr>
          <w:rFonts w:hint="cs"/>
          <w:rtl/>
        </w:rPr>
        <w:t>מצוה</w:t>
      </w:r>
      <w:r w:rsidRPr="00A25CEE">
        <w:rPr>
          <w:rtl/>
        </w:rPr>
        <w:t xml:space="preserve"> </w:t>
      </w:r>
      <w:r w:rsidRPr="00A25CEE">
        <w:rPr>
          <w:rFonts w:hint="cs"/>
          <w:rtl/>
        </w:rPr>
        <w:t>כלל</w:t>
      </w:r>
      <w:r w:rsidRPr="00A25CEE">
        <w:rPr>
          <w:rtl/>
        </w:rPr>
        <w:t xml:space="preserve"> </w:t>
      </w:r>
      <w:r w:rsidRPr="00A25CEE">
        <w:rPr>
          <w:rFonts w:hint="cs"/>
          <w:rtl/>
        </w:rPr>
        <w:t>אלא</w:t>
      </w:r>
      <w:r w:rsidRPr="00A25CEE">
        <w:rPr>
          <w:rtl/>
        </w:rPr>
        <w:t xml:space="preserve"> "</w:t>
      </w:r>
      <w:r w:rsidRPr="00A25CEE">
        <w:rPr>
          <w:rFonts w:hint="cs"/>
          <w:rtl/>
        </w:rPr>
        <w:t>מתיר</w:t>
      </w:r>
      <w:r w:rsidRPr="00A25CEE">
        <w:rPr>
          <w:rtl/>
        </w:rPr>
        <w:t>],</w:t>
      </w:r>
    </w:p>
    <w:p w:rsidR="00A25CEE" w:rsidRPr="00A25CEE" w:rsidRDefault="00A25CEE" w:rsidP="002A3D02">
      <w:pPr>
        <w:pStyle w:val="a2"/>
        <w:rPr>
          <w:rtl/>
        </w:rPr>
      </w:pPr>
      <w:r w:rsidRPr="00A25CEE">
        <w:rPr>
          <w:rFonts w:hint="cs"/>
          <w:rtl/>
        </w:rPr>
        <w:t>ואמנם</w:t>
      </w:r>
      <w:r w:rsidRPr="00A25CEE">
        <w:rPr>
          <w:rtl/>
        </w:rPr>
        <w:t xml:space="preserve"> </w:t>
      </w:r>
      <w:r w:rsidRPr="00A25CEE">
        <w:rPr>
          <w:rFonts w:hint="cs"/>
          <w:rtl/>
        </w:rPr>
        <w:t>לדעת</w:t>
      </w:r>
      <w:r w:rsidRPr="00A25CEE">
        <w:rPr>
          <w:rtl/>
        </w:rPr>
        <w:t xml:space="preserve"> </w:t>
      </w:r>
      <w:r w:rsidRPr="00A25CEE">
        <w:rPr>
          <w:rFonts w:hint="cs"/>
          <w:rtl/>
        </w:rPr>
        <w:t>הרמב</w:t>
      </w:r>
      <w:r w:rsidRPr="00A25CEE">
        <w:rPr>
          <w:rtl/>
        </w:rPr>
        <w:t>"</w:t>
      </w:r>
      <w:r w:rsidRPr="00A25CEE">
        <w:rPr>
          <w:rFonts w:hint="cs"/>
          <w:rtl/>
        </w:rPr>
        <w:t>ן</w:t>
      </w:r>
      <w:r w:rsidRPr="00A25CEE">
        <w:rPr>
          <w:rtl/>
        </w:rPr>
        <w:t xml:space="preserve"> </w:t>
      </w:r>
      <w:r w:rsidRPr="00A25CEE">
        <w:rPr>
          <w:rFonts w:hint="cs"/>
          <w:rtl/>
        </w:rPr>
        <w:t>והריטב</w:t>
      </w:r>
      <w:r w:rsidRPr="00A25CEE">
        <w:rPr>
          <w:rtl/>
        </w:rPr>
        <w:t>"</w:t>
      </w:r>
      <w:r w:rsidRPr="00A25CEE">
        <w:rPr>
          <w:rFonts w:hint="cs"/>
          <w:rtl/>
        </w:rPr>
        <w:t>א</w:t>
      </w:r>
      <w:r w:rsidRPr="00A25CEE">
        <w:rPr>
          <w:rtl/>
        </w:rPr>
        <w:t xml:space="preserve"> </w:t>
      </w:r>
      <w:r w:rsidRPr="00A25CEE">
        <w:rPr>
          <w:rFonts w:hint="cs"/>
          <w:rtl/>
        </w:rPr>
        <w:t>שהלקו</w:t>
      </w:r>
      <w:r w:rsidRPr="00A25CEE">
        <w:rPr>
          <w:rtl/>
        </w:rPr>
        <w:t>"</w:t>
      </w:r>
      <w:r w:rsidRPr="00A25CEE">
        <w:rPr>
          <w:rFonts w:hint="cs"/>
          <w:rtl/>
        </w:rPr>
        <w:t>ש</w:t>
      </w:r>
      <w:r w:rsidRPr="00A25CEE">
        <w:rPr>
          <w:rtl/>
        </w:rPr>
        <w:t xml:space="preserve"> </w:t>
      </w:r>
      <w:r w:rsidRPr="00A25CEE">
        <w:rPr>
          <w:rFonts w:hint="cs"/>
          <w:rtl/>
        </w:rPr>
        <w:t>שם</w:t>
      </w:r>
      <w:r w:rsidRPr="00A25CEE">
        <w:rPr>
          <w:rtl/>
        </w:rPr>
        <w:t xml:space="preserve"> </w:t>
      </w:r>
      <w:r w:rsidRPr="00A25CEE">
        <w:rPr>
          <w:rFonts w:hint="cs"/>
          <w:rtl/>
        </w:rPr>
        <w:t>הוא</w:t>
      </w:r>
      <w:r w:rsidRPr="00A25CEE">
        <w:rPr>
          <w:rtl/>
        </w:rPr>
        <w:t xml:space="preserve"> </w:t>
      </w:r>
      <w:r w:rsidRPr="00A25CEE">
        <w:rPr>
          <w:rFonts w:hint="cs"/>
          <w:rtl/>
        </w:rPr>
        <w:t>אליבא</w:t>
      </w:r>
      <w:r w:rsidRPr="00A25CEE">
        <w:rPr>
          <w:rtl/>
        </w:rPr>
        <w:t xml:space="preserve"> </w:t>
      </w:r>
      <w:r w:rsidRPr="00A25CEE">
        <w:rPr>
          <w:rFonts w:hint="cs"/>
          <w:rtl/>
        </w:rPr>
        <w:t>דשיטתם</w:t>
      </w:r>
      <w:r w:rsidRPr="00A25CEE">
        <w:rPr>
          <w:rtl/>
        </w:rPr>
        <w:t xml:space="preserve">, </w:t>
      </w:r>
      <w:r w:rsidRPr="00A25CEE">
        <w:rPr>
          <w:rFonts w:hint="cs"/>
          <w:rtl/>
        </w:rPr>
        <w:t>שהטבילה</w:t>
      </w:r>
      <w:r w:rsidRPr="00A25CEE">
        <w:rPr>
          <w:rtl/>
        </w:rPr>
        <w:t xml:space="preserve"> </w:t>
      </w:r>
      <w:r w:rsidRPr="00A25CEE">
        <w:rPr>
          <w:rFonts w:hint="cs"/>
          <w:rtl/>
        </w:rPr>
        <w:t>היא</w:t>
      </w:r>
      <w:r w:rsidRPr="00A25CEE">
        <w:rPr>
          <w:rtl/>
        </w:rPr>
        <w:t xml:space="preserve"> </w:t>
      </w:r>
      <w:r w:rsidRPr="00A25CEE">
        <w:rPr>
          <w:rFonts w:hint="cs"/>
          <w:rtl/>
        </w:rPr>
        <w:t>בגדר</w:t>
      </w:r>
      <w:r w:rsidRPr="00A25CEE">
        <w:rPr>
          <w:rtl/>
        </w:rPr>
        <w:t xml:space="preserve"> "</w:t>
      </w:r>
      <w:r w:rsidRPr="00A25CEE">
        <w:rPr>
          <w:rFonts w:hint="cs"/>
          <w:rtl/>
        </w:rPr>
        <w:t>מצוה</w:t>
      </w:r>
      <w:r w:rsidRPr="00A25CEE">
        <w:rPr>
          <w:rtl/>
        </w:rPr>
        <w:t xml:space="preserve">" </w:t>
      </w:r>
      <w:r w:rsidRPr="00A25CEE">
        <w:rPr>
          <w:rFonts w:hint="cs"/>
          <w:rtl/>
        </w:rPr>
        <w:t>ואינה</w:t>
      </w:r>
      <w:r w:rsidRPr="00A25CEE">
        <w:rPr>
          <w:rtl/>
        </w:rPr>
        <w:t xml:space="preserve"> </w:t>
      </w:r>
      <w:r w:rsidRPr="00A25CEE">
        <w:rPr>
          <w:rFonts w:hint="cs"/>
          <w:rtl/>
        </w:rPr>
        <w:t>מעכבת</w:t>
      </w:r>
      <w:r w:rsidRPr="00A25CEE">
        <w:rPr>
          <w:rtl/>
        </w:rPr>
        <w:t xml:space="preserve"> </w:t>
      </w:r>
      <w:r w:rsidRPr="00A25CEE">
        <w:rPr>
          <w:rFonts w:hint="cs"/>
          <w:rtl/>
        </w:rPr>
        <w:t>בדיעבד</w:t>
      </w:r>
      <w:r w:rsidRPr="00A25CEE">
        <w:rPr>
          <w:rtl/>
        </w:rPr>
        <w:t xml:space="preserve">, </w:t>
      </w:r>
      <w:r w:rsidRPr="00A25CEE">
        <w:rPr>
          <w:rFonts w:hint="cs"/>
          <w:rtl/>
        </w:rPr>
        <w:t>יש</w:t>
      </w:r>
      <w:r w:rsidRPr="00A25CEE">
        <w:rPr>
          <w:rtl/>
        </w:rPr>
        <w:t xml:space="preserve"> </w:t>
      </w:r>
      <w:r w:rsidRPr="00A25CEE">
        <w:rPr>
          <w:rFonts w:hint="cs"/>
          <w:rtl/>
        </w:rPr>
        <w:t>לומר</w:t>
      </w:r>
      <w:r w:rsidRPr="00A25CEE">
        <w:rPr>
          <w:rtl/>
        </w:rPr>
        <w:t xml:space="preserve"> </w:t>
      </w:r>
      <w:r w:rsidRPr="00A25CEE">
        <w:rPr>
          <w:rFonts w:hint="cs"/>
          <w:rtl/>
        </w:rPr>
        <w:t>שמה</w:t>
      </w:r>
      <w:r w:rsidRPr="00A25CEE">
        <w:rPr>
          <w:rtl/>
        </w:rPr>
        <w:t xml:space="preserve"> </w:t>
      </w:r>
      <w:r w:rsidRPr="00A25CEE">
        <w:rPr>
          <w:rFonts w:hint="cs"/>
          <w:rtl/>
        </w:rPr>
        <w:t>שנקטה</w:t>
      </w:r>
      <w:r w:rsidRPr="00A25CEE">
        <w:rPr>
          <w:rtl/>
        </w:rPr>
        <w:t xml:space="preserve"> </w:t>
      </w:r>
      <w:r w:rsidRPr="00A25CEE">
        <w:rPr>
          <w:rFonts w:hint="cs"/>
          <w:rtl/>
        </w:rPr>
        <w:t>המשנה</w:t>
      </w:r>
      <w:r w:rsidRPr="00A25CEE">
        <w:rPr>
          <w:rtl/>
        </w:rPr>
        <w:t xml:space="preserve"> "</w:t>
      </w:r>
      <w:r w:rsidRPr="00A25CEE">
        <w:rPr>
          <w:rFonts w:hint="cs"/>
          <w:rtl/>
        </w:rPr>
        <w:t>כלי</w:t>
      </w:r>
      <w:r w:rsidRPr="00A25CEE">
        <w:rPr>
          <w:rtl/>
        </w:rPr>
        <w:t xml:space="preserve"> </w:t>
      </w:r>
      <w:r w:rsidRPr="00A25CEE">
        <w:rPr>
          <w:rFonts w:hint="cs"/>
          <w:rtl/>
        </w:rPr>
        <w:t>סעודה</w:t>
      </w:r>
      <w:r w:rsidRPr="00A25CEE">
        <w:rPr>
          <w:rtl/>
        </w:rPr>
        <w:t xml:space="preserve">" </w:t>
      </w:r>
      <w:r w:rsidRPr="00A25CEE">
        <w:rPr>
          <w:rFonts w:hint="cs"/>
          <w:rtl/>
        </w:rPr>
        <w:t>אין</w:t>
      </w:r>
      <w:r w:rsidRPr="00A25CEE">
        <w:rPr>
          <w:rtl/>
        </w:rPr>
        <w:t xml:space="preserve"> </w:t>
      </w:r>
      <w:r w:rsidRPr="00A25CEE">
        <w:rPr>
          <w:rFonts w:hint="cs"/>
          <w:rtl/>
        </w:rPr>
        <w:t>זה</w:t>
      </w:r>
      <w:r w:rsidRPr="00A25CEE">
        <w:rPr>
          <w:rtl/>
        </w:rPr>
        <w:t xml:space="preserve"> </w:t>
      </w:r>
      <w:r w:rsidRPr="00A25CEE">
        <w:rPr>
          <w:rFonts w:hint="cs"/>
          <w:rtl/>
        </w:rPr>
        <w:t>משום</w:t>
      </w:r>
      <w:r w:rsidRPr="00A25CEE">
        <w:rPr>
          <w:rtl/>
        </w:rPr>
        <w:t xml:space="preserve"> </w:t>
      </w:r>
      <w:r w:rsidRPr="00A25CEE">
        <w:rPr>
          <w:rFonts w:hint="cs"/>
          <w:rtl/>
        </w:rPr>
        <w:t>שכל</w:t>
      </w:r>
      <w:r w:rsidRPr="00A25CEE">
        <w:rPr>
          <w:rtl/>
        </w:rPr>
        <w:t xml:space="preserve"> </w:t>
      </w:r>
      <w:r w:rsidRPr="00A25CEE">
        <w:rPr>
          <w:rFonts w:hint="cs"/>
          <w:rtl/>
        </w:rPr>
        <w:t>דין</w:t>
      </w:r>
      <w:r w:rsidRPr="00A25CEE">
        <w:rPr>
          <w:rtl/>
        </w:rPr>
        <w:t xml:space="preserve"> </w:t>
      </w:r>
      <w:r w:rsidRPr="00A25CEE">
        <w:rPr>
          <w:rFonts w:hint="cs"/>
          <w:rtl/>
        </w:rPr>
        <w:t>הטבילה</w:t>
      </w:r>
      <w:r w:rsidRPr="00A25CEE">
        <w:rPr>
          <w:rtl/>
        </w:rPr>
        <w:t xml:space="preserve"> </w:t>
      </w:r>
      <w:r w:rsidRPr="00A25CEE">
        <w:rPr>
          <w:rFonts w:hint="cs"/>
          <w:rtl/>
        </w:rPr>
        <w:t>מלכתחילה</w:t>
      </w:r>
      <w:r w:rsidRPr="00A25CEE">
        <w:rPr>
          <w:rtl/>
        </w:rPr>
        <w:t xml:space="preserve"> </w:t>
      </w:r>
      <w:r w:rsidRPr="00A25CEE">
        <w:rPr>
          <w:rFonts w:hint="cs"/>
          <w:rtl/>
        </w:rPr>
        <w:t>הוא</w:t>
      </w:r>
      <w:r w:rsidRPr="00A25CEE">
        <w:rPr>
          <w:rtl/>
        </w:rPr>
        <w:t xml:space="preserve"> </w:t>
      </w:r>
      <w:r w:rsidRPr="00A25CEE">
        <w:rPr>
          <w:rFonts w:hint="cs"/>
          <w:rtl/>
        </w:rPr>
        <w:t>בכלי</w:t>
      </w:r>
      <w:r w:rsidRPr="00A25CEE">
        <w:rPr>
          <w:rtl/>
        </w:rPr>
        <w:t xml:space="preserve"> </w:t>
      </w:r>
      <w:r w:rsidRPr="00A25CEE">
        <w:rPr>
          <w:rFonts w:hint="cs"/>
          <w:rtl/>
        </w:rPr>
        <w:t>סעודה</w:t>
      </w:r>
      <w:r w:rsidRPr="00A25CEE">
        <w:rPr>
          <w:rtl/>
        </w:rPr>
        <w:t xml:space="preserve"> </w:t>
      </w:r>
      <w:r w:rsidRPr="00A25CEE">
        <w:rPr>
          <w:rFonts w:hint="cs"/>
          <w:rtl/>
        </w:rPr>
        <w:t>דוקא</w:t>
      </w:r>
      <w:r w:rsidRPr="00A25CEE">
        <w:rPr>
          <w:rtl/>
        </w:rPr>
        <w:t xml:space="preserve">, </w:t>
      </w:r>
      <w:r w:rsidRPr="00A25CEE">
        <w:rPr>
          <w:rFonts w:hint="cs"/>
          <w:rtl/>
        </w:rPr>
        <w:t>אלא</w:t>
      </w:r>
      <w:r w:rsidRPr="00A25CEE">
        <w:rPr>
          <w:rtl/>
        </w:rPr>
        <w:t xml:space="preserve"> </w:t>
      </w:r>
      <w:r w:rsidRPr="00A25CEE">
        <w:rPr>
          <w:rFonts w:hint="cs"/>
          <w:rtl/>
        </w:rPr>
        <w:t>כפי</w:t>
      </w:r>
      <w:r w:rsidRPr="00A25CEE">
        <w:rPr>
          <w:rtl/>
        </w:rPr>
        <w:t xml:space="preserve"> </w:t>
      </w:r>
      <w:r w:rsidRPr="00A25CEE">
        <w:rPr>
          <w:rFonts w:hint="cs"/>
          <w:rtl/>
        </w:rPr>
        <w:t>שכתב</w:t>
      </w:r>
      <w:r w:rsidRPr="00A25CEE">
        <w:rPr>
          <w:rtl/>
        </w:rPr>
        <w:t xml:space="preserve"> </w:t>
      </w:r>
      <w:r w:rsidRPr="00A25CEE">
        <w:rPr>
          <w:rFonts w:hint="cs"/>
          <w:rtl/>
        </w:rPr>
        <w:t>רבינו</w:t>
      </w:r>
      <w:r w:rsidRPr="00A25CEE">
        <w:rPr>
          <w:rtl/>
        </w:rPr>
        <w:t xml:space="preserve"> </w:t>
      </w:r>
      <w:r w:rsidRPr="00A25CEE">
        <w:rPr>
          <w:rFonts w:hint="cs"/>
          <w:rtl/>
        </w:rPr>
        <w:t>בסוף</w:t>
      </w:r>
      <w:r w:rsidRPr="00A25CEE">
        <w:rPr>
          <w:rtl/>
        </w:rPr>
        <w:t xml:space="preserve"> </w:t>
      </w:r>
      <w:r w:rsidRPr="00A25CEE">
        <w:rPr>
          <w:rFonts w:hint="cs"/>
          <w:rtl/>
        </w:rPr>
        <w:t>הערה</w:t>
      </w:r>
      <w:r w:rsidRPr="00A25CEE">
        <w:rPr>
          <w:rtl/>
        </w:rPr>
        <w:t xml:space="preserve"> 42 </w:t>
      </w:r>
      <w:r w:rsidRPr="00A25CEE">
        <w:rPr>
          <w:rFonts w:hint="cs"/>
          <w:rtl/>
        </w:rPr>
        <w:t>שי</w:t>
      </w:r>
      <w:r w:rsidRPr="00A25CEE">
        <w:rPr>
          <w:rtl/>
        </w:rPr>
        <w:t>"</w:t>
      </w:r>
      <w:r w:rsidRPr="00A25CEE">
        <w:rPr>
          <w:rFonts w:hint="cs"/>
          <w:rtl/>
        </w:rPr>
        <w:t>ל</w:t>
      </w:r>
      <w:r w:rsidRPr="00A25CEE">
        <w:rPr>
          <w:rtl/>
        </w:rPr>
        <w:t xml:space="preserve"> </w:t>
      </w:r>
      <w:r w:rsidRPr="00A25CEE">
        <w:rPr>
          <w:rFonts w:hint="cs"/>
          <w:rtl/>
        </w:rPr>
        <w:t>ש</w:t>
      </w:r>
      <w:r w:rsidRPr="00A25CEE">
        <w:rPr>
          <w:rtl/>
        </w:rPr>
        <w:t>"</w:t>
      </w:r>
      <w:r w:rsidRPr="00A25CEE">
        <w:rPr>
          <w:rFonts w:hint="cs"/>
          <w:rtl/>
        </w:rPr>
        <w:t>כלי</w:t>
      </w:r>
      <w:r w:rsidRPr="00A25CEE">
        <w:rPr>
          <w:rtl/>
        </w:rPr>
        <w:t xml:space="preserve"> </w:t>
      </w:r>
      <w:r w:rsidRPr="00A25CEE">
        <w:rPr>
          <w:rFonts w:hint="cs"/>
          <w:rtl/>
        </w:rPr>
        <w:t>סעודה</w:t>
      </w:r>
      <w:r w:rsidRPr="00A25CEE">
        <w:rPr>
          <w:rtl/>
        </w:rPr>
        <w:t xml:space="preserve">" </w:t>
      </w:r>
      <w:r w:rsidRPr="00A25CEE">
        <w:rPr>
          <w:rFonts w:hint="cs"/>
          <w:rtl/>
        </w:rPr>
        <w:t>לאו</w:t>
      </w:r>
      <w:r w:rsidRPr="00A25CEE">
        <w:rPr>
          <w:rtl/>
        </w:rPr>
        <w:t xml:space="preserve"> </w:t>
      </w:r>
      <w:r w:rsidRPr="00A25CEE">
        <w:rPr>
          <w:rFonts w:hint="cs"/>
          <w:rtl/>
        </w:rPr>
        <w:t>דוקא</w:t>
      </w:r>
      <w:r w:rsidRPr="00A25CEE">
        <w:rPr>
          <w:rtl/>
        </w:rPr>
        <w:t xml:space="preserve">, </w:t>
      </w:r>
      <w:r w:rsidRPr="00A25CEE">
        <w:rPr>
          <w:rFonts w:hint="cs"/>
          <w:rtl/>
        </w:rPr>
        <w:t>אלא</w:t>
      </w:r>
      <w:r w:rsidRPr="00A25CEE">
        <w:rPr>
          <w:rtl/>
        </w:rPr>
        <w:t xml:space="preserve"> </w:t>
      </w:r>
      <w:r w:rsidRPr="00A25CEE">
        <w:rPr>
          <w:rFonts w:hint="cs"/>
          <w:rtl/>
        </w:rPr>
        <w:t>משום</w:t>
      </w:r>
      <w:r w:rsidRPr="00A25CEE">
        <w:rPr>
          <w:rtl/>
        </w:rPr>
        <w:t xml:space="preserve"> </w:t>
      </w:r>
      <w:r w:rsidRPr="00A25CEE">
        <w:rPr>
          <w:rFonts w:hint="cs"/>
          <w:rtl/>
        </w:rPr>
        <w:t>שרק</w:t>
      </w:r>
      <w:r w:rsidRPr="00A25CEE">
        <w:rPr>
          <w:rtl/>
        </w:rPr>
        <w:t xml:space="preserve"> </w:t>
      </w:r>
      <w:r w:rsidRPr="00A25CEE">
        <w:rPr>
          <w:rFonts w:hint="cs"/>
          <w:rtl/>
        </w:rPr>
        <w:t>הם</w:t>
      </w:r>
      <w:r w:rsidRPr="00A25CEE">
        <w:rPr>
          <w:rtl/>
        </w:rPr>
        <w:t xml:space="preserve"> </w:t>
      </w:r>
      <w:r w:rsidRPr="00A25CEE">
        <w:rPr>
          <w:rFonts w:hint="cs"/>
          <w:rtl/>
        </w:rPr>
        <w:t>שייכים</w:t>
      </w:r>
      <w:r w:rsidRPr="00A25CEE">
        <w:rPr>
          <w:rtl/>
        </w:rPr>
        <w:t xml:space="preserve"> </w:t>
      </w:r>
      <w:r w:rsidRPr="00A25CEE">
        <w:rPr>
          <w:rFonts w:hint="cs"/>
          <w:rtl/>
        </w:rPr>
        <w:t>לבליעת</w:t>
      </w:r>
      <w:r w:rsidRPr="00A25CEE">
        <w:rPr>
          <w:rtl/>
        </w:rPr>
        <w:t xml:space="preserve"> </w:t>
      </w:r>
      <w:r w:rsidRPr="00A25CEE">
        <w:rPr>
          <w:rFonts w:hint="cs"/>
          <w:rtl/>
        </w:rPr>
        <w:t>איסור</w:t>
      </w:r>
      <w:r w:rsidRPr="00A25CEE">
        <w:rPr>
          <w:rtl/>
        </w:rPr>
        <w:t xml:space="preserve"> </w:t>
      </w:r>
      <w:r w:rsidRPr="00A25CEE">
        <w:rPr>
          <w:rFonts w:hint="cs"/>
          <w:rtl/>
        </w:rPr>
        <w:t>עי</w:t>
      </w:r>
      <w:r w:rsidRPr="00A25CEE">
        <w:rPr>
          <w:rtl/>
        </w:rPr>
        <w:t>"</w:t>
      </w:r>
      <w:r w:rsidRPr="00A25CEE">
        <w:rPr>
          <w:rFonts w:hint="cs"/>
          <w:rtl/>
        </w:rPr>
        <w:t>ש</w:t>
      </w:r>
      <w:r w:rsidRPr="00A25CEE">
        <w:rPr>
          <w:rtl/>
        </w:rPr>
        <w:t>.</w:t>
      </w:r>
    </w:p>
    <w:p w:rsidR="00A25CEE" w:rsidRPr="00A25CEE" w:rsidRDefault="00A25CEE" w:rsidP="002A3D02">
      <w:pPr>
        <w:pStyle w:val="a2"/>
        <w:rPr>
          <w:rtl/>
        </w:rPr>
      </w:pPr>
      <w:r w:rsidRPr="00A25CEE">
        <w:rPr>
          <w:rFonts w:hint="cs"/>
          <w:rtl/>
        </w:rPr>
        <w:t>אבל</w:t>
      </w:r>
      <w:r w:rsidRPr="00A25CEE">
        <w:rPr>
          <w:rtl/>
        </w:rPr>
        <w:t xml:space="preserve"> </w:t>
      </w:r>
      <w:r w:rsidRPr="00A25CEE">
        <w:rPr>
          <w:rFonts w:hint="cs"/>
          <w:rtl/>
        </w:rPr>
        <w:t>הרמב</w:t>
      </w:r>
      <w:r w:rsidRPr="00A25CEE">
        <w:rPr>
          <w:rtl/>
        </w:rPr>
        <w:t>"</w:t>
      </w:r>
      <w:r w:rsidRPr="00A25CEE">
        <w:rPr>
          <w:rFonts w:hint="cs"/>
          <w:rtl/>
        </w:rPr>
        <w:t>ם</w:t>
      </w:r>
      <w:r w:rsidRPr="00A25CEE">
        <w:rPr>
          <w:rtl/>
        </w:rPr>
        <w:t xml:space="preserve"> </w:t>
      </w:r>
      <w:r w:rsidRPr="00A25CEE">
        <w:rPr>
          <w:rFonts w:hint="cs"/>
          <w:rtl/>
        </w:rPr>
        <w:t>הרי</w:t>
      </w:r>
      <w:r w:rsidRPr="00A25CEE">
        <w:rPr>
          <w:rtl/>
        </w:rPr>
        <w:t xml:space="preserve"> </w:t>
      </w:r>
      <w:r w:rsidRPr="00A25CEE">
        <w:rPr>
          <w:rFonts w:hint="cs"/>
          <w:rtl/>
        </w:rPr>
        <w:t>להדיא</w:t>
      </w:r>
      <w:r w:rsidRPr="00A25CEE">
        <w:rPr>
          <w:rtl/>
        </w:rPr>
        <w:t xml:space="preserve"> </w:t>
      </w:r>
      <w:r w:rsidRPr="00A25CEE">
        <w:rPr>
          <w:rFonts w:hint="cs"/>
          <w:rtl/>
        </w:rPr>
        <w:t>לא</w:t>
      </w:r>
      <w:r w:rsidRPr="00A25CEE">
        <w:rPr>
          <w:rtl/>
        </w:rPr>
        <w:t xml:space="preserve"> </w:t>
      </w:r>
      <w:r w:rsidRPr="00A25CEE">
        <w:rPr>
          <w:rFonts w:hint="cs"/>
          <w:rtl/>
        </w:rPr>
        <w:t>כתב</w:t>
      </w:r>
      <w:r w:rsidRPr="00A25CEE">
        <w:rPr>
          <w:rtl/>
        </w:rPr>
        <w:t xml:space="preserve"> </w:t>
      </w:r>
      <w:r w:rsidRPr="00A25CEE">
        <w:rPr>
          <w:rFonts w:hint="cs"/>
          <w:rtl/>
        </w:rPr>
        <w:t>כן</w:t>
      </w:r>
      <w:r w:rsidRPr="00A25CEE">
        <w:rPr>
          <w:rtl/>
        </w:rPr>
        <w:t xml:space="preserve">, </w:t>
      </w:r>
      <w:r w:rsidRPr="00A25CEE">
        <w:rPr>
          <w:rFonts w:hint="cs"/>
          <w:rtl/>
        </w:rPr>
        <w:t>אלא</w:t>
      </w:r>
      <w:r w:rsidRPr="00A25CEE">
        <w:rPr>
          <w:rtl/>
        </w:rPr>
        <w:t xml:space="preserve"> </w:t>
      </w:r>
      <w:r w:rsidRPr="00A25CEE">
        <w:rPr>
          <w:rFonts w:hint="cs"/>
          <w:rtl/>
        </w:rPr>
        <w:t>שכל</w:t>
      </w:r>
      <w:r w:rsidRPr="00A25CEE">
        <w:rPr>
          <w:rtl/>
        </w:rPr>
        <w:t xml:space="preserve"> </w:t>
      </w:r>
      <w:r w:rsidRPr="00A25CEE">
        <w:rPr>
          <w:rFonts w:hint="cs"/>
          <w:rtl/>
        </w:rPr>
        <w:t>דין</w:t>
      </w:r>
      <w:r w:rsidRPr="00A25CEE">
        <w:rPr>
          <w:rtl/>
        </w:rPr>
        <w:t xml:space="preserve"> </w:t>
      </w:r>
      <w:r w:rsidRPr="00A25CEE">
        <w:rPr>
          <w:rFonts w:hint="cs"/>
          <w:rtl/>
        </w:rPr>
        <w:t>טבילת</w:t>
      </w:r>
      <w:r w:rsidRPr="00A25CEE">
        <w:rPr>
          <w:rtl/>
        </w:rPr>
        <w:t xml:space="preserve"> </w:t>
      </w:r>
      <w:r w:rsidRPr="00A25CEE">
        <w:rPr>
          <w:rFonts w:hint="cs"/>
          <w:rtl/>
        </w:rPr>
        <w:t>כלים</w:t>
      </w:r>
      <w:r w:rsidRPr="00A25CEE">
        <w:rPr>
          <w:rtl/>
        </w:rPr>
        <w:t xml:space="preserve"> </w:t>
      </w:r>
      <w:r w:rsidRPr="00A25CEE">
        <w:rPr>
          <w:rFonts w:hint="cs"/>
          <w:rtl/>
        </w:rPr>
        <w:t>אינו</w:t>
      </w:r>
      <w:r w:rsidRPr="00A25CEE">
        <w:rPr>
          <w:rtl/>
        </w:rPr>
        <w:t xml:space="preserve"> </w:t>
      </w:r>
      <w:r w:rsidRPr="00A25CEE">
        <w:rPr>
          <w:rFonts w:hint="cs"/>
          <w:rtl/>
        </w:rPr>
        <w:t>מלכתחילה</w:t>
      </w:r>
      <w:r w:rsidRPr="00A25CEE">
        <w:rPr>
          <w:rtl/>
        </w:rPr>
        <w:t xml:space="preserve"> </w:t>
      </w:r>
      <w:r w:rsidRPr="00A25CEE">
        <w:rPr>
          <w:rFonts w:hint="cs"/>
          <w:rtl/>
        </w:rPr>
        <w:t>אלא</w:t>
      </w:r>
      <w:r w:rsidRPr="00A25CEE">
        <w:rPr>
          <w:rtl/>
        </w:rPr>
        <w:t xml:space="preserve"> </w:t>
      </w:r>
      <w:r w:rsidRPr="00A25CEE">
        <w:rPr>
          <w:rFonts w:hint="cs"/>
          <w:rtl/>
        </w:rPr>
        <w:t>ב</w:t>
      </w:r>
      <w:r w:rsidRPr="00A25CEE">
        <w:rPr>
          <w:rtl/>
        </w:rPr>
        <w:t>"</w:t>
      </w:r>
      <w:r w:rsidRPr="00A25CEE">
        <w:rPr>
          <w:rFonts w:hint="cs"/>
          <w:rtl/>
        </w:rPr>
        <w:t>כלי</w:t>
      </w:r>
      <w:r w:rsidRPr="00A25CEE">
        <w:rPr>
          <w:rtl/>
        </w:rPr>
        <w:t xml:space="preserve"> </w:t>
      </w:r>
      <w:r w:rsidRPr="00A25CEE">
        <w:rPr>
          <w:rFonts w:hint="cs"/>
          <w:rtl/>
        </w:rPr>
        <w:t>סעודה</w:t>
      </w:r>
      <w:r w:rsidRPr="00A25CEE">
        <w:rPr>
          <w:rtl/>
        </w:rPr>
        <w:t xml:space="preserve">", </w:t>
      </w:r>
      <w:r w:rsidRPr="00A25CEE">
        <w:rPr>
          <w:rFonts w:hint="cs"/>
          <w:rtl/>
        </w:rPr>
        <w:t>והטבילה</w:t>
      </w:r>
      <w:r w:rsidRPr="00A25CEE">
        <w:rPr>
          <w:rtl/>
        </w:rPr>
        <w:t xml:space="preserve"> </w:t>
      </w:r>
      <w:r w:rsidRPr="00A25CEE">
        <w:rPr>
          <w:rFonts w:hint="cs"/>
          <w:rtl/>
        </w:rPr>
        <w:t>בא</w:t>
      </w:r>
      <w:r w:rsidRPr="00A25CEE">
        <w:rPr>
          <w:rtl/>
        </w:rPr>
        <w:t xml:space="preserve"> </w:t>
      </w:r>
      <w:r w:rsidRPr="00A25CEE">
        <w:rPr>
          <w:rFonts w:hint="cs"/>
          <w:rtl/>
        </w:rPr>
        <w:t>להתיר</w:t>
      </w:r>
      <w:r w:rsidRPr="00A25CEE">
        <w:rPr>
          <w:rtl/>
        </w:rPr>
        <w:t xml:space="preserve"> </w:t>
      </w:r>
      <w:r w:rsidRPr="00A25CEE">
        <w:rPr>
          <w:rFonts w:hint="cs"/>
          <w:rtl/>
        </w:rPr>
        <w:t>ההשתמשות</w:t>
      </w:r>
      <w:r w:rsidRPr="00A25CEE">
        <w:rPr>
          <w:rtl/>
        </w:rPr>
        <w:t xml:space="preserve"> </w:t>
      </w:r>
      <w:r w:rsidRPr="00A25CEE">
        <w:rPr>
          <w:rFonts w:hint="cs"/>
          <w:rtl/>
        </w:rPr>
        <w:t>בכלים</w:t>
      </w:r>
      <w:r w:rsidRPr="00A25CEE">
        <w:rPr>
          <w:rtl/>
        </w:rPr>
        <w:t xml:space="preserve"> </w:t>
      </w:r>
      <w:r w:rsidRPr="00A25CEE">
        <w:rPr>
          <w:rFonts w:hint="cs"/>
          <w:rtl/>
        </w:rPr>
        <w:t>אלו</w:t>
      </w:r>
      <w:r w:rsidRPr="00A25CEE">
        <w:rPr>
          <w:rtl/>
        </w:rPr>
        <w:t xml:space="preserve">, </w:t>
      </w:r>
      <w:r w:rsidRPr="00A25CEE">
        <w:rPr>
          <w:rFonts w:hint="cs"/>
          <w:rtl/>
        </w:rPr>
        <w:t>היינו</w:t>
      </w:r>
      <w:r w:rsidRPr="00A25CEE">
        <w:rPr>
          <w:rtl/>
        </w:rPr>
        <w:t xml:space="preserve"> </w:t>
      </w:r>
      <w:r w:rsidRPr="00A25CEE">
        <w:rPr>
          <w:rFonts w:hint="cs"/>
          <w:rtl/>
        </w:rPr>
        <w:t>אכילה</w:t>
      </w:r>
      <w:r w:rsidRPr="00A25CEE">
        <w:rPr>
          <w:rtl/>
        </w:rPr>
        <w:t xml:space="preserve"> </w:t>
      </w:r>
      <w:r w:rsidRPr="00A25CEE">
        <w:rPr>
          <w:rFonts w:hint="cs"/>
          <w:rtl/>
        </w:rPr>
        <w:t>ושתיה</w:t>
      </w:r>
      <w:r w:rsidRPr="00A25CEE">
        <w:rPr>
          <w:rtl/>
        </w:rPr>
        <w:t xml:space="preserve">, </w:t>
      </w:r>
      <w:r w:rsidRPr="00A25CEE">
        <w:rPr>
          <w:rFonts w:hint="cs"/>
          <w:rtl/>
        </w:rPr>
        <w:t>ולהרמב</w:t>
      </w:r>
      <w:r w:rsidRPr="00A25CEE">
        <w:rPr>
          <w:rtl/>
        </w:rPr>
        <w:t>"</w:t>
      </w:r>
      <w:r w:rsidRPr="00A25CEE">
        <w:rPr>
          <w:rFonts w:hint="cs"/>
          <w:rtl/>
        </w:rPr>
        <w:t>ם</w:t>
      </w:r>
      <w:r w:rsidRPr="00A25CEE">
        <w:rPr>
          <w:rtl/>
        </w:rPr>
        <w:t xml:space="preserve"> </w:t>
      </w:r>
      <w:r w:rsidRPr="00A25CEE">
        <w:rPr>
          <w:rFonts w:hint="cs"/>
          <w:rtl/>
        </w:rPr>
        <w:t>אין</w:t>
      </w:r>
      <w:r w:rsidRPr="00A25CEE">
        <w:rPr>
          <w:rtl/>
        </w:rPr>
        <w:t xml:space="preserve"> </w:t>
      </w:r>
      <w:r w:rsidRPr="00A25CEE">
        <w:rPr>
          <w:rFonts w:hint="cs"/>
          <w:rtl/>
        </w:rPr>
        <w:t>זה</w:t>
      </w:r>
      <w:r w:rsidRPr="00A25CEE">
        <w:rPr>
          <w:rtl/>
        </w:rPr>
        <w:t xml:space="preserve"> </w:t>
      </w:r>
      <w:r w:rsidRPr="00A25CEE">
        <w:rPr>
          <w:rFonts w:hint="cs"/>
          <w:rtl/>
        </w:rPr>
        <w:t>כלל</w:t>
      </w:r>
      <w:r w:rsidRPr="00A25CEE">
        <w:rPr>
          <w:rtl/>
        </w:rPr>
        <w:t xml:space="preserve"> </w:t>
      </w:r>
      <w:r w:rsidRPr="00A25CEE">
        <w:rPr>
          <w:rFonts w:hint="cs"/>
          <w:rtl/>
        </w:rPr>
        <w:t>בגדר</w:t>
      </w:r>
      <w:r w:rsidRPr="00A25CEE">
        <w:rPr>
          <w:rtl/>
        </w:rPr>
        <w:t xml:space="preserve"> "</w:t>
      </w:r>
      <w:r w:rsidRPr="00A25CEE">
        <w:rPr>
          <w:rFonts w:hint="cs"/>
          <w:rtl/>
        </w:rPr>
        <w:t>מצוה</w:t>
      </w:r>
      <w:r w:rsidRPr="00A25CEE">
        <w:rPr>
          <w:rtl/>
        </w:rPr>
        <w:t xml:space="preserve">" </w:t>
      </w:r>
      <w:r w:rsidRPr="00A25CEE">
        <w:rPr>
          <w:rFonts w:hint="cs"/>
          <w:rtl/>
        </w:rPr>
        <w:t>אלא</w:t>
      </w:r>
      <w:r w:rsidRPr="00A25CEE">
        <w:rPr>
          <w:rtl/>
        </w:rPr>
        <w:t xml:space="preserve"> </w:t>
      </w:r>
      <w:r w:rsidRPr="00A25CEE">
        <w:rPr>
          <w:rFonts w:hint="cs"/>
          <w:rtl/>
        </w:rPr>
        <w:t>בגדר</w:t>
      </w:r>
      <w:r w:rsidRPr="00A25CEE">
        <w:rPr>
          <w:rtl/>
        </w:rPr>
        <w:t xml:space="preserve"> "</w:t>
      </w:r>
      <w:r w:rsidRPr="00A25CEE">
        <w:rPr>
          <w:rFonts w:hint="cs"/>
          <w:rtl/>
        </w:rPr>
        <w:t>מתיר</w:t>
      </w:r>
      <w:r w:rsidRPr="00A25CEE">
        <w:rPr>
          <w:rtl/>
        </w:rPr>
        <w:t xml:space="preserve">", </w:t>
      </w:r>
      <w:r w:rsidRPr="00A25CEE">
        <w:rPr>
          <w:rFonts w:hint="cs"/>
          <w:rtl/>
        </w:rPr>
        <w:t>ועי</w:t>
      </w:r>
      <w:r w:rsidRPr="00A25CEE">
        <w:rPr>
          <w:rtl/>
        </w:rPr>
        <w:t xml:space="preserve">' </w:t>
      </w:r>
      <w:r w:rsidRPr="00A25CEE">
        <w:rPr>
          <w:rFonts w:hint="cs"/>
          <w:rtl/>
        </w:rPr>
        <w:t>בריטב</w:t>
      </w:r>
      <w:r w:rsidRPr="00A25CEE">
        <w:rPr>
          <w:rtl/>
        </w:rPr>
        <w:t>"</w:t>
      </w:r>
      <w:r w:rsidRPr="00A25CEE">
        <w:rPr>
          <w:rFonts w:hint="cs"/>
          <w:rtl/>
        </w:rPr>
        <w:t>א</w:t>
      </w:r>
      <w:r w:rsidRPr="00A25CEE">
        <w:rPr>
          <w:rtl/>
        </w:rPr>
        <w:t xml:space="preserve"> </w:t>
      </w:r>
      <w:r w:rsidRPr="00A25CEE">
        <w:rPr>
          <w:rFonts w:hint="cs"/>
          <w:rtl/>
        </w:rPr>
        <w:t>ד</w:t>
      </w:r>
      <w:r w:rsidRPr="00A25CEE">
        <w:rPr>
          <w:rtl/>
        </w:rPr>
        <w:t>"</w:t>
      </w:r>
      <w:r w:rsidRPr="00A25CEE">
        <w:rPr>
          <w:rFonts w:hint="cs"/>
          <w:rtl/>
        </w:rPr>
        <w:t>ה</w:t>
      </w:r>
      <w:r w:rsidRPr="00A25CEE">
        <w:rPr>
          <w:rtl/>
        </w:rPr>
        <w:t xml:space="preserve"> </w:t>
      </w:r>
      <w:r w:rsidRPr="00A25CEE">
        <w:rPr>
          <w:rFonts w:hint="cs"/>
          <w:rtl/>
        </w:rPr>
        <w:t>הוה</w:t>
      </w:r>
      <w:r w:rsidRPr="00A25CEE">
        <w:rPr>
          <w:rtl/>
        </w:rPr>
        <w:t xml:space="preserve"> </w:t>
      </w:r>
      <w:r w:rsidRPr="00A25CEE">
        <w:rPr>
          <w:rFonts w:hint="cs"/>
          <w:rtl/>
        </w:rPr>
        <w:t>אמינא</w:t>
      </w:r>
      <w:r w:rsidRPr="00A25CEE">
        <w:rPr>
          <w:rtl/>
        </w:rPr>
        <w:t xml:space="preserve">, </w:t>
      </w:r>
      <w:r w:rsidRPr="00A25CEE">
        <w:rPr>
          <w:rFonts w:hint="cs"/>
          <w:rtl/>
        </w:rPr>
        <w:t>וז</w:t>
      </w:r>
      <w:r w:rsidRPr="00A25CEE">
        <w:rPr>
          <w:rtl/>
        </w:rPr>
        <w:t>"</w:t>
      </w:r>
      <w:r w:rsidRPr="00A25CEE">
        <w:rPr>
          <w:rFonts w:hint="cs"/>
          <w:rtl/>
        </w:rPr>
        <w:t>ל</w:t>
      </w:r>
      <w:r w:rsidRPr="00A25CEE">
        <w:rPr>
          <w:rtl/>
        </w:rPr>
        <w:t>: "</w:t>
      </w:r>
      <w:r w:rsidRPr="00A25CEE">
        <w:rPr>
          <w:rFonts w:hint="cs"/>
          <w:rtl/>
        </w:rPr>
        <w:t>ומיהו</w:t>
      </w:r>
      <w:r w:rsidRPr="00A25CEE">
        <w:rPr>
          <w:rtl/>
        </w:rPr>
        <w:t xml:space="preserve"> </w:t>
      </w:r>
      <w:r w:rsidRPr="00A25CEE">
        <w:rPr>
          <w:rFonts w:hint="cs"/>
          <w:rtl/>
        </w:rPr>
        <w:t>הרמב</w:t>
      </w:r>
      <w:r w:rsidRPr="00A25CEE">
        <w:rPr>
          <w:rtl/>
        </w:rPr>
        <w:t>"</w:t>
      </w:r>
      <w:r w:rsidRPr="00A25CEE">
        <w:rPr>
          <w:rFonts w:hint="cs"/>
          <w:rtl/>
        </w:rPr>
        <w:t>ם</w:t>
      </w:r>
      <w:r w:rsidRPr="00A25CEE">
        <w:rPr>
          <w:rtl/>
        </w:rPr>
        <w:t xml:space="preserve"> </w:t>
      </w:r>
      <w:r w:rsidRPr="00A25CEE">
        <w:rPr>
          <w:rFonts w:hint="cs"/>
          <w:rtl/>
        </w:rPr>
        <w:t>סובר</w:t>
      </w:r>
      <w:r w:rsidRPr="00A25CEE">
        <w:rPr>
          <w:rtl/>
        </w:rPr>
        <w:t xml:space="preserve"> </w:t>
      </w:r>
      <w:r w:rsidRPr="00A25CEE">
        <w:rPr>
          <w:rFonts w:hint="cs"/>
          <w:rtl/>
        </w:rPr>
        <w:t>דטבילה</w:t>
      </w:r>
      <w:r w:rsidRPr="00A25CEE">
        <w:rPr>
          <w:rtl/>
        </w:rPr>
        <w:t xml:space="preserve"> </w:t>
      </w:r>
      <w:r w:rsidRPr="00A25CEE">
        <w:rPr>
          <w:rFonts w:hint="cs"/>
          <w:rtl/>
        </w:rPr>
        <w:t>זו</w:t>
      </w:r>
      <w:r w:rsidRPr="00A25CEE">
        <w:rPr>
          <w:rtl/>
        </w:rPr>
        <w:t xml:space="preserve"> </w:t>
      </w:r>
      <w:r w:rsidRPr="00A25CEE">
        <w:rPr>
          <w:rFonts w:hint="cs"/>
          <w:rtl/>
        </w:rPr>
        <w:t>מדרבנן</w:t>
      </w:r>
      <w:r w:rsidRPr="00A25CEE">
        <w:rPr>
          <w:rtl/>
        </w:rPr>
        <w:t xml:space="preserve">, </w:t>
      </w:r>
      <w:r w:rsidRPr="00814833">
        <w:rPr>
          <w:rFonts w:hint="cs"/>
          <w:b/>
          <w:bCs/>
          <w:rtl/>
        </w:rPr>
        <w:t>וגם</w:t>
      </w:r>
      <w:r w:rsidRPr="00814833">
        <w:rPr>
          <w:b/>
          <w:bCs/>
          <w:rtl/>
        </w:rPr>
        <w:t xml:space="preserve"> </w:t>
      </w:r>
      <w:r w:rsidRPr="00814833">
        <w:rPr>
          <w:rFonts w:hint="cs"/>
          <w:b/>
          <w:bCs/>
          <w:rtl/>
        </w:rPr>
        <w:t>הוא</w:t>
      </w:r>
      <w:r w:rsidRPr="00814833">
        <w:rPr>
          <w:b/>
          <w:bCs/>
          <w:rtl/>
        </w:rPr>
        <w:t xml:space="preserve"> </w:t>
      </w:r>
      <w:r w:rsidRPr="00814833">
        <w:rPr>
          <w:rFonts w:hint="cs"/>
          <w:b/>
          <w:bCs/>
          <w:rtl/>
        </w:rPr>
        <w:t>ז</w:t>
      </w:r>
      <w:r w:rsidRPr="00814833">
        <w:rPr>
          <w:b/>
          <w:bCs/>
          <w:rtl/>
        </w:rPr>
        <w:t>"</w:t>
      </w:r>
      <w:r w:rsidRPr="00814833">
        <w:rPr>
          <w:rFonts w:hint="cs"/>
          <w:b/>
          <w:bCs/>
          <w:rtl/>
        </w:rPr>
        <w:t>ל</w:t>
      </w:r>
      <w:r w:rsidRPr="00814833">
        <w:rPr>
          <w:b/>
          <w:bCs/>
          <w:rtl/>
        </w:rPr>
        <w:t xml:space="preserve"> </w:t>
      </w:r>
      <w:r w:rsidRPr="00814833">
        <w:rPr>
          <w:rFonts w:hint="cs"/>
          <w:b/>
          <w:bCs/>
          <w:rtl/>
        </w:rPr>
        <w:t>נראה</w:t>
      </w:r>
      <w:r w:rsidRPr="00814833">
        <w:rPr>
          <w:b/>
          <w:bCs/>
          <w:rtl/>
        </w:rPr>
        <w:t xml:space="preserve"> </w:t>
      </w:r>
      <w:r w:rsidRPr="00A25CEE">
        <w:rPr>
          <w:rFonts w:hint="cs"/>
          <w:rtl/>
        </w:rPr>
        <w:t>שסובר</w:t>
      </w:r>
      <w:r w:rsidRPr="00A25CEE">
        <w:rPr>
          <w:rtl/>
        </w:rPr>
        <w:t xml:space="preserve"> </w:t>
      </w:r>
      <w:r w:rsidRPr="00A25CEE">
        <w:rPr>
          <w:rFonts w:hint="cs"/>
          <w:rtl/>
        </w:rPr>
        <w:t>שאין</w:t>
      </w:r>
      <w:r w:rsidRPr="00A25CEE">
        <w:rPr>
          <w:rtl/>
        </w:rPr>
        <w:t xml:space="preserve"> </w:t>
      </w:r>
      <w:r w:rsidRPr="00A25CEE">
        <w:rPr>
          <w:rFonts w:hint="cs"/>
          <w:rtl/>
        </w:rPr>
        <w:t>מברכין</w:t>
      </w:r>
      <w:r w:rsidRPr="00A25CEE">
        <w:rPr>
          <w:rtl/>
        </w:rPr>
        <w:t xml:space="preserve"> </w:t>
      </w:r>
      <w:r w:rsidRPr="00A25CEE">
        <w:rPr>
          <w:rFonts w:hint="cs"/>
          <w:rtl/>
        </w:rPr>
        <w:t>עליה</w:t>
      </w:r>
      <w:r w:rsidRPr="00A25CEE">
        <w:rPr>
          <w:rtl/>
        </w:rPr>
        <w:t xml:space="preserve">, </w:t>
      </w:r>
      <w:r w:rsidRPr="00A25CEE">
        <w:rPr>
          <w:rFonts w:hint="cs"/>
          <w:rtl/>
        </w:rPr>
        <w:t>וכן</w:t>
      </w:r>
      <w:r w:rsidRPr="00A25CEE">
        <w:rPr>
          <w:rtl/>
        </w:rPr>
        <w:t xml:space="preserve"> </w:t>
      </w:r>
      <w:r w:rsidRPr="00A25CEE">
        <w:rPr>
          <w:rFonts w:hint="cs"/>
          <w:rtl/>
        </w:rPr>
        <w:t>נהגו</w:t>
      </w:r>
      <w:r w:rsidRPr="00A25CEE">
        <w:rPr>
          <w:rtl/>
        </w:rPr>
        <w:t xml:space="preserve"> (</w:t>
      </w:r>
      <w:r w:rsidRPr="00A25CEE">
        <w:rPr>
          <w:rFonts w:hint="cs"/>
          <w:rtl/>
        </w:rPr>
        <w:t>כנראה</w:t>
      </w:r>
      <w:r w:rsidRPr="00A25CEE">
        <w:rPr>
          <w:rtl/>
        </w:rPr>
        <w:t xml:space="preserve"> </w:t>
      </w:r>
      <w:r w:rsidRPr="00A25CEE">
        <w:rPr>
          <w:rFonts w:hint="cs"/>
          <w:rtl/>
        </w:rPr>
        <w:t>משום</w:t>
      </w:r>
      <w:r w:rsidRPr="00A25CEE">
        <w:rPr>
          <w:rtl/>
        </w:rPr>
        <w:t xml:space="preserve"> </w:t>
      </w:r>
      <w:r w:rsidRPr="00A25CEE">
        <w:rPr>
          <w:rFonts w:hint="cs"/>
          <w:rtl/>
        </w:rPr>
        <w:t>ספק</w:t>
      </w:r>
      <w:r w:rsidRPr="00A25CEE">
        <w:rPr>
          <w:rtl/>
        </w:rPr>
        <w:t xml:space="preserve"> </w:t>
      </w:r>
      <w:r w:rsidRPr="00A25CEE">
        <w:rPr>
          <w:rFonts w:hint="cs"/>
          <w:rtl/>
        </w:rPr>
        <w:t>ברכות</w:t>
      </w:r>
      <w:r w:rsidRPr="00A25CEE">
        <w:rPr>
          <w:rtl/>
        </w:rPr>
        <w:t xml:space="preserve"> </w:t>
      </w:r>
      <w:r w:rsidRPr="00A25CEE">
        <w:rPr>
          <w:rFonts w:hint="cs"/>
          <w:rtl/>
        </w:rPr>
        <w:t>להקל</w:t>
      </w:r>
      <w:r w:rsidRPr="00A25CEE">
        <w:rPr>
          <w:rtl/>
        </w:rPr>
        <w:t>)" [</w:t>
      </w:r>
      <w:r w:rsidRPr="00A25CEE">
        <w:rPr>
          <w:rFonts w:hint="cs"/>
          <w:rtl/>
        </w:rPr>
        <w:t>והמהדיר</w:t>
      </w:r>
      <w:r w:rsidRPr="00A25CEE">
        <w:rPr>
          <w:rtl/>
        </w:rPr>
        <w:t xml:space="preserve"> </w:t>
      </w:r>
      <w:r w:rsidRPr="00A25CEE">
        <w:rPr>
          <w:rFonts w:hint="cs"/>
          <w:rtl/>
        </w:rPr>
        <w:t>העיר</w:t>
      </w:r>
      <w:r w:rsidRPr="00A25CEE">
        <w:rPr>
          <w:rtl/>
        </w:rPr>
        <w:t>: "</w:t>
      </w:r>
      <w:r w:rsidRPr="00A25CEE">
        <w:rPr>
          <w:rFonts w:hint="cs"/>
          <w:rtl/>
        </w:rPr>
        <w:t>איני</w:t>
      </w:r>
      <w:r w:rsidRPr="00A25CEE">
        <w:rPr>
          <w:rtl/>
        </w:rPr>
        <w:t xml:space="preserve"> </w:t>
      </w:r>
      <w:r w:rsidRPr="00A25CEE">
        <w:rPr>
          <w:rFonts w:hint="cs"/>
          <w:rtl/>
        </w:rPr>
        <w:t>יודע</w:t>
      </w:r>
      <w:r w:rsidRPr="00A25CEE">
        <w:rPr>
          <w:rtl/>
        </w:rPr>
        <w:t xml:space="preserve"> </w:t>
      </w:r>
      <w:r w:rsidRPr="00A25CEE">
        <w:rPr>
          <w:rFonts w:hint="cs"/>
          <w:rtl/>
        </w:rPr>
        <w:t>איך</w:t>
      </w:r>
      <w:r w:rsidRPr="00A25CEE">
        <w:rPr>
          <w:rtl/>
        </w:rPr>
        <w:t xml:space="preserve"> </w:t>
      </w:r>
      <w:r w:rsidRPr="00A25CEE">
        <w:rPr>
          <w:rFonts w:hint="cs"/>
          <w:rtl/>
        </w:rPr>
        <w:t>יצא</w:t>
      </w:r>
      <w:r w:rsidRPr="00A25CEE">
        <w:rPr>
          <w:rtl/>
        </w:rPr>
        <w:t xml:space="preserve"> </w:t>
      </w:r>
      <w:r w:rsidRPr="00A25CEE">
        <w:rPr>
          <w:rFonts w:hint="cs"/>
          <w:rtl/>
        </w:rPr>
        <w:t>לרבינו</w:t>
      </w:r>
      <w:r w:rsidRPr="00A25CEE">
        <w:rPr>
          <w:rtl/>
        </w:rPr>
        <w:t xml:space="preserve"> </w:t>
      </w:r>
      <w:r w:rsidRPr="00A25CEE">
        <w:rPr>
          <w:rFonts w:hint="cs"/>
          <w:rtl/>
        </w:rPr>
        <w:t>כן</w:t>
      </w:r>
      <w:r w:rsidRPr="00A25CEE">
        <w:rPr>
          <w:rtl/>
        </w:rPr>
        <w:t xml:space="preserve"> </w:t>
      </w:r>
      <w:r w:rsidRPr="00A25CEE">
        <w:rPr>
          <w:rFonts w:hint="cs"/>
          <w:rtl/>
        </w:rPr>
        <w:t>מדברי</w:t>
      </w:r>
      <w:r w:rsidRPr="00A25CEE">
        <w:rPr>
          <w:rtl/>
        </w:rPr>
        <w:t xml:space="preserve"> </w:t>
      </w:r>
      <w:r w:rsidRPr="00A25CEE">
        <w:rPr>
          <w:rFonts w:hint="cs"/>
          <w:rtl/>
        </w:rPr>
        <w:t>הרמב</w:t>
      </w:r>
      <w:r w:rsidRPr="00A25CEE">
        <w:rPr>
          <w:rtl/>
        </w:rPr>
        <w:t>"</w:t>
      </w:r>
      <w:r w:rsidRPr="00A25CEE">
        <w:rPr>
          <w:rFonts w:hint="cs"/>
          <w:rtl/>
        </w:rPr>
        <w:t>ם</w:t>
      </w:r>
      <w:r w:rsidRPr="00A25CEE">
        <w:rPr>
          <w:rtl/>
        </w:rPr>
        <w:t xml:space="preserve"> </w:t>
      </w:r>
      <w:r w:rsidRPr="00A25CEE">
        <w:rPr>
          <w:rFonts w:hint="cs"/>
          <w:rtl/>
        </w:rPr>
        <w:t>הרי</w:t>
      </w:r>
      <w:r w:rsidRPr="00A25CEE">
        <w:rPr>
          <w:rtl/>
        </w:rPr>
        <w:t xml:space="preserve"> </w:t>
      </w:r>
      <w:r w:rsidRPr="00A25CEE">
        <w:rPr>
          <w:rFonts w:hint="cs"/>
          <w:rtl/>
        </w:rPr>
        <w:t>בהל</w:t>
      </w:r>
      <w:r w:rsidRPr="00A25CEE">
        <w:rPr>
          <w:rtl/>
        </w:rPr>
        <w:t xml:space="preserve">' </w:t>
      </w:r>
      <w:r w:rsidRPr="00A25CEE">
        <w:rPr>
          <w:rFonts w:hint="cs"/>
          <w:rtl/>
        </w:rPr>
        <w:t>ברכות</w:t>
      </w:r>
      <w:r w:rsidRPr="00A25CEE">
        <w:rPr>
          <w:rtl/>
        </w:rPr>
        <w:t xml:space="preserve"> </w:t>
      </w:r>
      <w:r w:rsidRPr="00A25CEE">
        <w:rPr>
          <w:rFonts w:hint="cs"/>
          <w:rtl/>
        </w:rPr>
        <w:t>פי</w:t>
      </w:r>
      <w:r w:rsidRPr="00A25CEE">
        <w:rPr>
          <w:rtl/>
        </w:rPr>
        <w:t>"</w:t>
      </w:r>
      <w:r w:rsidRPr="00A25CEE">
        <w:rPr>
          <w:rFonts w:hint="cs"/>
          <w:rtl/>
        </w:rPr>
        <w:t>א</w:t>
      </w:r>
      <w:r w:rsidRPr="00A25CEE">
        <w:rPr>
          <w:rtl/>
        </w:rPr>
        <w:t xml:space="preserve"> </w:t>
      </w:r>
      <w:r w:rsidRPr="00A25CEE">
        <w:rPr>
          <w:rFonts w:hint="cs"/>
          <w:rtl/>
        </w:rPr>
        <w:t>ה</w:t>
      </w:r>
      <w:r w:rsidRPr="00A25CEE">
        <w:rPr>
          <w:rtl/>
        </w:rPr>
        <w:t>"</w:t>
      </w:r>
      <w:r w:rsidRPr="00A25CEE">
        <w:rPr>
          <w:rFonts w:hint="cs"/>
          <w:rtl/>
        </w:rPr>
        <w:t>ג</w:t>
      </w:r>
      <w:r w:rsidRPr="00A25CEE">
        <w:rPr>
          <w:rtl/>
        </w:rPr>
        <w:t xml:space="preserve"> </w:t>
      </w:r>
      <w:r w:rsidRPr="00A25CEE">
        <w:rPr>
          <w:rFonts w:hint="cs"/>
          <w:rtl/>
        </w:rPr>
        <w:t>כתב</w:t>
      </w:r>
      <w:r w:rsidRPr="00A25CEE">
        <w:rPr>
          <w:rtl/>
        </w:rPr>
        <w:t xml:space="preserve"> </w:t>
      </w:r>
      <w:r w:rsidRPr="00A25CEE">
        <w:rPr>
          <w:rFonts w:hint="cs"/>
          <w:rtl/>
        </w:rPr>
        <w:t>דמצוות</w:t>
      </w:r>
      <w:r w:rsidRPr="00A25CEE">
        <w:rPr>
          <w:rtl/>
        </w:rPr>
        <w:t xml:space="preserve"> </w:t>
      </w:r>
      <w:r w:rsidRPr="00A25CEE">
        <w:rPr>
          <w:rFonts w:hint="cs"/>
          <w:rtl/>
        </w:rPr>
        <w:t>שהן</w:t>
      </w:r>
      <w:r w:rsidRPr="00A25CEE">
        <w:rPr>
          <w:rtl/>
        </w:rPr>
        <w:t xml:space="preserve"> </w:t>
      </w:r>
      <w:r w:rsidRPr="00A25CEE">
        <w:rPr>
          <w:rFonts w:hint="cs"/>
          <w:rtl/>
        </w:rPr>
        <w:t>מד</w:t>
      </w:r>
      <w:r w:rsidRPr="00A25CEE">
        <w:rPr>
          <w:rtl/>
        </w:rPr>
        <w:t>"</w:t>
      </w:r>
      <w:r w:rsidRPr="00A25CEE">
        <w:rPr>
          <w:rFonts w:hint="cs"/>
          <w:rtl/>
        </w:rPr>
        <w:t>ס</w:t>
      </w:r>
      <w:r w:rsidRPr="00A25CEE">
        <w:rPr>
          <w:rtl/>
        </w:rPr>
        <w:t xml:space="preserve"> </w:t>
      </w:r>
      <w:r w:rsidRPr="00A25CEE">
        <w:rPr>
          <w:rFonts w:hint="cs"/>
          <w:rtl/>
        </w:rPr>
        <w:t>מברכין</w:t>
      </w:r>
      <w:r w:rsidRPr="00A25CEE">
        <w:rPr>
          <w:rtl/>
        </w:rPr>
        <w:t xml:space="preserve"> </w:t>
      </w:r>
      <w:r w:rsidRPr="00A25CEE">
        <w:rPr>
          <w:rFonts w:hint="cs"/>
          <w:rtl/>
        </w:rPr>
        <w:t>עליהן</w:t>
      </w:r>
      <w:r w:rsidRPr="00A25CEE">
        <w:rPr>
          <w:rtl/>
        </w:rPr>
        <w:t xml:space="preserve">", </w:t>
      </w:r>
      <w:r w:rsidRPr="00A25CEE">
        <w:rPr>
          <w:rFonts w:hint="cs"/>
          <w:rtl/>
        </w:rPr>
        <w:t>וראשית</w:t>
      </w:r>
      <w:r w:rsidRPr="00A25CEE">
        <w:rPr>
          <w:rtl/>
        </w:rPr>
        <w:t xml:space="preserve">: </w:t>
      </w:r>
      <w:r w:rsidRPr="00A25CEE">
        <w:rPr>
          <w:rFonts w:hint="cs"/>
          <w:rtl/>
        </w:rPr>
        <w:t>הרמב</w:t>
      </w:r>
      <w:r w:rsidRPr="00A25CEE">
        <w:rPr>
          <w:rtl/>
        </w:rPr>
        <w:t>"</w:t>
      </w:r>
      <w:r w:rsidRPr="00A25CEE">
        <w:rPr>
          <w:rFonts w:hint="cs"/>
          <w:rtl/>
        </w:rPr>
        <w:t>ם</w:t>
      </w:r>
      <w:r w:rsidRPr="00A25CEE">
        <w:rPr>
          <w:rtl/>
        </w:rPr>
        <w:t xml:space="preserve"> </w:t>
      </w:r>
      <w:r w:rsidRPr="00A25CEE">
        <w:rPr>
          <w:rFonts w:hint="cs"/>
          <w:rtl/>
        </w:rPr>
        <w:t>בכל</w:t>
      </w:r>
      <w:r w:rsidRPr="00A25CEE">
        <w:rPr>
          <w:rtl/>
        </w:rPr>
        <w:t xml:space="preserve"> </w:t>
      </w:r>
      <w:r w:rsidRPr="00A25CEE">
        <w:rPr>
          <w:rFonts w:hint="cs"/>
          <w:rtl/>
        </w:rPr>
        <w:t>הלכה</w:t>
      </w:r>
      <w:r w:rsidRPr="00A25CEE">
        <w:rPr>
          <w:rtl/>
        </w:rPr>
        <w:t xml:space="preserve"> </w:t>
      </w:r>
      <w:r w:rsidRPr="00A25CEE">
        <w:rPr>
          <w:rFonts w:hint="cs"/>
          <w:rtl/>
        </w:rPr>
        <w:t>והלכה</w:t>
      </w:r>
      <w:r w:rsidRPr="00A25CEE">
        <w:rPr>
          <w:rtl/>
        </w:rPr>
        <w:t xml:space="preserve"> </w:t>
      </w:r>
      <w:r w:rsidRPr="00A25CEE">
        <w:rPr>
          <w:rFonts w:hint="cs"/>
          <w:rtl/>
        </w:rPr>
        <w:t>הביא</w:t>
      </w:r>
      <w:r w:rsidRPr="00A25CEE">
        <w:rPr>
          <w:rtl/>
        </w:rPr>
        <w:t xml:space="preserve"> </w:t>
      </w:r>
      <w:r w:rsidRPr="00A25CEE">
        <w:rPr>
          <w:rFonts w:hint="cs"/>
          <w:rtl/>
        </w:rPr>
        <w:t>את</w:t>
      </w:r>
      <w:r w:rsidRPr="00A25CEE">
        <w:rPr>
          <w:rtl/>
        </w:rPr>
        <w:t xml:space="preserve"> </w:t>
      </w:r>
      <w:r w:rsidRPr="00A25CEE">
        <w:rPr>
          <w:rFonts w:hint="cs"/>
          <w:rtl/>
        </w:rPr>
        <w:t>דין</w:t>
      </w:r>
      <w:r w:rsidRPr="00A25CEE">
        <w:rPr>
          <w:rtl/>
        </w:rPr>
        <w:t xml:space="preserve"> </w:t>
      </w:r>
      <w:r w:rsidRPr="00A25CEE">
        <w:rPr>
          <w:rFonts w:hint="cs"/>
          <w:rtl/>
        </w:rPr>
        <w:t>הברכה</w:t>
      </w:r>
      <w:r w:rsidRPr="00A25CEE">
        <w:rPr>
          <w:rtl/>
        </w:rPr>
        <w:t xml:space="preserve">, </w:t>
      </w:r>
      <w:r w:rsidRPr="00A25CEE">
        <w:rPr>
          <w:rFonts w:hint="cs"/>
          <w:rtl/>
        </w:rPr>
        <w:t>ולא</w:t>
      </w:r>
      <w:r w:rsidRPr="00A25CEE">
        <w:rPr>
          <w:rtl/>
        </w:rPr>
        <w:t xml:space="preserve"> </w:t>
      </w:r>
      <w:r w:rsidRPr="00A25CEE">
        <w:rPr>
          <w:rFonts w:hint="cs"/>
          <w:rtl/>
        </w:rPr>
        <w:t>הסתפק</w:t>
      </w:r>
      <w:r w:rsidRPr="00A25CEE">
        <w:rPr>
          <w:rtl/>
        </w:rPr>
        <w:t xml:space="preserve"> </w:t>
      </w:r>
      <w:r w:rsidRPr="00A25CEE">
        <w:rPr>
          <w:rFonts w:hint="cs"/>
          <w:rtl/>
        </w:rPr>
        <w:t>במש</w:t>
      </w:r>
      <w:r w:rsidRPr="00A25CEE">
        <w:rPr>
          <w:rtl/>
        </w:rPr>
        <w:t>"</w:t>
      </w:r>
      <w:r w:rsidRPr="00A25CEE">
        <w:rPr>
          <w:rFonts w:hint="cs"/>
          <w:rtl/>
        </w:rPr>
        <w:t>כ</w:t>
      </w:r>
      <w:r w:rsidRPr="00A25CEE">
        <w:rPr>
          <w:rtl/>
        </w:rPr>
        <w:t xml:space="preserve"> </w:t>
      </w:r>
      <w:r w:rsidRPr="00A25CEE">
        <w:rPr>
          <w:rFonts w:hint="cs"/>
          <w:rtl/>
        </w:rPr>
        <w:t>בהל</w:t>
      </w:r>
      <w:r w:rsidRPr="00A25CEE">
        <w:rPr>
          <w:rtl/>
        </w:rPr>
        <w:t xml:space="preserve">' </w:t>
      </w:r>
      <w:r w:rsidRPr="00A25CEE">
        <w:rPr>
          <w:rFonts w:hint="cs"/>
          <w:rtl/>
        </w:rPr>
        <w:t>ברכות</w:t>
      </w:r>
      <w:r w:rsidRPr="00A25CEE">
        <w:rPr>
          <w:rtl/>
        </w:rPr>
        <w:t xml:space="preserve"> </w:t>
      </w:r>
      <w:r w:rsidRPr="00A25CEE">
        <w:rPr>
          <w:rFonts w:hint="cs"/>
          <w:rtl/>
        </w:rPr>
        <w:t>בכללות</w:t>
      </w:r>
      <w:r w:rsidRPr="00A25CEE">
        <w:rPr>
          <w:rtl/>
        </w:rPr>
        <w:t xml:space="preserve"> </w:t>
      </w:r>
      <w:r w:rsidRPr="00A25CEE">
        <w:rPr>
          <w:rFonts w:hint="cs"/>
          <w:rtl/>
        </w:rPr>
        <w:t>שעל</w:t>
      </w:r>
      <w:r w:rsidRPr="00A25CEE">
        <w:rPr>
          <w:rtl/>
        </w:rPr>
        <w:t xml:space="preserve"> </w:t>
      </w:r>
      <w:r w:rsidRPr="00A25CEE">
        <w:rPr>
          <w:rFonts w:hint="cs"/>
          <w:rtl/>
        </w:rPr>
        <w:t>מצוות</w:t>
      </w:r>
      <w:r w:rsidRPr="00A25CEE">
        <w:rPr>
          <w:rtl/>
        </w:rPr>
        <w:t xml:space="preserve"> </w:t>
      </w:r>
      <w:r w:rsidRPr="00A25CEE">
        <w:rPr>
          <w:rFonts w:hint="cs"/>
          <w:rtl/>
        </w:rPr>
        <w:t>מדבריהם</w:t>
      </w:r>
      <w:r w:rsidRPr="00A25CEE">
        <w:rPr>
          <w:rtl/>
        </w:rPr>
        <w:t xml:space="preserve"> </w:t>
      </w:r>
      <w:r w:rsidRPr="00A25CEE">
        <w:rPr>
          <w:rFonts w:hint="cs"/>
          <w:rtl/>
        </w:rPr>
        <w:t>מברכים</w:t>
      </w:r>
      <w:r w:rsidRPr="00A25CEE">
        <w:rPr>
          <w:rtl/>
        </w:rPr>
        <w:t xml:space="preserve">, </w:t>
      </w:r>
      <w:r w:rsidRPr="00A25CEE">
        <w:rPr>
          <w:rFonts w:hint="cs"/>
          <w:rtl/>
        </w:rPr>
        <w:t>ועוד</w:t>
      </w:r>
      <w:r w:rsidRPr="00A25CEE">
        <w:rPr>
          <w:rtl/>
        </w:rPr>
        <w:t xml:space="preserve"> </w:t>
      </w:r>
      <w:r w:rsidRPr="00A25CEE">
        <w:rPr>
          <w:rFonts w:hint="cs"/>
          <w:rtl/>
        </w:rPr>
        <w:t>ועיקר</w:t>
      </w:r>
      <w:r w:rsidRPr="00A25CEE">
        <w:rPr>
          <w:rtl/>
        </w:rPr>
        <w:t xml:space="preserve">, </w:t>
      </w:r>
      <w:r w:rsidRPr="00A25CEE">
        <w:rPr>
          <w:rFonts w:hint="cs"/>
          <w:rtl/>
        </w:rPr>
        <w:t>הריטב</w:t>
      </w:r>
      <w:r w:rsidRPr="00A25CEE">
        <w:rPr>
          <w:rtl/>
        </w:rPr>
        <w:t>"</w:t>
      </w:r>
      <w:r w:rsidRPr="00A25CEE">
        <w:rPr>
          <w:rFonts w:hint="cs"/>
          <w:rtl/>
        </w:rPr>
        <w:t>א</w:t>
      </w:r>
      <w:r w:rsidRPr="00A25CEE">
        <w:rPr>
          <w:rtl/>
        </w:rPr>
        <w:t xml:space="preserve"> </w:t>
      </w:r>
      <w:r w:rsidRPr="00A25CEE">
        <w:rPr>
          <w:rFonts w:hint="cs"/>
          <w:rtl/>
        </w:rPr>
        <w:t>דקדק</w:t>
      </w:r>
      <w:r w:rsidRPr="00A25CEE">
        <w:rPr>
          <w:rtl/>
        </w:rPr>
        <w:t xml:space="preserve"> </w:t>
      </w:r>
      <w:r w:rsidRPr="00A25CEE">
        <w:rPr>
          <w:rFonts w:hint="cs"/>
          <w:rtl/>
        </w:rPr>
        <w:t>בלשון</w:t>
      </w:r>
      <w:r w:rsidRPr="00A25CEE">
        <w:rPr>
          <w:rtl/>
        </w:rPr>
        <w:t xml:space="preserve"> </w:t>
      </w:r>
      <w:r w:rsidRPr="00A25CEE">
        <w:rPr>
          <w:rFonts w:hint="cs"/>
          <w:rtl/>
        </w:rPr>
        <w:t>הרמב</w:t>
      </w:r>
      <w:r w:rsidRPr="00A25CEE">
        <w:rPr>
          <w:rtl/>
        </w:rPr>
        <w:t>"</w:t>
      </w:r>
      <w:r w:rsidRPr="00A25CEE">
        <w:rPr>
          <w:rFonts w:hint="cs"/>
          <w:rtl/>
        </w:rPr>
        <w:t>ם</w:t>
      </w:r>
      <w:r w:rsidRPr="00A25CEE">
        <w:rPr>
          <w:rtl/>
        </w:rPr>
        <w:t xml:space="preserve"> </w:t>
      </w:r>
      <w:r w:rsidRPr="00A25CEE">
        <w:rPr>
          <w:rFonts w:hint="cs"/>
          <w:rtl/>
        </w:rPr>
        <w:t>ז</w:t>
      </w:r>
      <w:r w:rsidRPr="00A25CEE">
        <w:rPr>
          <w:rtl/>
        </w:rPr>
        <w:t>"</w:t>
      </w:r>
      <w:r w:rsidRPr="00A25CEE">
        <w:rPr>
          <w:rFonts w:hint="cs"/>
          <w:rtl/>
        </w:rPr>
        <w:t>ל</w:t>
      </w:r>
      <w:r w:rsidRPr="00A25CEE">
        <w:rPr>
          <w:rtl/>
        </w:rPr>
        <w:t xml:space="preserve"> </w:t>
      </w:r>
      <w:r w:rsidRPr="00A25CEE">
        <w:rPr>
          <w:rFonts w:hint="cs"/>
          <w:rtl/>
        </w:rPr>
        <w:t>שכל</w:t>
      </w:r>
      <w:r w:rsidRPr="00A25CEE">
        <w:rPr>
          <w:rtl/>
        </w:rPr>
        <w:t xml:space="preserve"> </w:t>
      </w:r>
      <w:r w:rsidRPr="00A25CEE">
        <w:rPr>
          <w:rFonts w:hint="cs"/>
          <w:rtl/>
        </w:rPr>
        <w:t>דין</w:t>
      </w:r>
      <w:r w:rsidRPr="00A25CEE">
        <w:rPr>
          <w:rtl/>
        </w:rPr>
        <w:t xml:space="preserve"> </w:t>
      </w:r>
      <w:r w:rsidRPr="00A25CEE">
        <w:rPr>
          <w:rFonts w:hint="cs"/>
          <w:rtl/>
        </w:rPr>
        <w:t>טבילת</w:t>
      </w:r>
      <w:r w:rsidRPr="00A25CEE">
        <w:rPr>
          <w:rtl/>
        </w:rPr>
        <w:t xml:space="preserve"> </w:t>
      </w:r>
      <w:r w:rsidRPr="00A25CEE">
        <w:rPr>
          <w:rFonts w:hint="cs"/>
          <w:rtl/>
        </w:rPr>
        <w:t>כלים</w:t>
      </w:r>
      <w:r w:rsidRPr="00A25CEE">
        <w:rPr>
          <w:rtl/>
        </w:rPr>
        <w:t xml:space="preserve"> </w:t>
      </w:r>
      <w:r w:rsidRPr="00A25CEE">
        <w:rPr>
          <w:rFonts w:hint="cs"/>
          <w:rtl/>
        </w:rPr>
        <w:t>אינו</w:t>
      </w:r>
      <w:r w:rsidRPr="00A25CEE">
        <w:rPr>
          <w:rtl/>
        </w:rPr>
        <w:t xml:space="preserve"> </w:t>
      </w:r>
      <w:r w:rsidRPr="00A25CEE">
        <w:rPr>
          <w:rFonts w:hint="cs"/>
          <w:rtl/>
        </w:rPr>
        <w:t>אלא</w:t>
      </w:r>
      <w:r w:rsidRPr="00A25CEE">
        <w:rPr>
          <w:rtl/>
        </w:rPr>
        <w:t xml:space="preserve"> "</w:t>
      </w:r>
      <w:r w:rsidRPr="00A25CEE">
        <w:rPr>
          <w:rFonts w:hint="cs"/>
          <w:rtl/>
        </w:rPr>
        <w:t>מתיר</w:t>
      </w:r>
      <w:r w:rsidRPr="00A25CEE">
        <w:rPr>
          <w:rtl/>
        </w:rPr>
        <w:t xml:space="preserve">" </w:t>
      </w:r>
      <w:r w:rsidRPr="00A25CEE">
        <w:rPr>
          <w:rFonts w:hint="cs"/>
          <w:rtl/>
        </w:rPr>
        <w:t>ולא</w:t>
      </w:r>
      <w:r w:rsidRPr="00A25CEE">
        <w:rPr>
          <w:rtl/>
        </w:rPr>
        <w:t xml:space="preserve"> </w:t>
      </w:r>
      <w:r w:rsidRPr="00A25CEE">
        <w:rPr>
          <w:rFonts w:hint="cs"/>
          <w:rtl/>
        </w:rPr>
        <w:t>מצוה</w:t>
      </w:r>
      <w:r w:rsidRPr="00A25CEE">
        <w:rPr>
          <w:rtl/>
        </w:rPr>
        <w:t xml:space="preserve">, </w:t>
      </w:r>
      <w:r w:rsidRPr="00A25CEE">
        <w:rPr>
          <w:rFonts w:hint="cs"/>
          <w:rtl/>
        </w:rPr>
        <w:t>וכנ</w:t>
      </w:r>
      <w:r w:rsidRPr="00A25CEE">
        <w:rPr>
          <w:rtl/>
        </w:rPr>
        <w:t>"</w:t>
      </w:r>
      <w:r w:rsidRPr="00A25CEE">
        <w:rPr>
          <w:rFonts w:hint="cs"/>
          <w:rtl/>
        </w:rPr>
        <w:t>ל</w:t>
      </w:r>
      <w:r w:rsidRPr="00A25CEE">
        <w:rPr>
          <w:rtl/>
        </w:rPr>
        <w:t xml:space="preserve">], </w:t>
      </w:r>
      <w:r w:rsidRPr="00A25CEE">
        <w:rPr>
          <w:rFonts w:hint="cs"/>
          <w:rtl/>
        </w:rPr>
        <w:t>והרמב</w:t>
      </w:r>
      <w:r w:rsidRPr="00A25CEE">
        <w:rPr>
          <w:rtl/>
        </w:rPr>
        <w:t>"</w:t>
      </w:r>
      <w:r w:rsidRPr="00A25CEE">
        <w:rPr>
          <w:rFonts w:hint="cs"/>
          <w:rtl/>
        </w:rPr>
        <w:t>ם</w:t>
      </w:r>
      <w:r w:rsidRPr="00A25CEE">
        <w:rPr>
          <w:rtl/>
        </w:rPr>
        <w:t xml:space="preserve"> </w:t>
      </w:r>
      <w:r w:rsidRPr="00A25CEE">
        <w:rPr>
          <w:rFonts w:hint="cs"/>
          <w:rtl/>
        </w:rPr>
        <w:t>לא</w:t>
      </w:r>
      <w:r w:rsidRPr="00A25CEE">
        <w:rPr>
          <w:rtl/>
        </w:rPr>
        <w:t xml:space="preserve"> </w:t>
      </w:r>
      <w:r w:rsidRPr="00A25CEE">
        <w:rPr>
          <w:rFonts w:hint="cs"/>
          <w:rtl/>
        </w:rPr>
        <w:t>הזכיר</w:t>
      </w:r>
      <w:r w:rsidRPr="00A25CEE">
        <w:rPr>
          <w:rtl/>
        </w:rPr>
        <w:t xml:space="preserve"> </w:t>
      </w:r>
      <w:r w:rsidRPr="00A25CEE">
        <w:rPr>
          <w:rFonts w:hint="cs"/>
          <w:rtl/>
        </w:rPr>
        <w:t>כלל</w:t>
      </w:r>
      <w:r w:rsidRPr="00A25CEE">
        <w:rPr>
          <w:rtl/>
        </w:rPr>
        <w:t xml:space="preserve"> </w:t>
      </w:r>
      <w:r w:rsidRPr="00A25CEE">
        <w:rPr>
          <w:rFonts w:hint="cs"/>
          <w:rtl/>
        </w:rPr>
        <w:t>את</w:t>
      </w:r>
      <w:r w:rsidRPr="00A25CEE">
        <w:rPr>
          <w:rtl/>
        </w:rPr>
        <w:t xml:space="preserve"> </w:t>
      </w:r>
      <w:r w:rsidRPr="00A25CEE">
        <w:rPr>
          <w:rFonts w:hint="cs"/>
          <w:rtl/>
        </w:rPr>
        <w:t>טעם</w:t>
      </w:r>
      <w:r w:rsidRPr="00A25CEE">
        <w:rPr>
          <w:rtl/>
        </w:rPr>
        <w:t xml:space="preserve"> </w:t>
      </w:r>
      <w:r w:rsidRPr="00A25CEE">
        <w:rPr>
          <w:rFonts w:hint="cs"/>
          <w:rtl/>
        </w:rPr>
        <w:t>הירושלמי</w:t>
      </w:r>
      <w:r w:rsidRPr="00A25CEE">
        <w:rPr>
          <w:rtl/>
        </w:rPr>
        <w:t xml:space="preserve"> </w:t>
      </w:r>
      <w:r w:rsidRPr="00A25CEE">
        <w:rPr>
          <w:rFonts w:hint="cs"/>
          <w:rtl/>
        </w:rPr>
        <w:t>הנ</w:t>
      </w:r>
      <w:r w:rsidRPr="00A25CEE">
        <w:rPr>
          <w:rtl/>
        </w:rPr>
        <w:t>"</w:t>
      </w:r>
      <w:r w:rsidRPr="00A25CEE">
        <w:rPr>
          <w:rFonts w:hint="cs"/>
          <w:rtl/>
        </w:rPr>
        <w:t>ל</w:t>
      </w:r>
      <w:r w:rsidRPr="00A25CEE">
        <w:rPr>
          <w:rtl/>
        </w:rPr>
        <w:t xml:space="preserve">. </w:t>
      </w:r>
      <w:r w:rsidRPr="00A25CEE">
        <w:rPr>
          <w:rFonts w:hint="cs"/>
          <w:rtl/>
        </w:rPr>
        <w:t>כי</w:t>
      </w:r>
      <w:r w:rsidRPr="00A25CEE">
        <w:rPr>
          <w:rtl/>
        </w:rPr>
        <w:t xml:space="preserve"> </w:t>
      </w:r>
      <w:r w:rsidRPr="00A25CEE">
        <w:rPr>
          <w:rFonts w:hint="cs"/>
          <w:rtl/>
        </w:rPr>
        <w:t>הירושלמי</w:t>
      </w:r>
      <w:r w:rsidRPr="00A25CEE">
        <w:rPr>
          <w:rtl/>
        </w:rPr>
        <w:t xml:space="preserve"> </w:t>
      </w:r>
      <w:r w:rsidRPr="00A25CEE">
        <w:rPr>
          <w:rFonts w:hint="cs"/>
          <w:rtl/>
        </w:rPr>
        <w:t>בא</w:t>
      </w:r>
      <w:r w:rsidRPr="00A25CEE">
        <w:rPr>
          <w:rtl/>
        </w:rPr>
        <w:t xml:space="preserve"> </w:t>
      </w:r>
      <w:r w:rsidRPr="00A25CEE">
        <w:rPr>
          <w:rFonts w:hint="cs"/>
          <w:rtl/>
        </w:rPr>
        <w:t>לתת</w:t>
      </w:r>
      <w:r w:rsidRPr="00A25CEE">
        <w:rPr>
          <w:rtl/>
        </w:rPr>
        <w:t xml:space="preserve"> </w:t>
      </w:r>
      <w:r w:rsidRPr="00A25CEE">
        <w:rPr>
          <w:rFonts w:hint="cs"/>
          <w:rtl/>
        </w:rPr>
        <w:t>טעם</w:t>
      </w:r>
      <w:r w:rsidRPr="00A25CEE">
        <w:rPr>
          <w:rtl/>
        </w:rPr>
        <w:t xml:space="preserve"> </w:t>
      </w:r>
      <w:r w:rsidRPr="00814833">
        <w:rPr>
          <w:rFonts w:hint="cs"/>
          <w:b/>
          <w:bCs/>
          <w:rtl/>
        </w:rPr>
        <w:t>למצות</w:t>
      </w:r>
      <w:r w:rsidRPr="00A25CEE">
        <w:rPr>
          <w:rtl/>
        </w:rPr>
        <w:t xml:space="preserve"> </w:t>
      </w:r>
      <w:r w:rsidRPr="00A25CEE">
        <w:rPr>
          <w:rFonts w:hint="cs"/>
          <w:rtl/>
        </w:rPr>
        <w:t>טבילת</w:t>
      </w:r>
      <w:r w:rsidRPr="00A25CEE">
        <w:rPr>
          <w:rtl/>
        </w:rPr>
        <w:t xml:space="preserve"> </w:t>
      </w:r>
      <w:r w:rsidRPr="00A25CEE">
        <w:rPr>
          <w:rFonts w:hint="cs"/>
          <w:rtl/>
        </w:rPr>
        <w:t>כלים</w:t>
      </w:r>
      <w:r w:rsidRPr="00A25CEE">
        <w:rPr>
          <w:rtl/>
        </w:rPr>
        <w:t xml:space="preserve">, </w:t>
      </w:r>
      <w:r w:rsidRPr="00A25CEE">
        <w:rPr>
          <w:rFonts w:hint="cs"/>
          <w:rtl/>
        </w:rPr>
        <w:t>ולהרמב</w:t>
      </w:r>
      <w:r w:rsidRPr="00A25CEE">
        <w:rPr>
          <w:rtl/>
        </w:rPr>
        <w:t>"</w:t>
      </w:r>
      <w:r w:rsidRPr="00A25CEE">
        <w:rPr>
          <w:rFonts w:hint="cs"/>
          <w:rtl/>
        </w:rPr>
        <w:t>ם</w:t>
      </w:r>
      <w:r w:rsidRPr="00A25CEE">
        <w:rPr>
          <w:rtl/>
        </w:rPr>
        <w:t xml:space="preserve"> </w:t>
      </w:r>
      <w:r w:rsidRPr="00A25CEE">
        <w:rPr>
          <w:rFonts w:hint="cs"/>
          <w:rtl/>
        </w:rPr>
        <w:t>משמע</w:t>
      </w:r>
      <w:r w:rsidRPr="00A25CEE">
        <w:rPr>
          <w:rtl/>
        </w:rPr>
        <w:t xml:space="preserve"> </w:t>
      </w:r>
      <w:r w:rsidRPr="00A25CEE">
        <w:rPr>
          <w:rFonts w:hint="cs"/>
          <w:rtl/>
        </w:rPr>
        <w:t>שאין</w:t>
      </w:r>
      <w:r w:rsidRPr="00A25CEE">
        <w:rPr>
          <w:rtl/>
        </w:rPr>
        <w:t xml:space="preserve"> </w:t>
      </w:r>
      <w:r w:rsidRPr="00A25CEE">
        <w:rPr>
          <w:rFonts w:hint="cs"/>
          <w:rtl/>
        </w:rPr>
        <w:t>חיוב</w:t>
      </w:r>
      <w:r w:rsidRPr="00A25CEE">
        <w:rPr>
          <w:rtl/>
        </w:rPr>
        <w:t xml:space="preserve"> </w:t>
      </w:r>
      <w:r w:rsidRPr="00A25CEE">
        <w:rPr>
          <w:rFonts w:hint="cs"/>
          <w:rtl/>
        </w:rPr>
        <w:t>הטבילה</w:t>
      </w:r>
      <w:r w:rsidRPr="00A25CEE">
        <w:rPr>
          <w:rtl/>
        </w:rPr>
        <w:t xml:space="preserve"> </w:t>
      </w:r>
      <w:r w:rsidRPr="00A25CEE">
        <w:rPr>
          <w:rFonts w:hint="cs"/>
          <w:rtl/>
        </w:rPr>
        <w:t>משום</w:t>
      </w:r>
      <w:r w:rsidRPr="00A25CEE">
        <w:rPr>
          <w:rtl/>
        </w:rPr>
        <w:t xml:space="preserve"> </w:t>
      </w:r>
      <w:r w:rsidRPr="00A25CEE">
        <w:rPr>
          <w:rFonts w:hint="cs"/>
          <w:rtl/>
        </w:rPr>
        <w:t>היציאה</w:t>
      </w:r>
      <w:r w:rsidRPr="00A25CEE">
        <w:rPr>
          <w:rtl/>
        </w:rPr>
        <w:t xml:space="preserve"> </w:t>
      </w:r>
      <w:r w:rsidRPr="00A25CEE">
        <w:rPr>
          <w:rFonts w:hint="cs"/>
          <w:rtl/>
        </w:rPr>
        <w:t>מטומאת</w:t>
      </w:r>
      <w:r w:rsidRPr="00A25CEE">
        <w:rPr>
          <w:rtl/>
        </w:rPr>
        <w:t xml:space="preserve"> </w:t>
      </w:r>
      <w:r w:rsidRPr="00A25CEE">
        <w:rPr>
          <w:rFonts w:hint="cs"/>
          <w:rtl/>
        </w:rPr>
        <w:t>נכרים</w:t>
      </w:r>
      <w:r w:rsidRPr="00A25CEE">
        <w:rPr>
          <w:rtl/>
        </w:rPr>
        <w:t xml:space="preserve">, </w:t>
      </w:r>
      <w:r w:rsidRPr="00A25CEE">
        <w:rPr>
          <w:rFonts w:hint="cs"/>
          <w:rtl/>
        </w:rPr>
        <w:t>אלא</w:t>
      </w:r>
      <w:r w:rsidRPr="00A25CEE">
        <w:rPr>
          <w:rtl/>
        </w:rPr>
        <w:t xml:space="preserve"> </w:t>
      </w:r>
      <w:r w:rsidRPr="00A25CEE">
        <w:rPr>
          <w:rFonts w:hint="cs"/>
          <w:rtl/>
        </w:rPr>
        <w:t>שכך</w:t>
      </w:r>
      <w:r w:rsidRPr="00A25CEE">
        <w:rPr>
          <w:rtl/>
        </w:rPr>
        <w:t xml:space="preserve"> </w:t>
      </w:r>
      <w:r w:rsidRPr="00A25CEE">
        <w:rPr>
          <w:rFonts w:hint="cs"/>
          <w:rtl/>
        </w:rPr>
        <w:t>הוא</w:t>
      </w:r>
      <w:r w:rsidRPr="00A25CEE">
        <w:rPr>
          <w:rtl/>
        </w:rPr>
        <w:t xml:space="preserve"> </w:t>
      </w:r>
      <w:r w:rsidRPr="00A25CEE">
        <w:rPr>
          <w:rFonts w:hint="cs"/>
          <w:rtl/>
        </w:rPr>
        <w:t>דין</w:t>
      </w:r>
      <w:r w:rsidRPr="00A25CEE">
        <w:rPr>
          <w:rtl/>
        </w:rPr>
        <w:t xml:space="preserve"> "</w:t>
      </w:r>
      <w:r w:rsidRPr="00A25CEE">
        <w:rPr>
          <w:rFonts w:hint="cs"/>
          <w:rtl/>
        </w:rPr>
        <w:t>כלי</w:t>
      </w:r>
      <w:r w:rsidRPr="00A25CEE">
        <w:rPr>
          <w:rtl/>
        </w:rPr>
        <w:t xml:space="preserve"> </w:t>
      </w:r>
      <w:r w:rsidRPr="00A25CEE">
        <w:rPr>
          <w:rFonts w:hint="cs"/>
          <w:rtl/>
        </w:rPr>
        <w:t>סעודה</w:t>
      </w:r>
      <w:r w:rsidRPr="00A25CEE">
        <w:rPr>
          <w:rtl/>
        </w:rPr>
        <w:t xml:space="preserve">" </w:t>
      </w:r>
      <w:r w:rsidRPr="00A25CEE">
        <w:rPr>
          <w:rFonts w:hint="cs"/>
          <w:rtl/>
        </w:rPr>
        <w:t>שניקחו</w:t>
      </w:r>
      <w:r w:rsidRPr="00A25CEE">
        <w:rPr>
          <w:rtl/>
        </w:rPr>
        <w:t xml:space="preserve"> </w:t>
      </w:r>
      <w:r w:rsidRPr="00A25CEE">
        <w:rPr>
          <w:rFonts w:hint="cs"/>
          <w:rtl/>
        </w:rPr>
        <w:t>מן</w:t>
      </w:r>
      <w:r w:rsidRPr="00A25CEE">
        <w:rPr>
          <w:rtl/>
        </w:rPr>
        <w:t xml:space="preserve"> </w:t>
      </w:r>
      <w:r w:rsidRPr="00A25CEE">
        <w:rPr>
          <w:rFonts w:hint="cs"/>
          <w:rtl/>
        </w:rPr>
        <w:t>הגויים</w:t>
      </w:r>
      <w:r w:rsidRPr="00A25CEE">
        <w:rPr>
          <w:rtl/>
        </w:rPr>
        <w:t xml:space="preserve">, </w:t>
      </w:r>
      <w:r w:rsidRPr="00A25CEE">
        <w:rPr>
          <w:rFonts w:hint="cs"/>
          <w:rtl/>
        </w:rPr>
        <w:t>שהטבילה</w:t>
      </w:r>
      <w:r w:rsidRPr="00A25CEE">
        <w:rPr>
          <w:rtl/>
        </w:rPr>
        <w:t xml:space="preserve"> "</w:t>
      </w:r>
      <w:r w:rsidRPr="00A25CEE">
        <w:rPr>
          <w:rFonts w:hint="cs"/>
          <w:rtl/>
        </w:rPr>
        <w:t>מתירה</w:t>
      </w:r>
      <w:r w:rsidRPr="00A25CEE">
        <w:rPr>
          <w:rtl/>
        </w:rPr>
        <w:t xml:space="preserve">" </w:t>
      </w:r>
      <w:r w:rsidRPr="00A25CEE">
        <w:rPr>
          <w:rFonts w:hint="cs"/>
          <w:rtl/>
        </w:rPr>
        <w:t>את</w:t>
      </w:r>
      <w:r w:rsidRPr="00A25CEE">
        <w:rPr>
          <w:rtl/>
        </w:rPr>
        <w:t xml:space="preserve"> </w:t>
      </w:r>
      <w:r w:rsidRPr="00A25CEE">
        <w:rPr>
          <w:rFonts w:hint="cs"/>
          <w:rtl/>
        </w:rPr>
        <w:t>ההשתמשות</w:t>
      </w:r>
      <w:r w:rsidRPr="00A25CEE">
        <w:rPr>
          <w:rtl/>
        </w:rPr>
        <w:t xml:space="preserve"> </w:t>
      </w:r>
      <w:r w:rsidRPr="00A25CEE">
        <w:rPr>
          <w:rFonts w:hint="cs"/>
          <w:rtl/>
        </w:rPr>
        <w:t>בהם</w:t>
      </w:r>
      <w:r w:rsidRPr="00A25CEE">
        <w:rPr>
          <w:rtl/>
        </w:rPr>
        <w:t xml:space="preserve"> </w:t>
      </w:r>
      <w:r w:rsidRPr="00A25CEE">
        <w:rPr>
          <w:rFonts w:hint="cs"/>
          <w:rtl/>
        </w:rPr>
        <w:t>היינו</w:t>
      </w:r>
      <w:r w:rsidRPr="00A25CEE">
        <w:rPr>
          <w:rtl/>
        </w:rPr>
        <w:t xml:space="preserve"> </w:t>
      </w:r>
      <w:r w:rsidRPr="00A25CEE">
        <w:rPr>
          <w:rFonts w:hint="cs"/>
          <w:rtl/>
        </w:rPr>
        <w:t>האכילה</w:t>
      </w:r>
      <w:r w:rsidRPr="00A25CEE">
        <w:rPr>
          <w:rtl/>
        </w:rPr>
        <w:t xml:space="preserve"> </w:t>
      </w:r>
      <w:r w:rsidRPr="00A25CEE">
        <w:rPr>
          <w:rFonts w:hint="cs"/>
          <w:rtl/>
        </w:rPr>
        <w:t>והשתיה</w:t>
      </w:r>
      <w:r w:rsidRPr="00A25CEE">
        <w:rPr>
          <w:rtl/>
        </w:rPr>
        <w:t>,</w:t>
      </w:r>
    </w:p>
    <w:p w:rsidR="00A25CEE" w:rsidRPr="00A25CEE" w:rsidRDefault="00A25CEE" w:rsidP="002A3D02">
      <w:pPr>
        <w:pStyle w:val="a2"/>
        <w:rPr>
          <w:rtl/>
        </w:rPr>
      </w:pPr>
      <w:r w:rsidRPr="00A25CEE">
        <w:rPr>
          <w:rtl/>
        </w:rPr>
        <w:t>[</w:t>
      </w:r>
      <w:r w:rsidRPr="00A25CEE">
        <w:rPr>
          <w:rFonts w:hint="cs"/>
          <w:rtl/>
        </w:rPr>
        <w:t>ושתי</w:t>
      </w:r>
      <w:r w:rsidRPr="00A25CEE">
        <w:rPr>
          <w:rtl/>
        </w:rPr>
        <w:t xml:space="preserve"> </w:t>
      </w:r>
      <w:r w:rsidRPr="00A25CEE">
        <w:rPr>
          <w:rFonts w:hint="cs"/>
          <w:rtl/>
        </w:rPr>
        <w:t>דיעות</w:t>
      </w:r>
      <w:r w:rsidRPr="00A25CEE">
        <w:rPr>
          <w:rtl/>
        </w:rPr>
        <w:t xml:space="preserve"> </w:t>
      </w:r>
      <w:r w:rsidRPr="00A25CEE">
        <w:rPr>
          <w:rFonts w:hint="cs"/>
          <w:rtl/>
        </w:rPr>
        <w:t>אלו</w:t>
      </w:r>
      <w:r w:rsidRPr="00A25CEE">
        <w:rPr>
          <w:rtl/>
        </w:rPr>
        <w:t xml:space="preserve">, </w:t>
      </w:r>
      <w:r w:rsidRPr="00A25CEE">
        <w:rPr>
          <w:rFonts w:hint="cs"/>
          <w:rtl/>
        </w:rPr>
        <w:t>של</w:t>
      </w:r>
      <w:r w:rsidRPr="00A25CEE">
        <w:rPr>
          <w:rtl/>
        </w:rPr>
        <w:t xml:space="preserve"> </w:t>
      </w:r>
      <w:r w:rsidRPr="00A25CEE">
        <w:rPr>
          <w:rFonts w:hint="cs"/>
          <w:rtl/>
        </w:rPr>
        <w:t>הרמב</w:t>
      </w:r>
      <w:r w:rsidRPr="00A25CEE">
        <w:rPr>
          <w:rtl/>
        </w:rPr>
        <w:t>"</w:t>
      </w:r>
      <w:r w:rsidRPr="00A25CEE">
        <w:rPr>
          <w:rFonts w:hint="cs"/>
          <w:rtl/>
        </w:rPr>
        <w:t>ם</w:t>
      </w:r>
      <w:r w:rsidRPr="00A25CEE">
        <w:rPr>
          <w:rtl/>
        </w:rPr>
        <w:t xml:space="preserve"> </w:t>
      </w:r>
      <w:r w:rsidRPr="00A25CEE">
        <w:rPr>
          <w:rFonts w:hint="cs"/>
          <w:rtl/>
        </w:rPr>
        <w:t>ושל</w:t>
      </w:r>
      <w:r w:rsidRPr="00A25CEE">
        <w:rPr>
          <w:rtl/>
        </w:rPr>
        <w:t xml:space="preserve"> </w:t>
      </w:r>
      <w:r w:rsidRPr="00A25CEE">
        <w:rPr>
          <w:rFonts w:hint="cs"/>
          <w:rtl/>
        </w:rPr>
        <w:t>שאר</w:t>
      </w:r>
      <w:r w:rsidRPr="00A25CEE">
        <w:rPr>
          <w:rtl/>
        </w:rPr>
        <w:t xml:space="preserve"> </w:t>
      </w:r>
      <w:r w:rsidRPr="00A25CEE">
        <w:rPr>
          <w:rFonts w:hint="cs"/>
          <w:rtl/>
        </w:rPr>
        <w:t>הראשונים</w:t>
      </w:r>
      <w:r w:rsidRPr="00A25CEE">
        <w:rPr>
          <w:rtl/>
        </w:rPr>
        <w:t xml:space="preserve">, </w:t>
      </w:r>
      <w:r w:rsidRPr="00A25CEE">
        <w:rPr>
          <w:rFonts w:hint="cs"/>
          <w:rtl/>
        </w:rPr>
        <w:t>באות</w:t>
      </w:r>
      <w:r w:rsidRPr="00A25CEE">
        <w:rPr>
          <w:rtl/>
        </w:rPr>
        <w:t xml:space="preserve"> </w:t>
      </w:r>
      <w:r w:rsidRPr="00A25CEE">
        <w:rPr>
          <w:rFonts w:hint="cs"/>
          <w:rtl/>
        </w:rPr>
        <w:t>לידי</w:t>
      </w:r>
      <w:r w:rsidRPr="00A25CEE">
        <w:rPr>
          <w:rtl/>
        </w:rPr>
        <w:t xml:space="preserve"> </w:t>
      </w:r>
      <w:r w:rsidRPr="00A25CEE">
        <w:rPr>
          <w:rFonts w:hint="cs"/>
          <w:rtl/>
        </w:rPr>
        <w:t>ביטוי</w:t>
      </w:r>
      <w:r w:rsidRPr="00A25CEE">
        <w:rPr>
          <w:rtl/>
        </w:rPr>
        <w:t xml:space="preserve"> </w:t>
      </w:r>
      <w:r w:rsidRPr="00A25CEE">
        <w:rPr>
          <w:rFonts w:hint="cs"/>
          <w:rtl/>
        </w:rPr>
        <w:t>בשינויי</w:t>
      </w:r>
      <w:r w:rsidRPr="00A25CEE">
        <w:rPr>
          <w:rtl/>
        </w:rPr>
        <w:t xml:space="preserve"> </w:t>
      </w:r>
      <w:r w:rsidRPr="00A25CEE">
        <w:rPr>
          <w:rFonts w:hint="cs"/>
          <w:rtl/>
        </w:rPr>
        <w:t>הלשונות</w:t>
      </w:r>
      <w:r w:rsidRPr="00A25CEE">
        <w:rPr>
          <w:rtl/>
        </w:rPr>
        <w:t xml:space="preserve"> </w:t>
      </w:r>
      <w:r w:rsidRPr="00A25CEE">
        <w:rPr>
          <w:rFonts w:hint="cs"/>
          <w:rtl/>
        </w:rPr>
        <w:t>בטור</w:t>
      </w:r>
      <w:r w:rsidRPr="00A25CEE">
        <w:rPr>
          <w:rtl/>
        </w:rPr>
        <w:t xml:space="preserve"> </w:t>
      </w:r>
      <w:r w:rsidRPr="00A25CEE">
        <w:rPr>
          <w:rFonts w:hint="cs"/>
          <w:rtl/>
        </w:rPr>
        <w:t>ובשו</w:t>
      </w:r>
      <w:r w:rsidRPr="00A25CEE">
        <w:rPr>
          <w:rtl/>
        </w:rPr>
        <w:t>"</w:t>
      </w:r>
      <w:r w:rsidRPr="00A25CEE">
        <w:rPr>
          <w:rFonts w:hint="cs"/>
          <w:rtl/>
        </w:rPr>
        <w:t>ע</w:t>
      </w:r>
      <w:r w:rsidRPr="00A25CEE">
        <w:rPr>
          <w:rtl/>
        </w:rPr>
        <w:t xml:space="preserve"> </w:t>
      </w:r>
      <w:r w:rsidRPr="00A25CEE">
        <w:rPr>
          <w:rFonts w:hint="cs"/>
          <w:rtl/>
        </w:rPr>
        <w:t>ביו</w:t>
      </w:r>
      <w:r w:rsidRPr="00A25CEE">
        <w:rPr>
          <w:rtl/>
        </w:rPr>
        <w:t>"</w:t>
      </w:r>
      <w:r w:rsidRPr="00A25CEE">
        <w:rPr>
          <w:rFonts w:hint="cs"/>
          <w:rtl/>
        </w:rPr>
        <w:t>ד</w:t>
      </w:r>
      <w:r w:rsidRPr="00A25CEE">
        <w:rPr>
          <w:rtl/>
        </w:rPr>
        <w:t xml:space="preserve"> </w:t>
      </w:r>
      <w:r w:rsidRPr="00A25CEE">
        <w:rPr>
          <w:rFonts w:hint="cs"/>
          <w:rtl/>
        </w:rPr>
        <w:t>ריש</w:t>
      </w:r>
      <w:r w:rsidRPr="00A25CEE">
        <w:rPr>
          <w:rtl/>
        </w:rPr>
        <w:t xml:space="preserve"> </w:t>
      </w:r>
      <w:r w:rsidRPr="00A25CEE">
        <w:rPr>
          <w:rFonts w:hint="cs"/>
          <w:rtl/>
        </w:rPr>
        <w:t>סי</w:t>
      </w:r>
      <w:r w:rsidRPr="00A25CEE">
        <w:rPr>
          <w:rtl/>
        </w:rPr>
        <w:t xml:space="preserve">' </w:t>
      </w:r>
      <w:r w:rsidRPr="00A25CEE">
        <w:rPr>
          <w:rFonts w:hint="cs"/>
          <w:rtl/>
        </w:rPr>
        <w:t>ק</w:t>
      </w:r>
      <w:r w:rsidRPr="00A25CEE">
        <w:rPr>
          <w:rtl/>
        </w:rPr>
        <w:t>"</w:t>
      </w:r>
      <w:r w:rsidRPr="00A25CEE">
        <w:rPr>
          <w:rFonts w:hint="cs"/>
          <w:rtl/>
        </w:rPr>
        <w:t>כ</w:t>
      </w:r>
      <w:r w:rsidRPr="00A25CEE">
        <w:rPr>
          <w:rtl/>
        </w:rPr>
        <w:t xml:space="preserve">. </w:t>
      </w:r>
      <w:r w:rsidRPr="00A25CEE">
        <w:rPr>
          <w:rFonts w:hint="cs"/>
          <w:rtl/>
        </w:rPr>
        <w:t>שלשון</w:t>
      </w:r>
      <w:r w:rsidRPr="00A25CEE">
        <w:rPr>
          <w:rtl/>
        </w:rPr>
        <w:t xml:space="preserve"> </w:t>
      </w:r>
      <w:r w:rsidRPr="00A25CEE">
        <w:rPr>
          <w:rFonts w:hint="cs"/>
          <w:rtl/>
        </w:rPr>
        <w:t>הטור</w:t>
      </w:r>
      <w:r w:rsidRPr="00A25CEE">
        <w:rPr>
          <w:rtl/>
        </w:rPr>
        <w:t xml:space="preserve"> </w:t>
      </w:r>
      <w:r w:rsidRPr="00A25CEE">
        <w:rPr>
          <w:rFonts w:hint="cs"/>
          <w:rtl/>
        </w:rPr>
        <w:t>שם</w:t>
      </w:r>
      <w:r w:rsidRPr="00A25CEE">
        <w:rPr>
          <w:rtl/>
        </w:rPr>
        <w:t>: "</w:t>
      </w:r>
      <w:r w:rsidRPr="00A25CEE">
        <w:rPr>
          <w:rFonts w:hint="cs"/>
          <w:rtl/>
        </w:rPr>
        <w:t>הלוקח</w:t>
      </w:r>
      <w:r w:rsidRPr="00A25CEE">
        <w:rPr>
          <w:rtl/>
        </w:rPr>
        <w:t xml:space="preserve"> </w:t>
      </w:r>
      <w:r w:rsidRPr="00A25CEE">
        <w:rPr>
          <w:rFonts w:hint="cs"/>
          <w:rtl/>
        </w:rPr>
        <w:t>כלים</w:t>
      </w:r>
      <w:r w:rsidRPr="00A25CEE">
        <w:rPr>
          <w:rtl/>
        </w:rPr>
        <w:t xml:space="preserve"> </w:t>
      </w:r>
      <w:r w:rsidRPr="00A25CEE">
        <w:rPr>
          <w:rFonts w:hint="cs"/>
          <w:rtl/>
        </w:rPr>
        <w:t>חדשים</w:t>
      </w:r>
      <w:r w:rsidRPr="00A25CEE">
        <w:rPr>
          <w:rtl/>
        </w:rPr>
        <w:t xml:space="preserve"> </w:t>
      </w:r>
      <w:r w:rsidRPr="00A25CEE">
        <w:rPr>
          <w:rFonts w:hint="cs"/>
          <w:rtl/>
        </w:rPr>
        <w:t>מן</w:t>
      </w:r>
      <w:r w:rsidRPr="00A25CEE">
        <w:rPr>
          <w:rtl/>
        </w:rPr>
        <w:t xml:space="preserve"> </w:t>
      </w:r>
      <w:r w:rsidRPr="00A25CEE">
        <w:rPr>
          <w:rFonts w:hint="cs"/>
          <w:rtl/>
        </w:rPr>
        <w:t>הגוי</w:t>
      </w:r>
      <w:r w:rsidRPr="00A25CEE">
        <w:rPr>
          <w:rtl/>
        </w:rPr>
        <w:t xml:space="preserve"> </w:t>
      </w:r>
      <w:r w:rsidRPr="00814833">
        <w:rPr>
          <w:rFonts w:hint="cs"/>
          <w:b/>
          <w:bCs/>
          <w:rtl/>
        </w:rPr>
        <w:t>אסור</w:t>
      </w:r>
      <w:r w:rsidRPr="00814833">
        <w:rPr>
          <w:b/>
          <w:bCs/>
          <w:rtl/>
        </w:rPr>
        <w:t xml:space="preserve"> </w:t>
      </w:r>
      <w:r w:rsidRPr="00814833">
        <w:rPr>
          <w:rFonts w:hint="cs"/>
          <w:b/>
          <w:bCs/>
          <w:rtl/>
        </w:rPr>
        <w:t>להשתמש</w:t>
      </w:r>
      <w:r w:rsidRPr="00814833">
        <w:rPr>
          <w:b/>
          <w:bCs/>
          <w:rtl/>
        </w:rPr>
        <w:t xml:space="preserve"> </w:t>
      </w:r>
      <w:r w:rsidRPr="00814833">
        <w:rPr>
          <w:rFonts w:hint="cs"/>
          <w:b/>
          <w:bCs/>
          <w:rtl/>
        </w:rPr>
        <w:t>בהן</w:t>
      </w:r>
      <w:r w:rsidRPr="00814833">
        <w:rPr>
          <w:b/>
          <w:bCs/>
          <w:rtl/>
        </w:rPr>
        <w:t xml:space="preserve"> </w:t>
      </w:r>
      <w:r w:rsidRPr="00814833">
        <w:rPr>
          <w:rFonts w:hint="cs"/>
          <w:b/>
          <w:bCs/>
          <w:rtl/>
        </w:rPr>
        <w:t>עד</w:t>
      </w:r>
      <w:r w:rsidRPr="00814833">
        <w:rPr>
          <w:b/>
          <w:bCs/>
          <w:rtl/>
        </w:rPr>
        <w:t xml:space="preserve"> </w:t>
      </w:r>
      <w:r w:rsidRPr="00814833">
        <w:rPr>
          <w:rFonts w:hint="cs"/>
          <w:b/>
          <w:bCs/>
          <w:rtl/>
        </w:rPr>
        <w:t>שיטבילם</w:t>
      </w:r>
      <w:r w:rsidRPr="00814833">
        <w:rPr>
          <w:b/>
          <w:bCs/>
          <w:rtl/>
        </w:rPr>
        <w:t xml:space="preserve"> </w:t>
      </w:r>
      <w:r w:rsidRPr="00A25CEE">
        <w:rPr>
          <w:rFonts w:hint="cs"/>
          <w:rtl/>
        </w:rPr>
        <w:t>כו</w:t>
      </w:r>
      <w:r w:rsidRPr="00A25CEE">
        <w:rPr>
          <w:rtl/>
        </w:rPr>
        <w:t xml:space="preserve">'", </w:t>
      </w:r>
      <w:r w:rsidRPr="00A25CEE">
        <w:rPr>
          <w:rFonts w:hint="cs"/>
          <w:rtl/>
        </w:rPr>
        <w:t>וב</w:t>
      </w:r>
      <w:r w:rsidRPr="00A25CEE">
        <w:rPr>
          <w:rtl/>
        </w:rPr>
        <w:t>"</w:t>
      </w:r>
      <w:r w:rsidRPr="00A25CEE">
        <w:rPr>
          <w:rFonts w:hint="cs"/>
          <w:rtl/>
        </w:rPr>
        <w:t>ובשו</w:t>
      </w:r>
      <w:r w:rsidRPr="00A25CEE">
        <w:rPr>
          <w:rtl/>
        </w:rPr>
        <w:t>"</w:t>
      </w:r>
      <w:r w:rsidRPr="00A25CEE">
        <w:rPr>
          <w:rFonts w:hint="cs"/>
          <w:rtl/>
        </w:rPr>
        <w:t>ע</w:t>
      </w:r>
      <w:r w:rsidRPr="00A25CEE">
        <w:rPr>
          <w:rtl/>
        </w:rPr>
        <w:t xml:space="preserve"> </w:t>
      </w:r>
      <w:r w:rsidRPr="00A25CEE">
        <w:rPr>
          <w:rFonts w:hint="cs"/>
          <w:rtl/>
        </w:rPr>
        <w:t>שם</w:t>
      </w:r>
      <w:r w:rsidRPr="00A25CEE">
        <w:rPr>
          <w:rtl/>
        </w:rPr>
        <w:t xml:space="preserve"> </w:t>
      </w:r>
      <w:r w:rsidRPr="00A25CEE">
        <w:rPr>
          <w:rFonts w:hint="cs"/>
          <w:rtl/>
        </w:rPr>
        <w:t>סעיף</w:t>
      </w:r>
      <w:r w:rsidRPr="00A25CEE">
        <w:rPr>
          <w:rtl/>
        </w:rPr>
        <w:t xml:space="preserve"> </w:t>
      </w:r>
      <w:r w:rsidRPr="00A25CEE">
        <w:rPr>
          <w:rFonts w:hint="cs"/>
          <w:rtl/>
        </w:rPr>
        <w:t>א</w:t>
      </w:r>
      <w:r w:rsidRPr="00A25CEE">
        <w:rPr>
          <w:rtl/>
        </w:rPr>
        <w:t>': "</w:t>
      </w:r>
      <w:r w:rsidRPr="00A25CEE">
        <w:rPr>
          <w:rFonts w:hint="cs"/>
          <w:rtl/>
        </w:rPr>
        <w:t>הקונה</w:t>
      </w:r>
      <w:r w:rsidRPr="00A25CEE">
        <w:rPr>
          <w:rtl/>
        </w:rPr>
        <w:t xml:space="preserve"> </w:t>
      </w:r>
      <w:r w:rsidRPr="00A25CEE">
        <w:rPr>
          <w:rFonts w:hint="cs"/>
          <w:rtl/>
        </w:rPr>
        <w:t>מהגוי</w:t>
      </w:r>
      <w:r w:rsidRPr="00A25CEE">
        <w:rPr>
          <w:rtl/>
        </w:rPr>
        <w:t xml:space="preserve"> </w:t>
      </w:r>
      <w:r w:rsidRPr="00A25CEE">
        <w:rPr>
          <w:rFonts w:hint="cs"/>
          <w:rtl/>
        </w:rPr>
        <w:t>כלי</w:t>
      </w:r>
      <w:r w:rsidRPr="00A25CEE">
        <w:rPr>
          <w:rtl/>
        </w:rPr>
        <w:t xml:space="preserve"> </w:t>
      </w:r>
      <w:r w:rsidRPr="00A25CEE">
        <w:rPr>
          <w:rFonts w:hint="cs"/>
          <w:rtl/>
        </w:rPr>
        <w:t>סעודה</w:t>
      </w:r>
      <w:r w:rsidRPr="00A25CEE">
        <w:rPr>
          <w:rtl/>
        </w:rPr>
        <w:t xml:space="preserve"> </w:t>
      </w:r>
      <w:r w:rsidRPr="00A25CEE">
        <w:rPr>
          <w:rFonts w:hint="cs"/>
          <w:rtl/>
        </w:rPr>
        <w:t>של</w:t>
      </w:r>
      <w:r w:rsidRPr="00A25CEE">
        <w:rPr>
          <w:rtl/>
        </w:rPr>
        <w:t xml:space="preserve"> </w:t>
      </w:r>
      <w:r w:rsidRPr="00A25CEE">
        <w:rPr>
          <w:rFonts w:hint="cs"/>
          <w:rtl/>
        </w:rPr>
        <w:t>מתכות</w:t>
      </w:r>
      <w:r w:rsidRPr="00A25CEE">
        <w:rPr>
          <w:rtl/>
        </w:rPr>
        <w:t xml:space="preserve"> </w:t>
      </w:r>
      <w:r w:rsidRPr="00A25CEE">
        <w:rPr>
          <w:rFonts w:hint="cs"/>
          <w:rtl/>
        </w:rPr>
        <w:t>כו</w:t>
      </w:r>
      <w:r w:rsidRPr="00A25CEE">
        <w:rPr>
          <w:rtl/>
        </w:rPr>
        <w:t xml:space="preserve">' </w:t>
      </w:r>
      <w:r w:rsidRPr="00A25CEE">
        <w:rPr>
          <w:rFonts w:hint="cs"/>
          <w:rtl/>
        </w:rPr>
        <w:t>אף</w:t>
      </w:r>
      <w:r w:rsidRPr="00A25CEE">
        <w:rPr>
          <w:rtl/>
        </w:rPr>
        <w:t xml:space="preserve"> </w:t>
      </w:r>
      <w:r w:rsidRPr="00A25CEE">
        <w:rPr>
          <w:rFonts w:hint="cs"/>
          <w:rtl/>
        </w:rPr>
        <w:t>על</w:t>
      </w:r>
      <w:r w:rsidRPr="00A25CEE">
        <w:rPr>
          <w:rtl/>
        </w:rPr>
        <w:t xml:space="preserve"> </w:t>
      </w:r>
      <w:r w:rsidRPr="00A25CEE">
        <w:rPr>
          <w:rFonts w:hint="cs"/>
          <w:rtl/>
        </w:rPr>
        <w:t>פי</w:t>
      </w:r>
      <w:r w:rsidRPr="00A25CEE">
        <w:rPr>
          <w:rtl/>
        </w:rPr>
        <w:t xml:space="preserve"> </w:t>
      </w:r>
      <w:r w:rsidRPr="00A25CEE">
        <w:rPr>
          <w:rFonts w:hint="cs"/>
          <w:rtl/>
        </w:rPr>
        <w:t>שהם</w:t>
      </w:r>
      <w:r w:rsidRPr="00A25CEE">
        <w:rPr>
          <w:rtl/>
        </w:rPr>
        <w:t xml:space="preserve"> </w:t>
      </w:r>
      <w:r w:rsidRPr="00A25CEE">
        <w:rPr>
          <w:rFonts w:hint="cs"/>
          <w:rtl/>
        </w:rPr>
        <w:t>חדשים</w:t>
      </w:r>
      <w:r w:rsidRPr="00A25CEE">
        <w:rPr>
          <w:rtl/>
        </w:rPr>
        <w:t xml:space="preserve">, </w:t>
      </w:r>
      <w:r w:rsidRPr="00814833">
        <w:rPr>
          <w:rFonts w:hint="cs"/>
          <w:b/>
          <w:bCs/>
          <w:rtl/>
        </w:rPr>
        <w:t>צריך</w:t>
      </w:r>
      <w:r w:rsidRPr="00814833">
        <w:rPr>
          <w:b/>
          <w:bCs/>
          <w:rtl/>
        </w:rPr>
        <w:t xml:space="preserve"> </w:t>
      </w:r>
      <w:r w:rsidRPr="00814833">
        <w:rPr>
          <w:rFonts w:hint="cs"/>
          <w:b/>
          <w:bCs/>
          <w:rtl/>
        </w:rPr>
        <w:t>להטבילם</w:t>
      </w:r>
      <w:r w:rsidRPr="00814833">
        <w:rPr>
          <w:b/>
          <w:bCs/>
          <w:rtl/>
        </w:rPr>
        <w:t xml:space="preserve"> </w:t>
      </w:r>
      <w:r w:rsidRPr="00814833">
        <w:rPr>
          <w:rFonts w:hint="cs"/>
          <w:b/>
          <w:bCs/>
          <w:rtl/>
        </w:rPr>
        <w:t>במקוה</w:t>
      </w:r>
      <w:r w:rsidRPr="00A25CEE">
        <w:rPr>
          <w:rtl/>
        </w:rPr>
        <w:t xml:space="preserve"> </w:t>
      </w:r>
      <w:r w:rsidRPr="00A25CEE">
        <w:rPr>
          <w:rFonts w:hint="cs"/>
          <w:rtl/>
        </w:rPr>
        <w:t>כו</w:t>
      </w:r>
      <w:r w:rsidRPr="00A25CEE">
        <w:rPr>
          <w:rtl/>
        </w:rPr>
        <w:t xml:space="preserve">'", </w:t>
      </w:r>
      <w:r w:rsidRPr="00A25CEE">
        <w:rPr>
          <w:rFonts w:hint="cs"/>
          <w:rtl/>
        </w:rPr>
        <w:t>ובט</w:t>
      </w:r>
      <w:r w:rsidRPr="00A25CEE">
        <w:rPr>
          <w:rtl/>
        </w:rPr>
        <w:t>"</w:t>
      </w:r>
      <w:r w:rsidRPr="00A25CEE">
        <w:rPr>
          <w:rFonts w:hint="cs"/>
          <w:rtl/>
        </w:rPr>
        <w:t>ז</w:t>
      </w:r>
      <w:r w:rsidRPr="00A25CEE">
        <w:rPr>
          <w:rtl/>
        </w:rPr>
        <w:t>: "</w:t>
      </w:r>
      <w:r w:rsidRPr="00A25CEE">
        <w:rPr>
          <w:rFonts w:hint="cs"/>
          <w:rtl/>
        </w:rPr>
        <w:t>וטעם</w:t>
      </w:r>
      <w:r w:rsidRPr="00A25CEE">
        <w:rPr>
          <w:rtl/>
        </w:rPr>
        <w:t xml:space="preserve"> </w:t>
      </w:r>
      <w:r w:rsidRPr="00A25CEE">
        <w:rPr>
          <w:rFonts w:hint="cs"/>
          <w:rtl/>
        </w:rPr>
        <w:t>הטבילה</w:t>
      </w:r>
      <w:r w:rsidRPr="00A25CEE">
        <w:rPr>
          <w:rtl/>
        </w:rPr>
        <w:t xml:space="preserve">, </w:t>
      </w:r>
      <w:r w:rsidRPr="00A25CEE">
        <w:rPr>
          <w:rFonts w:hint="cs"/>
          <w:rtl/>
        </w:rPr>
        <w:t>כדי</w:t>
      </w:r>
      <w:r w:rsidRPr="00A25CEE">
        <w:rPr>
          <w:rtl/>
        </w:rPr>
        <w:t xml:space="preserve"> </w:t>
      </w:r>
      <w:r w:rsidRPr="00A25CEE">
        <w:rPr>
          <w:rFonts w:hint="cs"/>
          <w:rtl/>
        </w:rPr>
        <w:t>שיצאו</w:t>
      </w:r>
      <w:r w:rsidRPr="00A25CEE">
        <w:rPr>
          <w:rtl/>
        </w:rPr>
        <w:t xml:space="preserve"> </w:t>
      </w:r>
      <w:r w:rsidRPr="00A25CEE">
        <w:rPr>
          <w:rFonts w:hint="cs"/>
          <w:rtl/>
        </w:rPr>
        <w:t>מטומאתו</w:t>
      </w:r>
      <w:r w:rsidRPr="00A25CEE">
        <w:rPr>
          <w:rtl/>
        </w:rPr>
        <w:t xml:space="preserve"> </w:t>
      </w:r>
      <w:r w:rsidRPr="00A25CEE">
        <w:rPr>
          <w:rFonts w:hint="cs"/>
          <w:rtl/>
        </w:rPr>
        <w:t>של</w:t>
      </w:r>
      <w:r w:rsidRPr="00A25CEE">
        <w:rPr>
          <w:rtl/>
        </w:rPr>
        <w:t xml:space="preserve"> </w:t>
      </w:r>
      <w:r w:rsidRPr="00A25CEE">
        <w:rPr>
          <w:rFonts w:hint="cs"/>
          <w:rtl/>
        </w:rPr>
        <w:t>עובד</w:t>
      </w:r>
      <w:r w:rsidRPr="00A25CEE">
        <w:rPr>
          <w:rtl/>
        </w:rPr>
        <w:t xml:space="preserve"> </w:t>
      </w:r>
      <w:r w:rsidRPr="00A25CEE">
        <w:rPr>
          <w:rFonts w:hint="cs"/>
          <w:rtl/>
        </w:rPr>
        <w:t>כוכבים</w:t>
      </w:r>
      <w:r w:rsidRPr="00A25CEE">
        <w:rPr>
          <w:rtl/>
        </w:rPr>
        <w:t xml:space="preserve"> </w:t>
      </w:r>
      <w:r w:rsidRPr="00A25CEE">
        <w:rPr>
          <w:rFonts w:hint="cs"/>
          <w:rtl/>
        </w:rPr>
        <w:t>לקדושתו</w:t>
      </w:r>
      <w:r w:rsidRPr="00A25CEE">
        <w:rPr>
          <w:rtl/>
        </w:rPr>
        <w:t xml:space="preserve"> </w:t>
      </w:r>
      <w:r w:rsidRPr="00A25CEE">
        <w:rPr>
          <w:rFonts w:hint="cs"/>
          <w:rtl/>
        </w:rPr>
        <w:t>של</w:t>
      </w:r>
      <w:r w:rsidRPr="00A25CEE">
        <w:rPr>
          <w:rtl/>
        </w:rPr>
        <w:t xml:space="preserve"> </w:t>
      </w:r>
      <w:r w:rsidRPr="00A25CEE">
        <w:rPr>
          <w:rFonts w:hint="cs"/>
          <w:rtl/>
        </w:rPr>
        <w:t>ישראל</w:t>
      </w:r>
      <w:r w:rsidRPr="00A25CEE">
        <w:rPr>
          <w:rtl/>
        </w:rPr>
        <w:t>"].</w:t>
      </w:r>
    </w:p>
    <w:p w:rsidR="00A25CEE" w:rsidRPr="00A25CEE" w:rsidRDefault="00A25CEE" w:rsidP="002A3D02">
      <w:pPr>
        <w:pStyle w:val="a2"/>
        <w:rPr>
          <w:rtl/>
        </w:rPr>
      </w:pPr>
      <w:r w:rsidRPr="00A25CEE">
        <w:rPr>
          <w:rFonts w:hint="cs"/>
          <w:b/>
          <w:bCs/>
          <w:rtl/>
        </w:rPr>
        <w:t>ה</w:t>
      </w:r>
      <w:r>
        <w:rPr>
          <w:rFonts w:hint="cs"/>
          <w:rtl/>
        </w:rPr>
        <w:t xml:space="preserve">. </w:t>
      </w:r>
      <w:r w:rsidRPr="00A25CEE">
        <w:rPr>
          <w:rFonts w:hint="cs"/>
          <w:rtl/>
        </w:rPr>
        <w:t>והנה</w:t>
      </w:r>
      <w:r w:rsidRPr="00A25CEE">
        <w:rPr>
          <w:rtl/>
        </w:rPr>
        <w:t xml:space="preserve"> </w:t>
      </w:r>
      <w:r w:rsidRPr="00A25CEE">
        <w:rPr>
          <w:rFonts w:hint="cs"/>
          <w:rtl/>
        </w:rPr>
        <w:t>בע</w:t>
      </w:r>
      <w:r w:rsidRPr="00A25CEE">
        <w:rPr>
          <w:rtl/>
        </w:rPr>
        <w:t>"</w:t>
      </w:r>
      <w:r w:rsidRPr="00A25CEE">
        <w:rPr>
          <w:rFonts w:hint="cs"/>
          <w:rtl/>
        </w:rPr>
        <w:t>ז</w:t>
      </w:r>
      <w:r w:rsidRPr="00A25CEE">
        <w:rPr>
          <w:rtl/>
        </w:rPr>
        <w:t xml:space="preserve"> </w:t>
      </w:r>
      <w:r w:rsidRPr="00A25CEE">
        <w:rPr>
          <w:rFonts w:hint="cs"/>
          <w:rtl/>
        </w:rPr>
        <w:t>ע</w:t>
      </w:r>
      <w:r w:rsidRPr="00A25CEE">
        <w:rPr>
          <w:rtl/>
        </w:rPr>
        <w:t>"</w:t>
      </w:r>
      <w:r w:rsidRPr="00A25CEE">
        <w:rPr>
          <w:rFonts w:hint="cs"/>
          <w:rtl/>
        </w:rPr>
        <w:t>ה</w:t>
      </w:r>
      <w:r w:rsidRPr="00A25CEE">
        <w:rPr>
          <w:rtl/>
        </w:rPr>
        <w:t xml:space="preserve"> </w:t>
      </w:r>
      <w:r w:rsidRPr="00A25CEE">
        <w:rPr>
          <w:rFonts w:hint="cs"/>
          <w:rtl/>
        </w:rPr>
        <w:t>ע</w:t>
      </w:r>
      <w:r w:rsidRPr="00A25CEE">
        <w:rPr>
          <w:rtl/>
        </w:rPr>
        <w:t>"</w:t>
      </w:r>
      <w:r w:rsidRPr="00A25CEE">
        <w:rPr>
          <w:rFonts w:hint="cs"/>
          <w:rtl/>
        </w:rPr>
        <w:t>ב</w:t>
      </w:r>
      <w:r w:rsidRPr="00A25CEE">
        <w:rPr>
          <w:rtl/>
        </w:rPr>
        <w:t>: "</w:t>
      </w:r>
      <w:r w:rsidRPr="00A25CEE">
        <w:rPr>
          <w:rFonts w:hint="cs"/>
          <w:rtl/>
        </w:rPr>
        <w:t>אמר</w:t>
      </w:r>
      <w:r w:rsidRPr="00A25CEE">
        <w:rPr>
          <w:rtl/>
        </w:rPr>
        <w:t xml:space="preserve"> </w:t>
      </w:r>
      <w:r w:rsidRPr="00A25CEE">
        <w:rPr>
          <w:rFonts w:hint="cs"/>
          <w:rtl/>
        </w:rPr>
        <w:t>רב</w:t>
      </w:r>
      <w:r w:rsidRPr="00A25CEE">
        <w:rPr>
          <w:rtl/>
        </w:rPr>
        <w:t xml:space="preserve"> </w:t>
      </w:r>
      <w:r w:rsidRPr="00A25CEE">
        <w:rPr>
          <w:rFonts w:hint="cs"/>
          <w:rtl/>
        </w:rPr>
        <w:t>נחמן</w:t>
      </w:r>
      <w:r w:rsidRPr="00A25CEE">
        <w:rPr>
          <w:rtl/>
        </w:rPr>
        <w:t xml:space="preserve"> </w:t>
      </w:r>
      <w:r w:rsidRPr="00A25CEE">
        <w:rPr>
          <w:rFonts w:hint="cs"/>
          <w:rtl/>
        </w:rPr>
        <w:t>אמר</w:t>
      </w:r>
      <w:r w:rsidRPr="00A25CEE">
        <w:rPr>
          <w:rtl/>
        </w:rPr>
        <w:t xml:space="preserve"> </w:t>
      </w:r>
      <w:r w:rsidRPr="00A25CEE">
        <w:rPr>
          <w:rFonts w:hint="cs"/>
          <w:rtl/>
        </w:rPr>
        <w:t>רבה</w:t>
      </w:r>
      <w:r w:rsidRPr="00A25CEE">
        <w:rPr>
          <w:rtl/>
        </w:rPr>
        <w:t xml:space="preserve"> </w:t>
      </w:r>
      <w:r w:rsidRPr="00A25CEE">
        <w:rPr>
          <w:rFonts w:hint="cs"/>
          <w:rtl/>
        </w:rPr>
        <w:t>בר</w:t>
      </w:r>
      <w:r w:rsidRPr="00A25CEE">
        <w:rPr>
          <w:rtl/>
        </w:rPr>
        <w:t xml:space="preserve"> </w:t>
      </w:r>
      <w:r w:rsidRPr="00A25CEE">
        <w:rPr>
          <w:rFonts w:hint="cs"/>
          <w:rtl/>
        </w:rPr>
        <w:t>אבוה</w:t>
      </w:r>
      <w:r w:rsidRPr="00A25CEE">
        <w:rPr>
          <w:rtl/>
        </w:rPr>
        <w:t xml:space="preserve">: </w:t>
      </w:r>
      <w:r w:rsidRPr="00A25CEE">
        <w:rPr>
          <w:rFonts w:hint="cs"/>
          <w:rtl/>
        </w:rPr>
        <w:t>אפילו</w:t>
      </w:r>
      <w:r w:rsidRPr="00A25CEE">
        <w:rPr>
          <w:rtl/>
        </w:rPr>
        <w:t xml:space="preserve"> </w:t>
      </w:r>
      <w:r w:rsidRPr="00A25CEE">
        <w:rPr>
          <w:rFonts w:hint="cs"/>
          <w:rtl/>
        </w:rPr>
        <w:t>כלים</w:t>
      </w:r>
      <w:r w:rsidRPr="00A25CEE">
        <w:rPr>
          <w:rtl/>
        </w:rPr>
        <w:t xml:space="preserve"> </w:t>
      </w:r>
      <w:r w:rsidRPr="00A25CEE">
        <w:rPr>
          <w:rFonts w:hint="cs"/>
          <w:rtl/>
        </w:rPr>
        <w:t>חדשים</w:t>
      </w:r>
      <w:r w:rsidRPr="00A25CEE">
        <w:rPr>
          <w:rtl/>
        </w:rPr>
        <w:t xml:space="preserve"> </w:t>
      </w:r>
      <w:r w:rsidRPr="00A25CEE">
        <w:rPr>
          <w:rFonts w:hint="cs"/>
          <w:rtl/>
        </w:rPr>
        <w:t>במשמע</w:t>
      </w:r>
      <w:r w:rsidRPr="00A25CEE">
        <w:rPr>
          <w:rtl/>
        </w:rPr>
        <w:t xml:space="preserve">, </w:t>
      </w:r>
      <w:r w:rsidRPr="00A25CEE">
        <w:rPr>
          <w:rFonts w:hint="cs"/>
          <w:rtl/>
        </w:rPr>
        <w:t>דהא</w:t>
      </w:r>
      <w:r w:rsidRPr="00A25CEE">
        <w:rPr>
          <w:rtl/>
        </w:rPr>
        <w:t xml:space="preserve"> </w:t>
      </w:r>
      <w:r w:rsidRPr="00A25CEE">
        <w:rPr>
          <w:rFonts w:hint="cs"/>
          <w:rtl/>
        </w:rPr>
        <w:t>ישנים</w:t>
      </w:r>
      <w:r w:rsidRPr="00A25CEE">
        <w:rPr>
          <w:rtl/>
        </w:rPr>
        <w:t xml:space="preserve"> </w:t>
      </w:r>
      <w:r w:rsidRPr="00A25CEE">
        <w:rPr>
          <w:rFonts w:hint="cs"/>
          <w:rtl/>
        </w:rPr>
        <w:t>וליבנם</w:t>
      </w:r>
      <w:r w:rsidRPr="00A25CEE">
        <w:rPr>
          <w:rtl/>
        </w:rPr>
        <w:t xml:space="preserve"> </w:t>
      </w:r>
      <w:r w:rsidRPr="00A25CEE">
        <w:rPr>
          <w:rFonts w:hint="cs"/>
          <w:rtl/>
        </w:rPr>
        <w:t>כחדשים</w:t>
      </w:r>
      <w:r w:rsidRPr="00A25CEE">
        <w:rPr>
          <w:rtl/>
        </w:rPr>
        <w:t xml:space="preserve"> </w:t>
      </w:r>
      <w:r w:rsidRPr="00A25CEE">
        <w:rPr>
          <w:rFonts w:hint="cs"/>
          <w:rtl/>
        </w:rPr>
        <w:t>דמו</w:t>
      </w:r>
      <w:r w:rsidRPr="00A25CEE">
        <w:rPr>
          <w:rtl/>
        </w:rPr>
        <w:t xml:space="preserve">, </w:t>
      </w:r>
      <w:r w:rsidRPr="00A25CEE">
        <w:rPr>
          <w:rFonts w:hint="cs"/>
          <w:rtl/>
        </w:rPr>
        <w:t>ואפילו</w:t>
      </w:r>
      <w:r w:rsidRPr="00A25CEE">
        <w:rPr>
          <w:rtl/>
        </w:rPr>
        <w:t xml:space="preserve"> </w:t>
      </w:r>
      <w:r w:rsidRPr="00A25CEE">
        <w:rPr>
          <w:rFonts w:hint="cs"/>
          <w:rtl/>
        </w:rPr>
        <w:t>הכי</w:t>
      </w:r>
      <w:r w:rsidRPr="00A25CEE">
        <w:rPr>
          <w:rtl/>
        </w:rPr>
        <w:t xml:space="preserve"> </w:t>
      </w:r>
      <w:r w:rsidRPr="00A25CEE">
        <w:rPr>
          <w:rFonts w:hint="cs"/>
          <w:rtl/>
        </w:rPr>
        <w:t>בעי</w:t>
      </w:r>
      <w:r w:rsidRPr="00A25CEE">
        <w:rPr>
          <w:rtl/>
        </w:rPr>
        <w:t xml:space="preserve"> </w:t>
      </w:r>
      <w:r w:rsidRPr="00A25CEE">
        <w:rPr>
          <w:rFonts w:hint="cs"/>
          <w:rtl/>
        </w:rPr>
        <w:t>טבילה</w:t>
      </w:r>
      <w:r w:rsidRPr="00A25CEE">
        <w:rPr>
          <w:rtl/>
        </w:rPr>
        <w:t xml:space="preserve">, </w:t>
      </w:r>
      <w:r w:rsidRPr="00A25CEE">
        <w:rPr>
          <w:rFonts w:hint="cs"/>
          <w:rtl/>
        </w:rPr>
        <w:t>מתקיף</w:t>
      </w:r>
      <w:r w:rsidRPr="00A25CEE">
        <w:rPr>
          <w:rtl/>
        </w:rPr>
        <w:t xml:space="preserve"> </w:t>
      </w:r>
      <w:r w:rsidRPr="00A25CEE">
        <w:rPr>
          <w:rFonts w:hint="cs"/>
          <w:rtl/>
        </w:rPr>
        <w:t>לה</w:t>
      </w:r>
      <w:r w:rsidRPr="00A25CEE">
        <w:rPr>
          <w:rtl/>
        </w:rPr>
        <w:t xml:space="preserve"> </w:t>
      </w:r>
      <w:r w:rsidRPr="00A25CEE">
        <w:rPr>
          <w:rFonts w:hint="cs"/>
          <w:rtl/>
        </w:rPr>
        <w:t>רב</w:t>
      </w:r>
      <w:r w:rsidRPr="00A25CEE">
        <w:rPr>
          <w:rtl/>
        </w:rPr>
        <w:t xml:space="preserve"> </w:t>
      </w:r>
      <w:r w:rsidRPr="00A25CEE">
        <w:rPr>
          <w:rFonts w:hint="cs"/>
          <w:rtl/>
        </w:rPr>
        <w:t>ששת</w:t>
      </w:r>
      <w:r w:rsidRPr="00A25CEE">
        <w:rPr>
          <w:rtl/>
        </w:rPr>
        <w:t xml:space="preserve">: </w:t>
      </w:r>
      <w:r w:rsidRPr="00A25CEE">
        <w:rPr>
          <w:rFonts w:hint="cs"/>
          <w:rtl/>
        </w:rPr>
        <w:t>אי</w:t>
      </w:r>
      <w:r w:rsidRPr="00A25CEE">
        <w:rPr>
          <w:rtl/>
        </w:rPr>
        <w:t xml:space="preserve"> </w:t>
      </w:r>
      <w:r w:rsidRPr="00A25CEE">
        <w:rPr>
          <w:rFonts w:hint="cs"/>
          <w:rtl/>
        </w:rPr>
        <w:t>הכי</w:t>
      </w:r>
      <w:r w:rsidRPr="00A25CEE">
        <w:rPr>
          <w:rtl/>
        </w:rPr>
        <w:t xml:space="preserve"> </w:t>
      </w:r>
      <w:r w:rsidRPr="00A25CEE">
        <w:rPr>
          <w:rFonts w:hint="cs"/>
          <w:rtl/>
        </w:rPr>
        <w:t>אפילו</w:t>
      </w:r>
      <w:r w:rsidRPr="00A25CEE">
        <w:rPr>
          <w:rtl/>
        </w:rPr>
        <w:t xml:space="preserve"> </w:t>
      </w:r>
      <w:r w:rsidRPr="00A25CEE">
        <w:rPr>
          <w:rFonts w:hint="cs"/>
          <w:rtl/>
        </w:rPr>
        <w:t>זוזא</w:t>
      </w:r>
      <w:r w:rsidRPr="00A25CEE">
        <w:rPr>
          <w:rtl/>
        </w:rPr>
        <w:t xml:space="preserve"> </w:t>
      </w:r>
      <w:r w:rsidRPr="00A25CEE">
        <w:rPr>
          <w:rFonts w:hint="cs"/>
          <w:rtl/>
        </w:rPr>
        <w:t>דסרבלא</w:t>
      </w:r>
      <w:r w:rsidRPr="00A25CEE">
        <w:rPr>
          <w:rtl/>
        </w:rPr>
        <w:t xml:space="preserve"> (</w:t>
      </w:r>
      <w:r w:rsidRPr="00A25CEE">
        <w:rPr>
          <w:rFonts w:hint="cs"/>
          <w:rtl/>
        </w:rPr>
        <w:t>מספריים</w:t>
      </w:r>
      <w:r w:rsidRPr="00A25CEE">
        <w:rPr>
          <w:rtl/>
        </w:rPr>
        <w:t xml:space="preserve"> </w:t>
      </w:r>
      <w:r w:rsidRPr="00A25CEE">
        <w:rPr>
          <w:rFonts w:hint="cs"/>
          <w:rtl/>
        </w:rPr>
        <w:t>שגוזזים</w:t>
      </w:r>
      <w:r w:rsidRPr="00A25CEE">
        <w:rPr>
          <w:rtl/>
        </w:rPr>
        <w:t xml:space="preserve"> </w:t>
      </w:r>
      <w:r w:rsidRPr="00A25CEE">
        <w:rPr>
          <w:rFonts w:hint="cs"/>
          <w:rtl/>
        </w:rPr>
        <w:t>בהן</w:t>
      </w:r>
      <w:r w:rsidRPr="00A25CEE">
        <w:rPr>
          <w:rtl/>
        </w:rPr>
        <w:t xml:space="preserve"> </w:t>
      </w:r>
      <w:r w:rsidRPr="00A25CEE">
        <w:rPr>
          <w:rFonts w:hint="cs"/>
          <w:rtl/>
        </w:rPr>
        <w:t>בגדי</w:t>
      </w:r>
      <w:r w:rsidRPr="00A25CEE">
        <w:rPr>
          <w:rtl/>
        </w:rPr>
        <w:t xml:space="preserve"> </w:t>
      </w:r>
      <w:r w:rsidRPr="00A25CEE">
        <w:rPr>
          <w:rFonts w:hint="cs"/>
          <w:rtl/>
        </w:rPr>
        <w:t>צמר</w:t>
      </w:r>
      <w:r w:rsidRPr="00A25CEE">
        <w:rPr>
          <w:rtl/>
        </w:rPr>
        <w:t xml:space="preserve">, </w:t>
      </w:r>
      <w:r w:rsidRPr="00A25CEE">
        <w:rPr>
          <w:rFonts w:hint="cs"/>
          <w:rtl/>
        </w:rPr>
        <w:t>הואיל</w:t>
      </w:r>
      <w:r w:rsidRPr="00A25CEE">
        <w:rPr>
          <w:rtl/>
        </w:rPr>
        <w:t xml:space="preserve"> </w:t>
      </w:r>
      <w:r w:rsidRPr="00A25CEE">
        <w:rPr>
          <w:rFonts w:hint="cs"/>
          <w:rtl/>
        </w:rPr>
        <w:t>וגזירת</w:t>
      </w:r>
      <w:r w:rsidRPr="00A25CEE">
        <w:rPr>
          <w:rtl/>
        </w:rPr>
        <w:t xml:space="preserve"> </w:t>
      </w:r>
      <w:r w:rsidRPr="00A25CEE">
        <w:rPr>
          <w:rFonts w:hint="cs"/>
          <w:rtl/>
        </w:rPr>
        <w:lastRenderedPageBreak/>
        <w:t>הכתוב</w:t>
      </w:r>
      <w:r w:rsidRPr="00A25CEE">
        <w:rPr>
          <w:rtl/>
        </w:rPr>
        <w:t xml:space="preserve"> </w:t>
      </w:r>
      <w:r w:rsidRPr="00A25CEE">
        <w:rPr>
          <w:rFonts w:hint="cs"/>
          <w:rtl/>
        </w:rPr>
        <w:t>הוא</w:t>
      </w:r>
      <w:r w:rsidRPr="00A25CEE">
        <w:rPr>
          <w:rtl/>
        </w:rPr>
        <w:t xml:space="preserve">, </w:t>
      </w:r>
      <w:r w:rsidRPr="00A25CEE">
        <w:rPr>
          <w:rFonts w:hint="cs"/>
          <w:rtl/>
        </w:rPr>
        <w:t>ולא</w:t>
      </w:r>
      <w:r w:rsidRPr="00A25CEE">
        <w:rPr>
          <w:rtl/>
        </w:rPr>
        <w:t xml:space="preserve"> </w:t>
      </w:r>
      <w:r w:rsidRPr="00A25CEE">
        <w:rPr>
          <w:rFonts w:hint="cs"/>
          <w:rtl/>
        </w:rPr>
        <w:t>משום</w:t>
      </w:r>
      <w:r w:rsidRPr="00A25CEE">
        <w:rPr>
          <w:rtl/>
        </w:rPr>
        <w:t xml:space="preserve"> </w:t>
      </w:r>
      <w:r w:rsidRPr="00A25CEE">
        <w:rPr>
          <w:rFonts w:hint="cs"/>
          <w:rtl/>
        </w:rPr>
        <w:t>פילוט</w:t>
      </w:r>
      <w:r w:rsidRPr="00A25CEE">
        <w:rPr>
          <w:rtl/>
        </w:rPr>
        <w:t xml:space="preserve"> </w:t>
      </w:r>
      <w:r w:rsidRPr="00A25CEE">
        <w:rPr>
          <w:rFonts w:hint="cs"/>
          <w:rtl/>
        </w:rPr>
        <w:t>איסור</w:t>
      </w:r>
      <w:r w:rsidRPr="00A25CEE">
        <w:rPr>
          <w:rtl/>
        </w:rPr>
        <w:t xml:space="preserve">, </w:t>
      </w:r>
      <w:r w:rsidRPr="00A25CEE">
        <w:rPr>
          <w:rFonts w:hint="cs"/>
          <w:rtl/>
        </w:rPr>
        <w:t>דהא</w:t>
      </w:r>
      <w:r w:rsidRPr="00A25CEE">
        <w:rPr>
          <w:rtl/>
        </w:rPr>
        <w:t xml:space="preserve"> </w:t>
      </w:r>
      <w:r w:rsidRPr="00A25CEE">
        <w:rPr>
          <w:rFonts w:hint="cs"/>
          <w:rtl/>
        </w:rPr>
        <w:t>חדשים</w:t>
      </w:r>
      <w:r w:rsidRPr="00A25CEE">
        <w:rPr>
          <w:rtl/>
        </w:rPr>
        <w:t xml:space="preserve"> </w:t>
      </w:r>
      <w:r w:rsidRPr="00A25CEE">
        <w:rPr>
          <w:rFonts w:hint="cs"/>
          <w:rtl/>
        </w:rPr>
        <w:t>דלא</w:t>
      </w:r>
      <w:r w:rsidRPr="00A25CEE">
        <w:rPr>
          <w:rtl/>
        </w:rPr>
        <w:t xml:space="preserve"> </w:t>
      </w:r>
      <w:r w:rsidRPr="00A25CEE">
        <w:rPr>
          <w:rFonts w:hint="cs"/>
          <w:rtl/>
        </w:rPr>
        <w:t>בלעי</w:t>
      </w:r>
      <w:r w:rsidRPr="00A25CEE">
        <w:rPr>
          <w:rtl/>
        </w:rPr>
        <w:t xml:space="preserve"> </w:t>
      </w:r>
      <w:r w:rsidRPr="00A25CEE">
        <w:rPr>
          <w:rFonts w:hint="cs"/>
          <w:rtl/>
        </w:rPr>
        <w:t>מידי</w:t>
      </w:r>
      <w:r w:rsidRPr="00A25CEE">
        <w:rPr>
          <w:rtl/>
        </w:rPr>
        <w:t xml:space="preserve"> </w:t>
      </w:r>
      <w:r w:rsidRPr="00A25CEE">
        <w:rPr>
          <w:rFonts w:hint="cs"/>
          <w:rtl/>
        </w:rPr>
        <w:t>מצרכת</w:t>
      </w:r>
      <w:r w:rsidRPr="00A25CEE">
        <w:rPr>
          <w:rtl/>
        </w:rPr>
        <w:t xml:space="preserve"> </w:t>
      </w:r>
      <w:r w:rsidRPr="00A25CEE">
        <w:rPr>
          <w:rFonts w:hint="cs"/>
          <w:rtl/>
        </w:rPr>
        <w:t>לה</w:t>
      </w:r>
      <w:r w:rsidRPr="00A25CEE">
        <w:rPr>
          <w:rtl/>
        </w:rPr>
        <w:t xml:space="preserve"> </w:t>
      </w:r>
      <w:r w:rsidRPr="00A25CEE">
        <w:rPr>
          <w:rFonts w:hint="cs"/>
          <w:rtl/>
        </w:rPr>
        <w:t>טבילה</w:t>
      </w:r>
      <w:r w:rsidRPr="00A25CEE">
        <w:rPr>
          <w:rtl/>
        </w:rPr>
        <w:t xml:space="preserve">, </w:t>
      </w:r>
      <w:r w:rsidRPr="00A25CEE">
        <w:rPr>
          <w:rFonts w:hint="cs"/>
          <w:rtl/>
        </w:rPr>
        <w:t>רש</w:t>
      </w:r>
      <w:r w:rsidRPr="00A25CEE">
        <w:rPr>
          <w:rtl/>
        </w:rPr>
        <w:t>"</w:t>
      </w:r>
      <w:r w:rsidRPr="00A25CEE">
        <w:rPr>
          <w:rFonts w:hint="cs"/>
          <w:rtl/>
        </w:rPr>
        <w:t>י</w:t>
      </w:r>
      <w:r w:rsidRPr="00A25CEE">
        <w:rPr>
          <w:rtl/>
        </w:rPr>
        <w:t xml:space="preserve">) </w:t>
      </w:r>
      <w:r w:rsidRPr="00A25CEE">
        <w:rPr>
          <w:rFonts w:hint="cs"/>
          <w:rtl/>
        </w:rPr>
        <w:t>נמי</w:t>
      </w:r>
      <w:r w:rsidRPr="00A25CEE">
        <w:rPr>
          <w:rtl/>
        </w:rPr>
        <w:t xml:space="preserve">? </w:t>
      </w:r>
      <w:r w:rsidRPr="00A25CEE">
        <w:rPr>
          <w:rFonts w:hint="cs"/>
          <w:rtl/>
        </w:rPr>
        <w:t>אמר</w:t>
      </w:r>
      <w:r w:rsidRPr="00A25CEE">
        <w:rPr>
          <w:rtl/>
        </w:rPr>
        <w:t xml:space="preserve"> </w:t>
      </w:r>
      <w:r w:rsidRPr="00A25CEE">
        <w:rPr>
          <w:rFonts w:hint="cs"/>
          <w:rtl/>
        </w:rPr>
        <w:t>ליה</w:t>
      </w:r>
      <w:r w:rsidRPr="00A25CEE">
        <w:rPr>
          <w:rtl/>
        </w:rPr>
        <w:t xml:space="preserve">: </w:t>
      </w:r>
      <w:r w:rsidRPr="00A25CEE">
        <w:rPr>
          <w:rFonts w:hint="cs"/>
          <w:rtl/>
        </w:rPr>
        <w:t>כלי</w:t>
      </w:r>
      <w:r w:rsidRPr="00A25CEE">
        <w:rPr>
          <w:rtl/>
        </w:rPr>
        <w:t xml:space="preserve"> </w:t>
      </w:r>
      <w:r w:rsidRPr="00A25CEE">
        <w:rPr>
          <w:rFonts w:hint="cs"/>
          <w:rtl/>
        </w:rPr>
        <w:t>סעודה</w:t>
      </w:r>
      <w:r w:rsidRPr="00A25CEE">
        <w:rPr>
          <w:rtl/>
        </w:rPr>
        <w:t xml:space="preserve"> </w:t>
      </w:r>
      <w:r w:rsidRPr="00A25CEE">
        <w:rPr>
          <w:rFonts w:hint="cs"/>
          <w:rtl/>
        </w:rPr>
        <w:t>אמורים</w:t>
      </w:r>
      <w:r w:rsidRPr="00A25CEE">
        <w:rPr>
          <w:rtl/>
        </w:rPr>
        <w:t xml:space="preserve"> </w:t>
      </w:r>
      <w:r w:rsidRPr="00A25CEE">
        <w:rPr>
          <w:rFonts w:hint="cs"/>
          <w:rtl/>
        </w:rPr>
        <w:t>בפרשה</w:t>
      </w:r>
      <w:r w:rsidRPr="00A25CEE">
        <w:rPr>
          <w:rtl/>
        </w:rPr>
        <w:t xml:space="preserve"> </w:t>
      </w:r>
      <w:r w:rsidRPr="00A25CEE">
        <w:rPr>
          <w:rFonts w:hint="cs"/>
          <w:rtl/>
        </w:rPr>
        <w:t>וכו</w:t>
      </w:r>
      <w:r w:rsidRPr="00A25CEE">
        <w:rPr>
          <w:rtl/>
        </w:rPr>
        <w:t>'",</w:t>
      </w:r>
    </w:p>
    <w:p w:rsidR="00A25CEE" w:rsidRPr="00A25CEE" w:rsidRDefault="00A25CEE" w:rsidP="002A3D02">
      <w:pPr>
        <w:pStyle w:val="a2"/>
        <w:rPr>
          <w:rtl/>
        </w:rPr>
      </w:pPr>
      <w:r w:rsidRPr="00A25CEE">
        <w:rPr>
          <w:rFonts w:hint="cs"/>
          <w:rtl/>
        </w:rPr>
        <w:t>וצ</w:t>
      </w:r>
      <w:r w:rsidRPr="00A25CEE">
        <w:rPr>
          <w:rtl/>
        </w:rPr>
        <w:t>"</w:t>
      </w:r>
      <w:r w:rsidRPr="00A25CEE">
        <w:rPr>
          <w:rFonts w:hint="cs"/>
          <w:rtl/>
        </w:rPr>
        <w:t>ע</w:t>
      </w:r>
      <w:r w:rsidRPr="00A25CEE">
        <w:rPr>
          <w:rtl/>
        </w:rPr>
        <w:t xml:space="preserve"> </w:t>
      </w:r>
      <w:r w:rsidRPr="00A25CEE">
        <w:rPr>
          <w:rFonts w:hint="cs"/>
          <w:rtl/>
        </w:rPr>
        <w:t>בדברי</w:t>
      </w:r>
      <w:r w:rsidRPr="00A25CEE">
        <w:rPr>
          <w:rtl/>
        </w:rPr>
        <w:t xml:space="preserve"> </w:t>
      </w:r>
      <w:r w:rsidRPr="00A25CEE">
        <w:rPr>
          <w:rFonts w:hint="cs"/>
          <w:rtl/>
        </w:rPr>
        <w:t>רש</w:t>
      </w:r>
      <w:r w:rsidRPr="00A25CEE">
        <w:rPr>
          <w:rtl/>
        </w:rPr>
        <w:t>"</w:t>
      </w:r>
      <w:r w:rsidRPr="00A25CEE">
        <w:rPr>
          <w:rFonts w:hint="cs"/>
          <w:rtl/>
        </w:rPr>
        <w:t>י</w:t>
      </w:r>
      <w:r w:rsidRPr="00A25CEE">
        <w:rPr>
          <w:rtl/>
        </w:rPr>
        <w:t xml:space="preserve"> </w:t>
      </w:r>
      <w:r w:rsidRPr="00A25CEE">
        <w:rPr>
          <w:rFonts w:hint="cs"/>
          <w:rtl/>
        </w:rPr>
        <w:t>במש</w:t>
      </w:r>
      <w:r w:rsidRPr="00A25CEE">
        <w:rPr>
          <w:rtl/>
        </w:rPr>
        <w:t>"</w:t>
      </w:r>
      <w:r w:rsidRPr="00A25CEE">
        <w:rPr>
          <w:rFonts w:hint="cs"/>
          <w:rtl/>
        </w:rPr>
        <w:t>כ</w:t>
      </w:r>
      <w:r w:rsidRPr="00A25CEE">
        <w:rPr>
          <w:rtl/>
        </w:rPr>
        <w:t xml:space="preserve"> "</w:t>
      </w:r>
      <w:r w:rsidRPr="00A25CEE">
        <w:rPr>
          <w:rFonts w:hint="cs"/>
          <w:rtl/>
        </w:rPr>
        <w:t>הואיל</w:t>
      </w:r>
      <w:r w:rsidRPr="00A25CEE">
        <w:rPr>
          <w:rtl/>
        </w:rPr>
        <w:t xml:space="preserve"> </w:t>
      </w:r>
      <w:r w:rsidRPr="00A25CEE">
        <w:rPr>
          <w:rFonts w:hint="cs"/>
          <w:rtl/>
        </w:rPr>
        <w:t>וגזירת</w:t>
      </w:r>
      <w:r w:rsidRPr="00A25CEE">
        <w:rPr>
          <w:rtl/>
        </w:rPr>
        <w:t xml:space="preserve"> </w:t>
      </w:r>
      <w:r w:rsidRPr="00A25CEE">
        <w:rPr>
          <w:rFonts w:hint="cs"/>
          <w:rtl/>
        </w:rPr>
        <w:t>הכתוב</w:t>
      </w:r>
      <w:r w:rsidRPr="00A25CEE">
        <w:rPr>
          <w:rtl/>
        </w:rPr>
        <w:t xml:space="preserve"> </w:t>
      </w:r>
      <w:r w:rsidRPr="00A25CEE">
        <w:rPr>
          <w:rFonts w:hint="cs"/>
          <w:rtl/>
        </w:rPr>
        <w:t>הוא</w:t>
      </w:r>
      <w:r w:rsidRPr="00A25CEE">
        <w:rPr>
          <w:rtl/>
        </w:rPr>
        <w:t xml:space="preserve"> </w:t>
      </w:r>
      <w:r w:rsidRPr="00A25CEE">
        <w:rPr>
          <w:rFonts w:hint="cs"/>
          <w:rtl/>
        </w:rPr>
        <w:t>ולא</w:t>
      </w:r>
      <w:r w:rsidRPr="00A25CEE">
        <w:rPr>
          <w:rtl/>
        </w:rPr>
        <w:t xml:space="preserve"> </w:t>
      </w:r>
      <w:r w:rsidRPr="00A25CEE">
        <w:rPr>
          <w:rFonts w:hint="cs"/>
          <w:rtl/>
        </w:rPr>
        <w:t>משום</w:t>
      </w:r>
      <w:r w:rsidRPr="00A25CEE">
        <w:rPr>
          <w:rtl/>
        </w:rPr>
        <w:t xml:space="preserve"> </w:t>
      </w:r>
      <w:r w:rsidRPr="00A25CEE">
        <w:rPr>
          <w:rFonts w:hint="cs"/>
          <w:rtl/>
        </w:rPr>
        <w:t>פילוט</w:t>
      </w:r>
      <w:r w:rsidRPr="00A25CEE">
        <w:rPr>
          <w:rtl/>
        </w:rPr>
        <w:t xml:space="preserve"> </w:t>
      </w:r>
      <w:r w:rsidRPr="00A25CEE">
        <w:rPr>
          <w:rFonts w:hint="cs"/>
          <w:rtl/>
        </w:rPr>
        <w:t>איסור</w:t>
      </w:r>
      <w:r w:rsidRPr="00A25CEE">
        <w:rPr>
          <w:rtl/>
        </w:rPr>
        <w:t xml:space="preserve">" </w:t>
      </w:r>
      <w:r w:rsidRPr="00A25CEE">
        <w:rPr>
          <w:rFonts w:hint="cs"/>
          <w:rtl/>
        </w:rPr>
        <w:t>אם</w:t>
      </w:r>
      <w:r w:rsidRPr="00A25CEE">
        <w:rPr>
          <w:rtl/>
        </w:rPr>
        <w:t xml:space="preserve"> </w:t>
      </w:r>
      <w:r w:rsidRPr="00A25CEE">
        <w:rPr>
          <w:rFonts w:hint="cs"/>
          <w:rtl/>
        </w:rPr>
        <w:t>הכוונה</w:t>
      </w:r>
      <w:r w:rsidRPr="00A25CEE">
        <w:rPr>
          <w:rtl/>
        </w:rPr>
        <w:t xml:space="preserve"> </w:t>
      </w:r>
      <w:r w:rsidRPr="00A25CEE">
        <w:rPr>
          <w:rFonts w:hint="cs"/>
          <w:rtl/>
        </w:rPr>
        <w:t>שטבילה</w:t>
      </w:r>
      <w:r w:rsidRPr="00A25CEE">
        <w:rPr>
          <w:rtl/>
        </w:rPr>
        <w:t xml:space="preserve"> </w:t>
      </w:r>
      <w:r w:rsidRPr="00A25CEE">
        <w:rPr>
          <w:rFonts w:hint="cs"/>
          <w:rtl/>
        </w:rPr>
        <w:t>זו</w:t>
      </w:r>
      <w:r w:rsidRPr="00A25CEE">
        <w:rPr>
          <w:rtl/>
        </w:rPr>
        <w:t xml:space="preserve"> </w:t>
      </w:r>
      <w:r w:rsidRPr="00A25CEE">
        <w:rPr>
          <w:rFonts w:hint="cs"/>
          <w:rtl/>
        </w:rPr>
        <w:t>לא</w:t>
      </w:r>
      <w:r w:rsidRPr="00A25CEE">
        <w:rPr>
          <w:rtl/>
        </w:rPr>
        <w:t xml:space="preserve"> </w:t>
      </w:r>
      <w:r w:rsidRPr="00A25CEE">
        <w:rPr>
          <w:rFonts w:hint="cs"/>
          <w:rtl/>
        </w:rPr>
        <w:t>שייכא</w:t>
      </w:r>
      <w:r w:rsidRPr="00A25CEE">
        <w:rPr>
          <w:rtl/>
        </w:rPr>
        <w:t xml:space="preserve"> </w:t>
      </w:r>
      <w:r w:rsidRPr="00A25CEE">
        <w:rPr>
          <w:rFonts w:hint="cs"/>
          <w:rtl/>
        </w:rPr>
        <w:t>כלל</w:t>
      </w:r>
      <w:r w:rsidRPr="00A25CEE">
        <w:rPr>
          <w:rtl/>
        </w:rPr>
        <w:t xml:space="preserve"> </w:t>
      </w:r>
      <w:r w:rsidRPr="00A25CEE">
        <w:rPr>
          <w:rFonts w:hint="cs"/>
          <w:rtl/>
        </w:rPr>
        <w:t>לענין</w:t>
      </w:r>
      <w:r w:rsidRPr="00A25CEE">
        <w:rPr>
          <w:rtl/>
        </w:rPr>
        <w:t xml:space="preserve"> </w:t>
      </w:r>
      <w:r w:rsidRPr="00A25CEE">
        <w:rPr>
          <w:rFonts w:hint="cs"/>
          <w:rtl/>
        </w:rPr>
        <w:t>איסור</w:t>
      </w:r>
      <w:r w:rsidRPr="00A25CEE">
        <w:rPr>
          <w:rtl/>
        </w:rPr>
        <w:t xml:space="preserve"> </w:t>
      </w:r>
      <w:r w:rsidRPr="00A25CEE">
        <w:rPr>
          <w:rFonts w:hint="cs"/>
          <w:rtl/>
        </w:rPr>
        <w:t>גיעולי</w:t>
      </w:r>
      <w:r w:rsidRPr="00A25CEE">
        <w:rPr>
          <w:rtl/>
        </w:rPr>
        <w:t xml:space="preserve"> </w:t>
      </w:r>
      <w:r w:rsidRPr="00A25CEE">
        <w:rPr>
          <w:rFonts w:hint="cs"/>
          <w:rtl/>
        </w:rPr>
        <w:t>נכרים</w:t>
      </w:r>
      <w:r w:rsidRPr="00A25CEE">
        <w:rPr>
          <w:rtl/>
        </w:rPr>
        <w:t xml:space="preserve">, </w:t>
      </w:r>
      <w:r w:rsidRPr="00A25CEE">
        <w:rPr>
          <w:rFonts w:hint="cs"/>
          <w:rtl/>
        </w:rPr>
        <w:t>או</w:t>
      </w:r>
      <w:r w:rsidRPr="00A25CEE">
        <w:rPr>
          <w:rtl/>
        </w:rPr>
        <w:t xml:space="preserve"> </w:t>
      </w:r>
      <w:r w:rsidRPr="00A25CEE">
        <w:rPr>
          <w:rFonts w:hint="cs"/>
          <w:rtl/>
        </w:rPr>
        <w:t>שבאמת</w:t>
      </w:r>
      <w:r w:rsidRPr="00A25CEE">
        <w:rPr>
          <w:rtl/>
        </w:rPr>
        <w:t xml:space="preserve"> </w:t>
      </w:r>
      <w:r w:rsidRPr="00A25CEE">
        <w:rPr>
          <w:rFonts w:hint="cs"/>
          <w:rtl/>
        </w:rPr>
        <w:t>כל</w:t>
      </w:r>
      <w:r w:rsidRPr="00A25CEE">
        <w:rPr>
          <w:rtl/>
        </w:rPr>
        <w:t xml:space="preserve"> </w:t>
      </w:r>
      <w:r w:rsidRPr="00A25CEE">
        <w:rPr>
          <w:rFonts w:hint="cs"/>
          <w:rtl/>
        </w:rPr>
        <w:t>חיוב</w:t>
      </w:r>
      <w:r w:rsidRPr="00A25CEE">
        <w:rPr>
          <w:rtl/>
        </w:rPr>
        <w:t xml:space="preserve"> </w:t>
      </w:r>
      <w:r w:rsidRPr="00A25CEE">
        <w:rPr>
          <w:rFonts w:hint="cs"/>
          <w:rtl/>
        </w:rPr>
        <w:t>הטבילה</w:t>
      </w:r>
      <w:r w:rsidRPr="00A25CEE">
        <w:rPr>
          <w:rtl/>
        </w:rPr>
        <w:t xml:space="preserve"> </w:t>
      </w:r>
      <w:r w:rsidRPr="00A25CEE">
        <w:rPr>
          <w:rFonts w:hint="cs"/>
          <w:rtl/>
        </w:rPr>
        <w:t>הוא</w:t>
      </w:r>
      <w:r w:rsidRPr="00A25CEE">
        <w:rPr>
          <w:rtl/>
        </w:rPr>
        <w:t xml:space="preserve"> </w:t>
      </w:r>
      <w:r w:rsidRPr="00A25CEE">
        <w:rPr>
          <w:rFonts w:hint="cs"/>
          <w:rtl/>
        </w:rPr>
        <w:t>מדין</w:t>
      </w:r>
      <w:r w:rsidRPr="00A25CEE">
        <w:rPr>
          <w:rtl/>
        </w:rPr>
        <w:t xml:space="preserve"> </w:t>
      </w:r>
      <w:r w:rsidRPr="00A25CEE">
        <w:rPr>
          <w:rFonts w:hint="cs"/>
          <w:rtl/>
        </w:rPr>
        <w:t>גיעולי</w:t>
      </w:r>
      <w:r w:rsidRPr="00A25CEE">
        <w:rPr>
          <w:rtl/>
        </w:rPr>
        <w:t xml:space="preserve"> </w:t>
      </w:r>
      <w:r w:rsidRPr="00A25CEE">
        <w:rPr>
          <w:rFonts w:hint="cs"/>
          <w:rtl/>
        </w:rPr>
        <w:t>גויים</w:t>
      </w:r>
      <w:r w:rsidRPr="00A25CEE">
        <w:rPr>
          <w:rtl/>
        </w:rPr>
        <w:t xml:space="preserve">, </w:t>
      </w:r>
      <w:r w:rsidRPr="00A25CEE">
        <w:rPr>
          <w:rFonts w:hint="cs"/>
          <w:rtl/>
        </w:rPr>
        <w:t>אלא</w:t>
      </w:r>
      <w:r w:rsidRPr="00A25CEE">
        <w:rPr>
          <w:rtl/>
        </w:rPr>
        <w:t xml:space="preserve"> </w:t>
      </w:r>
      <w:r w:rsidRPr="00A25CEE">
        <w:rPr>
          <w:rFonts w:hint="cs"/>
          <w:rtl/>
        </w:rPr>
        <w:t>שנתחדש</w:t>
      </w:r>
      <w:r w:rsidRPr="00A25CEE">
        <w:rPr>
          <w:rtl/>
        </w:rPr>
        <w:t xml:space="preserve"> </w:t>
      </w:r>
      <w:r w:rsidRPr="00A25CEE">
        <w:rPr>
          <w:rFonts w:hint="cs"/>
          <w:rtl/>
        </w:rPr>
        <w:t>לן</w:t>
      </w:r>
      <w:r w:rsidRPr="00A25CEE">
        <w:rPr>
          <w:rtl/>
        </w:rPr>
        <w:t xml:space="preserve"> </w:t>
      </w:r>
      <w:r w:rsidRPr="00A25CEE">
        <w:rPr>
          <w:rFonts w:hint="cs"/>
          <w:rtl/>
        </w:rPr>
        <w:t>ב</w:t>
      </w:r>
      <w:r w:rsidRPr="00A25CEE">
        <w:rPr>
          <w:rtl/>
        </w:rPr>
        <w:t>"</w:t>
      </w:r>
      <w:r w:rsidRPr="00A25CEE">
        <w:rPr>
          <w:rFonts w:hint="cs"/>
          <w:rtl/>
        </w:rPr>
        <w:t>גזירת</w:t>
      </w:r>
      <w:r w:rsidRPr="00A25CEE">
        <w:rPr>
          <w:rtl/>
        </w:rPr>
        <w:t xml:space="preserve"> </w:t>
      </w:r>
      <w:r w:rsidRPr="00A25CEE">
        <w:rPr>
          <w:rFonts w:hint="cs"/>
          <w:rtl/>
        </w:rPr>
        <w:t>הכתוב</w:t>
      </w:r>
      <w:r w:rsidRPr="00A25CEE">
        <w:rPr>
          <w:rtl/>
        </w:rPr>
        <w:t xml:space="preserve">" </w:t>
      </w:r>
      <w:r w:rsidRPr="00A25CEE">
        <w:rPr>
          <w:rFonts w:hint="cs"/>
          <w:rtl/>
        </w:rPr>
        <w:t>שאפילו</w:t>
      </w:r>
      <w:r w:rsidRPr="00A25CEE">
        <w:rPr>
          <w:rtl/>
        </w:rPr>
        <w:t xml:space="preserve"> </w:t>
      </w:r>
      <w:r w:rsidRPr="00A25CEE">
        <w:rPr>
          <w:rFonts w:hint="cs"/>
          <w:rtl/>
        </w:rPr>
        <w:t>לא</w:t>
      </w:r>
      <w:r w:rsidRPr="00A25CEE">
        <w:rPr>
          <w:rtl/>
        </w:rPr>
        <w:t xml:space="preserve"> </w:t>
      </w:r>
      <w:r w:rsidRPr="00A25CEE">
        <w:rPr>
          <w:rFonts w:hint="cs"/>
          <w:rtl/>
        </w:rPr>
        <w:t>היה</w:t>
      </w:r>
      <w:r w:rsidRPr="00A25CEE">
        <w:rPr>
          <w:rtl/>
        </w:rPr>
        <w:t xml:space="preserve"> </w:t>
      </w:r>
      <w:r w:rsidRPr="00A25CEE">
        <w:rPr>
          <w:rFonts w:hint="cs"/>
          <w:rtl/>
        </w:rPr>
        <w:t>במציאות</w:t>
      </w:r>
      <w:r w:rsidRPr="00A25CEE">
        <w:rPr>
          <w:rtl/>
        </w:rPr>
        <w:t xml:space="preserve"> "</w:t>
      </w:r>
      <w:r w:rsidRPr="00A25CEE">
        <w:rPr>
          <w:rFonts w:hint="cs"/>
          <w:rtl/>
        </w:rPr>
        <w:t>פילוט</w:t>
      </w:r>
      <w:r w:rsidRPr="00A25CEE">
        <w:rPr>
          <w:rtl/>
        </w:rPr>
        <w:t xml:space="preserve"> </w:t>
      </w:r>
      <w:r w:rsidRPr="00A25CEE">
        <w:rPr>
          <w:rFonts w:hint="cs"/>
          <w:rtl/>
        </w:rPr>
        <w:t>איסור</w:t>
      </w:r>
      <w:r w:rsidRPr="00A25CEE">
        <w:rPr>
          <w:rtl/>
        </w:rPr>
        <w:t xml:space="preserve">" </w:t>
      </w:r>
      <w:r w:rsidRPr="00A25CEE">
        <w:rPr>
          <w:rFonts w:hint="cs"/>
          <w:rtl/>
        </w:rPr>
        <w:t>גם</w:t>
      </w:r>
      <w:r w:rsidRPr="00A25CEE">
        <w:rPr>
          <w:rtl/>
        </w:rPr>
        <w:t xml:space="preserve"> </w:t>
      </w:r>
      <w:r w:rsidRPr="00A25CEE">
        <w:rPr>
          <w:rFonts w:hint="cs"/>
          <w:rtl/>
        </w:rPr>
        <w:t>אז</w:t>
      </w:r>
      <w:r w:rsidRPr="00A25CEE">
        <w:rPr>
          <w:rtl/>
        </w:rPr>
        <w:t xml:space="preserve"> </w:t>
      </w:r>
      <w:r w:rsidRPr="00A25CEE">
        <w:rPr>
          <w:rFonts w:hint="cs"/>
          <w:rtl/>
        </w:rPr>
        <w:t>הצריכום</w:t>
      </w:r>
      <w:r w:rsidRPr="00A25CEE">
        <w:rPr>
          <w:rtl/>
        </w:rPr>
        <w:t xml:space="preserve"> </w:t>
      </w:r>
      <w:r w:rsidRPr="00A25CEE">
        <w:rPr>
          <w:rFonts w:hint="cs"/>
          <w:rtl/>
        </w:rPr>
        <w:t>טבילה</w:t>
      </w:r>
      <w:r w:rsidRPr="00A25CEE">
        <w:rPr>
          <w:rtl/>
        </w:rPr>
        <w:t xml:space="preserve">, </w:t>
      </w:r>
      <w:r w:rsidRPr="00A25CEE">
        <w:rPr>
          <w:rFonts w:hint="cs"/>
          <w:rtl/>
        </w:rPr>
        <w:t>ונראה</w:t>
      </w:r>
      <w:r w:rsidRPr="00A25CEE">
        <w:rPr>
          <w:rtl/>
        </w:rPr>
        <w:t xml:space="preserve"> </w:t>
      </w:r>
      <w:r w:rsidRPr="00A25CEE">
        <w:rPr>
          <w:rFonts w:hint="cs"/>
          <w:rtl/>
        </w:rPr>
        <w:t>איפוא</w:t>
      </w:r>
      <w:r w:rsidRPr="00A25CEE">
        <w:rPr>
          <w:rtl/>
        </w:rPr>
        <w:t xml:space="preserve"> </w:t>
      </w:r>
      <w:r w:rsidRPr="00A25CEE">
        <w:rPr>
          <w:rFonts w:hint="cs"/>
          <w:rtl/>
        </w:rPr>
        <w:t>שכצד</w:t>
      </w:r>
      <w:r w:rsidRPr="00A25CEE">
        <w:rPr>
          <w:rtl/>
        </w:rPr>
        <w:t xml:space="preserve"> </w:t>
      </w:r>
      <w:r w:rsidRPr="00A25CEE">
        <w:rPr>
          <w:rFonts w:hint="cs"/>
          <w:rtl/>
        </w:rPr>
        <w:t>הב</w:t>
      </w:r>
      <w:r w:rsidRPr="00A25CEE">
        <w:rPr>
          <w:rtl/>
        </w:rPr>
        <w:t xml:space="preserve">' </w:t>
      </w:r>
      <w:r w:rsidRPr="00A25CEE">
        <w:rPr>
          <w:rFonts w:hint="cs"/>
          <w:rtl/>
        </w:rPr>
        <w:t>ס</w:t>
      </w:r>
      <w:r w:rsidRPr="00A25CEE">
        <w:rPr>
          <w:rtl/>
        </w:rPr>
        <w:t>"</w:t>
      </w:r>
      <w:r w:rsidRPr="00A25CEE">
        <w:rPr>
          <w:rFonts w:hint="cs"/>
          <w:rtl/>
        </w:rPr>
        <w:t>ל</w:t>
      </w:r>
      <w:r w:rsidRPr="00A25CEE">
        <w:rPr>
          <w:rtl/>
        </w:rPr>
        <w:t xml:space="preserve"> </w:t>
      </w:r>
      <w:r w:rsidRPr="00A25CEE">
        <w:rPr>
          <w:rFonts w:hint="cs"/>
          <w:rtl/>
        </w:rPr>
        <w:t>להרמב</w:t>
      </w:r>
      <w:r w:rsidRPr="00A25CEE">
        <w:rPr>
          <w:rtl/>
        </w:rPr>
        <w:t>"</w:t>
      </w:r>
      <w:r w:rsidRPr="00A25CEE">
        <w:rPr>
          <w:rFonts w:hint="cs"/>
          <w:rtl/>
        </w:rPr>
        <w:t>ם</w:t>
      </w:r>
      <w:r w:rsidRPr="00A25CEE">
        <w:rPr>
          <w:rtl/>
        </w:rPr>
        <w:t xml:space="preserve"> </w:t>
      </w:r>
      <w:r w:rsidRPr="00A25CEE">
        <w:rPr>
          <w:rFonts w:hint="cs"/>
          <w:rtl/>
        </w:rPr>
        <w:t>ש</w:t>
      </w:r>
      <w:r w:rsidRPr="00A25CEE">
        <w:rPr>
          <w:rtl/>
        </w:rPr>
        <w:t>"</w:t>
      </w:r>
      <w:r w:rsidRPr="00A25CEE">
        <w:rPr>
          <w:rFonts w:hint="cs"/>
          <w:rtl/>
        </w:rPr>
        <w:t>כיון</w:t>
      </w:r>
      <w:r w:rsidRPr="00A25CEE">
        <w:rPr>
          <w:rtl/>
        </w:rPr>
        <w:t xml:space="preserve"> </w:t>
      </w:r>
      <w:r w:rsidRPr="00A25CEE">
        <w:rPr>
          <w:rFonts w:hint="cs"/>
          <w:rtl/>
        </w:rPr>
        <w:t>שכתוב</w:t>
      </w:r>
      <w:r w:rsidRPr="00A25CEE">
        <w:rPr>
          <w:rtl/>
        </w:rPr>
        <w:t xml:space="preserve"> </w:t>
      </w:r>
      <w:r w:rsidRPr="00A25CEE">
        <w:rPr>
          <w:rFonts w:hint="cs"/>
          <w:rtl/>
        </w:rPr>
        <w:t>וטהר</w:t>
      </w:r>
      <w:r w:rsidRPr="00A25CEE">
        <w:rPr>
          <w:rtl/>
        </w:rPr>
        <w:t xml:space="preserve"> </w:t>
      </w:r>
      <w:r w:rsidRPr="00A25CEE">
        <w:rPr>
          <w:rFonts w:hint="cs"/>
          <w:rtl/>
        </w:rPr>
        <w:t>אמרו</w:t>
      </w:r>
      <w:r w:rsidRPr="00A25CEE">
        <w:rPr>
          <w:rtl/>
        </w:rPr>
        <w:t xml:space="preserve"> </w:t>
      </w:r>
      <w:r w:rsidRPr="00A25CEE">
        <w:rPr>
          <w:rFonts w:hint="cs"/>
          <w:rtl/>
        </w:rPr>
        <w:t>חכמים</w:t>
      </w:r>
      <w:r w:rsidRPr="00A25CEE">
        <w:rPr>
          <w:rtl/>
        </w:rPr>
        <w:t xml:space="preserve"> </w:t>
      </w:r>
      <w:r w:rsidRPr="00A25CEE">
        <w:rPr>
          <w:rFonts w:hint="cs"/>
          <w:rtl/>
        </w:rPr>
        <w:t>הוסיף</w:t>
      </w:r>
      <w:r w:rsidRPr="00A25CEE">
        <w:rPr>
          <w:rtl/>
        </w:rPr>
        <w:t xml:space="preserve"> </w:t>
      </w:r>
      <w:r w:rsidRPr="00A25CEE">
        <w:rPr>
          <w:rFonts w:hint="cs"/>
          <w:rtl/>
        </w:rPr>
        <w:t>לו</w:t>
      </w:r>
      <w:r w:rsidRPr="00A25CEE">
        <w:rPr>
          <w:rtl/>
        </w:rPr>
        <w:t xml:space="preserve"> </w:t>
      </w:r>
      <w:r w:rsidRPr="00A25CEE">
        <w:rPr>
          <w:rFonts w:hint="cs"/>
          <w:rtl/>
        </w:rPr>
        <w:t>טהרה</w:t>
      </w:r>
      <w:r w:rsidRPr="00A25CEE">
        <w:rPr>
          <w:rtl/>
        </w:rPr>
        <w:t xml:space="preserve"> </w:t>
      </w:r>
      <w:r w:rsidRPr="00A25CEE">
        <w:rPr>
          <w:rFonts w:hint="cs"/>
          <w:rtl/>
        </w:rPr>
        <w:t>אחר</w:t>
      </w:r>
      <w:r w:rsidRPr="00A25CEE">
        <w:rPr>
          <w:rtl/>
        </w:rPr>
        <w:t xml:space="preserve"> </w:t>
      </w:r>
      <w:r w:rsidRPr="00A25CEE">
        <w:rPr>
          <w:rFonts w:hint="cs"/>
          <w:rtl/>
        </w:rPr>
        <w:t>עבירתו</w:t>
      </w:r>
      <w:r w:rsidRPr="00A25CEE">
        <w:rPr>
          <w:rtl/>
        </w:rPr>
        <w:t xml:space="preserve"> </w:t>
      </w:r>
      <w:r w:rsidRPr="00A25CEE">
        <w:rPr>
          <w:rFonts w:hint="cs"/>
          <w:rtl/>
        </w:rPr>
        <w:t>באש</w:t>
      </w:r>
      <w:r w:rsidRPr="00A25CEE">
        <w:rPr>
          <w:rtl/>
        </w:rPr>
        <w:t xml:space="preserve"> </w:t>
      </w:r>
      <w:r w:rsidRPr="00814833">
        <w:rPr>
          <w:rFonts w:hint="cs"/>
          <w:b/>
          <w:bCs/>
          <w:rtl/>
        </w:rPr>
        <w:t>להתירן</w:t>
      </w:r>
      <w:r w:rsidRPr="00814833">
        <w:rPr>
          <w:b/>
          <w:bCs/>
          <w:rtl/>
        </w:rPr>
        <w:t xml:space="preserve"> </w:t>
      </w:r>
      <w:r w:rsidRPr="00814833">
        <w:rPr>
          <w:rFonts w:hint="cs"/>
          <w:b/>
          <w:bCs/>
          <w:rtl/>
        </w:rPr>
        <w:t>מגיעולי</w:t>
      </w:r>
      <w:r w:rsidRPr="00814833">
        <w:rPr>
          <w:b/>
          <w:bCs/>
          <w:rtl/>
        </w:rPr>
        <w:t xml:space="preserve"> </w:t>
      </w:r>
      <w:r w:rsidRPr="00814833">
        <w:rPr>
          <w:rFonts w:hint="cs"/>
          <w:b/>
          <w:bCs/>
          <w:rtl/>
        </w:rPr>
        <w:t>עכו</w:t>
      </w:r>
      <w:r w:rsidRPr="00814833">
        <w:rPr>
          <w:b/>
          <w:bCs/>
          <w:rtl/>
        </w:rPr>
        <w:t>"</w:t>
      </w:r>
      <w:r w:rsidRPr="00814833">
        <w:rPr>
          <w:rFonts w:hint="cs"/>
          <w:b/>
          <w:bCs/>
          <w:rtl/>
        </w:rPr>
        <w:t>ם</w:t>
      </w:r>
      <w:r w:rsidRPr="00A25CEE">
        <w:rPr>
          <w:rtl/>
        </w:rPr>
        <w:t xml:space="preserve">", </w:t>
      </w:r>
      <w:r w:rsidRPr="00A25CEE">
        <w:rPr>
          <w:rFonts w:hint="cs"/>
          <w:rtl/>
        </w:rPr>
        <w:t>היינו</w:t>
      </w:r>
      <w:r w:rsidRPr="00A25CEE">
        <w:rPr>
          <w:rtl/>
        </w:rPr>
        <w:t xml:space="preserve"> </w:t>
      </w:r>
      <w:r w:rsidRPr="00A25CEE">
        <w:rPr>
          <w:rFonts w:hint="cs"/>
          <w:rtl/>
        </w:rPr>
        <w:t>שאפילו</w:t>
      </w:r>
      <w:r w:rsidRPr="00A25CEE">
        <w:rPr>
          <w:rtl/>
        </w:rPr>
        <w:t xml:space="preserve"> </w:t>
      </w:r>
      <w:r w:rsidRPr="00A25CEE">
        <w:rPr>
          <w:rFonts w:hint="cs"/>
          <w:rtl/>
        </w:rPr>
        <w:t>כלים</w:t>
      </w:r>
      <w:r w:rsidRPr="00A25CEE">
        <w:rPr>
          <w:rtl/>
        </w:rPr>
        <w:t xml:space="preserve"> </w:t>
      </w:r>
      <w:r w:rsidRPr="00A25CEE">
        <w:rPr>
          <w:rFonts w:hint="cs"/>
          <w:rtl/>
        </w:rPr>
        <w:t>חדשים</w:t>
      </w:r>
      <w:r w:rsidRPr="00A25CEE">
        <w:rPr>
          <w:rtl/>
        </w:rPr>
        <w:t xml:space="preserve"> "</w:t>
      </w:r>
      <w:r w:rsidRPr="00A25CEE">
        <w:rPr>
          <w:rFonts w:hint="cs"/>
          <w:rtl/>
        </w:rPr>
        <w:t>שלא</w:t>
      </w:r>
      <w:r w:rsidRPr="00A25CEE">
        <w:rPr>
          <w:rtl/>
        </w:rPr>
        <w:t xml:space="preserve"> </w:t>
      </w:r>
      <w:r w:rsidRPr="00A25CEE">
        <w:rPr>
          <w:rFonts w:hint="cs"/>
          <w:rtl/>
        </w:rPr>
        <w:t>נשתמש</w:t>
      </w:r>
      <w:r w:rsidRPr="00A25CEE">
        <w:rPr>
          <w:rtl/>
        </w:rPr>
        <w:t xml:space="preserve"> </w:t>
      </w:r>
      <w:r w:rsidRPr="00A25CEE">
        <w:rPr>
          <w:rFonts w:hint="cs"/>
          <w:rtl/>
        </w:rPr>
        <w:t>בהם</w:t>
      </w:r>
      <w:r w:rsidRPr="00A25CEE">
        <w:rPr>
          <w:rtl/>
        </w:rPr>
        <w:t xml:space="preserve"> </w:t>
      </w:r>
      <w:r w:rsidRPr="00A25CEE">
        <w:rPr>
          <w:rFonts w:hint="cs"/>
          <w:rtl/>
        </w:rPr>
        <w:t>מעולם</w:t>
      </w:r>
      <w:r w:rsidRPr="00A25CEE">
        <w:rPr>
          <w:rtl/>
        </w:rPr>
        <w:t xml:space="preserve">" </w:t>
      </w:r>
      <w:r w:rsidRPr="00A25CEE">
        <w:rPr>
          <w:rFonts w:hint="cs"/>
          <w:rtl/>
        </w:rPr>
        <w:t>גם</w:t>
      </w:r>
      <w:r w:rsidRPr="00A25CEE">
        <w:rPr>
          <w:rtl/>
        </w:rPr>
        <w:t xml:space="preserve"> </w:t>
      </w:r>
      <w:r w:rsidRPr="00A25CEE">
        <w:rPr>
          <w:rFonts w:hint="cs"/>
          <w:rtl/>
        </w:rPr>
        <w:t>חייבים</w:t>
      </w:r>
      <w:r w:rsidRPr="00A25CEE">
        <w:rPr>
          <w:rtl/>
        </w:rPr>
        <w:t xml:space="preserve"> </w:t>
      </w:r>
      <w:r w:rsidRPr="00A25CEE">
        <w:rPr>
          <w:rFonts w:hint="cs"/>
          <w:rtl/>
        </w:rPr>
        <w:t>טבילה</w:t>
      </w:r>
      <w:r w:rsidRPr="00A25CEE">
        <w:rPr>
          <w:rtl/>
        </w:rPr>
        <w:t xml:space="preserve">, </w:t>
      </w:r>
      <w:r w:rsidRPr="00A25CEE">
        <w:rPr>
          <w:rFonts w:hint="cs"/>
          <w:rtl/>
        </w:rPr>
        <w:t>והגדר</w:t>
      </w:r>
      <w:r w:rsidRPr="00A25CEE">
        <w:rPr>
          <w:rtl/>
        </w:rPr>
        <w:t xml:space="preserve"> </w:t>
      </w:r>
      <w:r w:rsidRPr="00A25CEE">
        <w:rPr>
          <w:rFonts w:hint="cs"/>
          <w:rtl/>
        </w:rPr>
        <w:t>הוא</w:t>
      </w:r>
      <w:r w:rsidRPr="00A25CEE">
        <w:rPr>
          <w:rtl/>
        </w:rPr>
        <w:t xml:space="preserve"> "</w:t>
      </w:r>
      <w:r w:rsidRPr="00A25CEE">
        <w:rPr>
          <w:rFonts w:hint="cs"/>
          <w:rtl/>
        </w:rPr>
        <w:t>להתירן</w:t>
      </w:r>
      <w:r w:rsidRPr="00A25CEE">
        <w:rPr>
          <w:rtl/>
        </w:rPr>
        <w:t xml:space="preserve"> </w:t>
      </w:r>
      <w:r w:rsidRPr="00A25CEE">
        <w:rPr>
          <w:rFonts w:hint="cs"/>
          <w:rtl/>
        </w:rPr>
        <w:t>מגיעולי</w:t>
      </w:r>
      <w:r w:rsidRPr="00A25CEE">
        <w:rPr>
          <w:rtl/>
        </w:rPr>
        <w:t xml:space="preserve"> </w:t>
      </w:r>
      <w:r w:rsidRPr="00A25CEE">
        <w:rPr>
          <w:rFonts w:hint="cs"/>
          <w:rtl/>
        </w:rPr>
        <w:t>עכו</w:t>
      </w:r>
      <w:r w:rsidRPr="00A25CEE">
        <w:rPr>
          <w:rtl/>
        </w:rPr>
        <w:t>"</w:t>
      </w:r>
      <w:r w:rsidRPr="00A25CEE">
        <w:rPr>
          <w:rFonts w:hint="cs"/>
          <w:rtl/>
        </w:rPr>
        <w:t>ם</w:t>
      </w:r>
      <w:r w:rsidRPr="00A25CEE">
        <w:rPr>
          <w:rtl/>
        </w:rPr>
        <w:t>".</w:t>
      </w:r>
    </w:p>
    <w:p w:rsidR="00A25CEE" w:rsidRPr="00A25CEE" w:rsidRDefault="00A25CEE" w:rsidP="002A3D02">
      <w:pPr>
        <w:pStyle w:val="a2"/>
        <w:rPr>
          <w:rtl/>
        </w:rPr>
      </w:pPr>
      <w:r w:rsidRPr="00A25CEE">
        <w:rPr>
          <w:rFonts w:hint="cs"/>
          <w:rtl/>
        </w:rPr>
        <w:t>שלפי</w:t>
      </w:r>
      <w:r w:rsidRPr="00A25CEE">
        <w:rPr>
          <w:rtl/>
        </w:rPr>
        <w:t xml:space="preserve"> </w:t>
      </w:r>
      <w:r w:rsidRPr="00A25CEE">
        <w:rPr>
          <w:rFonts w:hint="cs"/>
          <w:rtl/>
        </w:rPr>
        <w:t>זה</w:t>
      </w:r>
      <w:r w:rsidRPr="00A25CEE">
        <w:rPr>
          <w:rtl/>
        </w:rPr>
        <w:t xml:space="preserve"> </w:t>
      </w:r>
      <w:r w:rsidRPr="00A25CEE">
        <w:rPr>
          <w:rFonts w:hint="cs"/>
          <w:rtl/>
        </w:rPr>
        <w:t>הרי</w:t>
      </w:r>
      <w:r w:rsidRPr="00A25CEE">
        <w:rPr>
          <w:rtl/>
        </w:rPr>
        <w:t xml:space="preserve"> </w:t>
      </w:r>
      <w:r w:rsidRPr="00A25CEE">
        <w:rPr>
          <w:rFonts w:hint="cs"/>
          <w:rtl/>
        </w:rPr>
        <w:t>פשוט</w:t>
      </w:r>
      <w:r w:rsidRPr="00A25CEE">
        <w:rPr>
          <w:rtl/>
        </w:rPr>
        <w:t xml:space="preserve"> </w:t>
      </w:r>
      <w:r w:rsidRPr="00A25CEE">
        <w:rPr>
          <w:rFonts w:hint="cs"/>
          <w:rtl/>
        </w:rPr>
        <w:t>שבפרשת</w:t>
      </w:r>
      <w:r w:rsidRPr="00A25CEE">
        <w:rPr>
          <w:rtl/>
        </w:rPr>
        <w:t xml:space="preserve"> </w:t>
      </w:r>
      <w:r w:rsidRPr="00A25CEE">
        <w:rPr>
          <w:rFonts w:hint="cs"/>
          <w:rtl/>
        </w:rPr>
        <w:t>גיעולי</w:t>
      </w:r>
      <w:r w:rsidRPr="00A25CEE">
        <w:rPr>
          <w:rtl/>
        </w:rPr>
        <w:t xml:space="preserve"> </w:t>
      </w:r>
      <w:r w:rsidRPr="00A25CEE">
        <w:rPr>
          <w:rFonts w:hint="cs"/>
          <w:rtl/>
        </w:rPr>
        <w:t>גויים</w:t>
      </w:r>
      <w:r w:rsidRPr="00A25CEE">
        <w:rPr>
          <w:rtl/>
        </w:rPr>
        <w:t xml:space="preserve"> </w:t>
      </w:r>
      <w:r w:rsidRPr="00A25CEE">
        <w:rPr>
          <w:rFonts w:hint="cs"/>
          <w:rtl/>
        </w:rPr>
        <w:t>נכללה</w:t>
      </w:r>
      <w:r w:rsidRPr="00A25CEE">
        <w:rPr>
          <w:rtl/>
        </w:rPr>
        <w:t xml:space="preserve"> </w:t>
      </w:r>
      <w:r w:rsidRPr="00A25CEE">
        <w:rPr>
          <w:rFonts w:hint="cs"/>
          <w:rtl/>
        </w:rPr>
        <w:t>ממילא</w:t>
      </w:r>
      <w:r w:rsidRPr="00A25CEE">
        <w:rPr>
          <w:rtl/>
        </w:rPr>
        <w:t xml:space="preserve"> </w:t>
      </w:r>
      <w:r w:rsidRPr="00A25CEE">
        <w:rPr>
          <w:rFonts w:hint="cs"/>
          <w:rtl/>
        </w:rPr>
        <w:t>גם</w:t>
      </w:r>
      <w:r w:rsidRPr="00A25CEE">
        <w:rPr>
          <w:rtl/>
        </w:rPr>
        <w:t xml:space="preserve"> </w:t>
      </w:r>
      <w:r w:rsidRPr="00A25CEE">
        <w:rPr>
          <w:rFonts w:hint="cs"/>
          <w:rtl/>
        </w:rPr>
        <w:t>טבילת</w:t>
      </w:r>
      <w:r w:rsidRPr="00A25CEE">
        <w:rPr>
          <w:rtl/>
        </w:rPr>
        <w:t xml:space="preserve"> </w:t>
      </w:r>
      <w:r w:rsidRPr="00A25CEE">
        <w:rPr>
          <w:rFonts w:hint="cs"/>
          <w:rtl/>
        </w:rPr>
        <w:t>כלים</w:t>
      </w:r>
      <w:r w:rsidRPr="00A25CEE">
        <w:rPr>
          <w:rtl/>
        </w:rPr>
        <w:t xml:space="preserve"> </w:t>
      </w:r>
      <w:r w:rsidRPr="00A25CEE">
        <w:rPr>
          <w:rFonts w:hint="cs"/>
          <w:rtl/>
        </w:rPr>
        <w:t>חדשים</w:t>
      </w:r>
      <w:r w:rsidRPr="00A25CEE">
        <w:rPr>
          <w:rtl/>
        </w:rPr>
        <w:t xml:space="preserve">, </w:t>
      </w:r>
      <w:r w:rsidRPr="00A25CEE">
        <w:rPr>
          <w:rFonts w:hint="cs"/>
          <w:rtl/>
        </w:rPr>
        <w:t>ומעתה</w:t>
      </w:r>
      <w:r w:rsidRPr="00A25CEE">
        <w:rPr>
          <w:rtl/>
        </w:rPr>
        <w:t xml:space="preserve"> </w:t>
      </w:r>
      <w:r w:rsidRPr="00A25CEE">
        <w:rPr>
          <w:rFonts w:hint="cs"/>
          <w:rtl/>
        </w:rPr>
        <w:t>הרי</w:t>
      </w:r>
      <w:r w:rsidRPr="00A25CEE">
        <w:rPr>
          <w:rtl/>
        </w:rPr>
        <w:t xml:space="preserve"> </w:t>
      </w:r>
      <w:r w:rsidRPr="00A25CEE">
        <w:rPr>
          <w:rFonts w:hint="cs"/>
          <w:rtl/>
        </w:rPr>
        <w:t>סרה</w:t>
      </w:r>
      <w:r w:rsidRPr="00A25CEE">
        <w:rPr>
          <w:rtl/>
        </w:rPr>
        <w:t xml:space="preserve"> </w:t>
      </w:r>
      <w:r w:rsidRPr="00A25CEE">
        <w:rPr>
          <w:rFonts w:hint="cs"/>
          <w:rtl/>
        </w:rPr>
        <w:t>קושיית</w:t>
      </w:r>
      <w:r w:rsidRPr="00A25CEE">
        <w:rPr>
          <w:rtl/>
        </w:rPr>
        <w:t xml:space="preserve"> </w:t>
      </w:r>
      <w:r w:rsidRPr="00A25CEE">
        <w:rPr>
          <w:rFonts w:hint="cs"/>
          <w:rtl/>
        </w:rPr>
        <w:t>ה</w:t>
      </w:r>
      <w:r w:rsidRPr="00A25CEE">
        <w:rPr>
          <w:rtl/>
        </w:rPr>
        <w:t>"</w:t>
      </w:r>
      <w:r w:rsidRPr="00A25CEE">
        <w:rPr>
          <w:rFonts w:hint="cs"/>
          <w:rtl/>
        </w:rPr>
        <w:t>כלי</w:t>
      </w:r>
      <w:r w:rsidRPr="00A25CEE">
        <w:rPr>
          <w:rtl/>
        </w:rPr>
        <w:t xml:space="preserve"> </w:t>
      </w:r>
      <w:r w:rsidRPr="00A25CEE">
        <w:rPr>
          <w:rFonts w:hint="cs"/>
          <w:rtl/>
        </w:rPr>
        <w:t>חמדה</w:t>
      </w:r>
      <w:r w:rsidRPr="00A25CEE">
        <w:rPr>
          <w:rtl/>
        </w:rPr>
        <w:t xml:space="preserve">" </w:t>
      </w:r>
      <w:r w:rsidRPr="00A25CEE">
        <w:rPr>
          <w:rFonts w:hint="cs"/>
          <w:rtl/>
        </w:rPr>
        <w:t>ושאר</w:t>
      </w:r>
      <w:r w:rsidRPr="00A25CEE">
        <w:rPr>
          <w:rtl/>
        </w:rPr>
        <w:t xml:space="preserve"> </w:t>
      </w:r>
      <w:r w:rsidRPr="00A25CEE">
        <w:rPr>
          <w:rFonts w:hint="cs"/>
          <w:rtl/>
        </w:rPr>
        <w:t>אחרונים</w:t>
      </w:r>
      <w:r w:rsidRPr="00A25CEE">
        <w:rPr>
          <w:rtl/>
        </w:rPr>
        <w:t xml:space="preserve">, </w:t>
      </w:r>
      <w:r w:rsidRPr="00A25CEE">
        <w:rPr>
          <w:rFonts w:hint="cs"/>
          <w:rtl/>
        </w:rPr>
        <w:t>שהובאו</w:t>
      </w:r>
      <w:r w:rsidRPr="00A25CEE">
        <w:rPr>
          <w:rtl/>
        </w:rPr>
        <w:t xml:space="preserve"> </w:t>
      </w:r>
      <w:r w:rsidRPr="00A25CEE">
        <w:rPr>
          <w:rFonts w:hint="cs"/>
          <w:rtl/>
        </w:rPr>
        <w:t>בלקו</w:t>
      </w:r>
      <w:r w:rsidRPr="00A25CEE">
        <w:rPr>
          <w:rtl/>
        </w:rPr>
        <w:t>"</w:t>
      </w:r>
      <w:r w:rsidRPr="00A25CEE">
        <w:rPr>
          <w:rFonts w:hint="cs"/>
          <w:rtl/>
        </w:rPr>
        <w:t>ש</w:t>
      </w:r>
      <w:r w:rsidRPr="00A25CEE">
        <w:rPr>
          <w:rtl/>
        </w:rPr>
        <w:t xml:space="preserve">, </w:t>
      </w:r>
      <w:r w:rsidRPr="00A25CEE">
        <w:rPr>
          <w:rFonts w:hint="cs"/>
          <w:rtl/>
        </w:rPr>
        <w:t>למה</w:t>
      </w:r>
      <w:r w:rsidRPr="00A25CEE">
        <w:rPr>
          <w:rtl/>
        </w:rPr>
        <w:t xml:space="preserve"> </w:t>
      </w:r>
      <w:r w:rsidRPr="00A25CEE">
        <w:rPr>
          <w:rFonts w:hint="cs"/>
          <w:rtl/>
        </w:rPr>
        <w:t>לא</w:t>
      </w:r>
      <w:r w:rsidRPr="00A25CEE">
        <w:rPr>
          <w:rtl/>
        </w:rPr>
        <w:t xml:space="preserve"> </w:t>
      </w:r>
      <w:r w:rsidRPr="00A25CEE">
        <w:rPr>
          <w:rFonts w:hint="cs"/>
          <w:rtl/>
        </w:rPr>
        <w:t>נאמרה</w:t>
      </w:r>
      <w:r w:rsidRPr="00A25CEE">
        <w:rPr>
          <w:rtl/>
        </w:rPr>
        <w:t xml:space="preserve"> </w:t>
      </w:r>
      <w:r w:rsidRPr="00A25CEE">
        <w:rPr>
          <w:rFonts w:hint="cs"/>
          <w:rtl/>
        </w:rPr>
        <w:t>ההלכה</w:t>
      </w:r>
      <w:r w:rsidRPr="00A25CEE">
        <w:rPr>
          <w:rtl/>
        </w:rPr>
        <w:t xml:space="preserve"> </w:t>
      </w:r>
      <w:r w:rsidRPr="00A25CEE">
        <w:rPr>
          <w:rFonts w:hint="cs"/>
          <w:rtl/>
        </w:rPr>
        <w:t>דטבילת</w:t>
      </w:r>
      <w:r w:rsidRPr="00A25CEE">
        <w:rPr>
          <w:rtl/>
        </w:rPr>
        <w:t xml:space="preserve"> </w:t>
      </w:r>
      <w:r w:rsidRPr="00A25CEE">
        <w:rPr>
          <w:rFonts w:hint="cs"/>
          <w:rtl/>
        </w:rPr>
        <w:t>כלים</w:t>
      </w:r>
      <w:r w:rsidRPr="00A25CEE">
        <w:rPr>
          <w:rtl/>
        </w:rPr>
        <w:t xml:space="preserve"> </w:t>
      </w:r>
      <w:r w:rsidRPr="00A25CEE">
        <w:rPr>
          <w:rFonts w:hint="cs"/>
          <w:rtl/>
        </w:rPr>
        <w:t>במלחמת</w:t>
      </w:r>
      <w:r w:rsidRPr="00A25CEE">
        <w:rPr>
          <w:rtl/>
        </w:rPr>
        <w:t xml:space="preserve"> </w:t>
      </w:r>
      <w:r w:rsidRPr="00A25CEE">
        <w:rPr>
          <w:rFonts w:hint="cs"/>
          <w:rtl/>
        </w:rPr>
        <w:t>סיחון</w:t>
      </w:r>
      <w:r w:rsidRPr="00A25CEE">
        <w:rPr>
          <w:rtl/>
        </w:rPr>
        <w:t xml:space="preserve"> </w:t>
      </w:r>
      <w:r w:rsidRPr="00A25CEE">
        <w:rPr>
          <w:rFonts w:hint="cs"/>
          <w:rtl/>
        </w:rPr>
        <w:t>ועוג</w:t>
      </w:r>
      <w:r w:rsidRPr="00A25CEE">
        <w:rPr>
          <w:rtl/>
        </w:rPr>
        <w:t xml:space="preserve">, </w:t>
      </w:r>
      <w:r w:rsidRPr="00A25CEE">
        <w:rPr>
          <w:rFonts w:hint="cs"/>
          <w:rtl/>
        </w:rPr>
        <w:t>שבאמת</w:t>
      </w:r>
      <w:r w:rsidRPr="00A25CEE">
        <w:rPr>
          <w:rtl/>
        </w:rPr>
        <w:t xml:space="preserve"> </w:t>
      </w:r>
      <w:r w:rsidRPr="00A25CEE">
        <w:rPr>
          <w:rFonts w:hint="cs"/>
          <w:rtl/>
        </w:rPr>
        <w:t>נאמרה</w:t>
      </w:r>
      <w:r w:rsidRPr="00A25CEE">
        <w:rPr>
          <w:rtl/>
        </w:rPr>
        <w:t xml:space="preserve"> </w:t>
      </w:r>
      <w:r w:rsidRPr="00A25CEE">
        <w:rPr>
          <w:rFonts w:hint="cs"/>
          <w:rtl/>
        </w:rPr>
        <w:t>ההלכה</w:t>
      </w:r>
      <w:r w:rsidRPr="00A25CEE">
        <w:rPr>
          <w:rtl/>
        </w:rPr>
        <w:t xml:space="preserve">, </w:t>
      </w:r>
      <w:r w:rsidRPr="00A25CEE">
        <w:rPr>
          <w:rFonts w:hint="cs"/>
          <w:rtl/>
        </w:rPr>
        <w:t>שהרי</w:t>
      </w:r>
      <w:r w:rsidRPr="00A25CEE">
        <w:rPr>
          <w:rtl/>
        </w:rPr>
        <w:t xml:space="preserve"> </w:t>
      </w:r>
      <w:r w:rsidRPr="00A25CEE">
        <w:rPr>
          <w:rFonts w:hint="cs"/>
          <w:rtl/>
        </w:rPr>
        <w:t>מדין</w:t>
      </w:r>
      <w:r w:rsidRPr="00A25CEE">
        <w:rPr>
          <w:rtl/>
        </w:rPr>
        <w:t xml:space="preserve"> </w:t>
      </w:r>
      <w:r w:rsidRPr="00A25CEE">
        <w:rPr>
          <w:rFonts w:hint="cs"/>
          <w:rtl/>
        </w:rPr>
        <w:t>ושם</w:t>
      </w:r>
      <w:r w:rsidRPr="00A25CEE">
        <w:rPr>
          <w:rtl/>
        </w:rPr>
        <w:t xml:space="preserve"> </w:t>
      </w:r>
      <w:r w:rsidRPr="00A25CEE">
        <w:rPr>
          <w:rFonts w:hint="cs"/>
          <w:rtl/>
        </w:rPr>
        <w:t>גיעולי</w:t>
      </w:r>
      <w:r w:rsidRPr="00A25CEE">
        <w:rPr>
          <w:rtl/>
        </w:rPr>
        <w:t xml:space="preserve"> </w:t>
      </w:r>
      <w:r w:rsidRPr="00A25CEE">
        <w:rPr>
          <w:rFonts w:hint="cs"/>
          <w:rtl/>
        </w:rPr>
        <w:t>גויים</w:t>
      </w:r>
      <w:r w:rsidRPr="00A25CEE">
        <w:rPr>
          <w:rtl/>
        </w:rPr>
        <w:t xml:space="preserve"> </w:t>
      </w:r>
      <w:r w:rsidRPr="00A25CEE">
        <w:rPr>
          <w:rFonts w:hint="cs"/>
          <w:rtl/>
        </w:rPr>
        <w:t>נאמרה</w:t>
      </w:r>
      <w:r w:rsidRPr="00A25CEE">
        <w:rPr>
          <w:rtl/>
        </w:rPr>
        <w:t xml:space="preserve"> </w:t>
      </w:r>
      <w:r w:rsidRPr="00A25CEE">
        <w:rPr>
          <w:rFonts w:hint="cs"/>
          <w:rtl/>
        </w:rPr>
        <w:t>הלכה</w:t>
      </w:r>
      <w:r w:rsidRPr="00A25CEE">
        <w:rPr>
          <w:rtl/>
        </w:rPr>
        <w:t xml:space="preserve"> </w:t>
      </w:r>
      <w:r w:rsidRPr="00A25CEE">
        <w:rPr>
          <w:rFonts w:hint="cs"/>
          <w:rtl/>
        </w:rPr>
        <w:t>זו</w:t>
      </w:r>
      <w:r w:rsidRPr="00A25CEE">
        <w:rPr>
          <w:rtl/>
        </w:rPr>
        <w:t xml:space="preserve"> </w:t>
      </w:r>
      <w:r w:rsidRPr="00A25CEE">
        <w:rPr>
          <w:rFonts w:hint="cs"/>
          <w:rtl/>
        </w:rPr>
        <w:t>של</w:t>
      </w:r>
      <w:r w:rsidRPr="00A25CEE">
        <w:rPr>
          <w:rtl/>
        </w:rPr>
        <w:t xml:space="preserve"> </w:t>
      </w:r>
      <w:r w:rsidRPr="00A25CEE">
        <w:rPr>
          <w:rFonts w:hint="cs"/>
          <w:rtl/>
        </w:rPr>
        <w:t>טבילת</w:t>
      </w:r>
      <w:r w:rsidRPr="00A25CEE">
        <w:rPr>
          <w:rtl/>
        </w:rPr>
        <w:t xml:space="preserve"> </w:t>
      </w:r>
      <w:r w:rsidRPr="00A25CEE">
        <w:rPr>
          <w:rFonts w:hint="cs"/>
          <w:rtl/>
        </w:rPr>
        <w:t>כלים</w:t>
      </w:r>
      <w:r w:rsidRPr="00A25CEE">
        <w:rPr>
          <w:rtl/>
        </w:rPr>
        <w:t xml:space="preserve"> </w:t>
      </w:r>
      <w:r w:rsidRPr="00A25CEE">
        <w:rPr>
          <w:rFonts w:hint="cs"/>
          <w:rtl/>
        </w:rPr>
        <w:t>חדשים</w:t>
      </w:r>
      <w:r w:rsidRPr="00A25CEE">
        <w:rPr>
          <w:rtl/>
        </w:rPr>
        <w:t xml:space="preserve">, </w:t>
      </w:r>
      <w:r w:rsidRPr="00A25CEE">
        <w:rPr>
          <w:rFonts w:hint="cs"/>
          <w:rtl/>
        </w:rPr>
        <w:t>וכנ</w:t>
      </w:r>
      <w:r w:rsidRPr="00A25CEE">
        <w:rPr>
          <w:rtl/>
        </w:rPr>
        <w:t>"</w:t>
      </w:r>
      <w:r w:rsidRPr="00A25CEE">
        <w:rPr>
          <w:rFonts w:hint="cs"/>
          <w:rtl/>
        </w:rPr>
        <w:t>ל</w:t>
      </w:r>
      <w:r w:rsidRPr="00A25CEE">
        <w:rPr>
          <w:rtl/>
        </w:rPr>
        <w:t>.</w:t>
      </w:r>
    </w:p>
    <w:p w:rsidR="00A25CEE" w:rsidRPr="00A25CEE" w:rsidRDefault="00A25CEE" w:rsidP="002A3D02">
      <w:pPr>
        <w:pStyle w:val="a2"/>
        <w:rPr>
          <w:rtl/>
        </w:rPr>
      </w:pPr>
      <w:r w:rsidRPr="00A25CEE">
        <w:rPr>
          <w:rtl/>
        </w:rPr>
        <w:t xml:space="preserve"> </w:t>
      </w:r>
      <w:r w:rsidRPr="00A25CEE">
        <w:rPr>
          <w:rFonts w:hint="cs"/>
          <w:b/>
          <w:bCs/>
          <w:rtl/>
        </w:rPr>
        <w:t>ו</w:t>
      </w:r>
      <w:r>
        <w:rPr>
          <w:rFonts w:hint="cs"/>
          <w:rtl/>
        </w:rPr>
        <w:t xml:space="preserve">. </w:t>
      </w:r>
      <w:r w:rsidRPr="00A25CEE">
        <w:rPr>
          <w:rFonts w:hint="cs"/>
          <w:rtl/>
        </w:rPr>
        <w:t>והנה</w:t>
      </w:r>
      <w:r w:rsidRPr="00A25CEE">
        <w:rPr>
          <w:rtl/>
        </w:rPr>
        <w:t xml:space="preserve"> </w:t>
      </w:r>
      <w:r w:rsidRPr="00A25CEE">
        <w:rPr>
          <w:rFonts w:hint="cs"/>
          <w:rtl/>
        </w:rPr>
        <w:t>לדעת</w:t>
      </w:r>
      <w:r w:rsidRPr="00A25CEE">
        <w:rPr>
          <w:rtl/>
        </w:rPr>
        <w:t xml:space="preserve"> </w:t>
      </w:r>
      <w:r w:rsidRPr="00A25CEE">
        <w:rPr>
          <w:rFonts w:hint="cs"/>
          <w:rtl/>
        </w:rPr>
        <w:t>הרמב</w:t>
      </w:r>
      <w:r w:rsidRPr="00A25CEE">
        <w:rPr>
          <w:rtl/>
        </w:rPr>
        <w:t>"</w:t>
      </w:r>
      <w:r w:rsidRPr="00A25CEE">
        <w:rPr>
          <w:rFonts w:hint="cs"/>
          <w:rtl/>
        </w:rPr>
        <w:t>ם</w:t>
      </w:r>
      <w:r w:rsidRPr="00A25CEE">
        <w:rPr>
          <w:rtl/>
        </w:rPr>
        <w:t xml:space="preserve"> </w:t>
      </w:r>
      <w:r w:rsidRPr="00A25CEE">
        <w:rPr>
          <w:rFonts w:hint="cs"/>
          <w:rtl/>
        </w:rPr>
        <w:t>שכל</w:t>
      </w:r>
      <w:r w:rsidRPr="00A25CEE">
        <w:rPr>
          <w:rtl/>
        </w:rPr>
        <w:t xml:space="preserve"> </w:t>
      </w:r>
      <w:r w:rsidRPr="00A25CEE">
        <w:rPr>
          <w:rFonts w:hint="cs"/>
          <w:rtl/>
        </w:rPr>
        <w:t>דין</w:t>
      </w:r>
      <w:r w:rsidRPr="00A25CEE">
        <w:rPr>
          <w:rtl/>
        </w:rPr>
        <w:t xml:space="preserve"> </w:t>
      </w:r>
      <w:r w:rsidRPr="00A25CEE">
        <w:rPr>
          <w:rFonts w:hint="cs"/>
          <w:rtl/>
        </w:rPr>
        <w:t>הטבילה</w:t>
      </w:r>
      <w:r w:rsidRPr="00A25CEE">
        <w:rPr>
          <w:rtl/>
        </w:rPr>
        <w:t xml:space="preserve"> </w:t>
      </w:r>
      <w:r w:rsidRPr="00A25CEE">
        <w:rPr>
          <w:rFonts w:hint="cs"/>
          <w:rtl/>
        </w:rPr>
        <w:t>הוא</w:t>
      </w:r>
      <w:r w:rsidRPr="00A25CEE">
        <w:rPr>
          <w:rtl/>
        </w:rPr>
        <w:t xml:space="preserve"> </w:t>
      </w:r>
      <w:r w:rsidRPr="00A25CEE">
        <w:rPr>
          <w:rFonts w:hint="cs"/>
          <w:rtl/>
        </w:rPr>
        <w:t>אינו</w:t>
      </w:r>
      <w:r w:rsidRPr="00A25CEE">
        <w:rPr>
          <w:rtl/>
        </w:rPr>
        <w:t xml:space="preserve"> </w:t>
      </w:r>
      <w:r w:rsidRPr="00A25CEE">
        <w:rPr>
          <w:rFonts w:hint="cs"/>
          <w:rtl/>
        </w:rPr>
        <w:t>משום</w:t>
      </w:r>
      <w:r w:rsidRPr="00A25CEE">
        <w:rPr>
          <w:rtl/>
        </w:rPr>
        <w:t xml:space="preserve"> "</w:t>
      </w:r>
      <w:r w:rsidRPr="00A25CEE">
        <w:rPr>
          <w:rFonts w:hint="cs"/>
          <w:rtl/>
        </w:rPr>
        <w:t>מצוה</w:t>
      </w:r>
      <w:r w:rsidRPr="00A25CEE">
        <w:rPr>
          <w:rtl/>
        </w:rPr>
        <w:t xml:space="preserve">" </w:t>
      </w:r>
      <w:r w:rsidRPr="00A25CEE">
        <w:rPr>
          <w:rFonts w:hint="cs"/>
          <w:rtl/>
        </w:rPr>
        <w:t>אלא</w:t>
      </w:r>
      <w:r w:rsidRPr="00A25CEE">
        <w:rPr>
          <w:rtl/>
        </w:rPr>
        <w:t xml:space="preserve"> </w:t>
      </w:r>
      <w:r w:rsidRPr="00A25CEE">
        <w:rPr>
          <w:rFonts w:hint="cs"/>
          <w:rtl/>
        </w:rPr>
        <w:t>בא</w:t>
      </w:r>
      <w:r w:rsidRPr="00A25CEE">
        <w:rPr>
          <w:rtl/>
        </w:rPr>
        <w:t xml:space="preserve"> </w:t>
      </w:r>
      <w:r w:rsidRPr="00814833">
        <w:rPr>
          <w:rFonts w:hint="cs"/>
          <w:b/>
          <w:bCs/>
          <w:rtl/>
        </w:rPr>
        <w:t>להתיר</w:t>
      </w:r>
      <w:r w:rsidRPr="00A25CEE">
        <w:rPr>
          <w:rtl/>
        </w:rPr>
        <w:t xml:space="preserve"> </w:t>
      </w:r>
      <w:r w:rsidRPr="00A25CEE">
        <w:rPr>
          <w:rFonts w:hint="cs"/>
          <w:rtl/>
        </w:rPr>
        <w:t>ההשתמשות</w:t>
      </w:r>
      <w:r w:rsidRPr="00A25CEE">
        <w:rPr>
          <w:rtl/>
        </w:rPr>
        <w:t xml:space="preserve"> </w:t>
      </w:r>
      <w:r w:rsidRPr="00A25CEE">
        <w:rPr>
          <w:rFonts w:hint="cs"/>
          <w:rtl/>
        </w:rPr>
        <w:t>בכלי</w:t>
      </w:r>
      <w:r w:rsidRPr="00A25CEE">
        <w:rPr>
          <w:rtl/>
        </w:rPr>
        <w:t xml:space="preserve"> </w:t>
      </w:r>
      <w:r w:rsidRPr="00A25CEE">
        <w:rPr>
          <w:rFonts w:hint="cs"/>
          <w:rtl/>
        </w:rPr>
        <w:t>הסעודה</w:t>
      </w:r>
      <w:r w:rsidRPr="00A25CEE">
        <w:rPr>
          <w:rtl/>
        </w:rPr>
        <w:t xml:space="preserve">, </w:t>
      </w:r>
      <w:r w:rsidRPr="00A25CEE">
        <w:rPr>
          <w:rFonts w:hint="cs"/>
          <w:rtl/>
        </w:rPr>
        <w:t>יומתק</w:t>
      </w:r>
      <w:r w:rsidRPr="00A25CEE">
        <w:rPr>
          <w:rtl/>
        </w:rPr>
        <w:t xml:space="preserve"> </w:t>
      </w:r>
      <w:r w:rsidRPr="00A25CEE">
        <w:rPr>
          <w:rFonts w:hint="cs"/>
          <w:rtl/>
        </w:rPr>
        <w:t>ביותר</w:t>
      </w:r>
      <w:r w:rsidRPr="00A25CEE">
        <w:rPr>
          <w:rtl/>
        </w:rPr>
        <w:t xml:space="preserve"> </w:t>
      </w:r>
      <w:r w:rsidRPr="00A25CEE">
        <w:rPr>
          <w:rFonts w:hint="cs"/>
          <w:rtl/>
        </w:rPr>
        <w:t>שיטתו</w:t>
      </w:r>
      <w:r w:rsidRPr="00A25CEE">
        <w:rPr>
          <w:rtl/>
        </w:rPr>
        <w:t xml:space="preserve"> </w:t>
      </w:r>
      <w:r w:rsidRPr="00A25CEE">
        <w:rPr>
          <w:rFonts w:hint="cs"/>
          <w:rtl/>
        </w:rPr>
        <w:t>בהל</w:t>
      </w:r>
      <w:r w:rsidRPr="00A25CEE">
        <w:rPr>
          <w:rtl/>
        </w:rPr>
        <w:t xml:space="preserve">' </w:t>
      </w:r>
      <w:r w:rsidRPr="00A25CEE">
        <w:rPr>
          <w:rFonts w:hint="cs"/>
          <w:rtl/>
        </w:rPr>
        <w:t>שבת</w:t>
      </w:r>
      <w:r w:rsidRPr="00A25CEE">
        <w:rPr>
          <w:rtl/>
        </w:rPr>
        <w:t xml:space="preserve"> </w:t>
      </w:r>
      <w:r w:rsidRPr="00A25CEE">
        <w:rPr>
          <w:rFonts w:hint="cs"/>
          <w:rtl/>
        </w:rPr>
        <w:t>שמטביל</w:t>
      </w:r>
      <w:r w:rsidRPr="00A25CEE">
        <w:rPr>
          <w:rtl/>
        </w:rPr>
        <w:t xml:space="preserve"> </w:t>
      </w:r>
      <w:r w:rsidRPr="00A25CEE">
        <w:rPr>
          <w:rFonts w:hint="cs"/>
          <w:rtl/>
        </w:rPr>
        <w:t>כלים</w:t>
      </w:r>
      <w:r w:rsidRPr="00A25CEE">
        <w:rPr>
          <w:rtl/>
        </w:rPr>
        <w:t xml:space="preserve"> </w:t>
      </w:r>
      <w:r w:rsidRPr="00A25CEE">
        <w:rPr>
          <w:rFonts w:hint="cs"/>
          <w:rtl/>
        </w:rPr>
        <w:t>בשבת</w:t>
      </w:r>
      <w:r w:rsidRPr="00A25CEE">
        <w:rPr>
          <w:rtl/>
        </w:rPr>
        <w:t xml:space="preserve"> </w:t>
      </w:r>
      <w:r w:rsidRPr="00A25CEE">
        <w:rPr>
          <w:rFonts w:hint="cs"/>
          <w:rtl/>
        </w:rPr>
        <w:t>הוי</w:t>
      </w:r>
      <w:r w:rsidRPr="00A25CEE">
        <w:rPr>
          <w:rtl/>
        </w:rPr>
        <w:t xml:space="preserve"> </w:t>
      </w:r>
      <w:r w:rsidRPr="00A25CEE">
        <w:rPr>
          <w:rFonts w:hint="cs"/>
          <w:rtl/>
        </w:rPr>
        <w:t>כמתקן</w:t>
      </w:r>
      <w:r w:rsidRPr="00A25CEE">
        <w:rPr>
          <w:rtl/>
        </w:rPr>
        <w:t xml:space="preserve"> </w:t>
      </w:r>
      <w:r w:rsidRPr="00A25CEE">
        <w:rPr>
          <w:rFonts w:hint="cs"/>
          <w:rtl/>
        </w:rPr>
        <w:t>כלי</w:t>
      </w:r>
      <w:r w:rsidRPr="00A25CEE">
        <w:rPr>
          <w:rtl/>
        </w:rPr>
        <w:t xml:space="preserve">, </w:t>
      </w:r>
      <w:r w:rsidRPr="00A25CEE">
        <w:rPr>
          <w:rFonts w:hint="cs"/>
          <w:rtl/>
        </w:rPr>
        <w:t>ואע</w:t>
      </w:r>
      <w:r w:rsidRPr="00A25CEE">
        <w:rPr>
          <w:rtl/>
        </w:rPr>
        <w:t>"</w:t>
      </w:r>
      <w:r w:rsidRPr="00A25CEE">
        <w:rPr>
          <w:rFonts w:hint="cs"/>
          <w:rtl/>
        </w:rPr>
        <w:t>פ</w:t>
      </w:r>
      <w:r w:rsidRPr="00A25CEE">
        <w:rPr>
          <w:rtl/>
        </w:rPr>
        <w:t xml:space="preserve"> </w:t>
      </w:r>
      <w:r w:rsidRPr="00A25CEE">
        <w:rPr>
          <w:rFonts w:hint="cs"/>
          <w:rtl/>
        </w:rPr>
        <w:t>שהזכיר</w:t>
      </w:r>
      <w:r w:rsidRPr="00A25CEE">
        <w:rPr>
          <w:rtl/>
        </w:rPr>
        <w:t xml:space="preserve"> </w:t>
      </w:r>
      <w:r w:rsidRPr="00A25CEE">
        <w:rPr>
          <w:rFonts w:hint="cs"/>
          <w:rtl/>
        </w:rPr>
        <w:t>בדבריו</w:t>
      </w:r>
      <w:r w:rsidRPr="00A25CEE">
        <w:rPr>
          <w:rtl/>
        </w:rPr>
        <w:t xml:space="preserve"> </w:t>
      </w:r>
      <w:r w:rsidRPr="00A25CEE">
        <w:rPr>
          <w:rFonts w:hint="cs"/>
          <w:rtl/>
        </w:rPr>
        <w:t>רק</w:t>
      </w:r>
      <w:r w:rsidRPr="00A25CEE">
        <w:rPr>
          <w:rtl/>
        </w:rPr>
        <w:t xml:space="preserve"> "</w:t>
      </w:r>
      <w:r w:rsidRPr="00A25CEE">
        <w:rPr>
          <w:rFonts w:hint="cs"/>
          <w:rtl/>
        </w:rPr>
        <w:t>כלים</w:t>
      </w:r>
      <w:r w:rsidRPr="00A25CEE">
        <w:rPr>
          <w:rtl/>
        </w:rPr>
        <w:t xml:space="preserve"> </w:t>
      </w:r>
      <w:r w:rsidRPr="00A25CEE">
        <w:rPr>
          <w:rFonts w:hint="cs"/>
          <w:rtl/>
        </w:rPr>
        <w:t>טמאים</w:t>
      </w:r>
      <w:r w:rsidRPr="00A25CEE">
        <w:rPr>
          <w:rtl/>
        </w:rPr>
        <w:t xml:space="preserve">", </w:t>
      </w:r>
      <w:r w:rsidRPr="00A25CEE">
        <w:rPr>
          <w:rFonts w:hint="cs"/>
          <w:rtl/>
        </w:rPr>
        <w:t>הרי</w:t>
      </w:r>
      <w:r w:rsidRPr="00A25CEE">
        <w:rPr>
          <w:rtl/>
        </w:rPr>
        <w:t xml:space="preserve"> </w:t>
      </w:r>
      <w:r w:rsidRPr="00A25CEE">
        <w:rPr>
          <w:rFonts w:hint="cs"/>
          <w:rtl/>
        </w:rPr>
        <w:t>כתב</w:t>
      </w:r>
      <w:r w:rsidRPr="00A25CEE">
        <w:rPr>
          <w:rtl/>
        </w:rPr>
        <w:t xml:space="preserve"> </w:t>
      </w:r>
      <w:r w:rsidRPr="00A25CEE">
        <w:rPr>
          <w:rFonts w:hint="cs"/>
          <w:rtl/>
        </w:rPr>
        <w:t>ה</w:t>
      </w:r>
      <w:r w:rsidRPr="00A25CEE">
        <w:rPr>
          <w:rtl/>
        </w:rPr>
        <w:t>"</w:t>
      </w:r>
      <w:r w:rsidRPr="00A25CEE">
        <w:rPr>
          <w:rFonts w:hint="cs"/>
          <w:rtl/>
        </w:rPr>
        <w:t>מגיד</w:t>
      </w:r>
      <w:r w:rsidRPr="00A25CEE">
        <w:rPr>
          <w:rtl/>
        </w:rPr>
        <w:t xml:space="preserve"> </w:t>
      </w:r>
      <w:r w:rsidRPr="00A25CEE">
        <w:rPr>
          <w:rFonts w:hint="cs"/>
          <w:rtl/>
        </w:rPr>
        <w:t>משנה</w:t>
      </w:r>
      <w:r w:rsidRPr="00A25CEE">
        <w:rPr>
          <w:rtl/>
        </w:rPr>
        <w:t xml:space="preserve">" </w:t>
      </w:r>
      <w:r w:rsidRPr="00A25CEE">
        <w:rPr>
          <w:rFonts w:hint="cs"/>
          <w:rtl/>
        </w:rPr>
        <w:t>שבכלים</w:t>
      </w:r>
      <w:r w:rsidRPr="00A25CEE">
        <w:rPr>
          <w:rtl/>
        </w:rPr>
        <w:t xml:space="preserve"> </w:t>
      </w:r>
      <w:r w:rsidRPr="00A25CEE">
        <w:rPr>
          <w:rFonts w:hint="cs"/>
          <w:rtl/>
        </w:rPr>
        <w:t>חדשים</w:t>
      </w:r>
      <w:r w:rsidRPr="00A25CEE">
        <w:rPr>
          <w:rtl/>
        </w:rPr>
        <w:t xml:space="preserve"> </w:t>
      </w:r>
      <w:r w:rsidRPr="00814833">
        <w:rPr>
          <w:rFonts w:hint="cs"/>
          <w:b/>
          <w:bCs/>
          <w:rtl/>
        </w:rPr>
        <w:t>ק</w:t>
      </w:r>
      <w:r w:rsidRPr="00814833">
        <w:rPr>
          <w:b/>
          <w:bCs/>
          <w:rtl/>
        </w:rPr>
        <w:t>"</w:t>
      </w:r>
      <w:r w:rsidRPr="00814833">
        <w:rPr>
          <w:rFonts w:hint="cs"/>
          <w:b/>
          <w:bCs/>
          <w:rtl/>
        </w:rPr>
        <w:t>ו</w:t>
      </w:r>
      <w:r w:rsidRPr="00A25CEE">
        <w:rPr>
          <w:rtl/>
        </w:rPr>
        <w:t xml:space="preserve"> </w:t>
      </w:r>
      <w:r w:rsidRPr="00A25CEE">
        <w:rPr>
          <w:rFonts w:hint="cs"/>
          <w:rtl/>
        </w:rPr>
        <w:t>דהוי</w:t>
      </w:r>
      <w:r w:rsidRPr="00A25CEE">
        <w:rPr>
          <w:rtl/>
        </w:rPr>
        <w:t xml:space="preserve"> </w:t>
      </w:r>
      <w:r w:rsidRPr="00A25CEE">
        <w:rPr>
          <w:rFonts w:hint="cs"/>
          <w:rtl/>
        </w:rPr>
        <w:t>כמתקן</w:t>
      </w:r>
      <w:r w:rsidRPr="00A25CEE">
        <w:rPr>
          <w:rtl/>
        </w:rPr>
        <w:t xml:space="preserve">, </w:t>
      </w:r>
      <w:r w:rsidRPr="00A25CEE">
        <w:rPr>
          <w:rFonts w:hint="cs"/>
          <w:rtl/>
        </w:rPr>
        <w:t>ולפי</w:t>
      </w:r>
      <w:r w:rsidRPr="00A25CEE">
        <w:rPr>
          <w:rtl/>
        </w:rPr>
        <w:t xml:space="preserve"> </w:t>
      </w:r>
      <w:r w:rsidRPr="00A25CEE">
        <w:rPr>
          <w:rFonts w:hint="cs"/>
          <w:rtl/>
        </w:rPr>
        <w:t>דבריו</w:t>
      </w:r>
      <w:r w:rsidRPr="00A25CEE">
        <w:rPr>
          <w:rtl/>
        </w:rPr>
        <w:t xml:space="preserve"> </w:t>
      </w:r>
      <w:r w:rsidRPr="00A25CEE">
        <w:rPr>
          <w:rFonts w:hint="cs"/>
          <w:rtl/>
        </w:rPr>
        <w:t>צ</w:t>
      </w:r>
      <w:r w:rsidRPr="00A25CEE">
        <w:rPr>
          <w:rtl/>
        </w:rPr>
        <w:t>"</w:t>
      </w:r>
      <w:r w:rsidRPr="00A25CEE">
        <w:rPr>
          <w:rFonts w:hint="cs"/>
          <w:rtl/>
        </w:rPr>
        <w:t>ל</w:t>
      </w:r>
      <w:r w:rsidRPr="00A25CEE">
        <w:rPr>
          <w:rtl/>
        </w:rPr>
        <w:t xml:space="preserve"> </w:t>
      </w:r>
      <w:r w:rsidRPr="00A25CEE">
        <w:rPr>
          <w:rFonts w:hint="cs"/>
          <w:rtl/>
        </w:rPr>
        <w:t>שהרמב</w:t>
      </w:r>
      <w:r w:rsidRPr="00A25CEE">
        <w:rPr>
          <w:rtl/>
        </w:rPr>
        <w:t>"</w:t>
      </w:r>
      <w:r w:rsidRPr="00A25CEE">
        <w:rPr>
          <w:rFonts w:hint="cs"/>
          <w:rtl/>
        </w:rPr>
        <w:t>ם</w:t>
      </w:r>
      <w:r w:rsidRPr="00A25CEE">
        <w:rPr>
          <w:rtl/>
        </w:rPr>
        <w:t xml:space="preserve"> </w:t>
      </w:r>
      <w:r w:rsidRPr="00A25CEE">
        <w:rPr>
          <w:rFonts w:hint="cs"/>
          <w:rtl/>
        </w:rPr>
        <w:t>שנקט</w:t>
      </w:r>
      <w:r w:rsidRPr="00A25CEE">
        <w:rPr>
          <w:rtl/>
        </w:rPr>
        <w:t xml:space="preserve"> "</w:t>
      </w:r>
      <w:r w:rsidRPr="00A25CEE">
        <w:rPr>
          <w:rFonts w:hint="cs"/>
          <w:rtl/>
        </w:rPr>
        <w:t>כלים</w:t>
      </w:r>
      <w:r w:rsidRPr="00A25CEE">
        <w:rPr>
          <w:rtl/>
        </w:rPr>
        <w:t xml:space="preserve"> </w:t>
      </w:r>
      <w:r w:rsidRPr="00A25CEE">
        <w:rPr>
          <w:rFonts w:hint="cs"/>
          <w:rtl/>
        </w:rPr>
        <w:t>טמאים</w:t>
      </w:r>
      <w:r w:rsidRPr="00A25CEE">
        <w:rPr>
          <w:rtl/>
        </w:rPr>
        <w:t xml:space="preserve">" </w:t>
      </w:r>
      <w:r w:rsidRPr="00A25CEE">
        <w:rPr>
          <w:rFonts w:hint="cs"/>
          <w:rtl/>
        </w:rPr>
        <w:t>רבותא</w:t>
      </w:r>
      <w:r w:rsidRPr="00A25CEE">
        <w:rPr>
          <w:rtl/>
        </w:rPr>
        <w:t xml:space="preserve"> </w:t>
      </w:r>
      <w:r w:rsidRPr="00A25CEE">
        <w:rPr>
          <w:rFonts w:hint="cs"/>
          <w:rtl/>
        </w:rPr>
        <w:t>קמ</w:t>
      </w:r>
      <w:r w:rsidRPr="00A25CEE">
        <w:rPr>
          <w:rtl/>
        </w:rPr>
        <w:t>"</w:t>
      </w:r>
      <w:r w:rsidRPr="00A25CEE">
        <w:rPr>
          <w:rFonts w:hint="cs"/>
          <w:rtl/>
        </w:rPr>
        <w:t>ל</w:t>
      </w:r>
      <w:r w:rsidRPr="00A25CEE">
        <w:rPr>
          <w:rtl/>
        </w:rPr>
        <w:t xml:space="preserve">, </w:t>
      </w:r>
      <w:r w:rsidRPr="00814833">
        <w:rPr>
          <w:rFonts w:hint="cs"/>
          <w:b/>
          <w:bCs/>
          <w:rtl/>
        </w:rPr>
        <w:t>שאפילו</w:t>
      </w:r>
      <w:r w:rsidRPr="00A25CEE">
        <w:rPr>
          <w:rtl/>
        </w:rPr>
        <w:t xml:space="preserve"> </w:t>
      </w:r>
      <w:r w:rsidRPr="00A25CEE">
        <w:rPr>
          <w:rFonts w:hint="cs"/>
          <w:rtl/>
        </w:rPr>
        <w:t>כלים</w:t>
      </w:r>
      <w:r w:rsidRPr="00A25CEE">
        <w:rPr>
          <w:rtl/>
        </w:rPr>
        <w:t xml:space="preserve"> </w:t>
      </w:r>
      <w:r w:rsidRPr="00A25CEE">
        <w:rPr>
          <w:rFonts w:hint="cs"/>
          <w:rtl/>
        </w:rPr>
        <w:t>טמאים</w:t>
      </w:r>
      <w:r w:rsidRPr="00A25CEE">
        <w:rPr>
          <w:rtl/>
        </w:rPr>
        <w:t xml:space="preserve"> </w:t>
      </w:r>
      <w:r w:rsidRPr="00A25CEE">
        <w:rPr>
          <w:rFonts w:hint="cs"/>
          <w:rtl/>
        </w:rPr>
        <w:t>הוי</w:t>
      </w:r>
      <w:r w:rsidRPr="00A25CEE">
        <w:rPr>
          <w:rtl/>
        </w:rPr>
        <w:t xml:space="preserve"> </w:t>
      </w:r>
      <w:r w:rsidRPr="00A25CEE">
        <w:rPr>
          <w:rFonts w:hint="cs"/>
          <w:rtl/>
        </w:rPr>
        <w:t>כמתקן</w:t>
      </w:r>
      <w:r w:rsidRPr="00A25CEE">
        <w:rPr>
          <w:rtl/>
        </w:rPr>
        <w:t xml:space="preserve">, </w:t>
      </w:r>
      <w:r w:rsidRPr="00A25CEE">
        <w:rPr>
          <w:rFonts w:hint="cs"/>
          <w:rtl/>
        </w:rPr>
        <w:t>וז</w:t>
      </w:r>
      <w:r w:rsidRPr="00A25CEE">
        <w:rPr>
          <w:rtl/>
        </w:rPr>
        <w:t>"</w:t>
      </w:r>
      <w:r w:rsidRPr="00A25CEE">
        <w:rPr>
          <w:rFonts w:hint="cs"/>
          <w:rtl/>
        </w:rPr>
        <w:t>ל</w:t>
      </w:r>
      <w:r w:rsidRPr="00A25CEE">
        <w:rPr>
          <w:rtl/>
        </w:rPr>
        <w:t xml:space="preserve"> </w:t>
      </w:r>
      <w:r w:rsidRPr="00A25CEE">
        <w:rPr>
          <w:rFonts w:hint="cs"/>
          <w:rtl/>
        </w:rPr>
        <w:t>הרמב</w:t>
      </w:r>
      <w:r w:rsidRPr="00A25CEE">
        <w:rPr>
          <w:rtl/>
        </w:rPr>
        <w:t>"</w:t>
      </w:r>
      <w:r w:rsidRPr="00A25CEE">
        <w:rPr>
          <w:rFonts w:hint="cs"/>
          <w:rtl/>
        </w:rPr>
        <w:t>ם</w:t>
      </w:r>
      <w:r w:rsidRPr="00A25CEE">
        <w:rPr>
          <w:rtl/>
        </w:rPr>
        <w:t xml:space="preserve"> </w:t>
      </w:r>
      <w:r w:rsidRPr="00A25CEE">
        <w:rPr>
          <w:rFonts w:hint="cs"/>
          <w:rtl/>
        </w:rPr>
        <w:t>בפכ</w:t>
      </w:r>
      <w:r w:rsidRPr="00A25CEE">
        <w:rPr>
          <w:rtl/>
        </w:rPr>
        <w:t>"</w:t>
      </w:r>
      <w:r w:rsidRPr="00A25CEE">
        <w:rPr>
          <w:rFonts w:hint="cs"/>
          <w:rtl/>
        </w:rPr>
        <w:t>ג</w:t>
      </w:r>
      <w:r w:rsidRPr="00A25CEE">
        <w:rPr>
          <w:rtl/>
        </w:rPr>
        <w:t xml:space="preserve"> </w:t>
      </w:r>
      <w:r w:rsidRPr="00A25CEE">
        <w:rPr>
          <w:rFonts w:hint="cs"/>
          <w:rtl/>
        </w:rPr>
        <w:t>מהל</w:t>
      </w:r>
      <w:r w:rsidRPr="00A25CEE">
        <w:rPr>
          <w:rtl/>
        </w:rPr>
        <w:t xml:space="preserve">' </w:t>
      </w:r>
      <w:r w:rsidRPr="00A25CEE">
        <w:rPr>
          <w:rFonts w:hint="cs"/>
          <w:rtl/>
        </w:rPr>
        <w:t>שבת</w:t>
      </w:r>
      <w:r w:rsidRPr="00A25CEE">
        <w:rPr>
          <w:rtl/>
        </w:rPr>
        <w:t xml:space="preserve"> </w:t>
      </w:r>
      <w:r w:rsidRPr="00A25CEE">
        <w:rPr>
          <w:rFonts w:hint="cs"/>
          <w:rtl/>
        </w:rPr>
        <w:t>ה</w:t>
      </w:r>
      <w:r w:rsidRPr="00A25CEE">
        <w:rPr>
          <w:rtl/>
        </w:rPr>
        <w:t>"</w:t>
      </w:r>
      <w:r w:rsidRPr="00A25CEE">
        <w:rPr>
          <w:rFonts w:hint="cs"/>
          <w:rtl/>
        </w:rPr>
        <w:t>ח</w:t>
      </w:r>
      <w:r w:rsidRPr="00A25CEE">
        <w:rPr>
          <w:rtl/>
        </w:rPr>
        <w:t>: "</w:t>
      </w:r>
      <w:r w:rsidRPr="00A25CEE">
        <w:rPr>
          <w:rFonts w:hint="cs"/>
          <w:rtl/>
        </w:rPr>
        <w:t>אסור</w:t>
      </w:r>
      <w:r w:rsidRPr="00A25CEE">
        <w:rPr>
          <w:rtl/>
        </w:rPr>
        <w:t xml:space="preserve"> </w:t>
      </w:r>
      <w:r w:rsidRPr="00A25CEE">
        <w:rPr>
          <w:rFonts w:hint="cs"/>
          <w:rtl/>
        </w:rPr>
        <w:t>להטביל</w:t>
      </w:r>
      <w:r w:rsidRPr="00A25CEE">
        <w:rPr>
          <w:rtl/>
        </w:rPr>
        <w:t xml:space="preserve"> </w:t>
      </w:r>
      <w:r w:rsidRPr="00A25CEE">
        <w:rPr>
          <w:rFonts w:hint="cs"/>
          <w:rtl/>
        </w:rPr>
        <w:t>כלים</w:t>
      </w:r>
      <w:r w:rsidRPr="00A25CEE">
        <w:rPr>
          <w:rtl/>
        </w:rPr>
        <w:t xml:space="preserve"> </w:t>
      </w:r>
      <w:r w:rsidRPr="00A25CEE">
        <w:rPr>
          <w:rFonts w:hint="cs"/>
          <w:rtl/>
        </w:rPr>
        <w:t>טמאים</w:t>
      </w:r>
      <w:r w:rsidRPr="00A25CEE">
        <w:rPr>
          <w:rtl/>
        </w:rPr>
        <w:t xml:space="preserve"> </w:t>
      </w:r>
      <w:r w:rsidRPr="00A25CEE">
        <w:rPr>
          <w:rFonts w:hint="cs"/>
          <w:rtl/>
        </w:rPr>
        <w:t>בשבת</w:t>
      </w:r>
      <w:r w:rsidRPr="00A25CEE">
        <w:rPr>
          <w:rtl/>
        </w:rPr>
        <w:t xml:space="preserve"> </w:t>
      </w:r>
      <w:r w:rsidRPr="00A25CEE">
        <w:rPr>
          <w:rFonts w:hint="cs"/>
          <w:rtl/>
        </w:rPr>
        <w:t>מפני</w:t>
      </w:r>
      <w:r w:rsidRPr="00A25CEE">
        <w:rPr>
          <w:rtl/>
        </w:rPr>
        <w:t xml:space="preserve"> </w:t>
      </w:r>
      <w:r w:rsidRPr="00A25CEE">
        <w:rPr>
          <w:rFonts w:hint="cs"/>
          <w:rtl/>
        </w:rPr>
        <w:t>שהוא</w:t>
      </w:r>
      <w:r w:rsidRPr="00A25CEE">
        <w:rPr>
          <w:rtl/>
        </w:rPr>
        <w:t xml:space="preserve"> </w:t>
      </w:r>
      <w:r w:rsidRPr="00A25CEE">
        <w:rPr>
          <w:rFonts w:hint="cs"/>
          <w:rtl/>
        </w:rPr>
        <w:t>כמתקן</w:t>
      </w:r>
      <w:r w:rsidRPr="00A25CEE">
        <w:rPr>
          <w:rtl/>
        </w:rPr>
        <w:t xml:space="preserve"> </w:t>
      </w:r>
      <w:r w:rsidRPr="00A25CEE">
        <w:rPr>
          <w:rFonts w:hint="cs"/>
          <w:rtl/>
        </w:rPr>
        <w:t>כלי</w:t>
      </w:r>
      <w:r w:rsidRPr="00A25CEE">
        <w:rPr>
          <w:rtl/>
        </w:rPr>
        <w:t xml:space="preserve">, </w:t>
      </w:r>
      <w:r w:rsidRPr="00A25CEE">
        <w:rPr>
          <w:rFonts w:hint="cs"/>
          <w:rtl/>
        </w:rPr>
        <w:t>כו</w:t>
      </w:r>
      <w:r w:rsidRPr="00A25CEE">
        <w:rPr>
          <w:rtl/>
        </w:rPr>
        <w:t xml:space="preserve">'. </w:t>
      </w:r>
      <w:r w:rsidRPr="00A25CEE">
        <w:rPr>
          <w:rFonts w:hint="cs"/>
          <w:rtl/>
        </w:rPr>
        <w:t>ובמ</w:t>
      </w:r>
      <w:r w:rsidRPr="00A25CEE">
        <w:rPr>
          <w:rtl/>
        </w:rPr>
        <w:t>"</w:t>
      </w:r>
      <w:r w:rsidRPr="00A25CEE">
        <w:rPr>
          <w:rFonts w:hint="cs"/>
          <w:rtl/>
        </w:rPr>
        <w:t>מ</w:t>
      </w:r>
      <w:r w:rsidRPr="00A25CEE">
        <w:rPr>
          <w:rtl/>
        </w:rPr>
        <w:t>: "</w:t>
      </w:r>
      <w:r w:rsidRPr="00A25CEE">
        <w:rPr>
          <w:rFonts w:hint="cs"/>
          <w:rtl/>
        </w:rPr>
        <w:t>ודע</w:t>
      </w:r>
      <w:r w:rsidRPr="00A25CEE">
        <w:rPr>
          <w:rtl/>
        </w:rPr>
        <w:t xml:space="preserve"> </w:t>
      </w:r>
      <w:r w:rsidRPr="00A25CEE">
        <w:rPr>
          <w:rFonts w:hint="cs"/>
          <w:rtl/>
        </w:rPr>
        <w:t>שטבילת</w:t>
      </w:r>
      <w:r w:rsidRPr="00A25CEE">
        <w:rPr>
          <w:rtl/>
        </w:rPr>
        <w:t xml:space="preserve"> </w:t>
      </w:r>
      <w:r w:rsidRPr="00A25CEE">
        <w:rPr>
          <w:rFonts w:hint="cs"/>
          <w:rtl/>
        </w:rPr>
        <w:t>כלי</w:t>
      </w:r>
      <w:r w:rsidRPr="00A25CEE">
        <w:rPr>
          <w:rtl/>
        </w:rPr>
        <w:t xml:space="preserve"> </w:t>
      </w:r>
      <w:r w:rsidRPr="00A25CEE">
        <w:rPr>
          <w:rFonts w:hint="cs"/>
          <w:rtl/>
        </w:rPr>
        <w:t>תשמיש</w:t>
      </w:r>
      <w:r w:rsidRPr="00A25CEE">
        <w:rPr>
          <w:rtl/>
        </w:rPr>
        <w:t xml:space="preserve"> </w:t>
      </w:r>
      <w:r w:rsidRPr="00A25CEE">
        <w:rPr>
          <w:rFonts w:hint="cs"/>
          <w:rtl/>
        </w:rPr>
        <w:t>הנלקחים</w:t>
      </w:r>
      <w:r w:rsidRPr="00A25CEE">
        <w:rPr>
          <w:rtl/>
        </w:rPr>
        <w:t xml:space="preserve"> </w:t>
      </w:r>
      <w:r w:rsidRPr="00A25CEE">
        <w:rPr>
          <w:rFonts w:hint="cs"/>
          <w:rtl/>
        </w:rPr>
        <w:t>מן</w:t>
      </w:r>
      <w:r w:rsidRPr="00A25CEE">
        <w:rPr>
          <w:rtl/>
        </w:rPr>
        <w:t xml:space="preserve"> </w:t>
      </w:r>
      <w:r w:rsidRPr="00A25CEE">
        <w:rPr>
          <w:rFonts w:hint="cs"/>
          <w:rtl/>
        </w:rPr>
        <w:t>הגויים</w:t>
      </w:r>
      <w:r w:rsidRPr="00A25CEE">
        <w:rPr>
          <w:rtl/>
        </w:rPr>
        <w:t xml:space="preserve"> </w:t>
      </w:r>
      <w:r w:rsidRPr="00A25CEE">
        <w:rPr>
          <w:rFonts w:hint="cs"/>
          <w:rtl/>
        </w:rPr>
        <w:t>אסורה</w:t>
      </w:r>
      <w:r w:rsidRPr="00A25CEE">
        <w:rPr>
          <w:rtl/>
        </w:rPr>
        <w:t xml:space="preserve"> </w:t>
      </w:r>
      <w:r w:rsidRPr="00A25CEE">
        <w:rPr>
          <w:rFonts w:hint="cs"/>
          <w:rtl/>
        </w:rPr>
        <w:t>בשבת</w:t>
      </w:r>
      <w:r w:rsidRPr="00A25CEE">
        <w:rPr>
          <w:rtl/>
        </w:rPr>
        <w:t xml:space="preserve"> </w:t>
      </w:r>
      <w:r w:rsidRPr="00A25CEE">
        <w:rPr>
          <w:rFonts w:hint="cs"/>
          <w:rtl/>
        </w:rPr>
        <w:t>מפני</w:t>
      </w:r>
      <w:r w:rsidRPr="00A25CEE">
        <w:rPr>
          <w:rtl/>
        </w:rPr>
        <w:t xml:space="preserve"> </w:t>
      </w:r>
      <w:r w:rsidRPr="00A25CEE">
        <w:rPr>
          <w:rFonts w:hint="cs"/>
          <w:rtl/>
        </w:rPr>
        <w:t>שהוא</w:t>
      </w:r>
      <w:r w:rsidRPr="00A25CEE">
        <w:rPr>
          <w:rtl/>
        </w:rPr>
        <w:t xml:space="preserve"> </w:t>
      </w:r>
      <w:r w:rsidRPr="00A25CEE">
        <w:rPr>
          <w:rFonts w:hint="cs"/>
          <w:rtl/>
        </w:rPr>
        <w:t>כמתקן</w:t>
      </w:r>
      <w:r w:rsidRPr="00A25CEE">
        <w:rPr>
          <w:rtl/>
        </w:rPr>
        <w:t xml:space="preserve"> </w:t>
      </w:r>
      <w:r w:rsidRPr="00A25CEE">
        <w:rPr>
          <w:rFonts w:hint="cs"/>
          <w:rtl/>
        </w:rPr>
        <w:t>כלי</w:t>
      </w:r>
      <w:r w:rsidRPr="00A25CEE">
        <w:rPr>
          <w:rtl/>
        </w:rPr>
        <w:t xml:space="preserve">, </w:t>
      </w:r>
      <w:r w:rsidRPr="00A25CEE">
        <w:rPr>
          <w:rFonts w:hint="cs"/>
          <w:rtl/>
        </w:rPr>
        <w:t>ועוד</w:t>
      </w:r>
      <w:r w:rsidRPr="00A25CEE">
        <w:rPr>
          <w:rtl/>
        </w:rPr>
        <w:t xml:space="preserve"> </w:t>
      </w:r>
      <w:r w:rsidRPr="00A25CEE">
        <w:rPr>
          <w:rFonts w:hint="cs"/>
          <w:rtl/>
        </w:rPr>
        <w:t>אזכיר</w:t>
      </w:r>
      <w:r w:rsidRPr="00A25CEE">
        <w:rPr>
          <w:rtl/>
        </w:rPr>
        <w:t xml:space="preserve"> </w:t>
      </w:r>
      <w:r w:rsidRPr="00A25CEE">
        <w:rPr>
          <w:rFonts w:hint="cs"/>
          <w:rtl/>
        </w:rPr>
        <w:t>זה</w:t>
      </w:r>
      <w:r w:rsidR="00200124">
        <w:rPr>
          <w:rtl/>
        </w:rPr>
        <w:t xml:space="preserve"> </w:t>
      </w:r>
      <w:r w:rsidRPr="00A25CEE">
        <w:rPr>
          <w:rFonts w:hint="cs"/>
          <w:rtl/>
        </w:rPr>
        <w:t>פ</w:t>
      </w:r>
      <w:r w:rsidRPr="00A25CEE">
        <w:rPr>
          <w:rtl/>
        </w:rPr>
        <w:t>"</w:t>
      </w:r>
      <w:r w:rsidRPr="00A25CEE">
        <w:rPr>
          <w:rFonts w:hint="cs"/>
          <w:rtl/>
        </w:rPr>
        <w:t>ה</w:t>
      </w:r>
      <w:r w:rsidRPr="00A25CEE">
        <w:rPr>
          <w:rtl/>
        </w:rPr>
        <w:t xml:space="preserve"> </w:t>
      </w:r>
      <w:r w:rsidRPr="00A25CEE">
        <w:rPr>
          <w:rFonts w:hint="cs"/>
          <w:rtl/>
        </w:rPr>
        <w:t>מהל</w:t>
      </w:r>
      <w:r w:rsidRPr="00A25CEE">
        <w:rPr>
          <w:rtl/>
        </w:rPr>
        <w:t xml:space="preserve">' </w:t>
      </w:r>
      <w:r w:rsidRPr="00A25CEE">
        <w:rPr>
          <w:rFonts w:hint="cs"/>
          <w:rtl/>
        </w:rPr>
        <w:t>יו</w:t>
      </w:r>
      <w:r w:rsidRPr="00A25CEE">
        <w:rPr>
          <w:rtl/>
        </w:rPr>
        <w:t>"</w:t>
      </w:r>
      <w:r w:rsidRPr="00A25CEE">
        <w:rPr>
          <w:rFonts w:hint="cs"/>
          <w:rtl/>
        </w:rPr>
        <w:t>ט</w:t>
      </w:r>
      <w:r w:rsidRPr="00A25CEE">
        <w:rPr>
          <w:rtl/>
        </w:rPr>
        <w:t>".</w:t>
      </w:r>
    </w:p>
    <w:p w:rsidR="00A25CEE" w:rsidRPr="00A25CEE" w:rsidRDefault="00A25CEE" w:rsidP="002A3D02">
      <w:pPr>
        <w:pStyle w:val="a2"/>
        <w:rPr>
          <w:rtl/>
        </w:rPr>
      </w:pPr>
      <w:r w:rsidRPr="00A25CEE">
        <w:rPr>
          <w:rFonts w:hint="cs"/>
          <w:rtl/>
        </w:rPr>
        <w:t>ושם</w:t>
      </w:r>
      <w:r w:rsidRPr="00A25CEE">
        <w:rPr>
          <w:rtl/>
        </w:rPr>
        <w:t xml:space="preserve"> </w:t>
      </w:r>
      <w:r w:rsidRPr="00A25CEE">
        <w:rPr>
          <w:rFonts w:hint="cs"/>
          <w:rtl/>
        </w:rPr>
        <w:t>בפ</w:t>
      </w:r>
      <w:r w:rsidRPr="00A25CEE">
        <w:rPr>
          <w:rtl/>
        </w:rPr>
        <w:t>"</w:t>
      </w:r>
      <w:r w:rsidRPr="00A25CEE">
        <w:rPr>
          <w:rFonts w:hint="cs"/>
          <w:rtl/>
        </w:rPr>
        <w:t>ד</w:t>
      </w:r>
      <w:r w:rsidRPr="00A25CEE">
        <w:rPr>
          <w:rtl/>
        </w:rPr>
        <w:t xml:space="preserve"> </w:t>
      </w:r>
      <w:r w:rsidRPr="00A25CEE">
        <w:rPr>
          <w:rFonts w:hint="cs"/>
          <w:rtl/>
        </w:rPr>
        <w:t>מה</w:t>
      </w:r>
      <w:r w:rsidR="00155143">
        <w:rPr>
          <w:rFonts w:hint="cs"/>
          <w:rtl/>
        </w:rPr>
        <w:t>ל</w:t>
      </w:r>
      <w:r w:rsidRPr="00A25CEE">
        <w:rPr>
          <w:rtl/>
        </w:rPr>
        <w:t xml:space="preserve">' </w:t>
      </w:r>
      <w:r w:rsidRPr="00A25CEE">
        <w:rPr>
          <w:rFonts w:hint="cs"/>
          <w:rtl/>
        </w:rPr>
        <w:t>יו</w:t>
      </w:r>
      <w:r w:rsidRPr="00A25CEE">
        <w:rPr>
          <w:rtl/>
        </w:rPr>
        <w:t>"</w:t>
      </w:r>
      <w:r w:rsidRPr="00A25CEE">
        <w:rPr>
          <w:rFonts w:hint="cs"/>
          <w:rtl/>
        </w:rPr>
        <w:t>ט</w:t>
      </w:r>
      <w:r w:rsidRPr="00A25CEE">
        <w:rPr>
          <w:rtl/>
        </w:rPr>
        <w:t xml:space="preserve"> </w:t>
      </w:r>
      <w:r w:rsidRPr="00A25CEE">
        <w:rPr>
          <w:rFonts w:hint="cs"/>
          <w:rtl/>
        </w:rPr>
        <w:t>הי</w:t>
      </w:r>
      <w:r w:rsidRPr="00A25CEE">
        <w:rPr>
          <w:rtl/>
        </w:rPr>
        <w:t>"</w:t>
      </w:r>
      <w:r w:rsidRPr="00A25CEE">
        <w:rPr>
          <w:rFonts w:hint="cs"/>
          <w:rtl/>
        </w:rPr>
        <w:t>ח</w:t>
      </w:r>
      <w:r w:rsidRPr="00A25CEE">
        <w:rPr>
          <w:rtl/>
        </w:rPr>
        <w:t xml:space="preserve"> </w:t>
      </w:r>
      <w:r w:rsidRPr="00A25CEE">
        <w:rPr>
          <w:rFonts w:hint="cs"/>
          <w:rtl/>
        </w:rPr>
        <w:t>כתב</w:t>
      </w:r>
      <w:r w:rsidRPr="00A25CEE">
        <w:rPr>
          <w:rtl/>
        </w:rPr>
        <w:t xml:space="preserve"> </w:t>
      </w:r>
      <w:r w:rsidRPr="00A25CEE">
        <w:rPr>
          <w:rFonts w:hint="cs"/>
          <w:rtl/>
        </w:rPr>
        <w:t>המ</w:t>
      </w:r>
      <w:r w:rsidRPr="00A25CEE">
        <w:rPr>
          <w:rtl/>
        </w:rPr>
        <w:t>"</w:t>
      </w:r>
      <w:r w:rsidRPr="00A25CEE">
        <w:rPr>
          <w:rFonts w:hint="cs"/>
          <w:rtl/>
        </w:rPr>
        <w:t>מ</w:t>
      </w:r>
      <w:r w:rsidRPr="00A25CEE">
        <w:rPr>
          <w:rtl/>
        </w:rPr>
        <w:t>: "</w:t>
      </w:r>
      <w:r w:rsidRPr="00A25CEE">
        <w:rPr>
          <w:rFonts w:hint="cs"/>
          <w:rtl/>
        </w:rPr>
        <w:t>ומ</w:t>
      </w:r>
      <w:r w:rsidRPr="00A25CEE">
        <w:rPr>
          <w:rtl/>
        </w:rPr>
        <w:t>"</w:t>
      </w:r>
      <w:r w:rsidRPr="00A25CEE">
        <w:rPr>
          <w:rFonts w:hint="cs"/>
          <w:rtl/>
        </w:rPr>
        <w:t>מ</w:t>
      </w:r>
      <w:r w:rsidRPr="00A25CEE">
        <w:rPr>
          <w:rtl/>
        </w:rPr>
        <w:t xml:space="preserve"> </w:t>
      </w:r>
      <w:r w:rsidRPr="00A25CEE">
        <w:rPr>
          <w:rFonts w:hint="cs"/>
          <w:rtl/>
        </w:rPr>
        <w:t>עם</w:t>
      </w:r>
      <w:r w:rsidRPr="00A25CEE">
        <w:rPr>
          <w:rtl/>
        </w:rPr>
        <w:t xml:space="preserve"> </w:t>
      </w:r>
      <w:r w:rsidRPr="00A25CEE">
        <w:rPr>
          <w:rFonts w:hint="cs"/>
          <w:rtl/>
        </w:rPr>
        <w:t>כל</w:t>
      </w:r>
      <w:r w:rsidRPr="00A25CEE">
        <w:rPr>
          <w:rtl/>
        </w:rPr>
        <w:t xml:space="preserve"> </w:t>
      </w:r>
      <w:r w:rsidRPr="00A25CEE">
        <w:rPr>
          <w:rFonts w:hint="cs"/>
          <w:rtl/>
        </w:rPr>
        <w:t>זה</w:t>
      </w:r>
      <w:r w:rsidRPr="00A25CEE">
        <w:rPr>
          <w:rtl/>
        </w:rPr>
        <w:t xml:space="preserve"> </w:t>
      </w:r>
      <w:r w:rsidRPr="00A25CEE">
        <w:rPr>
          <w:rFonts w:hint="cs"/>
          <w:rtl/>
        </w:rPr>
        <w:t>אני</w:t>
      </w:r>
      <w:r w:rsidRPr="00A25CEE">
        <w:rPr>
          <w:rtl/>
        </w:rPr>
        <w:t xml:space="preserve"> </w:t>
      </w:r>
      <w:r w:rsidRPr="00A25CEE">
        <w:rPr>
          <w:rFonts w:hint="cs"/>
          <w:rtl/>
        </w:rPr>
        <w:t>אומר</w:t>
      </w:r>
      <w:r w:rsidRPr="00A25CEE">
        <w:rPr>
          <w:rtl/>
        </w:rPr>
        <w:t xml:space="preserve"> </w:t>
      </w:r>
      <w:r w:rsidRPr="00A25CEE">
        <w:rPr>
          <w:rFonts w:hint="cs"/>
          <w:rtl/>
        </w:rPr>
        <w:t>שדין</w:t>
      </w:r>
      <w:r w:rsidRPr="00A25CEE">
        <w:rPr>
          <w:rtl/>
        </w:rPr>
        <w:t xml:space="preserve"> </w:t>
      </w:r>
      <w:r w:rsidRPr="00A25CEE">
        <w:rPr>
          <w:rFonts w:hint="cs"/>
          <w:rtl/>
        </w:rPr>
        <w:t>הרב</w:t>
      </w:r>
      <w:r w:rsidRPr="00A25CEE">
        <w:rPr>
          <w:rtl/>
        </w:rPr>
        <w:t xml:space="preserve"> </w:t>
      </w:r>
      <w:r w:rsidRPr="00A25CEE">
        <w:rPr>
          <w:rFonts w:hint="cs"/>
          <w:rtl/>
        </w:rPr>
        <w:t>קיים</w:t>
      </w:r>
      <w:r w:rsidRPr="00A25CEE">
        <w:rPr>
          <w:rtl/>
        </w:rPr>
        <w:t xml:space="preserve">, </w:t>
      </w:r>
      <w:r w:rsidRPr="00A25CEE">
        <w:rPr>
          <w:rFonts w:hint="cs"/>
          <w:rtl/>
        </w:rPr>
        <w:t>לפי</w:t>
      </w:r>
      <w:r w:rsidRPr="00A25CEE">
        <w:rPr>
          <w:rtl/>
        </w:rPr>
        <w:t xml:space="preserve"> </w:t>
      </w:r>
      <w:r w:rsidRPr="00A25CEE">
        <w:rPr>
          <w:rFonts w:hint="cs"/>
          <w:rtl/>
        </w:rPr>
        <w:t>שאפילו</w:t>
      </w:r>
      <w:r w:rsidRPr="00A25CEE">
        <w:rPr>
          <w:rtl/>
        </w:rPr>
        <w:t xml:space="preserve"> </w:t>
      </w:r>
      <w:r w:rsidRPr="00A25CEE">
        <w:rPr>
          <w:rFonts w:hint="cs"/>
          <w:rtl/>
        </w:rPr>
        <w:t>מאן</w:t>
      </w:r>
      <w:r w:rsidRPr="00A25CEE">
        <w:rPr>
          <w:rtl/>
        </w:rPr>
        <w:t xml:space="preserve"> </w:t>
      </w:r>
      <w:r w:rsidRPr="00A25CEE">
        <w:rPr>
          <w:rFonts w:hint="cs"/>
          <w:rtl/>
        </w:rPr>
        <w:t>דלית</w:t>
      </w:r>
      <w:r w:rsidRPr="00A25CEE">
        <w:rPr>
          <w:rtl/>
        </w:rPr>
        <w:t xml:space="preserve"> </w:t>
      </w:r>
      <w:r w:rsidRPr="00A25CEE">
        <w:rPr>
          <w:rFonts w:hint="cs"/>
          <w:rtl/>
        </w:rPr>
        <w:t>לי</w:t>
      </w:r>
      <w:r w:rsidRPr="00A25CEE">
        <w:rPr>
          <w:rtl/>
        </w:rPr>
        <w:t xml:space="preserve">' </w:t>
      </w:r>
      <w:r w:rsidRPr="00A25CEE">
        <w:rPr>
          <w:rFonts w:hint="cs"/>
          <w:rtl/>
        </w:rPr>
        <w:t>טעמא</w:t>
      </w:r>
      <w:r w:rsidRPr="00A25CEE">
        <w:rPr>
          <w:rtl/>
        </w:rPr>
        <w:t xml:space="preserve"> </w:t>
      </w:r>
      <w:r w:rsidRPr="00A25CEE">
        <w:rPr>
          <w:rFonts w:hint="cs"/>
          <w:rtl/>
        </w:rPr>
        <w:t>דמחזי</w:t>
      </w:r>
      <w:r w:rsidRPr="00A25CEE">
        <w:rPr>
          <w:rtl/>
        </w:rPr>
        <w:t xml:space="preserve"> </w:t>
      </w:r>
      <w:r w:rsidRPr="00A25CEE">
        <w:rPr>
          <w:rFonts w:hint="cs"/>
          <w:rtl/>
        </w:rPr>
        <w:t>כמתקן</w:t>
      </w:r>
      <w:r w:rsidRPr="00A25CEE">
        <w:rPr>
          <w:rtl/>
        </w:rPr>
        <w:t xml:space="preserve"> </w:t>
      </w:r>
      <w:r w:rsidRPr="00A25CEE">
        <w:rPr>
          <w:rFonts w:hint="cs"/>
          <w:rtl/>
        </w:rPr>
        <w:t>כלי</w:t>
      </w:r>
      <w:r w:rsidRPr="00A25CEE">
        <w:rPr>
          <w:rtl/>
        </w:rPr>
        <w:t xml:space="preserve">, </w:t>
      </w:r>
      <w:r w:rsidRPr="00A25CEE">
        <w:rPr>
          <w:rFonts w:hint="cs"/>
          <w:rtl/>
        </w:rPr>
        <w:t>ה</w:t>
      </w:r>
      <w:r w:rsidRPr="00A25CEE">
        <w:rPr>
          <w:rtl/>
        </w:rPr>
        <w:t>"</w:t>
      </w:r>
      <w:r w:rsidRPr="00A25CEE">
        <w:rPr>
          <w:rFonts w:hint="cs"/>
          <w:rtl/>
        </w:rPr>
        <w:t>מ</w:t>
      </w:r>
      <w:r w:rsidRPr="00A25CEE">
        <w:rPr>
          <w:rtl/>
        </w:rPr>
        <w:t xml:space="preserve"> </w:t>
      </w:r>
      <w:r w:rsidRPr="00A25CEE">
        <w:rPr>
          <w:rFonts w:hint="cs"/>
          <w:rtl/>
        </w:rPr>
        <w:t>גבי</w:t>
      </w:r>
      <w:r w:rsidRPr="00A25CEE">
        <w:rPr>
          <w:rtl/>
        </w:rPr>
        <w:t xml:space="preserve"> </w:t>
      </w:r>
      <w:r w:rsidRPr="00A25CEE">
        <w:rPr>
          <w:rFonts w:hint="cs"/>
          <w:rtl/>
        </w:rPr>
        <w:t>טבילת</w:t>
      </w:r>
      <w:r w:rsidRPr="00A25CEE">
        <w:rPr>
          <w:rtl/>
        </w:rPr>
        <w:t xml:space="preserve"> </w:t>
      </w:r>
      <w:r w:rsidRPr="00A25CEE">
        <w:rPr>
          <w:rFonts w:hint="cs"/>
          <w:rtl/>
        </w:rPr>
        <w:t>טומאה</w:t>
      </w:r>
      <w:r w:rsidRPr="00A25CEE">
        <w:rPr>
          <w:rtl/>
        </w:rPr>
        <w:t xml:space="preserve">, </w:t>
      </w:r>
      <w:r w:rsidRPr="00A25CEE">
        <w:rPr>
          <w:rFonts w:hint="cs"/>
          <w:rtl/>
        </w:rPr>
        <w:t>שאפילו</w:t>
      </w:r>
      <w:r w:rsidRPr="00A25CEE">
        <w:rPr>
          <w:rtl/>
        </w:rPr>
        <w:t xml:space="preserve"> </w:t>
      </w:r>
      <w:r w:rsidRPr="00A25CEE">
        <w:rPr>
          <w:rFonts w:hint="cs"/>
          <w:rtl/>
        </w:rPr>
        <w:t>קודם</w:t>
      </w:r>
      <w:r w:rsidRPr="00A25CEE">
        <w:rPr>
          <w:rtl/>
        </w:rPr>
        <w:t xml:space="preserve"> </w:t>
      </w:r>
      <w:r w:rsidRPr="00A25CEE">
        <w:rPr>
          <w:rFonts w:hint="cs"/>
          <w:rtl/>
        </w:rPr>
        <w:t>טבילה</w:t>
      </w:r>
      <w:r w:rsidRPr="00A25CEE">
        <w:rPr>
          <w:rtl/>
        </w:rPr>
        <w:t xml:space="preserve"> </w:t>
      </w:r>
      <w:r w:rsidRPr="00A25CEE">
        <w:rPr>
          <w:rFonts w:hint="cs"/>
          <w:rtl/>
        </w:rPr>
        <w:t>היה</w:t>
      </w:r>
      <w:r w:rsidRPr="00A25CEE">
        <w:rPr>
          <w:rtl/>
        </w:rPr>
        <w:t xml:space="preserve"> </w:t>
      </w:r>
      <w:r w:rsidRPr="00A25CEE">
        <w:rPr>
          <w:rFonts w:hint="cs"/>
          <w:rtl/>
        </w:rPr>
        <w:t>הכלי</w:t>
      </w:r>
      <w:r w:rsidRPr="00A25CEE">
        <w:rPr>
          <w:rtl/>
        </w:rPr>
        <w:t xml:space="preserve"> </w:t>
      </w:r>
      <w:r w:rsidRPr="00A25CEE">
        <w:rPr>
          <w:rFonts w:hint="cs"/>
          <w:rtl/>
        </w:rPr>
        <w:t>ראוי</w:t>
      </w:r>
      <w:r w:rsidRPr="00A25CEE">
        <w:rPr>
          <w:rtl/>
        </w:rPr>
        <w:t xml:space="preserve"> </w:t>
      </w:r>
      <w:r w:rsidRPr="00A25CEE">
        <w:rPr>
          <w:rFonts w:hint="cs"/>
          <w:rtl/>
        </w:rPr>
        <w:t>להשתמש</w:t>
      </w:r>
      <w:r w:rsidRPr="00A25CEE">
        <w:rPr>
          <w:rtl/>
        </w:rPr>
        <w:t xml:space="preserve"> </w:t>
      </w:r>
      <w:r w:rsidRPr="00A25CEE">
        <w:rPr>
          <w:rFonts w:hint="cs"/>
          <w:rtl/>
        </w:rPr>
        <w:t>בו</w:t>
      </w:r>
      <w:r w:rsidRPr="00A25CEE">
        <w:rPr>
          <w:rtl/>
        </w:rPr>
        <w:t xml:space="preserve"> </w:t>
      </w:r>
      <w:r w:rsidRPr="00A25CEE">
        <w:rPr>
          <w:rFonts w:hint="cs"/>
          <w:rtl/>
        </w:rPr>
        <w:t>בטומאה</w:t>
      </w:r>
      <w:r w:rsidRPr="00A25CEE">
        <w:rPr>
          <w:rtl/>
        </w:rPr>
        <w:t xml:space="preserve">, </w:t>
      </w:r>
      <w:r w:rsidRPr="00A25CEE">
        <w:rPr>
          <w:rFonts w:hint="cs"/>
          <w:rtl/>
        </w:rPr>
        <w:t>טמא</w:t>
      </w:r>
      <w:r w:rsidRPr="00A25CEE">
        <w:rPr>
          <w:rtl/>
        </w:rPr>
        <w:t xml:space="preserve">, </w:t>
      </w:r>
      <w:r w:rsidRPr="00A25CEE">
        <w:rPr>
          <w:rFonts w:hint="cs"/>
          <w:rtl/>
        </w:rPr>
        <w:t>ולמי</w:t>
      </w:r>
      <w:r w:rsidRPr="00A25CEE">
        <w:rPr>
          <w:rtl/>
        </w:rPr>
        <w:t xml:space="preserve"> </w:t>
      </w:r>
      <w:r w:rsidRPr="00A25CEE">
        <w:rPr>
          <w:rFonts w:hint="cs"/>
          <w:rtl/>
        </w:rPr>
        <w:t>שאינו</w:t>
      </w:r>
      <w:r w:rsidRPr="00A25CEE">
        <w:rPr>
          <w:rtl/>
        </w:rPr>
        <w:t xml:space="preserve"> </w:t>
      </w:r>
      <w:r w:rsidRPr="00A25CEE">
        <w:rPr>
          <w:rFonts w:hint="cs"/>
          <w:rtl/>
        </w:rPr>
        <w:t>אוכל</w:t>
      </w:r>
      <w:r w:rsidRPr="00A25CEE">
        <w:rPr>
          <w:rtl/>
        </w:rPr>
        <w:t xml:space="preserve"> </w:t>
      </w:r>
      <w:r w:rsidRPr="00A25CEE">
        <w:rPr>
          <w:rFonts w:hint="cs"/>
          <w:rtl/>
        </w:rPr>
        <w:t>עליו</w:t>
      </w:r>
      <w:r w:rsidRPr="00A25CEE">
        <w:rPr>
          <w:rtl/>
        </w:rPr>
        <w:t xml:space="preserve"> </w:t>
      </w:r>
      <w:r w:rsidRPr="00A25CEE">
        <w:rPr>
          <w:rFonts w:hint="cs"/>
          <w:rtl/>
        </w:rPr>
        <w:t>בטהרה</w:t>
      </w:r>
      <w:r w:rsidRPr="00A25CEE">
        <w:rPr>
          <w:rtl/>
        </w:rPr>
        <w:t xml:space="preserve">, </w:t>
      </w:r>
      <w:r w:rsidRPr="00A25CEE">
        <w:rPr>
          <w:rFonts w:hint="cs"/>
          <w:rtl/>
        </w:rPr>
        <w:t>ומשום</w:t>
      </w:r>
      <w:r w:rsidRPr="00A25CEE">
        <w:rPr>
          <w:rtl/>
        </w:rPr>
        <w:t xml:space="preserve"> </w:t>
      </w:r>
      <w:r w:rsidRPr="00A25CEE">
        <w:rPr>
          <w:rFonts w:hint="cs"/>
          <w:rtl/>
        </w:rPr>
        <w:t>הכי</w:t>
      </w:r>
      <w:r w:rsidRPr="00A25CEE">
        <w:rPr>
          <w:rtl/>
        </w:rPr>
        <w:t xml:space="preserve"> </w:t>
      </w:r>
      <w:r w:rsidRPr="00A25CEE">
        <w:rPr>
          <w:rFonts w:hint="cs"/>
          <w:rtl/>
        </w:rPr>
        <w:t>לא</w:t>
      </w:r>
      <w:r w:rsidRPr="00A25CEE">
        <w:rPr>
          <w:rtl/>
        </w:rPr>
        <w:t xml:space="preserve"> </w:t>
      </w:r>
      <w:r w:rsidRPr="00A25CEE">
        <w:rPr>
          <w:rFonts w:hint="cs"/>
          <w:rtl/>
        </w:rPr>
        <w:t>חשבי</w:t>
      </w:r>
      <w:r w:rsidRPr="00A25CEE">
        <w:rPr>
          <w:rtl/>
        </w:rPr>
        <w:t xml:space="preserve"> </w:t>
      </w:r>
      <w:r w:rsidRPr="00A25CEE">
        <w:rPr>
          <w:rFonts w:hint="cs"/>
          <w:rtl/>
        </w:rPr>
        <w:t>הטבילה</w:t>
      </w:r>
      <w:r w:rsidRPr="00A25CEE">
        <w:rPr>
          <w:rtl/>
        </w:rPr>
        <w:t xml:space="preserve"> </w:t>
      </w:r>
      <w:r w:rsidRPr="00A25CEE">
        <w:rPr>
          <w:rFonts w:hint="cs"/>
          <w:rtl/>
        </w:rPr>
        <w:t>תיקון</w:t>
      </w:r>
      <w:r w:rsidRPr="00A25CEE">
        <w:rPr>
          <w:rtl/>
        </w:rPr>
        <w:t xml:space="preserve">, </w:t>
      </w:r>
      <w:r w:rsidRPr="00A25CEE">
        <w:rPr>
          <w:rFonts w:hint="cs"/>
          <w:rtl/>
        </w:rPr>
        <w:t>וכולן</w:t>
      </w:r>
      <w:r w:rsidRPr="00A25CEE">
        <w:rPr>
          <w:rtl/>
        </w:rPr>
        <w:t xml:space="preserve"> </w:t>
      </w:r>
      <w:r w:rsidRPr="00A25CEE">
        <w:rPr>
          <w:rFonts w:hint="cs"/>
          <w:rtl/>
        </w:rPr>
        <w:t>שוין</w:t>
      </w:r>
      <w:r w:rsidRPr="00A25CEE">
        <w:rPr>
          <w:rtl/>
        </w:rPr>
        <w:t xml:space="preserve"> </w:t>
      </w:r>
      <w:r w:rsidRPr="00A25CEE">
        <w:rPr>
          <w:rFonts w:hint="cs"/>
          <w:rtl/>
        </w:rPr>
        <w:t>בטומאה</w:t>
      </w:r>
      <w:r w:rsidRPr="00A25CEE">
        <w:rPr>
          <w:rtl/>
        </w:rPr>
        <w:t xml:space="preserve"> </w:t>
      </w:r>
      <w:r w:rsidRPr="00A25CEE">
        <w:rPr>
          <w:rFonts w:hint="cs"/>
          <w:rtl/>
        </w:rPr>
        <w:t>של</w:t>
      </w:r>
      <w:r w:rsidRPr="00A25CEE">
        <w:rPr>
          <w:rtl/>
        </w:rPr>
        <w:t xml:space="preserve"> </w:t>
      </w:r>
      <w:r w:rsidRPr="00A25CEE">
        <w:rPr>
          <w:rFonts w:hint="cs"/>
          <w:rtl/>
        </w:rPr>
        <w:t>דבריהם</w:t>
      </w:r>
      <w:r w:rsidRPr="00A25CEE">
        <w:rPr>
          <w:rtl/>
        </w:rPr>
        <w:t xml:space="preserve"> </w:t>
      </w:r>
      <w:r w:rsidRPr="00A25CEE">
        <w:rPr>
          <w:rFonts w:hint="cs"/>
          <w:rtl/>
        </w:rPr>
        <w:t>שאין</w:t>
      </w:r>
      <w:r w:rsidRPr="00A25CEE">
        <w:rPr>
          <w:rtl/>
        </w:rPr>
        <w:t xml:space="preserve"> </w:t>
      </w:r>
      <w:r w:rsidRPr="00A25CEE">
        <w:rPr>
          <w:rFonts w:hint="cs"/>
          <w:rtl/>
        </w:rPr>
        <w:t>זה</w:t>
      </w:r>
      <w:r w:rsidRPr="00A25CEE">
        <w:rPr>
          <w:rtl/>
        </w:rPr>
        <w:t xml:space="preserve"> </w:t>
      </w:r>
      <w:r w:rsidRPr="00A25CEE">
        <w:rPr>
          <w:rFonts w:hint="cs"/>
          <w:rtl/>
        </w:rPr>
        <w:t>תיקון</w:t>
      </w:r>
      <w:r w:rsidRPr="00A25CEE">
        <w:rPr>
          <w:rtl/>
        </w:rPr>
        <w:t xml:space="preserve">, </w:t>
      </w:r>
      <w:r w:rsidRPr="00814833">
        <w:rPr>
          <w:rFonts w:hint="cs"/>
          <w:b/>
          <w:bCs/>
          <w:rtl/>
        </w:rPr>
        <w:t>אבל</w:t>
      </w:r>
      <w:r w:rsidRPr="00814833">
        <w:rPr>
          <w:b/>
          <w:bCs/>
          <w:rtl/>
        </w:rPr>
        <w:t xml:space="preserve"> </w:t>
      </w:r>
      <w:r w:rsidRPr="00814833">
        <w:rPr>
          <w:rFonts w:hint="cs"/>
          <w:b/>
          <w:bCs/>
          <w:rtl/>
        </w:rPr>
        <w:t>כלים</w:t>
      </w:r>
      <w:r w:rsidRPr="00814833">
        <w:rPr>
          <w:b/>
          <w:bCs/>
          <w:rtl/>
        </w:rPr>
        <w:t xml:space="preserve"> </w:t>
      </w:r>
      <w:r w:rsidRPr="00814833">
        <w:rPr>
          <w:rFonts w:hint="cs"/>
          <w:b/>
          <w:bCs/>
          <w:rtl/>
        </w:rPr>
        <w:t>הנלקחים</w:t>
      </w:r>
      <w:r w:rsidRPr="00814833">
        <w:rPr>
          <w:b/>
          <w:bCs/>
          <w:rtl/>
        </w:rPr>
        <w:t xml:space="preserve"> </w:t>
      </w:r>
      <w:r w:rsidRPr="00814833">
        <w:rPr>
          <w:rFonts w:hint="cs"/>
          <w:b/>
          <w:bCs/>
          <w:rtl/>
        </w:rPr>
        <w:t>מן</w:t>
      </w:r>
      <w:r w:rsidRPr="00814833">
        <w:rPr>
          <w:b/>
          <w:bCs/>
          <w:rtl/>
        </w:rPr>
        <w:t xml:space="preserve"> </w:t>
      </w:r>
      <w:r w:rsidRPr="00814833">
        <w:rPr>
          <w:rFonts w:hint="cs"/>
          <w:b/>
          <w:bCs/>
          <w:rtl/>
        </w:rPr>
        <w:t>הגויים</w:t>
      </w:r>
      <w:r w:rsidRPr="00A25CEE">
        <w:rPr>
          <w:rtl/>
        </w:rPr>
        <w:t xml:space="preserve">, </w:t>
      </w:r>
      <w:r w:rsidRPr="00814833">
        <w:rPr>
          <w:rFonts w:hint="cs"/>
          <w:b/>
          <w:bCs/>
          <w:rtl/>
        </w:rPr>
        <w:t>דקודם</w:t>
      </w:r>
      <w:r w:rsidRPr="00814833">
        <w:rPr>
          <w:b/>
          <w:bCs/>
          <w:rtl/>
        </w:rPr>
        <w:t xml:space="preserve"> </w:t>
      </w:r>
      <w:r w:rsidRPr="00814833">
        <w:rPr>
          <w:rFonts w:hint="cs"/>
          <w:b/>
          <w:bCs/>
          <w:rtl/>
        </w:rPr>
        <w:t>טבילה</w:t>
      </w:r>
      <w:r w:rsidRPr="00814833">
        <w:rPr>
          <w:b/>
          <w:bCs/>
          <w:rtl/>
        </w:rPr>
        <w:t xml:space="preserve"> </w:t>
      </w:r>
      <w:r w:rsidRPr="00814833">
        <w:rPr>
          <w:rFonts w:hint="cs"/>
          <w:b/>
          <w:bCs/>
          <w:rtl/>
        </w:rPr>
        <w:t>לא</w:t>
      </w:r>
      <w:r w:rsidRPr="00814833">
        <w:rPr>
          <w:b/>
          <w:bCs/>
          <w:rtl/>
        </w:rPr>
        <w:t xml:space="preserve"> </w:t>
      </w:r>
      <w:r w:rsidRPr="00814833">
        <w:rPr>
          <w:rFonts w:hint="cs"/>
          <w:b/>
          <w:bCs/>
          <w:rtl/>
        </w:rPr>
        <w:t>חזו</w:t>
      </w:r>
      <w:r w:rsidRPr="00A25CEE">
        <w:rPr>
          <w:rtl/>
        </w:rPr>
        <w:t xml:space="preserve">, </w:t>
      </w:r>
      <w:r w:rsidRPr="00814833">
        <w:rPr>
          <w:rFonts w:hint="cs"/>
          <w:b/>
          <w:bCs/>
          <w:rtl/>
        </w:rPr>
        <w:t>ודאי</w:t>
      </w:r>
      <w:r w:rsidRPr="00814833">
        <w:rPr>
          <w:b/>
          <w:bCs/>
          <w:rtl/>
        </w:rPr>
        <w:t xml:space="preserve"> </w:t>
      </w:r>
      <w:r w:rsidRPr="00814833">
        <w:rPr>
          <w:rFonts w:hint="cs"/>
          <w:b/>
          <w:bCs/>
          <w:rtl/>
        </w:rPr>
        <w:t>טבילתן</w:t>
      </w:r>
      <w:r w:rsidRPr="00814833">
        <w:rPr>
          <w:b/>
          <w:bCs/>
          <w:rtl/>
        </w:rPr>
        <w:t xml:space="preserve"> </w:t>
      </w:r>
      <w:r w:rsidRPr="00814833">
        <w:rPr>
          <w:rFonts w:hint="cs"/>
          <w:b/>
          <w:bCs/>
          <w:rtl/>
        </w:rPr>
        <w:t>מהזיא</w:t>
      </w:r>
      <w:r w:rsidRPr="00814833">
        <w:rPr>
          <w:b/>
          <w:bCs/>
          <w:rtl/>
        </w:rPr>
        <w:t xml:space="preserve"> </w:t>
      </w:r>
      <w:r w:rsidRPr="00814833">
        <w:rPr>
          <w:rFonts w:hint="cs"/>
          <w:b/>
          <w:bCs/>
          <w:rtl/>
        </w:rPr>
        <w:t>כמתקן</w:t>
      </w:r>
      <w:r w:rsidRPr="00814833">
        <w:rPr>
          <w:b/>
          <w:bCs/>
          <w:rtl/>
        </w:rPr>
        <w:t xml:space="preserve"> </w:t>
      </w:r>
      <w:r w:rsidRPr="00814833">
        <w:rPr>
          <w:rFonts w:hint="cs"/>
          <w:b/>
          <w:bCs/>
          <w:rtl/>
        </w:rPr>
        <w:t>כלי</w:t>
      </w:r>
      <w:r w:rsidRPr="00814833">
        <w:rPr>
          <w:b/>
          <w:bCs/>
          <w:rtl/>
        </w:rPr>
        <w:t xml:space="preserve"> </w:t>
      </w:r>
      <w:r w:rsidRPr="00814833">
        <w:rPr>
          <w:rFonts w:hint="cs"/>
          <w:b/>
          <w:bCs/>
          <w:rtl/>
        </w:rPr>
        <w:t>ואוסורא</w:t>
      </w:r>
      <w:r w:rsidRPr="00814833">
        <w:rPr>
          <w:b/>
          <w:bCs/>
          <w:rtl/>
        </w:rPr>
        <w:t xml:space="preserve"> </w:t>
      </w:r>
      <w:r w:rsidRPr="00814833">
        <w:rPr>
          <w:rFonts w:hint="cs"/>
          <w:b/>
          <w:bCs/>
          <w:rtl/>
        </w:rPr>
        <w:t>לכו</w:t>
      </w:r>
      <w:r w:rsidRPr="00814833">
        <w:rPr>
          <w:b/>
          <w:bCs/>
          <w:rtl/>
        </w:rPr>
        <w:t>"</w:t>
      </w:r>
      <w:r w:rsidRPr="00814833">
        <w:rPr>
          <w:rFonts w:hint="cs"/>
          <w:b/>
          <w:bCs/>
          <w:rtl/>
        </w:rPr>
        <w:t>ע</w:t>
      </w:r>
      <w:r w:rsidRPr="00814833">
        <w:rPr>
          <w:b/>
          <w:bCs/>
          <w:rtl/>
        </w:rPr>
        <w:t xml:space="preserve"> </w:t>
      </w:r>
      <w:r w:rsidRPr="00814833">
        <w:rPr>
          <w:rFonts w:hint="cs"/>
          <w:rtl/>
        </w:rPr>
        <w:t>כנ</w:t>
      </w:r>
      <w:r w:rsidRPr="00814833">
        <w:rPr>
          <w:rtl/>
        </w:rPr>
        <w:t>"</w:t>
      </w:r>
      <w:r w:rsidRPr="00814833">
        <w:rPr>
          <w:rFonts w:hint="cs"/>
          <w:rtl/>
        </w:rPr>
        <w:t>ל</w:t>
      </w:r>
      <w:r w:rsidRPr="00A25CEE">
        <w:rPr>
          <w:rtl/>
        </w:rPr>
        <w:t>".</w:t>
      </w:r>
    </w:p>
    <w:p w:rsidR="00A25CEE" w:rsidRPr="00A25CEE" w:rsidRDefault="00A25CEE" w:rsidP="002A3D02">
      <w:pPr>
        <w:pStyle w:val="a2"/>
        <w:rPr>
          <w:rtl/>
        </w:rPr>
      </w:pPr>
      <w:r w:rsidRPr="00A25CEE">
        <w:rPr>
          <w:rFonts w:hint="cs"/>
          <w:rtl/>
        </w:rPr>
        <w:t>שאילו</w:t>
      </w:r>
      <w:r w:rsidRPr="00A25CEE">
        <w:rPr>
          <w:rtl/>
        </w:rPr>
        <w:t xml:space="preserve"> </w:t>
      </w:r>
      <w:r w:rsidRPr="00A25CEE">
        <w:rPr>
          <w:rFonts w:hint="cs"/>
          <w:rtl/>
        </w:rPr>
        <w:t>לדעת</w:t>
      </w:r>
      <w:r w:rsidRPr="00A25CEE">
        <w:rPr>
          <w:rtl/>
        </w:rPr>
        <w:t xml:space="preserve"> </w:t>
      </w:r>
      <w:r w:rsidRPr="00A25CEE">
        <w:rPr>
          <w:rFonts w:hint="cs"/>
          <w:rtl/>
        </w:rPr>
        <w:t>שאר</w:t>
      </w:r>
      <w:r w:rsidRPr="00A25CEE">
        <w:rPr>
          <w:rtl/>
        </w:rPr>
        <w:t xml:space="preserve"> </w:t>
      </w:r>
      <w:r w:rsidRPr="00A25CEE">
        <w:rPr>
          <w:rFonts w:hint="cs"/>
          <w:rtl/>
        </w:rPr>
        <w:t>הראשונים</w:t>
      </w:r>
      <w:r w:rsidRPr="00A25CEE">
        <w:rPr>
          <w:rtl/>
        </w:rPr>
        <w:t xml:space="preserve"> </w:t>
      </w:r>
      <w:r w:rsidRPr="00A25CEE">
        <w:rPr>
          <w:rFonts w:hint="cs"/>
          <w:rtl/>
        </w:rPr>
        <w:t>שטבילת</w:t>
      </w:r>
      <w:r w:rsidRPr="00A25CEE">
        <w:rPr>
          <w:rtl/>
        </w:rPr>
        <w:t xml:space="preserve"> </w:t>
      </w:r>
      <w:r w:rsidRPr="00A25CEE">
        <w:rPr>
          <w:rFonts w:hint="cs"/>
          <w:rtl/>
        </w:rPr>
        <w:t>כלים</w:t>
      </w:r>
      <w:r w:rsidRPr="00A25CEE">
        <w:rPr>
          <w:rtl/>
        </w:rPr>
        <w:t xml:space="preserve"> </w:t>
      </w:r>
      <w:r w:rsidRPr="00A25CEE">
        <w:rPr>
          <w:rFonts w:hint="cs"/>
          <w:rtl/>
        </w:rPr>
        <w:t>הוי</w:t>
      </w:r>
      <w:r w:rsidRPr="00A25CEE">
        <w:rPr>
          <w:rtl/>
        </w:rPr>
        <w:t xml:space="preserve"> "</w:t>
      </w:r>
      <w:r w:rsidRPr="00A25CEE">
        <w:rPr>
          <w:rFonts w:hint="cs"/>
          <w:rtl/>
        </w:rPr>
        <w:t>מצוה</w:t>
      </w:r>
      <w:r w:rsidRPr="00A25CEE">
        <w:rPr>
          <w:rtl/>
        </w:rPr>
        <w:t xml:space="preserve">" </w:t>
      </w:r>
      <w:r w:rsidRPr="00A25CEE">
        <w:rPr>
          <w:rFonts w:hint="cs"/>
          <w:rtl/>
        </w:rPr>
        <w:t>ואינה</w:t>
      </w:r>
      <w:r w:rsidRPr="00A25CEE">
        <w:rPr>
          <w:rtl/>
        </w:rPr>
        <w:t xml:space="preserve"> </w:t>
      </w:r>
      <w:r w:rsidRPr="00A25CEE">
        <w:rPr>
          <w:rFonts w:hint="cs"/>
          <w:rtl/>
        </w:rPr>
        <w:t>מעכבת</w:t>
      </w:r>
      <w:r w:rsidRPr="00A25CEE">
        <w:rPr>
          <w:rtl/>
        </w:rPr>
        <w:t xml:space="preserve"> </w:t>
      </w:r>
      <w:r w:rsidRPr="00A25CEE">
        <w:rPr>
          <w:rFonts w:hint="cs"/>
          <w:rtl/>
        </w:rPr>
        <w:t>ההשתמשות</w:t>
      </w:r>
      <w:r w:rsidRPr="00A25CEE">
        <w:rPr>
          <w:rtl/>
        </w:rPr>
        <w:t xml:space="preserve"> </w:t>
      </w:r>
      <w:r w:rsidRPr="00A25CEE">
        <w:rPr>
          <w:rFonts w:hint="cs"/>
          <w:rtl/>
        </w:rPr>
        <w:t>בהם</w:t>
      </w:r>
      <w:r w:rsidRPr="00A25CEE">
        <w:rPr>
          <w:rtl/>
        </w:rPr>
        <w:t xml:space="preserve">, </w:t>
      </w:r>
      <w:r w:rsidRPr="00A25CEE">
        <w:rPr>
          <w:rFonts w:hint="cs"/>
          <w:rtl/>
        </w:rPr>
        <w:t>לכאורה</w:t>
      </w:r>
      <w:r w:rsidRPr="00A25CEE">
        <w:rPr>
          <w:rtl/>
        </w:rPr>
        <w:t xml:space="preserve"> </w:t>
      </w:r>
      <w:r w:rsidRPr="00A25CEE">
        <w:rPr>
          <w:rFonts w:hint="cs"/>
          <w:rtl/>
        </w:rPr>
        <w:t>מאי</w:t>
      </w:r>
      <w:r w:rsidRPr="00A25CEE">
        <w:rPr>
          <w:rtl/>
        </w:rPr>
        <w:t xml:space="preserve"> </w:t>
      </w:r>
      <w:r w:rsidRPr="00A25CEE">
        <w:rPr>
          <w:rFonts w:hint="cs"/>
          <w:rtl/>
        </w:rPr>
        <w:t>מתקן</w:t>
      </w:r>
      <w:r w:rsidRPr="00A25CEE">
        <w:rPr>
          <w:rtl/>
        </w:rPr>
        <w:t xml:space="preserve"> </w:t>
      </w:r>
      <w:r w:rsidRPr="00A25CEE">
        <w:rPr>
          <w:rFonts w:hint="cs"/>
          <w:rtl/>
        </w:rPr>
        <w:t>יש</w:t>
      </w:r>
      <w:r w:rsidRPr="00A25CEE">
        <w:rPr>
          <w:rtl/>
        </w:rPr>
        <w:t xml:space="preserve"> </w:t>
      </w:r>
      <w:r w:rsidRPr="00A25CEE">
        <w:rPr>
          <w:rFonts w:hint="cs"/>
          <w:rtl/>
        </w:rPr>
        <w:t>בזה</w:t>
      </w:r>
      <w:r w:rsidRPr="00A25CEE">
        <w:rPr>
          <w:rtl/>
        </w:rPr>
        <w:t xml:space="preserve">, </w:t>
      </w:r>
      <w:r w:rsidRPr="00A25CEE">
        <w:rPr>
          <w:rFonts w:hint="cs"/>
          <w:rtl/>
        </w:rPr>
        <w:t>הרי</w:t>
      </w:r>
      <w:r w:rsidRPr="00A25CEE">
        <w:rPr>
          <w:rtl/>
        </w:rPr>
        <w:t xml:space="preserve"> </w:t>
      </w:r>
      <w:r w:rsidRPr="00A25CEE">
        <w:rPr>
          <w:rFonts w:hint="cs"/>
          <w:rtl/>
        </w:rPr>
        <w:t>ההשתמשות</w:t>
      </w:r>
      <w:r w:rsidRPr="00A25CEE">
        <w:rPr>
          <w:rtl/>
        </w:rPr>
        <w:t xml:space="preserve"> </w:t>
      </w:r>
      <w:r w:rsidRPr="00A25CEE">
        <w:rPr>
          <w:rFonts w:hint="cs"/>
          <w:rtl/>
        </w:rPr>
        <w:t>בכלי</w:t>
      </w:r>
      <w:r w:rsidRPr="00A25CEE">
        <w:rPr>
          <w:rtl/>
        </w:rPr>
        <w:t xml:space="preserve"> </w:t>
      </w:r>
      <w:r w:rsidRPr="00A25CEE">
        <w:rPr>
          <w:rFonts w:hint="cs"/>
          <w:rtl/>
        </w:rPr>
        <w:t>מצד</w:t>
      </w:r>
      <w:r w:rsidRPr="00A25CEE">
        <w:rPr>
          <w:rtl/>
        </w:rPr>
        <w:t xml:space="preserve"> </w:t>
      </w:r>
      <w:r w:rsidRPr="00A25CEE">
        <w:rPr>
          <w:rFonts w:hint="cs"/>
          <w:rtl/>
        </w:rPr>
        <w:t>עצמה</w:t>
      </w:r>
      <w:r w:rsidRPr="00A25CEE">
        <w:rPr>
          <w:rtl/>
        </w:rPr>
        <w:t xml:space="preserve"> </w:t>
      </w:r>
      <w:r w:rsidRPr="00A25CEE">
        <w:rPr>
          <w:rFonts w:hint="cs"/>
          <w:rtl/>
        </w:rPr>
        <w:t>לא</w:t>
      </w:r>
      <w:r w:rsidRPr="00A25CEE">
        <w:rPr>
          <w:rtl/>
        </w:rPr>
        <w:t xml:space="preserve"> </w:t>
      </w:r>
      <w:r w:rsidRPr="00A25CEE">
        <w:rPr>
          <w:rFonts w:hint="cs"/>
          <w:rtl/>
        </w:rPr>
        <w:t>נאסרה</w:t>
      </w:r>
      <w:r w:rsidRPr="00A25CEE">
        <w:rPr>
          <w:rtl/>
        </w:rPr>
        <w:t xml:space="preserve"> </w:t>
      </w:r>
      <w:r w:rsidRPr="00A25CEE">
        <w:rPr>
          <w:rFonts w:hint="cs"/>
          <w:rtl/>
        </w:rPr>
        <w:t>עליו</w:t>
      </w:r>
      <w:r w:rsidRPr="00A25CEE">
        <w:rPr>
          <w:rtl/>
        </w:rPr>
        <w:t xml:space="preserve"> </w:t>
      </w:r>
      <w:r w:rsidRPr="00A25CEE">
        <w:rPr>
          <w:rFonts w:hint="cs"/>
          <w:rtl/>
        </w:rPr>
        <w:t>אלא</w:t>
      </w:r>
      <w:r w:rsidRPr="00A25CEE">
        <w:rPr>
          <w:rtl/>
        </w:rPr>
        <w:t xml:space="preserve"> </w:t>
      </w:r>
      <w:r w:rsidRPr="00A25CEE">
        <w:rPr>
          <w:rFonts w:hint="cs"/>
          <w:rtl/>
        </w:rPr>
        <w:t>שביטל</w:t>
      </w:r>
      <w:r w:rsidRPr="00A25CEE">
        <w:rPr>
          <w:rtl/>
        </w:rPr>
        <w:t xml:space="preserve"> </w:t>
      </w:r>
      <w:r w:rsidRPr="00A25CEE">
        <w:rPr>
          <w:rFonts w:hint="cs"/>
          <w:rtl/>
        </w:rPr>
        <w:t>מצות</w:t>
      </w:r>
      <w:r w:rsidRPr="00A25CEE">
        <w:rPr>
          <w:rtl/>
        </w:rPr>
        <w:t xml:space="preserve"> </w:t>
      </w:r>
      <w:r w:rsidRPr="00A25CEE">
        <w:rPr>
          <w:rFonts w:hint="cs"/>
          <w:rtl/>
        </w:rPr>
        <w:t>הטבילה</w:t>
      </w:r>
      <w:r w:rsidRPr="00A25CEE">
        <w:rPr>
          <w:rtl/>
        </w:rPr>
        <w:t xml:space="preserve">, </w:t>
      </w:r>
      <w:r w:rsidRPr="00A25CEE">
        <w:rPr>
          <w:rFonts w:hint="cs"/>
          <w:rtl/>
        </w:rPr>
        <w:t>ואם</w:t>
      </w:r>
      <w:r w:rsidRPr="00A25CEE">
        <w:rPr>
          <w:rtl/>
        </w:rPr>
        <w:t xml:space="preserve"> </w:t>
      </w:r>
      <w:r w:rsidRPr="00A25CEE">
        <w:rPr>
          <w:rFonts w:hint="cs"/>
          <w:rtl/>
        </w:rPr>
        <w:t>כן</w:t>
      </w:r>
      <w:r w:rsidRPr="00A25CEE">
        <w:rPr>
          <w:rtl/>
        </w:rPr>
        <w:t xml:space="preserve"> </w:t>
      </w:r>
      <w:r w:rsidRPr="00A25CEE">
        <w:rPr>
          <w:rFonts w:hint="cs"/>
          <w:rtl/>
        </w:rPr>
        <w:t>הטבילה</w:t>
      </w:r>
      <w:r w:rsidRPr="00A25CEE">
        <w:rPr>
          <w:rtl/>
        </w:rPr>
        <w:t xml:space="preserve"> </w:t>
      </w:r>
      <w:r w:rsidRPr="00A25CEE">
        <w:rPr>
          <w:rFonts w:hint="cs"/>
          <w:rtl/>
        </w:rPr>
        <w:t>אינה</w:t>
      </w:r>
      <w:r w:rsidRPr="00A25CEE">
        <w:rPr>
          <w:rtl/>
        </w:rPr>
        <w:t xml:space="preserve"> </w:t>
      </w:r>
      <w:r w:rsidRPr="00A25CEE">
        <w:rPr>
          <w:rFonts w:hint="cs"/>
          <w:rtl/>
        </w:rPr>
        <w:t>מתקנת</w:t>
      </w:r>
      <w:r w:rsidRPr="00A25CEE">
        <w:rPr>
          <w:rtl/>
        </w:rPr>
        <w:t xml:space="preserve"> </w:t>
      </w:r>
      <w:r w:rsidRPr="00A25CEE">
        <w:rPr>
          <w:rFonts w:hint="cs"/>
          <w:rtl/>
        </w:rPr>
        <w:t>בפועל</w:t>
      </w:r>
      <w:r w:rsidRPr="00A25CEE">
        <w:rPr>
          <w:rtl/>
        </w:rPr>
        <w:t xml:space="preserve"> </w:t>
      </w:r>
      <w:r w:rsidRPr="00A25CEE">
        <w:rPr>
          <w:rFonts w:hint="cs"/>
          <w:rtl/>
        </w:rPr>
        <w:t>את</w:t>
      </w:r>
      <w:r w:rsidRPr="00A25CEE">
        <w:rPr>
          <w:rtl/>
        </w:rPr>
        <w:t xml:space="preserve"> </w:t>
      </w:r>
      <w:r w:rsidRPr="00A25CEE">
        <w:rPr>
          <w:rFonts w:hint="cs"/>
          <w:rtl/>
        </w:rPr>
        <w:lastRenderedPageBreak/>
        <w:t>הכלי</w:t>
      </w:r>
      <w:r w:rsidRPr="00A25CEE">
        <w:rPr>
          <w:rtl/>
        </w:rPr>
        <w:t xml:space="preserve">, </w:t>
      </w:r>
      <w:r w:rsidRPr="00A25CEE">
        <w:rPr>
          <w:rFonts w:hint="cs"/>
          <w:rtl/>
        </w:rPr>
        <w:t>רק</w:t>
      </w:r>
      <w:r w:rsidRPr="00A25CEE">
        <w:rPr>
          <w:rtl/>
        </w:rPr>
        <w:t xml:space="preserve"> </w:t>
      </w:r>
      <w:r w:rsidRPr="00A25CEE">
        <w:rPr>
          <w:rFonts w:hint="cs"/>
          <w:rtl/>
        </w:rPr>
        <w:t>לדעת</w:t>
      </w:r>
      <w:r w:rsidRPr="00A25CEE">
        <w:rPr>
          <w:rtl/>
        </w:rPr>
        <w:t xml:space="preserve"> </w:t>
      </w:r>
      <w:r w:rsidRPr="00A25CEE">
        <w:rPr>
          <w:rFonts w:hint="cs"/>
          <w:rtl/>
        </w:rPr>
        <w:t>הרמב</w:t>
      </w:r>
      <w:r w:rsidRPr="00A25CEE">
        <w:rPr>
          <w:rtl/>
        </w:rPr>
        <w:t>"</w:t>
      </w:r>
      <w:r w:rsidRPr="00A25CEE">
        <w:rPr>
          <w:rFonts w:hint="cs"/>
          <w:rtl/>
        </w:rPr>
        <w:t>ם</w:t>
      </w:r>
      <w:r w:rsidRPr="00A25CEE">
        <w:rPr>
          <w:rtl/>
        </w:rPr>
        <w:t xml:space="preserve"> </w:t>
      </w:r>
      <w:r w:rsidRPr="00A25CEE">
        <w:rPr>
          <w:rFonts w:hint="cs"/>
          <w:rtl/>
        </w:rPr>
        <w:t>שהטבילה</w:t>
      </w:r>
      <w:r w:rsidRPr="00A25CEE">
        <w:rPr>
          <w:rtl/>
        </w:rPr>
        <w:t xml:space="preserve"> </w:t>
      </w:r>
      <w:r w:rsidRPr="00A25CEE">
        <w:rPr>
          <w:rFonts w:hint="cs"/>
          <w:rtl/>
        </w:rPr>
        <w:t>מתרת</w:t>
      </w:r>
      <w:r w:rsidRPr="00A25CEE">
        <w:rPr>
          <w:rtl/>
        </w:rPr>
        <w:t xml:space="preserve"> </w:t>
      </w:r>
      <w:r w:rsidRPr="00A25CEE">
        <w:rPr>
          <w:rFonts w:hint="cs"/>
          <w:rtl/>
        </w:rPr>
        <w:t>את</w:t>
      </w:r>
      <w:r w:rsidRPr="00A25CEE">
        <w:rPr>
          <w:rtl/>
        </w:rPr>
        <w:t xml:space="preserve"> </w:t>
      </w:r>
      <w:r w:rsidRPr="00A25CEE">
        <w:rPr>
          <w:rFonts w:hint="cs"/>
          <w:rtl/>
        </w:rPr>
        <w:t>איסור</w:t>
      </w:r>
      <w:r w:rsidRPr="00A25CEE">
        <w:rPr>
          <w:rtl/>
        </w:rPr>
        <w:t xml:space="preserve"> </w:t>
      </w:r>
      <w:r w:rsidRPr="00A25CEE">
        <w:rPr>
          <w:rFonts w:hint="cs"/>
          <w:rtl/>
        </w:rPr>
        <w:t>ההשתמשות</w:t>
      </w:r>
      <w:r w:rsidRPr="00A25CEE">
        <w:rPr>
          <w:rtl/>
        </w:rPr>
        <w:t xml:space="preserve"> </w:t>
      </w:r>
      <w:r w:rsidRPr="00A25CEE">
        <w:rPr>
          <w:rFonts w:hint="cs"/>
          <w:rtl/>
        </w:rPr>
        <w:t>והאכילה</w:t>
      </w:r>
      <w:r w:rsidRPr="00A25CEE">
        <w:rPr>
          <w:rtl/>
        </w:rPr>
        <w:t xml:space="preserve"> </w:t>
      </w:r>
      <w:r w:rsidRPr="00A25CEE">
        <w:rPr>
          <w:rFonts w:hint="cs"/>
          <w:rtl/>
        </w:rPr>
        <w:t>והשתיה</w:t>
      </w:r>
      <w:r w:rsidRPr="00A25CEE">
        <w:rPr>
          <w:rtl/>
        </w:rPr>
        <w:t xml:space="preserve">, </w:t>
      </w:r>
      <w:r w:rsidRPr="00A25CEE">
        <w:rPr>
          <w:rFonts w:hint="cs"/>
          <w:rtl/>
        </w:rPr>
        <w:t>אם</w:t>
      </w:r>
      <w:r w:rsidRPr="00A25CEE">
        <w:rPr>
          <w:rtl/>
        </w:rPr>
        <w:t xml:space="preserve"> </w:t>
      </w:r>
      <w:r w:rsidRPr="00A25CEE">
        <w:rPr>
          <w:rFonts w:hint="cs"/>
          <w:rtl/>
        </w:rPr>
        <w:t>כן</w:t>
      </w:r>
      <w:r w:rsidRPr="00A25CEE">
        <w:rPr>
          <w:rtl/>
        </w:rPr>
        <w:t xml:space="preserve"> </w:t>
      </w:r>
      <w:r w:rsidRPr="00A25CEE">
        <w:rPr>
          <w:rFonts w:hint="cs"/>
          <w:rtl/>
        </w:rPr>
        <w:t>ודאי</w:t>
      </w:r>
      <w:r w:rsidRPr="00A25CEE">
        <w:rPr>
          <w:rtl/>
        </w:rPr>
        <w:t xml:space="preserve"> </w:t>
      </w:r>
      <w:r w:rsidRPr="00A25CEE">
        <w:rPr>
          <w:rFonts w:hint="cs"/>
          <w:rtl/>
        </w:rPr>
        <w:t>שהטבילה</w:t>
      </w:r>
      <w:r w:rsidRPr="00A25CEE">
        <w:rPr>
          <w:rtl/>
        </w:rPr>
        <w:t xml:space="preserve"> </w:t>
      </w:r>
      <w:r w:rsidRPr="00A25CEE">
        <w:rPr>
          <w:rFonts w:hint="cs"/>
          <w:rtl/>
        </w:rPr>
        <w:t>מתקנת</w:t>
      </w:r>
      <w:r w:rsidRPr="00A25CEE">
        <w:rPr>
          <w:rtl/>
        </w:rPr>
        <w:t xml:space="preserve"> </w:t>
      </w:r>
      <w:r w:rsidRPr="00A25CEE">
        <w:rPr>
          <w:rFonts w:hint="cs"/>
          <w:rtl/>
        </w:rPr>
        <w:t>ופועלת</w:t>
      </w:r>
      <w:r w:rsidRPr="00A25CEE">
        <w:rPr>
          <w:rtl/>
        </w:rPr>
        <w:t xml:space="preserve"> </w:t>
      </w:r>
      <w:r w:rsidRPr="00A25CEE">
        <w:rPr>
          <w:rFonts w:hint="cs"/>
          <w:rtl/>
        </w:rPr>
        <w:t>בכלי</w:t>
      </w:r>
      <w:r w:rsidRPr="00A25CEE">
        <w:rPr>
          <w:rtl/>
        </w:rPr>
        <w:t>.</w:t>
      </w:r>
    </w:p>
    <w:p w:rsidR="00A25CEE" w:rsidRPr="00A25CEE" w:rsidRDefault="00A25CEE" w:rsidP="00C93F65">
      <w:pPr>
        <w:pStyle w:val="a2"/>
        <w:rPr>
          <w:rtl/>
        </w:rPr>
      </w:pPr>
      <w:r w:rsidRPr="00A25CEE">
        <w:rPr>
          <w:rFonts w:hint="cs"/>
          <w:b/>
          <w:bCs/>
          <w:rtl/>
        </w:rPr>
        <w:t>ז</w:t>
      </w:r>
      <w:r>
        <w:rPr>
          <w:rFonts w:hint="cs"/>
          <w:rtl/>
        </w:rPr>
        <w:t xml:space="preserve">. </w:t>
      </w:r>
      <w:r w:rsidRPr="00A25CEE">
        <w:rPr>
          <w:rFonts w:hint="cs"/>
          <w:rtl/>
        </w:rPr>
        <w:t>ואפילו</w:t>
      </w:r>
      <w:r w:rsidRPr="00A25CEE">
        <w:rPr>
          <w:rtl/>
        </w:rPr>
        <w:t xml:space="preserve"> </w:t>
      </w:r>
      <w:r w:rsidRPr="00A25CEE">
        <w:rPr>
          <w:rFonts w:hint="cs"/>
          <w:rtl/>
        </w:rPr>
        <w:t>לדעת</w:t>
      </w:r>
      <w:r w:rsidRPr="00A25CEE">
        <w:rPr>
          <w:rtl/>
        </w:rPr>
        <w:t xml:space="preserve"> </w:t>
      </w:r>
      <w:r w:rsidRPr="00A25CEE">
        <w:rPr>
          <w:rFonts w:hint="cs"/>
          <w:rtl/>
        </w:rPr>
        <w:t>רוב</w:t>
      </w:r>
      <w:r w:rsidRPr="00A25CEE">
        <w:rPr>
          <w:rtl/>
        </w:rPr>
        <w:t xml:space="preserve"> </w:t>
      </w:r>
      <w:r w:rsidRPr="00A25CEE">
        <w:rPr>
          <w:rFonts w:hint="cs"/>
          <w:rtl/>
        </w:rPr>
        <w:t>הפוסקים</w:t>
      </w:r>
      <w:r w:rsidRPr="00A25CEE">
        <w:rPr>
          <w:rtl/>
        </w:rPr>
        <w:t xml:space="preserve">, </w:t>
      </w:r>
      <w:r w:rsidRPr="00A25CEE">
        <w:rPr>
          <w:rFonts w:hint="cs"/>
          <w:rtl/>
        </w:rPr>
        <w:t>וכן</w:t>
      </w:r>
      <w:r w:rsidRPr="00A25CEE">
        <w:rPr>
          <w:rtl/>
        </w:rPr>
        <w:t xml:space="preserve"> </w:t>
      </w:r>
      <w:r w:rsidRPr="00A25CEE">
        <w:rPr>
          <w:rFonts w:hint="cs"/>
          <w:rtl/>
        </w:rPr>
        <w:t>מפורש</w:t>
      </w:r>
      <w:r w:rsidRPr="00A25CEE">
        <w:rPr>
          <w:rtl/>
        </w:rPr>
        <w:t xml:space="preserve"> </w:t>
      </w:r>
      <w:r w:rsidRPr="00A25CEE">
        <w:rPr>
          <w:rFonts w:hint="cs"/>
          <w:rtl/>
        </w:rPr>
        <w:t>בריטב</w:t>
      </w:r>
      <w:r w:rsidRPr="00A25CEE">
        <w:rPr>
          <w:rtl/>
        </w:rPr>
        <w:t>"</w:t>
      </w:r>
      <w:r w:rsidRPr="00A25CEE">
        <w:rPr>
          <w:rFonts w:hint="cs"/>
          <w:rtl/>
        </w:rPr>
        <w:t>א</w:t>
      </w:r>
      <w:r w:rsidRPr="00A25CEE">
        <w:rPr>
          <w:rtl/>
        </w:rPr>
        <w:t xml:space="preserve">, </w:t>
      </w:r>
      <w:r w:rsidRPr="00A25CEE">
        <w:rPr>
          <w:rFonts w:hint="cs"/>
          <w:rtl/>
        </w:rPr>
        <w:t>שלהרמב</w:t>
      </w:r>
      <w:r w:rsidRPr="00A25CEE">
        <w:rPr>
          <w:rtl/>
        </w:rPr>
        <w:t>"</w:t>
      </w:r>
      <w:r w:rsidRPr="00A25CEE">
        <w:rPr>
          <w:rFonts w:hint="cs"/>
          <w:rtl/>
        </w:rPr>
        <w:t>ם</w:t>
      </w:r>
      <w:r w:rsidRPr="00A25CEE">
        <w:rPr>
          <w:rtl/>
        </w:rPr>
        <w:t xml:space="preserve"> </w:t>
      </w:r>
      <w:r w:rsidRPr="00A25CEE">
        <w:rPr>
          <w:rFonts w:hint="cs"/>
          <w:rtl/>
        </w:rPr>
        <w:t>חיוב</w:t>
      </w:r>
      <w:r w:rsidRPr="00A25CEE">
        <w:rPr>
          <w:rtl/>
        </w:rPr>
        <w:t xml:space="preserve"> </w:t>
      </w:r>
      <w:r w:rsidRPr="00A25CEE">
        <w:rPr>
          <w:rFonts w:hint="cs"/>
          <w:rtl/>
        </w:rPr>
        <w:t>טבילת</w:t>
      </w:r>
      <w:r w:rsidRPr="00A25CEE">
        <w:rPr>
          <w:rtl/>
        </w:rPr>
        <w:t xml:space="preserve"> </w:t>
      </w:r>
      <w:r w:rsidRPr="00A25CEE">
        <w:rPr>
          <w:rFonts w:hint="cs"/>
          <w:rtl/>
        </w:rPr>
        <w:t>כלים</w:t>
      </w:r>
      <w:r w:rsidRPr="00A25CEE">
        <w:rPr>
          <w:rtl/>
        </w:rPr>
        <w:t xml:space="preserve"> </w:t>
      </w:r>
      <w:r w:rsidRPr="00A25CEE">
        <w:rPr>
          <w:rFonts w:hint="cs"/>
          <w:rtl/>
        </w:rPr>
        <w:t>הוא</w:t>
      </w:r>
      <w:r w:rsidRPr="00A25CEE">
        <w:rPr>
          <w:rtl/>
        </w:rPr>
        <w:t xml:space="preserve"> </w:t>
      </w:r>
      <w:r w:rsidRPr="00A25CEE">
        <w:rPr>
          <w:rFonts w:hint="cs"/>
          <w:rtl/>
        </w:rPr>
        <w:t>מדרבנן</w:t>
      </w:r>
      <w:r w:rsidRPr="00A25CEE">
        <w:rPr>
          <w:rtl/>
        </w:rPr>
        <w:t xml:space="preserve">, </w:t>
      </w:r>
      <w:r w:rsidRPr="00A25CEE">
        <w:rPr>
          <w:rFonts w:hint="cs"/>
          <w:rtl/>
        </w:rPr>
        <w:t>ולכאורה</w:t>
      </w:r>
      <w:r w:rsidRPr="00A25CEE">
        <w:rPr>
          <w:rtl/>
        </w:rPr>
        <w:t xml:space="preserve"> </w:t>
      </w:r>
      <w:r w:rsidRPr="00A25CEE">
        <w:rPr>
          <w:rFonts w:hint="cs"/>
          <w:rtl/>
        </w:rPr>
        <w:t>לפי</w:t>
      </w:r>
      <w:r w:rsidRPr="00A25CEE">
        <w:rPr>
          <w:rtl/>
        </w:rPr>
        <w:t xml:space="preserve"> </w:t>
      </w:r>
      <w:r w:rsidRPr="00A25CEE">
        <w:rPr>
          <w:rFonts w:hint="cs"/>
          <w:rtl/>
        </w:rPr>
        <w:t>זה</w:t>
      </w:r>
      <w:r w:rsidRPr="00A25CEE">
        <w:rPr>
          <w:rtl/>
        </w:rPr>
        <w:t xml:space="preserve"> </w:t>
      </w:r>
      <w:r w:rsidRPr="00A25CEE">
        <w:rPr>
          <w:rFonts w:hint="cs"/>
          <w:rtl/>
        </w:rPr>
        <w:t>מה</w:t>
      </w:r>
      <w:r w:rsidRPr="00A25CEE">
        <w:rPr>
          <w:rtl/>
        </w:rPr>
        <w:t xml:space="preserve"> </w:t>
      </w:r>
      <w:r w:rsidRPr="00A25CEE">
        <w:rPr>
          <w:rFonts w:hint="cs"/>
          <w:rtl/>
        </w:rPr>
        <w:t>שייך</w:t>
      </w:r>
      <w:r w:rsidRPr="00A25CEE">
        <w:rPr>
          <w:rtl/>
        </w:rPr>
        <w:t xml:space="preserve"> </w:t>
      </w:r>
      <w:r w:rsidRPr="00A25CEE">
        <w:rPr>
          <w:rFonts w:hint="cs"/>
          <w:rtl/>
        </w:rPr>
        <w:t>לומר</w:t>
      </w:r>
      <w:r w:rsidRPr="00A25CEE">
        <w:rPr>
          <w:rtl/>
        </w:rPr>
        <w:t xml:space="preserve"> </w:t>
      </w:r>
      <w:r w:rsidRPr="00A25CEE">
        <w:rPr>
          <w:rFonts w:hint="cs"/>
          <w:rtl/>
        </w:rPr>
        <w:t>שהוא</w:t>
      </w:r>
      <w:r w:rsidRPr="00A25CEE">
        <w:rPr>
          <w:rtl/>
        </w:rPr>
        <w:t xml:space="preserve"> "</w:t>
      </w:r>
      <w:r w:rsidRPr="00A25CEE">
        <w:rPr>
          <w:rFonts w:hint="cs"/>
          <w:rtl/>
        </w:rPr>
        <w:t>מתקן</w:t>
      </w:r>
      <w:r w:rsidRPr="00A25CEE">
        <w:rPr>
          <w:rtl/>
        </w:rPr>
        <w:t xml:space="preserve">" </w:t>
      </w:r>
      <w:r w:rsidRPr="00A25CEE">
        <w:rPr>
          <w:rFonts w:hint="cs"/>
          <w:rtl/>
        </w:rPr>
        <w:t>כיון</w:t>
      </w:r>
      <w:r w:rsidRPr="00A25CEE">
        <w:rPr>
          <w:rtl/>
        </w:rPr>
        <w:t xml:space="preserve"> </w:t>
      </w:r>
      <w:r w:rsidRPr="00A25CEE">
        <w:rPr>
          <w:rFonts w:hint="cs"/>
          <w:rtl/>
        </w:rPr>
        <w:t>שסוף</w:t>
      </w:r>
      <w:r w:rsidRPr="00A25CEE">
        <w:rPr>
          <w:rtl/>
        </w:rPr>
        <w:t xml:space="preserve"> </w:t>
      </w:r>
      <w:r w:rsidRPr="00A25CEE">
        <w:rPr>
          <w:rFonts w:hint="cs"/>
          <w:rtl/>
        </w:rPr>
        <w:t>סוף</w:t>
      </w:r>
      <w:r w:rsidRPr="00A25CEE">
        <w:rPr>
          <w:rtl/>
        </w:rPr>
        <w:t xml:space="preserve"> </w:t>
      </w:r>
      <w:r w:rsidRPr="00A25CEE">
        <w:rPr>
          <w:rFonts w:hint="cs"/>
          <w:rtl/>
        </w:rPr>
        <w:t>מן</w:t>
      </w:r>
      <w:r w:rsidRPr="00A25CEE">
        <w:rPr>
          <w:rtl/>
        </w:rPr>
        <w:t xml:space="preserve"> </w:t>
      </w:r>
      <w:r w:rsidRPr="00A25CEE">
        <w:rPr>
          <w:rFonts w:hint="cs"/>
          <w:rtl/>
        </w:rPr>
        <w:t>התורה</w:t>
      </w:r>
      <w:r w:rsidRPr="00A25CEE">
        <w:rPr>
          <w:rtl/>
        </w:rPr>
        <w:t xml:space="preserve"> </w:t>
      </w:r>
      <w:r w:rsidRPr="00A25CEE">
        <w:rPr>
          <w:rFonts w:hint="cs"/>
          <w:rtl/>
        </w:rPr>
        <w:t>אין</w:t>
      </w:r>
      <w:r w:rsidRPr="00A25CEE">
        <w:rPr>
          <w:rtl/>
        </w:rPr>
        <w:t xml:space="preserve"> </w:t>
      </w:r>
      <w:r w:rsidRPr="00A25CEE">
        <w:rPr>
          <w:rFonts w:hint="cs"/>
          <w:rtl/>
        </w:rPr>
        <w:t>צריך</w:t>
      </w:r>
      <w:r w:rsidRPr="00A25CEE">
        <w:rPr>
          <w:rtl/>
        </w:rPr>
        <w:t xml:space="preserve"> </w:t>
      </w:r>
      <w:r w:rsidRPr="00A25CEE">
        <w:rPr>
          <w:rFonts w:hint="cs"/>
          <w:rtl/>
        </w:rPr>
        <w:t>לטבילה</w:t>
      </w:r>
      <w:r w:rsidRPr="00A25CEE">
        <w:rPr>
          <w:rtl/>
        </w:rPr>
        <w:t xml:space="preserve">, </w:t>
      </w:r>
      <w:r w:rsidRPr="00A25CEE">
        <w:rPr>
          <w:rFonts w:hint="cs"/>
          <w:rtl/>
        </w:rPr>
        <w:t>ונמצא</w:t>
      </w:r>
      <w:r w:rsidRPr="00A25CEE">
        <w:rPr>
          <w:rtl/>
        </w:rPr>
        <w:t xml:space="preserve"> </w:t>
      </w:r>
      <w:r w:rsidRPr="00A25CEE">
        <w:rPr>
          <w:rFonts w:hint="cs"/>
          <w:rtl/>
        </w:rPr>
        <w:t>שהכלי</w:t>
      </w:r>
      <w:r w:rsidRPr="00A25CEE">
        <w:rPr>
          <w:rtl/>
        </w:rPr>
        <w:t xml:space="preserve"> </w:t>
      </w:r>
      <w:r w:rsidRPr="00A25CEE">
        <w:rPr>
          <w:rFonts w:hint="cs"/>
          <w:rtl/>
        </w:rPr>
        <w:t>מצד</w:t>
      </w:r>
      <w:r w:rsidRPr="00A25CEE">
        <w:rPr>
          <w:rtl/>
        </w:rPr>
        <w:t xml:space="preserve"> </w:t>
      </w:r>
      <w:r w:rsidRPr="00A25CEE">
        <w:rPr>
          <w:rFonts w:hint="cs"/>
          <w:rtl/>
        </w:rPr>
        <w:t>עצמו</w:t>
      </w:r>
      <w:r w:rsidRPr="00A25CEE">
        <w:rPr>
          <w:rtl/>
        </w:rPr>
        <w:t xml:space="preserve">, </w:t>
      </w:r>
      <w:r w:rsidRPr="00A25CEE">
        <w:rPr>
          <w:rFonts w:hint="cs"/>
          <w:rtl/>
        </w:rPr>
        <w:t>לא</w:t>
      </w:r>
      <w:r w:rsidRPr="00A25CEE">
        <w:rPr>
          <w:rtl/>
        </w:rPr>
        <w:t xml:space="preserve"> </w:t>
      </w:r>
      <w:r w:rsidRPr="00A25CEE">
        <w:rPr>
          <w:rFonts w:hint="cs"/>
          <w:rtl/>
        </w:rPr>
        <w:t>נתחדש</w:t>
      </w:r>
      <w:r w:rsidRPr="00A25CEE">
        <w:rPr>
          <w:rtl/>
        </w:rPr>
        <w:t xml:space="preserve"> </w:t>
      </w:r>
      <w:r w:rsidRPr="00A25CEE">
        <w:rPr>
          <w:rFonts w:hint="cs"/>
          <w:rtl/>
        </w:rPr>
        <w:t>ולא</w:t>
      </w:r>
      <w:r w:rsidRPr="00A25CEE">
        <w:rPr>
          <w:rtl/>
        </w:rPr>
        <w:t xml:space="preserve"> </w:t>
      </w:r>
      <w:r w:rsidRPr="00A25CEE">
        <w:rPr>
          <w:rFonts w:hint="cs"/>
          <w:rtl/>
        </w:rPr>
        <w:t>נתתקן</w:t>
      </w:r>
      <w:r w:rsidRPr="00A25CEE">
        <w:rPr>
          <w:rtl/>
        </w:rPr>
        <w:t xml:space="preserve"> </w:t>
      </w:r>
      <w:r w:rsidRPr="00A25CEE">
        <w:rPr>
          <w:rFonts w:hint="cs"/>
          <w:rtl/>
        </w:rPr>
        <w:t>בו</w:t>
      </w:r>
      <w:r w:rsidRPr="00A25CEE">
        <w:rPr>
          <w:rtl/>
        </w:rPr>
        <w:t xml:space="preserve"> </w:t>
      </w:r>
      <w:r w:rsidRPr="00A25CEE">
        <w:rPr>
          <w:rFonts w:hint="cs"/>
          <w:rtl/>
        </w:rPr>
        <w:t>כלום</w:t>
      </w:r>
      <w:r w:rsidRPr="00A25CEE">
        <w:rPr>
          <w:rtl/>
        </w:rPr>
        <w:t xml:space="preserve"> </w:t>
      </w:r>
      <w:r w:rsidRPr="00A25CEE">
        <w:rPr>
          <w:rFonts w:hint="cs"/>
          <w:rtl/>
        </w:rPr>
        <w:t>לאחר</w:t>
      </w:r>
      <w:r w:rsidRPr="00A25CEE">
        <w:rPr>
          <w:rtl/>
        </w:rPr>
        <w:t xml:space="preserve"> </w:t>
      </w:r>
      <w:r w:rsidRPr="00A25CEE">
        <w:rPr>
          <w:rFonts w:hint="cs"/>
          <w:rtl/>
        </w:rPr>
        <w:t>הטבילה</w:t>
      </w:r>
      <w:r w:rsidRPr="00A25CEE">
        <w:rPr>
          <w:rtl/>
        </w:rPr>
        <w:t xml:space="preserve">, </w:t>
      </w:r>
      <w:r w:rsidRPr="00A25CEE">
        <w:rPr>
          <w:rFonts w:hint="cs"/>
          <w:rtl/>
        </w:rPr>
        <w:t>ועי</w:t>
      </w:r>
      <w:r w:rsidRPr="00A25CEE">
        <w:rPr>
          <w:rtl/>
        </w:rPr>
        <w:t xml:space="preserve">' </w:t>
      </w:r>
      <w:r w:rsidRPr="00A25CEE">
        <w:rPr>
          <w:rFonts w:hint="cs"/>
          <w:rtl/>
        </w:rPr>
        <w:t>בשו</w:t>
      </w:r>
      <w:r w:rsidRPr="00A25CEE">
        <w:rPr>
          <w:rtl/>
        </w:rPr>
        <w:t>"</w:t>
      </w:r>
      <w:r w:rsidRPr="00A25CEE">
        <w:rPr>
          <w:rFonts w:hint="cs"/>
          <w:rtl/>
        </w:rPr>
        <w:t>ע</w:t>
      </w:r>
      <w:r w:rsidRPr="00A25CEE">
        <w:rPr>
          <w:rtl/>
        </w:rPr>
        <w:t xml:space="preserve"> </w:t>
      </w:r>
      <w:r w:rsidRPr="00A25CEE">
        <w:rPr>
          <w:rFonts w:hint="cs"/>
          <w:rtl/>
        </w:rPr>
        <w:t>רבינו</w:t>
      </w:r>
      <w:r w:rsidRPr="00A25CEE">
        <w:rPr>
          <w:rtl/>
        </w:rPr>
        <w:t xml:space="preserve"> </w:t>
      </w:r>
      <w:r w:rsidRPr="00A25CEE">
        <w:rPr>
          <w:rFonts w:hint="cs"/>
          <w:rtl/>
        </w:rPr>
        <w:t>סי</w:t>
      </w:r>
      <w:r w:rsidRPr="00A25CEE">
        <w:rPr>
          <w:rtl/>
        </w:rPr>
        <w:t xml:space="preserve">' </w:t>
      </w:r>
      <w:r w:rsidRPr="00A25CEE">
        <w:rPr>
          <w:rFonts w:hint="cs"/>
          <w:rtl/>
        </w:rPr>
        <w:t>שכ</w:t>
      </w:r>
      <w:r w:rsidRPr="00A25CEE">
        <w:rPr>
          <w:rtl/>
        </w:rPr>
        <w:t>"</w:t>
      </w:r>
      <w:r w:rsidRPr="00A25CEE">
        <w:rPr>
          <w:rFonts w:hint="cs"/>
          <w:rtl/>
        </w:rPr>
        <w:t>ג</w:t>
      </w:r>
      <w:r w:rsidRPr="00A25CEE">
        <w:rPr>
          <w:rtl/>
        </w:rPr>
        <w:t xml:space="preserve"> </w:t>
      </w:r>
      <w:r w:rsidRPr="00A25CEE">
        <w:rPr>
          <w:rFonts w:hint="cs"/>
          <w:rtl/>
        </w:rPr>
        <w:t>ס</w:t>
      </w:r>
      <w:r w:rsidRPr="00A25CEE">
        <w:rPr>
          <w:rtl/>
        </w:rPr>
        <w:t>"</w:t>
      </w:r>
      <w:r w:rsidRPr="00A25CEE">
        <w:rPr>
          <w:rFonts w:hint="cs"/>
          <w:rtl/>
        </w:rPr>
        <w:t>ח</w:t>
      </w:r>
      <w:r w:rsidRPr="00A25CEE">
        <w:rPr>
          <w:rtl/>
        </w:rPr>
        <w:t>: "</w:t>
      </w:r>
      <w:r w:rsidRPr="00A25CEE">
        <w:rPr>
          <w:rFonts w:hint="cs"/>
          <w:rtl/>
        </w:rPr>
        <w:t>מותר</w:t>
      </w:r>
      <w:r w:rsidRPr="00A25CEE">
        <w:rPr>
          <w:rtl/>
        </w:rPr>
        <w:t xml:space="preserve"> </w:t>
      </w:r>
      <w:r w:rsidRPr="00A25CEE">
        <w:rPr>
          <w:rFonts w:hint="cs"/>
          <w:rtl/>
        </w:rPr>
        <w:t>להטביל</w:t>
      </w:r>
      <w:r w:rsidRPr="00A25CEE">
        <w:rPr>
          <w:rtl/>
        </w:rPr>
        <w:t xml:space="preserve"> </w:t>
      </w:r>
      <w:r w:rsidRPr="00A25CEE">
        <w:rPr>
          <w:rFonts w:hint="cs"/>
          <w:rtl/>
        </w:rPr>
        <w:t>כלי</w:t>
      </w:r>
      <w:r w:rsidRPr="00A25CEE">
        <w:rPr>
          <w:rtl/>
        </w:rPr>
        <w:t xml:space="preserve"> </w:t>
      </w:r>
      <w:r w:rsidRPr="00A25CEE">
        <w:rPr>
          <w:rFonts w:hint="cs"/>
          <w:rtl/>
        </w:rPr>
        <w:t>חדש</w:t>
      </w:r>
      <w:r w:rsidRPr="00A25CEE">
        <w:rPr>
          <w:rtl/>
        </w:rPr>
        <w:t xml:space="preserve"> </w:t>
      </w:r>
      <w:r w:rsidRPr="00A25CEE">
        <w:rPr>
          <w:rFonts w:hint="cs"/>
          <w:rtl/>
        </w:rPr>
        <w:t>בשבת</w:t>
      </w:r>
      <w:r w:rsidRPr="00A25CEE">
        <w:rPr>
          <w:rtl/>
        </w:rPr>
        <w:t xml:space="preserve"> </w:t>
      </w:r>
      <w:r w:rsidRPr="00A25CEE">
        <w:rPr>
          <w:rFonts w:hint="cs"/>
          <w:rtl/>
        </w:rPr>
        <w:t>אפילו</w:t>
      </w:r>
      <w:r w:rsidRPr="00A25CEE">
        <w:rPr>
          <w:rtl/>
        </w:rPr>
        <w:t xml:space="preserve"> </w:t>
      </w:r>
      <w:r w:rsidRPr="00A25CEE">
        <w:rPr>
          <w:rFonts w:hint="cs"/>
          <w:rtl/>
        </w:rPr>
        <w:t>היה</w:t>
      </w:r>
      <w:r w:rsidRPr="00A25CEE">
        <w:rPr>
          <w:rtl/>
        </w:rPr>
        <w:t xml:space="preserve"> </w:t>
      </w:r>
      <w:r w:rsidRPr="00A25CEE">
        <w:rPr>
          <w:rFonts w:hint="cs"/>
          <w:rtl/>
        </w:rPr>
        <w:t>אפשר</w:t>
      </w:r>
      <w:r w:rsidRPr="00A25CEE">
        <w:rPr>
          <w:rtl/>
        </w:rPr>
        <w:t xml:space="preserve"> </w:t>
      </w:r>
      <w:r w:rsidRPr="00A25CEE">
        <w:rPr>
          <w:rFonts w:hint="cs"/>
          <w:rtl/>
        </w:rPr>
        <w:t>להטבילו</w:t>
      </w:r>
      <w:r w:rsidRPr="00A25CEE">
        <w:rPr>
          <w:rtl/>
        </w:rPr>
        <w:t xml:space="preserve"> </w:t>
      </w:r>
      <w:r w:rsidRPr="00A25CEE">
        <w:rPr>
          <w:rFonts w:hint="cs"/>
          <w:rtl/>
        </w:rPr>
        <w:t>מערב</w:t>
      </w:r>
      <w:r w:rsidRPr="00A25CEE">
        <w:rPr>
          <w:rtl/>
        </w:rPr>
        <w:t xml:space="preserve"> </w:t>
      </w:r>
      <w:r w:rsidRPr="00A25CEE">
        <w:rPr>
          <w:rFonts w:hint="cs"/>
          <w:rtl/>
        </w:rPr>
        <w:t>שבת</w:t>
      </w:r>
      <w:r w:rsidRPr="00A25CEE">
        <w:rPr>
          <w:rtl/>
        </w:rPr>
        <w:t xml:space="preserve">, </w:t>
      </w:r>
      <w:r w:rsidRPr="00814833">
        <w:rPr>
          <w:rFonts w:hint="cs"/>
          <w:b/>
          <w:bCs/>
          <w:rtl/>
        </w:rPr>
        <w:t>ואינו</w:t>
      </w:r>
      <w:r w:rsidRPr="00814833">
        <w:rPr>
          <w:b/>
          <w:bCs/>
          <w:rtl/>
        </w:rPr>
        <w:t xml:space="preserve"> </w:t>
      </w:r>
      <w:r w:rsidRPr="00814833">
        <w:rPr>
          <w:rFonts w:hint="cs"/>
          <w:b/>
          <w:bCs/>
          <w:rtl/>
        </w:rPr>
        <w:t>חשוב</w:t>
      </w:r>
      <w:r w:rsidRPr="00814833">
        <w:rPr>
          <w:b/>
          <w:bCs/>
          <w:rtl/>
        </w:rPr>
        <w:t xml:space="preserve"> </w:t>
      </w:r>
      <w:r w:rsidRPr="00814833">
        <w:rPr>
          <w:rFonts w:hint="cs"/>
          <w:b/>
          <w:bCs/>
          <w:rtl/>
        </w:rPr>
        <w:t>כמתקן</w:t>
      </w:r>
      <w:r w:rsidRPr="00814833">
        <w:rPr>
          <w:b/>
          <w:bCs/>
          <w:rtl/>
        </w:rPr>
        <w:t xml:space="preserve"> </w:t>
      </w:r>
      <w:r w:rsidRPr="00814833">
        <w:rPr>
          <w:rFonts w:hint="cs"/>
          <w:b/>
          <w:bCs/>
          <w:rtl/>
        </w:rPr>
        <w:t>כלי</w:t>
      </w:r>
      <w:r w:rsidRPr="00814833">
        <w:rPr>
          <w:b/>
          <w:bCs/>
          <w:rtl/>
        </w:rPr>
        <w:t xml:space="preserve"> </w:t>
      </w:r>
      <w:r w:rsidRPr="00814833">
        <w:rPr>
          <w:rFonts w:hint="cs"/>
          <w:b/>
          <w:bCs/>
          <w:rtl/>
        </w:rPr>
        <w:t>הואיל</w:t>
      </w:r>
      <w:r w:rsidRPr="00814833">
        <w:rPr>
          <w:b/>
          <w:bCs/>
          <w:rtl/>
        </w:rPr>
        <w:t xml:space="preserve"> </w:t>
      </w:r>
      <w:r w:rsidRPr="00814833">
        <w:rPr>
          <w:rFonts w:hint="cs"/>
          <w:b/>
          <w:bCs/>
          <w:rtl/>
        </w:rPr>
        <w:t>ומן</w:t>
      </w:r>
      <w:r w:rsidRPr="00814833">
        <w:rPr>
          <w:b/>
          <w:bCs/>
          <w:rtl/>
        </w:rPr>
        <w:t xml:space="preserve"> </w:t>
      </w:r>
      <w:r w:rsidRPr="00814833">
        <w:rPr>
          <w:rFonts w:hint="cs"/>
          <w:b/>
          <w:bCs/>
          <w:rtl/>
        </w:rPr>
        <w:t>התורה</w:t>
      </w:r>
      <w:r w:rsidRPr="00814833">
        <w:rPr>
          <w:b/>
          <w:bCs/>
          <w:rtl/>
        </w:rPr>
        <w:t xml:space="preserve"> </w:t>
      </w:r>
      <w:r w:rsidRPr="00814833">
        <w:rPr>
          <w:rFonts w:hint="cs"/>
          <w:b/>
          <w:bCs/>
          <w:rtl/>
        </w:rPr>
        <w:t>מותר</w:t>
      </w:r>
      <w:r w:rsidRPr="00814833">
        <w:rPr>
          <w:b/>
          <w:bCs/>
          <w:rtl/>
        </w:rPr>
        <w:t xml:space="preserve"> </w:t>
      </w:r>
      <w:r w:rsidRPr="00814833">
        <w:rPr>
          <w:rFonts w:hint="cs"/>
          <w:b/>
          <w:bCs/>
          <w:rtl/>
        </w:rPr>
        <w:t>להשתמש</w:t>
      </w:r>
      <w:r w:rsidRPr="00814833">
        <w:rPr>
          <w:b/>
          <w:bCs/>
          <w:rtl/>
        </w:rPr>
        <w:t xml:space="preserve"> </w:t>
      </w:r>
      <w:r w:rsidRPr="00814833">
        <w:rPr>
          <w:rFonts w:hint="cs"/>
          <w:b/>
          <w:bCs/>
          <w:rtl/>
        </w:rPr>
        <w:t>בו</w:t>
      </w:r>
      <w:r w:rsidRPr="00814833">
        <w:rPr>
          <w:b/>
          <w:bCs/>
          <w:rtl/>
        </w:rPr>
        <w:t xml:space="preserve"> </w:t>
      </w:r>
      <w:r w:rsidRPr="00814833">
        <w:rPr>
          <w:rFonts w:hint="cs"/>
          <w:b/>
          <w:bCs/>
          <w:rtl/>
        </w:rPr>
        <w:t>בלא</w:t>
      </w:r>
      <w:r w:rsidRPr="00814833">
        <w:rPr>
          <w:b/>
          <w:bCs/>
          <w:rtl/>
        </w:rPr>
        <w:t xml:space="preserve"> </w:t>
      </w:r>
      <w:r w:rsidRPr="00814833">
        <w:rPr>
          <w:rFonts w:hint="cs"/>
          <w:b/>
          <w:bCs/>
          <w:rtl/>
        </w:rPr>
        <w:t>טבילה</w:t>
      </w:r>
      <w:r w:rsidRPr="00A25CEE">
        <w:rPr>
          <w:rtl/>
        </w:rPr>
        <w:t xml:space="preserve">, </w:t>
      </w:r>
      <w:r w:rsidRPr="00A25CEE">
        <w:rPr>
          <w:rFonts w:hint="cs"/>
          <w:rtl/>
        </w:rPr>
        <w:t>ואין</w:t>
      </w:r>
      <w:r w:rsidRPr="00A25CEE">
        <w:rPr>
          <w:rtl/>
        </w:rPr>
        <w:t xml:space="preserve"> </w:t>
      </w:r>
      <w:r w:rsidRPr="00A25CEE">
        <w:rPr>
          <w:rFonts w:hint="cs"/>
          <w:rtl/>
        </w:rPr>
        <w:t>חיוב</w:t>
      </w:r>
      <w:r w:rsidRPr="00A25CEE">
        <w:rPr>
          <w:rtl/>
        </w:rPr>
        <w:t xml:space="preserve"> </w:t>
      </w:r>
      <w:r w:rsidRPr="00A25CEE">
        <w:rPr>
          <w:rFonts w:hint="cs"/>
          <w:rtl/>
        </w:rPr>
        <w:t>טבילתו</w:t>
      </w:r>
      <w:r w:rsidRPr="00A25CEE">
        <w:rPr>
          <w:rtl/>
        </w:rPr>
        <w:t xml:space="preserve"> </w:t>
      </w:r>
      <w:r w:rsidRPr="00A25CEE">
        <w:rPr>
          <w:rFonts w:hint="cs"/>
          <w:rtl/>
        </w:rPr>
        <w:t>אלא</w:t>
      </w:r>
      <w:r w:rsidRPr="00A25CEE">
        <w:rPr>
          <w:rtl/>
        </w:rPr>
        <w:t xml:space="preserve"> </w:t>
      </w:r>
      <w:r w:rsidRPr="00A25CEE">
        <w:rPr>
          <w:rFonts w:hint="cs"/>
          <w:rtl/>
        </w:rPr>
        <w:t>מד</w:t>
      </w:r>
      <w:r w:rsidRPr="00A25CEE">
        <w:rPr>
          <w:rtl/>
        </w:rPr>
        <w:t>"</w:t>
      </w:r>
      <w:r w:rsidRPr="00A25CEE">
        <w:rPr>
          <w:rFonts w:hint="cs"/>
          <w:rtl/>
        </w:rPr>
        <w:t>ס</w:t>
      </w:r>
      <w:r w:rsidRPr="00A25CEE">
        <w:rPr>
          <w:rtl/>
        </w:rPr>
        <w:t xml:space="preserve"> </w:t>
      </w:r>
      <w:r w:rsidRPr="00A25CEE">
        <w:rPr>
          <w:rFonts w:hint="cs"/>
          <w:rtl/>
        </w:rPr>
        <w:t>כו</w:t>
      </w:r>
      <w:r w:rsidRPr="00A25CEE">
        <w:rPr>
          <w:rtl/>
        </w:rPr>
        <w:t xml:space="preserve">'", </w:t>
      </w:r>
      <w:r w:rsidRPr="00A25CEE">
        <w:rPr>
          <w:rFonts w:hint="cs"/>
          <w:rtl/>
        </w:rPr>
        <w:t>וברם</w:t>
      </w:r>
      <w:r w:rsidRPr="00A25CEE">
        <w:rPr>
          <w:rtl/>
        </w:rPr>
        <w:t xml:space="preserve"> </w:t>
      </w:r>
      <w:r w:rsidRPr="00A25CEE">
        <w:rPr>
          <w:rFonts w:hint="cs"/>
          <w:rtl/>
        </w:rPr>
        <w:t>בשו</w:t>
      </w:r>
      <w:r w:rsidRPr="00A25CEE">
        <w:rPr>
          <w:rtl/>
        </w:rPr>
        <w:t>"</w:t>
      </w:r>
      <w:r w:rsidRPr="00A25CEE">
        <w:rPr>
          <w:rFonts w:hint="cs"/>
          <w:rtl/>
        </w:rPr>
        <w:t>ע</w:t>
      </w:r>
      <w:r w:rsidRPr="00A25CEE">
        <w:rPr>
          <w:rtl/>
        </w:rPr>
        <w:t xml:space="preserve"> </w:t>
      </w:r>
      <w:r w:rsidRPr="00A25CEE">
        <w:rPr>
          <w:rFonts w:hint="cs"/>
          <w:rtl/>
        </w:rPr>
        <w:t>רבינו</w:t>
      </w:r>
      <w:r w:rsidRPr="00A25CEE">
        <w:rPr>
          <w:rtl/>
        </w:rPr>
        <w:t xml:space="preserve"> </w:t>
      </w:r>
      <w:r w:rsidRPr="00A25CEE">
        <w:rPr>
          <w:rFonts w:hint="cs"/>
          <w:rtl/>
        </w:rPr>
        <w:t>בהמשך</w:t>
      </w:r>
      <w:r w:rsidRPr="00A25CEE">
        <w:rPr>
          <w:rtl/>
        </w:rPr>
        <w:t xml:space="preserve"> </w:t>
      </w:r>
      <w:r w:rsidRPr="00A25CEE">
        <w:rPr>
          <w:rFonts w:hint="cs"/>
          <w:rtl/>
        </w:rPr>
        <w:t>ההלכה</w:t>
      </w:r>
      <w:r w:rsidRPr="00A25CEE">
        <w:rPr>
          <w:rtl/>
        </w:rPr>
        <w:t xml:space="preserve"> </w:t>
      </w:r>
      <w:r w:rsidRPr="00A25CEE">
        <w:rPr>
          <w:rFonts w:hint="cs"/>
          <w:rtl/>
        </w:rPr>
        <w:t>הנ</w:t>
      </w:r>
      <w:r w:rsidRPr="00A25CEE">
        <w:rPr>
          <w:rtl/>
        </w:rPr>
        <w:t>"</w:t>
      </w:r>
      <w:r w:rsidRPr="00A25CEE">
        <w:rPr>
          <w:rFonts w:hint="cs"/>
          <w:rtl/>
        </w:rPr>
        <w:t>ל</w:t>
      </w:r>
      <w:r w:rsidRPr="00A25CEE">
        <w:rPr>
          <w:rtl/>
        </w:rPr>
        <w:t xml:space="preserve"> </w:t>
      </w:r>
      <w:r w:rsidRPr="00A25CEE">
        <w:rPr>
          <w:rFonts w:hint="cs"/>
          <w:rtl/>
        </w:rPr>
        <w:t>כתב</w:t>
      </w:r>
      <w:r w:rsidRPr="00A25CEE">
        <w:rPr>
          <w:rtl/>
        </w:rPr>
        <w:t>: "</w:t>
      </w:r>
      <w:r w:rsidRPr="00A25CEE">
        <w:rPr>
          <w:rFonts w:hint="cs"/>
          <w:rtl/>
        </w:rPr>
        <w:t>ויש</w:t>
      </w:r>
      <w:r w:rsidRPr="00A25CEE">
        <w:rPr>
          <w:rtl/>
        </w:rPr>
        <w:t xml:space="preserve"> </w:t>
      </w:r>
      <w:r w:rsidRPr="00A25CEE">
        <w:rPr>
          <w:rFonts w:hint="cs"/>
          <w:rtl/>
        </w:rPr>
        <w:t>אומרים</w:t>
      </w:r>
      <w:r w:rsidRPr="00A25CEE">
        <w:rPr>
          <w:rtl/>
        </w:rPr>
        <w:t xml:space="preserve"> </w:t>
      </w:r>
      <w:r w:rsidRPr="00814833">
        <w:rPr>
          <w:rFonts w:hint="cs"/>
          <w:b/>
          <w:bCs/>
          <w:rtl/>
        </w:rPr>
        <w:t>שאף</w:t>
      </w:r>
      <w:r w:rsidRPr="00814833">
        <w:rPr>
          <w:b/>
          <w:bCs/>
          <w:rtl/>
        </w:rPr>
        <w:t xml:space="preserve"> </w:t>
      </w:r>
      <w:r w:rsidRPr="00814833">
        <w:rPr>
          <w:rFonts w:hint="cs"/>
          <w:b/>
          <w:bCs/>
          <w:rtl/>
        </w:rPr>
        <w:t>על</w:t>
      </w:r>
      <w:r w:rsidRPr="00814833">
        <w:rPr>
          <w:b/>
          <w:bCs/>
          <w:rtl/>
        </w:rPr>
        <w:t xml:space="preserve"> </w:t>
      </w:r>
      <w:r w:rsidRPr="00814833">
        <w:rPr>
          <w:rFonts w:hint="cs"/>
          <w:b/>
          <w:bCs/>
          <w:rtl/>
        </w:rPr>
        <w:t>פי</w:t>
      </w:r>
      <w:r w:rsidRPr="00814833">
        <w:rPr>
          <w:b/>
          <w:bCs/>
          <w:rtl/>
        </w:rPr>
        <w:t xml:space="preserve"> </w:t>
      </w:r>
      <w:r w:rsidRPr="00814833">
        <w:rPr>
          <w:rFonts w:hint="cs"/>
          <w:b/>
          <w:bCs/>
          <w:rtl/>
        </w:rPr>
        <w:t>כן</w:t>
      </w:r>
      <w:r w:rsidRPr="00A25CEE">
        <w:rPr>
          <w:rtl/>
        </w:rPr>
        <w:t xml:space="preserve"> </w:t>
      </w:r>
      <w:r w:rsidRPr="00A25CEE">
        <w:rPr>
          <w:rFonts w:hint="cs"/>
          <w:rtl/>
        </w:rPr>
        <w:t>חשוב</w:t>
      </w:r>
      <w:r w:rsidRPr="00A25CEE">
        <w:rPr>
          <w:rtl/>
        </w:rPr>
        <w:t xml:space="preserve"> </w:t>
      </w:r>
      <w:r w:rsidRPr="00A25CEE">
        <w:rPr>
          <w:rFonts w:hint="cs"/>
          <w:rtl/>
        </w:rPr>
        <w:t>כמתקן</w:t>
      </w:r>
      <w:r w:rsidRPr="00A25CEE">
        <w:rPr>
          <w:rtl/>
        </w:rPr>
        <w:t xml:space="preserve">, </w:t>
      </w:r>
      <w:r w:rsidRPr="00A25CEE">
        <w:rPr>
          <w:rFonts w:hint="cs"/>
          <w:rtl/>
        </w:rPr>
        <w:t>ואסור</w:t>
      </w:r>
      <w:r w:rsidRPr="00A25CEE">
        <w:rPr>
          <w:rtl/>
        </w:rPr>
        <w:t xml:space="preserve"> </w:t>
      </w:r>
      <w:r w:rsidRPr="00A25CEE">
        <w:rPr>
          <w:rFonts w:hint="cs"/>
          <w:rtl/>
        </w:rPr>
        <w:t>אפילו</w:t>
      </w:r>
      <w:r w:rsidRPr="00A25CEE">
        <w:rPr>
          <w:rtl/>
        </w:rPr>
        <w:t xml:space="preserve"> </w:t>
      </w:r>
      <w:r w:rsidRPr="00A25CEE">
        <w:rPr>
          <w:rFonts w:hint="cs"/>
          <w:rtl/>
        </w:rPr>
        <w:t>לא</w:t>
      </w:r>
      <w:r w:rsidRPr="00A25CEE">
        <w:rPr>
          <w:rtl/>
        </w:rPr>
        <w:t xml:space="preserve"> </w:t>
      </w:r>
      <w:r w:rsidRPr="00A25CEE">
        <w:rPr>
          <w:rFonts w:hint="cs"/>
          <w:rtl/>
        </w:rPr>
        <w:t>היה</w:t>
      </w:r>
      <w:r w:rsidRPr="00A25CEE">
        <w:rPr>
          <w:rtl/>
        </w:rPr>
        <w:t xml:space="preserve"> </w:t>
      </w:r>
      <w:r w:rsidRPr="00A25CEE">
        <w:rPr>
          <w:rFonts w:hint="cs"/>
          <w:rtl/>
        </w:rPr>
        <w:t>אפשר</w:t>
      </w:r>
      <w:r w:rsidRPr="00A25CEE">
        <w:rPr>
          <w:rtl/>
        </w:rPr>
        <w:t xml:space="preserve"> </w:t>
      </w:r>
      <w:r w:rsidRPr="00A25CEE">
        <w:rPr>
          <w:rFonts w:hint="cs"/>
          <w:rtl/>
        </w:rPr>
        <w:t>להטבילו</w:t>
      </w:r>
      <w:r w:rsidRPr="00A25CEE">
        <w:rPr>
          <w:rtl/>
        </w:rPr>
        <w:t xml:space="preserve"> </w:t>
      </w:r>
      <w:r w:rsidRPr="00A25CEE">
        <w:rPr>
          <w:rFonts w:hint="cs"/>
          <w:rtl/>
        </w:rPr>
        <w:t>מערב</w:t>
      </w:r>
      <w:r w:rsidRPr="00A25CEE">
        <w:rPr>
          <w:rtl/>
        </w:rPr>
        <w:t xml:space="preserve"> </w:t>
      </w:r>
      <w:r w:rsidRPr="00A25CEE">
        <w:rPr>
          <w:rFonts w:hint="cs"/>
          <w:rtl/>
        </w:rPr>
        <w:t>שבת</w:t>
      </w:r>
      <w:r w:rsidRPr="00A25CEE">
        <w:rPr>
          <w:rtl/>
        </w:rPr>
        <w:t xml:space="preserve">, </w:t>
      </w:r>
      <w:r w:rsidRPr="00814833">
        <w:rPr>
          <w:rFonts w:hint="cs"/>
          <w:b/>
          <w:bCs/>
          <w:rtl/>
        </w:rPr>
        <w:t>ואין</w:t>
      </w:r>
      <w:r w:rsidRPr="00814833">
        <w:rPr>
          <w:b/>
          <w:bCs/>
          <w:rtl/>
        </w:rPr>
        <w:t xml:space="preserve"> </w:t>
      </w:r>
      <w:r w:rsidRPr="00814833">
        <w:rPr>
          <w:rFonts w:hint="cs"/>
          <w:b/>
          <w:bCs/>
          <w:rtl/>
        </w:rPr>
        <w:t>צריך</w:t>
      </w:r>
      <w:r w:rsidRPr="00814833">
        <w:rPr>
          <w:b/>
          <w:bCs/>
          <w:rtl/>
        </w:rPr>
        <w:t xml:space="preserve"> </w:t>
      </w:r>
      <w:r w:rsidRPr="00814833">
        <w:rPr>
          <w:rFonts w:hint="cs"/>
          <w:b/>
          <w:bCs/>
          <w:rtl/>
        </w:rPr>
        <w:t>לומר</w:t>
      </w:r>
      <w:r w:rsidRPr="00A25CEE">
        <w:rPr>
          <w:rtl/>
        </w:rPr>
        <w:t xml:space="preserve"> </w:t>
      </w:r>
      <w:r w:rsidRPr="00A25CEE">
        <w:rPr>
          <w:rFonts w:hint="cs"/>
          <w:rtl/>
        </w:rPr>
        <w:t>לדברי</w:t>
      </w:r>
      <w:r w:rsidRPr="00A25CEE">
        <w:rPr>
          <w:rtl/>
        </w:rPr>
        <w:t xml:space="preserve"> </w:t>
      </w:r>
      <w:r w:rsidRPr="00A25CEE">
        <w:rPr>
          <w:rFonts w:hint="cs"/>
          <w:rtl/>
        </w:rPr>
        <w:t>האומרים</w:t>
      </w:r>
      <w:r w:rsidRPr="00A25CEE">
        <w:rPr>
          <w:rtl/>
        </w:rPr>
        <w:t xml:space="preserve"> </w:t>
      </w:r>
      <w:r w:rsidRPr="00A25CEE">
        <w:rPr>
          <w:rFonts w:hint="cs"/>
          <w:rtl/>
        </w:rPr>
        <w:t>שטבילת</w:t>
      </w:r>
      <w:r w:rsidRPr="00A25CEE">
        <w:rPr>
          <w:rtl/>
        </w:rPr>
        <w:t xml:space="preserve"> </w:t>
      </w:r>
      <w:r w:rsidRPr="00A25CEE">
        <w:rPr>
          <w:rFonts w:hint="cs"/>
          <w:rtl/>
        </w:rPr>
        <w:t>כלים</w:t>
      </w:r>
      <w:r w:rsidRPr="00A25CEE">
        <w:rPr>
          <w:rtl/>
        </w:rPr>
        <w:t xml:space="preserve"> </w:t>
      </w:r>
      <w:r w:rsidRPr="00A25CEE">
        <w:rPr>
          <w:rFonts w:hint="cs"/>
          <w:rtl/>
        </w:rPr>
        <w:t>היא</w:t>
      </w:r>
      <w:r w:rsidRPr="00A25CEE">
        <w:rPr>
          <w:rtl/>
        </w:rPr>
        <w:t xml:space="preserve"> </w:t>
      </w:r>
      <w:r w:rsidRPr="00A25CEE">
        <w:rPr>
          <w:rFonts w:hint="cs"/>
          <w:rtl/>
        </w:rPr>
        <w:t>מן</w:t>
      </w:r>
      <w:r w:rsidRPr="00A25CEE">
        <w:rPr>
          <w:rtl/>
        </w:rPr>
        <w:t xml:space="preserve"> </w:t>
      </w:r>
      <w:r w:rsidRPr="00A25CEE">
        <w:rPr>
          <w:rFonts w:hint="cs"/>
          <w:rtl/>
        </w:rPr>
        <w:t>התורה</w:t>
      </w:r>
      <w:r w:rsidRPr="00A25CEE">
        <w:rPr>
          <w:rtl/>
        </w:rPr>
        <w:t xml:space="preserve"> </w:t>
      </w:r>
      <w:r w:rsidRPr="00A25CEE">
        <w:rPr>
          <w:rFonts w:hint="cs"/>
          <w:rtl/>
        </w:rPr>
        <w:t>כמ</w:t>
      </w:r>
      <w:r w:rsidRPr="00A25CEE">
        <w:rPr>
          <w:rtl/>
        </w:rPr>
        <w:t>"</w:t>
      </w:r>
      <w:r w:rsidRPr="00A25CEE">
        <w:rPr>
          <w:rFonts w:hint="cs"/>
          <w:rtl/>
        </w:rPr>
        <w:t>ש</w:t>
      </w:r>
      <w:r w:rsidRPr="00A25CEE">
        <w:rPr>
          <w:rtl/>
        </w:rPr>
        <w:t xml:space="preserve"> </w:t>
      </w:r>
      <w:r w:rsidRPr="00A25CEE">
        <w:rPr>
          <w:rFonts w:hint="cs"/>
          <w:rtl/>
        </w:rPr>
        <w:t>בי</w:t>
      </w:r>
      <w:r w:rsidRPr="00A25CEE">
        <w:rPr>
          <w:rtl/>
        </w:rPr>
        <w:t>"</w:t>
      </w:r>
      <w:r w:rsidRPr="00A25CEE">
        <w:rPr>
          <w:rFonts w:hint="cs"/>
          <w:rtl/>
        </w:rPr>
        <w:t>ד</w:t>
      </w:r>
      <w:r w:rsidRPr="00A25CEE">
        <w:rPr>
          <w:rtl/>
        </w:rPr>
        <w:t xml:space="preserve"> </w:t>
      </w:r>
      <w:r w:rsidRPr="00A25CEE">
        <w:rPr>
          <w:rFonts w:hint="cs"/>
          <w:rtl/>
        </w:rPr>
        <w:t>סי</w:t>
      </w:r>
      <w:r w:rsidRPr="00A25CEE">
        <w:rPr>
          <w:rtl/>
        </w:rPr>
        <w:t xml:space="preserve">' </w:t>
      </w:r>
      <w:r w:rsidRPr="00A25CEE">
        <w:rPr>
          <w:rFonts w:hint="cs"/>
          <w:rtl/>
        </w:rPr>
        <w:t>ק</w:t>
      </w:r>
      <w:r w:rsidRPr="00A25CEE">
        <w:rPr>
          <w:rtl/>
        </w:rPr>
        <w:t>"</w:t>
      </w:r>
      <w:r w:rsidRPr="00A25CEE">
        <w:rPr>
          <w:rFonts w:hint="cs"/>
          <w:rtl/>
        </w:rPr>
        <w:t>כ</w:t>
      </w:r>
      <w:r w:rsidRPr="00A25CEE">
        <w:rPr>
          <w:rtl/>
        </w:rPr>
        <w:t xml:space="preserve">, </w:t>
      </w:r>
      <w:r w:rsidRPr="00A25CEE">
        <w:rPr>
          <w:rFonts w:hint="cs"/>
          <w:rtl/>
        </w:rPr>
        <w:t>שזהו</w:t>
      </w:r>
      <w:r w:rsidRPr="00A25CEE">
        <w:rPr>
          <w:rtl/>
        </w:rPr>
        <w:t xml:space="preserve"> </w:t>
      </w:r>
      <w:r w:rsidRPr="00A25CEE">
        <w:rPr>
          <w:rFonts w:hint="cs"/>
          <w:rtl/>
        </w:rPr>
        <w:t>תיקון</w:t>
      </w:r>
      <w:r w:rsidRPr="00A25CEE">
        <w:rPr>
          <w:rtl/>
        </w:rPr>
        <w:t xml:space="preserve"> </w:t>
      </w:r>
      <w:r w:rsidRPr="00A25CEE">
        <w:rPr>
          <w:rFonts w:hint="cs"/>
          <w:rtl/>
        </w:rPr>
        <w:t>חשוב</w:t>
      </w:r>
      <w:r w:rsidRPr="00A25CEE">
        <w:rPr>
          <w:rtl/>
        </w:rPr>
        <w:t xml:space="preserve"> </w:t>
      </w:r>
      <w:r w:rsidRPr="00A25CEE">
        <w:rPr>
          <w:rFonts w:hint="cs"/>
          <w:rtl/>
        </w:rPr>
        <w:t>לדברי</w:t>
      </w:r>
      <w:r w:rsidRPr="00A25CEE">
        <w:rPr>
          <w:rtl/>
        </w:rPr>
        <w:t xml:space="preserve"> </w:t>
      </w:r>
      <w:r w:rsidRPr="00A25CEE">
        <w:rPr>
          <w:rFonts w:hint="cs"/>
          <w:rtl/>
        </w:rPr>
        <w:t>הכל</w:t>
      </w:r>
      <w:r w:rsidRPr="00A25CEE">
        <w:rPr>
          <w:rtl/>
        </w:rPr>
        <w:t xml:space="preserve"> </w:t>
      </w:r>
      <w:r w:rsidRPr="00A25CEE">
        <w:rPr>
          <w:rFonts w:hint="cs"/>
          <w:rtl/>
        </w:rPr>
        <w:t>כו</w:t>
      </w:r>
      <w:r w:rsidRPr="00A25CEE">
        <w:rPr>
          <w:rtl/>
        </w:rPr>
        <w:t xml:space="preserve">'", </w:t>
      </w:r>
      <w:r w:rsidRPr="00A25CEE">
        <w:rPr>
          <w:rFonts w:hint="cs"/>
          <w:rtl/>
        </w:rPr>
        <w:t>ומלשונו</w:t>
      </w:r>
      <w:r w:rsidRPr="00A25CEE">
        <w:rPr>
          <w:rtl/>
        </w:rPr>
        <w:t xml:space="preserve"> </w:t>
      </w:r>
      <w:r w:rsidRPr="00A25CEE">
        <w:rPr>
          <w:rFonts w:hint="cs"/>
          <w:rtl/>
        </w:rPr>
        <w:t>ז</w:t>
      </w:r>
      <w:r w:rsidR="00C93F65">
        <w:rPr>
          <w:rFonts w:hint="cs"/>
          <w:rtl/>
        </w:rPr>
        <w:t>כ</w:t>
      </w:r>
      <w:r w:rsidRPr="00A25CEE">
        <w:rPr>
          <w:rFonts w:hint="cs"/>
          <w:rtl/>
        </w:rPr>
        <w:t>ה</w:t>
      </w:r>
      <w:r w:rsidRPr="00A25CEE">
        <w:rPr>
          <w:rtl/>
        </w:rPr>
        <w:t xml:space="preserve"> </w:t>
      </w:r>
      <w:r w:rsidRPr="00A25CEE">
        <w:rPr>
          <w:rFonts w:hint="cs"/>
          <w:rtl/>
        </w:rPr>
        <w:t>משמע</w:t>
      </w:r>
      <w:r w:rsidRPr="00A25CEE">
        <w:rPr>
          <w:rtl/>
        </w:rPr>
        <w:t xml:space="preserve"> </w:t>
      </w:r>
      <w:r w:rsidRPr="00A25CEE">
        <w:rPr>
          <w:rFonts w:hint="cs"/>
          <w:rtl/>
        </w:rPr>
        <w:t>שיש</w:t>
      </w:r>
      <w:r w:rsidRPr="00A25CEE">
        <w:rPr>
          <w:rtl/>
        </w:rPr>
        <w:t xml:space="preserve"> </w:t>
      </w:r>
      <w:r w:rsidRPr="00A25CEE">
        <w:rPr>
          <w:rFonts w:hint="cs"/>
          <w:rtl/>
        </w:rPr>
        <w:t>מקום</w:t>
      </w:r>
      <w:r w:rsidRPr="00A25CEE">
        <w:rPr>
          <w:rtl/>
        </w:rPr>
        <w:t xml:space="preserve"> </w:t>
      </w:r>
      <w:r w:rsidRPr="00A25CEE">
        <w:rPr>
          <w:rFonts w:hint="cs"/>
          <w:rtl/>
        </w:rPr>
        <w:t>לומר</w:t>
      </w:r>
      <w:r w:rsidRPr="00A25CEE">
        <w:rPr>
          <w:rtl/>
        </w:rPr>
        <w:t xml:space="preserve"> </w:t>
      </w:r>
      <w:r w:rsidRPr="00A25CEE">
        <w:rPr>
          <w:rFonts w:hint="cs"/>
          <w:rtl/>
        </w:rPr>
        <w:t>שאפילו</w:t>
      </w:r>
      <w:r w:rsidRPr="00A25CEE">
        <w:rPr>
          <w:rtl/>
        </w:rPr>
        <w:t xml:space="preserve"> </w:t>
      </w:r>
      <w:r w:rsidRPr="00A25CEE">
        <w:rPr>
          <w:rFonts w:hint="cs"/>
          <w:rtl/>
        </w:rPr>
        <w:t>לדעה</w:t>
      </w:r>
      <w:r w:rsidRPr="00A25CEE">
        <w:rPr>
          <w:rtl/>
        </w:rPr>
        <w:t xml:space="preserve"> </w:t>
      </w:r>
      <w:r w:rsidRPr="00A25CEE">
        <w:rPr>
          <w:rFonts w:hint="cs"/>
          <w:rtl/>
        </w:rPr>
        <w:t>שמן</w:t>
      </w:r>
      <w:r w:rsidRPr="00A25CEE">
        <w:rPr>
          <w:rtl/>
        </w:rPr>
        <w:t xml:space="preserve"> </w:t>
      </w:r>
      <w:r w:rsidRPr="00A25CEE">
        <w:rPr>
          <w:rFonts w:hint="cs"/>
          <w:rtl/>
        </w:rPr>
        <w:t>התורה</w:t>
      </w:r>
      <w:r w:rsidRPr="00A25CEE">
        <w:rPr>
          <w:rtl/>
        </w:rPr>
        <w:t xml:space="preserve"> </w:t>
      </w:r>
      <w:r w:rsidRPr="00A25CEE">
        <w:rPr>
          <w:rFonts w:hint="cs"/>
          <w:rtl/>
        </w:rPr>
        <w:t>אינו</w:t>
      </w:r>
      <w:r w:rsidRPr="00A25CEE">
        <w:rPr>
          <w:rtl/>
        </w:rPr>
        <w:t xml:space="preserve"> </w:t>
      </w:r>
      <w:r w:rsidRPr="00A25CEE">
        <w:rPr>
          <w:rFonts w:hint="cs"/>
          <w:rtl/>
        </w:rPr>
        <w:t>מעכב</w:t>
      </w:r>
      <w:r w:rsidRPr="00A25CEE">
        <w:rPr>
          <w:rtl/>
        </w:rPr>
        <w:t xml:space="preserve"> </w:t>
      </w:r>
      <w:r w:rsidRPr="00A25CEE">
        <w:rPr>
          <w:rFonts w:hint="cs"/>
          <w:rtl/>
        </w:rPr>
        <w:t>מלהשתמש</w:t>
      </w:r>
      <w:r w:rsidRPr="00A25CEE">
        <w:rPr>
          <w:rtl/>
        </w:rPr>
        <w:t xml:space="preserve"> </w:t>
      </w:r>
      <w:r w:rsidRPr="00A25CEE">
        <w:rPr>
          <w:rFonts w:hint="cs"/>
          <w:rtl/>
        </w:rPr>
        <w:t>בהם</w:t>
      </w:r>
      <w:r w:rsidRPr="00A25CEE">
        <w:rPr>
          <w:rtl/>
        </w:rPr>
        <w:t xml:space="preserve"> "</w:t>
      </w:r>
      <w:r w:rsidRPr="00A25CEE">
        <w:rPr>
          <w:rFonts w:hint="cs"/>
          <w:rtl/>
        </w:rPr>
        <w:t>אף</w:t>
      </w:r>
      <w:r w:rsidRPr="00A25CEE">
        <w:rPr>
          <w:rtl/>
        </w:rPr>
        <w:t xml:space="preserve"> </w:t>
      </w:r>
      <w:r w:rsidRPr="00A25CEE">
        <w:rPr>
          <w:rFonts w:hint="cs"/>
          <w:rtl/>
        </w:rPr>
        <w:t>על</w:t>
      </w:r>
      <w:r w:rsidRPr="00A25CEE">
        <w:rPr>
          <w:rtl/>
        </w:rPr>
        <w:t xml:space="preserve"> </w:t>
      </w:r>
      <w:r w:rsidRPr="00A25CEE">
        <w:rPr>
          <w:rFonts w:hint="cs"/>
          <w:rtl/>
        </w:rPr>
        <w:t>פי</w:t>
      </w:r>
      <w:r w:rsidRPr="00A25CEE">
        <w:rPr>
          <w:rtl/>
        </w:rPr>
        <w:t xml:space="preserve"> </w:t>
      </w:r>
      <w:r w:rsidRPr="00A25CEE">
        <w:rPr>
          <w:rFonts w:hint="cs"/>
          <w:rtl/>
        </w:rPr>
        <w:t>כן</w:t>
      </w:r>
      <w:r w:rsidRPr="00A25CEE">
        <w:rPr>
          <w:rtl/>
        </w:rPr>
        <w:t xml:space="preserve">" </w:t>
      </w:r>
      <w:r w:rsidRPr="00A25CEE">
        <w:rPr>
          <w:rFonts w:hint="cs"/>
          <w:rtl/>
        </w:rPr>
        <w:t>נחשב</w:t>
      </w:r>
      <w:r w:rsidRPr="00A25CEE">
        <w:rPr>
          <w:rtl/>
        </w:rPr>
        <w:t xml:space="preserve"> </w:t>
      </w:r>
      <w:r w:rsidRPr="00A25CEE">
        <w:rPr>
          <w:rFonts w:hint="cs"/>
          <w:rtl/>
        </w:rPr>
        <w:t>כמתקן</w:t>
      </w:r>
      <w:r w:rsidRPr="00A25CEE">
        <w:rPr>
          <w:rtl/>
        </w:rPr>
        <w:t xml:space="preserve">, </w:t>
      </w:r>
      <w:r w:rsidRPr="00A25CEE">
        <w:rPr>
          <w:rFonts w:hint="cs"/>
          <w:rtl/>
        </w:rPr>
        <w:t>אלא</w:t>
      </w:r>
      <w:r w:rsidRPr="00A25CEE">
        <w:rPr>
          <w:rtl/>
        </w:rPr>
        <w:t xml:space="preserve"> </w:t>
      </w:r>
      <w:r w:rsidRPr="00A25CEE">
        <w:rPr>
          <w:rFonts w:hint="cs"/>
          <w:rtl/>
        </w:rPr>
        <w:t>ש</w:t>
      </w:r>
      <w:r w:rsidRPr="00A25CEE">
        <w:rPr>
          <w:rtl/>
        </w:rPr>
        <w:t>"</w:t>
      </w:r>
      <w:r w:rsidRPr="00A25CEE">
        <w:rPr>
          <w:rFonts w:hint="cs"/>
          <w:rtl/>
        </w:rPr>
        <w:t>אין</w:t>
      </w:r>
      <w:r w:rsidRPr="00A25CEE">
        <w:rPr>
          <w:rtl/>
        </w:rPr>
        <w:t xml:space="preserve"> </w:t>
      </w:r>
      <w:r w:rsidRPr="00A25CEE">
        <w:rPr>
          <w:rFonts w:hint="cs"/>
          <w:rtl/>
        </w:rPr>
        <w:t>צריך</w:t>
      </w:r>
      <w:r w:rsidRPr="00A25CEE">
        <w:rPr>
          <w:rtl/>
        </w:rPr>
        <w:t xml:space="preserve"> </w:t>
      </w:r>
      <w:r w:rsidRPr="00A25CEE">
        <w:rPr>
          <w:rFonts w:hint="cs"/>
          <w:rtl/>
        </w:rPr>
        <w:t>לומר</w:t>
      </w:r>
      <w:r w:rsidRPr="00A25CEE">
        <w:rPr>
          <w:rtl/>
        </w:rPr>
        <w:t xml:space="preserve">" </w:t>
      </w:r>
      <w:r w:rsidRPr="00A25CEE">
        <w:rPr>
          <w:rFonts w:hint="cs"/>
          <w:rtl/>
        </w:rPr>
        <w:t>שלדעת</w:t>
      </w:r>
      <w:r w:rsidRPr="00A25CEE">
        <w:rPr>
          <w:rtl/>
        </w:rPr>
        <w:t xml:space="preserve"> </w:t>
      </w:r>
      <w:r w:rsidRPr="00A25CEE">
        <w:rPr>
          <w:rFonts w:hint="cs"/>
          <w:rtl/>
        </w:rPr>
        <w:t>אלו</w:t>
      </w:r>
      <w:r w:rsidRPr="00A25CEE">
        <w:rPr>
          <w:rtl/>
        </w:rPr>
        <w:t xml:space="preserve"> </w:t>
      </w:r>
      <w:r w:rsidRPr="00A25CEE">
        <w:rPr>
          <w:rFonts w:hint="cs"/>
          <w:rtl/>
        </w:rPr>
        <w:t>שטבילת</w:t>
      </w:r>
      <w:r w:rsidRPr="00A25CEE">
        <w:rPr>
          <w:rtl/>
        </w:rPr>
        <w:t xml:space="preserve"> </w:t>
      </w:r>
      <w:r w:rsidRPr="00A25CEE">
        <w:rPr>
          <w:rFonts w:hint="cs"/>
          <w:rtl/>
        </w:rPr>
        <w:t>כלים</w:t>
      </w:r>
      <w:r w:rsidRPr="00A25CEE">
        <w:rPr>
          <w:rtl/>
        </w:rPr>
        <w:t xml:space="preserve"> </w:t>
      </w:r>
      <w:r w:rsidRPr="00A25CEE">
        <w:rPr>
          <w:rFonts w:hint="cs"/>
          <w:rtl/>
        </w:rPr>
        <w:t>מן</w:t>
      </w:r>
      <w:r w:rsidRPr="00A25CEE">
        <w:rPr>
          <w:rtl/>
        </w:rPr>
        <w:t xml:space="preserve"> </w:t>
      </w:r>
      <w:r w:rsidRPr="00A25CEE">
        <w:rPr>
          <w:rFonts w:hint="cs"/>
          <w:rtl/>
        </w:rPr>
        <w:t>התורה</w:t>
      </w:r>
      <w:r w:rsidRPr="00A25CEE">
        <w:rPr>
          <w:rtl/>
        </w:rPr>
        <w:t xml:space="preserve"> </w:t>
      </w:r>
      <w:r w:rsidRPr="00A25CEE">
        <w:rPr>
          <w:rFonts w:hint="cs"/>
          <w:rtl/>
        </w:rPr>
        <w:t>ודאי</w:t>
      </w:r>
      <w:r w:rsidRPr="00A25CEE">
        <w:rPr>
          <w:rtl/>
        </w:rPr>
        <w:t xml:space="preserve"> </w:t>
      </w:r>
      <w:r w:rsidRPr="00A25CEE">
        <w:rPr>
          <w:rFonts w:hint="cs"/>
          <w:rtl/>
        </w:rPr>
        <w:t>חשיב</w:t>
      </w:r>
      <w:r w:rsidRPr="00A25CEE">
        <w:rPr>
          <w:rtl/>
        </w:rPr>
        <w:t xml:space="preserve"> </w:t>
      </w:r>
      <w:r w:rsidRPr="00A25CEE">
        <w:rPr>
          <w:rFonts w:hint="cs"/>
          <w:rtl/>
        </w:rPr>
        <w:t>כמתקן</w:t>
      </w:r>
      <w:r w:rsidRPr="00A25CEE">
        <w:rPr>
          <w:rtl/>
        </w:rPr>
        <w:t xml:space="preserve">, </w:t>
      </w:r>
    </w:p>
    <w:p w:rsidR="00A25CEE" w:rsidRPr="00A25CEE" w:rsidRDefault="00A25CEE" w:rsidP="002A3D02">
      <w:pPr>
        <w:pStyle w:val="a2"/>
        <w:rPr>
          <w:rtl/>
        </w:rPr>
      </w:pPr>
      <w:r w:rsidRPr="00A25CEE">
        <w:rPr>
          <w:rFonts w:hint="cs"/>
          <w:rtl/>
        </w:rPr>
        <w:t>ונראה</w:t>
      </w:r>
      <w:r w:rsidRPr="00A25CEE">
        <w:rPr>
          <w:rtl/>
        </w:rPr>
        <w:t xml:space="preserve"> </w:t>
      </w:r>
      <w:r w:rsidRPr="00A25CEE">
        <w:rPr>
          <w:rFonts w:hint="cs"/>
          <w:rtl/>
        </w:rPr>
        <w:t>הביאור</w:t>
      </w:r>
      <w:r w:rsidRPr="00A25CEE">
        <w:rPr>
          <w:rtl/>
        </w:rPr>
        <w:t xml:space="preserve"> </w:t>
      </w:r>
      <w:r w:rsidRPr="00A25CEE">
        <w:rPr>
          <w:rFonts w:hint="cs"/>
          <w:rtl/>
        </w:rPr>
        <w:t>בזה</w:t>
      </w:r>
      <w:r w:rsidRPr="00A25CEE">
        <w:rPr>
          <w:rtl/>
        </w:rPr>
        <w:t xml:space="preserve"> </w:t>
      </w:r>
      <w:r w:rsidRPr="00A25CEE">
        <w:rPr>
          <w:rFonts w:hint="cs"/>
          <w:rtl/>
        </w:rPr>
        <w:t>על</w:t>
      </w:r>
      <w:r w:rsidRPr="00A25CEE">
        <w:rPr>
          <w:rtl/>
        </w:rPr>
        <w:t xml:space="preserve"> </w:t>
      </w:r>
      <w:r w:rsidRPr="00A25CEE">
        <w:rPr>
          <w:rFonts w:hint="cs"/>
          <w:rtl/>
        </w:rPr>
        <w:t>פי</w:t>
      </w:r>
      <w:r w:rsidRPr="00A25CEE">
        <w:rPr>
          <w:rtl/>
        </w:rPr>
        <w:t xml:space="preserve"> </w:t>
      </w:r>
      <w:r w:rsidRPr="00A25CEE">
        <w:rPr>
          <w:rFonts w:hint="cs"/>
          <w:rtl/>
        </w:rPr>
        <w:t>דברי</w:t>
      </w:r>
      <w:r w:rsidRPr="00A25CEE">
        <w:rPr>
          <w:rtl/>
        </w:rPr>
        <w:t xml:space="preserve"> </w:t>
      </w:r>
      <w:r w:rsidRPr="00A25CEE">
        <w:rPr>
          <w:rFonts w:hint="cs"/>
          <w:rtl/>
        </w:rPr>
        <w:t>הריטב</w:t>
      </w:r>
      <w:r w:rsidRPr="00A25CEE">
        <w:rPr>
          <w:rtl/>
        </w:rPr>
        <w:t>"</w:t>
      </w:r>
      <w:r w:rsidRPr="00A25CEE">
        <w:rPr>
          <w:rFonts w:hint="cs"/>
          <w:rtl/>
        </w:rPr>
        <w:t>א</w:t>
      </w:r>
      <w:r w:rsidRPr="00A25CEE">
        <w:rPr>
          <w:rtl/>
        </w:rPr>
        <w:t xml:space="preserve"> </w:t>
      </w:r>
      <w:r w:rsidRPr="00A25CEE">
        <w:rPr>
          <w:rFonts w:hint="cs"/>
          <w:rtl/>
        </w:rPr>
        <w:t>הידועים</w:t>
      </w:r>
      <w:r w:rsidRPr="00A25CEE">
        <w:rPr>
          <w:rtl/>
        </w:rPr>
        <w:t xml:space="preserve"> </w:t>
      </w:r>
      <w:r w:rsidRPr="00A25CEE">
        <w:rPr>
          <w:rFonts w:hint="cs"/>
          <w:rtl/>
        </w:rPr>
        <w:t>בקידושין</w:t>
      </w:r>
      <w:r w:rsidRPr="00A25CEE">
        <w:rPr>
          <w:rtl/>
        </w:rPr>
        <w:t xml:space="preserve"> </w:t>
      </w:r>
      <w:r w:rsidRPr="00A25CEE">
        <w:rPr>
          <w:rFonts w:hint="cs"/>
          <w:rtl/>
        </w:rPr>
        <w:t>נ</w:t>
      </w:r>
      <w:r w:rsidRPr="00A25CEE">
        <w:rPr>
          <w:rtl/>
        </w:rPr>
        <w:t>"</w:t>
      </w:r>
      <w:r w:rsidRPr="00A25CEE">
        <w:rPr>
          <w:rFonts w:hint="cs"/>
          <w:rtl/>
        </w:rPr>
        <w:t>ו</w:t>
      </w:r>
      <w:r w:rsidRPr="00A25CEE">
        <w:rPr>
          <w:rtl/>
        </w:rPr>
        <w:t xml:space="preserve"> </w:t>
      </w:r>
      <w:r w:rsidRPr="00A25CEE">
        <w:rPr>
          <w:rFonts w:hint="cs"/>
          <w:rtl/>
        </w:rPr>
        <w:t>על</w:t>
      </w:r>
      <w:r w:rsidRPr="00A25CEE">
        <w:rPr>
          <w:rtl/>
        </w:rPr>
        <w:t xml:space="preserve"> </w:t>
      </w:r>
      <w:r w:rsidRPr="00A25CEE">
        <w:rPr>
          <w:rFonts w:hint="cs"/>
          <w:rtl/>
        </w:rPr>
        <w:t>המשנה</w:t>
      </w:r>
      <w:r w:rsidRPr="00A25CEE">
        <w:rPr>
          <w:rtl/>
        </w:rPr>
        <w:t xml:space="preserve"> </w:t>
      </w:r>
      <w:r w:rsidRPr="00A25CEE">
        <w:rPr>
          <w:rFonts w:hint="cs"/>
          <w:rtl/>
        </w:rPr>
        <w:t>המקדש</w:t>
      </w:r>
      <w:r w:rsidRPr="00A25CEE">
        <w:rPr>
          <w:rtl/>
        </w:rPr>
        <w:t xml:space="preserve"> </w:t>
      </w:r>
      <w:r w:rsidRPr="00A25CEE">
        <w:rPr>
          <w:rFonts w:hint="cs"/>
          <w:rtl/>
        </w:rPr>
        <w:t>באיסורי</w:t>
      </w:r>
      <w:r w:rsidRPr="00A25CEE">
        <w:rPr>
          <w:rtl/>
        </w:rPr>
        <w:t xml:space="preserve"> </w:t>
      </w:r>
      <w:r w:rsidRPr="00A25CEE">
        <w:rPr>
          <w:rFonts w:hint="cs"/>
          <w:rtl/>
        </w:rPr>
        <w:t>הנאה</w:t>
      </w:r>
      <w:r w:rsidRPr="00A25CEE">
        <w:rPr>
          <w:rtl/>
        </w:rPr>
        <w:t xml:space="preserve"> </w:t>
      </w:r>
      <w:r w:rsidRPr="00A25CEE">
        <w:rPr>
          <w:rFonts w:hint="cs"/>
          <w:rtl/>
        </w:rPr>
        <w:t>אינה</w:t>
      </w:r>
      <w:r w:rsidRPr="00A25CEE">
        <w:rPr>
          <w:rtl/>
        </w:rPr>
        <w:t xml:space="preserve"> </w:t>
      </w:r>
      <w:r w:rsidRPr="00A25CEE">
        <w:rPr>
          <w:rFonts w:hint="cs"/>
          <w:rtl/>
        </w:rPr>
        <w:t>מקודשת</w:t>
      </w:r>
      <w:r w:rsidRPr="00A25CEE">
        <w:rPr>
          <w:rtl/>
        </w:rPr>
        <w:t xml:space="preserve">, </w:t>
      </w:r>
      <w:r w:rsidRPr="00A25CEE">
        <w:rPr>
          <w:rFonts w:hint="cs"/>
          <w:rtl/>
        </w:rPr>
        <w:t>שאפילו</w:t>
      </w:r>
      <w:r w:rsidRPr="00A25CEE">
        <w:rPr>
          <w:rtl/>
        </w:rPr>
        <w:t xml:space="preserve"> </w:t>
      </w:r>
      <w:r w:rsidRPr="00A25CEE">
        <w:rPr>
          <w:rFonts w:hint="cs"/>
          <w:rtl/>
        </w:rPr>
        <w:t>באיסורי</w:t>
      </w:r>
      <w:r w:rsidRPr="00A25CEE">
        <w:rPr>
          <w:rtl/>
        </w:rPr>
        <w:t xml:space="preserve"> </w:t>
      </w:r>
      <w:r w:rsidRPr="00A25CEE">
        <w:rPr>
          <w:rFonts w:hint="cs"/>
          <w:rtl/>
        </w:rPr>
        <w:t>דרבנן</w:t>
      </w:r>
      <w:r w:rsidRPr="00A25CEE">
        <w:rPr>
          <w:rtl/>
        </w:rPr>
        <w:t xml:space="preserve"> </w:t>
      </w:r>
      <w:r w:rsidRPr="00A25CEE">
        <w:rPr>
          <w:rFonts w:hint="cs"/>
          <w:rtl/>
        </w:rPr>
        <w:t>אינה</w:t>
      </w:r>
      <w:r w:rsidRPr="00A25CEE">
        <w:rPr>
          <w:rtl/>
        </w:rPr>
        <w:t xml:space="preserve"> </w:t>
      </w:r>
      <w:r w:rsidRPr="00A25CEE">
        <w:rPr>
          <w:rFonts w:hint="cs"/>
          <w:rtl/>
        </w:rPr>
        <w:t>מקודשת</w:t>
      </w:r>
      <w:r w:rsidRPr="00A25CEE">
        <w:rPr>
          <w:rtl/>
        </w:rPr>
        <w:t xml:space="preserve">, </w:t>
      </w:r>
      <w:r w:rsidRPr="00A25CEE">
        <w:rPr>
          <w:rFonts w:hint="cs"/>
          <w:rtl/>
        </w:rPr>
        <w:t>וכתב</w:t>
      </w:r>
      <w:r w:rsidRPr="00A25CEE">
        <w:rPr>
          <w:rtl/>
        </w:rPr>
        <w:t xml:space="preserve"> </w:t>
      </w:r>
      <w:r w:rsidRPr="00A25CEE">
        <w:rPr>
          <w:rFonts w:hint="cs"/>
          <w:rtl/>
        </w:rPr>
        <w:t>שם</w:t>
      </w:r>
      <w:r w:rsidRPr="00A25CEE">
        <w:rPr>
          <w:rtl/>
        </w:rPr>
        <w:t xml:space="preserve"> </w:t>
      </w:r>
      <w:r w:rsidRPr="00A25CEE">
        <w:rPr>
          <w:rFonts w:hint="cs"/>
          <w:rtl/>
        </w:rPr>
        <w:t>הריטב</w:t>
      </w:r>
      <w:r w:rsidRPr="00A25CEE">
        <w:rPr>
          <w:rtl/>
        </w:rPr>
        <w:t>"</w:t>
      </w:r>
      <w:r w:rsidRPr="00A25CEE">
        <w:rPr>
          <w:rFonts w:hint="cs"/>
          <w:rtl/>
        </w:rPr>
        <w:t>א</w:t>
      </w:r>
      <w:r w:rsidRPr="00A25CEE">
        <w:rPr>
          <w:rtl/>
        </w:rPr>
        <w:t>: "</w:t>
      </w:r>
      <w:r w:rsidRPr="00A25CEE">
        <w:rPr>
          <w:rFonts w:hint="cs"/>
          <w:rtl/>
        </w:rPr>
        <w:t>ואע</w:t>
      </w:r>
      <w:r w:rsidRPr="00A25CEE">
        <w:rPr>
          <w:rtl/>
        </w:rPr>
        <w:t>"</w:t>
      </w:r>
      <w:r w:rsidRPr="00A25CEE">
        <w:rPr>
          <w:rFonts w:hint="cs"/>
          <w:rtl/>
        </w:rPr>
        <w:t>ג</w:t>
      </w:r>
      <w:r w:rsidRPr="00A25CEE">
        <w:rPr>
          <w:rtl/>
        </w:rPr>
        <w:t xml:space="preserve"> </w:t>
      </w:r>
      <w:r w:rsidRPr="00A25CEE">
        <w:rPr>
          <w:rFonts w:hint="cs"/>
          <w:rtl/>
        </w:rPr>
        <w:t>דהמקש</w:t>
      </w:r>
      <w:r w:rsidRPr="00A25CEE">
        <w:rPr>
          <w:rtl/>
        </w:rPr>
        <w:t xml:space="preserve"> </w:t>
      </w:r>
      <w:r w:rsidRPr="00A25CEE">
        <w:rPr>
          <w:rFonts w:hint="cs"/>
          <w:rtl/>
        </w:rPr>
        <w:t>בעדים</w:t>
      </w:r>
      <w:r w:rsidRPr="00A25CEE">
        <w:rPr>
          <w:rtl/>
        </w:rPr>
        <w:t xml:space="preserve"> </w:t>
      </w:r>
      <w:r w:rsidRPr="00A25CEE">
        <w:rPr>
          <w:rFonts w:hint="cs"/>
          <w:rtl/>
        </w:rPr>
        <w:t>פסולים</w:t>
      </w:r>
      <w:r w:rsidRPr="00A25CEE">
        <w:rPr>
          <w:rtl/>
        </w:rPr>
        <w:t xml:space="preserve"> </w:t>
      </w:r>
      <w:r w:rsidRPr="00A25CEE">
        <w:rPr>
          <w:rFonts w:hint="cs"/>
          <w:rtl/>
        </w:rPr>
        <w:t>מדרבנן</w:t>
      </w:r>
      <w:r w:rsidRPr="00A25CEE">
        <w:rPr>
          <w:rtl/>
        </w:rPr>
        <w:t xml:space="preserve"> </w:t>
      </w:r>
      <w:r w:rsidRPr="00A25CEE">
        <w:rPr>
          <w:rFonts w:hint="cs"/>
          <w:rtl/>
        </w:rPr>
        <w:t>מקודשת</w:t>
      </w:r>
      <w:r w:rsidRPr="00A25CEE">
        <w:rPr>
          <w:rtl/>
        </w:rPr>
        <w:t xml:space="preserve">, </w:t>
      </w:r>
      <w:r w:rsidRPr="00A25CEE">
        <w:rPr>
          <w:rFonts w:hint="cs"/>
          <w:rtl/>
        </w:rPr>
        <w:t>אומר</w:t>
      </w:r>
      <w:r w:rsidRPr="00A25CEE">
        <w:rPr>
          <w:rtl/>
        </w:rPr>
        <w:t xml:space="preserve"> </w:t>
      </w:r>
      <w:r w:rsidRPr="00A25CEE">
        <w:rPr>
          <w:rFonts w:hint="cs"/>
          <w:rtl/>
        </w:rPr>
        <w:t>מורי</w:t>
      </w:r>
      <w:r w:rsidRPr="00A25CEE">
        <w:rPr>
          <w:rtl/>
        </w:rPr>
        <w:t xml:space="preserve"> </w:t>
      </w:r>
      <w:r w:rsidRPr="00A25CEE">
        <w:rPr>
          <w:rFonts w:hint="cs"/>
          <w:rtl/>
        </w:rPr>
        <w:t>נר</w:t>
      </w:r>
      <w:r w:rsidRPr="00A25CEE">
        <w:rPr>
          <w:rtl/>
        </w:rPr>
        <w:t>"</w:t>
      </w:r>
      <w:r w:rsidRPr="00A25CEE">
        <w:rPr>
          <w:rFonts w:hint="cs"/>
          <w:rtl/>
        </w:rPr>
        <w:t>ו</w:t>
      </w:r>
      <w:r w:rsidRPr="00A25CEE">
        <w:rPr>
          <w:rtl/>
        </w:rPr>
        <w:t xml:space="preserve"> </w:t>
      </w:r>
      <w:r w:rsidRPr="00A25CEE">
        <w:rPr>
          <w:rFonts w:hint="cs"/>
          <w:rtl/>
        </w:rPr>
        <w:t>דלא</w:t>
      </w:r>
      <w:r w:rsidRPr="00A25CEE">
        <w:rPr>
          <w:rtl/>
        </w:rPr>
        <w:t xml:space="preserve"> </w:t>
      </w:r>
      <w:r w:rsidRPr="00A25CEE">
        <w:rPr>
          <w:rFonts w:hint="cs"/>
          <w:rtl/>
        </w:rPr>
        <w:t>דמי</w:t>
      </w:r>
      <w:r w:rsidRPr="00A25CEE">
        <w:rPr>
          <w:rtl/>
        </w:rPr>
        <w:t xml:space="preserve">, </w:t>
      </w:r>
      <w:r w:rsidRPr="00A25CEE">
        <w:rPr>
          <w:rFonts w:hint="cs"/>
          <w:rtl/>
        </w:rPr>
        <w:t>דהתם</w:t>
      </w:r>
      <w:r w:rsidRPr="00A25CEE">
        <w:rPr>
          <w:rtl/>
        </w:rPr>
        <w:t xml:space="preserve"> </w:t>
      </w:r>
      <w:r w:rsidRPr="00A25CEE">
        <w:rPr>
          <w:rFonts w:hint="cs"/>
          <w:rtl/>
        </w:rPr>
        <w:t>איכא</w:t>
      </w:r>
      <w:r w:rsidRPr="00A25CEE">
        <w:rPr>
          <w:rtl/>
        </w:rPr>
        <w:t xml:space="preserve"> </w:t>
      </w:r>
      <w:r w:rsidRPr="00A25CEE">
        <w:rPr>
          <w:rFonts w:hint="cs"/>
          <w:rtl/>
        </w:rPr>
        <w:t>עדות</w:t>
      </w:r>
      <w:r w:rsidRPr="00A25CEE">
        <w:rPr>
          <w:rtl/>
        </w:rPr>
        <w:t xml:space="preserve"> </w:t>
      </w:r>
      <w:r w:rsidRPr="00A25CEE">
        <w:rPr>
          <w:rFonts w:hint="cs"/>
          <w:rtl/>
        </w:rPr>
        <w:t>מעליא</w:t>
      </w:r>
      <w:r w:rsidRPr="00A25CEE">
        <w:rPr>
          <w:rtl/>
        </w:rPr>
        <w:t xml:space="preserve"> </w:t>
      </w:r>
      <w:r w:rsidRPr="00A25CEE">
        <w:rPr>
          <w:rFonts w:hint="cs"/>
          <w:rtl/>
        </w:rPr>
        <w:t>מן</w:t>
      </w:r>
      <w:r w:rsidRPr="00A25CEE">
        <w:rPr>
          <w:rtl/>
        </w:rPr>
        <w:t xml:space="preserve"> </w:t>
      </w:r>
      <w:r w:rsidRPr="00A25CEE">
        <w:rPr>
          <w:rFonts w:hint="cs"/>
          <w:rtl/>
        </w:rPr>
        <w:t>התורה</w:t>
      </w:r>
      <w:r w:rsidRPr="00A25CEE">
        <w:rPr>
          <w:rtl/>
        </w:rPr>
        <w:t xml:space="preserve">, </w:t>
      </w:r>
      <w:r w:rsidRPr="00A25CEE">
        <w:rPr>
          <w:rFonts w:hint="cs"/>
          <w:rtl/>
        </w:rPr>
        <w:t>ומקודשת</w:t>
      </w:r>
      <w:r w:rsidRPr="00A25CEE">
        <w:rPr>
          <w:rtl/>
        </w:rPr>
        <w:t xml:space="preserve"> </w:t>
      </w:r>
      <w:r w:rsidRPr="00A25CEE">
        <w:rPr>
          <w:rFonts w:hint="cs"/>
          <w:rtl/>
        </w:rPr>
        <w:t>של</w:t>
      </w:r>
      <w:r w:rsidRPr="00A25CEE">
        <w:rPr>
          <w:rtl/>
        </w:rPr>
        <w:t xml:space="preserve"> </w:t>
      </w:r>
      <w:r w:rsidRPr="00A25CEE">
        <w:rPr>
          <w:rFonts w:hint="cs"/>
          <w:rtl/>
        </w:rPr>
        <w:t>תורה</w:t>
      </w:r>
      <w:r w:rsidRPr="00A25CEE">
        <w:rPr>
          <w:rtl/>
        </w:rPr>
        <w:t xml:space="preserve"> </w:t>
      </w:r>
      <w:r w:rsidRPr="00A25CEE">
        <w:rPr>
          <w:rFonts w:hint="cs"/>
          <w:rtl/>
        </w:rPr>
        <w:t>היא</w:t>
      </w:r>
      <w:r w:rsidRPr="00A25CEE">
        <w:rPr>
          <w:rtl/>
        </w:rPr>
        <w:t xml:space="preserve">, </w:t>
      </w:r>
      <w:r w:rsidRPr="00A25CEE">
        <w:rPr>
          <w:rFonts w:hint="cs"/>
          <w:rtl/>
        </w:rPr>
        <w:t>אבל</w:t>
      </w:r>
      <w:r w:rsidRPr="00A25CEE">
        <w:rPr>
          <w:rtl/>
        </w:rPr>
        <w:t xml:space="preserve"> </w:t>
      </w:r>
      <w:r w:rsidRPr="00A25CEE">
        <w:rPr>
          <w:rFonts w:hint="cs"/>
          <w:rtl/>
        </w:rPr>
        <w:t>הכא</w:t>
      </w:r>
      <w:r w:rsidRPr="00A25CEE">
        <w:rPr>
          <w:rtl/>
        </w:rPr>
        <w:t xml:space="preserve"> </w:t>
      </w:r>
      <w:r w:rsidRPr="00A25CEE">
        <w:rPr>
          <w:rFonts w:hint="cs"/>
          <w:rtl/>
        </w:rPr>
        <w:t>כיון</w:t>
      </w:r>
      <w:r w:rsidRPr="00A25CEE">
        <w:rPr>
          <w:rtl/>
        </w:rPr>
        <w:t xml:space="preserve"> </w:t>
      </w:r>
      <w:r w:rsidRPr="00A25CEE">
        <w:rPr>
          <w:rFonts w:hint="cs"/>
          <w:rtl/>
        </w:rPr>
        <w:t>דאמר</w:t>
      </w:r>
      <w:r w:rsidRPr="00A25CEE">
        <w:rPr>
          <w:rtl/>
        </w:rPr>
        <w:t xml:space="preserve"> </w:t>
      </w:r>
      <w:r w:rsidRPr="00A25CEE">
        <w:rPr>
          <w:rFonts w:hint="cs"/>
          <w:rtl/>
        </w:rPr>
        <w:t>רחמנא</w:t>
      </w:r>
      <w:r w:rsidRPr="00A25CEE">
        <w:rPr>
          <w:rtl/>
        </w:rPr>
        <w:t xml:space="preserve"> </w:t>
      </w:r>
      <w:r w:rsidRPr="00A25CEE">
        <w:rPr>
          <w:rFonts w:hint="cs"/>
          <w:rtl/>
        </w:rPr>
        <w:t>דליתיב</w:t>
      </w:r>
      <w:r w:rsidRPr="00A25CEE">
        <w:rPr>
          <w:rtl/>
        </w:rPr>
        <w:t xml:space="preserve"> </w:t>
      </w:r>
      <w:r w:rsidRPr="00A25CEE">
        <w:rPr>
          <w:rFonts w:hint="cs"/>
          <w:rtl/>
        </w:rPr>
        <w:t>לה</w:t>
      </w:r>
      <w:r w:rsidRPr="00A25CEE">
        <w:rPr>
          <w:rtl/>
        </w:rPr>
        <w:t xml:space="preserve"> </w:t>
      </w:r>
      <w:r w:rsidRPr="00A25CEE">
        <w:rPr>
          <w:rFonts w:hint="cs"/>
          <w:rtl/>
        </w:rPr>
        <w:t>ממונא</w:t>
      </w:r>
      <w:r w:rsidRPr="00A25CEE">
        <w:rPr>
          <w:rtl/>
        </w:rPr>
        <w:t xml:space="preserve">, </w:t>
      </w:r>
      <w:r w:rsidRPr="00A25CEE">
        <w:rPr>
          <w:rFonts w:hint="cs"/>
          <w:rtl/>
        </w:rPr>
        <w:t>ומאי</w:t>
      </w:r>
      <w:r w:rsidRPr="00A25CEE">
        <w:rPr>
          <w:rtl/>
        </w:rPr>
        <w:t xml:space="preserve"> </w:t>
      </w:r>
      <w:r w:rsidRPr="00A25CEE">
        <w:rPr>
          <w:rFonts w:hint="cs"/>
          <w:rtl/>
        </w:rPr>
        <w:t>דיהיב</w:t>
      </w:r>
      <w:r w:rsidRPr="00A25CEE">
        <w:rPr>
          <w:rtl/>
        </w:rPr>
        <w:t xml:space="preserve"> </w:t>
      </w:r>
      <w:r w:rsidRPr="00A25CEE">
        <w:rPr>
          <w:rFonts w:hint="cs"/>
          <w:rtl/>
        </w:rPr>
        <w:t>לה</w:t>
      </w:r>
      <w:r w:rsidRPr="00A25CEE">
        <w:rPr>
          <w:rtl/>
        </w:rPr>
        <w:t xml:space="preserve"> </w:t>
      </w:r>
      <w:r w:rsidRPr="00A25CEE">
        <w:rPr>
          <w:rFonts w:hint="cs"/>
          <w:rtl/>
        </w:rPr>
        <w:t>בשתא</w:t>
      </w:r>
      <w:r w:rsidRPr="00A25CEE">
        <w:rPr>
          <w:rtl/>
        </w:rPr>
        <w:t xml:space="preserve"> </w:t>
      </w:r>
      <w:r w:rsidRPr="00A25CEE">
        <w:rPr>
          <w:rFonts w:hint="cs"/>
          <w:rtl/>
        </w:rPr>
        <w:t>לאו</w:t>
      </w:r>
      <w:r w:rsidRPr="00A25CEE">
        <w:rPr>
          <w:rtl/>
        </w:rPr>
        <w:t xml:space="preserve"> </w:t>
      </w:r>
      <w:r w:rsidRPr="00A25CEE">
        <w:rPr>
          <w:rFonts w:hint="cs"/>
          <w:rtl/>
        </w:rPr>
        <w:t>ממונא</w:t>
      </w:r>
      <w:r w:rsidRPr="00A25CEE">
        <w:rPr>
          <w:rtl/>
        </w:rPr>
        <w:t xml:space="preserve">, </w:t>
      </w:r>
      <w:r w:rsidRPr="00A25CEE">
        <w:rPr>
          <w:rFonts w:hint="cs"/>
          <w:rtl/>
        </w:rPr>
        <w:t>דהא</w:t>
      </w:r>
      <w:r w:rsidRPr="00A25CEE">
        <w:rPr>
          <w:rtl/>
        </w:rPr>
        <w:t xml:space="preserve"> </w:t>
      </w:r>
      <w:r w:rsidRPr="00A25CEE">
        <w:rPr>
          <w:rFonts w:hint="cs"/>
          <w:rtl/>
        </w:rPr>
        <w:t>איסורא</w:t>
      </w:r>
      <w:r w:rsidRPr="00A25CEE">
        <w:rPr>
          <w:rtl/>
        </w:rPr>
        <w:t xml:space="preserve"> </w:t>
      </w:r>
      <w:r w:rsidRPr="00A25CEE">
        <w:rPr>
          <w:rFonts w:hint="cs"/>
          <w:rtl/>
        </w:rPr>
        <w:t>דרבנן</w:t>
      </w:r>
      <w:r w:rsidRPr="00A25CEE">
        <w:rPr>
          <w:rtl/>
        </w:rPr>
        <w:t xml:space="preserve"> </w:t>
      </w:r>
      <w:r w:rsidRPr="00A25CEE">
        <w:rPr>
          <w:rFonts w:hint="cs"/>
          <w:rtl/>
        </w:rPr>
        <w:t>עלה</w:t>
      </w:r>
      <w:r w:rsidRPr="00A25CEE">
        <w:rPr>
          <w:rtl/>
        </w:rPr>
        <w:t xml:space="preserve">, </w:t>
      </w:r>
      <w:r w:rsidRPr="00A25CEE">
        <w:rPr>
          <w:rFonts w:hint="cs"/>
          <w:rtl/>
        </w:rPr>
        <w:t>לא</w:t>
      </w:r>
      <w:r w:rsidRPr="00A25CEE">
        <w:rPr>
          <w:rtl/>
        </w:rPr>
        <w:t xml:space="preserve"> </w:t>
      </w:r>
      <w:r w:rsidRPr="00A25CEE">
        <w:rPr>
          <w:rFonts w:hint="cs"/>
          <w:rtl/>
        </w:rPr>
        <w:t>מיקדשא</w:t>
      </w:r>
      <w:r w:rsidRPr="00A25CEE">
        <w:rPr>
          <w:rtl/>
        </w:rPr>
        <w:t xml:space="preserve"> </w:t>
      </w:r>
      <w:r w:rsidRPr="00A25CEE">
        <w:rPr>
          <w:rFonts w:hint="cs"/>
          <w:rtl/>
        </w:rPr>
        <w:t>כלל</w:t>
      </w:r>
      <w:r w:rsidRPr="00A25CEE">
        <w:rPr>
          <w:rtl/>
        </w:rPr>
        <w:t xml:space="preserve">", </w:t>
      </w:r>
      <w:r w:rsidRPr="00A25CEE">
        <w:rPr>
          <w:rFonts w:hint="cs"/>
          <w:rtl/>
        </w:rPr>
        <w:t>ועי</w:t>
      </w:r>
      <w:r w:rsidRPr="00A25CEE">
        <w:rPr>
          <w:rtl/>
        </w:rPr>
        <w:t xml:space="preserve">' </w:t>
      </w:r>
      <w:r w:rsidRPr="00A25CEE">
        <w:rPr>
          <w:rFonts w:hint="cs"/>
          <w:rtl/>
        </w:rPr>
        <w:t>ב</w:t>
      </w:r>
      <w:r w:rsidRPr="00A25CEE">
        <w:rPr>
          <w:rtl/>
        </w:rPr>
        <w:t>"</w:t>
      </w:r>
      <w:r w:rsidRPr="00A25CEE">
        <w:rPr>
          <w:rFonts w:hint="cs"/>
          <w:rtl/>
        </w:rPr>
        <w:t>חידושי</w:t>
      </w:r>
      <w:r w:rsidRPr="00A25CEE">
        <w:rPr>
          <w:rtl/>
        </w:rPr>
        <w:t xml:space="preserve"> </w:t>
      </w:r>
      <w:r w:rsidRPr="00A25CEE">
        <w:rPr>
          <w:rFonts w:hint="cs"/>
          <w:rtl/>
        </w:rPr>
        <w:t>רבי</w:t>
      </w:r>
      <w:r w:rsidRPr="00A25CEE">
        <w:rPr>
          <w:rtl/>
        </w:rPr>
        <w:t xml:space="preserve"> </w:t>
      </w:r>
      <w:r w:rsidRPr="00A25CEE">
        <w:rPr>
          <w:rFonts w:hint="cs"/>
          <w:rtl/>
        </w:rPr>
        <w:t>שמואל</w:t>
      </w:r>
      <w:r w:rsidRPr="00A25CEE">
        <w:rPr>
          <w:rtl/>
        </w:rPr>
        <w:t xml:space="preserve">" </w:t>
      </w:r>
      <w:r w:rsidRPr="00A25CEE">
        <w:rPr>
          <w:rFonts w:hint="cs"/>
          <w:rtl/>
        </w:rPr>
        <w:t>לפסחים</w:t>
      </w:r>
      <w:r w:rsidRPr="00A25CEE">
        <w:rPr>
          <w:rtl/>
        </w:rPr>
        <w:t xml:space="preserve"> </w:t>
      </w:r>
      <w:r w:rsidRPr="00A25CEE">
        <w:rPr>
          <w:rFonts w:hint="cs"/>
          <w:rtl/>
        </w:rPr>
        <w:t>ז</w:t>
      </w:r>
      <w:r w:rsidRPr="00A25CEE">
        <w:rPr>
          <w:rtl/>
        </w:rPr>
        <w:t xml:space="preserve">' </w:t>
      </w:r>
      <w:r w:rsidRPr="00A25CEE">
        <w:rPr>
          <w:rFonts w:hint="cs"/>
          <w:rtl/>
        </w:rPr>
        <w:t>ע</w:t>
      </w:r>
      <w:r w:rsidRPr="00A25CEE">
        <w:rPr>
          <w:rtl/>
        </w:rPr>
        <w:t>"</w:t>
      </w:r>
      <w:r w:rsidRPr="00A25CEE">
        <w:rPr>
          <w:rFonts w:hint="cs"/>
          <w:rtl/>
        </w:rPr>
        <w:t>א</w:t>
      </w:r>
      <w:r w:rsidRPr="00A25CEE">
        <w:rPr>
          <w:rtl/>
        </w:rPr>
        <w:t xml:space="preserve">, </w:t>
      </w:r>
      <w:r w:rsidRPr="00A25CEE">
        <w:rPr>
          <w:rFonts w:hint="cs"/>
          <w:rtl/>
        </w:rPr>
        <w:t>שלא</w:t>
      </w:r>
      <w:r w:rsidRPr="00A25CEE">
        <w:rPr>
          <w:rtl/>
        </w:rPr>
        <w:t xml:space="preserve"> </w:t>
      </w:r>
      <w:r w:rsidRPr="00A25CEE">
        <w:rPr>
          <w:rFonts w:hint="cs"/>
          <w:rtl/>
        </w:rPr>
        <w:t>איכפת</w:t>
      </w:r>
      <w:r w:rsidRPr="00A25CEE">
        <w:rPr>
          <w:rtl/>
        </w:rPr>
        <w:t xml:space="preserve"> </w:t>
      </w:r>
      <w:r w:rsidRPr="00A25CEE">
        <w:rPr>
          <w:rFonts w:hint="cs"/>
          <w:rtl/>
        </w:rPr>
        <w:t>לן</w:t>
      </w:r>
      <w:r w:rsidRPr="00A25CEE">
        <w:rPr>
          <w:rtl/>
        </w:rPr>
        <w:t xml:space="preserve"> </w:t>
      </w:r>
      <w:r w:rsidRPr="00A25CEE">
        <w:rPr>
          <w:rFonts w:hint="cs"/>
          <w:rtl/>
        </w:rPr>
        <w:t>שהאיסור</w:t>
      </w:r>
      <w:r w:rsidRPr="00A25CEE">
        <w:rPr>
          <w:rtl/>
        </w:rPr>
        <w:t xml:space="preserve"> </w:t>
      </w:r>
      <w:r w:rsidRPr="00A25CEE">
        <w:rPr>
          <w:rFonts w:hint="cs"/>
          <w:rtl/>
        </w:rPr>
        <w:t>הוא</w:t>
      </w:r>
      <w:r w:rsidRPr="00A25CEE">
        <w:rPr>
          <w:rtl/>
        </w:rPr>
        <w:t xml:space="preserve"> </w:t>
      </w:r>
      <w:r w:rsidRPr="00A25CEE">
        <w:rPr>
          <w:rFonts w:hint="cs"/>
          <w:rtl/>
        </w:rPr>
        <w:t>מדרבנן</w:t>
      </w:r>
      <w:r w:rsidRPr="00A25CEE">
        <w:rPr>
          <w:rtl/>
        </w:rPr>
        <w:t xml:space="preserve">, </w:t>
      </w:r>
      <w:r w:rsidRPr="00A25CEE">
        <w:rPr>
          <w:rFonts w:hint="cs"/>
          <w:rtl/>
        </w:rPr>
        <w:t>סוף</w:t>
      </w:r>
      <w:r w:rsidRPr="00A25CEE">
        <w:rPr>
          <w:rtl/>
        </w:rPr>
        <w:t xml:space="preserve"> </w:t>
      </w:r>
      <w:r w:rsidRPr="00A25CEE">
        <w:rPr>
          <w:rFonts w:hint="cs"/>
          <w:rtl/>
        </w:rPr>
        <w:t>כל</w:t>
      </w:r>
      <w:r w:rsidRPr="00A25CEE">
        <w:rPr>
          <w:rtl/>
        </w:rPr>
        <w:t xml:space="preserve"> </w:t>
      </w:r>
      <w:r w:rsidRPr="00A25CEE">
        <w:rPr>
          <w:rFonts w:hint="cs"/>
          <w:rtl/>
        </w:rPr>
        <w:t>סוף</w:t>
      </w:r>
      <w:r w:rsidRPr="00A25CEE">
        <w:rPr>
          <w:rtl/>
        </w:rPr>
        <w:t xml:space="preserve"> </w:t>
      </w:r>
      <w:r w:rsidRPr="00A25CEE">
        <w:rPr>
          <w:rFonts w:hint="cs"/>
          <w:rtl/>
        </w:rPr>
        <w:t>מחמת</w:t>
      </w:r>
      <w:r w:rsidRPr="00A25CEE">
        <w:rPr>
          <w:rtl/>
        </w:rPr>
        <w:t xml:space="preserve"> </w:t>
      </w:r>
      <w:r w:rsidRPr="00A25CEE">
        <w:rPr>
          <w:rFonts w:hint="cs"/>
          <w:rtl/>
        </w:rPr>
        <w:t>האיסור</w:t>
      </w:r>
      <w:r w:rsidRPr="00A25CEE">
        <w:rPr>
          <w:rtl/>
        </w:rPr>
        <w:t xml:space="preserve"> </w:t>
      </w:r>
      <w:r w:rsidRPr="00A25CEE">
        <w:rPr>
          <w:rFonts w:hint="cs"/>
          <w:rtl/>
        </w:rPr>
        <w:t>הזה</w:t>
      </w:r>
      <w:r w:rsidRPr="00A25CEE">
        <w:rPr>
          <w:rtl/>
        </w:rPr>
        <w:t xml:space="preserve"> </w:t>
      </w:r>
      <w:r w:rsidRPr="00A25CEE">
        <w:rPr>
          <w:rFonts w:hint="cs"/>
          <w:rtl/>
        </w:rPr>
        <w:t>הרי</w:t>
      </w:r>
      <w:r w:rsidRPr="00A25CEE">
        <w:rPr>
          <w:rtl/>
        </w:rPr>
        <w:t xml:space="preserve"> </w:t>
      </w:r>
      <w:r w:rsidRPr="00A25CEE">
        <w:rPr>
          <w:rFonts w:hint="cs"/>
          <w:rtl/>
        </w:rPr>
        <w:t>החמץ</w:t>
      </w:r>
      <w:r w:rsidRPr="00A25CEE">
        <w:rPr>
          <w:rtl/>
        </w:rPr>
        <w:t xml:space="preserve"> </w:t>
      </w:r>
      <w:r w:rsidRPr="00A25CEE">
        <w:rPr>
          <w:rFonts w:hint="cs"/>
          <w:rtl/>
        </w:rPr>
        <w:t>לא</w:t>
      </w:r>
      <w:r w:rsidRPr="00A25CEE">
        <w:rPr>
          <w:rtl/>
        </w:rPr>
        <w:t xml:space="preserve"> </w:t>
      </w:r>
      <w:r w:rsidRPr="00A25CEE">
        <w:rPr>
          <w:rFonts w:hint="cs"/>
          <w:rtl/>
        </w:rPr>
        <w:t>הוי</w:t>
      </w:r>
      <w:r w:rsidRPr="00A25CEE">
        <w:rPr>
          <w:rtl/>
        </w:rPr>
        <w:t xml:space="preserve"> </w:t>
      </w:r>
      <w:r w:rsidRPr="00A25CEE">
        <w:rPr>
          <w:rFonts w:hint="cs"/>
          <w:rtl/>
        </w:rPr>
        <w:t>עובר</w:t>
      </w:r>
      <w:r w:rsidRPr="00A25CEE">
        <w:rPr>
          <w:rtl/>
        </w:rPr>
        <w:t xml:space="preserve"> </w:t>
      </w:r>
      <w:r w:rsidRPr="00A25CEE">
        <w:rPr>
          <w:rFonts w:hint="cs"/>
          <w:rtl/>
        </w:rPr>
        <w:t>לסוחר</w:t>
      </w:r>
      <w:r w:rsidRPr="00A25CEE">
        <w:rPr>
          <w:rtl/>
        </w:rPr>
        <w:t xml:space="preserve">, </w:t>
      </w:r>
      <w:r w:rsidRPr="00A25CEE">
        <w:rPr>
          <w:rFonts w:hint="cs"/>
          <w:rtl/>
        </w:rPr>
        <w:t>ואינו</w:t>
      </w:r>
      <w:r w:rsidRPr="00A25CEE">
        <w:rPr>
          <w:rtl/>
        </w:rPr>
        <w:t xml:space="preserve"> </w:t>
      </w:r>
      <w:r w:rsidRPr="00A25CEE">
        <w:rPr>
          <w:rFonts w:hint="cs"/>
          <w:rtl/>
        </w:rPr>
        <w:t>נקרא</w:t>
      </w:r>
      <w:r w:rsidRPr="00A25CEE">
        <w:rPr>
          <w:rtl/>
        </w:rPr>
        <w:t xml:space="preserve"> </w:t>
      </w:r>
      <w:r w:rsidRPr="00A25CEE">
        <w:rPr>
          <w:rFonts w:hint="cs"/>
          <w:rtl/>
        </w:rPr>
        <w:t>בשם</w:t>
      </w:r>
      <w:r w:rsidRPr="00A25CEE">
        <w:rPr>
          <w:rtl/>
        </w:rPr>
        <w:t xml:space="preserve"> </w:t>
      </w:r>
      <w:r w:rsidRPr="00A25CEE">
        <w:rPr>
          <w:rFonts w:hint="cs"/>
          <w:rtl/>
        </w:rPr>
        <w:t>ממון</w:t>
      </w:r>
      <w:r w:rsidRPr="00A25CEE">
        <w:rPr>
          <w:rtl/>
        </w:rPr>
        <w:t xml:space="preserve">, </w:t>
      </w:r>
      <w:r w:rsidRPr="00A25CEE">
        <w:rPr>
          <w:rFonts w:hint="cs"/>
          <w:rtl/>
        </w:rPr>
        <w:t>עי</w:t>
      </w:r>
      <w:r w:rsidRPr="00A25CEE">
        <w:rPr>
          <w:rtl/>
        </w:rPr>
        <w:t>"</w:t>
      </w:r>
      <w:r w:rsidRPr="00A25CEE">
        <w:rPr>
          <w:rFonts w:hint="cs"/>
          <w:rtl/>
        </w:rPr>
        <w:t>ש</w:t>
      </w:r>
      <w:r w:rsidRPr="00A25CEE">
        <w:rPr>
          <w:rtl/>
        </w:rPr>
        <w:t xml:space="preserve"> </w:t>
      </w:r>
      <w:r w:rsidRPr="00A25CEE">
        <w:rPr>
          <w:rFonts w:hint="cs"/>
          <w:rtl/>
        </w:rPr>
        <w:t>ובמש</w:t>
      </w:r>
      <w:r w:rsidRPr="00A25CEE">
        <w:rPr>
          <w:rtl/>
        </w:rPr>
        <w:t>"</w:t>
      </w:r>
      <w:r w:rsidRPr="00A25CEE">
        <w:rPr>
          <w:rFonts w:hint="cs"/>
          <w:rtl/>
        </w:rPr>
        <w:t>כ</w:t>
      </w:r>
      <w:r w:rsidRPr="00A25CEE">
        <w:rPr>
          <w:rtl/>
        </w:rPr>
        <w:t xml:space="preserve"> </w:t>
      </w:r>
      <w:r w:rsidRPr="00A25CEE">
        <w:rPr>
          <w:rFonts w:hint="cs"/>
          <w:rtl/>
        </w:rPr>
        <w:t>בזה</w:t>
      </w:r>
      <w:r w:rsidRPr="00A25CEE">
        <w:rPr>
          <w:rtl/>
        </w:rPr>
        <w:t xml:space="preserve"> </w:t>
      </w:r>
      <w:r w:rsidRPr="00A25CEE">
        <w:rPr>
          <w:rFonts w:hint="cs"/>
          <w:rtl/>
        </w:rPr>
        <w:t>במק</w:t>
      </w:r>
      <w:r w:rsidRPr="00A25CEE">
        <w:rPr>
          <w:rtl/>
        </w:rPr>
        <w:t>"</w:t>
      </w:r>
      <w:r w:rsidRPr="00A25CEE">
        <w:rPr>
          <w:rFonts w:hint="cs"/>
          <w:rtl/>
        </w:rPr>
        <w:t>א</w:t>
      </w:r>
      <w:r w:rsidRPr="00A25CEE">
        <w:rPr>
          <w:rtl/>
        </w:rPr>
        <w:t>,</w:t>
      </w:r>
    </w:p>
    <w:p w:rsidR="000A44EE" w:rsidRPr="000A44EE" w:rsidRDefault="00A25CEE" w:rsidP="000A44EE">
      <w:pPr>
        <w:pStyle w:val="a2"/>
      </w:pPr>
      <w:r w:rsidRPr="00A25CEE">
        <w:rPr>
          <w:rFonts w:hint="cs"/>
          <w:rtl/>
        </w:rPr>
        <w:t>וא</w:t>
      </w:r>
      <w:r w:rsidRPr="00A25CEE">
        <w:rPr>
          <w:rtl/>
        </w:rPr>
        <w:t>"</w:t>
      </w:r>
      <w:r w:rsidRPr="00A25CEE">
        <w:rPr>
          <w:rFonts w:hint="cs"/>
          <w:rtl/>
        </w:rPr>
        <w:t>כ</w:t>
      </w:r>
      <w:r w:rsidRPr="00A25CEE">
        <w:rPr>
          <w:rtl/>
        </w:rPr>
        <w:t xml:space="preserve"> </w:t>
      </w:r>
      <w:r w:rsidRPr="00A25CEE">
        <w:rPr>
          <w:rFonts w:hint="cs"/>
          <w:rtl/>
        </w:rPr>
        <w:t>הוא</w:t>
      </w:r>
      <w:r w:rsidRPr="00A25CEE">
        <w:rPr>
          <w:rtl/>
        </w:rPr>
        <w:t xml:space="preserve"> </w:t>
      </w:r>
      <w:r w:rsidRPr="00A25CEE">
        <w:rPr>
          <w:rFonts w:hint="cs"/>
          <w:rtl/>
        </w:rPr>
        <w:t>הדין</w:t>
      </w:r>
      <w:r w:rsidRPr="00A25CEE">
        <w:rPr>
          <w:rtl/>
        </w:rPr>
        <w:t xml:space="preserve"> </w:t>
      </w:r>
      <w:r w:rsidRPr="00A25CEE">
        <w:rPr>
          <w:rFonts w:hint="cs"/>
          <w:rtl/>
        </w:rPr>
        <w:t>בנידון</w:t>
      </w:r>
      <w:r w:rsidRPr="00A25CEE">
        <w:rPr>
          <w:rtl/>
        </w:rPr>
        <w:t xml:space="preserve"> </w:t>
      </w:r>
      <w:r w:rsidRPr="00A25CEE">
        <w:rPr>
          <w:rFonts w:hint="cs"/>
          <w:rtl/>
        </w:rPr>
        <w:t>דידן</w:t>
      </w:r>
      <w:r w:rsidRPr="00A25CEE">
        <w:rPr>
          <w:rtl/>
        </w:rPr>
        <w:t xml:space="preserve">, </w:t>
      </w:r>
      <w:r w:rsidRPr="00A25CEE">
        <w:rPr>
          <w:rFonts w:hint="cs"/>
          <w:rtl/>
        </w:rPr>
        <w:t>אף</w:t>
      </w:r>
      <w:r w:rsidRPr="00A25CEE">
        <w:rPr>
          <w:rtl/>
        </w:rPr>
        <w:t xml:space="preserve"> </w:t>
      </w:r>
      <w:r w:rsidRPr="00A25CEE">
        <w:rPr>
          <w:rFonts w:hint="cs"/>
          <w:rtl/>
        </w:rPr>
        <w:t>שהאיסור</w:t>
      </w:r>
      <w:r w:rsidRPr="00A25CEE">
        <w:rPr>
          <w:rtl/>
        </w:rPr>
        <w:t xml:space="preserve"> </w:t>
      </w:r>
      <w:r w:rsidRPr="00A25CEE">
        <w:rPr>
          <w:rFonts w:hint="cs"/>
          <w:rtl/>
        </w:rPr>
        <w:t>להשתמש</w:t>
      </w:r>
      <w:r w:rsidRPr="00A25CEE">
        <w:rPr>
          <w:rtl/>
        </w:rPr>
        <w:t xml:space="preserve"> </w:t>
      </w:r>
      <w:r w:rsidRPr="00A25CEE">
        <w:rPr>
          <w:rFonts w:hint="cs"/>
          <w:rtl/>
        </w:rPr>
        <w:t>בכלים</w:t>
      </w:r>
      <w:r w:rsidRPr="00A25CEE">
        <w:rPr>
          <w:rtl/>
        </w:rPr>
        <w:t xml:space="preserve"> </w:t>
      </w:r>
      <w:r w:rsidRPr="00A25CEE">
        <w:rPr>
          <w:rFonts w:hint="cs"/>
          <w:rtl/>
        </w:rPr>
        <w:t>אינו</w:t>
      </w:r>
      <w:r w:rsidRPr="00A25CEE">
        <w:rPr>
          <w:rtl/>
        </w:rPr>
        <w:t xml:space="preserve"> </w:t>
      </w:r>
      <w:r w:rsidRPr="00A25CEE">
        <w:rPr>
          <w:rFonts w:hint="cs"/>
          <w:rtl/>
        </w:rPr>
        <w:t>אלא</w:t>
      </w:r>
      <w:r w:rsidRPr="00A25CEE">
        <w:rPr>
          <w:rtl/>
        </w:rPr>
        <w:t xml:space="preserve"> </w:t>
      </w:r>
      <w:r w:rsidRPr="00A25CEE">
        <w:rPr>
          <w:rFonts w:hint="cs"/>
          <w:rtl/>
        </w:rPr>
        <w:t>מדרבנן</w:t>
      </w:r>
      <w:r w:rsidRPr="00A25CEE">
        <w:rPr>
          <w:rtl/>
        </w:rPr>
        <w:t xml:space="preserve">, </w:t>
      </w:r>
      <w:r w:rsidRPr="00A25CEE">
        <w:rPr>
          <w:rFonts w:hint="cs"/>
          <w:rtl/>
        </w:rPr>
        <w:t>אבל</w:t>
      </w:r>
      <w:r w:rsidRPr="00A25CEE">
        <w:rPr>
          <w:rtl/>
        </w:rPr>
        <w:t xml:space="preserve"> </w:t>
      </w:r>
      <w:r w:rsidRPr="00A25CEE">
        <w:rPr>
          <w:rFonts w:hint="cs"/>
          <w:rtl/>
        </w:rPr>
        <w:t>במציאות</w:t>
      </w:r>
      <w:r w:rsidRPr="00A25CEE">
        <w:rPr>
          <w:rtl/>
        </w:rPr>
        <w:t xml:space="preserve"> </w:t>
      </w:r>
      <w:r w:rsidRPr="00A25CEE">
        <w:rPr>
          <w:rFonts w:hint="cs"/>
          <w:rtl/>
        </w:rPr>
        <w:t>מחמת</w:t>
      </w:r>
      <w:r w:rsidRPr="00A25CEE">
        <w:rPr>
          <w:rtl/>
        </w:rPr>
        <w:t xml:space="preserve"> </w:t>
      </w:r>
      <w:r w:rsidRPr="00A25CEE">
        <w:rPr>
          <w:rFonts w:hint="cs"/>
          <w:rtl/>
        </w:rPr>
        <w:t>איסור</w:t>
      </w:r>
      <w:r w:rsidRPr="00A25CEE">
        <w:rPr>
          <w:rtl/>
        </w:rPr>
        <w:t xml:space="preserve"> </w:t>
      </w:r>
      <w:r w:rsidRPr="00A25CEE">
        <w:rPr>
          <w:rFonts w:hint="cs"/>
          <w:rtl/>
        </w:rPr>
        <w:t>זה</w:t>
      </w:r>
      <w:r w:rsidRPr="00A25CEE">
        <w:rPr>
          <w:rtl/>
        </w:rPr>
        <w:t xml:space="preserve"> </w:t>
      </w:r>
      <w:r w:rsidRPr="00A25CEE">
        <w:rPr>
          <w:rFonts w:hint="cs"/>
          <w:rtl/>
        </w:rPr>
        <w:t>אין</w:t>
      </w:r>
      <w:r w:rsidRPr="00A25CEE">
        <w:rPr>
          <w:rtl/>
        </w:rPr>
        <w:t xml:space="preserve"> </w:t>
      </w:r>
      <w:r w:rsidRPr="00A25CEE">
        <w:rPr>
          <w:rFonts w:hint="cs"/>
          <w:rtl/>
        </w:rPr>
        <w:t>הכלי</w:t>
      </w:r>
      <w:r w:rsidRPr="00A25CEE">
        <w:rPr>
          <w:rtl/>
        </w:rPr>
        <w:t xml:space="preserve"> </w:t>
      </w:r>
      <w:r w:rsidRPr="00A25CEE">
        <w:rPr>
          <w:rFonts w:hint="cs"/>
          <w:rtl/>
        </w:rPr>
        <w:t>בגדר</w:t>
      </w:r>
      <w:r w:rsidRPr="00A25CEE">
        <w:rPr>
          <w:rtl/>
        </w:rPr>
        <w:t xml:space="preserve"> </w:t>
      </w:r>
      <w:r w:rsidRPr="00A25CEE">
        <w:rPr>
          <w:rFonts w:hint="cs"/>
          <w:rtl/>
        </w:rPr>
        <w:t>שימוש</w:t>
      </w:r>
      <w:r w:rsidRPr="00A25CEE">
        <w:rPr>
          <w:rtl/>
        </w:rPr>
        <w:t xml:space="preserve">, </w:t>
      </w:r>
      <w:r w:rsidRPr="00A25CEE">
        <w:rPr>
          <w:rFonts w:hint="cs"/>
          <w:rtl/>
        </w:rPr>
        <w:t>שפיר</w:t>
      </w:r>
      <w:r w:rsidRPr="00A25CEE">
        <w:rPr>
          <w:rtl/>
        </w:rPr>
        <w:t xml:space="preserve"> </w:t>
      </w:r>
      <w:r w:rsidRPr="00A25CEE">
        <w:rPr>
          <w:rFonts w:hint="cs"/>
          <w:rtl/>
        </w:rPr>
        <w:t>הוי</w:t>
      </w:r>
      <w:r w:rsidRPr="00A25CEE">
        <w:rPr>
          <w:rtl/>
        </w:rPr>
        <w:t xml:space="preserve"> </w:t>
      </w:r>
      <w:r w:rsidRPr="00A25CEE">
        <w:rPr>
          <w:rFonts w:hint="cs"/>
          <w:rtl/>
        </w:rPr>
        <w:t>כמתקן</w:t>
      </w:r>
      <w:r w:rsidRPr="00A25CEE">
        <w:rPr>
          <w:rtl/>
        </w:rPr>
        <w:t xml:space="preserve"> </w:t>
      </w:r>
      <w:r w:rsidRPr="00A25CEE">
        <w:rPr>
          <w:rFonts w:hint="cs"/>
          <w:rtl/>
        </w:rPr>
        <w:t>כשמטבילו</w:t>
      </w:r>
      <w:r w:rsidRPr="00A25CEE">
        <w:rPr>
          <w:rtl/>
        </w:rPr>
        <w:t>].</w:t>
      </w:r>
    </w:p>
    <w:p w:rsidR="00406FEE" w:rsidRDefault="00814833" w:rsidP="00406FEE">
      <w:pPr>
        <w:pStyle w:val="a4"/>
        <w:rPr>
          <w:noProof/>
        </w:rPr>
      </w:pPr>
      <w:r w:rsidRPr="00814833">
        <w:rPr>
          <w:noProof/>
        </w:rPr>
        <w:t xml:space="preserve"> </w:t>
      </w:r>
      <w:r w:rsidRPr="00611EA3">
        <w:rPr>
          <w:noProof/>
          <w:lang w:val="en-US"/>
        </w:rPr>
        <w:drawing>
          <wp:inline distT="0" distB="0" distL="0" distR="0" wp14:anchorId="4F06AC69" wp14:editId="4E11258A">
            <wp:extent cx="542925" cy="171450"/>
            <wp:effectExtent l="0" t="0" r="0" b="0"/>
            <wp:docPr id="4"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0A44EE" w:rsidRPr="00406FEE" w:rsidRDefault="00406FEE" w:rsidP="00406FEE">
      <w:pPr>
        <w:rPr>
          <w:rFonts w:ascii="Nymphette" w:hAnsi="Nymphette" w:cs="Nymphette"/>
          <w:b/>
          <w:bCs/>
          <w:noProof/>
          <w:sz w:val="60"/>
          <w:szCs w:val="60"/>
          <w:lang w:val="en-GB"/>
        </w:rPr>
      </w:pPr>
      <w:r>
        <w:rPr>
          <w:noProof/>
        </w:rPr>
        <w:br w:type="page"/>
      </w:r>
    </w:p>
    <w:p w:rsidR="00E04126" w:rsidRPr="002A3D02" w:rsidRDefault="00E04126" w:rsidP="002A3D02">
      <w:pPr>
        <w:pStyle w:val="a"/>
        <w:spacing w:after="120"/>
        <w:rPr>
          <w:rFonts w:ascii="FbFRealBelet Bold" w:hAnsi="FbFRealBelet Bold" w:cs="FbFRealBelet Bold"/>
          <w:rtl/>
        </w:rPr>
      </w:pPr>
      <w:bookmarkStart w:id="70" w:name="_Toc497361043"/>
      <w:r w:rsidRPr="002A3D02">
        <w:rPr>
          <w:rFonts w:ascii="FbFRealBelet Bold" w:hAnsi="FbFRealBelet Bold" w:cs="FbFRealBelet Bold" w:hint="cs"/>
          <w:rtl/>
        </w:rPr>
        <w:lastRenderedPageBreak/>
        <w:t>בחירה במתן תורה</w:t>
      </w:r>
      <w:bookmarkEnd w:id="70"/>
    </w:p>
    <w:p w:rsidR="00E04126" w:rsidRDefault="00E04126" w:rsidP="002A3D02">
      <w:pPr>
        <w:pStyle w:val="a0"/>
        <w:rPr>
          <w:rtl/>
        </w:rPr>
      </w:pPr>
      <w:bookmarkStart w:id="71" w:name="_Toc482328676"/>
      <w:bookmarkStart w:id="72" w:name="_Toc497361044"/>
      <w:r>
        <w:rPr>
          <w:rFonts w:hint="cs"/>
          <w:rtl/>
        </w:rPr>
        <w:t xml:space="preserve">הרב </w:t>
      </w:r>
      <w:bookmarkEnd w:id="71"/>
      <w:r>
        <w:rPr>
          <w:rFonts w:hint="cs"/>
          <w:rtl/>
        </w:rPr>
        <w:t>יהושע האלצשטיין</w:t>
      </w:r>
      <w:bookmarkEnd w:id="72"/>
    </w:p>
    <w:p w:rsidR="00E04126" w:rsidRDefault="00E04126" w:rsidP="002A3D02">
      <w:pPr>
        <w:pStyle w:val="a1"/>
        <w:rPr>
          <w:rFonts w:ascii="AAd_Livorna4" w:hAnsi="AAd_Livorna4" w:cs="AAd_Livorna4"/>
          <w:rtl/>
        </w:rPr>
      </w:pPr>
      <w:r>
        <w:rPr>
          <w:rFonts w:ascii="AAd_Livorna4" w:hAnsi="AAd_Livorna4" w:cs="AAd_Livorna4" w:hint="cs"/>
          <w:rtl/>
        </w:rPr>
        <w:t>א' מאנ"ש</w:t>
      </w:r>
    </w:p>
    <w:p w:rsidR="00E04126" w:rsidRPr="00E04126" w:rsidRDefault="00E04126" w:rsidP="002A3D02">
      <w:pPr>
        <w:pStyle w:val="a2"/>
        <w:rPr>
          <w:rtl/>
        </w:rPr>
      </w:pPr>
      <w:r w:rsidRPr="00E04126">
        <w:rPr>
          <w:rFonts w:hint="cs"/>
          <w:rtl/>
        </w:rPr>
        <w:t>בכ"מ בלקוטי שיחות וכו' מביא רבינו דבחירת העצמות בנש"י היתה (פי' נתגלה) במתן תורה דוקא (ראה לדוגמא לקו"ש חי"א ע' 9) ומציין בשוה"ג למש"כ אדה"ז בשו"ע שלו (ממג"א) סי' ס' ס"ד "שכשיאמר (באהבת עולם) 'ובנו בחרת' יזכור מ"ת". והיינו, שהמקור לכך שבמ"ת בחר בנו הוא מהמג"א הובא בשו"ע אדה"ז שם.</w:t>
      </w:r>
    </w:p>
    <w:p w:rsidR="00E04126" w:rsidRPr="00E04126" w:rsidRDefault="00E04126" w:rsidP="002A3D02">
      <w:pPr>
        <w:pStyle w:val="a2"/>
        <w:rPr>
          <w:rtl/>
        </w:rPr>
      </w:pPr>
      <w:r w:rsidRPr="00E04126">
        <w:rPr>
          <w:rFonts w:hint="cs"/>
          <w:rtl/>
        </w:rPr>
        <w:t>אמנם להעיר שכבר מצינו להדיא בדברי הטור שכתב בסי' מ"ז על כך שמברכים בכל יום קודם לימוד התורה "אשר בחר בנו מכל העמים ונתן לנו תורת אמת", ש"יכוון בברכתו על מעמד הר סיני איך בחר בנו מכל האומות וקרבנו לפני הר סיני . .".</w:t>
      </w:r>
    </w:p>
    <w:p w:rsidR="00E04126" w:rsidRPr="00E04126" w:rsidRDefault="00E04126" w:rsidP="002A3D02">
      <w:pPr>
        <w:pStyle w:val="a2"/>
        <w:rPr>
          <w:rtl/>
        </w:rPr>
      </w:pPr>
      <w:r w:rsidRPr="00E04126">
        <w:rPr>
          <w:rFonts w:hint="cs"/>
          <w:rtl/>
        </w:rPr>
        <w:t xml:space="preserve">וצריך ביאור בזה שבכל פעם (שראיתי </w:t>
      </w:r>
      <w:r w:rsidRPr="00E04126">
        <w:rPr>
          <w:rtl/>
        </w:rPr>
        <w:t>-</w:t>
      </w:r>
      <w:r w:rsidRPr="00E04126">
        <w:rPr>
          <w:rFonts w:hint="cs"/>
          <w:rtl/>
        </w:rPr>
        <w:t xml:space="preserve"> ראה לקמן) מציין לשו"ע אדה"ז דוקא כמקור, אף שכבר נמצא כן להדיא בטור, ולכאורה הו"ל לציין (עכ"פ לשניהם). [אך בזכרוני, </w:t>
      </w:r>
      <w:r w:rsidRPr="00E04126">
        <w:rPr>
          <w:rFonts w:hint="cs"/>
          <w:bCs/>
          <w:rtl/>
        </w:rPr>
        <w:t>שפעם אחת</w:t>
      </w:r>
      <w:r w:rsidRPr="00E04126">
        <w:rPr>
          <w:rFonts w:hint="cs"/>
          <w:rtl/>
        </w:rPr>
        <w:t xml:space="preserve"> ראיתי ציון להטור הנ"ל].</w:t>
      </w:r>
    </w:p>
    <w:p w:rsidR="00E04126" w:rsidRPr="00E04126" w:rsidRDefault="00E04126" w:rsidP="002A3D02">
      <w:pPr>
        <w:pStyle w:val="a2"/>
        <w:rPr>
          <w:rtl/>
        </w:rPr>
      </w:pPr>
      <w:r w:rsidRPr="00E04126">
        <w:rPr>
          <w:rFonts w:hint="cs"/>
          <w:rtl/>
        </w:rPr>
        <w:t xml:space="preserve">ואין לחלק בין מש"כ אדה"ז ("מתן תורה") למש"כ הטור ("מעמד הר סיני"), שהרי הטור ממשיך לבאר דהבחירה התבטא בכך </w:t>
      </w:r>
      <w:r w:rsidRPr="00E04126">
        <w:rPr>
          <w:rFonts w:hint="cs"/>
          <w:bCs/>
          <w:rtl/>
        </w:rPr>
        <w:t>שנתן לנו את תורתו</w:t>
      </w:r>
      <w:r w:rsidRPr="00E04126">
        <w:rPr>
          <w:rFonts w:hint="cs"/>
          <w:rtl/>
        </w:rPr>
        <w:t>, והר"ז "מתן תורה".</w:t>
      </w:r>
    </w:p>
    <w:p w:rsidR="000E38BD" w:rsidRDefault="00E04126" w:rsidP="000A44EE">
      <w:pPr>
        <w:pStyle w:val="a2"/>
        <w:rPr>
          <w:rtl/>
        </w:rPr>
      </w:pPr>
      <w:r w:rsidRPr="00E04126">
        <w:rPr>
          <w:rFonts w:hint="cs"/>
          <w:rtl/>
        </w:rPr>
        <w:t>וכבר נתקשתי בזה הרבה שנים ולא מצאתי פתרון, ואבקש מהקוראים להאיר עיני.</w:t>
      </w:r>
    </w:p>
    <w:p w:rsidR="00917AFA" w:rsidRPr="000A44EE" w:rsidRDefault="00917AFA" w:rsidP="00917AFA">
      <w:pPr>
        <w:pStyle w:val="a4"/>
      </w:pPr>
      <w:r w:rsidRPr="00611EA3">
        <w:rPr>
          <w:noProof/>
          <w:lang w:val="en-US"/>
        </w:rPr>
        <w:drawing>
          <wp:inline distT="0" distB="0" distL="0" distR="0" wp14:anchorId="562B9954" wp14:editId="61A61A2F">
            <wp:extent cx="542925" cy="171450"/>
            <wp:effectExtent l="0" t="0" r="0" b="0"/>
            <wp:docPr id="198"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17AFA" w:rsidRPr="00917AFA" w:rsidRDefault="00917AFA" w:rsidP="002A3D02">
      <w:pPr>
        <w:pStyle w:val="a1"/>
        <w:spacing w:line="240" w:lineRule="auto"/>
        <w:jc w:val="center"/>
        <w:rPr>
          <w:rFonts w:ascii="FbFRealBelet Bold" w:eastAsia="Times New Roman" w:hAnsi="FbFRealBelet Bold" w:cs="FbFRealBelet Bold"/>
          <w:b/>
          <w:bCs/>
          <w:sz w:val="28"/>
          <w:szCs w:val="28"/>
          <w:rtl/>
          <w:lang w:val="en-GB"/>
        </w:rPr>
      </w:pPr>
    </w:p>
    <w:p w:rsidR="00EE6E2B" w:rsidRPr="00917AFA" w:rsidRDefault="00EE6E2B" w:rsidP="00917AFA">
      <w:pPr>
        <w:pStyle w:val="a"/>
        <w:spacing w:after="240"/>
        <w:rPr>
          <w:rFonts w:ascii="FbFRealBelet Bold" w:hAnsi="FbFRealBelet Bold" w:cs="FbFRealBelet Bold"/>
          <w:rtl/>
        </w:rPr>
      </w:pPr>
      <w:bookmarkStart w:id="73" w:name="_Toc497361045"/>
      <w:r w:rsidRPr="00917AFA">
        <w:rPr>
          <w:rFonts w:ascii="FbFRealBelet Bold" w:hAnsi="FbFRealBelet Bold" w:cs="FbFRealBelet Bold"/>
          <w:rtl/>
        </w:rPr>
        <w:t xml:space="preserve">בענין הכהו פחות משו"פ </w:t>
      </w:r>
      <w:r w:rsidR="00917AFA">
        <w:rPr>
          <w:rFonts w:ascii="FbFRealBelet Bold" w:hAnsi="FbFRealBelet Bold" w:cs="FbFRealBelet Bold"/>
        </w:rPr>
        <w:br/>
      </w:r>
      <w:r w:rsidRPr="00917AFA">
        <w:rPr>
          <w:rFonts w:ascii="FbFRealBelet Bold" w:hAnsi="FbFRealBelet Bold" w:cs="FbFRealBelet Bold"/>
          <w:rtl/>
        </w:rPr>
        <w:t>ועוד הכאה דחצי פרוטה</w:t>
      </w:r>
      <w:bookmarkEnd w:id="73"/>
    </w:p>
    <w:p w:rsidR="000E38BD" w:rsidRDefault="00EE6E2B" w:rsidP="0003475C">
      <w:pPr>
        <w:pStyle w:val="a0"/>
        <w:rPr>
          <w:rtl/>
        </w:rPr>
      </w:pPr>
      <w:bookmarkStart w:id="74" w:name="_Toc497361046"/>
      <w:r>
        <w:rPr>
          <w:rFonts w:hint="cs"/>
          <w:rtl/>
        </w:rPr>
        <w:t>הרב עקיבא גרשון וגנר</w:t>
      </w:r>
      <w:bookmarkEnd w:id="74"/>
    </w:p>
    <w:p w:rsidR="000E38BD" w:rsidRPr="00DF4820" w:rsidRDefault="00EE6E2B" w:rsidP="002A3D02">
      <w:pPr>
        <w:pStyle w:val="a1"/>
        <w:spacing w:after="100"/>
        <w:rPr>
          <w:rFonts w:ascii="AAd_Livorna4" w:hAnsi="AAd_Livorna4" w:cs="AAd_Livorna4"/>
          <w:rtl/>
        </w:rPr>
      </w:pPr>
      <w:r>
        <w:rPr>
          <w:rFonts w:ascii="AAd_Livorna4" w:hAnsi="AAd_Livorna4" w:cs="AAd_Livorna4" w:hint="cs"/>
          <w:rtl/>
        </w:rPr>
        <w:t xml:space="preserve">ראש ישיבה </w:t>
      </w:r>
      <w:r>
        <w:rPr>
          <w:rFonts w:ascii="AAd_Livorna4" w:hAnsi="AAd_Livorna4" w:cs="AAd_Livorna4"/>
          <w:rtl/>
        </w:rPr>
        <w:t>–</w:t>
      </w:r>
      <w:r>
        <w:rPr>
          <w:rFonts w:ascii="AAd_Livorna4" w:hAnsi="AAd_Livorna4" w:cs="AAd_Livorna4" w:hint="cs"/>
          <w:rtl/>
        </w:rPr>
        <w:t xml:space="preserve"> ישיבת ליובאוויטש טורונטו</w:t>
      </w:r>
    </w:p>
    <w:p w:rsidR="00EE6E2B" w:rsidRPr="00EE6E2B" w:rsidRDefault="00EE6E2B" w:rsidP="002A3D02">
      <w:pPr>
        <w:pStyle w:val="a2"/>
        <w:rPr>
          <w:rtl/>
        </w:rPr>
      </w:pPr>
      <w:r w:rsidRPr="00EE6E2B">
        <w:rPr>
          <w:rFonts w:hint="cs"/>
          <w:rtl/>
        </w:rPr>
        <w:t>בר"ד ושקו"ט של הרבי עם הרה"ג וכו' וכו' מרדכי אליהו (הרב הראשי דאה"ק), ליל ב' פר' לך לך, ו' מרחשון ה'תשנ"ב, בסט"ו:</w:t>
      </w:r>
    </w:p>
    <w:p w:rsidR="00EE6E2B" w:rsidRPr="00EE6E2B" w:rsidRDefault="00EE6E2B" w:rsidP="002A3D02">
      <w:pPr>
        <w:pStyle w:val="a2"/>
        <w:rPr>
          <w:rtl/>
        </w:rPr>
      </w:pPr>
      <w:r w:rsidRPr="00EE6E2B">
        <w:rPr>
          <w:rFonts w:hint="cs"/>
          <w:b/>
          <w:bCs/>
          <w:rtl/>
        </w:rPr>
        <w:lastRenderedPageBreak/>
        <w:t>הרב אלהו</w:t>
      </w:r>
      <w:r w:rsidRPr="00EE6E2B">
        <w:rPr>
          <w:rFonts w:hint="cs"/>
          <w:rtl/>
        </w:rPr>
        <w:t>: נסתפקתי באדם שהכה את חבירו הכאה שאין בה שוה פרוטה שלוקה (משא"כ בהכאה שיש בה שוה פרוטה, שמשלם ואינו לוקה), אם יכול לחזור ולהכותו הכאה שאין בה שו"פ, באופן ששתי ההכאות יצטרפו לשוה פרוטה, וישלם שוה פרוטה ויפטור ממלקות, או שכל הכאה בפנ"ע גורמת חיוב מלקות.</w:t>
      </w:r>
    </w:p>
    <w:p w:rsidR="00EE6E2B" w:rsidRPr="00EE6E2B" w:rsidRDefault="00EE6E2B" w:rsidP="002A3D02">
      <w:pPr>
        <w:pStyle w:val="a2"/>
        <w:rPr>
          <w:rtl/>
        </w:rPr>
      </w:pPr>
      <w:r w:rsidRPr="00EE6E2B">
        <w:rPr>
          <w:rFonts w:hint="cs"/>
          <w:b/>
          <w:bCs/>
          <w:rtl/>
        </w:rPr>
        <w:t>כ"ק אדמו"ר שליט"א</w:t>
      </w:r>
      <w:r w:rsidRPr="00EE6E2B">
        <w:rPr>
          <w:rFonts w:hint="cs"/>
          <w:rtl/>
        </w:rPr>
        <w:t>: השיעור דשוה פרוטה הוא בנוגע לחיוב תשלומין, אבל גם בפחות משיעור שאין חיוב תשלומין ישנו איסור, כאמור, שגם חצי שיעור אסור מן התורה. ע"כ.</w:t>
      </w:r>
    </w:p>
    <w:p w:rsidR="00EE6E2B" w:rsidRPr="00EE6E2B" w:rsidRDefault="00EE6E2B" w:rsidP="002A3D02">
      <w:pPr>
        <w:pStyle w:val="a2"/>
        <w:rPr>
          <w:rtl/>
        </w:rPr>
      </w:pPr>
      <w:r w:rsidRPr="00EE6E2B">
        <w:rPr>
          <w:rFonts w:hint="cs"/>
          <w:rtl/>
        </w:rPr>
        <w:t>והנה בפשטות הי' אפ"ל דכוונת הרבי לומר דאין מקום לשאלה, דבוודאי אינו יכול לחזור ולהכותו עוד הכאה פחותה משו"פ, דאף אי נימא דעי"ז יפטר ממלקות מ"מ איסור יש בדבר, דח"ש אסור מה"ת. אך פי' זה צ"ב, ומתרי טעמי, חדא, דלפ"ז לא ענה הרבי על עיקר השאלה, דהרי אכתי איכא למיבעיא אם עבר והכה מה דינו, וא"כ לכ' הספק במקומה עומדת?</w:t>
      </w:r>
    </w:p>
    <w:p w:rsidR="00EE6E2B" w:rsidRPr="00EE6E2B" w:rsidRDefault="00EE6E2B" w:rsidP="002A3D02">
      <w:pPr>
        <w:pStyle w:val="a2"/>
        <w:rPr>
          <w:rtl/>
        </w:rPr>
      </w:pPr>
      <w:r w:rsidRPr="00EE6E2B">
        <w:rPr>
          <w:rFonts w:hint="cs"/>
          <w:rtl/>
        </w:rPr>
        <w:t>וביותר צ"ב לכ', הרי זה שאסור להכותו עוה"פ הוא לא מטעם ח"ש אסור מה"ת, דהרי בנוגע לעצם איסור ההכאה אי"ז בגדר ח"ש כ"א איסור גמור, כפשוט, ואם הי' ח"ש לא הי' חייב מלקות כלל, דאין עונשים בח"ש, וא"כ לא הול"ל אלא דאסור להכותו דהוי איסור מה"ת מטעם לא יוסיף, ומה זה שייך לדין חצי שיעור אסור מה"ת?</w:t>
      </w:r>
    </w:p>
    <w:p w:rsidR="00EE6E2B" w:rsidRPr="00EE6E2B" w:rsidRDefault="00EE6E2B" w:rsidP="002A3D02">
      <w:pPr>
        <w:pStyle w:val="a2"/>
        <w:ind w:left="0" w:firstLine="0"/>
        <w:jc w:val="center"/>
        <w:rPr>
          <w:b/>
          <w:bCs/>
          <w:rtl/>
        </w:rPr>
      </w:pPr>
      <w:r w:rsidRPr="00EE6E2B">
        <w:rPr>
          <w:rFonts w:hint="cs"/>
          <w:b/>
          <w:bCs/>
          <w:rtl/>
        </w:rPr>
        <w:t>ראי' מדברי הראשונים להנידון</w:t>
      </w:r>
    </w:p>
    <w:p w:rsidR="00EE6E2B" w:rsidRPr="00EE6E2B" w:rsidRDefault="00EE6E2B" w:rsidP="002A3D02">
      <w:pPr>
        <w:pStyle w:val="a2"/>
        <w:rPr>
          <w:rtl/>
        </w:rPr>
      </w:pPr>
      <w:r w:rsidRPr="00EE6E2B">
        <w:rPr>
          <w:rFonts w:hint="cs"/>
          <w:rtl/>
        </w:rPr>
        <w:t>והנה בגמ' (כתובות לב, א), בביאור טעמו של עולא דסב"ל דכל היכא דאיכא ממון ומלקות ממונא משלם ולא לקי ר"ל דעולא "</w:t>
      </w:r>
      <w:r w:rsidRPr="00EE6E2B">
        <w:rPr>
          <w:rtl/>
        </w:rPr>
        <w:t>גמר מחובל בחבירו, מה חובל בחבירו דאיכא ממון ומלקות ממונא משלם מילקא לא לקי אף כל היכא דאיכא ממון ומלקות ממונא משלם מילקא לא לקי</w:t>
      </w:r>
      <w:r w:rsidRPr="00EE6E2B">
        <w:rPr>
          <w:rFonts w:hint="cs"/>
          <w:rtl/>
        </w:rPr>
        <w:t>,</w:t>
      </w:r>
      <w:r w:rsidRPr="00EE6E2B">
        <w:rPr>
          <w:rtl/>
        </w:rPr>
        <w:t xml:space="preserve"> מה לחובל בחבירו שכן חייב בחמשה דברים</w:t>
      </w:r>
      <w:r w:rsidRPr="00EE6E2B">
        <w:rPr>
          <w:rFonts w:hint="cs"/>
          <w:rtl/>
        </w:rPr>
        <w:t>,</w:t>
      </w:r>
      <w:r w:rsidRPr="00EE6E2B">
        <w:rPr>
          <w:rtl/>
        </w:rPr>
        <w:t xml:space="preserve"> ואי ממונא לקולא, שכן הותר מכללו בבית דין</w:t>
      </w:r>
      <w:r w:rsidRPr="00EE6E2B">
        <w:rPr>
          <w:rFonts w:hint="cs"/>
          <w:rtl/>
        </w:rPr>
        <w:t>".</w:t>
      </w:r>
    </w:p>
    <w:p w:rsidR="00EE6E2B" w:rsidRPr="00EE6E2B" w:rsidRDefault="00EE6E2B" w:rsidP="002A3D02">
      <w:pPr>
        <w:pStyle w:val="a2"/>
        <w:rPr>
          <w:rtl/>
        </w:rPr>
      </w:pPr>
      <w:r w:rsidRPr="00EE6E2B">
        <w:rPr>
          <w:rFonts w:hint="cs"/>
          <w:rtl/>
        </w:rPr>
        <w:t>ובתד"ה ואי ממונא קולא הוא: "</w:t>
      </w:r>
      <w:r w:rsidRPr="00EE6E2B">
        <w:rPr>
          <w:rtl/>
        </w:rPr>
        <w:t>וא"ת איתגורי איתגור שנידון בקלה דהכי פריך בפרק הנשרפין (סנהדרין דף פא.) גבי מי שנתחייב שתי מיתות וי"ל דשאני הכא דחס רחמנא אממונא של נחבל</w:t>
      </w:r>
      <w:r w:rsidRPr="00EE6E2B">
        <w:rPr>
          <w:rFonts w:hint="cs"/>
          <w:rtl/>
        </w:rPr>
        <w:t>"</w:t>
      </w:r>
    </w:p>
    <w:p w:rsidR="00EE6E2B" w:rsidRPr="00EE6E2B" w:rsidRDefault="00EE6E2B" w:rsidP="002A3D02">
      <w:pPr>
        <w:pStyle w:val="a2"/>
        <w:rPr>
          <w:rtl/>
        </w:rPr>
      </w:pPr>
      <w:r w:rsidRPr="00EE6E2B">
        <w:rPr>
          <w:rFonts w:hint="cs"/>
          <w:rtl/>
        </w:rPr>
        <w:t>אבל בשא"ר תי' באו"א, דאין סוגיין שייך להא דסנהדרין "</w:t>
      </w:r>
      <w:r w:rsidRPr="00EE6E2B">
        <w:rPr>
          <w:rtl/>
        </w:rPr>
        <w:t>דשאני הכא דשני ענינים ראוין לעשות בו כאחד ממון ומלקות והתורה פטרתו מאחד מהן דכתיב כדי רשעתו וכיון שכן אפשר לומר דלהקל עליו באתה תורה ונדון בקלה אבל התם שתי רשעיות הוא חייב מדין תורה אלא דלא אפשר והילכך נדון בחמורה דלא אתגורי אתגור</w:t>
      </w:r>
      <w:r w:rsidRPr="00EE6E2B">
        <w:rPr>
          <w:rFonts w:hint="cs"/>
          <w:rtl/>
        </w:rPr>
        <w:t>" (שיטה בשם תלמיד הרשב"א, ועד"ז שם בשם שיטה ישנה).</w:t>
      </w:r>
    </w:p>
    <w:p w:rsidR="00EE6E2B" w:rsidRPr="00EE6E2B" w:rsidRDefault="00EE6E2B" w:rsidP="002A3D02">
      <w:pPr>
        <w:pStyle w:val="a2"/>
        <w:rPr>
          <w:rtl/>
        </w:rPr>
      </w:pPr>
      <w:r w:rsidRPr="00EE6E2B">
        <w:rPr>
          <w:rFonts w:hint="cs"/>
          <w:rtl/>
        </w:rPr>
        <w:lastRenderedPageBreak/>
        <w:t>ובביאור קושיית התוס' (דלא ניחא להו בתי' הנ"ל) מבואר בריטב"א (הובא בשיטה שם)</w:t>
      </w:r>
      <w:r w:rsidRPr="00EE6E2B">
        <w:rPr>
          <w:rtl/>
        </w:rPr>
        <w:t xml:space="preserve"> </w:t>
      </w:r>
      <w:r w:rsidRPr="00EE6E2B">
        <w:rPr>
          <w:rFonts w:hint="cs"/>
          <w:rtl/>
        </w:rPr>
        <w:t>"</w:t>
      </w:r>
      <w:r w:rsidRPr="00EE6E2B">
        <w:rPr>
          <w:rtl/>
        </w:rPr>
        <w:t>דהא אילו הכהו הכאה שאין בה שוה פרוטה היה לוקה ועכשיו שהוסיף על חטאתו פשע להכותו הכאה גדולה משלם ואינו לוקה</w:t>
      </w:r>
      <w:r w:rsidRPr="00EE6E2B">
        <w:rPr>
          <w:rFonts w:hint="cs"/>
          <w:rtl/>
        </w:rPr>
        <w:t>", וא"כ הוי בדומה להא דסנהדרין, ומבאר דבריו בשיטה "</w:t>
      </w:r>
      <w:r w:rsidRPr="00EE6E2B">
        <w:rPr>
          <w:rtl/>
        </w:rPr>
        <w:t>דמתחלה מתחייב בחמורה דהיינו כשהכהו הכאה שאין בה שוה פטורה וכיון שכן היכי נימא בו שכשהוסיף על חטאתו פשע יקלו עליו</w:t>
      </w:r>
      <w:r w:rsidRPr="00EE6E2B">
        <w:rPr>
          <w:rFonts w:hint="cs"/>
          <w:rtl/>
        </w:rPr>
        <w:t>".</w:t>
      </w:r>
    </w:p>
    <w:p w:rsidR="00EE6E2B" w:rsidRPr="00EE6E2B" w:rsidRDefault="00EE6E2B" w:rsidP="002A3D02">
      <w:pPr>
        <w:pStyle w:val="a2"/>
        <w:rPr>
          <w:rtl/>
        </w:rPr>
      </w:pPr>
      <w:r w:rsidRPr="00EE6E2B">
        <w:rPr>
          <w:rFonts w:hint="cs"/>
          <w:rtl/>
        </w:rPr>
        <w:t>[ובאמת בדברי הריטב"א אינו מוכרח כפי' השיטה, ואדרבא משמע מלשונו דרק "</w:t>
      </w:r>
      <w:r w:rsidRPr="00EE6E2B">
        <w:rPr>
          <w:b/>
          <w:bCs/>
          <w:rtl/>
        </w:rPr>
        <w:t>אילו</w:t>
      </w:r>
      <w:r w:rsidRPr="00EE6E2B">
        <w:rPr>
          <w:rtl/>
        </w:rPr>
        <w:t xml:space="preserve"> הכהו הכאה שאין בה שוה פרוטה היה לוקה</w:t>
      </w:r>
      <w:r w:rsidRPr="00EE6E2B">
        <w:rPr>
          <w:rFonts w:hint="cs"/>
          <w:rtl/>
        </w:rPr>
        <w:t>" ולא דמיירי שכבר עשה כן ונתחייב כן, אבל גם בפנ"י כ' כפי' השיטה בדברי הריטב"א מסברא דנפשי' (על דבור הנ"ל של התוס') "</w:t>
      </w:r>
      <w:r w:rsidRPr="00EE6E2B">
        <w:rPr>
          <w:rtl/>
        </w:rPr>
        <w:t>דמכיון שהכהו הכאה שאין בה שוה פרוטה נתחייב במלקות ולאחר שהוסיף להכותו ויש בה ש"פ נאמר דחס רחמנא עליה וידון בקלה הא מהי תיתי</w:t>
      </w:r>
      <w:r w:rsidRPr="00EE6E2B">
        <w:rPr>
          <w:rFonts w:hint="cs"/>
          <w:rtl/>
        </w:rPr>
        <w:t>", ומתרץ עפ"ז מה דלא הק' כן על עדים זוממין כו'].</w:t>
      </w:r>
    </w:p>
    <w:p w:rsidR="00EE6E2B" w:rsidRPr="00EE6E2B" w:rsidRDefault="00EE6E2B" w:rsidP="002A3D02">
      <w:pPr>
        <w:pStyle w:val="a2"/>
        <w:rPr>
          <w:rtl/>
        </w:rPr>
      </w:pPr>
      <w:r w:rsidRPr="00EE6E2B">
        <w:rPr>
          <w:rFonts w:hint="cs"/>
          <w:rtl/>
        </w:rPr>
        <w:t>עכ"פ חזינן דכמה מפרשים (הפנ"י, והריטב"א לפי' השיטה, וצ"ל דגם השיטה סובר כן) סב"ל בפשיטת כהך צד בהחקירה דאם הכה הכאה ב' פחות משו"פ באופן דמתחייב בפרוטה אכן מיפטר ממלקות.</w:t>
      </w:r>
    </w:p>
    <w:p w:rsidR="00EE6E2B" w:rsidRPr="00EE6E2B" w:rsidRDefault="00EE6E2B" w:rsidP="002A3D02">
      <w:pPr>
        <w:pStyle w:val="a2"/>
        <w:ind w:firstLine="0"/>
        <w:jc w:val="center"/>
        <w:rPr>
          <w:b/>
          <w:bCs/>
          <w:rtl/>
        </w:rPr>
      </w:pPr>
      <w:r w:rsidRPr="00EE6E2B">
        <w:rPr>
          <w:rFonts w:hint="cs"/>
          <w:b/>
          <w:bCs/>
          <w:rtl/>
        </w:rPr>
        <w:t>צדדי הספק תלויים בפלוגתת הראשונים אי פחות משו"פ הוא מטעם מחילה או ח"ש</w:t>
      </w:r>
    </w:p>
    <w:p w:rsidR="00EE6E2B" w:rsidRPr="00EE6E2B" w:rsidRDefault="00EE6E2B" w:rsidP="002A3D02">
      <w:pPr>
        <w:pStyle w:val="a2"/>
        <w:rPr>
          <w:lang w:val="en-US"/>
        </w:rPr>
      </w:pPr>
      <w:r w:rsidRPr="00EE6E2B">
        <w:rPr>
          <w:rFonts w:hint="cs"/>
          <w:rtl/>
        </w:rPr>
        <w:t>והנה במנ"ח (מצוה ק"ל, מצות והשיב את הגזילה) נסתפק במה דבממון פטור על פחות משו"פ, אם זהו שיעור כמו כל השיעורים, דהוי מהלל"מ, או דהוי מדין מחילה (כדמשמע בגמ' סנהדרין נז, א וכו'), דפחות משו"פ ישראל מוחל ע"ז מן הסתם.</w:t>
      </w:r>
    </w:p>
    <w:p w:rsidR="00EE6E2B" w:rsidRPr="00EE6E2B" w:rsidRDefault="00EE6E2B" w:rsidP="002A3D02">
      <w:pPr>
        <w:pStyle w:val="a2"/>
        <w:rPr>
          <w:rtl/>
        </w:rPr>
      </w:pPr>
      <w:r w:rsidRPr="00EE6E2B">
        <w:rPr>
          <w:rFonts w:hint="cs"/>
          <w:rtl/>
        </w:rPr>
        <w:t>והביא ל' הרמב"ם</w:t>
      </w:r>
      <w:r w:rsidRPr="00EE6E2B">
        <w:rPr>
          <w:rtl/>
        </w:rPr>
        <w:t xml:space="preserve"> </w:t>
      </w:r>
      <w:r w:rsidRPr="00EE6E2B">
        <w:rPr>
          <w:rFonts w:hint="cs"/>
          <w:rtl/>
        </w:rPr>
        <w:t>(</w:t>
      </w:r>
      <w:r w:rsidRPr="00EE6E2B">
        <w:rPr>
          <w:rtl/>
        </w:rPr>
        <w:t xml:space="preserve">פ"א </w:t>
      </w:r>
      <w:r w:rsidRPr="00EE6E2B">
        <w:rPr>
          <w:rFonts w:hint="cs"/>
          <w:rtl/>
        </w:rPr>
        <w:t xml:space="preserve">מהל' גזילה </w:t>
      </w:r>
      <w:r w:rsidRPr="00EE6E2B">
        <w:rPr>
          <w:rtl/>
        </w:rPr>
        <w:t>ה"ב</w:t>
      </w:r>
      <w:r w:rsidRPr="00EE6E2B">
        <w:rPr>
          <w:rFonts w:hint="cs"/>
          <w:rtl/>
        </w:rPr>
        <w:t>)</w:t>
      </w:r>
      <w:r w:rsidRPr="00EE6E2B">
        <w:rPr>
          <w:rtl/>
        </w:rPr>
        <w:t xml:space="preserve"> </w:t>
      </w:r>
      <w:r w:rsidRPr="00EE6E2B">
        <w:rPr>
          <w:rFonts w:hint="cs"/>
          <w:rtl/>
        </w:rPr>
        <w:t>"</w:t>
      </w:r>
      <w:r w:rsidRPr="00EE6E2B">
        <w:rPr>
          <w:rtl/>
        </w:rPr>
        <w:t>ואסור לגזול כ"ש ד"ת</w:t>
      </w:r>
      <w:r w:rsidRPr="00EE6E2B">
        <w:rPr>
          <w:rFonts w:hint="cs"/>
          <w:rtl/>
        </w:rPr>
        <w:t>"</w:t>
      </w:r>
      <w:r w:rsidRPr="00EE6E2B">
        <w:rPr>
          <w:rtl/>
        </w:rPr>
        <w:t xml:space="preserve"> וכן כתב פ"א מה' גנבה</w:t>
      </w:r>
      <w:r w:rsidRPr="00EE6E2B">
        <w:rPr>
          <w:rFonts w:hint="cs"/>
          <w:rtl/>
        </w:rPr>
        <w:t>,</w:t>
      </w:r>
      <w:r w:rsidRPr="00EE6E2B">
        <w:rPr>
          <w:rtl/>
        </w:rPr>
        <w:t xml:space="preserve"> </w:t>
      </w:r>
      <w:r w:rsidRPr="00EE6E2B">
        <w:rPr>
          <w:rFonts w:hint="cs"/>
          <w:rtl/>
        </w:rPr>
        <w:t>"</w:t>
      </w:r>
      <w:r w:rsidRPr="00EE6E2B">
        <w:rPr>
          <w:rtl/>
        </w:rPr>
        <w:t>וכאן בה"ו כ' הגוזל פמש"פ אף על פי שעבר אינו בתורת השבה ולא כ' שום טעם לדבר. והה"מ פ"א מה"ג כ' ע"ד הר"מ דאסור לגנוב כ"ש ז"ל ודין פמש"פ בממון כדין ח"ש באיסורין עכ"ל. נראה מדבריו דש"פ בממון מגנבה וגזלה וכיו"ב הם בכלל שיעורין דהוא הל"מ ובפחות ה"ל ח"ש דאסור מה"ת</w:t>
      </w:r>
      <w:r w:rsidRPr="00EE6E2B">
        <w:rPr>
          <w:vertAlign w:val="superscript"/>
          <w:rtl/>
        </w:rPr>
        <w:footnoteReference w:id="3"/>
      </w:r>
      <w:r w:rsidRPr="00EE6E2B">
        <w:rPr>
          <w:rtl/>
        </w:rPr>
        <w:t xml:space="preserve"> וכ"מ בדבריו פ"ט מה' מלכים הל' ט - י שכ' דב"נ חייב על פמש"פ בגזל</w:t>
      </w:r>
      <w:r w:rsidR="00200124">
        <w:rPr>
          <w:rtl/>
        </w:rPr>
        <w:t xml:space="preserve"> </w:t>
      </w:r>
      <w:r w:rsidRPr="00EE6E2B">
        <w:rPr>
          <w:rFonts w:hint="cs"/>
          <w:rtl/>
        </w:rPr>
        <w:t xml:space="preserve">. . </w:t>
      </w:r>
      <w:r w:rsidRPr="00EE6E2B">
        <w:rPr>
          <w:rtl/>
        </w:rPr>
        <w:t>דשיעורין לישראל נאמרו כו' ע"ש</w:t>
      </w:r>
      <w:r w:rsidRPr="00EE6E2B">
        <w:rPr>
          <w:rFonts w:hint="cs"/>
          <w:rtl/>
        </w:rPr>
        <w:t>".</w:t>
      </w:r>
      <w:r w:rsidRPr="00EE6E2B">
        <w:rPr>
          <w:rtl/>
        </w:rPr>
        <w:t xml:space="preserve"> </w:t>
      </w:r>
    </w:p>
    <w:p w:rsidR="00EE6E2B" w:rsidRPr="00EE6E2B" w:rsidRDefault="00EE6E2B" w:rsidP="002A3D02">
      <w:pPr>
        <w:pStyle w:val="a2"/>
        <w:rPr>
          <w:rtl/>
        </w:rPr>
      </w:pPr>
      <w:r w:rsidRPr="00EE6E2B">
        <w:rPr>
          <w:rFonts w:hint="cs"/>
          <w:rtl/>
        </w:rPr>
        <w:lastRenderedPageBreak/>
        <w:t>ולאידך בחינוך שם כ' "</w:t>
      </w:r>
      <w:r w:rsidRPr="00EE6E2B">
        <w:rPr>
          <w:rtl/>
        </w:rPr>
        <w:t>אף על פי שעבר על איסור תורה אינה בתורת השבון, וכמו שנכתוב בארוכה על לאו דלא תגזול, לפי שישראל בני אברהם יצחק ויעקב נדיבים בני נדיבים הם וידוע הדבר</w:t>
      </w:r>
      <w:r w:rsidRPr="00EE6E2B">
        <w:rPr>
          <w:rFonts w:hint="cs"/>
          <w:rtl/>
        </w:rPr>
        <w:t xml:space="preserve"> </w:t>
      </w:r>
      <w:r w:rsidRPr="00EE6E2B">
        <w:rPr>
          <w:rtl/>
        </w:rPr>
        <w:t>שכל שהוא פחות משוה פרוטה אפילו עני שבישראל מכיון שנגזל ממנו מוחל אותו ואין חפצו אחריו כלל</w:t>
      </w:r>
      <w:r w:rsidRPr="00EE6E2B">
        <w:rPr>
          <w:rFonts w:hint="cs"/>
          <w:rtl/>
        </w:rPr>
        <w:t>".</w:t>
      </w:r>
    </w:p>
    <w:p w:rsidR="00EE6E2B" w:rsidRPr="00EE6E2B" w:rsidRDefault="00EE6E2B" w:rsidP="002A3D02">
      <w:pPr>
        <w:pStyle w:val="a2"/>
        <w:rPr>
          <w:rtl/>
        </w:rPr>
      </w:pPr>
      <w:r w:rsidRPr="00EE6E2B">
        <w:rPr>
          <w:rFonts w:hint="cs"/>
          <w:rtl/>
        </w:rPr>
        <w:t xml:space="preserve">והמנ"ח כ' כמה נ"מ בין ב' טעמים אלו: א) </w:t>
      </w:r>
      <w:r w:rsidRPr="00EE6E2B">
        <w:rPr>
          <w:rtl/>
        </w:rPr>
        <w:t xml:space="preserve">בחש"ו </w:t>
      </w:r>
      <w:r w:rsidRPr="00EE6E2B">
        <w:rPr>
          <w:rFonts w:hint="cs"/>
          <w:rtl/>
        </w:rPr>
        <w:t>ד</w:t>
      </w:r>
      <w:r w:rsidRPr="00EE6E2B">
        <w:rPr>
          <w:rtl/>
        </w:rPr>
        <w:t xml:space="preserve">לאו בני מחילה נינהו </w:t>
      </w:r>
      <w:r w:rsidRPr="00EE6E2B">
        <w:rPr>
          <w:rFonts w:hint="cs"/>
          <w:rtl/>
        </w:rPr>
        <w:t xml:space="preserve">דלסברת המנ"ח יהי' </w:t>
      </w:r>
      <w:r w:rsidRPr="00EE6E2B">
        <w:rPr>
          <w:rtl/>
        </w:rPr>
        <w:t>חייב בהשבה</w:t>
      </w:r>
      <w:r w:rsidRPr="00EE6E2B">
        <w:rPr>
          <w:rFonts w:hint="cs"/>
          <w:rtl/>
        </w:rPr>
        <w:t>, משא"כ לסברת הרמב"ם דזהו שיעור במצות השבת הגזילה לא יהי' חיוב גם בחש"ו.</w:t>
      </w:r>
      <w:r w:rsidRPr="00EE6E2B">
        <w:rPr>
          <w:rtl/>
        </w:rPr>
        <w:t xml:space="preserve"> </w:t>
      </w:r>
      <w:r w:rsidRPr="00EE6E2B">
        <w:rPr>
          <w:rFonts w:hint="cs"/>
          <w:rtl/>
        </w:rPr>
        <w:t xml:space="preserve">ב) </w:t>
      </w:r>
      <w:r w:rsidRPr="00EE6E2B">
        <w:rPr>
          <w:rtl/>
        </w:rPr>
        <w:t>בעומד וצווח דאינו מוחל</w:t>
      </w:r>
      <w:r w:rsidRPr="00EE6E2B">
        <w:rPr>
          <w:vertAlign w:val="superscript"/>
          <w:rtl/>
        </w:rPr>
        <w:footnoteReference w:id="4"/>
      </w:r>
      <w:r w:rsidRPr="00EE6E2B">
        <w:rPr>
          <w:rtl/>
        </w:rPr>
        <w:t xml:space="preserve"> </w:t>
      </w:r>
      <w:r w:rsidRPr="00EE6E2B">
        <w:rPr>
          <w:rFonts w:hint="cs"/>
          <w:rtl/>
        </w:rPr>
        <w:t xml:space="preserve">ג) </w:t>
      </w:r>
      <w:r w:rsidRPr="00EE6E2B">
        <w:rPr>
          <w:rtl/>
        </w:rPr>
        <w:t>בגנבה והנגנב א"י דלא מחל דהוי יאוש של"מ</w:t>
      </w:r>
      <w:r w:rsidRPr="00EE6E2B">
        <w:rPr>
          <w:rFonts w:hint="cs"/>
          <w:rtl/>
        </w:rPr>
        <w:t xml:space="preserve"> (וכן הביא במחנ"א הל' גזילה סי' א' (המצויין במנ"ח שם בסופו) "</w:t>
      </w:r>
      <w:r w:rsidRPr="00EE6E2B">
        <w:rPr>
          <w:rtl/>
        </w:rPr>
        <w:t>באם גנב פחות משוה פרוטה ולא נודע לבעלי' שנגנב מהם, מי נימא דחייב להחזיר דהא כיון דלא ידע עדיין לא מחל ואף על גב דלכי ידע בי' מחיל מ"מ השתא מיהא לא ידע ולא מחיל, ודמי קצת לאותה שאמרו יאוש שלא מדעת לא הוי יאוש ואף ע"ג דלכי ידע ודאי מתייאש מ"מ כל כמה דלא ידע באיסורא אתא לידי'</w:t>
      </w:r>
      <w:r w:rsidRPr="00EE6E2B">
        <w:rPr>
          <w:rFonts w:hint="cs"/>
          <w:rtl/>
        </w:rPr>
        <w:t xml:space="preserve">"). ד) </w:t>
      </w:r>
      <w:r w:rsidRPr="00EE6E2B">
        <w:rPr>
          <w:rtl/>
        </w:rPr>
        <w:t xml:space="preserve">אם גזל פמש"פ ונתייקר </w:t>
      </w:r>
      <w:r w:rsidRPr="00EE6E2B">
        <w:rPr>
          <w:rFonts w:hint="cs"/>
          <w:rtl/>
        </w:rPr>
        <w:t xml:space="preserve">או השביחה הגזלן </w:t>
      </w:r>
      <w:r w:rsidRPr="00EE6E2B">
        <w:rPr>
          <w:rtl/>
        </w:rPr>
        <w:t>ו</w:t>
      </w:r>
      <w:r w:rsidRPr="00EE6E2B">
        <w:rPr>
          <w:rFonts w:hint="cs"/>
          <w:rtl/>
        </w:rPr>
        <w:t>נעשה שו"פ,</w:t>
      </w:r>
      <w:r w:rsidRPr="00EE6E2B">
        <w:rPr>
          <w:rtl/>
        </w:rPr>
        <w:t xml:space="preserve"> </w:t>
      </w:r>
      <w:r w:rsidRPr="00EE6E2B">
        <w:rPr>
          <w:rFonts w:hint="cs"/>
          <w:rtl/>
        </w:rPr>
        <w:t>אי נימא דמה דפטור מהשבה הוא משום דשו"פ הוא השיעור של השבה, אבל לא קנה הגזילה ועדיין היא ברשות בעלים הראשונים</w:t>
      </w:r>
      <w:r w:rsidRPr="00EE6E2B">
        <w:rPr>
          <w:rtl/>
        </w:rPr>
        <w:t xml:space="preserve"> </w:t>
      </w:r>
      <w:r w:rsidRPr="00EE6E2B">
        <w:rPr>
          <w:rFonts w:hint="cs"/>
          <w:rtl/>
        </w:rPr>
        <w:t>ו</w:t>
      </w:r>
      <w:r w:rsidRPr="00EE6E2B">
        <w:rPr>
          <w:rtl/>
        </w:rPr>
        <w:t>ברשותו דמרי' אתייקר</w:t>
      </w:r>
      <w:r w:rsidRPr="00EE6E2B">
        <w:rPr>
          <w:rFonts w:hint="cs"/>
          <w:rtl/>
        </w:rPr>
        <w:t xml:space="preserve">, וא"כ </w:t>
      </w:r>
      <w:r w:rsidRPr="00EE6E2B">
        <w:rPr>
          <w:rtl/>
        </w:rPr>
        <w:t xml:space="preserve">יכול להוציא ממנו הנגזל עתה </w:t>
      </w:r>
      <w:r w:rsidRPr="00EE6E2B">
        <w:rPr>
          <w:rFonts w:hint="cs"/>
          <w:rtl/>
        </w:rPr>
        <w:t>כיון דעכשיו הוא שו"פ וחל עליו חיוב השבה</w:t>
      </w:r>
      <w:r w:rsidRPr="00EE6E2B">
        <w:rPr>
          <w:vertAlign w:val="superscript"/>
          <w:rtl/>
        </w:rPr>
        <w:footnoteReference w:id="5"/>
      </w:r>
      <w:r w:rsidRPr="00EE6E2B">
        <w:rPr>
          <w:rFonts w:hint="cs"/>
          <w:rtl/>
        </w:rPr>
        <w:t>,</w:t>
      </w:r>
      <w:r w:rsidRPr="00EE6E2B">
        <w:rPr>
          <w:rtl/>
        </w:rPr>
        <w:t xml:space="preserve"> אבל אי אמרינן דמחל א"כ תיכף מחל וה"ל של הגזלן ועומד ברשותו והוא שלו ואפי' נתייקר </w:t>
      </w:r>
      <w:r w:rsidRPr="00EE6E2B">
        <w:rPr>
          <w:rFonts w:hint="cs"/>
          <w:rtl/>
        </w:rPr>
        <w:t xml:space="preserve">הרי בשות הגזלן נתייקרה. ה) </w:t>
      </w:r>
      <w:r w:rsidRPr="00EE6E2B">
        <w:rPr>
          <w:rtl/>
        </w:rPr>
        <w:t xml:space="preserve">אם לקח עוד </w:t>
      </w:r>
      <w:r w:rsidRPr="00EE6E2B">
        <w:rPr>
          <w:rFonts w:hint="cs"/>
          <w:rtl/>
        </w:rPr>
        <w:t>חצי פרוטה</w:t>
      </w:r>
      <w:r w:rsidRPr="00EE6E2B">
        <w:rPr>
          <w:rtl/>
        </w:rPr>
        <w:t xml:space="preserve"> וצירף לזה</w:t>
      </w:r>
      <w:r w:rsidRPr="00EE6E2B">
        <w:rPr>
          <w:rFonts w:hint="cs"/>
          <w:rtl/>
        </w:rPr>
        <w:t>, ושניהם ביחד הם פרוטה,</w:t>
      </w:r>
      <w:r w:rsidRPr="00EE6E2B">
        <w:rPr>
          <w:rtl/>
        </w:rPr>
        <w:t xml:space="preserve"> ו</w:t>
      </w:r>
      <w:r w:rsidRPr="00EE6E2B">
        <w:rPr>
          <w:rFonts w:hint="cs"/>
          <w:rtl/>
        </w:rPr>
        <w:t xml:space="preserve">הגזלן </w:t>
      </w:r>
      <w:r w:rsidRPr="00EE6E2B">
        <w:rPr>
          <w:rtl/>
        </w:rPr>
        <w:t>קידש בו אשה</w:t>
      </w:r>
      <w:r w:rsidRPr="00EE6E2B">
        <w:rPr>
          <w:rFonts w:hint="cs"/>
          <w:rtl/>
        </w:rPr>
        <w:t>,</w:t>
      </w:r>
      <w:r w:rsidRPr="00EE6E2B">
        <w:rPr>
          <w:rtl/>
        </w:rPr>
        <w:t xml:space="preserve"> </w:t>
      </w:r>
      <w:r w:rsidRPr="00EE6E2B">
        <w:rPr>
          <w:rFonts w:hint="cs"/>
          <w:rtl/>
        </w:rPr>
        <w:t>"</w:t>
      </w:r>
      <w:r w:rsidRPr="00EE6E2B">
        <w:rPr>
          <w:rtl/>
        </w:rPr>
        <w:t>אי הטעם מחמת מחילה הוי שלו והאשה מקודשת אבל אי אמרינן דלאו מחילה היא רק דאין מצוה עליו להשיבו מ"מ הוא של הנגזל א"כ אינה מקודשת</w:t>
      </w:r>
      <w:r w:rsidRPr="00EE6E2B">
        <w:rPr>
          <w:rFonts w:hint="cs"/>
          <w:rtl/>
        </w:rPr>
        <w:t>"</w:t>
      </w:r>
      <w:r w:rsidRPr="00EE6E2B">
        <w:rPr>
          <w:rtl/>
        </w:rPr>
        <w:t xml:space="preserve">. </w:t>
      </w:r>
      <w:r w:rsidRPr="00EE6E2B">
        <w:rPr>
          <w:rFonts w:hint="cs"/>
          <w:rtl/>
        </w:rPr>
        <w:t xml:space="preserve">ו) </w:t>
      </w:r>
      <w:r w:rsidRPr="00EE6E2B">
        <w:rPr>
          <w:rtl/>
        </w:rPr>
        <w:t xml:space="preserve">וכן נ"מ </w:t>
      </w:r>
      <w:r w:rsidRPr="00EE6E2B">
        <w:rPr>
          <w:rFonts w:hint="cs"/>
          <w:rtl/>
        </w:rPr>
        <w:t xml:space="preserve">(ע"ד הנ"ל) </w:t>
      </w:r>
      <w:r w:rsidRPr="00EE6E2B">
        <w:rPr>
          <w:rtl/>
        </w:rPr>
        <w:t>לגבי ארבעה מיני' וש"ד</w:t>
      </w:r>
      <w:r w:rsidRPr="00EE6E2B">
        <w:rPr>
          <w:rFonts w:hint="cs"/>
          <w:rtl/>
        </w:rPr>
        <w:t>" דבעינן לכם (וכמו ערבה דמבואר בראשונים דהוי פחות משו"פ)</w:t>
      </w:r>
      <w:r w:rsidRPr="00EE6E2B">
        <w:rPr>
          <w:rtl/>
        </w:rPr>
        <w:t>.</w:t>
      </w:r>
      <w:r w:rsidRPr="00EE6E2B">
        <w:rPr>
          <w:rFonts w:hint="cs"/>
          <w:rtl/>
        </w:rPr>
        <w:t xml:space="preserve"> (וע"ע במחנ"א שם מה שקו"ט בזה).</w:t>
      </w:r>
      <w:r w:rsidRPr="00EE6E2B">
        <w:rPr>
          <w:rtl/>
        </w:rPr>
        <w:t xml:space="preserve"> </w:t>
      </w:r>
    </w:p>
    <w:p w:rsidR="00EE6E2B" w:rsidRPr="00EE6E2B" w:rsidRDefault="00EE6E2B" w:rsidP="002A3D02">
      <w:pPr>
        <w:pStyle w:val="a2"/>
        <w:rPr>
          <w:rtl/>
        </w:rPr>
      </w:pPr>
      <w:r w:rsidRPr="00EE6E2B">
        <w:rPr>
          <w:rFonts w:hint="cs"/>
          <w:rtl/>
        </w:rPr>
        <w:t>ואח"כ הביא עוד נ"מ שביעית בנוגע לנידו"ד, וז"ל: "</w:t>
      </w:r>
      <w:r w:rsidRPr="00EE6E2B">
        <w:rPr>
          <w:rtl/>
        </w:rPr>
        <w:t xml:space="preserve">גם נ"מ גדולה לפ"ד דידוע דשיעור הצירוף כא"פ הוא רק במידי דאכילה ובמעילה קי"ל דצירף המעילה לש"פ אפי' לזמן מרובה חייב ואף דהתם ילפינן מקרא תמעול מעל ע"ש במעילה היינו כיון דילפינן תחטא מתרומה אבל כאן אי אמרינן דשיעורין ה"ל הל"מ א"כ בגוזל פמש"פ מא' היום וביום מחר עוד פחות מפרוטה ואפי' לזמן מרובה מצטרף הן שעבר על הלאו </w:t>
      </w:r>
      <w:r w:rsidRPr="00EE6E2B">
        <w:rPr>
          <w:rtl/>
        </w:rPr>
        <w:lastRenderedPageBreak/>
        <w:t>והן שחייב בהשבה דלמה לא אבל אי אמרינן מטעם מחילה א"כ צ"ל הגזלה ש"פ בפ"א אבל אם גזל ח"פ ממילא מחל לו ובכל ח"פ הוי מחילה א"כ אין מצרף לפרוטה כלל וא"צ להשיב רק אם גזל ש"פ בפ"א</w:t>
      </w:r>
      <w:r w:rsidRPr="00EE6E2B">
        <w:rPr>
          <w:rFonts w:hint="cs"/>
          <w:rtl/>
        </w:rPr>
        <w:t>"</w:t>
      </w:r>
      <w:r w:rsidRPr="00EE6E2B">
        <w:rPr>
          <w:rtl/>
        </w:rPr>
        <w:t>.</w:t>
      </w:r>
    </w:p>
    <w:p w:rsidR="00EE6E2B" w:rsidRPr="00EE6E2B" w:rsidRDefault="00EE6E2B" w:rsidP="002A3D02">
      <w:pPr>
        <w:pStyle w:val="a2"/>
        <w:rPr>
          <w:rtl/>
        </w:rPr>
      </w:pPr>
      <w:r w:rsidRPr="00EE6E2B">
        <w:rPr>
          <w:rFonts w:hint="cs"/>
          <w:rtl/>
        </w:rPr>
        <w:t>והנה לדברי המנ"ח תלוי נידו"ד בב' צדדים אלו, דאם הכה עוה"פ הכאה שאין בה שו"פ, הנה להסברא דהפטור הוא מטעם מחילה, הרי כל הכאה הוי מחילה ואכתי אין כאן חיוב ממון, וא"כ נשארת החיוב מלקות. משא"כ לסברת הרמב"ם דהפטור הוא משום דפחות משיעור פרוטה אינה ממון לענין חיובי ממון, א"כ כשנצטרף עם עוד פרוטה שפיר מתחייב בהממון, ושוב שייך לומר קלב"מ דעי"ז יהי' נפטר מהחיוב מלקות.</w:t>
      </w:r>
    </w:p>
    <w:p w:rsidR="00EE6E2B" w:rsidRPr="00EE6E2B" w:rsidRDefault="00EE6E2B" w:rsidP="002A3D02">
      <w:pPr>
        <w:pStyle w:val="a2"/>
        <w:rPr>
          <w:rtl/>
        </w:rPr>
      </w:pPr>
      <w:r w:rsidRPr="00EE6E2B">
        <w:rPr>
          <w:rFonts w:hint="cs"/>
          <w:rtl/>
        </w:rPr>
        <w:t>ועפ"ז יש לבאר דברי הרבי שא"ל "גם בפחות משיעור שאין חיוב תשלומין ישנו איסור, כאמור, שגם חצי שיעור אסור מן התורה", דאין הכוונה שההכאה אסורה מצד חצי שיעור אסור מן התורה, דהרי ההכאה הוי איסור גמור, וכדלעיל. אלא דבהכאה ישנם (שייכות של) ב' חיובים שונים, דהיינו חיוב תשלומין וחיוב מלקות, ומבאר הרבי ד</w:t>
      </w:r>
      <w:r w:rsidRPr="00EE6E2B">
        <w:rPr>
          <w:rFonts w:hint="cs"/>
          <w:b/>
          <w:bCs/>
          <w:rtl/>
        </w:rPr>
        <w:t>לענין החיוב תשלומין גופא</w:t>
      </w:r>
      <w:r w:rsidRPr="00EE6E2B">
        <w:rPr>
          <w:rFonts w:hint="cs"/>
          <w:rtl/>
        </w:rPr>
        <w:t xml:space="preserve"> (שע"ז דנים) הוי האיסור בגדר חצי שיעור אסור מן התורה, דהפטור בפחות מפרוטה הוא מטעם חצי שיעור ולא מטעם מחילה, ובמילא נפתרה החקירה, דמכיון שכן הרי בהצטרף לפרוטה שלימה שוב נעשה חיוב ממון ושייך לומר קלב"מ, וכמשנ"ת.</w:t>
      </w:r>
    </w:p>
    <w:p w:rsidR="00EE6E2B" w:rsidRPr="00EE6E2B" w:rsidRDefault="00EE6E2B" w:rsidP="002A3D02">
      <w:pPr>
        <w:pStyle w:val="a2"/>
        <w:ind w:left="0" w:firstLine="0"/>
        <w:jc w:val="center"/>
        <w:rPr>
          <w:b/>
          <w:bCs/>
          <w:rtl/>
        </w:rPr>
      </w:pPr>
      <w:r w:rsidRPr="00EE6E2B">
        <w:rPr>
          <w:rFonts w:hint="cs"/>
          <w:b/>
          <w:bCs/>
          <w:rtl/>
        </w:rPr>
        <w:t>עוד אופן לבאר לפי ביאור המנ"ח דתלוי בב' הלישנות בגמ'</w:t>
      </w:r>
    </w:p>
    <w:p w:rsidR="00EE6E2B" w:rsidRPr="00EE6E2B" w:rsidRDefault="00EE6E2B" w:rsidP="002A3D02">
      <w:pPr>
        <w:pStyle w:val="a2"/>
        <w:rPr>
          <w:rtl/>
        </w:rPr>
      </w:pPr>
      <w:r w:rsidRPr="00EE6E2B">
        <w:rPr>
          <w:rFonts w:hint="cs"/>
          <w:rtl/>
        </w:rPr>
        <w:t>אופן ב' אפ"ל דהנה יעויין במנ"ח מצוה מ"ט (מצות חובל בחבירו), שחקר ג"כ בזה וז"ל שם:</w:t>
      </w:r>
      <w:r w:rsidRPr="00EE6E2B">
        <w:rPr>
          <w:rtl/>
        </w:rPr>
        <w:t xml:space="preserve"> </w:t>
      </w:r>
      <w:r w:rsidRPr="00EE6E2B">
        <w:rPr>
          <w:rFonts w:hint="cs"/>
          <w:rtl/>
        </w:rPr>
        <w:t>"</w:t>
      </w:r>
      <w:r w:rsidRPr="00EE6E2B">
        <w:rPr>
          <w:rtl/>
        </w:rPr>
        <w:t xml:space="preserve">והנה חילוק זה דהכאה שאש"פ לוקין ובהכאה שיבש"פ כיון דאיכא ממון ותרווייהו לא עבדי משום כדי רשעתו משום רשעה א' וכו' אך התורה גילתה דכאן עונשין בממון ופוטר המלקות דוקא אם בפ"א דהיינו בהכאה ראשונה הי' ש"פ התשלומין פוטר ממלקות אבל אם הכה כ"פ ובהכאה ראשונה לא הי' ש"פ ובהכאה שני' ע"י צירוף ראשונה יש ש"פ כי נעשית בו דרך משל חבורה ואי לאו הכאה ראשונה לא הי' אחרונה מזיק כנראה בחוש דהכאה אחר הכאה בצירוף הכאה ראשונה נעשית איזה פעולה בהכאה אחרונה אם כן בהכאה ראשונה נתחייב מלקות ובהכאה אחרונה תשלומין ואינם באים כאחד ועונשין בשני העונשין. </w:t>
      </w:r>
    </w:p>
    <w:p w:rsidR="00EE6E2B" w:rsidRPr="00EE6E2B" w:rsidRDefault="00EE6E2B" w:rsidP="002A3D02">
      <w:pPr>
        <w:pStyle w:val="a2"/>
        <w:rPr>
          <w:rtl/>
        </w:rPr>
      </w:pPr>
      <w:r w:rsidRPr="00EE6E2B">
        <w:rPr>
          <w:rtl/>
        </w:rPr>
        <w:t xml:space="preserve">אך ד"ז דומה לזורק חץ וכו' וקרע שיראין המבואר בכתובות שם למ"ד דסובר דפטור כיון דהחיוב מיתה מתחיל תיכף כיון דאי אפשר להנחה וכו' וע"י צירוף עקירה חייב א"כ מתחיל חיוב המיתה תיכף א"כ ה"נ כיון דהי' ע"י צירוף דבהכאה אחרונה לא הי' ש"פ בלא הראשונה א"כ מתחיל חיוב התשלומין תיכף ופטור ממלקות כי בכאן </w:t>
      </w:r>
      <w:r w:rsidRPr="00EE6E2B">
        <w:rPr>
          <w:rtl/>
        </w:rPr>
        <w:lastRenderedPageBreak/>
        <w:t>התשלומין פוטרים כמו התם המב"ד</w:t>
      </w:r>
      <w:r w:rsidRPr="00EE6E2B">
        <w:rPr>
          <w:rFonts w:hint="cs"/>
          <w:rtl/>
        </w:rPr>
        <w:t xml:space="preserve"> (המיתת ב"ד)</w:t>
      </w:r>
      <w:r w:rsidRPr="00EE6E2B">
        <w:rPr>
          <w:rtl/>
        </w:rPr>
        <w:t>. אך למ"ד דסובר שם דתלוי אם בעי לאהדורי ובמעביר ד"א פטור אף דע"י צירוף חייב מ"מ דהוא בידו שלא יתחייב מתחיל החיוב לבסוף וחייב על השיראין ג"כ דאינם באים כאחד א"כ ה"נ כיון דבידו שלא להכות לא התחיל החיוב תשלומין עדיין עד לבסוף וחייב על הכאה ראשונה מלקות וע"ש בכתובות ובתוס' ולברר הענין אם תלוי באהדורי אכ"מ וער"מ פ"ג מה' גנבה ובשעה"מ ואחרונים ואכ"מ</w:t>
      </w:r>
      <w:r w:rsidRPr="00EE6E2B">
        <w:rPr>
          <w:rFonts w:hint="cs"/>
          <w:rtl/>
        </w:rPr>
        <w:t>". עכ"ל.</w:t>
      </w:r>
    </w:p>
    <w:p w:rsidR="00EE6E2B" w:rsidRPr="00EE6E2B" w:rsidRDefault="00EE6E2B" w:rsidP="002A3D02">
      <w:pPr>
        <w:pStyle w:val="a2"/>
        <w:rPr>
          <w:rtl/>
        </w:rPr>
      </w:pPr>
      <w:r w:rsidRPr="00EE6E2B">
        <w:rPr>
          <w:rFonts w:hint="cs"/>
          <w:rtl/>
        </w:rPr>
        <w:t>והנה לפי דברי המנ"ח כאן מתלי תלוי החקירה בב' הלישנות בגמ' (וע"כ תלוי בספק בהלכה, כאיזה לשון הוא). אמנם באמת אינו מוכרח כלל, דהנה בקלב"מ יש דין א' שמעשה שמתחייב עליה מיתה הרי אין מתחייב עליה ממון. והחידוש בזרק חץ וקרע שיראין בהליכתו הוא שפטור על ממון שנתחייב בהליכתו קודם שנח החץ, שאז אין חיוב מיתה עדיין, כי החיוב מיתה חל רק בשעת ההנחה. וע"ז מחדש ר' אבין שאעפ"כ בזרק חץ פטור על ההיזק ממון שנתחייב קודם שחל החיוב מיתה.</w:t>
      </w:r>
    </w:p>
    <w:p w:rsidR="00EE6E2B" w:rsidRPr="00EE6E2B" w:rsidRDefault="00EE6E2B" w:rsidP="002A3D02">
      <w:pPr>
        <w:pStyle w:val="a2"/>
        <w:rPr>
          <w:rtl/>
        </w:rPr>
      </w:pPr>
      <w:r w:rsidRPr="00EE6E2B">
        <w:rPr>
          <w:rFonts w:hint="cs"/>
          <w:rtl/>
        </w:rPr>
        <w:t>ובזה פליגי ב' הלישנות בגמ' אם זהו רק משום דא"א לאהדורה, הא אפשר לאהדורה לא הי' מיפטר, או משום דא"א להנחה בלא עקירה, ונמצא שגם העיקירה הוא מתנאי החיוב שבלא זה לא הי' מתחייב, ומהעקירה ואילך לא שייך שיהי' חיוב ממון.</w:t>
      </w:r>
    </w:p>
    <w:p w:rsidR="00EE6E2B" w:rsidRPr="00EE6E2B" w:rsidRDefault="00EE6E2B" w:rsidP="002A3D02">
      <w:pPr>
        <w:pStyle w:val="a2"/>
        <w:rPr>
          <w:rtl/>
        </w:rPr>
      </w:pPr>
      <w:r w:rsidRPr="00EE6E2B">
        <w:rPr>
          <w:rFonts w:hint="cs"/>
          <w:rtl/>
        </w:rPr>
        <w:t>אמנם כל זה הוא בעקירה, שגם לאחרי שהי' ההנחה הרי אין חיוב מיתה על העקירה כ"א על הגמר של המלאכה, דהיינו ההנחה, רק שבלא העקירה לא הי' מתחייב על ההנחה ולכן נחשב זה כתנאי החיוב שיש גם בה פטור דקלב"מ, ואידך לישנא סב"ל דלא די בזה, כיון דסו"ס אין החיוב מיתה על העקירה, ורק היכא דהוי מעשה א' (דא"א לאהדורה) אז שייך לומר קלב"מ. אבל בחובל פחות משו"פ, דלאחרי שחבל שיעור שלם הרי פשיטא שהחיוב הוא על כל חלק מהשיעור (ולא רק על הגמר), בזה שפיר אפ"ל דאיכא פטור קלב"מ על כל משהו מהשיעור (לאחרי שגמר שיעור שלם).</w:t>
      </w:r>
    </w:p>
    <w:p w:rsidR="00EE6E2B" w:rsidRPr="00EE6E2B" w:rsidRDefault="00EE6E2B" w:rsidP="002A3D02">
      <w:pPr>
        <w:pStyle w:val="a2"/>
        <w:rPr>
          <w:rtl/>
        </w:rPr>
      </w:pPr>
      <w:r w:rsidRPr="00EE6E2B">
        <w:rPr>
          <w:rFonts w:hint="cs"/>
          <w:rtl/>
        </w:rPr>
        <w:t>וכן מפורש בשיטה (לא, א ד"ה אי נמי, ועי' בשיעורים שם)</w:t>
      </w:r>
      <w:r w:rsidRPr="00EE6E2B">
        <w:rPr>
          <w:rtl/>
        </w:rPr>
        <w:t xml:space="preserve"> </w:t>
      </w:r>
      <w:r w:rsidRPr="00EE6E2B">
        <w:rPr>
          <w:rFonts w:hint="cs"/>
          <w:rtl/>
        </w:rPr>
        <w:t>"</w:t>
      </w:r>
      <w:r w:rsidRPr="00EE6E2B">
        <w:rPr>
          <w:rtl/>
        </w:rPr>
        <w:t xml:space="preserve">הא למה זה דומה לקוצר דבעינן שיעור </w:t>
      </w:r>
      <w:r w:rsidRPr="00EE6E2B">
        <w:rPr>
          <w:b/>
          <w:bCs/>
          <w:rtl/>
        </w:rPr>
        <w:t>ואין ספק כי כל ממון שמתחייב משעה שמתחיל לקצור עד שעמ' שיעורו הוא נדון כמתחייב בנפשו ופטור מן התשלומין</w:t>
      </w:r>
      <w:r w:rsidRPr="00EE6E2B">
        <w:rPr>
          <w:rFonts w:hint="cs"/>
          <w:rtl/>
        </w:rPr>
        <w:t>",</w:t>
      </w:r>
    </w:p>
    <w:p w:rsidR="00EE6E2B" w:rsidRPr="00EE6E2B" w:rsidRDefault="00EE6E2B" w:rsidP="002A3D02">
      <w:pPr>
        <w:pStyle w:val="a2"/>
        <w:rPr>
          <w:rtl/>
        </w:rPr>
      </w:pPr>
      <w:r w:rsidRPr="00EE6E2B">
        <w:rPr>
          <w:rFonts w:hint="cs"/>
          <w:rtl/>
        </w:rPr>
        <w:t xml:space="preserve">ויסוד החילוק הוא החילוק המבואר במ"א בין חצי שיעור וחצי מלאכה (ראה בלקו"ש חי"ד ע' 13 וש"נ ועוד) "ומבואר בישוב הדבר, ע"פ הדיוק בהדגשת הלשון דהאי כללא גופא: האיסור מה"ת הוא דוקא "בחצי </w:t>
      </w:r>
      <w:r w:rsidRPr="00EE6E2B">
        <w:rPr>
          <w:rFonts w:hint="cs"/>
          <w:b/>
          <w:bCs/>
          <w:rtl/>
        </w:rPr>
        <w:t>שיעור</w:t>
      </w:r>
      <w:r w:rsidRPr="00EE6E2B">
        <w:rPr>
          <w:rFonts w:hint="cs"/>
          <w:rtl/>
        </w:rPr>
        <w:t xml:space="preserve">" </w:t>
      </w:r>
      <w:r w:rsidRPr="00EE6E2B">
        <w:rPr>
          <w:rtl/>
        </w:rPr>
        <w:t>–</w:t>
      </w:r>
      <w:r w:rsidRPr="00EE6E2B">
        <w:rPr>
          <w:rFonts w:hint="cs"/>
          <w:rtl/>
        </w:rPr>
        <w:t xml:space="preserve"> היינו שחסר רק ב</w:t>
      </w:r>
      <w:r w:rsidRPr="00EE6E2B">
        <w:rPr>
          <w:rFonts w:hint="cs"/>
          <w:b/>
          <w:bCs/>
          <w:rtl/>
        </w:rPr>
        <w:t>שיעור, כמות</w:t>
      </w:r>
      <w:r w:rsidRPr="00EE6E2B">
        <w:rPr>
          <w:rFonts w:hint="cs"/>
          <w:rtl/>
        </w:rPr>
        <w:t xml:space="preserve"> האיסור ולא במהותו ואיכותו. אבל אם החיסרון הוא במהות האיסור לא אסרה </w:t>
      </w:r>
      <w:r w:rsidRPr="00EE6E2B">
        <w:rPr>
          <w:rFonts w:hint="cs"/>
          <w:rtl/>
        </w:rPr>
        <w:lastRenderedPageBreak/>
        <w:t xml:space="preserve">תורה. וכן הוא בנידו"ד, שהעקירה או ההנחה לבדה הרי הן חצי מלאכה ולא חצי שיעור </w:t>
      </w:r>
      <w:r w:rsidRPr="00EE6E2B">
        <w:rPr>
          <w:rtl/>
        </w:rPr>
        <w:t>–</w:t>
      </w:r>
      <w:r w:rsidRPr="00EE6E2B">
        <w:rPr>
          <w:rFonts w:hint="cs"/>
          <w:rtl/>
        </w:rPr>
        <w:t xml:space="preserve"> חצי באיכות וגדרי ומהות פעולת ההוצאה, לכן אינה אסורה מה"ת",</w:t>
      </w:r>
    </w:p>
    <w:p w:rsidR="00EE6E2B" w:rsidRPr="00EE6E2B" w:rsidRDefault="00EE6E2B" w:rsidP="002A3D02">
      <w:pPr>
        <w:pStyle w:val="a2"/>
        <w:rPr>
          <w:rtl/>
        </w:rPr>
      </w:pPr>
      <w:r w:rsidRPr="00EE6E2B">
        <w:rPr>
          <w:rFonts w:hint="cs"/>
          <w:rtl/>
        </w:rPr>
        <w:t>ומאותה טעם דבחצי מלאכה ליתא להאיסור דחצי שיעור, כי אי"ז ממהות האיסור, הנה מטעם זה עצמה גם כשגמר כל המלאכה הרי החיוב הוא על הגמר, ורק שכל חלק וחלק הוי תנאי מתנאי החיוב, ובזה יש מקום להסתפק אם גם בזה איכא דין דקלב"מ אי לאו, ופליגי בזה ב' הלישנות בגמ', וכנ"ל.</w:t>
      </w:r>
    </w:p>
    <w:p w:rsidR="00EE6E2B" w:rsidRPr="00EE6E2B" w:rsidRDefault="00EE6E2B" w:rsidP="002A3D02">
      <w:pPr>
        <w:pStyle w:val="a2"/>
        <w:rPr>
          <w:rtl/>
        </w:rPr>
      </w:pPr>
      <w:r w:rsidRPr="00EE6E2B">
        <w:rPr>
          <w:rFonts w:hint="cs"/>
          <w:rtl/>
        </w:rPr>
        <w:t>ובזה מתבאר היטב תשובת הרבי דהסברא להצד שגם אם מכה עוה"פ לא יפטר מהחיוב מלקות היינו משום שאי"ז מעשה א', וא"כ להלישנא בגמ' דבעינן אי בעי לאהדורה לא מצי לאהדורה לא אמרינן בזה קלב"מ, וכנ"ל מהמנ"ח, וע"ז ביאר לו הרבי דאינו כן, דכאן הרי כל הכאה אסורה מדין חצי שיעור, דהוי חצי שיעור ולא חצי מלאכה, ובזה לכו"ע הנה לאחרי שנתחייב פרוטה שלימה חלה החיוב על כל חלק וחלק מההכאה, ויהי' בכולה הפטור דקלב"מ, וכנ"ל מהשיטה (ועי' בשיעורי ר' דוד (לב, א) אות רס"ה).</w:t>
      </w:r>
    </w:p>
    <w:p w:rsidR="00EE6E2B" w:rsidRPr="00EE6E2B" w:rsidRDefault="00EE6E2B" w:rsidP="002A3D02">
      <w:pPr>
        <w:pStyle w:val="a2"/>
        <w:rPr>
          <w:rtl/>
        </w:rPr>
      </w:pPr>
      <w:r w:rsidRPr="00EE6E2B">
        <w:rPr>
          <w:rFonts w:hint="cs"/>
          <w:rtl/>
        </w:rPr>
        <w:t>[והעדיפיות בביאור זה על הביאור הראשון הוא דלביאור הראשון, הנה ב' הצדדים הם אי פטור דפחות משו"פ הוא מדין חצי שיעור או מדין מחילה, דלכ' פליגי בזה ראשונים וכו', והרבי ביאר שטעם הפטור הוא מדין חצי שיעור (וכמבואר ברמב"ם ושו"ע אדה"ז וכו'), ולכ' לא ביאר הטעם דאין לומר כאידך צד, ואיך מתיישב בזה החקירה. אך לאופן הב', הרי צדדי החקירה הוא הספק (מחלוקת) דב' הלישנות בגמ', ותשובת הרבי הכריעה החקירה מטעם אחר, דכיון דהוי חצי שיעור (ולא חצי מלאכה) א"כ אינו תלוי בזה כלל, ושפיר נתיישבה בזה החקירה].</w:t>
      </w:r>
    </w:p>
    <w:p w:rsidR="00EE6E2B" w:rsidRPr="00EE6E2B" w:rsidRDefault="00EE6E2B" w:rsidP="002A3D02">
      <w:pPr>
        <w:pStyle w:val="a2"/>
        <w:ind w:left="0" w:firstLine="0"/>
        <w:jc w:val="center"/>
        <w:rPr>
          <w:b/>
          <w:bCs/>
          <w:rtl/>
        </w:rPr>
      </w:pPr>
      <w:r w:rsidRPr="00EE6E2B">
        <w:rPr>
          <w:rFonts w:hint="cs"/>
          <w:b/>
          <w:bCs/>
          <w:rtl/>
        </w:rPr>
        <w:t>עוד אופנים לבאר צדדי החקירה</w:t>
      </w:r>
    </w:p>
    <w:p w:rsidR="00EE6E2B" w:rsidRPr="00EE6E2B" w:rsidRDefault="00EE6E2B" w:rsidP="002A3D02">
      <w:pPr>
        <w:pStyle w:val="a2"/>
        <w:rPr>
          <w:rtl/>
        </w:rPr>
      </w:pPr>
      <w:r w:rsidRPr="00EE6E2B">
        <w:rPr>
          <w:rFonts w:hint="cs"/>
          <w:rtl/>
        </w:rPr>
        <w:t>ובעיקר החקירה אולי יש לבאר עוד דתלוי ביסוד הדין דקלב"מ במלקות וממון, דאפ"ל בב' אופנים: א) דילפינן מ"כדי רשעתו" דהיכא דשייך ממון ומלקות מתחייב רק באחת, והיינו דהדין הוא דמעיקרא אין חיוב ממון (או מלקות, ועי' במשנ"ת בשיעור בתי' דר"י, ובדברי הגר"ח על הש"ס בענין אינו לוקה ומשלם). ב) או אפ"ל דילפינן מזה דעונש א' מבטלת את העונש השנייה, דכשנותנין עונש דממון (או מלקות) א"א להעניש בעונש השני.</w:t>
      </w:r>
    </w:p>
    <w:p w:rsidR="00EE6E2B" w:rsidRPr="00EE6E2B" w:rsidRDefault="00EE6E2B" w:rsidP="002A3D02">
      <w:pPr>
        <w:pStyle w:val="a2"/>
        <w:rPr>
          <w:rtl/>
        </w:rPr>
      </w:pPr>
      <w:r w:rsidRPr="00EE6E2B">
        <w:rPr>
          <w:rFonts w:hint="cs"/>
          <w:rtl/>
        </w:rPr>
        <w:t xml:space="preserve">ונ"מ בענינינו, דאי נימא כאופן הראשון, א"כ אפ"ל דשייך זה רק היכא שאכתי לא נתחייב, אבל כשכבר חל החיוב, כמו בנידו"ד שכבר חל החיוב מלקות, אין חיוב זה </w:t>
      </w:r>
      <w:r w:rsidRPr="00EE6E2B">
        <w:rPr>
          <w:rFonts w:hint="cs"/>
          <w:rtl/>
        </w:rPr>
        <w:lastRenderedPageBreak/>
        <w:t>נפקע ע"י שחייב גם ממון. משא"כ לאופן הב' הנ"ל אז יהי' שפיר הדין דמאחר שצריכים לחייבו ממון, שוב א"א להענישו המלקות (אף שכבר נתחייב באותה העונש).</w:t>
      </w:r>
    </w:p>
    <w:p w:rsidR="00EE6E2B" w:rsidRPr="00EE6E2B" w:rsidRDefault="00EE6E2B" w:rsidP="002A3D02">
      <w:pPr>
        <w:pStyle w:val="a2"/>
        <w:rPr>
          <w:rtl/>
        </w:rPr>
      </w:pPr>
      <w:r w:rsidRPr="00EE6E2B">
        <w:rPr>
          <w:rFonts w:hint="cs"/>
          <w:rtl/>
        </w:rPr>
        <w:t>ובאו"א קצת אפ"ל (וע"ד הנ"ל), הרי כבר הובא לעיל מה שהתוס' תי' על בקושיא דאתגורי אתגר (שחס רחמנא אממונא דנחבל), ומה שביארו בזה הריטב"א (לפי' השיטה) והפנ"י (דהתוס' באו לתרץ הקושיא איך נשכר היכא שחבל פחות מפרוטה ושוב חבל עוד חצי פרוטה), דלפירושם מוכח מדברי התוס' דבנידו"ד חייב ממון ונפטר ממלקות.</w:t>
      </w:r>
    </w:p>
    <w:p w:rsidR="00EE6E2B" w:rsidRPr="00EE6E2B" w:rsidRDefault="00EE6E2B" w:rsidP="002A3D02">
      <w:pPr>
        <w:pStyle w:val="a2"/>
        <w:rPr>
          <w:rtl/>
        </w:rPr>
      </w:pPr>
      <w:r w:rsidRPr="00EE6E2B">
        <w:rPr>
          <w:rFonts w:hint="cs"/>
          <w:rtl/>
        </w:rPr>
        <w:t>והנה מזה מובן ג"כ דלשא"ר (השיטה ישנה ותלמיד הרשב"א שהובאו בשיטה) דפליגי על התוס', ע"כ סב"ל דבנידו"ד נשאר החיוב מלקות ואינו נפקע ע"י החיוב ממון שחל אח"כ (דאל"כ הרי לא תי' כלום על החילוק מהגמ' סנהדרין בענין אתגורי אתגר, דהרי בכה"ג פשיטא דשייך הסברא דאתגורי אתגר).</w:t>
      </w:r>
    </w:p>
    <w:p w:rsidR="00EE6E2B" w:rsidRPr="00EE6E2B" w:rsidRDefault="00EE6E2B" w:rsidP="002A3D02">
      <w:pPr>
        <w:pStyle w:val="a2"/>
        <w:rPr>
          <w:rtl/>
        </w:rPr>
      </w:pPr>
      <w:r w:rsidRPr="00EE6E2B">
        <w:rPr>
          <w:rFonts w:hint="cs"/>
          <w:rtl/>
        </w:rPr>
        <w:t>ואפ"ל דשא"ר לא ניחא להו תי' התוס' דחס רחמנא אממונא דנחבל (ואולי אפ"ל בסברתם דמכיון שמדובר בעונש (וא"כ גם כפרה) דידי', א"כ סו"ס איך מבטלים זה מצד החשבון של הנחבל, ולא מתורץ בזה הקושיא דאתגורי אתגר).</w:t>
      </w:r>
    </w:p>
    <w:p w:rsidR="00EE6E2B" w:rsidRDefault="00EE6E2B" w:rsidP="002A3D02">
      <w:pPr>
        <w:pStyle w:val="a2"/>
        <w:rPr>
          <w:rtl/>
        </w:rPr>
      </w:pPr>
      <w:r w:rsidRPr="00EE6E2B">
        <w:rPr>
          <w:rFonts w:hint="cs"/>
          <w:rtl/>
        </w:rPr>
        <w:t>וא"כ יתכן לומר דבזה גופא תלוי היישוב של החקירה בנידו"ד, דלשא"ר דלא ניחא להו בתי' התוס', והוכרחו לתרץ דבענינינו לא שייך אתגורי אתגר, מוכרחים שיסברו מטעם זה דהיכא שכבר נתחייב מלקות לא נפטר מזה ע"י חיוב הממון אח"כ, דהא בזה איכא טעמא דאתגורי אתגר, משא"כ להתוס' לפי תירוצם.</w:t>
      </w:r>
    </w:p>
    <w:p w:rsidR="00460E5D" w:rsidRPr="00EE6E2B" w:rsidRDefault="00460E5D" w:rsidP="002A3D02">
      <w:pPr>
        <w:pStyle w:val="a4"/>
        <w:rPr>
          <w:rtl/>
        </w:rPr>
      </w:pPr>
      <w:r w:rsidRPr="00906355">
        <w:rPr>
          <w:noProof/>
          <w:lang w:val="en-US"/>
        </w:rPr>
        <w:drawing>
          <wp:inline distT="0" distB="0" distL="0" distR="0" wp14:anchorId="228D4C68" wp14:editId="21B8F37F">
            <wp:extent cx="542925" cy="171450"/>
            <wp:effectExtent l="0" t="0" r="0" b="0"/>
            <wp:docPr id="2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406FEE" w:rsidRPr="00406FEE" w:rsidRDefault="00406FEE" w:rsidP="002A3D02">
      <w:pPr>
        <w:pStyle w:val="a"/>
        <w:spacing w:before="0" w:after="100"/>
        <w:rPr>
          <w:rFonts w:ascii="FbFRealBelet Bold" w:hAnsi="FbFRealBelet Bold" w:cs="FbFRealBelet Bold"/>
          <w:sz w:val="32"/>
          <w:szCs w:val="32"/>
          <w:rtl/>
        </w:rPr>
      </w:pPr>
    </w:p>
    <w:p w:rsidR="0080570E" w:rsidRPr="00EC1B55" w:rsidRDefault="00DD2C19" w:rsidP="002A3D02">
      <w:pPr>
        <w:pStyle w:val="a"/>
        <w:spacing w:before="0" w:after="100"/>
        <w:rPr>
          <w:rFonts w:ascii="FbFRealBelet Bold" w:hAnsi="FbFRealBelet Bold" w:cs="FbFRealBelet Bold"/>
          <w:rtl/>
        </w:rPr>
      </w:pPr>
      <w:bookmarkStart w:id="75" w:name="_Toc497361047"/>
      <w:r>
        <w:rPr>
          <w:rFonts w:ascii="FbFRealBelet Bold" w:hAnsi="FbFRealBelet Bold" w:cs="FbFRealBelet Bold" w:hint="cs"/>
          <w:rtl/>
        </w:rPr>
        <w:t>שיעור אכילת אפיקומן</w:t>
      </w:r>
      <w:bookmarkEnd w:id="75"/>
    </w:p>
    <w:p w:rsidR="00DF4820" w:rsidRDefault="00EE6E2B" w:rsidP="00C43301">
      <w:pPr>
        <w:pStyle w:val="a0"/>
        <w:spacing w:before="240"/>
        <w:rPr>
          <w:rtl/>
        </w:rPr>
      </w:pPr>
      <w:bookmarkStart w:id="76" w:name="_Toc497361048"/>
      <w:r>
        <w:rPr>
          <w:rFonts w:hint="cs"/>
          <w:rtl/>
        </w:rPr>
        <w:t xml:space="preserve">הרב </w:t>
      </w:r>
      <w:r w:rsidR="00DF4820" w:rsidRPr="00DF4820">
        <w:rPr>
          <w:rFonts w:hint="cs"/>
          <w:rtl/>
        </w:rPr>
        <w:t>יוסף יצחק חיטריק</w:t>
      </w:r>
      <w:bookmarkEnd w:id="76"/>
    </w:p>
    <w:bookmarkEnd w:id="62"/>
    <w:bookmarkEnd w:id="63"/>
    <w:bookmarkEnd w:id="64"/>
    <w:p w:rsidR="00425748" w:rsidRPr="00DF4820" w:rsidRDefault="00DF4820" w:rsidP="002A3D02">
      <w:pPr>
        <w:pStyle w:val="a1"/>
        <w:spacing w:after="100"/>
        <w:rPr>
          <w:rFonts w:ascii="AAd_Livorna4" w:hAnsi="AAd_Livorna4" w:cs="AAd_Livorna4"/>
          <w:rtl/>
        </w:rPr>
      </w:pPr>
      <w:r w:rsidRPr="00DF4820">
        <w:rPr>
          <w:rFonts w:ascii="AAd_Livorna4" w:hAnsi="AAd_Livorna4" w:cs="AAd_Livorna4" w:hint="cs"/>
          <w:rtl/>
        </w:rPr>
        <w:t>שליח כ</w:t>
      </w:r>
      <w:r>
        <w:rPr>
          <w:rFonts w:ascii="AAd_Livorna4" w:hAnsi="AAd_Livorna4" w:cs="AAd_Livorna4" w:hint="cs"/>
          <w:rtl/>
        </w:rPr>
        <w:t>"ק אדמו"ר, צפת עיה"ק</w:t>
      </w:r>
    </w:p>
    <w:p w:rsidR="00DF4820" w:rsidRPr="008B3421" w:rsidRDefault="00DF4820" w:rsidP="002A3D02">
      <w:pPr>
        <w:bidi/>
        <w:jc w:val="center"/>
        <w:rPr>
          <w:rFonts w:ascii="FbFrankReal Light" w:eastAsia="Calibri" w:hAnsi="FbFrankReal Light" w:cs="FbFrankReal Light"/>
          <w:rtl/>
          <w:lang w:val="bg-BG"/>
        </w:rPr>
      </w:pPr>
      <w:r w:rsidRPr="008B3421">
        <w:rPr>
          <w:rFonts w:ascii="FbFrankReal Light" w:eastAsia="Calibri" w:hAnsi="FbFrankReal Light" w:cs="FbFrankReal Light"/>
          <w:rtl/>
          <w:lang w:val="bg-BG"/>
        </w:rPr>
        <w:t>לזכות ידידי הרה"ח הרה"ג ר' א"י ג</w:t>
      </w:r>
      <w:r w:rsidR="00A94A8C">
        <w:rPr>
          <w:rFonts w:ascii="FbFrankReal Light" w:eastAsia="Calibri" w:hAnsi="FbFrankReal Light" w:cs="FbFrankReal Light" w:hint="cs"/>
          <w:rtl/>
          <w:lang w:val="bg-BG"/>
        </w:rPr>
        <w:t>ע</w:t>
      </w:r>
      <w:r w:rsidRPr="008B3421">
        <w:rPr>
          <w:rFonts w:ascii="FbFrankReal Light" w:eastAsia="Calibri" w:hAnsi="FbFrankReal Light" w:cs="FbFrankReal Light"/>
          <w:rtl/>
          <w:lang w:val="bg-BG"/>
        </w:rPr>
        <w:t>רל</w:t>
      </w:r>
      <w:r w:rsidR="00E933B7">
        <w:rPr>
          <w:rFonts w:ascii="FbFrankReal Light" w:eastAsia="Calibri" w:hAnsi="FbFrankReal Light" w:cs="FbFrankReal Light"/>
          <w:rtl/>
          <w:lang w:val="bg-BG"/>
        </w:rPr>
        <w:t>יצקי שליט"א לרגל יום הולדתו השב</w:t>
      </w:r>
      <w:bookmarkStart w:id="77" w:name="_GoBack"/>
      <w:bookmarkEnd w:id="77"/>
      <w:r w:rsidRPr="008B3421">
        <w:rPr>
          <w:rFonts w:ascii="FbFrankReal Light" w:eastAsia="Calibri" w:hAnsi="FbFrankReal Light" w:cs="FbFrankReal Light"/>
          <w:rtl/>
          <w:lang w:val="bg-BG"/>
        </w:rPr>
        <w:t>עים</w:t>
      </w:r>
    </w:p>
    <w:p w:rsidR="00DF4820" w:rsidRPr="00DF4820" w:rsidRDefault="00DF4820" w:rsidP="002A3D02">
      <w:pPr>
        <w:pStyle w:val="a2"/>
        <w:rPr>
          <w:rtl/>
        </w:rPr>
      </w:pPr>
      <w:r w:rsidRPr="00DF4820">
        <w:rPr>
          <w:rFonts w:hint="cs"/>
          <w:rtl/>
        </w:rPr>
        <w:t>בקטע</w:t>
      </w:r>
      <w:r w:rsidRPr="00DF4820">
        <w:rPr>
          <w:rtl/>
        </w:rPr>
        <w:t xml:space="preserve"> '</w:t>
      </w:r>
      <w:r w:rsidRPr="00DF4820">
        <w:rPr>
          <w:rFonts w:hint="cs"/>
          <w:rtl/>
        </w:rPr>
        <w:t>צפון</w:t>
      </w:r>
      <w:r w:rsidRPr="00DF4820">
        <w:rPr>
          <w:rtl/>
        </w:rPr>
        <w:t xml:space="preserve">', </w:t>
      </w:r>
      <w:r w:rsidRPr="00DF4820">
        <w:rPr>
          <w:rFonts w:hint="cs"/>
          <w:rtl/>
        </w:rPr>
        <w:t>כותב</w:t>
      </w:r>
      <w:r w:rsidRPr="00DF4820">
        <w:rPr>
          <w:rtl/>
        </w:rPr>
        <w:t xml:space="preserve"> </w:t>
      </w:r>
      <w:r w:rsidRPr="00DF4820">
        <w:rPr>
          <w:rFonts w:hint="cs"/>
          <w:rtl/>
        </w:rPr>
        <w:t>הרבי</w:t>
      </w:r>
      <w:r w:rsidRPr="00DF4820">
        <w:rPr>
          <w:rtl/>
        </w:rPr>
        <w:t xml:space="preserve"> </w:t>
      </w:r>
      <w:r w:rsidRPr="00DF4820">
        <w:rPr>
          <w:rFonts w:hint="cs"/>
          <w:rtl/>
        </w:rPr>
        <w:t>בהגדה</w:t>
      </w:r>
      <w:r w:rsidRPr="00DF4820">
        <w:rPr>
          <w:rtl/>
        </w:rPr>
        <w:t xml:space="preserve"> </w:t>
      </w:r>
      <w:r w:rsidRPr="00DF4820">
        <w:rPr>
          <w:rFonts w:hint="cs"/>
          <w:rtl/>
        </w:rPr>
        <w:t>של</w:t>
      </w:r>
      <w:r w:rsidRPr="00DF4820">
        <w:rPr>
          <w:rtl/>
        </w:rPr>
        <w:t xml:space="preserve"> </w:t>
      </w:r>
      <w:r w:rsidRPr="00DF4820">
        <w:rPr>
          <w:rFonts w:hint="cs"/>
          <w:rtl/>
        </w:rPr>
        <w:t>פסח</w:t>
      </w:r>
      <w:r w:rsidRPr="00DF4820">
        <w:rPr>
          <w:rtl/>
        </w:rPr>
        <w:t xml:space="preserve">, </w:t>
      </w:r>
      <w:r w:rsidRPr="00DF4820">
        <w:rPr>
          <w:rFonts w:hint="cs"/>
          <w:rtl/>
        </w:rPr>
        <w:t>כי</w:t>
      </w:r>
      <w:r w:rsidRPr="00DF4820">
        <w:rPr>
          <w:rtl/>
        </w:rPr>
        <w:t xml:space="preserve"> </w:t>
      </w:r>
      <w:r w:rsidRPr="00DF4820">
        <w:rPr>
          <w:rFonts w:hint="cs"/>
          <w:rtl/>
        </w:rPr>
        <w:t>לכתחילה</w:t>
      </w:r>
      <w:r w:rsidRPr="00DF4820">
        <w:rPr>
          <w:rtl/>
        </w:rPr>
        <w:t xml:space="preserve"> </w:t>
      </w:r>
      <w:r w:rsidRPr="00DF4820">
        <w:rPr>
          <w:rFonts w:hint="cs"/>
          <w:rtl/>
        </w:rPr>
        <w:t>יש</w:t>
      </w:r>
      <w:r w:rsidRPr="00DF4820">
        <w:rPr>
          <w:rtl/>
        </w:rPr>
        <w:t xml:space="preserve"> </w:t>
      </w:r>
      <w:r w:rsidRPr="00DF4820">
        <w:rPr>
          <w:rFonts w:hint="cs"/>
          <w:rtl/>
        </w:rPr>
        <w:t>לאכול</w:t>
      </w:r>
      <w:r w:rsidRPr="00DF4820">
        <w:rPr>
          <w:rtl/>
        </w:rPr>
        <w:t xml:space="preserve"> </w:t>
      </w:r>
      <w:r w:rsidRPr="00DF4820">
        <w:rPr>
          <w:rFonts w:hint="cs"/>
          <w:rtl/>
        </w:rPr>
        <w:t>שיעור</w:t>
      </w:r>
      <w:r w:rsidRPr="00DF4820">
        <w:rPr>
          <w:rtl/>
        </w:rPr>
        <w:t xml:space="preserve"> </w:t>
      </w:r>
      <w:r w:rsidRPr="00DF4820">
        <w:rPr>
          <w:rFonts w:hint="cs"/>
          <w:rtl/>
        </w:rPr>
        <w:t>שני</w:t>
      </w:r>
      <w:r w:rsidRPr="00DF4820">
        <w:rPr>
          <w:rtl/>
        </w:rPr>
        <w:t xml:space="preserve"> </w:t>
      </w:r>
      <w:r w:rsidRPr="00DF4820">
        <w:rPr>
          <w:rFonts w:hint="cs"/>
          <w:rtl/>
        </w:rPr>
        <w:t>זיתים</w:t>
      </w:r>
      <w:r w:rsidRPr="00DF4820">
        <w:rPr>
          <w:rtl/>
        </w:rPr>
        <w:t xml:space="preserve">, </w:t>
      </w:r>
      <w:r w:rsidRPr="00DF4820">
        <w:rPr>
          <w:rFonts w:hint="cs"/>
          <w:rtl/>
        </w:rPr>
        <w:t>מאחר</w:t>
      </w:r>
      <w:r w:rsidRPr="00DF4820">
        <w:rPr>
          <w:rtl/>
        </w:rPr>
        <w:t xml:space="preserve"> </w:t>
      </w:r>
      <w:r w:rsidRPr="00DF4820">
        <w:rPr>
          <w:rFonts w:hint="cs"/>
          <w:rtl/>
        </w:rPr>
        <w:t>וישנן</w:t>
      </w:r>
      <w:r w:rsidRPr="00DF4820">
        <w:rPr>
          <w:rtl/>
        </w:rPr>
        <w:t xml:space="preserve"> </w:t>
      </w:r>
      <w:r w:rsidRPr="00DF4820">
        <w:rPr>
          <w:rFonts w:hint="cs"/>
          <w:rtl/>
        </w:rPr>
        <w:t>שתי</w:t>
      </w:r>
      <w:r w:rsidRPr="00DF4820">
        <w:rPr>
          <w:rtl/>
        </w:rPr>
        <w:t xml:space="preserve"> </w:t>
      </w:r>
      <w:r w:rsidRPr="00DF4820">
        <w:rPr>
          <w:rFonts w:hint="cs"/>
          <w:rtl/>
        </w:rPr>
        <w:t>דע</w:t>
      </w:r>
      <w:r w:rsidR="00155143">
        <w:rPr>
          <w:rFonts w:hint="cs"/>
          <w:rtl/>
        </w:rPr>
        <w:t>ות</w:t>
      </w:r>
      <w:r w:rsidRPr="00DF4820">
        <w:rPr>
          <w:rtl/>
        </w:rPr>
        <w:t xml:space="preserve">: </w:t>
      </w:r>
      <w:r w:rsidRPr="00DF4820">
        <w:rPr>
          <w:rFonts w:hint="cs"/>
          <w:rtl/>
        </w:rPr>
        <w:t>אם</w:t>
      </w:r>
      <w:r w:rsidRPr="00DF4820">
        <w:rPr>
          <w:rtl/>
        </w:rPr>
        <w:t xml:space="preserve"> </w:t>
      </w:r>
      <w:r w:rsidRPr="00DF4820">
        <w:rPr>
          <w:rFonts w:hint="cs"/>
          <w:rtl/>
        </w:rPr>
        <w:t>האפיקומן</w:t>
      </w:r>
      <w:r w:rsidRPr="00DF4820">
        <w:rPr>
          <w:rtl/>
        </w:rPr>
        <w:t xml:space="preserve"> </w:t>
      </w:r>
      <w:r w:rsidRPr="00DF4820">
        <w:rPr>
          <w:rFonts w:hint="cs"/>
          <w:rtl/>
        </w:rPr>
        <w:t>הוא</w:t>
      </w:r>
      <w:r w:rsidRPr="00DF4820">
        <w:rPr>
          <w:rtl/>
        </w:rPr>
        <w:t xml:space="preserve"> </w:t>
      </w:r>
      <w:r w:rsidRPr="00DF4820">
        <w:rPr>
          <w:rFonts w:hint="cs"/>
          <w:rtl/>
        </w:rPr>
        <w:t>זכר</w:t>
      </w:r>
      <w:r w:rsidRPr="00DF4820">
        <w:rPr>
          <w:rtl/>
        </w:rPr>
        <w:t xml:space="preserve"> </w:t>
      </w:r>
      <w:r w:rsidRPr="00DF4820">
        <w:rPr>
          <w:rFonts w:hint="cs"/>
          <w:rtl/>
        </w:rPr>
        <w:t>לפסח</w:t>
      </w:r>
      <w:r w:rsidRPr="00DF4820">
        <w:rPr>
          <w:rtl/>
        </w:rPr>
        <w:t xml:space="preserve"> </w:t>
      </w:r>
      <w:r w:rsidRPr="00DF4820">
        <w:rPr>
          <w:rFonts w:hint="cs"/>
          <w:rtl/>
        </w:rPr>
        <w:t>או</w:t>
      </w:r>
      <w:r w:rsidRPr="00DF4820">
        <w:rPr>
          <w:rtl/>
        </w:rPr>
        <w:t xml:space="preserve"> </w:t>
      </w:r>
      <w:r w:rsidRPr="00DF4820">
        <w:rPr>
          <w:rFonts w:hint="cs"/>
          <w:rtl/>
        </w:rPr>
        <w:t>זכר</w:t>
      </w:r>
      <w:r w:rsidRPr="00DF4820">
        <w:rPr>
          <w:rtl/>
        </w:rPr>
        <w:t xml:space="preserve"> </w:t>
      </w:r>
      <w:r w:rsidRPr="00DF4820">
        <w:rPr>
          <w:rFonts w:hint="cs"/>
          <w:rtl/>
        </w:rPr>
        <w:t>למצה</w:t>
      </w:r>
      <w:r w:rsidRPr="00DF4820">
        <w:rPr>
          <w:rtl/>
        </w:rPr>
        <w:t xml:space="preserve"> </w:t>
      </w:r>
      <w:r w:rsidRPr="00DF4820">
        <w:rPr>
          <w:rFonts w:hint="cs"/>
          <w:rtl/>
        </w:rPr>
        <w:t>הנאכלת</w:t>
      </w:r>
      <w:r w:rsidRPr="00DF4820">
        <w:rPr>
          <w:rtl/>
        </w:rPr>
        <w:t xml:space="preserve"> </w:t>
      </w:r>
      <w:r w:rsidRPr="00DF4820">
        <w:rPr>
          <w:rFonts w:hint="cs"/>
          <w:rtl/>
        </w:rPr>
        <w:t>עם</w:t>
      </w:r>
      <w:r w:rsidRPr="00DF4820">
        <w:rPr>
          <w:rtl/>
        </w:rPr>
        <w:t xml:space="preserve"> </w:t>
      </w:r>
      <w:r w:rsidRPr="00DF4820">
        <w:rPr>
          <w:rFonts w:hint="cs"/>
          <w:rtl/>
        </w:rPr>
        <w:t>הפסח</w:t>
      </w:r>
      <w:r w:rsidRPr="00DF4820">
        <w:rPr>
          <w:rtl/>
        </w:rPr>
        <w:t xml:space="preserve"> </w:t>
      </w:r>
      <w:r w:rsidRPr="00DF4820">
        <w:rPr>
          <w:rFonts w:hint="cs"/>
          <w:rtl/>
        </w:rPr>
        <w:t>על</w:t>
      </w:r>
      <w:r w:rsidRPr="00DF4820">
        <w:rPr>
          <w:rtl/>
        </w:rPr>
        <w:t xml:space="preserve"> </w:t>
      </w:r>
      <w:r w:rsidRPr="00DF4820">
        <w:rPr>
          <w:rFonts w:hint="cs"/>
          <w:rtl/>
        </w:rPr>
        <w:t>השובע</w:t>
      </w:r>
      <w:r w:rsidRPr="00DF4820">
        <w:rPr>
          <w:rtl/>
        </w:rPr>
        <w:t xml:space="preserve">, </w:t>
      </w:r>
      <w:r w:rsidRPr="00DF4820">
        <w:rPr>
          <w:rFonts w:hint="cs"/>
          <w:rtl/>
        </w:rPr>
        <w:t>וכדי</w:t>
      </w:r>
      <w:r w:rsidRPr="00DF4820">
        <w:rPr>
          <w:rtl/>
        </w:rPr>
        <w:t xml:space="preserve"> </w:t>
      </w:r>
      <w:r w:rsidRPr="00DF4820">
        <w:rPr>
          <w:rFonts w:hint="cs"/>
          <w:rtl/>
        </w:rPr>
        <w:t>לצאת</w:t>
      </w:r>
      <w:r w:rsidRPr="00DF4820">
        <w:rPr>
          <w:rtl/>
        </w:rPr>
        <w:t xml:space="preserve"> </w:t>
      </w:r>
      <w:r w:rsidRPr="00DF4820">
        <w:rPr>
          <w:rFonts w:hint="cs"/>
          <w:rtl/>
        </w:rPr>
        <w:t>ידי</w:t>
      </w:r>
      <w:r w:rsidRPr="00DF4820">
        <w:rPr>
          <w:rtl/>
        </w:rPr>
        <w:t xml:space="preserve"> </w:t>
      </w:r>
      <w:r w:rsidRPr="00DF4820">
        <w:rPr>
          <w:rFonts w:hint="cs"/>
          <w:rtl/>
        </w:rPr>
        <w:t>שתיהן</w:t>
      </w:r>
      <w:r w:rsidRPr="00DF4820">
        <w:rPr>
          <w:rtl/>
        </w:rPr>
        <w:t xml:space="preserve"> </w:t>
      </w:r>
      <w:r w:rsidRPr="00DF4820">
        <w:rPr>
          <w:rFonts w:hint="cs"/>
          <w:rtl/>
        </w:rPr>
        <w:t>טוב</w:t>
      </w:r>
      <w:r w:rsidRPr="00DF4820">
        <w:rPr>
          <w:rtl/>
        </w:rPr>
        <w:t xml:space="preserve"> </w:t>
      </w:r>
      <w:r w:rsidRPr="00DF4820">
        <w:rPr>
          <w:rFonts w:hint="cs"/>
          <w:rtl/>
        </w:rPr>
        <w:t>לאכול</w:t>
      </w:r>
      <w:r w:rsidRPr="00DF4820">
        <w:rPr>
          <w:rtl/>
        </w:rPr>
        <w:t xml:space="preserve"> </w:t>
      </w:r>
      <w:r w:rsidRPr="00DF4820">
        <w:rPr>
          <w:rFonts w:hint="cs"/>
          <w:rtl/>
        </w:rPr>
        <w:t>ב</w:t>
      </w:r>
      <w:r w:rsidRPr="00DF4820">
        <w:rPr>
          <w:rtl/>
        </w:rPr>
        <w:t xml:space="preserve">' </w:t>
      </w:r>
      <w:r w:rsidRPr="00DF4820">
        <w:rPr>
          <w:rFonts w:hint="cs"/>
          <w:rtl/>
        </w:rPr>
        <w:t>כזיתים</w:t>
      </w:r>
      <w:r w:rsidRPr="00DF4820">
        <w:t>.</w:t>
      </w:r>
    </w:p>
    <w:p w:rsidR="00DF4820" w:rsidRPr="00DF4820" w:rsidRDefault="00155143" w:rsidP="002A3D02">
      <w:pPr>
        <w:pStyle w:val="a2"/>
        <w:rPr>
          <w:rtl/>
        </w:rPr>
      </w:pPr>
      <w:r>
        <w:rPr>
          <w:rFonts w:hint="cs"/>
          <w:rtl/>
        </w:rPr>
        <w:lastRenderedPageBreak/>
        <w:t>ו</w:t>
      </w:r>
      <w:r w:rsidR="00DF4820" w:rsidRPr="00DF4820">
        <w:rPr>
          <w:rFonts w:hint="cs"/>
          <w:rtl/>
        </w:rPr>
        <w:t>מוסיף</w:t>
      </w:r>
      <w:r w:rsidR="00DF4820" w:rsidRPr="00DF4820">
        <w:rPr>
          <w:rtl/>
        </w:rPr>
        <w:t xml:space="preserve"> </w:t>
      </w:r>
      <w:r w:rsidR="00DF4820" w:rsidRPr="00DF4820">
        <w:rPr>
          <w:rFonts w:hint="cs"/>
          <w:rtl/>
        </w:rPr>
        <w:t>הרבי</w:t>
      </w:r>
      <w:r w:rsidR="00DF4820" w:rsidRPr="00DF4820">
        <w:rPr>
          <w:rtl/>
        </w:rPr>
        <w:t xml:space="preserve">, </w:t>
      </w:r>
      <w:r w:rsidR="00DF4820" w:rsidRPr="00DF4820">
        <w:rPr>
          <w:rFonts w:hint="cs"/>
          <w:rtl/>
        </w:rPr>
        <w:t>כי</w:t>
      </w:r>
      <w:r w:rsidR="00DF4820" w:rsidRPr="00DF4820">
        <w:rPr>
          <w:rtl/>
        </w:rPr>
        <w:t xml:space="preserve"> </w:t>
      </w:r>
      <w:r w:rsidR="00DF4820" w:rsidRPr="00DF4820">
        <w:rPr>
          <w:rFonts w:hint="cs"/>
          <w:rtl/>
        </w:rPr>
        <w:t>אם</w:t>
      </w:r>
      <w:r w:rsidR="00DF4820" w:rsidRPr="00DF4820">
        <w:rPr>
          <w:rtl/>
        </w:rPr>
        <w:t xml:space="preserve"> </w:t>
      </w:r>
      <w:r w:rsidR="00DF4820" w:rsidRPr="00DF4820">
        <w:rPr>
          <w:rFonts w:hint="cs"/>
          <w:rtl/>
        </w:rPr>
        <w:t>קשה</w:t>
      </w:r>
      <w:r w:rsidR="00DF4820" w:rsidRPr="00DF4820">
        <w:rPr>
          <w:rtl/>
        </w:rPr>
        <w:t xml:space="preserve"> </w:t>
      </w:r>
      <w:r w:rsidR="00DF4820" w:rsidRPr="00DF4820">
        <w:rPr>
          <w:rFonts w:hint="cs"/>
          <w:rtl/>
        </w:rPr>
        <w:t>לו</w:t>
      </w:r>
      <w:r w:rsidR="00DF4820" w:rsidRPr="00DF4820">
        <w:rPr>
          <w:rtl/>
        </w:rPr>
        <w:t xml:space="preserve"> </w:t>
      </w:r>
      <w:r w:rsidR="00DF4820" w:rsidRPr="00DF4820">
        <w:rPr>
          <w:rFonts w:hint="cs"/>
          <w:rtl/>
        </w:rPr>
        <w:t>לאכול</w:t>
      </w:r>
      <w:r w:rsidR="00DF4820" w:rsidRPr="00DF4820">
        <w:rPr>
          <w:rtl/>
        </w:rPr>
        <w:t xml:space="preserve"> </w:t>
      </w:r>
      <w:r w:rsidR="00DF4820" w:rsidRPr="00DF4820">
        <w:rPr>
          <w:rFonts w:hint="cs"/>
          <w:rtl/>
        </w:rPr>
        <w:t>שני</w:t>
      </w:r>
      <w:r w:rsidR="00DF4820" w:rsidRPr="00DF4820">
        <w:rPr>
          <w:rtl/>
        </w:rPr>
        <w:t xml:space="preserve"> </w:t>
      </w:r>
      <w:r w:rsidR="00DF4820" w:rsidRPr="00DF4820">
        <w:rPr>
          <w:rFonts w:hint="cs"/>
          <w:rtl/>
        </w:rPr>
        <w:t>זיתים</w:t>
      </w:r>
      <w:r w:rsidR="00DF4820" w:rsidRPr="00DF4820">
        <w:rPr>
          <w:rtl/>
        </w:rPr>
        <w:t xml:space="preserve">, </w:t>
      </w:r>
      <w:r w:rsidR="00DF4820" w:rsidRPr="00DF4820">
        <w:rPr>
          <w:rFonts w:hint="cs"/>
          <w:rtl/>
        </w:rPr>
        <w:t>יש</w:t>
      </w:r>
      <w:r w:rsidR="00DF4820" w:rsidRPr="00DF4820">
        <w:rPr>
          <w:rtl/>
        </w:rPr>
        <w:t xml:space="preserve"> </w:t>
      </w:r>
      <w:r w:rsidR="00DF4820" w:rsidRPr="00DF4820">
        <w:rPr>
          <w:rFonts w:hint="cs"/>
          <w:rtl/>
        </w:rPr>
        <w:t>לאכול</w:t>
      </w:r>
      <w:r w:rsidR="00DF4820" w:rsidRPr="00DF4820">
        <w:rPr>
          <w:rtl/>
        </w:rPr>
        <w:t xml:space="preserve"> </w:t>
      </w:r>
      <w:r w:rsidR="00DF4820" w:rsidRPr="00DF4820">
        <w:rPr>
          <w:rFonts w:hint="cs"/>
          <w:rtl/>
        </w:rPr>
        <w:t>רק</w:t>
      </w:r>
      <w:r w:rsidR="00DF4820" w:rsidRPr="00DF4820">
        <w:rPr>
          <w:rtl/>
        </w:rPr>
        <w:t xml:space="preserve"> </w:t>
      </w:r>
      <w:r w:rsidR="00DF4820" w:rsidRPr="00DF4820">
        <w:rPr>
          <w:rFonts w:hint="cs"/>
          <w:rtl/>
        </w:rPr>
        <w:t>כזית</w:t>
      </w:r>
      <w:r w:rsidR="00DF4820" w:rsidRPr="00DF4820">
        <w:rPr>
          <w:rtl/>
        </w:rPr>
        <w:t xml:space="preserve">, </w:t>
      </w:r>
      <w:r w:rsidR="00DF4820" w:rsidRPr="00DF4820">
        <w:rPr>
          <w:rFonts w:hint="cs"/>
          <w:rtl/>
        </w:rPr>
        <w:t>ולהתנות</w:t>
      </w:r>
      <w:r w:rsidR="00DF4820" w:rsidRPr="00DF4820">
        <w:rPr>
          <w:rtl/>
        </w:rPr>
        <w:t xml:space="preserve"> </w:t>
      </w:r>
      <w:r w:rsidR="00DF4820" w:rsidRPr="00DF4820">
        <w:rPr>
          <w:rFonts w:hint="cs"/>
          <w:rtl/>
        </w:rPr>
        <w:t>שהוא</w:t>
      </w:r>
      <w:r w:rsidR="00DF4820" w:rsidRPr="00DF4820">
        <w:rPr>
          <w:rtl/>
        </w:rPr>
        <w:t xml:space="preserve"> </w:t>
      </w:r>
      <w:r w:rsidR="00DF4820" w:rsidRPr="00DF4820">
        <w:rPr>
          <w:rFonts w:hint="cs"/>
          <w:rtl/>
        </w:rPr>
        <w:t>זכר</w:t>
      </w:r>
      <w:r w:rsidR="00DF4820" w:rsidRPr="00DF4820">
        <w:rPr>
          <w:rtl/>
        </w:rPr>
        <w:t xml:space="preserve"> </w:t>
      </w:r>
      <w:r w:rsidR="00DF4820" w:rsidRPr="00DF4820">
        <w:rPr>
          <w:rFonts w:hint="cs"/>
          <w:rtl/>
        </w:rPr>
        <w:t>על</w:t>
      </w:r>
      <w:r w:rsidR="00DF4820" w:rsidRPr="00DF4820">
        <w:rPr>
          <w:rtl/>
        </w:rPr>
        <w:t xml:space="preserve"> </w:t>
      </w:r>
      <w:r w:rsidR="00DF4820" w:rsidRPr="00DF4820">
        <w:rPr>
          <w:rFonts w:hint="cs"/>
          <w:rtl/>
        </w:rPr>
        <w:t>פי</w:t>
      </w:r>
      <w:r w:rsidR="00DF4820" w:rsidRPr="00DF4820">
        <w:rPr>
          <w:rtl/>
        </w:rPr>
        <w:t xml:space="preserve"> </w:t>
      </w:r>
      <w:r w:rsidR="00DF4820" w:rsidRPr="00DF4820">
        <w:rPr>
          <w:rFonts w:hint="cs"/>
          <w:rtl/>
        </w:rPr>
        <w:t>הדעה</w:t>
      </w:r>
      <w:r w:rsidR="00DF4820" w:rsidRPr="00DF4820">
        <w:rPr>
          <w:rtl/>
        </w:rPr>
        <w:t xml:space="preserve"> </w:t>
      </w:r>
      <w:r w:rsidR="00DF4820" w:rsidRPr="00DF4820">
        <w:rPr>
          <w:rFonts w:hint="cs"/>
          <w:rtl/>
        </w:rPr>
        <w:t>שהלכה</w:t>
      </w:r>
      <w:r w:rsidR="00DF4820" w:rsidRPr="00DF4820">
        <w:rPr>
          <w:rtl/>
        </w:rPr>
        <w:t xml:space="preserve"> </w:t>
      </w:r>
      <w:r w:rsidR="00DF4820" w:rsidRPr="00DF4820">
        <w:rPr>
          <w:rFonts w:hint="cs"/>
          <w:rtl/>
        </w:rPr>
        <w:t>כמותה</w:t>
      </w:r>
      <w:r>
        <w:rPr>
          <w:rFonts w:hint="cs"/>
          <w:rtl/>
        </w:rPr>
        <w:t>.</w:t>
      </w:r>
    </w:p>
    <w:p w:rsidR="00DF4820" w:rsidRPr="00DF4820" w:rsidRDefault="00155143" w:rsidP="002A3D02">
      <w:pPr>
        <w:pStyle w:val="a2"/>
        <w:rPr>
          <w:rtl/>
        </w:rPr>
      </w:pPr>
      <w:r>
        <w:rPr>
          <w:rFonts w:hint="cs"/>
          <w:rtl/>
        </w:rPr>
        <w:t>ו</w:t>
      </w:r>
      <w:r w:rsidR="00DF4820" w:rsidRPr="00DF4820">
        <w:rPr>
          <w:rFonts w:hint="cs"/>
          <w:rtl/>
        </w:rPr>
        <w:t>מקשה</w:t>
      </w:r>
      <w:r w:rsidR="00DF4820" w:rsidRPr="00DF4820">
        <w:rPr>
          <w:rtl/>
        </w:rPr>
        <w:t xml:space="preserve"> </w:t>
      </w:r>
      <w:r>
        <w:rPr>
          <w:rFonts w:hint="cs"/>
          <w:rtl/>
        </w:rPr>
        <w:t>ה</w:t>
      </w:r>
      <w:r w:rsidR="00DF4820" w:rsidRPr="00DF4820">
        <w:rPr>
          <w:rFonts w:hint="cs"/>
          <w:rtl/>
        </w:rPr>
        <w:t>רבי</w:t>
      </w:r>
      <w:r w:rsidR="00DF4820" w:rsidRPr="00DF4820">
        <w:rPr>
          <w:rtl/>
        </w:rPr>
        <w:t xml:space="preserve">, </w:t>
      </w:r>
      <w:r w:rsidR="00DF4820" w:rsidRPr="00DF4820">
        <w:rPr>
          <w:rFonts w:hint="cs"/>
          <w:rtl/>
        </w:rPr>
        <w:t>למה</w:t>
      </w:r>
      <w:r w:rsidR="00DF4820" w:rsidRPr="00DF4820">
        <w:rPr>
          <w:rtl/>
        </w:rPr>
        <w:t xml:space="preserve"> </w:t>
      </w:r>
      <w:r w:rsidR="00DF4820" w:rsidRPr="00DF4820">
        <w:rPr>
          <w:rFonts w:hint="cs"/>
          <w:rtl/>
        </w:rPr>
        <w:t>לא</w:t>
      </w:r>
      <w:r w:rsidR="00DF4820" w:rsidRPr="00DF4820">
        <w:rPr>
          <w:rtl/>
        </w:rPr>
        <w:t xml:space="preserve"> </w:t>
      </w:r>
      <w:r w:rsidR="00DF4820" w:rsidRPr="00DF4820">
        <w:rPr>
          <w:rFonts w:hint="cs"/>
          <w:rtl/>
        </w:rPr>
        <w:t>תיקנו</w:t>
      </w:r>
      <w:r w:rsidR="00DF4820" w:rsidRPr="00DF4820">
        <w:rPr>
          <w:rtl/>
        </w:rPr>
        <w:t xml:space="preserve"> </w:t>
      </w:r>
      <w:r w:rsidR="00DF4820" w:rsidRPr="00DF4820">
        <w:rPr>
          <w:rFonts w:hint="cs"/>
          <w:rtl/>
        </w:rPr>
        <w:t>לדעה</w:t>
      </w:r>
      <w:r w:rsidR="00DF4820" w:rsidRPr="00DF4820">
        <w:rPr>
          <w:rtl/>
        </w:rPr>
        <w:t xml:space="preserve"> </w:t>
      </w:r>
      <w:r w:rsidR="00DF4820" w:rsidRPr="00DF4820">
        <w:rPr>
          <w:rFonts w:hint="cs"/>
          <w:rtl/>
        </w:rPr>
        <w:t>השנייה</w:t>
      </w:r>
      <w:r w:rsidR="00DF4820" w:rsidRPr="00DF4820">
        <w:rPr>
          <w:rtl/>
        </w:rPr>
        <w:t xml:space="preserve"> (</w:t>
      </w:r>
      <w:r w:rsidR="00DF4820" w:rsidRPr="00DF4820">
        <w:rPr>
          <w:rFonts w:hint="cs"/>
          <w:rtl/>
        </w:rPr>
        <w:t>שהאפיקומן</w:t>
      </w:r>
      <w:r w:rsidR="00DF4820" w:rsidRPr="00DF4820">
        <w:rPr>
          <w:rtl/>
        </w:rPr>
        <w:t xml:space="preserve"> </w:t>
      </w:r>
      <w:r w:rsidR="00DF4820" w:rsidRPr="00DF4820">
        <w:rPr>
          <w:rFonts w:hint="cs"/>
          <w:rtl/>
        </w:rPr>
        <w:t>הוא</w:t>
      </w:r>
      <w:r w:rsidR="00DF4820" w:rsidRPr="00DF4820">
        <w:rPr>
          <w:rtl/>
        </w:rPr>
        <w:t xml:space="preserve"> </w:t>
      </w:r>
      <w:r w:rsidR="00DF4820" w:rsidRPr="00DF4820">
        <w:rPr>
          <w:rFonts w:hint="cs"/>
          <w:rtl/>
        </w:rPr>
        <w:t>זכר</w:t>
      </w:r>
      <w:r w:rsidR="00DF4820" w:rsidRPr="00DF4820">
        <w:rPr>
          <w:rtl/>
        </w:rPr>
        <w:t xml:space="preserve"> </w:t>
      </w:r>
      <w:r w:rsidR="00DF4820" w:rsidRPr="00DF4820">
        <w:rPr>
          <w:rFonts w:hint="cs"/>
          <w:rtl/>
        </w:rPr>
        <w:t>למצה</w:t>
      </w:r>
      <w:r w:rsidR="00DF4820" w:rsidRPr="00DF4820">
        <w:rPr>
          <w:rtl/>
        </w:rPr>
        <w:t xml:space="preserve"> </w:t>
      </w:r>
      <w:r w:rsidR="00DF4820" w:rsidRPr="00DF4820">
        <w:rPr>
          <w:rFonts w:hint="cs"/>
          <w:rtl/>
        </w:rPr>
        <w:t>הנאכלת</w:t>
      </w:r>
      <w:r w:rsidR="00DF4820" w:rsidRPr="00DF4820">
        <w:rPr>
          <w:rtl/>
        </w:rPr>
        <w:t xml:space="preserve"> </w:t>
      </w:r>
      <w:r w:rsidR="00DF4820" w:rsidRPr="00DF4820">
        <w:rPr>
          <w:rFonts w:hint="cs"/>
          <w:rtl/>
        </w:rPr>
        <w:t>על</w:t>
      </w:r>
      <w:r w:rsidR="00DF4820" w:rsidRPr="00DF4820">
        <w:rPr>
          <w:rtl/>
        </w:rPr>
        <w:t xml:space="preserve"> </w:t>
      </w:r>
      <w:r w:rsidR="00DF4820" w:rsidRPr="00DF4820">
        <w:rPr>
          <w:rFonts w:hint="cs"/>
          <w:rtl/>
        </w:rPr>
        <w:t>השובע</w:t>
      </w:r>
      <w:r w:rsidR="00DF4820" w:rsidRPr="00DF4820">
        <w:rPr>
          <w:rtl/>
        </w:rPr>
        <w:t xml:space="preserve"> </w:t>
      </w:r>
      <w:r w:rsidR="00DF4820" w:rsidRPr="00DF4820">
        <w:rPr>
          <w:rFonts w:hint="cs"/>
          <w:rtl/>
        </w:rPr>
        <w:t>עם</w:t>
      </w:r>
      <w:r w:rsidR="00DF4820" w:rsidRPr="00DF4820">
        <w:rPr>
          <w:rtl/>
        </w:rPr>
        <w:t xml:space="preserve"> </w:t>
      </w:r>
      <w:r w:rsidR="00DF4820" w:rsidRPr="00DF4820">
        <w:rPr>
          <w:rFonts w:hint="cs"/>
          <w:rtl/>
        </w:rPr>
        <w:t>הפסח</w:t>
      </w:r>
      <w:r w:rsidR="00DF4820" w:rsidRPr="00DF4820">
        <w:rPr>
          <w:rtl/>
        </w:rPr>
        <w:t xml:space="preserve">) </w:t>
      </w:r>
      <w:r w:rsidR="00DF4820" w:rsidRPr="00DF4820">
        <w:rPr>
          <w:rFonts w:hint="cs"/>
          <w:rtl/>
        </w:rPr>
        <w:t>לאכול</w:t>
      </w:r>
      <w:r w:rsidR="00DF4820" w:rsidRPr="00DF4820">
        <w:rPr>
          <w:rtl/>
        </w:rPr>
        <w:t xml:space="preserve"> </w:t>
      </w:r>
      <w:r w:rsidR="00DF4820" w:rsidRPr="00DF4820">
        <w:rPr>
          <w:rFonts w:hint="cs"/>
          <w:rtl/>
        </w:rPr>
        <w:t>גם</w:t>
      </w:r>
      <w:r w:rsidR="00DF4820" w:rsidRPr="00DF4820">
        <w:rPr>
          <w:rtl/>
        </w:rPr>
        <w:t xml:space="preserve"> </w:t>
      </w:r>
      <w:r w:rsidR="00DF4820" w:rsidRPr="00DF4820">
        <w:rPr>
          <w:rFonts w:hint="cs"/>
          <w:rtl/>
        </w:rPr>
        <w:t>מרור</w:t>
      </w:r>
      <w:r w:rsidR="00DF4820" w:rsidRPr="00DF4820">
        <w:rPr>
          <w:rtl/>
        </w:rPr>
        <w:t xml:space="preserve"> </w:t>
      </w:r>
      <w:r w:rsidR="00DF4820" w:rsidRPr="00DF4820">
        <w:rPr>
          <w:rFonts w:hint="cs"/>
          <w:rtl/>
        </w:rPr>
        <w:t>זכר</w:t>
      </w:r>
      <w:r w:rsidR="00DF4820" w:rsidRPr="00DF4820">
        <w:rPr>
          <w:rtl/>
        </w:rPr>
        <w:t xml:space="preserve"> </w:t>
      </w:r>
      <w:r w:rsidR="00DF4820" w:rsidRPr="00DF4820">
        <w:rPr>
          <w:rFonts w:hint="cs"/>
          <w:rtl/>
        </w:rPr>
        <w:t>למרור</w:t>
      </w:r>
      <w:r w:rsidR="00DF4820" w:rsidRPr="00DF4820">
        <w:rPr>
          <w:rtl/>
        </w:rPr>
        <w:t xml:space="preserve"> </w:t>
      </w:r>
      <w:r w:rsidR="00DF4820" w:rsidRPr="00DF4820">
        <w:rPr>
          <w:rFonts w:hint="cs"/>
          <w:rtl/>
        </w:rPr>
        <w:t>הנאכל</w:t>
      </w:r>
      <w:r w:rsidR="00DF4820" w:rsidRPr="00DF4820">
        <w:rPr>
          <w:rtl/>
        </w:rPr>
        <w:t xml:space="preserve"> </w:t>
      </w:r>
      <w:r w:rsidR="00DF4820" w:rsidRPr="00DF4820">
        <w:rPr>
          <w:rFonts w:hint="cs"/>
          <w:rtl/>
        </w:rPr>
        <w:t>על</w:t>
      </w:r>
      <w:r w:rsidR="00DF4820" w:rsidRPr="00DF4820">
        <w:rPr>
          <w:rtl/>
        </w:rPr>
        <w:t xml:space="preserve"> </w:t>
      </w:r>
      <w:r w:rsidR="00DF4820" w:rsidRPr="00DF4820">
        <w:rPr>
          <w:rFonts w:hint="cs"/>
          <w:rtl/>
        </w:rPr>
        <w:t>השובע</w:t>
      </w:r>
      <w:r w:rsidR="00DF4820" w:rsidRPr="00DF4820">
        <w:rPr>
          <w:rtl/>
        </w:rPr>
        <w:t xml:space="preserve"> </w:t>
      </w:r>
      <w:r w:rsidR="00DF4820" w:rsidRPr="00DF4820">
        <w:rPr>
          <w:rFonts w:hint="cs"/>
          <w:rtl/>
        </w:rPr>
        <w:t>עם</w:t>
      </w:r>
      <w:r w:rsidR="00DF4820" w:rsidRPr="00DF4820">
        <w:rPr>
          <w:rtl/>
        </w:rPr>
        <w:t xml:space="preserve"> </w:t>
      </w:r>
      <w:r w:rsidR="00DF4820" w:rsidRPr="00DF4820">
        <w:rPr>
          <w:rFonts w:hint="cs"/>
          <w:rtl/>
        </w:rPr>
        <w:t>הפסח</w:t>
      </w:r>
      <w:r w:rsidR="00DF4820" w:rsidRPr="00DF4820">
        <w:rPr>
          <w:rtl/>
        </w:rPr>
        <w:t xml:space="preserve"> – </w:t>
      </w:r>
      <w:r w:rsidR="00DF4820" w:rsidRPr="00DF4820">
        <w:rPr>
          <w:rFonts w:hint="cs"/>
          <w:rtl/>
        </w:rPr>
        <w:t>עונה</w:t>
      </w:r>
      <w:r w:rsidR="00DF4820" w:rsidRPr="00DF4820">
        <w:rPr>
          <w:rtl/>
        </w:rPr>
        <w:t xml:space="preserve"> </w:t>
      </w:r>
      <w:r w:rsidR="00DF4820" w:rsidRPr="00DF4820">
        <w:rPr>
          <w:rFonts w:hint="cs"/>
          <w:rtl/>
        </w:rPr>
        <w:t>הרבי</w:t>
      </w:r>
      <w:r w:rsidR="00DF4820" w:rsidRPr="00DF4820">
        <w:rPr>
          <w:rtl/>
        </w:rPr>
        <w:t>: '</w:t>
      </w:r>
      <w:r w:rsidR="00DF4820" w:rsidRPr="00DF4820">
        <w:rPr>
          <w:rFonts w:hint="cs"/>
          <w:rtl/>
        </w:rPr>
        <w:t>כיון</w:t>
      </w:r>
      <w:r w:rsidR="00DF4820" w:rsidRPr="00DF4820">
        <w:rPr>
          <w:rtl/>
        </w:rPr>
        <w:t xml:space="preserve"> </w:t>
      </w:r>
      <w:r w:rsidR="00DF4820" w:rsidRPr="00DF4820">
        <w:rPr>
          <w:rFonts w:hint="cs"/>
          <w:rtl/>
        </w:rPr>
        <w:t>שבזמן</w:t>
      </w:r>
      <w:r w:rsidR="00DF4820" w:rsidRPr="00DF4820">
        <w:rPr>
          <w:rtl/>
        </w:rPr>
        <w:t xml:space="preserve"> </w:t>
      </w:r>
      <w:r w:rsidR="00DF4820" w:rsidRPr="00DF4820">
        <w:rPr>
          <w:rFonts w:hint="cs"/>
          <w:rtl/>
        </w:rPr>
        <w:t>שאין</w:t>
      </w:r>
      <w:r w:rsidR="00DF4820" w:rsidRPr="00DF4820">
        <w:rPr>
          <w:rtl/>
        </w:rPr>
        <w:t xml:space="preserve"> </w:t>
      </w:r>
      <w:r w:rsidR="00DF4820" w:rsidRPr="00DF4820">
        <w:rPr>
          <w:rFonts w:hint="cs"/>
          <w:rtl/>
        </w:rPr>
        <w:t>פסח</w:t>
      </w:r>
      <w:r w:rsidR="00DF4820" w:rsidRPr="00DF4820">
        <w:rPr>
          <w:rtl/>
        </w:rPr>
        <w:t xml:space="preserve"> </w:t>
      </w:r>
      <w:r w:rsidR="00DF4820" w:rsidRPr="00DF4820">
        <w:rPr>
          <w:rFonts w:hint="cs"/>
          <w:rtl/>
        </w:rPr>
        <w:t>חיובו</w:t>
      </w:r>
      <w:r w:rsidR="00DF4820" w:rsidRPr="00DF4820">
        <w:rPr>
          <w:rtl/>
        </w:rPr>
        <w:t xml:space="preserve"> </w:t>
      </w:r>
      <w:r w:rsidR="00DF4820" w:rsidRPr="00DF4820">
        <w:rPr>
          <w:rFonts w:hint="cs"/>
          <w:rtl/>
        </w:rPr>
        <w:t>רק</w:t>
      </w:r>
      <w:r w:rsidR="00DF4820" w:rsidRPr="00DF4820">
        <w:rPr>
          <w:rtl/>
        </w:rPr>
        <w:t xml:space="preserve"> </w:t>
      </w:r>
      <w:r w:rsidR="00DF4820" w:rsidRPr="00DF4820">
        <w:rPr>
          <w:rFonts w:hint="cs"/>
          <w:rtl/>
        </w:rPr>
        <w:t>מדרבנן</w:t>
      </w:r>
      <w:r w:rsidR="00DF4820" w:rsidRPr="00DF4820">
        <w:rPr>
          <w:rtl/>
        </w:rPr>
        <w:t xml:space="preserve"> (</w:t>
      </w:r>
      <w:r w:rsidR="00DF4820" w:rsidRPr="00DF4820">
        <w:rPr>
          <w:rFonts w:hint="cs"/>
          <w:rtl/>
        </w:rPr>
        <w:t>ראה</w:t>
      </w:r>
      <w:r w:rsidR="00DF4820" w:rsidRPr="00DF4820">
        <w:rPr>
          <w:rtl/>
        </w:rPr>
        <w:t xml:space="preserve"> </w:t>
      </w:r>
      <w:r w:rsidR="00DF4820" w:rsidRPr="00DF4820">
        <w:rPr>
          <w:rFonts w:hint="cs"/>
          <w:rtl/>
        </w:rPr>
        <w:t>ב</w:t>
      </w:r>
      <w:r w:rsidR="00DF4820" w:rsidRPr="00DF4820">
        <w:rPr>
          <w:rtl/>
        </w:rPr>
        <w:t>"</w:t>
      </w:r>
      <w:r w:rsidR="00DF4820" w:rsidRPr="00DF4820">
        <w:rPr>
          <w:rFonts w:hint="cs"/>
          <w:rtl/>
        </w:rPr>
        <w:t>ח</w:t>
      </w:r>
      <w:r w:rsidR="00DF4820" w:rsidRPr="00DF4820">
        <w:rPr>
          <w:rtl/>
        </w:rPr>
        <w:t xml:space="preserve"> </w:t>
      </w:r>
      <w:r w:rsidR="00DF4820" w:rsidRPr="00DF4820">
        <w:rPr>
          <w:rFonts w:hint="cs"/>
          <w:rtl/>
        </w:rPr>
        <w:t>סתע</w:t>
      </w:r>
      <w:r w:rsidR="00DF4820" w:rsidRPr="00DF4820">
        <w:rPr>
          <w:rtl/>
        </w:rPr>
        <w:t>"</w:t>
      </w:r>
      <w:r w:rsidR="00DF4820" w:rsidRPr="00DF4820">
        <w:rPr>
          <w:rFonts w:hint="cs"/>
          <w:rtl/>
        </w:rPr>
        <w:t>ז</w:t>
      </w:r>
      <w:r w:rsidR="00DF4820" w:rsidRPr="00DF4820">
        <w:rPr>
          <w:rtl/>
        </w:rPr>
        <w:t xml:space="preserve">, </w:t>
      </w:r>
      <w:r w:rsidR="00DF4820" w:rsidRPr="00DF4820">
        <w:rPr>
          <w:rFonts w:hint="cs"/>
          <w:rtl/>
        </w:rPr>
        <w:t>דרו</w:t>
      </w:r>
      <w:r w:rsidR="00DF4820" w:rsidRPr="00DF4820">
        <w:rPr>
          <w:rtl/>
        </w:rPr>
        <w:t>"</w:t>
      </w:r>
      <w:r w:rsidR="00DF4820" w:rsidRPr="00DF4820">
        <w:rPr>
          <w:rFonts w:hint="cs"/>
          <w:rtl/>
        </w:rPr>
        <w:t>פ</w:t>
      </w:r>
      <w:r w:rsidR="00DF4820" w:rsidRPr="00DF4820">
        <w:rPr>
          <w:rtl/>
        </w:rPr>
        <w:t xml:space="preserve"> </w:t>
      </w:r>
      <w:r w:rsidR="00DF4820" w:rsidRPr="00DF4820">
        <w:rPr>
          <w:rFonts w:hint="cs"/>
          <w:rtl/>
        </w:rPr>
        <w:t>שם</w:t>
      </w:r>
      <w:r>
        <w:rPr>
          <w:rFonts w:hint="cs"/>
          <w:rtl/>
        </w:rPr>
        <w:t>).</w:t>
      </w:r>
      <w:r w:rsidR="00DF4820" w:rsidRPr="00DF4820">
        <w:t xml:space="preserve"> </w:t>
      </w:r>
    </w:p>
    <w:p w:rsidR="00DF4820" w:rsidRPr="00DF4820" w:rsidRDefault="00155143" w:rsidP="002A3D02">
      <w:pPr>
        <w:pStyle w:val="a2"/>
        <w:rPr>
          <w:rtl/>
        </w:rPr>
      </w:pPr>
      <w:r>
        <w:rPr>
          <w:rFonts w:hint="cs"/>
          <w:rtl/>
        </w:rPr>
        <w:t>וצריך ביאור</w:t>
      </w:r>
      <w:r w:rsidR="00DF4820" w:rsidRPr="00DF4820">
        <w:t>:</w:t>
      </w:r>
    </w:p>
    <w:p w:rsidR="00DF4820" w:rsidRPr="00DF4820" w:rsidRDefault="00DF4820" w:rsidP="002A3D02">
      <w:pPr>
        <w:pStyle w:val="a2"/>
        <w:rPr>
          <w:rtl/>
        </w:rPr>
      </w:pPr>
      <w:r>
        <w:rPr>
          <w:rFonts w:hint="cs"/>
          <w:rtl/>
        </w:rPr>
        <w:t xml:space="preserve">1) </w:t>
      </w:r>
      <w:r w:rsidRPr="00DF4820">
        <w:rPr>
          <w:rFonts w:hint="cs"/>
          <w:rtl/>
        </w:rPr>
        <w:t>למה</w:t>
      </w:r>
      <w:r w:rsidRPr="00DF4820">
        <w:rPr>
          <w:rtl/>
        </w:rPr>
        <w:t xml:space="preserve"> </w:t>
      </w:r>
      <w:r w:rsidRPr="00DF4820">
        <w:rPr>
          <w:rFonts w:hint="cs"/>
          <w:rtl/>
        </w:rPr>
        <w:t>לא</w:t>
      </w:r>
      <w:r w:rsidRPr="00DF4820">
        <w:rPr>
          <w:rtl/>
        </w:rPr>
        <w:t xml:space="preserve"> </w:t>
      </w:r>
      <w:r w:rsidRPr="00DF4820">
        <w:rPr>
          <w:rFonts w:hint="cs"/>
          <w:rtl/>
        </w:rPr>
        <w:t>נסתפק</w:t>
      </w:r>
      <w:r w:rsidRPr="00DF4820">
        <w:rPr>
          <w:rtl/>
        </w:rPr>
        <w:t xml:space="preserve"> </w:t>
      </w:r>
      <w:r w:rsidRPr="00DF4820">
        <w:rPr>
          <w:rFonts w:hint="cs"/>
          <w:rtl/>
        </w:rPr>
        <w:t>לכתחילה</w:t>
      </w:r>
      <w:r w:rsidRPr="00DF4820">
        <w:rPr>
          <w:rtl/>
        </w:rPr>
        <w:t xml:space="preserve"> </w:t>
      </w:r>
      <w:r w:rsidRPr="00DF4820">
        <w:rPr>
          <w:rFonts w:hint="cs"/>
          <w:rtl/>
        </w:rPr>
        <w:t>באכילת</w:t>
      </w:r>
      <w:r w:rsidRPr="00DF4820">
        <w:rPr>
          <w:rtl/>
        </w:rPr>
        <w:t xml:space="preserve"> </w:t>
      </w:r>
      <w:r w:rsidRPr="00DF4820">
        <w:rPr>
          <w:rFonts w:hint="cs"/>
          <w:rtl/>
        </w:rPr>
        <w:t>כזית</w:t>
      </w:r>
      <w:r w:rsidRPr="00DF4820">
        <w:rPr>
          <w:rtl/>
        </w:rPr>
        <w:t xml:space="preserve"> </w:t>
      </w:r>
      <w:r w:rsidRPr="00DF4820">
        <w:rPr>
          <w:rFonts w:hint="cs"/>
          <w:rtl/>
        </w:rPr>
        <w:t>אחת</w:t>
      </w:r>
      <w:r w:rsidRPr="00DF4820">
        <w:rPr>
          <w:rtl/>
        </w:rPr>
        <w:t xml:space="preserve"> – </w:t>
      </w:r>
      <w:r w:rsidRPr="00DF4820">
        <w:rPr>
          <w:rFonts w:hint="cs"/>
          <w:rtl/>
        </w:rPr>
        <w:t>זכר</w:t>
      </w:r>
      <w:r w:rsidRPr="00DF4820">
        <w:rPr>
          <w:rtl/>
        </w:rPr>
        <w:t xml:space="preserve"> </w:t>
      </w:r>
      <w:r w:rsidRPr="00DF4820">
        <w:rPr>
          <w:rFonts w:hint="cs"/>
          <w:rtl/>
        </w:rPr>
        <w:t>לפסח</w:t>
      </w:r>
      <w:r w:rsidRPr="00DF4820">
        <w:rPr>
          <w:rtl/>
        </w:rPr>
        <w:t xml:space="preserve"> </w:t>
      </w:r>
      <w:r w:rsidRPr="00DF4820">
        <w:rPr>
          <w:rFonts w:hint="cs"/>
          <w:rtl/>
        </w:rPr>
        <w:t>או</w:t>
      </w:r>
      <w:r w:rsidRPr="00DF4820">
        <w:rPr>
          <w:rtl/>
        </w:rPr>
        <w:t xml:space="preserve"> </w:t>
      </w:r>
      <w:r w:rsidRPr="00DF4820">
        <w:rPr>
          <w:rFonts w:hint="cs"/>
          <w:rtl/>
        </w:rPr>
        <w:t>למצה</w:t>
      </w:r>
      <w:r w:rsidRPr="00DF4820">
        <w:rPr>
          <w:rtl/>
        </w:rPr>
        <w:t xml:space="preserve"> </w:t>
      </w:r>
      <w:r w:rsidRPr="00DF4820">
        <w:rPr>
          <w:rFonts w:hint="cs"/>
          <w:rtl/>
        </w:rPr>
        <w:t>הנאכלת</w:t>
      </w:r>
      <w:r w:rsidRPr="00DF4820">
        <w:rPr>
          <w:rtl/>
        </w:rPr>
        <w:t xml:space="preserve"> – </w:t>
      </w:r>
      <w:r w:rsidRPr="00DF4820">
        <w:rPr>
          <w:rFonts w:hint="cs"/>
          <w:rtl/>
        </w:rPr>
        <w:t>לפי</w:t>
      </w:r>
      <w:r w:rsidRPr="00DF4820">
        <w:rPr>
          <w:rtl/>
        </w:rPr>
        <w:t xml:space="preserve"> </w:t>
      </w:r>
      <w:r w:rsidRPr="00DF4820">
        <w:rPr>
          <w:rFonts w:hint="cs"/>
          <w:rtl/>
        </w:rPr>
        <w:t>כל</w:t>
      </w:r>
      <w:r w:rsidRPr="00DF4820">
        <w:rPr>
          <w:rtl/>
        </w:rPr>
        <w:t xml:space="preserve"> </w:t>
      </w:r>
      <w:r w:rsidRPr="00DF4820">
        <w:rPr>
          <w:rFonts w:hint="cs"/>
          <w:rtl/>
        </w:rPr>
        <w:t>אחת</w:t>
      </w:r>
      <w:r w:rsidRPr="00DF4820">
        <w:rPr>
          <w:rtl/>
        </w:rPr>
        <w:t xml:space="preserve"> </w:t>
      </w:r>
      <w:r w:rsidRPr="00DF4820">
        <w:rPr>
          <w:rFonts w:hint="cs"/>
          <w:rtl/>
        </w:rPr>
        <w:t>מהדעות</w:t>
      </w:r>
      <w:r w:rsidRPr="00DF4820">
        <w:rPr>
          <w:rtl/>
        </w:rPr>
        <w:t xml:space="preserve">. </w:t>
      </w:r>
      <w:r w:rsidRPr="00DF4820">
        <w:rPr>
          <w:rFonts w:hint="cs"/>
          <w:rtl/>
        </w:rPr>
        <w:t>זו</w:t>
      </w:r>
      <w:r w:rsidRPr="00DF4820">
        <w:rPr>
          <w:rtl/>
        </w:rPr>
        <w:t xml:space="preserve"> </w:t>
      </w:r>
      <w:r w:rsidRPr="00DF4820">
        <w:rPr>
          <w:rFonts w:hint="cs"/>
          <w:rtl/>
        </w:rPr>
        <w:t>לא</w:t>
      </w:r>
      <w:r w:rsidRPr="00DF4820">
        <w:rPr>
          <w:rtl/>
        </w:rPr>
        <w:t xml:space="preserve"> </w:t>
      </w:r>
      <w:r w:rsidRPr="00DF4820">
        <w:rPr>
          <w:rFonts w:hint="cs"/>
          <w:rtl/>
        </w:rPr>
        <w:t>פעם</w:t>
      </w:r>
      <w:r w:rsidRPr="00DF4820">
        <w:rPr>
          <w:rtl/>
        </w:rPr>
        <w:t xml:space="preserve"> </w:t>
      </w:r>
      <w:r w:rsidRPr="00DF4820">
        <w:rPr>
          <w:rFonts w:hint="cs"/>
          <w:rtl/>
        </w:rPr>
        <w:t>ראשונה</w:t>
      </w:r>
      <w:r w:rsidRPr="00DF4820">
        <w:rPr>
          <w:rtl/>
        </w:rPr>
        <w:t xml:space="preserve"> </w:t>
      </w:r>
      <w:r w:rsidRPr="00DF4820">
        <w:rPr>
          <w:rFonts w:hint="cs"/>
          <w:rtl/>
        </w:rPr>
        <w:t>הנעשית</w:t>
      </w:r>
      <w:r w:rsidRPr="00DF4820">
        <w:rPr>
          <w:rtl/>
        </w:rPr>
        <w:t xml:space="preserve"> '</w:t>
      </w:r>
      <w:r w:rsidRPr="00DF4820">
        <w:rPr>
          <w:rFonts w:hint="cs"/>
          <w:rtl/>
        </w:rPr>
        <w:t>ממה</w:t>
      </w:r>
      <w:r w:rsidRPr="00DF4820">
        <w:rPr>
          <w:rtl/>
        </w:rPr>
        <w:t xml:space="preserve"> </w:t>
      </w:r>
      <w:r w:rsidRPr="00DF4820">
        <w:rPr>
          <w:rFonts w:hint="cs"/>
          <w:rtl/>
        </w:rPr>
        <w:t>נפשך</w:t>
      </w:r>
      <w:r w:rsidRPr="00DF4820">
        <w:rPr>
          <w:rtl/>
        </w:rPr>
        <w:t xml:space="preserve">' </w:t>
      </w:r>
      <w:r w:rsidRPr="00DF4820">
        <w:rPr>
          <w:rFonts w:hint="cs"/>
          <w:rtl/>
        </w:rPr>
        <w:t>בהלכה</w:t>
      </w:r>
      <w:r w:rsidRPr="00DF4820">
        <w:rPr>
          <w:rtl/>
        </w:rPr>
        <w:t xml:space="preserve"> – </w:t>
      </w:r>
      <w:r w:rsidRPr="00DF4820">
        <w:rPr>
          <w:rFonts w:hint="cs"/>
          <w:rtl/>
        </w:rPr>
        <w:t>באופן</w:t>
      </w:r>
      <w:r w:rsidRPr="00DF4820">
        <w:rPr>
          <w:rtl/>
        </w:rPr>
        <w:t xml:space="preserve"> </w:t>
      </w:r>
      <w:r w:rsidRPr="00DF4820">
        <w:rPr>
          <w:rFonts w:hint="cs"/>
          <w:rtl/>
        </w:rPr>
        <w:t>של</w:t>
      </w:r>
      <w:r w:rsidRPr="00DF4820">
        <w:rPr>
          <w:rtl/>
        </w:rPr>
        <w:t xml:space="preserve"> </w:t>
      </w:r>
      <w:r w:rsidRPr="00DF4820">
        <w:rPr>
          <w:rFonts w:hint="cs"/>
          <w:rtl/>
        </w:rPr>
        <w:t>לכתחילה</w:t>
      </w:r>
      <w:r w:rsidRPr="00DF4820">
        <w:rPr>
          <w:rtl/>
        </w:rPr>
        <w:t xml:space="preserve">, </w:t>
      </w:r>
      <w:r w:rsidRPr="00DF4820">
        <w:rPr>
          <w:rFonts w:hint="cs"/>
          <w:rtl/>
        </w:rPr>
        <w:t>ולא</w:t>
      </w:r>
      <w:r w:rsidRPr="00DF4820">
        <w:rPr>
          <w:rtl/>
        </w:rPr>
        <w:t xml:space="preserve"> </w:t>
      </w:r>
      <w:r w:rsidRPr="00DF4820">
        <w:rPr>
          <w:rFonts w:hint="cs"/>
          <w:rtl/>
        </w:rPr>
        <w:t>רק</w:t>
      </w:r>
      <w:r w:rsidRPr="00DF4820">
        <w:rPr>
          <w:rtl/>
        </w:rPr>
        <w:t xml:space="preserve"> </w:t>
      </w:r>
      <w:r w:rsidRPr="00DF4820">
        <w:rPr>
          <w:rFonts w:hint="cs"/>
          <w:rtl/>
        </w:rPr>
        <w:t>בדיעב</w:t>
      </w:r>
      <w:r w:rsidR="00155143">
        <w:rPr>
          <w:rFonts w:hint="cs"/>
          <w:rtl/>
        </w:rPr>
        <w:t>ד.</w:t>
      </w:r>
    </w:p>
    <w:p w:rsidR="00DF4820" w:rsidRPr="00DF4820" w:rsidRDefault="00DF4820" w:rsidP="002A3D02">
      <w:pPr>
        <w:pStyle w:val="a2"/>
        <w:rPr>
          <w:rtl/>
        </w:rPr>
      </w:pPr>
      <w:r>
        <w:rPr>
          <w:rFonts w:hint="cs"/>
          <w:rtl/>
        </w:rPr>
        <w:t xml:space="preserve">2) </w:t>
      </w:r>
      <w:r w:rsidRPr="00DF4820">
        <w:rPr>
          <w:rFonts w:hint="cs"/>
          <w:rtl/>
        </w:rPr>
        <w:t>מה</w:t>
      </w:r>
      <w:r w:rsidRPr="00DF4820">
        <w:rPr>
          <w:rtl/>
        </w:rPr>
        <w:t xml:space="preserve"> </w:t>
      </w:r>
      <w:r w:rsidRPr="00DF4820">
        <w:rPr>
          <w:rFonts w:hint="cs"/>
          <w:rtl/>
        </w:rPr>
        <w:t>הפירוש</w:t>
      </w:r>
      <w:r w:rsidRPr="00DF4820">
        <w:rPr>
          <w:rtl/>
        </w:rPr>
        <w:t xml:space="preserve"> </w:t>
      </w:r>
      <w:r w:rsidRPr="00DF4820">
        <w:rPr>
          <w:rFonts w:hint="cs"/>
          <w:rtl/>
        </w:rPr>
        <w:t>בטעם</w:t>
      </w:r>
      <w:r w:rsidRPr="00DF4820">
        <w:rPr>
          <w:rtl/>
        </w:rPr>
        <w:t xml:space="preserve"> </w:t>
      </w:r>
      <w:r w:rsidRPr="00DF4820">
        <w:rPr>
          <w:rFonts w:hint="cs"/>
          <w:rtl/>
        </w:rPr>
        <w:t>שאומר</w:t>
      </w:r>
      <w:r w:rsidRPr="00DF4820">
        <w:rPr>
          <w:rtl/>
        </w:rPr>
        <w:t xml:space="preserve"> </w:t>
      </w:r>
      <w:r w:rsidRPr="00DF4820">
        <w:rPr>
          <w:rFonts w:hint="cs"/>
          <w:rtl/>
        </w:rPr>
        <w:t>שלא</w:t>
      </w:r>
      <w:r w:rsidRPr="00DF4820">
        <w:rPr>
          <w:rtl/>
        </w:rPr>
        <w:t xml:space="preserve"> </w:t>
      </w:r>
      <w:r w:rsidRPr="00DF4820">
        <w:rPr>
          <w:rFonts w:hint="cs"/>
          <w:rtl/>
        </w:rPr>
        <w:t>נוהגים</w:t>
      </w:r>
      <w:r w:rsidRPr="00DF4820">
        <w:rPr>
          <w:rtl/>
        </w:rPr>
        <w:t xml:space="preserve"> </w:t>
      </w:r>
      <w:r w:rsidRPr="00DF4820">
        <w:rPr>
          <w:rFonts w:hint="cs"/>
          <w:rtl/>
        </w:rPr>
        <w:t>לאכול</w:t>
      </w:r>
      <w:r w:rsidRPr="00DF4820">
        <w:rPr>
          <w:rtl/>
        </w:rPr>
        <w:t xml:space="preserve"> </w:t>
      </w:r>
      <w:r w:rsidRPr="00DF4820">
        <w:rPr>
          <w:rFonts w:hint="cs"/>
          <w:rtl/>
        </w:rPr>
        <w:t>מרור</w:t>
      </w:r>
      <w:r w:rsidRPr="00DF4820">
        <w:rPr>
          <w:rtl/>
        </w:rPr>
        <w:t xml:space="preserve"> </w:t>
      </w:r>
      <w:r w:rsidRPr="00DF4820">
        <w:rPr>
          <w:rFonts w:hint="cs"/>
          <w:rtl/>
        </w:rPr>
        <w:t>ב</w:t>
      </w:r>
      <w:r w:rsidRPr="00DF4820">
        <w:rPr>
          <w:rtl/>
        </w:rPr>
        <w:t>'</w:t>
      </w:r>
      <w:r w:rsidRPr="00DF4820">
        <w:rPr>
          <w:rFonts w:hint="cs"/>
          <w:rtl/>
        </w:rPr>
        <w:t>צפון</w:t>
      </w:r>
      <w:r w:rsidRPr="00DF4820">
        <w:rPr>
          <w:rtl/>
        </w:rPr>
        <w:t xml:space="preserve">' </w:t>
      </w:r>
      <w:r w:rsidRPr="00DF4820">
        <w:rPr>
          <w:rFonts w:hint="cs"/>
          <w:rtl/>
        </w:rPr>
        <w:t>זכר</w:t>
      </w:r>
      <w:r w:rsidRPr="00DF4820">
        <w:rPr>
          <w:rtl/>
        </w:rPr>
        <w:t xml:space="preserve"> </w:t>
      </w:r>
      <w:r w:rsidRPr="00DF4820">
        <w:rPr>
          <w:rFonts w:hint="cs"/>
          <w:rtl/>
        </w:rPr>
        <w:t>למרור</w:t>
      </w:r>
      <w:r w:rsidRPr="00DF4820">
        <w:rPr>
          <w:rtl/>
        </w:rPr>
        <w:t xml:space="preserve"> </w:t>
      </w:r>
      <w:r w:rsidRPr="00DF4820">
        <w:rPr>
          <w:rFonts w:hint="cs"/>
          <w:rtl/>
        </w:rPr>
        <w:t>הנאכל</w:t>
      </w:r>
      <w:r w:rsidRPr="00DF4820">
        <w:rPr>
          <w:rtl/>
        </w:rPr>
        <w:t xml:space="preserve"> </w:t>
      </w:r>
      <w:r w:rsidRPr="00DF4820">
        <w:rPr>
          <w:rFonts w:hint="cs"/>
          <w:rtl/>
        </w:rPr>
        <w:t>על</w:t>
      </w:r>
      <w:r w:rsidRPr="00DF4820">
        <w:rPr>
          <w:rtl/>
        </w:rPr>
        <w:t xml:space="preserve"> </w:t>
      </w:r>
      <w:r w:rsidRPr="00DF4820">
        <w:rPr>
          <w:rFonts w:hint="cs"/>
          <w:rtl/>
        </w:rPr>
        <w:t>השובע</w:t>
      </w:r>
      <w:r w:rsidRPr="00DF4820">
        <w:rPr>
          <w:rtl/>
        </w:rPr>
        <w:t xml:space="preserve"> '</w:t>
      </w:r>
      <w:r w:rsidRPr="00DF4820">
        <w:rPr>
          <w:rFonts w:hint="cs"/>
          <w:rtl/>
        </w:rPr>
        <w:t>כיון</w:t>
      </w:r>
      <w:r w:rsidRPr="00DF4820">
        <w:rPr>
          <w:rtl/>
        </w:rPr>
        <w:t xml:space="preserve"> </w:t>
      </w:r>
      <w:r w:rsidRPr="00DF4820">
        <w:rPr>
          <w:rFonts w:hint="cs"/>
          <w:rtl/>
        </w:rPr>
        <w:t>שבזמן</w:t>
      </w:r>
      <w:r w:rsidRPr="00DF4820">
        <w:rPr>
          <w:rtl/>
        </w:rPr>
        <w:t xml:space="preserve"> </w:t>
      </w:r>
      <w:r w:rsidRPr="00DF4820">
        <w:rPr>
          <w:rFonts w:hint="cs"/>
          <w:rtl/>
        </w:rPr>
        <w:t>שאין</w:t>
      </w:r>
      <w:r w:rsidRPr="00DF4820">
        <w:rPr>
          <w:rtl/>
        </w:rPr>
        <w:t xml:space="preserve"> </w:t>
      </w:r>
      <w:r w:rsidRPr="00DF4820">
        <w:rPr>
          <w:rFonts w:hint="cs"/>
          <w:rtl/>
        </w:rPr>
        <w:t>פסח</w:t>
      </w:r>
      <w:r w:rsidRPr="00DF4820">
        <w:rPr>
          <w:rtl/>
        </w:rPr>
        <w:t xml:space="preserve"> - </w:t>
      </w:r>
      <w:r w:rsidRPr="00DF4820">
        <w:rPr>
          <w:rFonts w:hint="cs"/>
          <w:rtl/>
        </w:rPr>
        <w:t>חיובו</w:t>
      </w:r>
      <w:r w:rsidRPr="00DF4820">
        <w:rPr>
          <w:rtl/>
        </w:rPr>
        <w:t xml:space="preserve"> (</w:t>
      </w:r>
      <w:r w:rsidRPr="00DF4820">
        <w:rPr>
          <w:rFonts w:hint="cs"/>
          <w:rtl/>
        </w:rPr>
        <w:t>של</w:t>
      </w:r>
      <w:r w:rsidRPr="00DF4820">
        <w:rPr>
          <w:rtl/>
        </w:rPr>
        <w:t xml:space="preserve"> </w:t>
      </w:r>
      <w:r w:rsidRPr="00DF4820">
        <w:rPr>
          <w:rFonts w:hint="cs"/>
          <w:rtl/>
        </w:rPr>
        <w:t>מרור</w:t>
      </w:r>
      <w:r w:rsidRPr="00DF4820">
        <w:rPr>
          <w:rtl/>
        </w:rPr>
        <w:t xml:space="preserve">) </w:t>
      </w:r>
      <w:r w:rsidRPr="00DF4820">
        <w:rPr>
          <w:rFonts w:hint="cs"/>
          <w:rtl/>
        </w:rPr>
        <w:t>רק</w:t>
      </w:r>
      <w:r w:rsidRPr="00DF4820">
        <w:rPr>
          <w:rtl/>
        </w:rPr>
        <w:t xml:space="preserve"> </w:t>
      </w:r>
      <w:r w:rsidRPr="00DF4820">
        <w:rPr>
          <w:rFonts w:hint="cs"/>
          <w:rtl/>
        </w:rPr>
        <w:t>מדרבנן</w:t>
      </w:r>
      <w:r w:rsidRPr="00DF4820">
        <w:rPr>
          <w:rtl/>
        </w:rPr>
        <w:t>'.</w:t>
      </w:r>
      <w:r w:rsidR="00200124">
        <w:rPr>
          <w:rtl/>
        </w:rPr>
        <w:t xml:space="preserve"> </w:t>
      </w:r>
      <w:r w:rsidRPr="00DF4820">
        <w:rPr>
          <w:rFonts w:hint="cs"/>
          <w:rtl/>
        </w:rPr>
        <w:t>למה</w:t>
      </w:r>
      <w:r w:rsidRPr="00DF4820">
        <w:rPr>
          <w:rtl/>
        </w:rPr>
        <w:t xml:space="preserve"> </w:t>
      </w:r>
      <w:r w:rsidRPr="00DF4820">
        <w:rPr>
          <w:rFonts w:hint="cs"/>
          <w:rtl/>
        </w:rPr>
        <w:t>העובדה</w:t>
      </w:r>
      <w:r w:rsidRPr="00DF4820">
        <w:rPr>
          <w:rtl/>
        </w:rPr>
        <w:t xml:space="preserve"> </w:t>
      </w:r>
      <w:r w:rsidRPr="00DF4820">
        <w:rPr>
          <w:rFonts w:hint="cs"/>
          <w:rtl/>
        </w:rPr>
        <w:t>שמרור</w:t>
      </w:r>
      <w:r w:rsidRPr="00DF4820">
        <w:rPr>
          <w:rtl/>
        </w:rPr>
        <w:t xml:space="preserve"> </w:t>
      </w:r>
      <w:r w:rsidRPr="00DF4820">
        <w:rPr>
          <w:rFonts w:hint="cs"/>
          <w:rtl/>
        </w:rPr>
        <w:t>בזמננו</w:t>
      </w:r>
      <w:r w:rsidRPr="00DF4820">
        <w:rPr>
          <w:rtl/>
        </w:rPr>
        <w:t xml:space="preserve"> </w:t>
      </w:r>
      <w:r w:rsidRPr="00DF4820">
        <w:rPr>
          <w:rFonts w:hint="cs"/>
          <w:rtl/>
        </w:rPr>
        <w:t>מדרבנן</w:t>
      </w:r>
      <w:r w:rsidRPr="00DF4820">
        <w:rPr>
          <w:rtl/>
        </w:rPr>
        <w:t xml:space="preserve"> – </w:t>
      </w:r>
      <w:r w:rsidRPr="00DF4820">
        <w:rPr>
          <w:rFonts w:hint="cs"/>
          <w:rtl/>
        </w:rPr>
        <w:t>מכריח</w:t>
      </w:r>
      <w:r w:rsidRPr="00DF4820">
        <w:rPr>
          <w:rtl/>
        </w:rPr>
        <w:t xml:space="preserve"> </w:t>
      </w:r>
      <w:r w:rsidRPr="00DF4820">
        <w:rPr>
          <w:rFonts w:hint="cs"/>
          <w:rtl/>
        </w:rPr>
        <w:t>שלא</w:t>
      </w:r>
      <w:r w:rsidRPr="00DF4820">
        <w:rPr>
          <w:rtl/>
        </w:rPr>
        <w:t xml:space="preserve"> </w:t>
      </w:r>
      <w:r w:rsidRPr="00DF4820">
        <w:rPr>
          <w:rFonts w:hint="cs"/>
          <w:rtl/>
        </w:rPr>
        <w:t>נעשה</w:t>
      </w:r>
      <w:r w:rsidRPr="00DF4820">
        <w:rPr>
          <w:rtl/>
        </w:rPr>
        <w:t xml:space="preserve"> </w:t>
      </w:r>
      <w:r w:rsidRPr="00DF4820">
        <w:rPr>
          <w:rFonts w:hint="cs"/>
          <w:rtl/>
        </w:rPr>
        <w:t>זכר</w:t>
      </w:r>
      <w:r w:rsidRPr="00DF4820">
        <w:rPr>
          <w:rtl/>
        </w:rPr>
        <w:t xml:space="preserve"> </w:t>
      </w:r>
      <w:r w:rsidRPr="00DF4820">
        <w:rPr>
          <w:rFonts w:hint="cs"/>
          <w:rtl/>
        </w:rPr>
        <w:t>למקדש</w:t>
      </w:r>
      <w:r w:rsidRPr="00DF4820">
        <w:rPr>
          <w:rtl/>
        </w:rPr>
        <w:t xml:space="preserve">, </w:t>
      </w:r>
      <w:r w:rsidRPr="00DF4820">
        <w:rPr>
          <w:rFonts w:hint="cs"/>
          <w:rtl/>
        </w:rPr>
        <w:t>ונאכל</w:t>
      </w:r>
      <w:r w:rsidRPr="00DF4820">
        <w:rPr>
          <w:rtl/>
        </w:rPr>
        <w:t xml:space="preserve"> </w:t>
      </w:r>
      <w:r w:rsidRPr="00DF4820">
        <w:rPr>
          <w:rFonts w:hint="cs"/>
          <w:rtl/>
        </w:rPr>
        <w:t>אף</w:t>
      </w:r>
      <w:r w:rsidRPr="00DF4820">
        <w:rPr>
          <w:rtl/>
        </w:rPr>
        <w:t xml:space="preserve"> </w:t>
      </w:r>
      <w:r w:rsidRPr="00DF4820">
        <w:rPr>
          <w:rFonts w:hint="cs"/>
          <w:rtl/>
        </w:rPr>
        <w:t>מרור</w:t>
      </w:r>
      <w:r w:rsidRPr="00DF4820">
        <w:rPr>
          <w:rtl/>
        </w:rPr>
        <w:t xml:space="preserve"> '</w:t>
      </w:r>
      <w:r w:rsidRPr="00DF4820">
        <w:rPr>
          <w:rFonts w:hint="cs"/>
          <w:rtl/>
        </w:rPr>
        <w:t>על</w:t>
      </w:r>
      <w:r w:rsidRPr="00DF4820">
        <w:rPr>
          <w:rtl/>
        </w:rPr>
        <w:t xml:space="preserve"> </w:t>
      </w:r>
      <w:r w:rsidRPr="00DF4820">
        <w:rPr>
          <w:rFonts w:hint="cs"/>
          <w:rtl/>
        </w:rPr>
        <w:t>השובע</w:t>
      </w:r>
      <w:r w:rsidRPr="00DF4820">
        <w:rPr>
          <w:rtl/>
        </w:rPr>
        <w:t xml:space="preserve">' </w:t>
      </w:r>
      <w:r w:rsidRPr="00DF4820">
        <w:rPr>
          <w:rFonts w:hint="cs"/>
          <w:rtl/>
        </w:rPr>
        <w:t>זכר</w:t>
      </w:r>
      <w:r w:rsidRPr="00DF4820">
        <w:rPr>
          <w:rtl/>
        </w:rPr>
        <w:t xml:space="preserve"> </w:t>
      </w:r>
      <w:r w:rsidRPr="00DF4820">
        <w:rPr>
          <w:rFonts w:hint="cs"/>
          <w:rtl/>
        </w:rPr>
        <w:t>למקד</w:t>
      </w:r>
      <w:r w:rsidR="00155143">
        <w:rPr>
          <w:rFonts w:hint="cs"/>
          <w:rtl/>
        </w:rPr>
        <w:t>ש.</w:t>
      </w:r>
    </w:p>
    <w:p w:rsidR="00DF4820" w:rsidRPr="00DF4820" w:rsidRDefault="00DF4820" w:rsidP="002A3D02">
      <w:pPr>
        <w:pStyle w:val="a2"/>
        <w:rPr>
          <w:rtl/>
        </w:rPr>
      </w:pPr>
      <w:r w:rsidRPr="00DF4820">
        <w:rPr>
          <w:rFonts w:hint="cs"/>
          <w:rtl/>
        </w:rPr>
        <w:t>הרי</w:t>
      </w:r>
      <w:r w:rsidRPr="00DF4820">
        <w:rPr>
          <w:rtl/>
        </w:rPr>
        <w:t xml:space="preserve"> </w:t>
      </w:r>
      <w:r w:rsidRPr="00DF4820">
        <w:rPr>
          <w:rFonts w:hint="cs"/>
          <w:rtl/>
        </w:rPr>
        <w:t>יש</w:t>
      </w:r>
      <w:r w:rsidRPr="00DF4820">
        <w:rPr>
          <w:rtl/>
        </w:rPr>
        <w:t xml:space="preserve"> </w:t>
      </w:r>
      <w:r w:rsidRPr="00DF4820">
        <w:rPr>
          <w:rFonts w:hint="cs"/>
          <w:rtl/>
        </w:rPr>
        <w:t>כמה</w:t>
      </w:r>
      <w:r w:rsidRPr="00DF4820">
        <w:rPr>
          <w:rtl/>
        </w:rPr>
        <w:t xml:space="preserve"> </w:t>
      </w:r>
      <w:r w:rsidRPr="00DF4820">
        <w:rPr>
          <w:rFonts w:hint="cs"/>
          <w:rtl/>
        </w:rPr>
        <w:t>דברים</w:t>
      </w:r>
      <w:r w:rsidRPr="00DF4820">
        <w:rPr>
          <w:rtl/>
        </w:rPr>
        <w:t xml:space="preserve"> </w:t>
      </w:r>
      <w:r w:rsidRPr="00DF4820">
        <w:rPr>
          <w:rFonts w:hint="cs"/>
          <w:rtl/>
        </w:rPr>
        <w:t>בליל</w:t>
      </w:r>
      <w:r w:rsidRPr="00DF4820">
        <w:rPr>
          <w:rtl/>
        </w:rPr>
        <w:t xml:space="preserve"> </w:t>
      </w:r>
      <w:r w:rsidRPr="00DF4820">
        <w:rPr>
          <w:rFonts w:hint="cs"/>
          <w:rtl/>
        </w:rPr>
        <w:t>הסדר</w:t>
      </w:r>
      <w:r w:rsidRPr="00DF4820">
        <w:rPr>
          <w:rtl/>
        </w:rPr>
        <w:t xml:space="preserve"> </w:t>
      </w:r>
      <w:r w:rsidRPr="00DF4820">
        <w:rPr>
          <w:rFonts w:hint="cs"/>
          <w:rtl/>
        </w:rPr>
        <w:t>שאנו</w:t>
      </w:r>
      <w:r w:rsidRPr="00DF4820">
        <w:rPr>
          <w:rtl/>
        </w:rPr>
        <w:t xml:space="preserve"> </w:t>
      </w:r>
      <w:r w:rsidRPr="00DF4820">
        <w:rPr>
          <w:rFonts w:hint="cs"/>
          <w:rtl/>
        </w:rPr>
        <w:t>עושים</w:t>
      </w:r>
      <w:r w:rsidRPr="00DF4820">
        <w:rPr>
          <w:rtl/>
        </w:rPr>
        <w:t xml:space="preserve"> </w:t>
      </w:r>
      <w:r w:rsidRPr="00DF4820">
        <w:rPr>
          <w:rFonts w:hint="cs"/>
          <w:rtl/>
        </w:rPr>
        <w:t>זכר</w:t>
      </w:r>
      <w:r w:rsidRPr="00DF4820">
        <w:rPr>
          <w:rtl/>
        </w:rPr>
        <w:t xml:space="preserve"> </w:t>
      </w:r>
      <w:r w:rsidRPr="00DF4820">
        <w:rPr>
          <w:rFonts w:hint="cs"/>
          <w:rtl/>
        </w:rPr>
        <w:t>למקדש</w:t>
      </w:r>
      <w:r w:rsidRPr="00DF4820">
        <w:rPr>
          <w:rtl/>
        </w:rPr>
        <w:t xml:space="preserve"> (</w:t>
      </w:r>
      <w:r w:rsidRPr="00DF4820">
        <w:rPr>
          <w:rFonts w:hint="cs"/>
          <w:rtl/>
        </w:rPr>
        <w:t>לדוגמא</w:t>
      </w:r>
      <w:r w:rsidRPr="00DF4820">
        <w:rPr>
          <w:rtl/>
        </w:rPr>
        <w:t xml:space="preserve"> </w:t>
      </w:r>
      <w:r w:rsidRPr="00DF4820">
        <w:rPr>
          <w:rFonts w:hint="cs"/>
          <w:rtl/>
        </w:rPr>
        <w:t>שני</w:t>
      </w:r>
      <w:r w:rsidRPr="00DF4820">
        <w:rPr>
          <w:rtl/>
        </w:rPr>
        <w:t xml:space="preserve"> </w:t>
      </w:r>
      <w:r w:rsidRPr="00DF4820">
        <w:rPr>
          <w:rFonts w:hint="cs"/>
          <w:rtl/>
        </w:rPr>
        <w:t>תבשילים</w:t>
      </w:r>
      <w:r w:rsidRPr="00DF4820">
        <w:rPr>
          <w:rtl/>
        </w:rPr>
        <w:t>)</w:t>
      </w:r>
      <w:r w:rsidR="00200124">
        <w:rPr>
          <w:rtl/>
        </w:rPr>
        <w:t xml:space="preserve"> </w:t>
      </w:r>
      <w:r w:rsidRPr="00DF4820">
        <w:rPr>
          <w:rtl/>
        </w:rPr>
        <w:t xml:space="preserve">– </w:t>
      </w:r>
      <w:r w:rsidRPr="00DF4820">
        <w:rPr>
          <w:rFonts w:hint="cs"/>
          <w:rtl/>
        </w:rPr>
        <w:t>כאשר</w:t>
      </w:r>
      <w:r w:rsidRPr="00DF4820">
        <w:rPr>
          <w:rtl/>
        </w:rPr>
        <w:t xml:space="preserve"> </w:t>
      </w:r>
      <w:r w:rsidRPr="00DF4820">
        <w:rPr>
          <w:rFonts w:hint="cs"/>
          <w:rtl/>
        </w:rPr>
        <w:t>אין</w:t>
      </w:r>
      <w:r w:rsidRPr="00DF4820">
        <w:rPr>
          <w:rtl/>
        </w:rPr>
        <w:t xml:space="preserve"> </w:t>
      </w:r>
      <w:r w:rsidRPr="00DF4820">
        <w:rPr>
          <w:rFonts w:hint="cs"/>
          <w:rtl/>
        </w:rPr>
        <w:t>בזמננו</w:t>
      </w:r>
      <w:r w:rsidRPr="00DF4820">
        <w:rPr>
          <w:rtl/>
        </w:rPr>
        <w:t xml:space="preserve">, </w:t>
      </w:r>
      <w:r w:rsidRPr="00DF4820">
        <w:rPr>
          <w:rFonts w:hint="cs"/>
          <w:rtl/>
        </w:rPr>
        <w:t>אף</w:t>
      </w:r>
      <w:r w:rsidRPr="00DF4820">
        <w:rPr>
          <w:rtl/>
        </w:rPr>
        <w:t xml:space="preserve"> </w:t>
      </w:r>
      <w:r w:rsidRPr="00DF4820">
        <w:rPr>
          <w:rFonts w:hint="cs"/>
          <w:rtl/>
        </w:rPr>
        <w:t>לא</w:t>
      </w:r>
      <w:r w:rsidRPr="00DF4820">
        <w:rPr>
          <w:rtl/>
        </w:rPr>
        <w:t xml:space="preserve"> </w:t>
      </w:r>
      <w:r w:rsidRPr="00DF4820">
        <w:rPr>
          <w:rFonts w:hint="cs"/>
          <w:rtl/>
        </w:rPr>
        <w:t>חיוב</w:t>
      </w:r>
      <w:r w:rsidRPr="00DF4820">
        <w:rPr>
          <w:rtl/>
        </w:rPr>
        <w:t xml:space="preserve"> </w:t>
      </w:r>
      <w:r w:rsidRPr="00DF4820">
        <w:rPr>
          <w:rFonts w:hint="cs"/>
          <w:rtl/>
        </w:rPr>
        <w:t>מדרבנ</w:t>
      </w:r>
      <w:r w:rsidR="00155143">
        <w:rPr>
          <w:rFonts w:hint="cs"/>
          <w:rtl/>
        </w:rPr>
        <w:t>ן.</w:t>
      </w:r>
    </w:p>
    <w:p w:rsidR="00DF4820" w:rsidRPr="00DF4820" w:rsidRDefault="00DF4820" w:rsidP="002A3D02">
      <w:pPr>
        <w:pStyle w:val="a2"/>
        <w:ind w:left="0" w:firstLine="0"/>
        <w:jc w:val="center"/>
        <w:rPr>
          <w:rtl/>
        </w:rPr>
      </w:pPr>
      <w:r w:rsidRPr="00DF4820">
        <w:rPr>
          <w:rFonts w:hint="cs"/>
          <w:rtl/>
        </w:rPr>
        <w:t>***</w:t>
      </w:r>
    </w:p>
    <w:p w:rsidR="00DF4820" w:rsidRPr="00DF4820" w:rsidRDefault="00DF4820" w:rsidP="002A3D02">
      <w:pPr>
        <w:pStyle w:val="a2"/>
        <w:rPr>
          <w:rtl/>
        </w:rPr>
      </w:pPr>
      <w:r w:rsidRPr="00DF4820">
        <w:rPr>
          <w:rFonts w:hint="cs"/>
          <w:rtl/>
        </w:rPr>
        <w:t>והנה</w:t>
      </w:r>
      <w:r w:rsidRPr="00DF4820">
        <w:rPr>
          <w:rtl/>
        </w:rPr>
        <w:t xml:space="preserve">, </w:t>
      </w:r>
      <w:r w:rsidRPr="00DF4820">
        <w:rPr>
          <w:rFonts w:hint="cs"/>
          <w:rtl/>
        </w:rPr>
        <w:t>יש</w:t>
      </w:r>
      <w:r w:rsidR="00200124">
        <w:rPr>
          <w:rtl/>
        </w:rPr>
        <w:t xml:space="preserve"> </w:t>
      </w:r>
      <w:r w:rsidRPr="00DF4820">
        <w:rPr>
          <w:rFonts w:hint="cs"/>
          <w:rtl/>
        </w:rPr>
        <w:t>שתי</w:t>
      </w:r>
      <w:r w:rsidRPr="00DF4820">
        <w:rPr>
          <w:rtl/>
        </w:rPr>
        <w:t xml:space="preserve"> </w:t>
      </w:r>
      <w:r w:rsidRPr="00DF4820">
        <w:rPr>
          <w:rFonts w:hint="cs"/>
          <w:rtl/>
        </w:rPr>
        <w:t>גישות</w:t>
      </w:r>
      <w:r w:rsidRPr="00DF4820">
        <w:rPr>
          <w:rtl/>
        </w:rPr>
        <w:t xml:space="preserve"> </w:t>
      </w:r>
      <w:r w:rsidRPr="00DF4820">
        <w:rPr>
          <w:rFonts w:hint="cs"/>
          <w:rtl/>
        </w:rPr>
        <w:t>בראשונים</w:t>
      </w:r>
      <w:r w:rsidRPr="00DF4820">
        <w:rPr>
          <w:rtl/>
        </w:rPr>
        <w:t xml:space="preserve"> </w:t>
      </w:r>
      <w:r w:rsidRPr="00DF4820">
        <w:rPr>
          <w:rFonts w:hint="cs"/>
          <w:rtl/>
        </w:rPr>
        <w:t>מתי</w:t>
      </w:r>
      <w:r w:rsidRPr="00DF4820">
        <w:rPr>
          <w:rtl/>
        </w:rPr>
        <w:t xml:space="preserve"> </w:t>
      </w:r>
      <w:r w:rsidRPr="00DF4820">
        <w:rPr>
          <w:rFonts w:hint="cs"/>
          <w:rtl/>
        </w:rPr>
        <w:t>מקיימים</w:t>
      </w:r>
      <w:r w:rsidRPr="00DF4820">
        <w:rPr>
          <w:rtl/>
        </w:rPr>
        <w:t xml:space="preserve"> </w:t>
      </w:r>
      <w:r w:rsidRPr="00DF4820">
        <w:rPr>
          <w:rFonts w:hint="cs"/>
          <w:rtl/>
        </w:rPr>
        <w:t>עיקר</w:t>
      </w:r>
      <w:r w:rsidRPr="00DF4820">
        <w:rPr>
          <w:rtl/>
        </w:rPr>
        <w:t xml:space="preserve"> </w:t>
      </w:r>
      <w:r w:rsidRPr="00DF4820">
        <w:rPr>
          <w:rFonts w:hint="cs"/>
          <w:rtl/>
        </w:rPr>
        <w:t>מצוות</w:t>
      </w:r>
      <w:r w:rsidRPr="00DF4820">
        <w:rPr>
          <w:rtl/>
        </w:rPr>
        <w:t xml:space="preserve"> </w:t>
      </w:r>
      <w:r w:rsidRPr="00DF4820">
        <w:rPr>
          <w:rFonts w:hint="cs"/>
          <w:rtl/>
        </w:rPr>
        <w:t>מצה</w:t>
      </w:r>
      <w:r w:rsidRPr="00DF4820">
        <w:rPr>
          <w:rtl/>
        </w:rPr>
        <w:t xml:space="preserve"> </w:t>
      </w:r>
      <w:r w:rsidRPr="00DF4820">
        <w:rPr>
          <w:rFonts w:hint="cs"/>
          <w:rtl/>
        </w:rPr>
        <w:t>מן</w:t>
      </w:r>
      <w:r w:rsidRPr="00DF4820">
        <w:rPr>
          <w:rtl/>
        </w:rPr>
        <w:t xml:space="preserve"> </w:t>
      </w:r>
      <w:r w:rsidRPr="00DF4820">
        <w:rPr>
          <w:rFonts w:hint="cs"/>
          <w:rtl/>
        </w:rPr>
        <w:t>התור</w:t>
      </w:r>
      <w:r w:rsidR="00155143">
        <w:rPr>
          <w:rFonts w:hint="cs"/>
          <w:rtl/>
        </w:rPr>
        <w:t>ה.</w:t>
      </w:r>
    </w:p>
    <w:p w:rsidR="00DF4820" w:rsidRPr="00DF4820" w:rsidRDefault="00DF4820" w:rsidP="002A3D02">
      <w:pPr>
        <w:pStyle w:val="a2"/>
        <w:rPr>
          <w:rtl/>
        </w:rPr>
      </w:pPr>
      <w:r w:rsidRPr="00DF4820">
        <w:rPr>
          <w:rFonts w:hint="cs"/>
          <w:rtl/>
        </w:rPr>
        <w:t>האם</w:t>
      </w:r>
      <w:r w:rsidRPr="00DF4820">
        <w:rPr>
          <w:rtl/>
        </w:rPr>
        <w:t xml:space="preserve"> </w:t>
      </w:r>
      <w:r w:rsidRPr="00DF4820">
        <w:rPr>
          <w:rFonts w:hint="cs"/>
          <w:rtl/>
        </w:rPr>
        <w:t>עיקר</w:t>
      </w:r>
      <w:r w:rsidRPr="00DF4820">
        <w:rPr>
          <w:rtl/>
        </w:rPr>
        <w:t xml:space="preserve"> </w:t>
      </w:r>
      <w:r w:rsidRPr="00DF4820">
        <w:rPr>
          <w:rFonts w:hint="cs"/>
          <w:rtl/>
        </w:rPr>
        <w:t>מצוות</w:t>
      </w:r>
      <w:r w:rsidRPr="00DF4820">
        <w:rPr>
          <w:rtl/>
        </w:rPr>
        <w:t xml:space="preserve"> </w:t>
      </w:r>
      <w:r w:rsidRPr="00DF4820">
        <w:rPr>
          <w:rFonts w:hint="cs"/>
          <w:rtl/>
        </w:rPr>
        <w:t>מצה</w:t>
      </w:r>
      <w:r w:rsidRPr="00DF4820">
        <w:rPr>
          <w:rtl/>
        </w:rPr>
        <w:t xml:space="preserve"> </w:t>
      </w:r>
      <w:r w:rsidRPr="00DF4820">
        <w:rPr>
          <w:rFonts w:hint="cs"/>
          <w:rtl/>
        </w:rPr>
        <w:t>מקיימים</w:t>
      </w:r>
      <w:r w:rsidRPr="00DF4820">
        <w:rPr>
          <w:rtl/>
        </w:rPr>
        <w:t xml:space="preserve"> </w:t>
      </w:r>
      <w:r w:rsidRPr="00DF4820">
        <w:rPr>
          <w:rFonts w:hint="cs"/>
          <w:rtl/>
        </w:rPr>
        <w:t>בתחילת</w:t>
      </w:r>
      <w:r w:rsidRPr="00DF4820">
        <w:rPr>
          <w:rtl/>
        </w:rPr>
        <w:t xml:space="preserve"> </w:t>
      </w:r>
      <w:r w:rsidRPr="00DF4820">
        <w:rPr>
          <w:rFonts w:hint="cs"/>
          <w:rtl/>
        </w:rPr>
        <w:t>הסדר</w:t>
      </w:r>
      <w:r w:rsidRPr="00DF4820">
        <w:rPr>
          <w:rtl/>
        </w:rPr>
        <w:t xml:space="preserve"> '</w:t>
      </w:r>
      <w:r w:rsidRPr="00DF4820">
        <w:rPr>
          <w:rFonts w:hint="cs"/>
          <w:rtl/>
        </w:rPr>
        <w:t>דקאכיל</w:t>
      </w:r>
      <w:r w:rsidRPr="00DF4820">
        <w:rPr>
          <w:rtl/>
        </w:rPr>
        <w:t xml:space="preserve"> </w:t>
      </w:r>
      <w:r w:rsidRPr="00DF4820">
        <w:rPr>
          <w:rFonts w:hint="cs"/>
          <w:rtl/>
        </w:rPr>
        <w:t>לתיאבון</w:t>
      </w:r>
      <w:r w:rsidRPr="00DF4820">
        <w:rPr>
          <w:rtl/>
        </w:rPr>
        <w:t xml:space="preserve">', </w:t>
      </w:r>
      <w:r w:rsidRPr="00DF4820">
        <w:rPr>
          <w:rFonts w:hint="cs"/>
          <w:rtl/>
        </w:rPr>
        <w:t>ובסוף</w:t>
      </w:r>
      <w:r w:rsidRPr="00DF4820">
        <w:rPr>
          <w:rtl/>
        </w:rPr>
        <w:t xml:space="preserve"> </w:t>
      </w:r>
      <w:r w:rsidRPr="00DF4820">
        <w:rPr>
          <w:rFonts w:hint="cs"/>
          <w:rtl/>
        </w:rPr>
        <w:t>הסדר</w:t>
      </w:r>
      <w:r w:rsidRPr="00DF4820">
        <w:rPr>
          <w:rtl/>
        </w:rPr>
        <w:t xml:space="preserve"> </w:t>
      </w:r>
      <w:r w:rsidRPr="00DF4820">
        <w:rPr>
          <w:rFonts w:hint="cs"/>
          <w:rtl/>
        </w:rPr>
        <w:t>אוכלים</w:t>
      </w:r>
      <w:r w:rsidRPr="00DF4820">
        <w:rPr>
          <w:rtl/>
        </w:rPr>
        <w:t xml:space="preserve"> </w:t>
      </w:r>
      <w:r w:rsidRPr="00DF4820">
        <w:rPr>
          <w:rFonts w:hint="cs"/>
          <w:rtl/>
        </w:rPr>
        <w:t>שוב</w:t>
      </w:r>
      <w:r w:rsidRPr="00DF4820">
        <w:rPr>
          <w:rtl/>
        </w:rPr>
        <w:t xml:space="preserve"> </w:t>
      </w:r>
      <w:r w:rsidRPr="00DF4820">
        <w:rPr>
          <w:rFonts w:hint="cs"/>
          <w:rtl/>
        </w:rPr>
        <w:t>מצה</w:t>
      </w:r>
      <w:r w:rsidRPr="00DF4820">
        <w:rPr>
          <w:rtl/>
        </w:rPr>
        <w:t xml:space="preserve"> </w:t>
      </w:r>
      <w:r w:rsidRPr="00DF4820">
        <w:rPr>
          <w:rFonts w:hint="cs"/>
          <w:rtl/>
        </w:rPr>
        <w:t>על</w:t>
      </w:r>
      <w:r w:rsidRPr="00DF4820">
        <w:rPr>
          <w:rtl/>
        </w:rPr>
        <w:t xml:space="preserve"> </w:t>
      </w:r>
      <w:r w:rsidRPr="00DF4820">
        <w:rPr>
          <w:rFonts w:hint="cs"/>
          <w:rtl/>
        </w:rPr>
        <w:t>מנת</w:t>
      </w:r>
      <w:r w:rsidRPr="00DF4820">
        <w:rPr>
          <w:rtl/>
        </w:rPr>
        <w:t xml:space="preserve"> </w:t>
      </w:r>
      <w:r w:rsidRPr="00DF4820">
        <w:rPr>
          <w:rFonts w:hint="cs"/>
          <w:rtl/>
        </w:rPr>
        <w:t>לאכול</w:t>
      </w:r>
      <w:r w:rsidRPr="00DF4820">
        <w:rPr>
          <w:rtl/>
        </w:rPr>
        <w:t xml:space="preserve"> </w:t>
      </w:r>
      <w:r w:rsidRPr="00DF4820">
        <w:rPr>
          <w:rFonts w:hint="cs"/>
          <w:rtl/>
        </w:rPr>
        <w:t>על</w:t>
      </w:r>
      <w:r w:rsidRPr="00DF4820">
        <w:rPr>
          <w:rtl/>
        </w:rPr>
        <w:t xml:space="preserve"> </w:t>
      </w:r>
      <w:r w:rsidRPr="00DF4820">
        <w:rPr>
          <w:rFonts w:hint="cs"/>
          <w:rtl/>
        </w:rPr>
        <w:t>השובע</w:t>
      </w:r>
      <w:r w:rsidRPr="00DF4820">
        <w:rPr>
          <w:rtl/>
        </w:rPr>
        <w:t xml:space="preserve"> </w:t>
      </w:r>
      <w:r w:rsidRPr="00DF4820">
        <w:rPr>
          <w:rFonts w:hint="cs"/>
          <w:rtl/>
        </w:rPr>
        <w:t>זכר</w:t>
      </w:r>
      <w:r w:rsidRPr="00DF4820">
        <w:rPr>
          <w:rtl/>
        </w:rPr>
        <w:t xml:space="preserve"> </w:t>
      </w:r>
      <w:r w:rsidRPr="00DF4820">
        <w:rPr>
          <w:rFonts w:hint="cs"/>
          <w:rtl/>
        </w:rPr>
        <w:t>למקדש</w:t>
      </w:r>
      <w:r w:rsidRPr="00DF4820">
        <w:rPr>
          <w:rtl/>
        </w:rPr>
        <w:t xml:space="preserve"> – </w:t>
      </w:r>
      <w:r w:rsidRPr="00DF4820">
        <w:rPr>
          <w:rFonts w:hint="cs"/>
          <w:rtl/>
        </w:rPr>
        <w:t>תוד</w:t>
      </w:r>
      <w:r w:rsidRPr="00DF4820">
        <w:rPr>
          <w:rtl/>
        </w:rPr>
        <w:t>"</w:t>
      </w:r>
      <w:r w:rsidRPr="00DF4820">
        <w:rPr>
          <w:rFonts w:hint="cs"/>
          <w:rtl/>
        </w:rPr>
        <w:t>ה</w:t>
      </w:r>
      <w:r w:rsidRPr="00DF4820">
        <w:rPr>
          <w:rtl/>
        </w:rPr>
        <w:t xml:space="preserve"> </w:t>
      </w:r>
      <w:r w:rsidRPr="00DF4820">
        <w:rPr>
          <w:rFonts w:hint="cs"/>
          <w:rtl/>
        </w:rPr>
        <w:t>באחרונה</w:t>
      </w:r>
      <w:r w:rsidRPr="00DF4820">
        <w:rPr>
          <w:rtl/>
        </w:rPr>
        <w:t xml:space="preserve"> </w:t>
      </w:r>
      <w:r w:rsidRPr="00DF4820">
        <w:rPr>
          <w:rFonts w:hint="cs"/>
          <w:rtl/>
        </w:rPr>
        <w:t>פסחים</w:t>
      </w:r>
      <w:r w:rsidRPr="00DF4820">
        <w:rPr>
          <w:rtl/>
        </w:rPr>
        <w:t xml:space="preserve"> </w:t>
      </w:r>
      <w:r w:rsidRPr="00DF4820">
        <w:rPr>
          <w:rFonts w:hint="cs"/>
          <w:rtl/>
        </w:rPr>
        <w:t>קכ</w:t>
      </w:r>
      <w:r w:rsidRPr="00DF4820">
        <w:rPr>
          <w:rtl/>
        </w:rPr>
        <w:t>,</w:t>
      </w:r>
      <w:r w:rsidR="00200124">
        <w:rPr>
          <w:rFonts w:hint="cs"/>
          <w:rtl/>
        </w:rPr>
        <w:t xml:space="preserve"> </w:t>
      </w:r>
      <w:r w:rsidRPr="00DF4820">
        <w:rPr>
          <w:rFonts w:hint="cs"/>
          <w:rtl/>
        </w:rPr>
        <w:t>א</w:t>
      </w:r>
      <w:r w:rsidRPr="00DF4820">
        <w:rPr>
          <w:rtl/>
        </w:rPr>
        <w:t xml:space="preserve">, </w:t>
      </w:r>
      <w:r w:rsidRPr="00DF4820">
        <w:rPr>
          <w:rFonts w:hint="cs"/>
          <w:rtl/>
        </w:rPr>
        <w:t>ורא</w:t>
      </w:r>
      <w:r w:rsidRPr="00DF4820">
        <w:rPr>
          <w:rtl/>
        </w:rPr>
        <w:t>"</w:t>
      </w:r>
      <w:r w:rsidRPr="00DF4820">
        <w:rPr>
          <w:rFonts w:hint="cs"/>
          <w:rtl/>
        </w:rPr>
        <w:t>ש</w:t>
      </w:r>
      <w:r w:rsidRPr="00DF4820">
        <w:rPr>
          <w:rtl/>
        </w:rPr>
        <w:t xml:space="preserve"> </w:t>
      </w:r>
      <w:r w:rsidRPr="00DF4820">
        <w:rPr>
          <w:rFonts w:hint="cs"/>
          <w:rtl/>
        </w:rPr>
        <w:t>ע</w:t>
      </w:r>
      <w:r w:rsidRPr="00DF4820">
        <w:rPr>
          <w:rtl/>
        </w:rPr>
        <w:t>"</w:t>
      </w:r>
      <w:r w:rsidRPr="00DF4820">
        <w:rPr>
          <w:rFonts w:hint="cs"/>
          <w:rtl/>
        </w:rPr>
        <w:t>פ</w:t>
      </w:r>
      <w:r w:rsidRPr="00DF4820">
        <w:rPr>
          <w:rtl/>
        </w:rPr>
        <w:t xml:space="preserve"> </w:t>
      </w:r>
      <w:r w:rsidRPr="00DF4820">
        <w:rPr>
          <w:rFonts w:hint="cs"/>
          <w:rtl/>
        </w:rPr>
        <w:t>סימן</w:t>
      </w:r>
      <w:r w:rsidRPr="00DF4820">
        <w:rPr>
          <w:rtl/>
        </w:rPr>
        <w:t xml:space="preserve"> </w:t>
      </w:r>
      <w:r w:rsidRPr="00DF4820">
        <w:rPr>
          <w:rFonts w:hint="cs"/>
          <w:rtl/>
        </w:rPr>
        <w:t>ל</w:t>
      </w:r>
      <w:r w:rsidR="00155143">
        <w:rPr>
          <w:rFonts w:hint="cs"/>
          <w:rtl/>
        </w:rPr>
        <w:t>ד.</w:t>
      </w:r>
    </w:p>
    <w:p w:rsidR="00DF4820" w:rsidRPr="00DF4820" w:rsidRDefault="00DF4820" w:rsidP="002A3D02">
      <w:pPr>
        <w:pStyle w:val="a2"/>
        <w:rPr>
          <w:rtl/>
        </w:rPr>
      </w:pPr>
      <w:r w:rsidRPr="00DF4820">
        <w:rPr>
          <w:rFonts w:hint="cs"/>
          <w:rtl/>
        </w:rPr>
        <w:t>או</w:t>
      </w:r>
      <w:r w:rsidRPr="00DF4820">
        <w:rPr>
          <w:rtl/>
        </w:rPr>
        <w:t xml:space="preserve">, </w:t>
      </w:r>
      <w:r w:rsidRPr="00DF4820">
        <w:rPr>
          <w:rFonts w:hint="cs"/>
          <w:rtl/>
        </w:rPr>
        <w:t>שעיקר</w:t>
      </w:r>
      <w:r w:rsidRPr="00DF4820">
        <w:rPr>
          <w:rtl/>
        </w:rPr>
        <w:t xml:space="preserve"> </w:t>
      </w:r>
      <w:r w:rsidRPr="00DF4820">
        <w:rPr>
          <w:rFonts w:hint="cs"/>
          <w:rtl/>
        </w:rPr>
        <w:t>חובת</w:t>
      </w:r>
      <w:r w:rsidRPr="00DF4820">
        <w:rPr>
          <w:rtl/>
        </w:rPr>
        <w:t xml:space="preserve"> </w:t>
      </w:r>
      <w:r w:rsidRPr="00DF4820">
        <w:rPr>
          <w:rFonts w:hint="cs"/>
          <w:rtl/>
        </w:rPr>
        <w:t>מצה</w:t>
      </w:r>
      <w:r w:rsidRPr="00DF4820">
        <w:rPr>
          <w:rtl/>
        </w:rPr>
        <w:t xml:space="preserve"> </w:t>
      </w:r>
      <w:r w:rsidRPr="00DF4820">
        <w:rPr>
          <w:rFonts w:hint="cs"/>
          <w:rtl/>
        </w:rPr>
        <w:t>מקיימים</w:t>
      </w:r>
      <w:r w:rsidRPr="00DF4820">
        <w:rPr>
          <w:rtl/>
        </w:rPr>
        <w:t xml:space="preserve"> </w:t>
      </w:r>
      <w:r w:rsidRPr="00DF4820">
        <w:rPr>
          <w:rFonts w:hint="cs"/>
          <w:rtl/>
        </w:rPr>
        <w:t>במצה</w:t>
      </w:r>
      <w:r w:rsidRPr="00DF4820">
        <w:rPr>
          <w:rtl/>
        </w:rPr>
        <w:t xml:space="preserve"> </w:t>
      </w:r>
      <w:r w:rsidRPr="00DF4820">
        <w:rPr>
          <w:rFonts w:hint="cs"/>
          <w:rtl/>
        </w:rPr>
        <w:t>הנאכלת</w:t>
      </w:r>
      <w:r w:rsidRPr="00DF4820">
        <w:rPr>
          <w:rtl/>
        </w:rPr>
        <w:t xml:space="preserve"> </w:t>
      </w:r>
      <w:r w:rsidRPr="00DF4820">
        <w:rPr>
          <w:rFonts w:hint="cs"/>
          <w:rtl/>
        </w:rPr>
        <w:t>בסיום</w:t>
      </w:r>
      <w:r w:rsidRPr="00DF4820">
        <w:rPr>
          <w:rtl/>
        </w:rPr>
        <w:t xml:space="preserve"> </w:t>
      </w:r>
      <w:r w:rsidRPr="00DF4820">
        <w:rPr>
          <w:rFonts w:hint="cs"/>
          <w:rtl/>
        </w:rPr>
        <w:t>ליל</w:t>
      </w:r>
      <w:r w:rsidRPr="00DF4820">
        <w:rPr>
          <w:rtl/>
        </w:rPr>
        <w:t xml:space="preserve"> </w:t>
      </w:r>
      <w:r w:rsidRPr="00DF4820">
        <w:rPr>
          <w:rFonts w:hint="cs"/>
          <w:rtl/>
        </w:rPr>
        <w:t>הסדר</w:t>
      </w:r>
      <w:r w:rsidRPr="00DF4820">
        <w:rPr>
          <w:rtl/>
        </w:rPr>
        <w:t xml:space="preserve">, </w:t>
      </w:r>
      <w:r w:rsidRPr="00DF4820">
        <w:rPr>
          <w:rFonts w:hint="cs"/>
          <w:rtl/>
        </w:rPr>
        <w:t>על</w:t>
      </w:r>
      <w:r w:rsidRPr="00DF4820">
        <w:rPr>
          <w:rtl/>
        </w:rPr>
        <w:t xml:space="preserve"> </w:t>
      </w:r>
      <w:r w:rsidRPr="00DF4820">
        <w:rPr>
          <w:rFonts w:hint="cs"/>
          <w:rtl/>
        </w:rPr>
        <w:t>השובע</w:t>
      </w:r>
      <w:r w:rsidRPr="00DF4820">
        <w:rPr>
          <w:rtl/>
        </w:rPr>
        <w:t xml:space="preserve">. </w:t>
      </w:r>
      <w:r w:rsidRPr="00DF4820">
        <w:rPr>
          <w:rFonts w:hint="cs"/>
          <w:rtl/>
        </w:rPr>
        <w:t>והמצה</w:t>
      </w:r>
      <w:r w:rsidRPr="00DF4820">
        <w:rPr>
          <w:rtl/>
        </w:rPr>
        <w:t xml:space="preserve"> </w:t>
      </w:r>
      <w:r w:rsidRPr="00DF4820">
        <w:rPr>
          <w:rFonts w:hint="cs"/>
          <w:rtl/>
        </w:rPr>
        <w:t>שאנו</w:t>
      </w:r>
      <w:r w:rsidRPr="00DF4820">
        <w:rPr>
          <w:rtl/>
        </w:rPr>
        <w:t xml:space="preserve"> </w:t>
      </w:r>
      <w:r w:rsidRPr="00DF4820">
        <w:rPr>
          <w:rFonts w:hint="cs"/>
          <w:rtl/>
        </w:rPr>
        <w:t>אוכלים</w:t>
      </w:r>
      <w:r w:rsidRPr="00DF4820">
        <w:rPr>
          <w:rtl/>
        </w:rPr>
        <w:t xml:space="preserve"> </w:t>
      </w:r>
      <w:r w:rsidRPr="00DF4820">
        <w:rPr>
          <w:rFonts w:hint="cs"/>
          <w:rtl/>
        </w:rPr>
        <w:t>בתחילה</w:t>
      </w:r>
      <w:r w:rsidRPr="00DF4820">
        <w:rPr>
          <w:rtl/>
        </w:rPr>
        <w:t xml:space="preserve"> </w:t>
      </w:r>
      <w:r w:rsidRPr="00DF4820">
        <w:rPr>
          <w:rFonts w:hint="cs"/>
          <w:rtl/>
        </w:rPr>
        <w:t>אינה</w:t>
      </w:r>
      <w:r w:rsidRPr="00DF4820">
        <w:rPr>
          <w:rtl/>
        </w:rPr>
        <w:t xml:space="preserve"> </w:t>
      </w:r>
      <w:r w:rsidRPr="00DF4820">
        <w:rPr>
          <w:rFonts w:hint="cs"/>
          <w:rtl/>
        </w:rPr>
        <w:t>לשם</w:t>
      </w:r>
      <w:r w:rsidRPr="00DF4820">
        <w:rPr>
          <w:rtl/>
        </w:rPr>
        <w:t xml:space="preserve"> </w:t>
      </w:r>
      <w:r w:rsidRPr="00DF4820">
        <w:rPr>
          <w:rFonts w:hint="cs"/>
          <w:rtl/>
        </w:rPr>
        <w:t>חובה</w:t>
      </w:r>
      <w:r w:rsidRPr="00DF4820">
        <w:rPr>
          <w:rtl/>
        </w:rPr>
        <w:t xml:space="preserve">, </w:t>
      </w:r>
      <w:r w:rsidRPr="00DF4820">
        <w:rPr>
          <w:rFonts w:hint="cs"/>
          <w:rtl/>
        </w:rPr>
        <w:t>למרות</w:t>
      </w:r>
      <w:r w:rsidRPr="00DF4820">
        <w:rPr>
          <w:rtl/>
        </w:rPr>
        <w:t xml:space="preserve"> </w:t>
      </w:r>
      <w:r w:rsidRPr="00DF4820">
        <w:rPr>
          <w:rFonts w:hint="cs"/>
          <w:rtl/>
        </w:rPr>
        <w:t>שמברכים</w:t>
      </w:r>
      <w:r w:rsidRPr="00DF4820">
        <w:rPr>
          <w:rtl/>
        </w:rPr>
        <w:t xml:space="preserve"> </w:t>
      </w:r>
      <w:r w:rsidRPr="00DF4820">
        <w:rPr>
          <w:rFonts w:hint="cs"/>
          <w:rtl/>
        </w:rPr>
        <w:t>עליה</w:t>
      </w:r>
      <w:r w:rsidRPr="00DF4820">
        <w:rPr>
          <w:rtl/>
        </w:rPr>
        <w:t xml:space="preserve"> </w:t>
      </w:r>
      <w:r w:rsidRPr="00DF4820">
        <w:rPr>
          <w:rFonts w:hint="cs"/>
          <w:rtl/>
        </w:rPr>
        <w:t>מאחר</w:t>
      </w:r>
      <w:r w:rsidRPr="00DF4820">
        <w:rPr>
          <w:rtl/>
        </w:rPr>
        <w:t xml:space="preserve"> </w:t>
      </w:r>
      <w:r w:rsidRPr="00DF4820">
        <w:rPr>
          <w:rFonts w:hint="cs"/>
          <w:rtl/>
        </w:rPr>
        <w:t>שאוכלים</w:t>
      </w:r>
      <w:r w:rsidRPr="00DF4820">
        <w:rPr>
          <w:rtl/>
        </w:rPr>
        <w:t xml:space="preserve"> </w:t>
      </w:r>
      <w:r w:rsidRPr="00DF4820">
        <w:rPr>
          <w:rFonts w:hint="cs"/>
          <w:rtl/>
        </w:rPr>
        <w:t>אותה</w:t>
      </w:r>
      <w:r w:rsidRPr="00DF4820">
        <w:rPr>
          <w:rtl/>
        </w:rPr>
        <w:t xml:space="preserve"> </w:t>
      </w:r>
      <w:r w:rsidRPr="00DF4820">
        <w:rPr>
          <w:rFonts w:hint="cs"/>
          <w:rtl/>
        </w:rPr>
        <w:t>בתחילה</w:t>
      </w:r>
      <w:r w:rsidRPr="00DF4820">
        <w:rPr>
          <w:rtl/>
        </w:rPr>
        <w:t xml:space="preserve"> </w:t>
      </w:r>
      <w:r w:rsidRPr="00DF4820">
        <w:rPr>
          <w:rFonts w:hint="cs"/>
          <w:rtl/>
        </w:rPr>
        <w:t>אין</w:t>
      </w:r>
      <w:r w:rsidRPr="00DF4820">
        <w:rPr>
          <w:rtl/>
        </w:rPr>
        <w:t xml:space="preserve"> </w:t>
      </w:r>
      <w:r w:rsidRPr="00DF4820">
        <w:rPr>
          <w:rFonts w:hint="cs"/>
          <w:rtl/>
        </w:rPr>
        <w:t>מקום</w:t>
      </w:r>
      <w:r w:rsidRPr="00DF4820">
        <w:rPr>
          <w:rtl/>
        </w:rPr>
        <w:t xml:space="preserve"> </w:t>
      </w:r>
      <w:r w:rsidRPr="00DF4820">
        <w:rPr>
          <w:rFonts w:hint="cs"/>
          <w:rtl/>
        </w:rPr>
        <w:t>להמתין</w:t>
      </w:r>
      <w:r w:rsidRPr="00DF4820">
        <w:rPr>
          <w:rtl/>
        </w:rPr>
        <w:t xml:space="preserve"> </w:t>
      </w:r>
      <w:r w:rsidRPr="00DF4820">
        <w:rPr>
          <w:rFonts w:hint="cs"/>
          <w:rtl/>
        </w:rPr>
        <w:t>מלברך</w:t>
      </w:r>
      <w:r w:rsidRPr="00DF4820">
        <w:rPr>
          <w:rtl/>
        </w:rPr>
        <w:t xml:space="preserve"> </w:t>
      </w:r>
      <w:r w:rsidRPr="00DF4820">
        <w:rPr>
          <w:rFonts w:hint="cs"/>
          <w:rtl/>
        </w:rPr>
        <w:t>עד</w:t>
      </w:r>
      <w:r w:rsidRPr="00DF4820">
        <w:rPr>
          <w:rtl/>
        </w:rPr>
        <w:t xml:space="preserve"> </w:t>
      </w:r>
      <w:r w:rsidRPr="00DF4820">
        <w:rPr>
          <w:rFonts w:hint="cs"/>
          <w:rtl/>
        </w:rPr>
        <w:t>האפיקומן</w:t>
      </w:r>
      <w:r w:rsidRPr="00DF4820">
        <w:rPr>
          <w:rtl/>
        </w:rPr>
        <w:t xml:space="preserve">, </w:t>
      </w:r>
      <w:r w:rsidRPr="00DF4820">
        <w:rPr>
          <w:rFonts w:hint="cs"/>
          <w:rtl/>
        </w:rPr>
        <w:t>כנאמר</w:t>
      </w:r>
      <w:r w:rsidRPr="00DF4820">
        <w:rPr>
          <w:rtl/>
        </w:rPr>
        <w:t xml:space="preserve"> </w:t>
      </w:r>
      <w:r w:rsidRPr="00DF4820">
        <w:rPr>
          <w:rFonts w:hint="cs"/>
          <w:rtl/>
        </w:rPr>
        <w:t>אודות</w:t>
      </w:r>
      <w:r w:rsidRPr="00DF4820">
        <w:rPr>
          <w:rtl/>
        </w:rPr>
        <w:t xml:space="preserve"> </w:t>
      </w:r>
      <w:r w:rsidRPr="00DF4820">
        <w:rPr>
          <w:rFonts w:hint="cs"/>
          <w:rtl/>
        </w:rPr>
        <w:t>מרור</w:t>
      </w:r>
      <w:r w:rsidRPr="00DF4820">
        <w:rPr>
          <w:rtl/>
        </w:rPr>
        <w:t xml:space="preserve"> '</w:t>
      </w:r>
      <w:r w:rsidRPr="00DF4820">
        <w:rPr>
          <w:rFonts w:hint="cs"/>
          <w:rtl/>
        </w:rPr>
        <w:t>לאחר</w:t>
      </w:r>
      <w:r w:rsidRPr="00DF4820">
        <w:rPr>
          <w:rtl/>
        </w:rPr>
        <w:t xml:space="preserve"> </w:t>
      </w:r>
      <w:r w:rsidRPr="00DF4820">
        <w:rPr>
          <w:rFonts w:hint="cs"/>
          <w:rtl/>
        </w:rPr>
        <w:t>שמלא</w:t>
      </w:r>
      <w:r w:rsidRPr="00DF4820">
        <w:rPr>
          <w:rtl/>
        </w:rPr>
        <w:t xml:space="preserve"> </w:t>
      </w:r>
      <w:r w:rsidRPr="00DF4820">
        <w:rPr>
          <w:rFonts w:hint="cs"/>
          <w:rtl/>
        </w:rPr>
        <w:t>כריסו</w:t>
      </w:r>
      <w:r w:rsidRPr="00DF4820">
        <w:rPr>
          <w:rtl/>
        </w:rPr>
        <w:t xml:space="preserve">' </w:t>
      </w:r>
      <w:r w:rsidRPr="00DF4820">
        <w:rPr>
          <w:rFonts w:hint="cs"/>
          <w:rtl/>
        </w:rPr>
        <w:t>אין</w:t>
      </w:r>
      <w:r w:rsidRPr="00DF4820">
        <w:rPr>
          <w:rtl/>
        </w:rPr>
        <w:t xml:space="preserve"> </w:t>
      </w:r>
      <w:r w:rsidRPr="00DF4820">
        <w:rPr>
          <w:rFonts w:hint="cs"/>
          <w:rtl/>
        </w:rPr>
        <w:t>מקום</w:t>
      </w:r>
      <w:r w:rsidRPr="00DF4820">
        <w:rPr>
          <w:rtl/>
        </w:rPr>
        <w:t xml:space="preserve"> </w:t>
      </w:r>
      <w:r w:rsidRPr="00DF4820">
        <w:rPr>
          <w:rFonts w:hint="cs"/>
          <w:rtl/>
        </w:rPr>
        <w:t>לברך</w:t>
      </w:r>
      <w:r w:rsidRPr="00DF4820">
        <w:rPr>
          <w:rtl/>
        </w:rPr>
        <w:t xml:space="preserve">. </w:t>
      </w:r>
      <w:r w:rsidRPr="00DF4820">
        <w:rPr>
          <w:rFonts w:hint="cs"/>
          <w:rtl/>
        </w:rPr>
        <w:t>זו</w:t>
      </w:r>
      <w:r w:rsidRPr="00DF4820">
        <w:rPr>
          <w:rtl/>
        </w:rPr>
        <w:t xml:space="preserve"> </w:t>
      </w:r>
      <w:r w:rsidRPr="00DF4820">
        <w:rPr>
          <w:rFonts w:hint="cs"/>
          <w:rtl/>
        </w:rPr>
        <w:t>דעת</w:t>
      </w:r>
      <w:r w:rsidRPr="00DF4820">
        <w:rPr>
          <w:rtl/>
        </w:rPr>
        <w:t xml:space="preserve"> </w:t>
      </w:r>
      <w:r w:rsidRPr="00DF4820">
        <w:rPr>
          <w:rFonts w:hint="cs"/>
          <w:rtl/>
        </w:rPr>
        <w:t>רש</w:t>
      </w:r>
      <w:r w:rsidRPr="00DF4820">
        <w:rPr>
          <w:rtl/>
        </w:rPr>
        <w:t>"</w:t>
      </w:r>
      <w:r w:rsidRPr="00DF4820">
        <w:rPr>
          <w:rFonts w:hint="cs"/>
          <w:rtl/>
        </w:rPr>
        <w:t>י</w:t>
      </w:r>
      <w:r w:rsidRPr="00DF4820">
        <w:rPr>
          <w:rtl/>
        </w:rPr>
        <w:t xml:space="preserve"> </w:t>
      </w:r>
      <w:r w:rsidRPr="00DF4820">
        <w:rPr>
          <w:rFonts w:hint="cs"/>
          <w:rtl/>
        </w:rPr>
        <w:t>ורשב</w:t>
      </w:r>
      <w:r w:rsidRPr="00DF4820">
        <w:rPr>
          <w:rtl/>
        </w:rPr>
        <w:t>"</w:t>
      </w:r>
      <w:r w:rsidRPr="00DF4820">
        <w:rPr>
          <w:rFonts w:hint="cs"/>
          <w:rtl/>
        </w:rPr>
        <w:t>ם</w:t>
      </w:r>
      <w:r w:rsidRPr="00DF4820">
        <w:rPr>
          <w:rtl/>
        </w:rPr>
        <w:t xml:space="preserve"> </w:t>
      </w:r>
      <w:r w:rsidRPr="00DF4820">
        <w:rPr>
          <w:rFonts w:hint="cs"/>
          <w:rtl/>
        </w:rPr>
        <w:t>ומרדכי</w:t>
      </w:r>
      <w:r w:rsidRPr="00DF4820">
        <w:rPr>
          <w:rtl/>
        </w:rPr>
        <w:t xml:space="preserve">. </w:t>
      </w:r>
      <w:r w:rsidRPr="00DF4820">
        <w:rPr>
          <w:rFonts w:hint="cs"/>
          <w:rtl/>
        </w:rPr>
        <w:t>המרדכי</w:t>
      </w:r>
      <w:r w:rsidRPr="00DF4820">
        <w:rPr>
          <w:rtl/>
        </w:rPr>
        <w:t xml:space="preserve"> </w:t>
      </w:r>
      <w:r w:rsidRPr="00DF4820">
        <w:rPr>
          <w:rFonts w:hint="cs"/>
          <w:rtl/>
        </w:rPr>
        <w:t>אף</w:t>
      </w:r>
      <w:r w:rsidRPr="00DF4820">
        <w:rPr>
          <w:rtl/>
        </w:rPr>
        <w:t xml:space="preserve"> </w:t>
      </w:r>
      <w:r w:rsidRPr="00DF4820">
        <w:rPr>
          <w:rFonts w:hint="cs"/>
          <w:rtl/>
        </w:rPr>
        <w:t>מוסיף</w:t>
      </w:r>
      <w:r w:rsidRPr="00DF4820">
        <w:rPr>
          <w:rtl/>
        </w:rPr>
        <w:t xml:space="preserve"> </w:t>
      </w:r>
      <w:r w:rsidRPr="00DF4820">
        <w:rPr>
          <w:rFonts w:hint="cs"/>
          <w:rtl/>
        </w:rPr>
        <w:t>כי</w:t>
      </w:r>
      <w:r w:rsidRPr="00DF4820">
        <w:rPr>
          <w:rtl/>
        </w:rPr>
        <w:t xml:space="preserve"> </w:t>
      </w:r>
      <w:r w:rsidRPr="00DF4820">
        <w:rPr>
          <w:rFonts w:hint="cs"/>
          <w:rtl/>
        </w:rPr>
        <w:t>הלל</w:t>
      </w:r>
      <w:r w:rsidRPr="00DF4820">
        <w:rPr>
          <w:rtl/>
        </w:rPr>
        <w:t xml:space="preserve"> </w:t>
      </w:r>
      <w:r w:rsidRPr="00DF4820">
        <w:rPr>
          <w:rFonts w:hint="cs"/>
          <w:rtl/>
        </w:rPr>
        <w:t>הזקן</w:t>
      </w:r>
      <w:r w:rsidRPr="00DF4820">
        <w:rPr>
          <w:rtl/>
        </w:rPr>
        <w:t xml:space="preserve"> </w:t>
      </w:r>
      <w:r w:rsidRPr="00DF4820">
        <w:rPr>
          <w:rFonts w:hint="cs"/>
          <w:rtl/>
        </w:rPr>
        <w:t>לא</w:t>
      </w:r>
      <w:r w:rsidRPr="00DF4820">
        <w:rPr>
          <w:rtl/>
        </w:rPr>
        <w:t xml:space="preserve"> </w:t>
      </w:r>
      <w:r w:rsidRPr="00DF4820">
        <w:rPr>
          <w:rFonts w:hint="cs"/>
          <w:rtl/>
        </w:rPr>
        <w:t>אכל</w:t>
      </w:r>
      <w:r w:rsidRPr="00DF4820">
        <w:rPr>
          <w:rtl/>
        </w:rPr>
        <w:t xml:space="preserve"> </w:t>
      </w:r>
      <w:r w:rsidRPr="00DF4820">
        <w:rPr>
          <w:rFonts w:hint="cs"/>
          <w:rtl/>
        </w:rPr>
        <w:t>מצה</w:t>
      </w:r>
      <w:r w:rsidRPr="00DF4820">
        <w:rPr>
          <w:rtl/>
        </w:rPr>
        <w:t xml:space="preserve"> </w:t>
      </w:r>
      <w:r w:rsidRPr="00DF4820">
        <w:rPr>
          <w:rFonts w:hint="cs"/>
          <w:rtl/>
        </w:rPr>
        <w:t>בתחילת</w:t>
      </w:r>
      <w:r w:rsidRPr="00DF4820">
        <w:rPr>
          <w:rtl/>
        </w:rPr>
        <w:t xml:space="preserve"> </w:t>
      </w:r>
      <w:r w:rsidRPr="00DF4820">
        <w:rPr>
          <w:rFonts w:hint="cs"/>
          <w:rtl/>
        </w:rPr>
        <w:t>הסדר</w:t>
      </w:r>
      <w:r w:rsidRPr="00DF4820">
        <w:t>.</w:t>
      </w:r>
    </w:p>
    <w:p w:rsidR="00DF4820" w:rsidRPr="00DF4820" w:rsidRDefault="00DF4820" w:rsidP="002A3D02">
      <w:pPr>
        <w:pStyle w:val="a2"/>
        <w:rPr>
          <w:rtl/>
        </w:rPr>
      </w:pPr>
      <w:r w:rsidRPr="00DF4820">
        <w:rPr>
          <w:rFonts w:hint="cs"/>
          <w:rtl/>
        </w:rPr>
        <w:t>שתי</w:t>
      </w:r>
      <w:r w:rsidRPr="00DF4820">
        <w:rPr>
          <w:rtl/>
        </w:rPr>
        <w:t xml:space="preserve"> </w:t>
      </w:r>
      <w:r w:rsidRPr="00DF4820">
        <w:rPr>
          <w:rFonts w:hint="cs"/>
          <w:rtl/>
        </w:rPr>
        <w:t>דעות</w:t>
      </w:r>
      <w:r w:rsidRPr="00DF4820">
        <w:rPr>
          <w:rtl/>
        </w:rPr>
        <w:t xml:space="preserve"> </w:t>
      </w:r>
      <w:r w:rsidRPr="00DF4820">
        <w:rPr>
          <w:rFonts w:hint="cs"/>
          <w:rtl/>
        </w:rPr>
        <w:t>אלו</w:t>
      </w:r>
      <w:r w:rsidRPr="00DF4820">
        <w:rPr>
          <w:rtl/>
        </w:rPr>
        <w:t xml:space="preserve"> </w:t>
      </w:r>
      <w:r w:rsidRPr="00DF4820">
        <w:rPr>
          <w:rFonts w:hint="cs"/>
          <w:rtl/>
        </w:rPr>
        <w:t>גם</w:t>
      </w:r>
      <w:r w:rsidRPr="00DF4820">
        <w:rPr>
          <w:rtl/>
        </w:rPr>
        <w:t xml:space="preserve"> </w:t>
      </w:r>
      <w:r w:rsidRPr="00DF4820">
        <w:rPr>
          <w:rFonts w:hint="cs"/>
          <w:rtl/>
        </w:rPr>
        <w:t>חלוקות</w:t>
      </w:r>
      <w:r w:rsidRPr="00DF4820">
        <w:rPr>
          <w:rtl/>
        </w:rPr>
        <w:t xml:space="preserve">, </w:t>
      </w:r>
      <w:r w:rsidRPr="00DF4820">
        <w:rPr>
          <w:rFonts w:hint="cs"/>
          <w:rtl/>
        </w:rPr>
        <w:t>בטעם</w:t>
      </w:r>
      <w:r w:rsidRPr="00DF4820">
        <w:rPr>
          <w:rtl/>
        </w:rPr>
        <w:t xml:space="preserve"> </w:t>
      </w:r>
      <w:r w:rsidRPr="00DF4820">
        <w:rPr>
          <w:rFonts w:hint="cs"/>
          <w:rtl/>
        </w:rPr>
        <w:t>אכילת</w:t>
      </w:r>
      <w:r w:rsidRPr="00DF4820">
        <w:rPr>
          <w:rtl/>
        </w:rPr>
        <w:t xml:space="preserve"> </w:t>
      </w:r>
      <w:r w:rsidRPr="00DF4820">
        <w:rPr>
          <w:rFonts w:hint="cs"/>
          <w:rtl/>
        </w:rPr>
        <w:t>אפיקומן</w:t>
      </w:r>
      <w:r w:rsidRPr="00DF4820">
        <w:rPr>
          <w:rtl/>
        </w:rPr>
        <w:t xml:space="preserve">. </w:t>
      </w:r>
      <w:r w:rsidRPr="00DF4820">
        <w:rPr>
          <w:rFonts w:hint="cs"/>
          <w:rtl/>
        </w:rPr>
        <w:t>והא</w:t>
      </w:r>
      <w:r w:rsidRPr="00DF4820">
        <w:rPr>
          <w:rtl/>
        </w:rPr>
        <w:t xml:space="preserve"> </w:t>
      </w:r>
      <w:r w:rsidRPr="00DF4820">
        <w:rPr>
          <w:rFonts w:hint="cs"/>
          <w:rtl/>
        </w:rPr>
        <w:t>בהא</w:t>
      </w:r>
      <w:r w:rsidRPr="00DF4820">
        <w:rPr>
          <w:rtl/>
        </w:rPr>
        <w:t xml:space="preserve"> </w:t>
      </w:r>
      <w:r w:rsidRPr="00DF4820">
        <w:rPr>
          <w:rFonts w:hint="cs"/>
          <w:rtl/>
        </w:rPr>
        <w:t>תלי</w:t>
      </w:r>
      <w:r w:rsidR="00155143">
        <w:rPr>
          <w:rFonts w:hint="cs"/>
          <w:rtl/>
        </w:rPr>
        <w:t>א.</w:t>
      </w:r>
    </w:p>
    <w:p w:rsidR="00DF4820" w:rsidRPr="00DF4820" w:rsidRDefault="00DF4820" w:rsidP="002A3D02">
      <w:pPr>
        <w:pStyle w:val="a2"/>
        <w:rPr>
          <w:rtl/>
        </w:rPr>
      </w:pPr>
      <w:r w:rsidRPr="00DF4820">
        <w:rPr>
          <w:rFonts w:hint="cs"/>
          <w:rtl/>
        </w:rPr>
        <w:lastRenderedPageBreak/>
        <w:t>לדעת</w:t>
      </w:r>
      <w:r w:rsidRPr="00DF4820">
        <w:rPr>
          <w:rtl/>
        </w:rPr>
        <w:t xml:space="preserve"> </w:t>
      </w:r>
      <w:r w:rsidRPr="00DF4820">
        <w:rPr>
          <w:rFonts w:hint="cs"/>
          <w:rtl/>
        </w:rPr>
        <w:t>התוס</w:t>
      </w:r>
      <w:r w:rsidRPr="00DF4820">
        <w:rPr>
          <w:rtl/>
        </w:rPr>
        <w:t xml:space="preserve">' </w:t>
      </w:r>
      <w:r w:rsidRPr="00DF4820">
        <w:rPr>
          <w:rFonts w:hint="cs"/>
          <w:rtl/>
        </w:rPr>
        <w:t>והרא</w:t>
      </w:r>
      <w:r w:rsidRPr="00DF4820">
        <w:rPr>
          <w:rtl/>
        </w:rPr>
        <w:t>"</w:t>
      </w:r>
      <w:r w:rsidRPr="00DF4820">
        <w:rPr>
          <w:rFonts w:hint="cs"/>
          <w:rtl/>
        </w:rPr>
        <w:t>ש</w:t>
      </w:r>
      <w:r w:rsidRPr="00DF4820">
        <w:rPr>
          <w:rtl/>
        </w:rPr>
        <w:t xml:space="preserve">, </w:t>
      </w:r>
      <w:r w:rsidRPr="00DF4820">
        <w:rPr>
          <w:rFonts w:hint="cs"/>
          <w:rtl/>
        </w:rPr>
        <w:t>שעיקר</w:t>
      </w:r>
      <w:r w:rsidRPr="00DF4820">
        <w:rPr>
          <w:rtl/>
        </w:rPr>
        <w:t xml:space="preserve"> </w:t>
      </w:r>
      <w:r w:rsidRPr="00DF4820">
        <w:rPr>
          <w:rFonts w:hint="cs"/>
          <w:rtl/>
        </w:rPr>
        <w:t>חובת</w:t>
      </w:r>
      <w:r w:rsidRPr="00DF4820">
        <w:rPr>
          <w:rtl/>
        </w:rPr>
        <w:t xml:space="preserve"> </w:t>
      </w:r>
      <w:r w:rsidRPr="00DF4820">
        <w:rPr>
          <w:rFonts w:hint="cs"/>
          <w:rtl/>
        </w:rPr>
        <w:t>מצה</w:t>
      </w:r>
      <w:r w:rsidRPr="00DF4820">
        <w:rPr>
          <w:rtl/>
        </w:rPr>
        <w:t xml:space="preserve"> </w:t>
      </w:r>
      <w:r w:rsidRPr="00DF4820">
        <w:rPr>
          <w:rFonts w:hint="cs"/>
          <w:rtl/>
        </w:rPr>
        <w:t>היא</w:t>
      </w:r>
      <w:r w:rsidRPr="00DF4820">
        <w:rPr>
          <w:rtl/>
        </w:rPr>
        <w:t xml:space="preserve"> </w:t>
      </w:r>
      <w:r w:rsidRPr="00DF4820">
        <w:rPr>
          <w:rFonts w:hint="cs"/>
          <w:rtl/>
        </w:rPr>
        <w:t>הנאכלת</w:t>
      </w:r>
      <w:r w:rsidRPr="00DF4820">
        <w:rPr>
          <w:rtl/>
        </w:rPr>
        <w:t xml:space="preserve"> '</w:t>
      </w:r>
      <w:r w:rsidRPr="00DF4820">
        <w:rPr>
          <w:rFonts w:hint="cs"/>
          <w:rtl/>
        </w:rPr>
        <w:t>בראשונה</w:t>
      </w:r>
      <w:r w:rsidRPr="00DF4820">
        <w:rPr>
          <w:rtl/>
        </w:rPr>
        <w:t xml:space="preserve">', </w:t>
      </w:r>
      <w:r w:rsidRPr="00DF4820">
        <w:rPr>
          <w:rFonts w:hint="cs"/>
          <w:rtl/>
        </w:rPr>
        <w:t>הרי</w:t>
      </w:r>
      <w:r w:rsidRPr="00DF4820">
        <w:rPr>
          <w:rtl/>
        </w:rPr>
        <w:t xml:space="preserve"> </w:t>
      </w:r>
      <w:r w:rsidRPr="00DF4820">
        <w:rPr>
          <w:rFonts w:hint="cs"/>
          <w:rtl/>
        </w:rPr>
        <w:t>שעצם</w:t>
      </w:r>
      <w:r w:rsidRPr="00DF4820">
        <w:rPr>
          <w:rtl/>
        </w:rPr>
        <w:t xml:space="preserve"> </w:t>
      </w:r>
      <w:r w:rsidRPr="00DF4820">
        <w:rPr>
          <w:rFonts w:hint="cs"/>
          <w:rtl/>
        </w:rPr>
        <w:t>אכילת</w:t>
      </w:r>
      <w:r w:rsidRPr="00DF4820">
        <w:rPr>
          <w:rtl/>
        </w:rPr>
        <w:t xml:space="preserve"> </w:t>
      </w:r>
      <w:r w:rsidRPr="00DF4820">
        <w:rPr>
          <w:rFonts w:hint="cs"/>
          <w:rtl/>
        </w:rPr>
        <w:t>מצה</w:t>
      </w:r>
      <w:r w:rsidRPr="00DF4820">
        <w:rPr>
          <w:rtl/>
        </w:rPr>
        <w:t xml:space="preserve"> </w:t>
      </w:r>
      <w:r w:rsidRPr="00DF4820">
        <w:rPr>
          <w:rFonts w:hint="cs"/>
          <w:rtl/>
        </w:rPr>
        <w:t>שוב</w:t>
      </w:r>
      <w:r w:rsidRPr="00DF4820">
        <w:rPr>
          <w:rtl/>
        </w:rPr>
        <w:t xml:space="preserve"> '</w:t>
      </w:r>
      <w:r w:rsidRPr="00DF4820">
        <w:rPr>
          <w:rFonts w:hint="cs"/>
          <w:rtl/>
        </w:rPr>
        <w:t>באחרונה</w:t>
      </w:r>
      <w:r w:rsidRPr="00DF4820">
        <w:rPr>
          <w:rtl/>
        </w:rPr>
        <w:t xml:space="preserve">' </w:t>
      </w:r>
      <w:r w:rsidRPr="00DF4820">
        <w:rPr>
          <w:rFonts w:hint="cs"/>
          <w:rtl/>
        </w:rPr>
        <w:t>לאפיקומן</w:t>
      </w:r>
      <w:r w:rsidRPr="00DF4820">
        <w:rPr>
          <w:rtl/>
        </w:rPr>
        <w:t xml:space="preserve"> </w:t>
      </w:r>
      <w:r w:rsidRPr="00DF4820">
        <w:rPr>
          <w:rFonts w:hint="cs"/>
          <w:rtl/>
        </w:rPr>
        <w:t>היא</w:t>
      </w:r>
      <w:r w:rsidRPr="00DF4820">
        <w:rPr>
          <w:rtl/>
        </w:rPr>
        <w:t xml:space="preserve"> </w:t>
      </w:r>
      <w:r w:rsidRPr="00DF4820">
        <w:rPr>
          <w:rFonts w:hint="cs"/>
          <w:rtl/>
        </w:rPr>
        <w:t>זכר</w:t>
      </w:r>
      <w:r w:rsidRPr="00DF4820">
        <w:rPr>
          <w:rtl/>
        </w:rPr>
        <w:t xml:space="preserve"> </w:t>
      </w:r>
      <w:r w:rsidRPr="00DF4820">
        <w:rPr>
          <w:rFonts w:hint="cs"/>
          <w:rtl/>
        </w:rPr>
        <w:t>לפסח</w:t>
      </w:r>
      <w:r w:rsidRPr="00DF4820">
        <w:rPr>
          <w:rtl/>
        </w:rPr>
        <w:t>, (</w:t>
      </w:r>
      <w:r w:rsidRPr="00DF4820">
        <w:rPr>
          <w:rFonts w:hint="cs"/>
          <w:rtl/>
        </w:rPr>
        <w:t>כי</w:t>
      </w:r>
      <w:r w:rsidRPr="00DF4820">
        <w:rPr>
          <w:rtl/>
        </w:rPr>
        <w:t xml:space="preserve"> </w:t>
      </w:r>
      <w:r w:rsidRPr="00DF4820">
        <w:rPr>
          <w:rFonts w:hint="cs"/>
          <w:rtl/>
        </w:rPr>
        <w:t>בפשטות</w:t>
      </w:r>
      <w:r w:rsidRPr="00DF4820">
        <w:rPr>
          <w:rtl/>
        </w:rPr>
        <w:t xml:space="preserve"> - </w:t>
      </w:r>
      <w:r w:rsidRPr="00DF4820">
        <w:rPr>
          <w:rFonts w:hint="cs"/>
          <w:rtl/>
        </w:rPr>
        <w:t>חכמים</w:t>
      </w:r>
      <w:r w:rsidRPr="00DF4820">
        <w:rPr>
          <w:rtl/>
        </w:rPr>
        <w:t xml:space="preserve"> </w:t>
      </w:r>
      <w:r w:rsidRPr="00DF4820">
        <w:rPr>
          <w:rFonts w:hint="cs"/>
          <w:rtl/>
        </w:rPr>
        <w:t>לא</w:t>
      </w:r>
      <w:r w:rsidRPr="00DF4820">
        <w:rPr>
          <w:rtl/>
        </w:rPr>
        <w:t xml:space="preserve"> </w:t>
      </w:r>
      <w:r w:rsidRPr="00DF4820">
        <w:rPr>
          <w:rFonts w:hint="cs"/>
          <w:rtl/>
        </w:rPr>
        <w:t>היו</w:t>
      </w:r>
      <w:r w:rsidRPr="00DF4820">
        <w:rPr>
          <w:rtl/>
        </w:rPr>
        <w:t xml:space="preserve"> </w:t>
      </w:r>
      <w:r w:rsidRPr="00DF4820">
        <w:rPr>
          <w:rFonts w:hint="cs"/>
          <w:rtl/>
        </w:rPr>
        <w:t>מתקנים</w:t>
      </w:r>
      <w:r w:rsidRPr="00DF4820">
        <w:rPr>
          <w:rtl/>
        </w:rPr>
        <w:t xml:space="preserve"> </w:t>
      </w:r>
      <w:r w:rsidRPr="00DF4820">
        <w:rPr>
          <w:rFonts w:hint="cs"/>
          <w:rtl/>
        </w:rPr>
        <w:t>לאכול</w:t>
      </w:r>
      <w:r w:rsidRPr="00DF4820">
        <w:rPr>
          <w:rtl/>
        </w:rPr>
        <w:t xml:space="preserve"> </w:t>
      </w:r>
      <w:r w:rsidRPr="00DF4820">
        <w:rPr>
          <w:rFonts w:hint="cs"/>
          <w:rtl/>
        </w:rPr>
        <w:t>שוב</w:t>
      </w:r>
      <w:r w:rsidRPr="00DF4820">
        <w:rPr>
          <w:rtl/>
        </w:rPr>
        <w:t xml:space="preserve"> </w:t>
      </w:r>
      <w:r w:rsidRPr="00DF4820">
        <w:rPr>
          <w:rFonts w:hint="cs"/>
          <w:rtl/>
        </w:rPr>
        <w:t>מצה</w:t>
      </w:r>
      <w:r w:rsidRPr="00DF4820">
        <w:rPr>
          <w:rtl/>
        </w:rPr>
        <w:t xml:space="preserve">, </w:t>
      </w:r>
      <w:r w:rsidRPr="00DF4820">
        <w:rPr>
          <w:rFonts w:hint="cs"/>
          <w:rtl/>
        </w:rPr>
        <w:t>רק</w:t>
      </w:r>
      <w:r w:rsidRPr="00DF4820">
        <w:rPr>
          <w:rtl/>
        </w:rPr>
        <w:t xml:space="preserve"> </w:t>
      </w:r>
      <w:r w:rsidRPr="00DF4820">
        <w:rPr>
          <w:rFonts w:hint="cs"/>
          <w:rtl/>
        </w:rPr>
        <w:t>להיזכר</w:t>
      </w:r>
      <w:r w:rsidRPr="00DF4820">
        <w:rPr>
          <w:rtl/>
        </w:rPr>
        <w:t xml:space="preserve"> </w:t>
      </w:r>
      <w:r w:rsidRPr="00DF4820">
        <w:rPr>
          <w:rFonts w:hint="cs"/>
          <w:rtl/>
        </w:rPr>
        <w:t>שאכלנו</w:t>
      </w:r>
      <w:r w:rsidRPr="00DF4820">
        <w:rPr>
          <w:rtl/>
        </w:rPr>
        <w:t xml:space="preserve"> </w:t>
      </w:r>
      <w:r w:rsidRPr="00DF4820">
        <w:rPr>
          <w:rFonts w:hint="cs"/>
          <w:rtl/>
        </w:rPr>
        <w:t>מצה</w:t>
      </w:r>
      <w:r w:rsidRPr="00DF4820">
        <w:rPr>
          <w:rtl/>
        </w:rPr>
        <w:t xml:space="preserve"> </w:t>
      </w:r>
      <w:r w:rsidRPr="00DF4820">
        <w:rPr>
          <w:rFonts w:hint="cs"/>
          <w:rtl/>
        </w:rPr>
        <w:t>על</w:t>
      </w:r>
      <w:r w:rsidRPr="00DF4820">
        <w:rPr>
          <w:rtl/>
        </w:rPr>
        <w:t xml:space="preserve"> </w:t>
      </w:r>
      <w:r w:rsidRPr="00DF4820">
        <w:rPr>
          <w:rFonts w:hint="cs"/>
          <w:rtl/>
        </w:rPr>
        <w:t>השובע</w:t>
      </w:r>
      <w:r w:rsidRPr="00DF4820">
        <w:rPr>
          <w:rtl/>
        </w:rPr>
        <w:t xml:space="preserve"> </w:t>
      </w:r>
      <w:r w:rsidRPr="00DF4820">
        <w:rPr>
          <w:rFonts w:hint="cs"/>
          <w:rtl/>
        </w:rPr>
        <w:t>בזמן</w:t>
      </w:r>
      <w:r w:rsidRPr="00DF4820">
        <w:rPr>
          <w:rtl/>
        </w:rPr>
        <w:t xml:space="preserve"> </w:t>
      </w:r>
      <w:r w:rsidRPr="00DF4820">
        <w:rPr>
          <w:rFonts w:hint="cs"/>
          <w:rtl/>
        </w:rPr>
        <w:t>בית</w:t>
      </w:r>
      <w:r w:rsidRPr="00DF4820">
        <w:rPr>
          <w:rtl/>
        </w:rPr>
        <w:t xml:space="preserve"> </w:t>
      </w:r>
      <w:r w:rsidRPr="00DF4820">
        <w:rPr>
          <w:rFonts w:hint="cs"/>
          <w:rtl/>
        </w:rPr>
        <w:t>המקדש</w:t>
      </w:r>
      <w:r>
        <w:rPr>
          <w:rFonts w:hint="cs"/>
          <w:rtl/>
        </w:rPr>
        <w:t>).</w:t>
      </w:r>
    </w:p>
    <w:p w:rsidR="00DF4820" w:rsidRPr="00DF4820" w:rsidRDefault="00DF4820" w:rsidP="002A3D02">
      <w:pPr>
        <w:pStyle w:val="a2"/>
        <w:rPr>
          <w:rtl/>
        </w:rPr>
      </w:pPr>
      <w:r w:rsidRPr="00DF4820">
        <w:rPr>
          <w:rFonts w:hint="cs"/>
          <w:rtl/>
        </w:rPr>
        <w:t>אך</w:t>
      </w:r>
      <w:r w:rsidRPr="00DF4820">
        <w:rPr>
          <w:rtl/>
        </w:rPr>
        <w:t xml:space="preserve">, </w:t>
      </w:r>
      <w:r w:rsidRPr="00DF4820">
        <w:rPr>
          <w:rFonts w:hint="cs"/>
          <w:rtl/>
        </w:rPr>
        <w:t>לדעת</w:t>
      </w:r>
      <w:r w:rsidRPr="00DF4820">
        <w:rPr>
          <w:rtl/>
        </w:rPr>
        <w:t xml:space="preserve"> </w:t>
      </w:r>
      <w:r w:rsidRPr="00DF4820">
        <w:rPr>
          <w:rFonts w:hint="cs"/>
          <w:rtl/>
        </w:rPr>
        <w:t>רש</w:t>
      </w:r>
      <w:r w:rsidRPr="00DF4820">
        <w:rPr>
          <w:rtl/>
        </w:rPr>
        <w:t>"</w:t>
      </w:r>
      <w:r w:rsidRPr="00DF4820">
        <w:rPr>
          <w:rFonts w:hint="cs"/>
          <w:rtl/>
        </w:rPr>
        <w:t>י</w:t>
      </w:r>
      <w:r w:rsidRPr="00DF4820">
        <w:rPr>
          <w:rtl/>
        </w:rPr>
        <w:t xml:space="preserve">, </w:t>
      </w:r>
      <w:r w:rsidRPr="00DF4820">
        <w:rPr>
          <w:rFonts w:hint="cs"/>
          <w:rtl/>
        </w:rPr>
        <w:t>הרשב</w:t>
      </w:r>
      <w:r w:rsidRPr="00DF4820">
        <w:rPr>
          <w:rtl/>
        </w:rPr>
        <w:t>"</w:t>
      </w:r>
      <w:r w:rsidRPr="00DF4820">
        <w:rPr>
          <w:rFonts w:hint="cs"/>
          <w:rtl/>
        </w:rPr>
        <w:t>ם</w:t>
      </w:r>
      <w:r w:rsidRPr="00DF4820">
        <w:rPr>
          <w:rtl/>
        </w:rPr>
        <w:t xml:space="preserve">, </w:t>
      </w:r>
      <w:r w:rsidRPr="00DF4820">
        <w:rPr>
          <w:rFonts w:hint="cs"/>
          <w:rtl/>
        </w:rPr>
        <w:t>והמרדכי</w:t>
      </w:r>
      <w:r w:rsidRPr="00DF4820">
        <w:rPr>
          <w:rtl/>
        </w:rPr>
        <w:t xml:space="preserve"> </w:t>
      </w:r>
      <w:r w:rsidRPr="00DF4820">
        <w:rPr>
          <w:rFonts w:hint="cs"/>
          <w:rtl/>
        </w:rPr>
        <w:t>שעיקר</w:t>
      </w:r>
      <w:r w:rsidRPr="00DF4820">
        <w:rPr>
          <w:rtl/>
        </w:rPr>
        <w:t xml:space="preserve"> </w:t>
      </w:r>
      <w:r w:rsidRPr="00DF4820">
        <w:rPr>
          <w:rFonts w:hint="cs"/>
          <w:rtl/>
        </w:rPr>
        <w:t>חובת</w:t>
      </w:r>
      <w:r w:rsidRPr="00DF4820">
        <w:rPr>
          <w:rtl/>
        </w:rPr>
        <w:t xml:space="preserve"> </w:t>
      </w:r>
      <w:r w:rsidRPr="00DF4820">
        <w:rPr>
          <w:rFonts w:hint="cs"/>
          <w:rtl/>
        </w:rPr>
        <w:t>מצה</w:t>
      </w:r>
      <w:r w:rsidRPr="00DF4820">
        <w:rPr>
          <w:rtl/>
        </w:rPr>
        <w:t xml:space="preserve"> </w:t>
      </w:r>
      <w:r w:rsidRPr="00DF4820">
        <w:rPr>
          <w:rFonts w:hint="cs"/>
          <w:rtl/>
        </w:rPr>
        <w:t>מן</w:t>
      </w:r>
      <w:r w:rsidRPr="00DF4820">
        <w:rPr>
          <w:rtl/>
        </w:rPr>
        <w:t xml:space="preserve"> </w:t>
      </w:r>
      <w:r w:rsidRPr="00DF4820">
        <w:rPr>
          <w:rFonts w:hint="cs"/>
          <w:rtl/>
        </w:rPr>
        <w:t>התורה</w:t>
      </w:r>
      <w:r w:rsidRPr="00DF4820">
        <w:rPr>
          <w:rtl/>
        </w:rPr>
        <w:t xml:space="preserve"> </w:t>
      </w:r>
      <w:r w:rsidRPr="00DF4820">
        <w:rPr>
          <w:rFonts w:hint="cs"/>
          <w:rtl/>
        </w:rPr>
        <w:t>מקיימים</w:t>
      </w:r>
      <w:r w:rsidRPr="00DF4820">
        <w:rPr>
          <w:rtl/>
        </w:rPr>
        <w:t xml:space="preserve"> '</w:t>
      </w:r>
      <w:r w:rsidRPr="00DF4820">
        <w:rPr>
          <w:rFonts w:hint="cs"/>
          <w:rtl/>
        </w:rPr>
        <w:t>באחרונה</w:t>
      </w:r>
      <w:r w:rsidRPr="00DF4820">
        <w:rPr>
          <w:rtl/>
        </w:rPr>
        <w:t xml:space="preserve">'. </w:t>
      </w:r>
      <w:r w:rsidRPr="00DF4820">
        <w:rPr>
          <w:rFonts w:hint="cs"/>
          <w:rtl/>
        </w:rPr>
        <w:t>תקנת</w:t>
      </w:r>
      <w:r w:rsidRPr="00DF4820">
        <w:rPr>
          <w:rtl/>
        </w:rPr>
        <w:t xml:space="preserve"> </w:t>
      </w:r>
      <w:r w:rsidRPr="00DF4820">
        <w:rPr>
          <w:rFonts w:hint="cs"/>
          <w:rtl/>
        </w:rPr>
        <w:t>חז</w:t>
      </w:r>
      <w:r w:rsidRPr="00DF4820">
        <w:rPr>
          <w:rtl/>
        </w:rPr>
        <w:t>"</w:t>
      </w:r>
      <w:r w:rsidRPr="00DF4820">
        <w:rPr>
          <w:rFonts w:hint="cs"/>
          <w:rtl/>
        </w:rPr>
        <w:t>ל</w:t>
      </w:r>
      <w:r w:rsidRPr="00DF4820">
        <w:rPr>
          <w:rtl/>
        </w:rPr>
        <w:t xml:space="preserve"> </w:t>
      </w:r>
      <w:r w:rsidRPr="00DF4820">
        <w:rPr>
          <w:rFonts w:hint="cs"/>
          <w:rtl/>
        </w:rPr>
        <w:t>הייתה</w:t>
      </w:r>
      <w:r w:rsidRPr="00DF4820">
        <w:rPr>
          <w:rtl/>
        </w:rPr>
        <w:t xml:space="preserve"> (</w:t>
      </w:r>
      <w:r w:rsidRPr="00DF4820">
        <w:rPr>
          <w:rFonts w:hint="cs"/>
          <w:rtl/>
        </w:rPr>
        <w:t>רק</w:t>
      </w:r>
      <w:r w:rsidRPr="00DF4820">
        <w:rPr>
          <w:rtl/>
        </w:rPr>
        <w:t xml:space="preserve">) </w:t>
      </w:r>
      <w:r w:rsidRPr="00DF4820">
        <w:rPr>
          <w:rFonts w:hint="cs"/>
          <w:rtl/>
        </w:rPr>
        <w:t>כי</w:t>
      </w:r>
      <w:r w:rsidRPr="00DF4820">
        <w:rPr>
          <w:rtl/>
        </w:rPr>
        <w:t xml:space="preserve"> </w:t>
      </w:r>
      <w:r w:rsidRPr="00DF4820">
        <w:rPr>
          <w:rFonts w:hint="cs"/>
          <w:rtl/>
        </w:rPr>
        <w:t>היא</w:t>
      </w:r>
      <w:r w:rsidRPr="00DF4820">
        <w:rPr>
          <w:rtl/>
        </w:rPr>
        <w:t xml:space="preserve"> </w:t>
      </w:r>
      <w:r w:rsidRPr="00DF4820">
        <w:rPr>
          <w:rFonts w:hint="cs"/>
          <w:rtl/>
        </w:rPr>
        <w:t>תאכל</w:t>
      </w:r>
      <w:r w:rsidRPr="00DF4820">
        <w:rPr>
          <w:rtl/>
        </w:rPr>
        <w:t xml:space="preserve"> '</w:t>
      </w:r>
      <w:r w:rsidRPr="00DF4820">
        <w:rPr>
          <w:rFonts w:hint="cs"/>
          <w:rtl/>
        </w:rPr>
        <w:t>על</w:t>
      </w:r>
      <w:r w:rsidRPr="00DF4820">
        <w:rPr>
          <w:rtl/>
        </w:rPr>
        <w:t xml:space="preserve"> </w:t>
      </w:r>
      <w:r w:rsidRPr="00DF4820">
        <w:rPr>
          <w:rFonts w:hint="cs"/>
          <w:rtl/>
        </w:rPr>
        <w:t>השובע</w:t>
      </w:r>
      <w:r w:rsidRPr="00DF4820">
        <w:rPr>
          <w:rtl/>
        </w:rPr>
        <w:t xml:space="preserve">', </w:t>
      </w:r>
      <w:r w:rsidRPr="00DF4820">
        <w:rPr>
          <w:rFonts w:hint="cs"/>
          <w:rtl/>
        </w:rPr>
        <w:t>על</w:t>
      </w:r>
      <w:r w:rsidRPr="00DF4820">
        <w:rPr>
          <w:rtl/>
        </w:rPr>
        <w:t xml:space="preserve"> </w:t>
      </w:r>
      <w:r w:rsidRPr="00DF4820">
        <w:rPr>
          <w:rFonts w:hint="cs"/>
          <w:rtl/>
        </w:rPr>
        <w:t>מנת</w:t>
      </w:r>
      <w:r w:rsidRPr="00DF4820">
        <w:rPr>
          <w:rtl/>
        </w:rPr>
        <w:t xml:space="preserve"> </w:t>
      </w:r>
      <w:r w:rsidRPr="00DF4820">
        <w:rPr>
          <w:rFonts w:hint="cs"/>
          <w:rtl/>
        </w:rPr>
        <w:t>לקיים</w:t>
      </w:r>
      <w:r w:rsidRPr="00DF4820">
        <w:rPr>
          <w:rtl/>
        </w:rPr>
        <w:t xml:space="preserve"> </w:t>
      </w:r>
      <w:r w:rsidRPr="00DF4820">
        <w:rPr>
          <w:rFonts w:hint="cs"/>
          <w:rtl/>
        </w:rPr>
        <w:t>את</w:t>
      </w:r>
      <w:r w:rsidRPr="00DF4820">
        <w:rPr>
          <w:rtl/>
        </w:rPr>
        <w:t xml:space="preserve"> </w:t>
      </w:r>
      <w:r w:rsidRPr="00DF4820">
        <w:rPr>
          <w:rFonts w:hint="cs"/>
          <w:rtl/>
        </w:rPr>
        <w:t>המצווה</w:t>
      </w:r>
      <w:r w:rsidRPr="00DF4820">
        <w:rPr>
          <w:rtl/>
        </w:rPr>
        <w:t xml:space="preserve"> </w:t>
      </w:r>
      <w:r w:rsidRPr="00DF4820">
        <w:rPr>
          <w:rFonts w:hint="cs"/>
          <w:rtl/>
        </w:rPr>
        <w:t>כפי</w:t>
      </w:r>
      <w:r w:rsidRPr="00DF4820">
        <w:rPr>
          <w:rtl/>
        </w:rPr>
        <w:t xml:space="preserve"> </w:t>
      </w:r>
      <w:r w:rsidRPr="00DF4820">
        <w:rPr>
          <w:rFonts w:hint="cs"/>
          <w:rtl/>
        </w:rPr>
        <w:t>שהיו</w:t>
      </w:r>
      <w:r w:rsidRPr="00DF4820">
        <w:rPr>
          <w:rtl/>
        </w:rPr>
        <w:t xml:space="preserve"> </w:t>
      </w:r>
      <w:r w:rsidRPr="00DF4820">
        <w:rPr>
          <w:rFonts w:hint="cs"/>
          <w:rtl/>
        </w:rPr>
        <w:t>מקיימים</w:t>
      </w:r>
      <w:r w:rsidRPr="00DF4820">
        <w:rPr>
          <w:rtl/>
        </w:rPr>
        <w:t xml:space="preserve"> </w:t>
      </w:r>
      <w:r w:rsidRPr="00DF4820">
        <w:rPr>
          <w:rFonts w:hint="cs"/>
          <w:rtl/>
        </w:rPr>
        <w:t>חובת</w:t>
      </w:r>
      <w:r w:rsidRPr="00DF4820">
        <w:rPr>
          <w:rtl/>
        </w:rPr>
        <w:t xml:space="preserve"> </w:t>
      </w:r>
      <w:r w:rsidRPr="00DF4820">
        <w:rPr>
          <w:rFonts w:hint="cs"/>
          <w:rtl/>
        </w:rPr>
        <w:t>מצה</w:t>
      </w:r>
      <w:r w:rsidRPr="00DF4820">
        <w:rPr>
          <w:rtl/>
        </w:rPr>
        <w:t xml:space="preserve"> </w:t>
      </w:r>
      <w:r w:rsidRPr="00DF4820">
        <w:rPr>
          <w:rFonts w:hint="cs"/>
          <w:rtl/>
        </w:rPr>
        <w:t>בזמן</w:t>
      </w:r>
      <w:r w:rsidRPr="00DF4820">
        <w:rPr>
          <w:rtl/>
        </w:rPr>
        <w:t xml:space="preserve"> </w:t>
      </w:r>
      <w:r w:rsidRPr="00DF4820">
        <w:rPr>
          <w:rFonts w:hint="cs"/>
          <w:rtl/>
        </w:rPr>
        <w:t>שבית</w:t>
      </w:r>
      <w:r w:rsidRPr="00DF4820">
        <w:rPr>
          <w:rtl/>
        </w:rPr>
        <w:t xml:space="preserve"> </w:t>
      </w:r>
      <w:r w:rsidRPr="00DF4820">
        <w:rPr>
          <w:rFonts w:hint="cs"/>
          <w:rtl/>
        </w:rPr>
        <w:t>המקדש</w:t>
      </w:r>
      <w:r w:rsidRPr="00DF4820">
        <w:rPr>
          <w:rtl/>
        </w:rPr>
        <w:t xml:space="preserve"> </w:t>
      </w:r>
      <w:r w:rsidRPr="00DF4820">
        <w:rPr>
          <w:rFonts w:hint="cs"/>
          <w:rtl/>
        </w:rPr>
        <w:t>היה</w:t>
      </w:r>
      <w:r w:rsidRPr="00DF4820">
        <w:rPr>
          <w:rtl/>
        </w:rPr>
        <w:t xml:space="preserve"> </w:t>
      </w:r>
      <w:r w:rsidRPr="00DF4820">
        <w:rPr>
          <w:rFonts w:hint="cs"/>
          <w:rtl/>
        </w:rPr>
        <w:t>קיים</w:t>
      </w:r>
      <w:r w:rsidRPr="00DF4820">
        <w:rPr>
          <w:rtl/>
        </w:rPr>
        <w:t xml:space="preserve"> '</w:t>
      </w:r>
      <w:r w:rsidRPr="00DF4820">
        <w:rPr>
          <w:rFonts w:hint="cs"/>
          <w:rtl/>
        </w:rPr>
        <w:t>על</w:t>
      </w:r>
      <w:r w:rsidRPr="00DF4820">
        <w:rPr>
          <w:rtl/>
        </w:rPr>
        <w:t xml:space="preserve"> </w:t>
      </w:r>
      <w:r w:rsidRPr="00DF4820">
        <w:rPr>
          <w:rFonts w:hint="cs"/>
          <w:rtl/>
        </w:rPr>
        <w:t>השובע</w:t>
      </w:r>
      <w:r w:rsidRPr="00DF4820">
        <w:t xml:space="preserve">'. </w:t>
      </w:r>
    </w:p>
    <w:p w:rsidR="00DF4820" w:rsidRPr="00DF4820" w:rsidRDefault="00DF4820" w:rsidP="002A3D02">
      <w:pPr>
        <w:pStyle w:val="a2"/>
        <w:rPr>
          <w:rtl/>
        </w:rPr>
      </w:pPr>
      <w:r w:rsidRPr="00DF4820">
        <w:rPr>
          <w:rFonts w:hint="cs"/>
          <w:rtl/>
        </w:rPr>
        <w:t>מכאן</w:t>
      </w:r>
      <w:r w:rsidRPr="00DF4820">
        <w:rPr>
          <w:rtl/>
        </w:rPr>
        <w:t xml:space="preserve"> </w:t>
      </w:r>
      <w:r w:rsidRPr="00DF4820">
        <w:rPr>
          <w:rFonts w:hint="cs"/>
          <w:rtl/>
        </w:rPr>
        <w:t>מסתעף</w:t>
      </w:r>
      <w:r w:rsidRPr="00DF4820">
        <w:rPr>
          <w:rtl/>
        </w:rPr>
        <w:t xml:space="preserve"> </w:t>
      </w:r>
      <w:r w:rsidRPr="00DF4820">
        <w:rPr>
          <w:rFonts w:hint="cs"/>
          <w:rtl/>
        </w:rPr>
        <w:t>נפקא</w:t>
      </w:r>
      <w:r w:rsidRPr="00DF4820">
        <w:rPr>
          <w:rtl/>
        </w:rPr>
        <w:t xml:space="preserve"> </w:t>
      </w:r>
      <w:r w:rsidR="00155143">
        <w:rPr>
          <w:rFonts w:hint="cs"/>
          <w:rtl/>
        </w:rPr>
        <w:t>מינ</w:t>
      </w:r>
      <w:r w:rsidRPr="00DF4820">
        <w:rPr>
          <w:rFonts w:hint="cs"/>
          <w:rtl/>
        </w:rPr>
        <w:t>ה</w:t>
      </w:r>
      <w:r w:rsidRPr="00DF4820">
        <w:rPr>
          <w:rtl/>
        </w:rPr>
        <w:t xml:space="preserve"> </w:t>
      </w:r>
      <w:r w:rsidRPr="00DF4820">
        <w:rPr>
          <w:rFonts w:hint="cs"/>
          <w:rtl/>
        </w:rPr>
        <w:t>שלישית</w:t>
      </w:r>
      <w:r w:rsidRPr="00DF4820">
        <w:t>:</w:t>
      </w:r>
    </w:p>
    <w:p w:rsidR="00DF4820" w:rsidRPr="00DF4820" w:rsidRDefault="00DF4820" w:rsidP="002A3D02">
      <w:pPr>
        <w:pStyle w:val="a2"/>
        <w:rPr>
          <w:rtl/>
        </w:rPr>
      </w:pPr>
      <w:r w:rsidRPr="00DF4820">
        <w:rPr>
          <w:rFonts w:hint="cs"/>
          <w:rtl/>
        </w:rPr>
        <w:t>מה</w:t>
      </w:r>
      <w:r w:rsidRPr="00DF4820">
        <w:rPr>
          <w:rtl/>
        </w:rPr>
        <w:t xml:space="preserve"> </w:t>
      </w:r>
      <w:r w:rsidRPr="00DF4820">
        <w:rPr>
          <w:rFonts w:hint="cs"/>
          <w:rtl/>
        </w:rPr>
        <w:t>הסיבה</w:t>
      </w:r>
      <w:r w:rsidRPr="00DF4820">
        <w:rPr>
          <w:rtl/>
        </w:rPr>
        <w:t xml:space="preserve"> </w:t>
      </w:r>
      <w:r w:rsidRPr="00DF4820">
        <w:rPr>
          <w:rFonts w:hint="cs"/>
          <w:rtl/>
        </w:rPr>
        <w:t>שאין</w:t>
      </w:r>
      <w:r w:rsidRPr="00DF4820">
        <w:rPr>
          <w:rtl/>
        </w:rPr>
        <w:t xml:space="preserve"> </w:t>
      </w:r>
      <w:r w:rsidRPr="00DF4820">
        <w:rPr>
          <w:rFonts w:hint="cs"/>
          <w:rtl/>
        </w:rPr>
        <w:t>צורך</w:t>
      </w:r>
      <w:r w:rsidRPr="00DF4820">
        <w:rPr>
          <w:rtl/>
        </w:rPr>
        <w:t xml:space="preserve"> </w:t>
      </w:r>
      <w:r w:rsidRPr="00DF4820">
        <w:rPr>
          <w:rFonts w:hint="cs"/>
          <w:rtl/>
        </w:rPr>
        <w:t>במרור</w:t>
      </w:r>
      <w:r w:rsidRPr="00DF4820">
        <w:rPr>
          <w:rtl/>
        </w:rPr>
        <w:t xml:space="preserve"> (</w:t>
      </w:r>
      <w:r w:rsidRPr="00DF4820">
        <w:rPr>
          <w:rFonts w:hint="cs"/>
          <w:rtl/>
        </w:rPr>
        <w:t>וחרוסת</w:t>
      </w:r>
      <w:r w:rsidRPr="00DF4820">
        <w:rPr>
          <w:rtl/>
        </w:rPr>
        <w:t>)</w:t>
      </w:r>
      <w:r w:rsidR="00200124">
        <w:rPr>
          <w:rtl/>
        </w:rPr>
        <w:t xml:space="preserve"> </w:t>
      </w:r>
      <w:r w:rsidRPr="00DF4820">
        <w:rPr>
          <w:rFonts w:hint="cs"/>
          <w:rtl/>
        </w:rPr>
        <w:t>באפיקומ</w:t>
      </w:r>
      <w:r w:rsidR="00155143">
        <w:rPr>
          <w:rFonts w:hint="cs"/>
          <w:rtl/>
        </w:rPr>
        <w:t>ן:</w:t>
      </w:r>
    </w:p>
    <w:p w:rsidR="00DF4820" w:rsidRPr="00DF4820" w:rsidRDefault="00DF4820" w:rsidP="002A3D02">
      <w:pPr>
        <w:pStyle w:val="a2"/>
        <w:rPr>
          <w:rtl/>
        </w:rPr>
      </w:pPr>
      <w:r w:rsidRPr="00DF4820">
        <w:rPr>
          <w:rFonts w:hint="cs"/>
          <w:rtl/>
        </w:rPr>
        <w:t>הרא</w:t>
      </w:r>
      <w:r w:rsidRPr="00DF4820">
        <w:rPr>
          <w:rtl/>
        </w:rPr>
        <w:t>"</w:t>
      </w:r>
      <w:r w:rsidRPr="00DF4820">
        <w:rPr>
          <w:rFonts w:hint="cs"/>
          <w:rtl/>
        </w:rPr>
        <w:t>ש</w:t>
      </w:r>
      <w:r w:rsidRPr="00DF4820">
        <w:rPr>
          <w:rtl/>
        </w:rPr>
        <w:t xml:space="preserve"> </w:t>
      </w:r>
      <w:r w:rsidRPr="00DF4820">
        <w:rPr>
          <w:rFonts w:hint="cs"/>
          <w:rtl/>
        </w:rPr>
        <w:t>כתב</w:t>
      </w:r>
      <w:r w:rsidRPr="00DF4820">
        <w:rPr>
          <w:rtl/>
        </w:rPr>
        <w:t xml:space="preserve"> '</w:t>
      </w:r>
      <w:r w:rsidRPr="00DF4820">
        <w:rPr>
          <w:rFonts w:hint="cs"/>
          <w:rtl/>
        </w:rPr>
        <w:t>ולפי</w:t>
      </w:r>
      <w:r w:rsidRPr="00DF4820">
        <w:rPr>
          <w:rtl/>
        </w:rPr>
        <w:t xml:space="preserve"> </w:t>
      </w:r>
      <w:r w:rsidRPr="00DF4820">
        <w:rPr>
          <w:rFonts w:hint="cs"/>
          <w:rtl/>
        </w:rPr>
        <w:t>שהוא</w:t>
      </w:r>
      <w:r w:rsidRPr="00DF4820">
        <w:rPr>
          <w:rtl/>
        </w:rPr>
        <w:t xml:space="preserve"> </w:t>
      </w:r>
      <w:r w:rsidRPr="00DF4820">
        <w:rPr>
          <w:rFonts w:hint="cs"/>
          <w:rtl/>
        </w:rPr>
        <w:t>זכר</w:t>
      </w:r>
      <w:r w:rsidRPr="00DF4820">
        <w:rPr>
          <w:rtl/>
        </w:rPr>
        <w:t xml:space="preserve"> (</w:t>
      </w:r>
      <w:r w:rsidRPr="00DF4820">
        <w:rPr>
          <w:rFonts w:hint="cs"/>
          <w:rtl/>
        </w:rPr>
        <w:t>רק</w:t>
      </w:r>
      <w:r w:rsidRPr="00DF4820">
        <w:rPr>
          <w:rtl/>
        </w:rPr>
        <w:t xml:space="preserve">) </w:t>
      </w:r>
      <w:r w:rsidRPr="00DF4820">
        <w:rPr>
          <w:rFonts w:hint="cs"/>
          <w:rtl/>
        </w:rPr>
        <w:t>לפסח</w:t>
      </w:r>
      <w:r w:rsidRPr="00DF4820">
        <w:rPr>
          <w:rtl/>
        </w:rPr>
        <w:t xml:space="preserve">, </w:t>
      </w:r>
      <w:r w:rsidRPr="00DF4820">
        <w:rPr>
          <w:rFonts w:hint="cs"/>
          <w:rtl/>
        </w:rPr>
        <w:t>יש</w:t>
      </w:r>
      <w:r w:rsidRPr="00DF4820">
        <w:rPr>
          <w:rtl/>
        </w:rPr>
        <w:t xml:space="preserve"> </w:t>
      </w:r>
      <w:r w:rsidRPr="00DF4820">
        <w:rPr>
          <w:rFonts w:hint="cs"/>
          <w:rtl/>
        </w:rPr>
        <w:t>ליתן</w:t>
      </w:r>
      <w:r w:rsidRPr="00DF4820">
        <w:rPr>
          <w:rtl/>
        </w:rPr>
        <w:t xml:space="preserve"> </w:t>
      </w:r>
      <w:r w:rsidRPr="00DF4820">
        <w:rPr>
          <w:rFonts w:hint="cs"/>
          <w:rtl/>
        </w:rPr>
        <w:t>לו</w:t>
      </w:r>
      <w:r w:rsidRPr="00DF4820">
        <w:rPr>
          <w:rtl/>
        </w:rPr>
        <w:t xml:space="preserve"> </w:t>
      </w:r>
      <w:r w:rsidRPr="00DF4820">
        <w:rPr>
          <w:rFonts w:hint="cs"/>
          <w:rtl/>
        </w:rPr>
        <w:t>דין</w:t>
      </w:r>
      <w:r w:rsidRPr="00DF4820">
        <w:rPr>
          <w:rtl/>
        </w:rPr>
        <w:t xml:space="preserve"> </w:t>
      </w:r>
      <w:r w:rsidRPr="00DF4820">
        <w:rPr>
          <w:rFonts w:hint="cs"/>
          <w:rtl/>
        </w:rPr>
        <w:t>הפסח</w:t>
      </w:r>
      <w:r w:rsidRPr="00DF4820">
        <w:rPr>
          <w:rtl/>
        </w:rPr>
        <w:t xml:space="preserve">, </w:t>
      </w:r>
      <w:r w:rsidRPr="00DF4820">
        <w:rPr>
          <w:rFonts w:hint="cs"/>
          <w:rtl/>
        </w:rPr>
        <w:t>שלא</w:t>
      </w:r>
      <w:r w:rsidRPr="00DF4820">
        <w:rPr>
          <w:rtl/>
        </w:rPr>
        <w:t xml:space="preserve"> </w:t>
      </w:r>
      <w:r w:rsidRPr="00DF4820">
        <w:rPr>
          <w:rFonts w:hint="cs"/>
          <w:rtl/>
        </w:rPr>
        <w:t>לאכול</w:t>
      </w:r>
      <w:r w:rsidRPr="00DF4820">
        <w:rPr>
          <w:rtl/>
        </w:rPr>
        <w:t xml:space="preserve"> </w:t>
      </w:r>
      <w:r w:rsidRPr="00DF4820">
        <w:rPr>
          <w:rFonts w:hint="cs"/>
          <w:rtl/>
        </w:rPr>
        <w:t>אחריה</w:t>
      </w:r>
      <w:r w:rsidRPr="00DF4820">
        <w:rPr>
          <w:rtl/>
        </w:rPr>
        <w:t xml:space="preserve">, </w:t>
      </w:r>
      <w:r w:rsidRPr="00DF4820">
        <w:rPr>
          <w:rFonts w:hint="cs"/>
          <w:rtl/>
        </w:rPr>
        <w:t>ואין</w:t>
      </w:r>
      <w:r w:rsidRPr="00DF4820">
        <w:rPr>
          <w:rtl/>
        </w:rPr>
        <w:t xml:space="preserve"> </w:t>
      </w:r>
      <w:r w:rsidRPr="00DF4820">
        <w:rPr>
          <w:rFonts w:hint="cs"/>
          <w:rtl/>
        </w:rPr>
        <w:t>צריך</w:t>
      </w:r>
      <w:r w:rsidRPr="00DF4820">
        <w:rPr>
          <w:rtl/>
        </w:rPr>
        <w:t xml:space="preserve"> </w:t>
      </w:r>
      <w:r w:rsidRPr="00DF4820">
        <w:rPr>
          <w:rFonts w:hint="cs"/>
          <w:rtl/>
        </w:rPr>
        <w:t>עימה</w:t>
      </w:r>
      <w:r w:rsidRPr="00DF4820">
        <w:rPr>
          <w:rtl/>
        </w:rPr>
        <w:t xml:space="preserve"> </w:t>
      </w:r>
      <w:r w:rsidRPr="00DF4820">
        <w:rPr>
          <w:rFonts w:hint="cs"/>
          <w:rtl/>
        </w:rPr>
        <w:t>מרור</w:t>
      </w:r>
      <w:r w:rsidRPr="00DF4820">
        <w:rPr>
          <w:rtl/>
        </w:rPr>
        <w:t xml:space="preserve"> </w:t>
      </w:r>
      <w:r w:rsidRPr="00DF4820">
        <w:rPr>
          <w:rFonts w:hint="cs"/>
          <w:rtl/>
        </w:rPr>
        <w:t>וחרוסת</w:t>
      </w:r>
      <w:r w:rsidRPr="00DF4820">
        <w:rPr>
          <w:rtl/>
        </w:rPr>
        <w:t xml:space="preserve">'. </w:t>
      </w:r>
      <w:r w:rsidRPr="00DF4820">
        <w:rPr>
          <w:rFonts w:hint="cs"/>
          <w:rtl/>
        </w:rPr>
        <w:t>היינו</w:t>
      </w:r>
      <w:r w:rsidRPr="00DF4820">
        <w:rPr>
          <w:rtl/>
        </w:rPr>
        <w:t xml:space="preserve"> </w:t>
      </w:r>
      <w:r w:rsidRPr="00DF4820">
        <w:rPr>
          <w:rFonts w:hint="cs"/>
          <w:rtl/>
        </w:rPr>
        <w:t>לשיטתו</w:t>
      </w:r>
      <w:r w:rsidRPr="00DF4820">
        <w:rPr>
          <w:rtl/>
        </w:rPr>
        <w:t xml:space="preserve"> </w:t>
      </w:r>
      <w:r w:rsidRPr="00DF4820">
        <w:rPr>
          <w:rFonts w:hint="cs"/>
          <w:rtl/>
        </w:rPr>
        <w:t>כי</w:t>
      </w:r>
      <w:r w:rsidRPr="00DF4820">
        <w:rPr>
          <w:rtl/>
        </w:rPr>
        <w:t xml:space="preserve"> </w:t>
      </w:r>
      <w:r w:rsidRPr="00DF4820">
        <w:rPr>
          <w:rFonts w:hint="cs"/>
          <w:rtl/>
        </w:rPr>
        <w:t>עיקר</w:t>
      </w:r>
      <w:r w:rsidRPr="00DF4820">
        <w:rPr>
          <w:rtl/>
        </w:rPr>
        <w:t xml:space="preserve"> </w:t>
      </w:r>
      <w:r w:rsidRPr="00DF4820">
        <w:rPr>
          <w:rFonts w:hint="cs"/>
          <w:rtl/>
        </w:rPr>
        <w:t>חובת</w:t>
      </w:r>
      <w:r w:rsidRPr="00DF4820">
        <w:rPr>
          <w:rtl/>
        </w:rPr>
        <w:t xml:space="preserve"> </w:t>
      </w:r>
      <w:r w:rsidRPr="00DF4820">
        <w:rPr>
          <w:rFonts w:hint="cs"/>
          <w:rtl/>
        </w:rPr>
        <w:t>המצה</w:t>
      </w:r>
      <w:r w:rsidRPr="00DF4820">
        <w:rPr>
          <w:rtl/>
        </w:rPr>
        <w:t xml:space="preserve"> </w:t>
      </w:r>
      <w:r w:rsidRPr="00DF4820">
        <w:rPr>
          <w:rFonts w:hint="cs"/>
          <w:rtl/>
        </w:rPr>
        <w:t>יוצאים</w:t>
      </w:r>
      <w:r w:rsidRPr="00DF4820">
        <w:rPr>
          <w:rtl/>
        </w:rPr>
        <w:t xml:space="preserve"> </w:t>
      </w:r>
      <w:r w:rsidRPr="00DF4820">
        <w:rPr>
          <w:rFonts w:hint="cs"/>
          <w:rtl/>
        </w:rPr>
        <w:t>בראשונה</w:t>
      </w:r>
      <w:r w:rsidRPr="00DF4820">
        <w:rPr>
          <w:rtl/>
        </w:rPr>
        <w:t xml:space="preserve">, </w:t>
      </w:r>
      <w:r w:rsidRPr="00DF4820">
        <w:rPr>
          <w:rFonts w:hint="cs"/>
          <w:rtl/>
        </w:rPr>
        <w:t>ואפיקומן</w:t>
      </w:r>
      <w:r w:rsidRPr="00DF4820">
        <w:rPr>
          <w:rtl/>
        </w:rPr>
        <w:t xml:space="preserve"> </w:t>
      </w:r>
      <w:r w:rsidRPr="00DF4820">
        <w:rPr>
          <w:rFonts w:hint="cs"/>
          <w:rtl/>
        </w:rPr>
        <w:t>בר</w:t>
      </w:r>
      <w:r w:rsidRPr="00DF4820">
        <w:rPr>
          <w:rtl/>
        </w:rPr>
        <w:t xml:space="preserve"> </w:t>
      </w:r>
      <w:r w:rsidRPr="00DF4820">
        <w:rPr>
          <w:rFonts w:hint="cs"/>
          <w:rtl/>
        </w:rPr>
        <w:t>רק</w:t>
      </w:r>
      <w:r w:rsidRPr="00DF4820">
        <w:rPr>
          <w:rtl/>
        </w:rPr>
        <w:t xml:space="preserve"> </w:t>
      </w:r>
      <w:r w:rsidRPr="00DF4820">
        <w:rPr>
          <w:rFonts w:hint="cs"/>
          <w:rtl/>
        </w:rPr>
        <w:t>לזכר</w:t>
      </w:r>
      <w:r w:rsidRPr="00DF4820">
        <w:rPr>
          <w:rtl/>
        </w:rPr>
        <w:t xml:space="preserve"> </w:t>
      </w:r>
      <w:r w:rsidRPr="00DF4820">
        <w:rPr>
          <w:rFonts w:hint="cs"/>
          <w:rtl/>
        </w:rPr>
        <w:t>הפס</w:t>
      </w:r>
      <w:r w:rsidR="00155143">
        <w:rPr>
          <w:rFonts w:hint="cs"/>
          <w:rtl/>
        </w:rPr>
        <w:t>ח.</w:t>
      </w:r>
    </w:p>
    <w:p w:rsidR="00DF4820" w:rsidRPr="00DF4820" w:rsidRDefault="00DF4820" w:rsidP="002A3D02">
      <w:pPr>
        <w:pStyle w:val="a2"/>
        <w:rPr>
          <w:rtl/>
        </w:rPr>
      </w:pPr>
      <w:r w:rsidRPr="00DF4820">
        <w:rPr>
          <w:rFonts w:hint="cs"/>
          <w:rtl/>
        </w:rPr>
        <w:t>אך</w:t>
      </w:r>
      <w:r w:rsidRPr="00DF4820">
        <w:rPr>
          <w:rtl/>
        </w:rPr>
        <w:t xml:space="preserve"> </w:t>
      </w:r>
      <w:r w:rsidRPr="00DF4820">
        <w:rPr>
          <w:rFonts w:hint="cs"/>
          <w:rtl/>
        </w:rPr>
        <w:t>רש</w:t>
      </w:r>
      <w:r w:rsidRPr="00DF4820">
        <w:rPr>
          <w:rtl/>
        </w:rPr>
        <w:t>"</w:t>
      </w:r>
      <w:r w:rsidRPr="00DF4820">
        <w:rPr>
          <w:rFonts w:hint="cs"/>
          <w:rtl/>
        </w:rPr>
        <w:t>י</w:t>
      </w:r>
      <w:r w:rsidRPr="00DF4820">
        <w:rPr>
          <w:rtl/>
        </w:rPr>
        <w:t xml:space="preserve"> </w:t>
      </w:r>
      <w:r w:rsidRPr="00DF4820">
        <w:rPr>
          <w:rFonts w:hint="cs"/>
          <w:rtl/>
        </w:rPr>
        <w:t>ורשב</w:t>
      </w:r>
      <w:r w:rsidRPr="00DF4820">
        <w:rPr>
          <w:rtl/>
        </w:rPr>
        <w:t>"</w:t>
      </w:r>
      <w:r w:rsidRPr="00DF4820">
        <w:rPr>
          <w:rFonts w:hint="cs"/>
          <w:rtl/>
        </w:rPr>
        <w:t>ם</w:t>
      </w:r>
      <w:r w:rsidRPr="00DF4820">
        <w:rPr>
          <w:rtl/>
        </w:rPr>
        <w:t xml:space="preserve"> </w:t>
      </w:r>
      <w:r w:rsidRPr="00DF4820">
        <w:rPr>
          <w:rFonts w:hint="cs"/>
          <w:rtl/>
        </w:rPr>
        <w:t>לשיטתם</w:t>
      </w:r>
      <w:r w:rsidRPr="00DF4820">
        <w:rPr>
          <w:rtl/>
        </w:rPr>
        <w:t xml:space="preserve"> </w:t>
      </w:r>
      <w:r w:rsidRPr="00DF4820">
        <w:rPr>
          <w:rFonts w:hint="cs"/>
          <w:rtl/>
        </w:rPr>
        <w:t>כי</w:t>
      </w:r>
      <w:r w:rsidRPr="00DF4820">
        <w:rPr>
          <w:rtl/>
        </w:rPr>
        <w:t xml:space="preserve"> </w:t>
      </w:r>
      <w:r w:rsidRPr="00DF4820">
        <w:rPr>
          <w:rFonts w:hint="cs"/>
          <w:rtl/>
        </w:rPr>
        <w:t>עיקר</w:t>
      </w:r>
      <w:r w:rsidRPr="00DF4820">
        <w:rPr>
          <w:rtl/>
        </w:rPr>
        <w:t xml:space="preserve"> </w:t>
      </w:r>
      <w:r w:rsidRPr="00DF4820">
        <w:rPr>
          <w:rFonts w:hint="cs"/>
          <w:rtl/>
        </w:rPr>
        <w:t>קיום</w:t>
      </w:r>
      <w:r w:rsidRPr="00DF4820">
        <w:rPr>
          <w:rtl/>
        </w:rPr>
        <w:t xml:space="preserve"> </w:t>
      </w:r>
      <w:r w:rsidRPr="00DF4820">
        <w:rPr>
          <w:rFonts w:hint="cs"/>
          <w:rtl/>
        </w:rPr>
        <w:t>החיוב</w:t>
      </w:r>
      <w:r w:rsidRPr="00DF4820">
        <w:rPr>
          <w:rtl/>
        </w:rPr>
        <w:t xml:space="preserve"> </w:t>
      </w:r>
      <w:r w:rsidRPr="00DF4820">
        <w:rPr>
          <w:rFonts w:hint="cs"/>
          <w:rtl/>
        </w:rPr>
        <w:t>של</w:t>
      </w:r>
      <w:r w:rsidRPr="00DF4820">
        <w:rPr>
          <w:rtl/>
        </w:rPr>
        <w:t xml:space="preserve"> </w:t>
      </w:r>
      <w:r w:rsidRPr="00DF4820">
        <w:rPr>
          <w:rFonts w:hint="cs"/>
          <w:rtl/>
        </w:rPr>
        <w:t>מצה</w:t>
      </w:r>
      <w:r w:rsidRPr="00DF4820">
        <w:rPr>
          <w:rtl/>
        </w:rPr>
        <w:t xml:space="preserve"> </w:t>
      </w:r>
      <w:r w:rsidRPr="00DF4820">
        <w:rPr>
          <w:rFonts w:hint="cs"/>
          <w:rtl/>
        </w:rPr>
        <w:t>היא</w:t>
      </w:r>
      <w:r w:rsidRPr="00DF4820">
        <w:rPr>
          <w:rtl/>
        </w:rPr>
        <w:t xml:space="preserve"> </w:t>
      </w:r>
      <w:r w:rsidRPr="00DF4820">
        <w:rPr>
          <w:rFonts w:hint="cs"/>
          <w:rtl/>
        </w:rPr>
        <w:t>באחרונה</w:t>
      </w:r>
      <w:r w:rsidRPr="00DF4820">
        <w:rPr>
          <w:rtl/>
        </w:rPr>
        <w:t xml:space="preserve">, </w:t>
      </w:r>
      <w:r w:rsidRPr="00DF4820">
        <w:rPr>
          <w:rFonts w:hint="cs"/>
          <w:rtl/>
        </w:rPr>
        <w:t>ורק</w:t>
      </w:r>
      <w:r w:rsidRPr="00DF4820">
        <w:rPr>
          <w:rtl/>
        </w:rPr>
        <w:t xml:space="preserve"> </w:t>
      </w:r>
      <w:r w:rsidRPr="00DF4820">
        <w:rPr>
          <w:rFonts w:hint="cs"/>
          <w:rtl/>
        </w:rPr>
        <w:t>תנאי</w:t>
      </w:r>
      <w:r w:rsidRPr="00DF4820">
        <w:rPr>
          <w:rtl/>
        </w:rPr>
        <w:t xml:space="preserve"> </w:t>
      </w:r>
      <w:r w:rsidRPr="00DF4820">
        <w:rPr>
          <w:rFonts w:hint="cs"/>
          <w:rtl/>
        </w:rPr>
        <w:t>האכילה</w:t>
      </w:r>
      <w:r w:rsidRPr="00DF4820">
        <w:rPr>
          <w:rtl/>
        </w:rPr>
        <w:t xml:space="preserve"> - </w:t>
      </w:r>
      <w:r w:rsidRPr="00DF4820">
        <w:rPr>
          <w:rFonts w:hint="cs"/>
          <w:rtl/>
        </w:rPr>
        <w:t>שתהא</w:t>
      </w:r>
      <w:r w:rsidRPr="00DF4820">
        <w:rPr>
          <w:rtl/>
        </w:rPr>
        <w:t xml:space="preserve"> </w:t>
      </w:r>
      <w:r w:rsidRPr="00DF4820">
        <w:rPr>
          <w:rFonts w:hint="cs"/>
          <w:rtl/>
        </w:rPr>
        <w:t>לשובע</w:t>
      </w:r>
      <w:r w:rsidRPr="00DF4820">
        <w:rPr>
          <w:rtl/>
        </w:rPr>
        <w:t xml:space="preserve">, </w:t>
      </w:r>
      <w:r w:rsidRPr="00DF4820">
        <w:rPr>
          <w:rFonts w:hint="cs"/>
          <w:rtl/>
        </w:rPr>
        <w:t>היא</w:t>
      </w:r>
      <w:r w:rsidRPr="00DF4820">
        <w:rPr>
          <w:rtl/>
        </w:rPr>
        <w:t xml:space="preserve"> </w:t>
      </w:r>
      <w:r w:rsidRPr="00DF4820">
        <w:rPr>
          <w:rFonts w:hint="cs"/>
          <w:rtl/>
        </w:rPr>
        <w:t>תקנת</w:t>
      </w:r>
      <w:r w:rsidRPr="00DF4820">
        <w:rPr>
          <w:rtl/>
        </w:rPr>
        <w:t xml:space="preserve"> </w:t>
      </w:r>
      <w:r w:rsidRPr="00DF4820">
        <w:rPr>
          <w:rFonts w:hint="cs"/>
          <w:rtl/>
        </w:rPr>
        <w:t>חכמים</w:t>
      </w:r>
      <w:r w:rsidRPr="00DF4820">
        <w:rPr>
          <w:rtl/>
        </w:rPr>
        <w:t xml:space="preserve"> </w:t>
      </w:r>
      <w:r w:rsidRPr="00DF4820">
        <w:rPr>
          <w:rFonts w:hint="cs"/>
          <w:rtl/>
        </w:rPr>
        <w:t>לקיים</w:t>
      </w:r>
      <w:r w:rsidRPr="00DF4820">
        <w:rPr>
          <w:rtl/>
        </w:rPr>
        <w:t xml:space="preserve"> </w:t>
      </w:r>
      <w:r w:rsidRPr="00DF4820">
        <w:rPr>
          <w:rFonts w:hint="cs"/>
          <w:rtl/>
        </w:rPr>
        <w:t>את</w:t>
      </w:r>
      <w:r w:rsidRPr="00DF4820">
        <w:rPr>
          <w:rtl/>
        </w:rPr>
        <w:t xml:space="preserve"> </w:t>
      </w:r>
      <w:r w:rsidRPr="00DF4820">
        <w:rPr>
          <w:rFonts w:hint="cs"/>
          <w:rtl/>
        </w:rPr>
        <w:t>המצווה</w:t>
      </w:r>
      <w:r w:rsidRPr="00DF4820">
        <w:rPr>
          <w:rtl/>
        </w:rPr>
        <w:t xml:space="preserve"> </w:t>
      </w:r>
      <w:r w:rsidRPr="00DF4820">
        <w:rPr>
          <w:rFonts w:hint="cs"/>
          <w:rtl/>
        </w:rPr>
        <w:t>על</w:t>
      </w:r>
      <w:r w:rsidRPr="00DF4820">
        <w:rPr>
          <w:rtl/>
        </w:rPr>
        <w:t xml:space="preserve"> </w:t>
      </w:r>
      <w:r w:rsidRPr="00DF4820">
        <w:rPr>
          <w:rFonts w:hint="cs"/>
          <w:rtl/>
        </w:rPr>
        <w:t>השובה</w:t>
      </w:r>
      <w:r w:rsidRPr="00DF4820">
        <w:rPr>
          <w:rtl/>
        </w:rPr>
        <w:t xml:space="preserve"> </w:t>
      </w:r>
      <w:r w:rsidRPr="00DF4820">
        <w:rPr>
          <w:rFonts w:hint="cs"/>
          <w:rtl/>
        </w:rPr>
        <w:t>כפי</w:t>
      </w:r>
      <w:r w:rsidRPr="00DF4820">
        <w:rPr>
          <w:rtl/>
        </w:rPr>
        <w:t xml:space="preserve"> </w:t>
      </w:r>
      <w:r w:rsidRPr="00DF4820">
        <w:rPr>
          <w:rFonts w:hint="cs"/>
          <w:rtl/>
        </w:rPr>
        <w:t>שקיימו</w:t>
      </w:r>
      <w:r w:rsidRPr="00DF4820">
        <w:rPr>
          <w:rtl/>
        </w:rPr>
        <w:t xml:space="preserve"> </w:t>
      </w:r>
      <w:r w:rsidRPr="00DF4820">
        <w:rPr>
          <w:rFonts w:hint="cs"/>
          <w:rtl/>
        </w:rPr>
        <w:t>בזמו</w:t>
      </w:r>
      <w:r w:rsidRPr="00DF4820">
        <w:rPr>
          <w:rtl/>
        </w:rPr>
        <w:t xml:space="preserve"> </w:t>
      </w:r>
      <w:r w:rsidRPr="00DF4820">
        <w:rPr>
          <w:rFonts w:hint="cs"/>
          <w:rtl/>
        </w:rPr>
        <w:t>שבית</w:t>
      </w:r>
      <w:r w:rsidRPr="00DF4820">
        <w:rPr>
          <w:rtl/>
        </w:rPr>
        <w:t xml:space="preserve"> </w:t>
      </w:r>
      <w:r w:rsidRPr="00DF4820">
        <w:rPr>
          <w:rFonts w:hint="cs"/>
          <w:rtl/>
        </w:rPr>
        <w:t>המקדש</w:t>
      </w:r>
      <w:r w:rsidRPr="00DF4820">
        <w:rPr>
          <w:rtl/>
        </w:rPr>
        <w:t xml:space="preserve">, </w:t>
      </w:r>
      <w:r w:rsidRPr="00DF4820">
        <w:rPr>
          <w:rFonts w:hint="cs"/>
          <w:rtl/>
        </w:rPr>
        <w:t>אי</w:t>
      </w:r>
      <w:r w:rsidRPr="00DF4820">
        <w:rPr>
          <w:rtl/>
        </w:rPr>
        <w:t xml:space="preserve"> </w:t>
      </w:r>
      <w:r w:rsidRPr="00DF4820">
        <w:rPr>
          <w:rFonts w:hint="cs"/>
          <w:rtl/>
        </w:rPr>
        <w:t>לכך</w:t>
      </w:r>
      <w:r w:rsidRPr="00DF4820">
        <w:rPr>
          <w:rtl/>
        </w:rPr>
        <w:t xml:space="preserve"> </w:t>
      </w:r>
      <w:r w:rsidRPr="00DF4820">
        <w:rPr>
          <w:rFonts w:hint="cs"/>
          <w:rtl/>
        </w:rPr>
        <w:t>כותב</w:t>
      </w:r>
      <w:r w:rsidRPr="00DF4820">
        <w:rPr>
          <w:rtl/>
        </w:rPr>
        <w:t xml:space="preserve"> </w:t>
      </w:r>
      <w:r w:rsidRPr="00DF4820">
        <w:rPr>
          <w:rFonts w:hint="cs"/>
          <w:rtl/>
        </w:rPr>
        <w:t>רש</w:t>
      </w:r>
      <w:r w:rsidRPr="00DF4820">
        <w:rPr>
          <w:rtl/>
        </w:rPr>
        <w:t>"</w:t>
      </w:r>
      <w:r w:rsidRPr="00DF4820">
        <w:rPr>
          <w:rFonts w:hint="cs"/>
          <w:rtl/>
        </w:rPr>
        <w:t>י</w:t>
      </w:r>
      <w:r w:rsidRPr="00DF4820">
        <w:rPr>
          <w:rtl/>
        </w:rPr>
        <w:t xml:space="preserve"> </w:t>
      </w:r>
      <w:r w:rsidRPr="00DF4820">
        <w:rPr>
          <w:rFonts w:hint="cs"/>
          <w:rtl/>
        </w:rPr>
        <w:t>כי</w:t>
      </w:r>
      <w:r w:rsidRPr="00DF4820">
        <w:rPr>
          <w:rtl/>
        </w:rPr>
        <w:t xml:space="preserve"> </w:t>
      </w:r>
      <w:r w:rsidRPr="00DF4820">
        <w:rPr>
          <w:rFonts w:hint="cs"/>
          <w:rtl/>
        </w:rPr>
        <w:t>הטעם</w:t>
      </w:r>
      <w:r w:rsidRPr="00DF4820">
        <w:rPr>
          <w:rtl/>
        </w:rPr>
        <w:t xml:space="preserve"> </w:t>
      </w:r>
      <w:r w:rsidRPr="00DF4820">
        <w:rPr>
          <w:rFonts w:hint="cs"/>
          <w:rtl/>
        </w:rPr>
        <w:t>שלא</w:t>
      </w:r>
      <w:r w:rsidRPr="00DF4820">
        <w:rPr>
          <w:rtl/>
        </w:rPr>
        <w:t xml:space="preserve"> </w:t>
      </w:r>
      <w:r w:rsidRPr="00DF4820">
        <w:rPr>
          <w:rFonts w:hint="cs"/>
          <w:rtl/>
        </w:rPr>
        <w:t>אוכלים</w:t>
      </w:r>
      <w:r w:rsidRPr="00DF4820">
        <w:rPr>
          <w:rtl/>
        </w:rPr>
        <w:t xml:space="preserve"> </w:t>
      </w:r>
      <w:r w:rsidRPr="00DF4820">
        <w:rPr>
          <w:rFonts w:hint="cs"/>
          <w:rtl/>
        </w:rPr>
        <w:t>מרור</w:t>
      </w:r>
      <w:r w:rsidRPr="00DF4820">
        <w:rPr>
          <w:rtl/>
        </w:rPr>
        <w:t xml:space="preserve"> </w:t>
      </w:r>
      <w:r w:rsidRPr="00DF4820">
        <w:rPr>
          <w:rFonts w:hint="cs"/>
          <w:rtl/>
        </w:rPr>
        <w:t>באפיקמן</w:t>
      </w:r>
      <w:r w:rsidRPr="00DF4820">
        <w:rPr>
          <w:rtl/>
        </w:rPr>
        <w:t xml:space="preserve"> </w:t>
      </w:r>
      <w:r w:rsidRPr="00DF4820">
        <w:rPr>
          <w:rFonts w:hint="cs"/>
          <w:rtl/>
        </w:rPr>
        <w:t>הוא</w:t>
      </w:r>
      <w:r w:rsidRPr="00DF4820">
        <w:rPr>
          <w:rtl/>
        </w:rPr>
        <w:t xml:space="preserve"> </w:t>
      </w:r>
      <w:r w:rsidRPr="00DF4820">
        <w:rPr>
          <w:rFonts w:hint="cs"/>
          <w:rtl/>
        </w:rPr>
        <w:t>כי</w:t>
      </w:r>
      <w:r w:rsidRPr="00DF4820">
        <w:rPr>
          <w:rtl/>
        </w:rPr>
        <w:t xml:space="preserve"> '</w:t>
      </w:r>
      <w:r w:rsidRPr="00DF4820">
        <w:rPr>
          <w:rFonts w:hint="cs"/>
          <w:rtl/>
        </w:rPr>
        <w:t>לאו</w:t>
      </w:r>
      <w:r w:rsidRPr="00DF4820">
        <w:rPr>
          <w:rtl/>
        </w:rPr>
        <w:t xml:space="preserve"> </w:t>
      </w:r>
      <w:r w:rsidRPr="00DF4820">
        <w:rPr>
          <w:rFonts w:hint="cs"/>
          <w:rtl/>
        </w:rPr>
        <w:t>חובה</w:t>
      </w:r>
      <w:r w:rsidRPr="00DF4820">
        <w:rPr>
          <w:rtl/>
        </w:rPr>
        <w:t xml:space="preserve"> </w:t>
      </w:r>
      <w:r w:rsidRPr="00DF4820">
        <w:rPr>
          <w:rFonts w:hint="cs"/>
          <w:rtl/>
        </w:rPr>
        <w:t>הוא</w:t>
      </w:r>
      <w:r w:rsidRPr="00DF4820">
        <w:rPr>
          <w:rtl/>
        </w:rPr>
        <w:t xml:space="preserve">'. </w:t>
      </w:r>
      <w:r w:rsidRPr="00DF4820">
        <w:rPr>
          <w:rFonts w:hint="cs"/>
          <w:rtl/>
        </w:rPr>
        <w:t>פירוש</w:t>
      </w:r>
      <w:r w:rsidRPr="00DF4820">
        <w:rPr>
          <w:rtl/>
        </w:rPr>
        <w:t xml:space="preserve"> – </w:t>
      </w:r>
      <w:r w:rsidRPr="00DF4820">
        <w:rPr>
          <w:rFonts w:hint="cs"/>
          <w:rtl/>
        </w:rPr>
        <w:t>כי</w:t>
      </w:r>
      <w:r w:rsidRPr="00DF4820">
        <w:rPr>
          <w:rtl/>
        </w:rPr>
        <w:t xml:space="preserve"> </w:t>
      </w:r>
      <w:r w:rsidRPr="00DF4820">
        <w:rPr>
          <w:rFonts w:hint="cs"/>
          <w:rtl/>
        </w:rPr>
        <w:t>כעת</w:t>
      </w:r>
      <w:r w:rsidRPr="00DF4820">
        <w:rPr>
          <w:rtl/>
        </w:rPr>
        <w:t xml:space="preserve"> </w:t>
      </w:r>
      <w:r w:rsidRPr="00DF4820">
        <w:rPr>
          <w:rFonts w:hint="cs"/>
          <w:rtl/>
        </w:rPr>
        <w:t>מקיימים</w:t>
      </w:r>
      <w:r w:rsidRPr="00DF4820">
        <w:rPr>
          <w:rtl/>
        </w:rPr>
        <w:t xml:space="preserve"> </w:t>
      </w:r>
      <w:r w:rsidRPr="00DF4820">
        <w:rPr>
          <w:rFonts w:hint="cs"/>
          <w:rtl/>
        </w:rPr>
        <w:t>חובת</w:t>
      </w:r>
      <w:r w:rsidRPr="00DF4820">
        <w:rPr>
          <w:rtl/>
        </w:rPr>
        <w:t xml:space="preserve"> </w:t>
      </w:r>
      <w:r w:rsidRPr="00DF4820">
        <w:rPr>
          <w:rFonts w:hint="cs"/>
          <w:rtl/>
        </w:rPr>
        <w:t>מצוות</w:t>
      </w:r>
      <w:r w:rsidRPr="00DF4820">
        <w:rPr>
          <w:rtl/>
        </w:rPr>
        <w:t xml:space="preserve"> </w:t>
      </w:r>
      <w:r w:rsidRPr="00DF4820">
        <w:rPr>
          <w:rFonts w:hint="cs"/>
          <w:rtl/>
        </w:rPr>
        <w:t>מצה</w:t>
      </w:r>
      <w:r w:rsidRPr="00DF4820">
        <w:rPr>
          <w:rtl/>
        </w:rPr>
        <w:t xml:space="preserve"> </w:t>
      </w:r>
      <w:r w:rsidRPr="00DF4820">
        <w:rPr>
          <w:rFonts w:hint="cs"/>
          <w:rtl/>
        </w:rPr>
        <w:t>מן</w:t>
      </w:r>
      <w:r w:rsidRPr="00DF4820">
        <w:rPr>
          <w:rtl/>
        </w:rPr>
        <w:t xml:space="preserve"> </w:t>
      </w:r>
      <w:r w:rsidRPr="00DF4820">
        <w:rPr>
          <w:rFonts w:hint="cs"/>
          <w:rtl/>
        </w:rPr>
        <w:t>התורה</w:t>
      </w:r>
      <w:r w:rsidRPr="00DF4820">
        <w:rPr>
          <w:rtl/>
        </w:rPr>
        <w:t xml:space="preserve">, </w:t>
      </w:r>
      <w:r w:rsidRPr="00DF4820">
        <w:rPr>
          <w:rFonts w:hint="cs"/>
          <w:rtl/>
        </w:rPr>
        <w:t>ואין</w:t>
      </w:r>
      <w:r w:rsidRPr="00DF4820">
        <w:rPr>
          <w:rtl/>
        </w:rPr>
        <w:t xml:space="preserve"> </w:t>
      </w:r>
      <w:r w:rsidRPr="00DF4820">
        <w:rPr>
          <w:rFonts w:hint="cs"/>
          <w:rtl/>
        </w:rPr>
        <w:t>טעם</w:t>
      </w:r>
      <w:r w:rsidRPr="00DF4820">
        <w:rPr>
          <w:rtl/>
        </w:rPr>
        <w:t xml:space="preserve"> </w:t>
      </w:r>
      <w:r w:rsidRPr="00DF4820">
        <w:rPr>
          <w:rFonts w:hint="cs"/>
          <w:rtl/>
        </w:rPr>
        <w:t>לקיים</w:t>
      </w:r>
      <w:r w:rsidRPr="00DF4820">
        <w:rPr>
          <w:rtl/>
        </w:rPr>
        <w:t xml:space="preserve"> </w:t>
      </w:r>
      <w:r w:rsidRPr="00DF4820">
        <w:rPr>
          <w:rFonts w:hint="cs"/>
          <w:rtl/>
        </w:rPr>
        <w:t>כעת</w:t>
      </w:r>
      <w:r w:rsidRPr="00DF4820">
        <w:rPr>
          <w:rtl/>
        </w:rPr>
        <w:t xml:space="preserve"> </w:t>
      </w:r>
      <w:r w:rsidRPr="00DF4820">
        <w:rPr>
          <w:rFonts w:hint="cs"/>
          <w:rtl/>
        </w:rPr>
        <w:t>מצוות</w:t>
      </w:r>
      <w:r w:rsidRPr="00DF4820">
        <w:rPr>
          <w:rtl/>
        </w:rPr>
        <w:t xml:space="preserve"> </w:t>
      </w:r>
      <w:r w:rsidRPr="00DF4820">
        <w:rPr>
          <w:rFonts w:hint="cs"/>
          <w:rtl/>
        </w:rPr>
        <w:t>מרור</w:t>
      </w:r>
      <w:r w:rsidRPr="00DF4820">
        <w:rPr>
          <w:rtl/>
        </w:rPr>
        <w:t xml:space="preserve"> </w:t>
      </w:r>
      <w:r w:rsidRPr="00DF4820">
        <w:rPr>
          <w:rFonts w:hint="cs"/>
          <w:rtl/>
        </w:rPr>
        <w:t>שאינה</w:t>
      </w:r>
      <w:r w:rsidRPr="00DF4820">
        <w:rPr>
          <w:rtl/>
        </w:rPr>
        <w:t xml:space="preserve"> </w:t>
      </w:r>
      <w:r w:rsidRPr="00DF4820">
        <w:rPr>
          <w:rFonts w:hint="cs"/>
          <w:rtl/>
        </w:rPr>
        <w:t>חובה</w:t>
      </w:r>
      <w:r w:rsidRPr="00DF4820">
        <w:rPr>
          <w:rtl/>
        </w:rPr>
        <w:t xml:space="preserve"> </w:t>
      </w:r>
      <w:r w:rsidRPr="00DF4820">
        <w:rPr>
          <w:rFonts w:hint="cs"/>
          <w:rtl/>
        </w:rPr>
        <w:t>מן</w:t>
      </w:r>
      <w:r w:rsidRPr="00DF4820">
        <w:rPr>
          <w:rtl/>
        </w:rPr>
        <w:t xml:space="preserve"> </w:t>
      </w:r>
      <w:r w:rsidRPr="00DF4820">
        <w:rPr>
          <w:rFonts w:hint="cs"/>
          <w:rtl/>
        </w:rPr>
        <w:t>התורה</w:t>
      </w:r>
      <w:r w:rsidRPr="00DF4820">
        <w:rPr>
          <w:rtl/>
        </w:rPr>
        <w:t xml:space="preserve"> (</w:t>
      </w:r>
      <w:r w:rsidRPr="00DF4820">
        <w:rPr>
          <w:rFonts w:hint="cs"/>
          <w:rtl/>
        </w:rPr>
        <w:t>ושכבר</w:t>
      </w:r>
      <w:r w:rsidRPr="00DF4820">
        <w:rPr>
          <w:rtl/>
        </w:rPr>
        <w:t xml:space="preserve"> </w:t>
      </w:r>
      <w:r w:rsidRPr="00DF4820">
        <w:rPr>
          <w:rFonts w:hint="cs"/>
          <w:rtl/>
        </w:rPr>
        <w:t>קיימנו</w:t>
      </w:r>
      <w:r w:rsidRPr="00DF4820">
        <w:rPr>
          <w:rtl/>
        </w:rPr>
        <w:t xml:space="preserve"> </w:t>
      </w:r>
      <w:r w:rsidRPr="00DF4820">
        <w:rPr>
          <w:rFonts w:hint="cs"/>
          <w:rtl/>
        </w:rPr>
        <w:t>אותה</w:t>
      </w:r>
      <w:r w:rsidRPr="00DF4820">
        <w:rPr>
          <w:rtl/>
        </w:rPr>
        <w:t xml:space="preserve"> </w:t>
      </w:r>
      <w:r w:rsidRPr="00DF4820">
        <w:rPr>
          <w:rFonts w:hint="cs"/>
          <w:rtl/>
        </w:rPr>
        <w:t>לפניכן</w:t>
      </w:r>
      <w:r>
        <w:rPr>
          <w:rFonts w:hint="cs"/>
          <w:rtl/>
        </w:rPr>
        <w:t>).</w:t>
      </w:r>
    </w:p>
    <w:p w:rsidR="00DF4820" w:rsidRDefault="00DF4820" w:rsidP="002A3D02">
      <w:pPr>
        <w:pStyle w:val="a2"/>
        <w:rPr>
          <w:rtl/>
        </w:rPr>
      </w:pPr>
      <w:r w:rsidRPr="00DF4820">
        <w:rPr>
          <w:rFonts w:hint="cs"/>
          <w:rtl/>
        </w:rPr>
        <w:t>על</w:t>
      </w:r>
      <w:r w:rsidRPr="00DF4820">
        <w:rPr>
          <w:rtl/>
        </w:rPr>
        <w:t xml:space="preserve"> </w:t>
      </w:r>
      <w:r w:rsidRPr="00DF4820">
        <w:rPr>
          <w:rFonts w:hint="cs"/>
          <w:rtl/>
        </w:rPr>
        <w:t>פי</w:t>
      </w:r>
      <w:r w:rsidRPr="00DF4820">
        <w:rPr>
          <w:rtl/>
        </w:rPr>
        <w:t xml:space="preserve"> </w:t>
      </w:r>
      <w:r w:rsidRPr="00DF4820">
        <w:rPr>
          <w:rFonts w:hint="cs"/>
          <w:rtl/>
        </w:rPr>
        <w:t>זה</w:t>
      </w:r>
      <w:r w:rsidRPr="00DF4820">
        <w:rPr>
          <w:rtl/>
        </w:rPr>
        <w:t xml:space="preserve"> </w:t>
      </w:r>
      <w:r w:rsidRPr="00DF4820">
        <w:rPr>
          <w:rFonts w:hint="cs"/>
          <w:rtl/>
        </w:rPr>
        <w:t>נוכל</w:t>
      </w:r>
      <w:r w:rsidRPr="00DF4820">
        <w:rPr>
          <w:rtl/>
        </w:rPr>
        <w:t xml:space="preserve"> </w:t>
      </w:r>
      <w:r w:rsidRPr="00DF4820">
        <w:rPr>
          <w:rFonts w:hint="cs"/>
          <w:rtl/>
        </w:rPr>
        <w:t>אולי</w:t>
      </w:r>
      <w:r w:rsidRPr="00DF4820">
        <w:rPr>
          <w:rtl/>
        </w:rPr>
        <w:t xml:space="preserve"> </w:t>
      </w:r>
      <w:r w:rsidRPr="00DF4820">
        <w:rPr>
          <w:rFonts w:hint="cs"/>
          <w:rtl/>
        </w:rPr>
        <w:t>לבאר</w:t>
      </w:r>
      <w:r w:rsidRPr="00DF4820">
        <w:rPr>
          <w:rtl/>
        </w:rPr>
        <w:t xml:space="preserve"> </w:t>
      </w:r>
      <w:r w:rsidRPr="00DF4820">
        <w:rPr>
          <w:rFonts w:hint="cs"/>
          <w:rtl/>
        </w:rPr>
        <w:t>כוונת</w:t>
      </w:r>
      <w:r w:rsidRPr="00DF4820">
        <w:rPr>
          <w:rtl/>
        </w:rPr>
        <w:t xml:space="preserve"> </w:t>
      </w:r>
      <w:r w:rsidRPr="00DF4820">
        <w:rPr>
          <w:rFonts w:hint="cs"/>
          <w:rtl/>
        </w:rPr>
        <w:t>הרבי</w:t>
      </w:r>
      <w:r w:rsidRPr="00DF4820">
        <w:rPr>
          <w:rtl/>
        </w:rPr>
        <w:t xml:space="preserve">, </w:t>
      </w:r>
      <w:r w:rsidRPr="00DF4820">
        <w:rPr>
          <w:rFonts w:hint="cs"/>
          <w:rtl/>
        </w:rPr>
        <w:t>באומרו</w:t>
      </w:r>
      <w:r w:rsidRPr="00DF4820">
        <w:rPr>
          <w:rtl/>
        </w:rPr>
        <w:t xml:space="preserve"> </w:t>
      </w:r>
      <w:r w:rsidRPr="00DF4820">
        <w:rPr>
          <w:rFonts w:hint="cs"/>
          <w:rtl/>
        </w:rPr>
        <w:t>שלא</w:t>
      </w:r>
      <w:r w:rsidRPr="00DF4820">
        <w:rPr>
          <w:rtl/>
        </w:rPr>
        <w:t xml:space="preserve"> </w:t>
      </w:r>
      <w:r w:rsidRPr="00DF4820">
        <w:rPr>
          <w:rFonts w:hint="cs"/>
          <w:rtl/>
        </w:rPr>
        <w:t>מצרפים</w:t>
      </w:r>
      <w:r w:rsidRPr="00DF4820">
        <w:rPr>
          <w:rtl/>
        </w:rPr>
        <w:t xml:space="preserve"> </w:t>
      </w:r>
      <w:r w:rsidRPr="00DF4820">
        <w:rPr>
          <w:rFonts w:hint="cs"/>
          <w:rtl/>
        </w:rPr>
        <w:t>מרור</w:t>
      </w:r>
      <w:r w:rsidRPr="00DF4820">
        <w:rPr>
          <w:rtl/>
        </w:rPr>
        <w:t xml:space="preserve"> </w:t>
      </w:r>
      <w:r w:rsidRPr="00DF4820">
        <w:rPr>
          <w:rFonts w:hint="cs"/>
          <w:rtl/>
        </w:rPr>
        <w:t>לאפיקומן</w:t>
      </w:r>
      <w:r w:rsidRPr="00DF4820">
        <w:rPr>
          <w:rtl/>
        </w:rPr>
        <w:t xml:space="preserve">, </w:t>
      </w:r>
      <w:r w:rsidRPr="00DF4820">
        <w:rPr>
          <w:rFonts w:hint="cs"/>
          <w:rtl/>
        </w:rPr>
        <w:t>לדעת</w:t>
      </w:r>
      <w:r w:rsidRPr="00DF4820">
        <w:rPr>
          <w:rtl/>
        </w:rPr>
        <w:t xml:space="preserve"> </w:t>
      </w:r>
      <w:r w:rsidRPr="00DF4820">
        <w:rPr>
          <w:rFonts w:hint="cs"/>
          <w:rtl/>
        </w:rPr>
        <w:t>רש</w:t>
      </w:r>
      <w:r w:rsidRPr="00DF4820">
        <w:rPr>
          <w:rtl/>
        </w:rPr>
        <w:t>"</w:t>
      </w:r>
      <w:r w:rsidRPr="00DF4820">
        <w:rPr>
          <w:rFonts w:hint="cs"/>
          <w:rtl/>
        </w:rPr>
        <w:t>י</w:t>
      </w:r>
      <w:r w:rsidRPr="00DF4820">
        <w:rPr>
          <w:rtl/>
        </w:rPr>
        <w:t xml:space="preserve"> </w:t>
      </w:r>
      <w:r w:rsidRPr="00DF4820">
        <w:rPr>
          <w:rFonts w:hint="cs"/>
          <w:rtl/>
        </w:rPr>
        <w:t>והרשב</w:t>
      </w:r>
      <w:r w:rsidRPr="00DF4820">
        <w:rPr>
          <w:rtl/>
        </w:rPr>
        <w:t>"</w:t>
      </w:r>
      <w:r w:rsidRPr="00DF4820">
        <w:rPr>
          <w:rFonts w:hint="cs"/>
          <w:rtl/>
        </w:rPr>
        <w:t>ם</w:t>
      </w:r>
      <w:r w:rsidRPr="00DF4820">
        <w:rPr>
          <w:rtl/>
        </w:rPr>
        <w:t xml:space="preserve">, </w:t>
      </w:r>
      <w:r w:rsidRPr="00DF4820">
        <w:rPr>
          <w:rFonts w:hint="cs"/>
          <w:rtl/>
        </w:rPr>
        <w:t>כי</w:t>
      </w:r>
      <w:r w:rsidRPr="00DF4820">
        <w:rPr>
          <w:rtl/>
        </w:rPr>
        <w:t xml:space="preserve"> '</w:t>
      </w:r>
      <w:r w:rsidRPr="00DF4820">
        <w:rPr>
          <w:rFonts w:hint="cs"/>
          <w:rtl/>
        </w:rPr>
        <w:t>חיובו</w:t>
      </w:r>
      <w:r w:rsidRPr="00DF4820">
        <w:rPr>
          <w:rtl/>
        </w:rPr>
        <w:t xml:space="preserve"> </w:t>
      </w:r>
      <w:r w:rsidRPr="00DF4820">
        <w:rPr>
          <w:rFonts w:hint="cs"/>
          <w:rtl/>
        </w:rPr>
        <w:t>רק</w:t>
      </w:r>
      <w:r w:rsidRPr="00DF4820">
        <w:rPr>
          <w:rtl/>
        </w:rPr>
        <w:t xml:space="preserve"> </w:t>
      </w:r>
      <w:r w:rsidRPr="00DF4820">
        <w:rPr>
          <w:rFonts w:hint="cs"/>
          <w:rtl/>
        </w:rPr>
        <w:t>מדרבנן</w:t>
      </w:r>
      <w:r w:rsidRPr="00DF4820">
        <w:rPr>
          <w:rtl/>
        </w:rPr>
        <w:t xml:space="preserve">', </w:t>
      </w:r>
      <w:r w:rsidRPr="00DF4820">
        <w:rPr>
          <w:rFonts w:hint="cs"/>
          <w:rtl/>
        </w:rPr>
        <w:t>כלומר</w:t>
      </w:r>
      <w:r w:rsidRPr="00DF4820">
        <w:rPr>
          <w:rtl/>
        </w:rPr>
        <w:t xml:space="preserve"> – </w:t>
      </w:r>
      <w:r w:rsidRPr="00DF4820">
        <w:rPr>
          <w:rFonts w:hint="cs"/>
          <w:rtl/>
        </w:rPr>
        <w:t>כי</w:t>
      </w:r>
      <w:r w:rsidRPr="00DF4820">
        <w:rPr>
          <w:rtl/>
        </w:rPr>
        <w:t xml:space="preserve"> </w:t>
      </w:r>
      <w:r w:rsidRPr="00DF4820">
        <w:rPr>
          <w:rFonts w:hint="cs"/>
          <w:rtl/>
        </w:rPr>
        <w:t>בעת</w:t>
      </w:r>
      <w:r w:rsidRPr="00DF4820">
        <w:rPr>
          <w:rtl/>
        </w:rPr>
        <w:t xml:space="preserve"> </w:t>
      </w:r>
      <w:r w:rsidRPr="00DF4820">
        <w:rPr>
          <w:rFonts w:hint="cs"/>
          <w:rtl/>
        </w:rPr>
        <w:t>שמקיימים</w:t>
      </w:r>
      <w:r w:rsidRPr="00DF4820">
        <w:rPr>
          <w:rtl/>
        </w:rPr>
        <w:t xml:space="preserve"> </w:t>
      </w:r>
      <w:r w:rsidRPr="00DF4820">
        <w:rPr>
          <w:rFonts w:hint="cs"/>
          <w:rtl/>
        </w:rPr>
        <w:t>מצוות</w:t>
      </w:r>
      <w:r w:rsidRPr="00DF4820">
        <w:rPr>
          <w:rtl/>
        </w:rPr>
        <w:t xml:space="preserve"> </w:t>
      </w:r>
      <w:r w:rsidRPr="00DF4820">
        <w:rPr>
          <w:rFonts w:hint="cs"/>
          <w:rtl/>
        </w:rPr>
        <w:t>אכילת</w:t>
      </w:r>
      <w:r w:rsidRPr="00DF4820">
        <w:rPr>
          <w:rtl/>
        </w:rPr>
        <w:t xml:space="preserve"> </w:t>
      </w:r>
      <w:r w:rsidRPr="00DF4820">
        <w:rPr>
          <w:rFonts w:hint="cs"/>
          <w:rtl/>
        </w:rPr>
        <w:t>מצה</w:t>
      </w:r>
      <w:r w:rsidRPr="00DF4820">
        <w:rPr>
          <w:rtl/>
        </w:rPr>
        <w:t xml:space="preserve"> </w:t>
      </w:r>
      <w:r w:rsidRPr="00DF4820">
        <w:rPr>
          <w:rFonts w:hint="cs"/>
          <w:rtl/>
        </w:rPr>
        <w:t>מן</w:t>
      </w:r>
      <w:r w:rsidRPr="00DF4820">
        <w:rPr>
          <w:rtl/>
        </w:rPr>
        <w:t xml:space="preserve"> </w:t>
      </w:r>
      <w:r w:rsidRPr="00DF4820">
        <w:rPr>
          <w:rFonts w:hint="cs"/>
          <w:rtl/>
        </w:rPr>
        <w:t>התורה</w:t>
      </w:r>
      <w:r w:rsidRPr="00DF4820">
        <w:rPr>
          <w:rtl/>
        </w:rPr>
        <w:t xml:space="preserve"> </w:t>
      </w:r>
      <w:r w:rsidRPr="00DF4820">
        <w:rPr>
          <w:rFonts w:hint="cs"/>
          <w:rtl/>
        </w:rPr>
        <w:t>אין</w:t>
      </w:r>
      <w:r w:rsidRPr="00DF4820">
        <w:rPr>
          <w:rtl/>
        </w:rPr>
        <w:t xml:space="preserve"> </w:t>
      </w:r>
      <w:r w:rsidRPr="00DF4820">
        <w:rPr>
          <w:rFonts w:hint="cs"/>
          <w:rtl/>
        </w:rPr>
        <w:t>מקום</w:t>
      </w:r>
      <w:r w:rsidRPr="00DF4820">
        <w:rPr>
          <w:rtl/>
        </w:rPr>
        <w:t xml:space="preserve"> </w:t>
      </w:r>
      <w:r w:rsidRPr="00DF4820">
        <w:rPr>
          <w:rFonts w:hint="cs"/>
          <w:rtl/>
        </w:rPr>
        <w:t>לצרף</w:t>
      </w:r>
      <w:r w:rsidRPr="00DF4820">
        <w:rPr>
          <w:rtl/>
        </w:rPr>
        <w:t xml:space="preserve"> </w:t>
      </w:r>
      <w:r w:rsidRPr="00DF4820">
        <w:rPr>
          <w:rFonts w:hint="cs"/>
          <w:rtl/>
        </w:rPr>
        <w:t>את</w:t>
      </w:r>
      <w:r w:rsidRPr="00DF4820">
        <w:rPr>
          <w:rtl/>
        </w:rPr>
        <w:t xml:space="preserve"> </w:t>
      </w:r>
      <w:r w:rsidRPr="00DF4820">
        <w:rPr>
          <w:rFonts w:hint="cs"/>
          <w:rtl/>
        </w:rPr>
        <w:t>המרור</w:t>
      </w:r>
      <w:r w:rsidRPr="00DF4820">
        <w:rPr>
          <w:rtl/>
        </w:rPr>
        <w:t xml:space="preserve"> </w:t>
      </w:r>
      <w:r w:rsidRPr="00DF4820">
        <w:rPr>
          <w:rFonts w:hint="cs"/>
          <w:rtl/>
        </w:rPr>
        <w:t>שחיובו</w:t>
      </w:r>
      <w:r w:rsidRPr="00DF4820">
        <w:rPr>
          <w:rtl/>
        </w:rPr>
        <w:t xml:space="preserve"> </w:t>
      </w:r>
      <w:r w:rsidRPr="00DF4820">
        <w:rPr>
          <w:rFonts w:hint="cs"/>
          <w:rtl/>
        </w:rPr>
        <w:t>רק</w:t>
      </w:r>
      <w:r w:rsidRPr="00DF4820">
        <w:rPr>
          <w:rtl/>
        </w:rPr>
        <w:t xml:space="preserve"> </w:t>
      </w:r>
      <w:r w:rsidRPr="00DF4820">
        <w:rPr>
          <w:rFonts w:hint="cs"/>
          <w:rtl/>
        </w:rPr>
        <w:t>מדרבנן</w:t>
      </w:r>
      <w:r>
        <w:rPr>
          <w:rFonts w:hint="cs"/>
          <w:rtl/>
        </w:rPr>
        <w:t>.</w:t>
      </w:r>
    </w:p>
    <w:p w:rsidR="00DF4820" w:rsidRPr="00DF4820" w:rsidRDefault="00DF4820" w:rsidP="002A3D02">
      <w:pPr>
        <w:pStyle w:val="a2"/>
        <w:ind w:left="0" w:firstLine="0"/>
        <w:jc w:val="center"/>
        <w:rPr>
          <w:rtl/>
        </w:rPr>
      </w:pPr>
      <w:r w:rsidRPr="00DF4820">
        <w:rPr>
          <w:rFonts w:hint="cs"/>
          <w:rtl/>
        </w:rPr>
        <w:t>***</w:t>
      </w:r>
    </w:p>
    <w:p w:rsidR="00DF4820" w:rsidRPr="00DF4820" w:rsidRDefault="00DF4820" w:rsidP="002A3D02">
      <w:pPr>
        <w:pStyle w:val="a2"/>
        <w:rPr>
          <w:rtl/>
        </w:rPr>
      </w:pPr>
      <w:r w:rsidRPr="00DF4820">
        <w:rPr>
          <w:rFonts w:hint="cs"/>
          <w:rtl/>
        </w:rPr>
        <w:t>אך</w:t>
      </w:r>
      <w:r w:rsidRPr="00DF4820">
        <w:rPr>
          <w:rtl/>
        </w:rPr>
        <w:t xml:space="preserve">, </w:t>
      </w:r>
      <w:r w:rsidRPr="00DF4820">
        <w:rPr>
          <w:rFonts w:hint="cs"/>
          <w:rtl/>
        </w:rPr>
        <w:t>לפי</w:t>
      </w:r>
      <w:r w:rsidRPr="00DF4820">
        <w:rPr>
          <w:rtl/>
        </w:rPr>
        <w:t xml:space="preserve"> </w:t>
      </w:r>
      <w:r w:rsidRPr="00DF4820">
        <w:rPr>
          <w:rFonts w:hint="cs"/>
          <w:rtl/>
        </w:rPr>
        <w:t>זה</w:t>
      </w:r>
      <w:r w:rsidRPr="00DF4820">
        <w:rPr>
          <w:rtl/>
        </w:rPr>
        <w:t xml:space="preserve"> </w:t>
      </w:r>
      <w:r w:rsidRPr="00DF4820">
        <w:rPr>
          <w:rFonts w:hint="cs"/>
          <w:rtl/>
        </w:rPr>
        <w:t>היה</w:t>
      </w:r>
      <w:r w:rsidRPr="00DF4820">
        <w:rPr>
          <w:rtl/>
        </w:rPr>
        <w:t xml:space="preserve"> </w:t>
      </w:r>
      <w:r w:rsidRPr="00DF4820">
        <w:rPr>
          <w:rFonts w:hint="cs"/>
          <w:rtl/>
        </w:rPr>
        <w:t>צריך</w:t>
      </w:r>
      <w:r w:rsidRPr="00DF4820">
        <w:rPr>
          <w:rtl/>
        </w:rPr>
        <w:t xml:space="preserve"> </w:t>
      </w:r>
      <w:r w:rsidRPr="00DF4820">
        <w:rPr>
          <w:rFonts w:hint="cs"/>
          <w:rtl/>
        </w:rPr>
        <w:t>הרבי</w:t>
      </w:r>
      <w:r w:rsidRPr="00DF4820">
        <w:rPr>
          <w:rtl/>
        </w:rPr>
        <w:t xml:space="preserve"> </w:t>
      </w:r>
      <w:r w:rsidRPr="00DF4820">
        <w:rPr>
          <w:rFonts w:hint="cs"/>
          <w:rtl/>
        </w:rPr>
        <w:t>לציין</w:t>
      </w:r>
      <w:r w:rsidRPr="00DF4820">
        <w:rPr>
          <w:rtl/>
        </w:rPr>
        <w:t xml:space="preserve"> </w:t>
      </w:r>
      <w:r w:rsidRPr="00DF4820">
        <w:rPr>
          <w:rFonts w:hint="cs"/>
          <w:rtl/>
        </w:rPr>
        <w:t>את</w:t>
      </w:r>
      <w:r w:rsidRPr="00DF4820">
        <w:rPr>
          <w:rtl/>
        </w:rPr>
        <w:t xml:space="preserve"> </w:t>
      </w:r>
      <w:r w:rsidRPr="00DF4820">
        <w:rPr>
          <w:rFonts w:hint="cs"/>
          <w:rtl/>
        </w:rPr>
        <w:t>רש</w:t>
      </w:r>
      <w:r w:rsidRPr="00DF4820">
        <w:rPr>
          <w:rtl/>
        </w:rPr>
        <w:t>"</w:t>
      </w:r>
      <w:r w:rsidRPr="00DF4820">
        <w:rPr>
          <w:rFonts w:hint="cs"/>
          <w:rtl/>
        </w:rPr>
        <w:t>י</w:t>
      </w:r>
      <w:r w:rsidRPr="00DF4820">
        <w:rPr>
          <w:rtl/>
        </w:rPr>
        <w:t xml:space="preserve"> </w:t>
      </w:r>
      <w:r w:rsidRPr="00DF4820">
        <w:rPr>
          <w:rFonts w:hint="cs"/>
          <w:rtl/>
        </w:rPr>
        <w:t>כמקור</w:t>
      </w:r>
      <w:r w:rsidRPr="00DF4820">
        <w:rPr>
          <w:rtl/>
        </w:rPr>
        <w:t xml:space="preserve">, </w:t>
      </w:r>
      <w:r w:rsidRPr="00DF4820">
        <w:rPr>
          <w:rFonts w:hint="cs"/>
          <w:rtl/>
        </w:rPr>
        <w:t>ולא</w:t>
      </w:r>
      <w:r w:rsidRPr="00DF4820">
        <w:rPr>
          <w:rtl/>
        </w:rPr>
        <w:t xml:space="preserve"> </w:t>
      </w:r>
      <w:r w:rsidRPr="00DF4820">
        <w:rPr>
          <w:rFonts w:hint="cs"/>
          <w:rtl/>
        </w:rPr>
        <w:t>לרשום</w:t>
      </w:r>
      <w:r w:rsidRPr="00DF4820">
        <w:rPr>
          <w:rtl/>
        </w:rPr>
        <w:t xml:space="preserve">: </w:t>
      </w:r>
      <w:r w:rsidRPr="00DF4820">
        <w:rPr>
          <w:rFonts w:hint="cs"/>
          <w:rtl/>
        </w:rPr>
        <w:t>ראה</w:t>
      </w:r>
      <w:r w:rsidRPr="00DF4820">
        <w:rPr>
          <w:rtl/>
        </w:rPr>
        <w:t xml:space="preserve"> </w:t>
      </w:r>
      <w:r w:rsidRPr="00DF4820">
        <w:rPr>
          <w:rFonts w:hint="cs"/>
          <w:rtl/>
        </w:rPr>
        <w:t>ב</w:t>
      </w:r>
      <w:r w:rsidRPr="00DF4820">
        <w:rPr>
          <w:rtl/>
        </w:rPr>
        <w:t>"</w:t>
      </w:r>
      <w:r w:rsidRPr="00DF4820">
        <w:rPr>
          <w:rFonts w:hint="cs"/>
          <w:rtl/>
        </w:rPr>
        <w:t>ח</w:t>
      </w:r>
      <w:r w:rsidRPr="00DF4820">
        <w:rPr>
          <w:rtl/>
        </w:rPr>
        <w:t xml:space="preserve"> </w:t>
      </w:r>
      <w:r w:rsidRPr="00DF4820">
        <w:rPr>
          <w:rFonts w:hint="cs"/>
          <w:rtl/>
        </w:rPr>
        <w:t>ודרו</w:t>
      </w:r>
      <w:r w:rsidRPr="00DF4820">
        <w:rPr>
          <w:rtl/>
        </w:rPr>
        <w:t>"</w:t>
      </w:r>
      <w:r w:rsidRPr="00DF4820">
        <w:rPr>
          <w:rFonts w:hint="cs"/>
          <w:rtl/>
        </w:rPr>
        <w:t>פ</w:t>
      </w:r>
      <w:r w:rsidRPr="00DF4820">
        <w:t>.</w:t>
      </w:r>
    </w:p>
    <w:p w:rsidR="00DF4820" w:rsidRPr="00DF4820" w:rsidRDefault="00DF4820" w:rsidP="002A3D02">
      <w:pPr>
        <w:pStyle w:val="a2"/>
        <w:rPr>
          <w:rtl/>
        </w:rPr>
      </w:pPr>
      <w:r w:rsidRPr="00DF4820">
        <w:rPr>
          <w:rFonts w:hint="cs"/>
          <w:rtl/>
        </w:rPr>
        <w:t>ויש</w:t>
      </w:r>
      <w:r w:rsidRPr="00DF4820">
        <w:rPr>
          <w:rtl/>
        </w:rPr>
        <w:t xml:space="preserve"> </w:t>
      </w:r>
      <w:r w:rsidRPr="00DF4820">
        <w:rPr>
          <w:rFonts w:hint="cs"/>
          <w:rtl/>
        </w:rPr>
        <w:t>לבאר</w:t>
      </w:r>
      <w:r w:rsidRPr="00DF4820">
        <w:rPr>
          <w:rtl/>
        </w:rPr>
        <w:t xml:space="preserve">, </w:t>
      </w:r>
      <w:r w:rsidRPr="00DF4820">
        <w:rPr>
          <w:rFonts w:hint="cs"/>
          <w:rtl/>
        </w:rPr>
        <w:t>כי</w:t>
      </w:r>
      <w:r w:rsidRPr="00DF4820">
        <w:rPr>
          <w:rtl/>
        </w:rPr>
        <w:t xml:space="preserve"> </w:t>
      </w:r>
      <w:r w:rsidRPr="00DF4820">
        <w:rPr>
          <w:rFonts w:hint="cs"/>
          <w:rtl/>
        </w:rPr>
        <w:t>הרא</w:t>
      </w:r>
      <w:r w:rsidRPr="00DF4820">
        <w:rPr>
          <w:rtl/>
        </w:rPr>
        <w:t>"</w:t>
      </w:r>
      <w:r w:rsidRPr="00DF4820">
        <w:rPr>
          <w:rFonts w:hint="cs"/>
          <w:rtl/>
        </w:rPr>
        <w:t>ש</w:t>
      </w:r>
      <w:r w:rsidRPr="00DF4820">
        <w:rPr>
          <w:rtl/>
        </w:rPr>
        <w:t xml:space="preserve"> </w:t>
      </w:r>
      <w:r w:rsidRPr="00DF4820">
        <w:rPr>
          <w:rFonts w:hint="cs"/>
          <w:rtl/>
        </w:rPr>
        <w:t>מביא</w:t>
      </w:r>
      <w:r w:rsidRPr="00DF4820">
        <w:rPr>
          <w:rtl/>
        </w:rPr>
        <w:t xml:space="preserve"> </w:t>
      </w:r>
      <w:r w:rsidRPr="00DF4820">
        <w:rPr>
          <w:rFonts w:hint="cs"/>
          <w:rtl/>
        </w:rPr>
        <w:t>דעת</w:t>
      </w:r>
      <w:r w:rsidRPr="00DF4820">
        <w:rPr>
          <w:rtl/>
        </w:rPr>
        <w:t xml:space="preserve"> </w:t>
      </w:r>
      <w:r w:rsidRPr="00DF4820">
        <w:rPr>
          <w:rFonts w:hint="cs"/>
          <w:rtl/>
        </w:rPr>
        <w:t>רש</w:t>
      </w:r>
      <w:r w:rsidRPr="00DF4820">
        <w:rPr>
          <w:rtl/>
        </w:rPr>
        <w:t>"</w:t>
      </w:r>
      <w:r w:rsidRPr="00DF4820">
        <w:rPr>
          <w:rFonts w:hint="cs"/>
          <w:rtl/>
        </w:rPr>
        <w:t>י</w:t>
      </w:r>
      <w:r w:rsidRPr="00DF4820">
        <w:rPr>
          <w:rtl/>
        </w:rPr>
        <w:t xml:space="preserve"> </w:t>
      </w:r>
      <w:r w:rsidRPr="00DF4820">
        <w:rPr>
          <w:rFonts w:hint="cs"/>
          <w:rtl/>
        </w:rPr>
        <w:t>ורשב</w:t>
      </w:r>
      <w:r w:rsidRPr="00DF4820">
        <w:rPr>
          <w:rtl/>
        </w:rPr>
        <w:t>"</w:t>
      </w:r>
      <w:r w:rsidRPr="00DF4820">
        <w:rPr>
          <w:rFonts w:hint="cs"/>
          <w:rtl/>
        </w:rPr>
        <w:t>ם</w:t>
      </w:r>
      <w:r w:rsidRPr="00DF4820">
        <w:rPr>
          <w:rtl/>
        </w:rPr>
        <w:t xml:space="preserve"> </w:t>
      </w:r>
      <w:r w:rsidRPr="00DF4820">
        <w:rPr>
          <w:rFonts w:hint="cs"/>
          <w:rtl/>
        </w:rPr>
        <w:t>וכותב</w:t>
      </w:r>
      <w:r w:rsidRPr="00DF4820">
        <w:rPr>
          <w:rtl/>
        </w:rPr>
        <w:t xml:space="preserve"> </w:t>
      </w:r>
      <w:r w:rsidRPr="00DF4820">
        <w:rPr>
          <w:rFonts w:hint="cs"/>
          <w:rtl/>
        </w:rPr>
        <w:t>שלפי</w:t>
      </w:r>
      <w:r w:rsidRPr="00DF4820">
        <w:rPr>
          <w:rtl/>
        </w:rPr>
        <w:t xml:space="preserve"> </w:t>
      </w:r>
      <w:r w:rsidRPr="00DF4820">
        <w:rPr>
          <w:rFonts w:hint="cs"/>
          <w:rtl/>
        </w:rPr>
        <w:t>דעתם</w:t>
      </w:r>
      <w:r w:rsidRPr="00DF4820">
        <w:rPr>
          <w:rtl/>
        </w:rPr>
        <w:t xml:space="preserve"> </w:t>
      </w:r>
      <w:r w:rsidRPr="00DF4820">
        <w:rPr>
          <w:rFonts w:hint="cs"/>
          <w:rtl/>
        </w:rPr>
        <w:t>שהוא</w:t>
      </w:r>
      <w:r w:rsidRPr="00DF4820">
        <w:rPr>
          <w:rtl/>
        </w:rPr>
        <w:t xml:space="preserve"> '</w:t>
      </w:r>
      <w:r w:rsidRPr="00DF4820">
        <w:rPr>
          <w:rFonts w:hint="cs"/>
          <w:rtl/>
        </w:rPr>
        <w:t>זכר</w:t>
      </w:r>
      <w:r w:rsidRPr="00DF4820">
        <w:rPr>
          <w:rtl/>
        </w:rPr>
        <w:t xml:space="preserve"> </w:t>
      </w:r>
      <w:r w:rsidRPr="00DF4820">
        <w:rPr>
          <w:rFonts w:hint="cs"/>
          <w:rtl/>
        </w:rPr>
        <w:t>למצה</w:t>
      </w:r>
      <w:r w:rsidRPr="00DF4820">
        <w:rPr>
          <w:rtl/>
        </w:rPr>
        <w:t xml:space="preserve"> </w:t>
      </w:r>
      <w:r w:rsidRPr="00DF4820">
        <w:rPr>
          <w:rFonts w:hint="cs"/>
          <w:rtl/>
        </w:rPr>
        <w:t>הנאכלת</w:t>
      </w:r>
      <w:r w:rsidRPr="00DF4820">
        <w:rPr>
          <w:rtl/>
        </w:rPr>
        <w:t xml:space="preserve"> </w:t>
      </w:r>
      <w:r w:rsidRPr="00DF4820">
        <w:rPr>
          <w:rFonts w:hint="cs"/>
          <w:rtl/>
        </w:rPr>
        <w:t>עם</w:t>
      </w:r>
      <w:r w:rsidRPr="00DF4820">
        <w:rPr>
          <w:rtl/>
        </w:rPr>
        <w:t xml:space="preserve"> </w:t>
      </w:r>
      <w:r w:rsidRPr="00DF4820">
        <w:rPr>
          <w:rFonts w:hint="cs"/>
          <w:rtl/>
        </w:rPr>
        <w:t>הפסח</w:t>
      </w:r>
      <w:r w:rsidRPr="00DF4820">
        <w:rPr>
          <w:rtl/>
        </w:rPr>
        <w:t xml:space="preserve">' </w:t>
      </w:r>
      <w:r w:rsidRPr="00DF4820">
        <w:rPr>
          <w:rFonts w:hint="cs"/>
          <w:rtl/>
        </w:rPr>
        <w:t>צריכים</w:t>
      </w:r>
      <w:r w:rsidRPr="00DF4820">
        <w:rPr>
          <w:rtl/>
        </w:rPr>
        <w:t xml:space="preserve"> </w:t>
      </w:r>
      <w:r w:rsidRPr="00DF4820">
        <w:rPr>
          <w:rFonts w:hint="cs"/>
          <w:rtl/>
        </w:rPr>
        <w:t>לאכול</w:t>
      </w:r>
      <w:r w:rsidRPr="00DF4820">
        <w:rPr>
          <w:rtl/>
        </w:rPr>
        <w:t xml:space="preserve"> </w:t>
      </w:r>
      <w:r w:rsidRPr="00DF4820">
        <w:rPr>
          <w:rFonts w:hint="cs"/>
          <w:rtl/>
        </w:rPr>
        <w:t>באפיקומן</w:t>
      </w:r>
      <w:r w:rsidRPr="00DF4820">
        <w:rPr>
          <w:rtl/>
        </w:rPr>
        <w:t xml:space="preserve"> </w:t>
      </w:r>
      <w:r w:rsidRPr="00DF4820">
        <w:rPr>
          <w:rFonts w:hint="cs"/>
          <w:rtl/>
        </w:rPr>
        <w:t>גם</w:t>
      </w:r>
      <w:r w:rsidRPr="00DF4820">
        <w:rPr>
          <w:rtl/>
        </w:rPr>
        <w:t xml:space="preserve"> </w:t>
      </w:r>
      <w:r w:rsidRPr="00DF4820">
        <w:rPr>
          <w:rFonts w:hint="cs"/>
          <w:rtl/>
        </w:rPr>
        <w:t>מרור</w:t>
      </w:r>
      <w:r w:rsidRPr="00DF4820">
        <w:rPr>
          <w:rtl/>
        </w:rPr>
        <w:t xml:space="preserve"> </w:t>
      </w:r>
      <w:r w:rsidRPr="00DF4820">
        <w:rPr>
          <w:rFonts w:hint="cs"/>
          <w:rtl/>
        </w:rPr>
        <w:t>וחרוסת</w:t>
      </w:r>
      <w:r w:rsidRPr="00DF4820">
        <w:rPr>
          <w:rtl/>
        </w:rPr>
        <w:t xml:space="preserve">. </w:t>
      </w:r>
      <w:r w:rsidRPr="00DF4820">
        <w:rPr>
          <w:rFonts w:hint="cs"/>
          <w:rtl/>
        </w:rPr>
        <w:t>ואם</w:t>
      </w:r>
      <w:r w:rsidRPr="00DF4820">
        <w:rPr>
          <w:rtl/>
        </w:rPr>
        <w:t xml:space="preserve"> </w:t>
      </w:r>
      <w:r w:rsidRPr="00DF4820">
        <w:rPr>
          <w:rFonts w:hint="cs"/>
          <w:rtl/>
        </w:rPr>
        <w:t>כך</w:t>
      </w:r>
      <w:r w:rsidRPr="00DF4820">
        <w:rPr>
          <w:rtl/>
        </w:rPr>
        <w:t xml:space="preserve">, </w:t>
      </w:r>
      <w:r w:rsidRPr="00DF4820">
        <w:rPr>
          <w:rFonts w:hint="cs"/>
          <w:rtl/>
        </w:rPr>
        <w:t>שואל</w:t>
      </w:r>
      <w:r w:rsidRPr="00DF4820">
        <w:rPr>
          <w:rtl/>
        </w:rPr>
        <w:t xml:space="preserve"> </w:t>
      </w:r>
      <w:r w:rsidRPr="00DF4820">
        <w:rPr>
          <w:rFonts w:hint="cs"/>
          <w:rtl/>
        </w:rPr>
        <w:t>הרא</w:t>
      </w:r>
      <w:r w:rsidRPr="00DF4820">
        <w:rPr>
          <w:rtl/>
        </w:rPr>
        <w:t>"</w:t>
      </w:r>
      <w:r w:rsidRPr="00DF4820">
        <w:rPr>
          <w:rFonts w:hint="cs"/>
          <w:rtl/>
        </w:rPr>
        <w:t>ש</w:t>
      </w:r>
      <w:r w:rsidRPr="00DF4820">
        <w:rPr>
          <w:rtl/>
        </w:rPr>
        <w:t xml:space="preserve">, </w:t>
      </w:r>
      <w:r w:rsidRPr="00DF4820">
        <w:rPr>
          <w:rFonts w:hint="cs"/>
          <w:rtl/>
        </w:rPr>
        <w:t>למה</w:t>
      </w:r>
      <w:r w:rsidRPr="00DF4820">
        <w:rPr>
          <w:rtl/>
        </w:rPr>
        <w:t xml:space="preserve"> </w:t>
      </w:r>
      <w:r w:rsidRPr="00DF4820">
        <w:rPr>
          <w:rFonts w:hint="cs"/>
          <w:rtl/>
        </w:rPr>
        <w:t>עושים</w:t>
      </w:r>
      <w:r w:rsidRPr="00DF4820">
        <w:rPr>
          <w:rtl/>
        </w:rPr>
        <w:t xml:space="preserve"> </w:t>
      </w:r>
      <w:r w:rsidRPr="00DF4820">
        <w:rPr>
          <w:rFonts w:hint="cs"/>
          <w:rtl/>
        </w:rPr>
        <w:t>כורך</w:t>
      </w:r>
      <w:r w:rsidRPr="00DF4820">
        <w:rPr>
          <w:rtl/>
        </w:rPr>
        <w:t xml:space="preserve"> </w:t>
      </w:r>
      <w:r w:rsidRPr="00DF4820">
        <w:rPr>
          <w:rFonts w:hint="cs"/>
          <w:rtl/>
        </w:rPr>
        <w:t>לפני</w:t>
      </w:r>
      <w:r w:rsidRPr="00DF4820">
        <w:rPr>
          <w:rtl/>
        </w:rPr>
        <w:t xml:space="preserve"> </w:t>
      </w:r>
      <w:r w:rsidRPr="00DF4820">
        <w:rPr>
          <w:rFonts w:hint="cs"/>
          <w:rtl/>
        </w:rPr>
        <w:t>שלחן</w:t>
      </w:r>
      <w:r w:rsidRPr="00DF4820">
        <w:rPr>
          <w:rtl/>
        </w:rPr>
        <w:t xml:space="preserve"> </w:t>
      </w:r>
      <w:r w:rsidRPr="00DF4820">
        <w:rPr>
          <w:rFonts w:hint="cs"/>
          <w:rtl/>
        </w:rPr>
        <w:t>עורך</w:t>
      </w:r>
      <w:r w:rsidRPr="00DF4820">
        <w:t>?!</w:t>
      </w:r>
    </w:p>
    <w:p w:rsidR="00DF4820" w:rsidRPr="00DF4820" w:rsidRDefault="00DF4820" w:rsidP="002A3D02">
      <w:pPr>
        <w:pStyle w:val="a2"/>
        <w:rPr>
          <w:rtl/>
        </w:rPr>
      </w:pPr>
      <w:r w:rsidRPr="00DF4820">
        <w:rPr>
          <w:rFonts w:hint="cs"/>
          <w:rtl/>
        </w:rPr>
        <w:t>מזה</w:t>
      </w:r>
      <w:r w:rsidRPr="00DF4820">
        <w:rPr>
          <w:rtl/>
        </w:rPr>
        <w:t xml:space="preserve"> </w:t>
      </w:r>
      <w:r w:rsidRPr="00DF4820">
        <w:rPr>
          <w:rFonts w:hint="cs"/>
          <w:rtl/>
        </w:rPr>
        <w:t>למד</w:t>
      </w:r>
      <w:r w:rsidRPr="00DF4820">
        <w:rPr>
          <w:rtl/>
        </w:rPr>
        <w:t xml:space="preserve"> </w:t>
      </w:r>
      <w:r w:rsidRPr="00DF4820">
        <w:rPr>
          <w:rFonts w:hint="cs"/>
          <w:rtl/>
        </w:rPr>
        <w:t>הטור</w:t>
      </w:r>
      <w:r w:rsidRPr="00DF4820">
        <w:rPr>
          <w:rtl/>
        </w:rPr>
        <w:t xml:space="preserve"> </w:t>
      </w:r>
      <w:r w:rsidRPr="00DF4820">
        <w:rPr>
          <w:rFonts w:hint="cs"/>
          <w:rtl/>
        </w:rPr>
        <w:t>כי</w:t>
      </w:r>
      <w:r w:rsidRPr="00DF4820">
        <w:rPr>
          <w:rtl/>
        </w:rPr>
        <w:t xml:space="preserve"> </w:t>
      </w:r>
      <w:r w:rsidRPr="00DF4820">
        <w:rPr>
          <w:rFonts w:hint="cs"/>
          <w:rtl/>
        </w:rPr>
        <w:t>לדעת</w:t>
      </w:r>
      <w:r w:rsidRPr="00DF4820">
        <w:rPr>
          <w:rtl/>
        </w:rPr>
        <w:t xml:space="preserve"> </w:t>
      </w:r>
      <w:r w:rsidRPr="00DF4820">
        <w:rPr>
          <w:rFonts w:hint="cs"/>
          <w:rtl/>
        </w:rPr>
        <w:t>אביו</w:t>
      </w:r>
      <w:r w:rsidRPr="00DF4820">
        <w:rPr>
          <w:rtl/>
        </w:rPr>
        <w:t xml:space="preserve"> </w:t>
      </w:r>
      <w:r w:rsidRPr="00DF4820">
        <w:rPr>
          <w:rFonts w:hint="cs"/>
          <w:rtl/>
        </w:rPr>
        <w:t>הרא</w:t>
      </w:r>
      <w:r w:rsidRPr="00DF4820">
        <w:rPr>
          <w:rtl/>
        </w:rPr>
        <w:t>"</w:t>
      </w:r>
      <w:r w:rsidRPr="00DF4820">
        <w:rPr>
          <w:rFonts w:hint="cs"/>
          <w:rtl/>
        </w:rPr>
        <w:t>ש</w:t>
      </w:r>
      <w:r w:rsidRPr="00DF4820">
        <w:rPr>
          <w:rtl/>
        </w:rPr>
        <w:t xml:space="preserve">, </w:t>
      </w:r>
      <w:r w:rsidRPr="00DF4820">
        <w:rPr>
          <w:rFonts w:hint="cs"/>
          <w:rtl/>
        </w:rPr>
        <w:t>לשיטת</w:t>
      </w:r>
      <w:r w:rsidRPr="00DF4820">
        <w:rPr>
          <w:rtl/>
        </w:rPr>
        <w:t xml:space="preserve"> </w:t>
      </w:r>
      <w:r w:rsidRPr="00DF4820">
        <w:rPr>
          <w:rFonts w:hint="cs"/>
          <w:rtl/>
        </w:rPr>
        <w:t>רש</w:t>
      </w:r>
      <w:r w:rsidRPr="00DF4820">
        <w:rPr>
          <w:rtl/>
        </w:rPr>
        <w:t>"</w:t>
      </w:r>
      <w:r w:rsidRPr="00DF4820">
        <w:rPr>
          <w:rFonts w:hint="cs"/>
          <w:rtl/>
        </w:rPr>
        <w:t>י</w:t>
      </w:r>
      <w:r w:rsidRPr="00DF4820">
        <w:rPr>
          <w:rtl/>
        </w:rPr>
        <w:t xml:space="preserve"> </w:t>
      </w:r>
      <w:r w:rsidRPr="00DF4820">
        <w:rPr>
          <w:rFonts w:hint="cs"/>
          <w:rtl/>
        </w:rPr>
        <w:t>ורשב</w:t>
      </w:r>
      <w:r w:rsidRPr="00DF4820">
        <w:rPr>
          <w:rtl/>
        </w:rPr>
        <w:t>"</w:t>
      </w:r>
      <w:r w:rsidRPr="00DF4820">
        <w:rPr>
          <w:rFonts w:hint="cs"/>
          <w:rtl/>
        </w:rPr>
        <w:t>ם</w:t>
      </w:r>
      <w:r w:rsidRPr="00DF4820">
        <w:rPr>
          <w:rtl/>
        </w:rPr>
        <w:t xml:space="preserve"> </w:t>
      </w:r>
      <w:r w:rsidRPr="00DF4820">
        <w:rPr>
          <w:rFonts w:hint="cs"/>
          <w:rtl/>
        </w:rPr>
        <w:t>אוכלים</w:t>
      </w:r>
      <w:r w:rsidRPr="00DF4820">
        <w:rPr>
          <w:rtl/>
        </w:rPr>
        <w:t xml:space="preserve"> </w:t>
      </w:r>
      <w:r w:rsidRPr="00DF4820">
        <w:rPr>
          <w:rFonts w:hint="cs"/>
          <w:rtl/>
        </w:rPr>
        <w:t>כורך</w:t>
      </w:r>
      <w:r w:rsidRPr="00DF4820">
        <w:rPr>
          <w:rtl/>
        </w:rPr>
        <w:t xml:space="preserve"> (</w:t>
      </w:r>
      <w:r w:rsidRPr="00DF4820">
        <w:rPr>
          <w:rFonts w:hint="cs"/>
          <w:rtl/>
        </w:rPr>
        <w:t>שוב</w:t>
      </w:r>
      <w:r w:rsidRPr="00DF4820">
        <w:rPr>
          <w:rtl/>
        </w:rPr>
        <w:t xml:space="preserve">) </w:t>
      </w:r>
      <w:r w:rsidRPr="00DF4820">
        <w:rPr>
          <w:rFonts w:hint="cs"/>
          <w:rtl/>
        </w:rPr>
        <w:t>לאפיקומן</w:t>
      </w:r>
      <w:r w:rsidRPr="00DF4820">
        <w:rPr>
          <w:rtl/>
        </w:rPr>
        <w:t xml:space="preserve">, </w:t>
      </w:r>
      <w:r w:rsidRPr="00DF4820">
        <w:rPr>
          <w:rFonts w:hint="cs"/>
          <w:rtl/>
        </w:rPr>
        <w:t>ואחריו</w:t>
      </w:r>
      <w:r w:rsidRPr="00DF4820">
        <w:rPr>
          <w:rtl/>
        </w:rPr>
        <w:t xml:space="preserve"> </w:t>
      </w:r>
      <w:r w:rsidRPr="00DF4820">
        <w:rPr>
          <w:rFonts w:hint="cs"/>
          <w:rtl/>
        </w:rPr>
        <w:t>שוב</w:t>
      </w:r>
      <w:r w:rsidRPr="00DF4820">
        <w:rPr>
          <w:rtl/>
        </w:rPr>
        <w:t xml:space="preserve"> </w:t>
      </w:r>
      <w:r w:rsidRPr="00DF4820">
        <w:rPr>
          <w:rFonts w:hint="cs"/>
          <w:rtl/>
        </w:rPr>
        <w:t>כזית</w:t>
      </w:r>
      <w:r w:rsidRPr="00DF4820">
        <w:rPr>
          <w:rtl/>
        </w:rPr>
        <w:t xml:space="preserve"> </w:t>
      </w:r>
      <w:r w:rsidRPr="00DF4820">
        <w:rPr>
          <w:rFonts w:hint="cs"/>
          <w:rtl/>
        </w:rPr>
        <w:t>מצה</w:t>
      </w:r>
      <w:r w:rsidRPr="00DF4820">
        <w:t>!!</w:t>
      </w:r>
    </w:p>
    <w:p w:rsidR="00DF4820" w:rsidRPr="00DF4820" w:rsidRDefault="00DF4820" w:rsidP="002A3D02">
      <w:pPr>
        <w:pStyle w:val="a2"/>
        <w:rPr>
          <w:rtl/>
        </w:rPr>
      </w:pPr>
      <w:r w:rsidRPr="00DF4820">
        <w:rPr>
          <w:rFonts w:hint="cs"/>
          <w:rtl/>
        </w:rPr>
        <w:t>על</w:t>
      </w:r>
      <w:r w:rsidRPr="00DF4820">
        <w:rPr>
          <w:rtl/>
        </w:rPr>
        <w:t xml:space="preserve"> </w:t>
      </w:r>
      <w:r w:rsidRPr="00DF4820">
        <w:rPr>
          <w:rFonts w:hint="cs"/>
          <w:rtl/>
        </w:rPr>
        <w:t>כך</w:t>
      </w:r>
      <w:r w:rsidRPr="00DF4820">
        <w:rPr>
          <w:rtl/>
        </w:rPr>
        <w:t xml:space="preserve"> </w:t>
      </w:r>
      <w:r w:rsidRPr="00DF4820">
        <w:rPr>
          <w:rFonts w:hint="cs"/>
          <w:rtl/>
        </w:rPr>
        <w:t>מסבירים</w:t>
      </w:r>
      <w:r w:rsidRPr="00DF4820">
        <w:rPr>
          <w:rtl/>
        </w:rPr>
        <w:t xml:space="preserve"> </w:t>
      </w:r>
      <w:r w:rsidRPr="00DF4820">
        <w:rPr>
          <w:rFonts w:hint="cs"/>
          <w:rtl/>
        </w:rPr>
        <w:t>הב</w:t>
      </w:r>
      <w:r w:rsidRPr="00DF4820">
        <w:rPr>
          <w:rtl/>
        </w:rPr>
        <w:t>"</w:t>
      </w:r>
      <w:r w:rsidRPr="00DF4820">
        <w:rPr>
          <w:rFonts w:hint="cs"/>
          <w:rtl/>
        </w:rPr>
        <w:t>ח</w:t>
      </w:r>
      <w:r w:rsidRPr="00DF4820">
        <w:rPr>
          <w:rtl/>
        </w:rPr>
        <w:t xml:space="preserve"> </w:t>
      </w:r>
      <w:r w:rsidRPr="00DF4820">
        <w:rPr>
          <w:rFonts w:hint="cs"/>
          <w:rtl/>
        </w:rPr>
        <w:t>והפרישה</w:t>
      </w:r>
      <w:r w:rsidRPr="00DF4820">
        <w:rPr>
          <w:rtl/>
        </w:rPr>
        <w:t xml:space="preserve"> – </w:t>
      </w:r>
      <w:r w:rsidRPr="00DF4820">
        <w:rPr>
          <w:rFonts w:hint="cs"/>
          <w:rtl/>
        </w:rPr>
        <w:t>כי</w:t>
      </w:r>
      <w:r w:rsidRPr="00DF4820">
        <w:rPr>
          <w:rtl/>
        </w:rPr>
        <w:t xml:space="preserve"> </w:t>
      </w:r>
      <w:r w:rsidRPr="00DF4820">
        <w:rPr>
          <w:rFonts w:hint="cs"/>
          <w:rtl/>
        </w:rPr>
        <w:t>הסיבה</w:t>
      </w:r>
      <w:r w:rsidRPr="00DF4820">
        <w:rPr>
          <w:rtl/>
        </w:rPr>
        <w:t xml:space="preserve"> </w:t>
      </w:r>
      <w:r w:rsidRPr="00DF4820">
        <w:rPr>
          <w:rFonts w:hint="cs"/>
          <w:rtl/>
        </w:rPr>
        <w:t>שלמד</w:t>
      </w:r>
      <w:r w:rsidRPr="00DF4820">
        <w:rPr>
          <w:rtl/>
        </w:rPr>
        <w:t xml:space="preserve"> </w:t>
      </w:r>
      <w:r w:rsidRPr="00DF4820">
        <w:rPr>
          <w:rFonts w:hint="cs"/>
          <w:rtl/>
        </w:rPr>
        <w:t>הטור</w:t>
      </w:r>
      <w:r w:rsidRPr="00DF4820">
        <w:rPr>
          <w:rtl/>
        </w:rPr>
        <w:t xml:space="preserve"> </w:t>
      </w:r>
      <w:r w:rsidRPr="00DF4820">
        <w:rPr>
          <w:rFonts w:hint="cs"/>
          <w:rtl/>
        </w:rPr>
        <w:t>כי</w:t>
      </w:r>
      <w:r w:rsidRPr="00DF4820">
        <w:rPr>
          <w:rtl/>
        </w:rPr>
        <w:t xml:space="preserve"> (</w:t>
      </w:r>
      <w:r w:rsidRPr="00DF4820">
        <w:rPr>
          <w:rFonts w:hint="cs"/>
          <w:rtl/>
        </w:rPr>
        <w:t>לדעת</w:t>
      </w:r>
      <w:r w:rsidRPr="00DF4820">
        <w:rPr>
          <w:rtl/>
        </w:rPr>
        <w:t xml:space="preserve"> </w:t>
      </w:r>
      <w:r w:rsidRPr="00DF4820">
        <w:rPr>
          <w:rFonts w:hint="cs"/>
          <w:rtl/>
        </w:rPr>
        <w:t>רש</w:t>
      </w:r>
      <w:r w:rsidRPr="00DF4820">
        <w:rPr>
          <w:rtl/>
        </w:rPr>
        <w:t>"</w:t>
      </w:r>
      <w:r w:rsidRPr="00DF4820">
        <w:rPr>
          <w:rFonts w:hint="cs"/>
          <w:rtl/>
        </w:rPr>
        <w:t>י</w:t>
      </w:r>
      <w:r w:rsidRPr="00DF4820">
        <w:rPr>
          <w:rtl/>
        </w:rPr>
        <w:t xml:space="preserve"> </w:t>
      </w:r>
      <w:r w:rsidRPr="00DF4820">
        <w:rPr>
          <w:rFonts w:hint="cs"/>
          <w:rtl/>
        </w:rPr>
        <w:t>ורשב</w:t>
      </w:r>
      <w:r w:rsidRPr="00DF4820">
        <w:rPr>
          <w:rtl/>
        </w:rPr>
        <w:t>"</w:t>
      </w:r>
      <w:r w:rsidRPr="00DF4820">
        <w:rPr>
          <w:rFonts w:hint="cs"/>
          <w:rtl/>
        </w:rPr>
        <w:t>ם</w:t>
      </w:r>
      <w:r w:rsidRPr="00DF4820">
        <w:rPr>
          <w:rtl/>
        </w:rPr>
        <w:t xml:space="preserve"> – </w:t>
      </w:r>
      <w:r w:rsidRPr="00DF4820">
        <w:rPr>
          <w:rFonts w:hint="cs"/>
          <w:rtl/>
        </w:rPr>
        <w:t>להבנת</w:t>
      </w:r>
      <w:r w:rsidRPr="00DF4820">
        <w:rPr>
          <w:rtl/>
        </w:rPr>
        <w:t xml:space="preserve"> </w:t>
      </w:r>
      <w:r w:rsidRPr="00DF4820">
        <w:rPr>
          <w:rFonts w:hint="cs"/>
          <w:rtl/>
        </w:rPr>
        <w:t>הרא</w:t>
      </w:r>
      <w:r w:rsidRPr="00DF4820">
        <w:rPr>
          <w:rtl/>
        </w:rPr>
        <w:t>"</w:t>
      </w:r>
      <w:r w:rsidRPr="00DF4820">
        <w:rPr>
          <w:rFonts w:hint="cs"/>
          <w:rtl/>
        </w:rPr>
        <w:t>ש</w:t>
      </w:r>
      <w:r w:rsidRPr="00DF4820">
        <w:rPr>
          <w:rtl/>
        </w:rPr>
        <w:t xml:space="preserve">) </w:t>
      </w:r>
      <w:r w:rsidRPr="00DF4820">
        <w:rPr>
          <w:rFonts w:hint="cs"/>
          <w:rtl/>
        </w:rPr>
        <w:t>צריכים</w:t>
      </w:r>
      <w:r w:rsidRPr="00DF4820">
        <w:rPr>
          <w:rtl/>
        </w:rPr>
        <w:t xml:space="preserve"> </w:t>
      </w:r>
      <w:r w:rsidRPr="00DF4820">
        <w:rPr>
          <w:rFonts w:hint="cs"/>
          <w:rtl/>
        </w:rPr>
        <w:t>לאכול</w:t>
      </w:r>
      <w:r w:rsidRPr="00DF4820">
        <w:rPr>
          <w:rtl/>
        </w:rPr>
        <w:t xml:space="preserve"> </w:t>
      </w:r>
      <w:r w:rsidRPr="00DF4820">
        <w:rPr>
          <w:rFonts w:hint="cs"/>
          <w:rtl/>
        </w:rPr>
        <w:t>שוב</w:t>
      </w:r>
      <w:r w:rsidRPr="00DF4820">
        <w:rPr>
          <w:rtl/>
        </w:rPr>
        <w:t xml:space="preserve"> </w:t>
      </w:r>
      <w:r w:rsidRPr="00DF4820">
        <w:rPr>
          <w:rFonts w:hint="cs"/>
          <w:rtl/>
        </w:rPr>
        <w:t>כזית</w:t>
      </w:r>
      <w:r w:rsidRPr="00DF4820">
        <w:rPr>
          <w:rtl/>
        </w:rPr>
        <w:t xml:space="preserve"> </w:t>
      </w:r>
      <w:r w:rsidRPr="00DF4820">
        <w:rPr>
          <w:rFonts w:hint="cs"/>
          <w:rtl/>
        </w:rPr>
        <w:t>מצה</w:t>
      </w:r>
      <w:r w:rsidRPr="00DF4820">
        <w:rPr>
          <w:rtl/>
        </w:rPr>
        <w:t xml:space="preserve">, </w:t>
      </w:r>
      <w:r w:rsidRPr="00DF4820">
        <w:rPr>
          <w:rFonts w:hint="cs"/>
          <w:rtl/>
        </w:rPr>
        <w:t>כי</w:t>
      </w:r>
      <w:r w:rsidRPr="00DF4820">
        <w:rPr>
          <w:rtl/>
        </w:rPr>
        <w:t xml:space="preserve"> </w:t>
      </w:r>
      <w:r w:rsidRPr="00DF4820">
        <w:rPr>
          <w:rFonts w:hint="cs"/>
          <w:rtl/>
        </w:rPr>
        <w:t>לשיטת</w:t>
      </w:r>
      <w:r w:rsidRPr="00DF4820">
        <w:rPr>
          <w:rtl/>
        </w:rPr>
        <w:t xml:space="preserve"> </w:t>
      </w:r>
      <w:r w:rsidRPr="00DF4820">
        <w:rPr>
          <w:rFonts w:hint="cs"/>
          <w:rtl/>
        </w:rPr>
        <w:t>רש</w:t>
      </w:r>
      <w:r w:rsidRPr="00DF4820">
        <w:rPr>
          <w:rtl/>
        </w:rPr>
        <w:t>"</w:t>
      </w:r>
      <w:r w:rsidRPr="00DF4820">
        <w:rPr>
          <w:rFonts w:hint="cs"/>
          <w:rtl/>
        </w:rPr>
        <w:t>י</w:t>
      </w:r>
      <w:r w:rsidRPr="00DF4820">
        <w:rPr>
          <w:rtl/>
        </w:rPr>
        <w:t xml:space="preserve"> </w:t>
      </w:r>
      <w:r w:rsidRPr="00DF4820">
        <w:rPr>
          <w:rFonts w:hint="cs"/>
          <w:rtl/>
        </w:rPr>
        <w:t>ורשב</w:t>
      </w:r>
      <w:r w:rsidRPr="00DF4820">
        <w:rPr>
          <w:rtl/>
        </w:rPr>
        <w:t>"</w:t>
      </w:r>
      <w:r w:rsidRPr="00DF4820">
        <w:rPr>
          <w:rFonts w:hint="cs"/>
          <w:rtl/>
        </w:rPr>
        <w:t>ם</w:t>
      </w:r>
      <w:r w:rsidRPr="00DF4820">
        <w:rPr>
          <w:rtl/>
        </w:rPr>
        <w:t xml:space="preserve"> </w:t>
      </w:r>
      <w:r w:rsidRPr="00DF4820">
        <w:rPr>
          <w:rFonts w:hint="cs"/>
          <w:rtl/>
        </w:rPr>
        <w:t>שעיקר</w:t>
      </w:r>
      <w:r w:rsidRPr="00DF4820">
        <w:rPr>
          <w:rtl/>
        </w:rPr>
        <w:t xml:space="preserve"> </w:t>
      </w:r>
      <w:r w:rsidRPr="00DF4820">
        <w:rPr>
          <w:rFonts w:hint="cs"/>
          <w:rtl/>
        </w:rPr>
        <w:lastRenderedPageBreak/>
        <w:t>חובת</w:t>
      </w:r>
      <w:r w:rsidRPr="00DF4820">
        <w:rPr>
          <w:rtl/>
        </w:rPr>
        <w:t xml:space="preserve"> </w:t>
      </w:r>
      <w:r w:rsidRPr="00DF4820">
        <w:rPr>
          <w:rFonts w:hint="cs"/>
          <w:rtl/>
        </w:rPr>
        <w:t>מצה</w:t>
      </w:r>
      <w:r w:rsidRPr="00DF4820">
        <w:rPr>
          <w:rtl/>
        </w:rPr>
        <w:t xml:space="preserve"> </w:t>
      </w:r>
      <w:r w:rsidRPr="00DF4820">
        <w:rPr>
          <w:rFonts w:hint="cs"/>
          <w:rtl/>
        </w:rPr>
        <w:t>מקיימים</w:t>
      </w:r>
      <w:r w:rsidRPr="00DF4820">
        <w:rPr>
          <w:rtl/>
        </w:rPr>
        <w:t xml:space="preserve"> </w:t>
      </w:r>
      <w:r w:rsidRPr="00DF4820">
        <w:rPr>
          <w:rFonts w:hint="cs"/>
          <w:rtl/>
        </w:rPr>
        <w:t>באפיקומן</w:t>
      </w:r>
      <w:r w:rsidRPr="00DF4820">
        <w:rPr>
          <w:rtl/>
        </w:rPr>
        <w:t xml:space="preserve"> – </w:t>
      </w:r>
      <w:r w:rsidRPr="00DF4820">
        <w:rPr>
          <w:rFonts w:hint="cs"/>
          <w:rtl/>
        </w:rPr>
        <w:t>הרי</w:t>
      </w:r>
      <w:r w:rsidRPr="00DF4820">
        <w:rPr>
          <w:rtl/>
        </w:rPr>
        <w:t xml:space="preserve"> </w:t>
      </w:r>
      <w:r w:rsidRPr="00DF4820">
        <w:rPr>
          <w:rFonts w:hint="cs"/>
          <w:rtl/>
        </w:rPr>
        <w:t>שטעם</w:t>
      </w:r>
      <w:r w:rsidRPr="00DF4820">
        <w:rPr>
          <w:rtl/>
        </w:rPr>
        <w:t xml:space="preserve"> </w:t>
      </w:r>
      <w:r w:rsidRPr="00DF4820">
        <w:rPr>
          <w:rFonts w:hint="cs"/>
          <w:rtl/>
        </w:rPr>
        <w:t>המרור</w:t>
      </w:r>
      <w:r w:rsidRPr="00DF4820">
        <w:rPr>
          <w:rtl/>
        </w:rPr>
        <w:t xml:space="preserve"> (</w:t>
      </w:r>
      <w:r w:rsidRPr="00DF4820">
        <w:rPr>
          <w:rFonts w:hint="cs"/>
          <w:rtl/>
        </w:rPr>
        <w:t>שאינה</w:t>
      </w:r>
      <w:r w:rsidRPr="00DF4820">
        <w:rPr>
          <w:rtl/>
        </w:rPr>
        <w:t xml:space="preserve"> </w:t>
      </w:r>
      <w:r w:rsidRPr="00DF4820">
        <w:rPr>
          <w:rFonts w:hint="cs"/>
          <w:rtl/>
        </w:rPr>
        <w:t>חובה</w:t>
      </w:r>
      <w:r w:rsidRPr="00DF4820">
        <w:rPr>
          <w:rtl/>
        </w:rPr>
        <w:t xml:space="preserve">) </w:t>
      </w:r>
      <w:r w:rsidRPr="00DF4820">
        <w:rPr>
          <w:rFonts w:hint="cs"/>
          <w:rtl/>
        </w:rPr>
        <w:t>תבטל</w:t>
      </w:r>
      <w:r w:rsidRPr="00DF4820">
        <w:rPr>
          <w:rtl/>
        </w:rPr>
        <w:t xml:space="preserve"> </w:t>
      </w:r>
      <w:r w:rsidRPr="00DF4820">
        <w:rPr>
          <w:rFonts w:hint="cs"/>
          <w:rtl/>
        </w:rPr>
        <w:t>את</w:t>
      </w:r>
      <w:r w:rsidRPr="00DF4820">
        <w:rPr>
          <w:rtl/>
        </w:rPr>
        <w:t xml:space="preserve"> </w:t>
      </w:r>
      <w:r w:rsidRPr="00DF4820">
        <w:rPr>
          <w:rFonts w:hint="cs"/>
          <w:rtl/>
        </w:rPr>
        <w:t>טעם</w:t>
      </w:r>
      <w:r w:rsidRPr="00DF4820">
        <w:rPr>
          <w:rtl/>
        </w:rPr>
        <w:t xml:space="preserve"> </w:t>
      </w:r>
      <w:r w:rsidRPr="00DF4820">
        <w:rPr>
          <w:rFonts w:hint="cs"/>
          <w:rtl/>
        </w:rPr>
        <w:t>מצה</w:t>
      </w:r>
      <w:r w:rsidRPr="00DF4820">
        <w:rPr>
          <w:rtl/>
        </w:rPr>
        <w:t xml:space="preserve"> </w:t>
      </w:r>
      <w:r w:rsidRPr="00DF4820">
        <w:rPr>
          <w:rFonts w:hint="cs"/>
          <w:rtl/>
        </w:rPr>
        <w:t>שהיא</w:t>
      </w:r>
      <w:r w:rsidRPr="00DF4820">
        <w:rPr>
          <w:rtl/>
        </w:rPr>
        <w:t xml:space="preserve"> </w:t>
      </w:r>
      <w:r w:rsidRPr="00DF4820">
        <w:rPr>
          <w:rFonts w:hint="cs"/>
          <w:rtl/>
        </w:rPr>
        <w:t>חובה</w:t>
      </w:r>
      <w:r w:rsidRPr="00DF4820">
        <w:rPr>
          <w:rtl/>
        </w:rPr>
        <w:t xml:space="preserve">, </w:t>
      </w:r>
      <w:r w:rsidRPr="00DF4820">
        <w:rPr>
          <w:rFonts w:hint="cs"/>
          <w:rtl/>
        </w:rPr>
        <w:t>ולכן</w:t>
      </w:r>
      <w:r w:rsidRPr="00DF4820">
        <w:rPr>
          <w:rtl/>
        </w:rPr>
        <w:t xml:space="preserve"> </w:t>
      </w:r>
      <w:r w:rsidRPr="00DF4820">
        <w:rPr>
          <w:rFonts w:hint="cs"/>
          <w:rtl/>
        </w:rPr>
        <w:t>מבין</w:t>
      </w:r>
      <w:r w:rsidRPr="00DF4820">
        <w:rPr>
          <w:rtl/>
        </w:rPr>
        <w:t xml:space="preserve"> </w:t>
      </w:r>
      <w:r w:rsidRPr="00DF4820">
        <w:rPr>
          <w:rFonts w:hint="cs"/>
          <w:rtl/>
        </w:rPr>
        <w:t>הטור</w:t>
      </w:r>
      <w:r w:rsidRPr="00DF4820">
        <w:rPr>
          <w:rtl/>
        </w:rPr>
        <w:t xml:space="preserve"> </w:t>
      </w:r>
      <w:r w:rsidRPr="00DF4820">
        <w:rPr>
          <w:rFonts w:hint="cs"/>
          <w:rtl/>
        </w:rPr>
        <w:t>בכוונת</w:t>
      </w:r>
      <w:r w:rsidRPr="00DF4820">
        <w:rPr>
          <w:rtl/>
        </w:rPr>
        <w:t xml:space="preserve"> </w:t>
      </w:r>
      <w:r w:rsidRPr="00DF4820">
        <w:rPr>
          <w:rFonts w:hint="cs"/>
          <w:rtl/>
        </w:rPr>
        <w:t>הרא</w:t>
      </w:r>
      <w:r w:rsidRPr="00DF4820">
        <w:rPr>
          <w:rtl/>
        </w:rPr>
        <w:t>"</w:t>
      </w:r>
      <w:r w:rsidRPr="00DF4820">
        <w:rPr>
          <w:rFonts w:hint="cs"/>
          <w:rtl/>
        </w:rPr>
        <w:t>ש</w:t>
      </w:r>
      <w:r w:rsidRPr="00DF4820">
        <w:rPr>
          <w:rtl/>
        </w:rPr>
        <w:t xml:space="preserve"> (</w:t>
      </w:r>
      <w:r w:rsidRPr="00DF4820">
        <w:rPr>
          <w:rFonts w:hint="cs"/>
          <w:rtl/>
        </w:rPr>
        <w:t>לשיטת</w:t>
      </w:r>
      <w:r w:rsidRPr="00DF4820">
        <w:rPr>
          <w:rtl/>
        </w:rPr>
        <w:t xml:space="preserve"> </w:t>
      </w:r>
      <w:r w:rsidRPr="00DF4820">
        <w:rPr>
          <w:rFonts w:hint="cs"/>
          <w:rtl/>
        </w:rPr>
        <w:t>רש</w:t>
      </w:r>
      <w:r w:rsidRPr="00DF4820">
        <w:rPr>
          <w:rtl/>
        </w:rPr>
        <w:t>"</w:t>
      </w:r>
      <w:r w:rsidRPr="00DF4820">
        <w:rPr>
          <w:rFonts w:hint="cs"/>
          <w:rtl/>
        </w:rPr>
        <w:t>י</w:t>
      </w:r>
      <w:r w:rsidRPr="00DF4820">
        <w:rPr>
          <w:rtl/>
        </w:rPr>
        <w:t xml:space="preserve"> </w:t>
      </w:r>
      <w:r w:rsidRPr="00DF4820">
        <w:rPr>
          <w:rFonts w:hint="cs"/>
          <w:rtl/>
        </w:rPr>
        <w:t>ורשב</w:t>
      </w:r>
      <w:r w:rsidRPr="00DF4820">
        <w:rPr>
          <w:rtl/>
        </w:rPr>
        <w:t>"</w:t>
      </w:r>
      <w:r w:rsidRPr="00DF4820">
        <w:rPr>
          <w:rFonts w:hint="cs"/>
          <w:rtl/>
        </w:rPr>
        <w:t>ם</w:t>
      </w:r>
      <w:r w:rsidRPr="00DF4820">
        <w:rPr>
          <w:rtl/>
        </w:rPr>
        <w:t xml:space="preserve">) </w:t>
      </w:r>
      <w:r w:rsidRPr="00DF4820">
        <w:rPr>
          <w:rFonts w:hint="cs"/>
          <w:rtl/>
        </w:rPr>
        <w:t>שיש</w:t>
      </w:r>
      <w:r w:rsidRPr="00DF4820">
        <w:rPr>
          <w:rtl/>
        </w:rPr>
        <w:t xml:space="preserve"> </w:t>
      </w:r>
      <w:r w:rsidRPr="00DF4820">
        <w:rPr>
          <w:rFonts w:hint="cs"/>
          <w:rtl/>
        </w:rPr>
        <w:t>לאכול</w:t>
      </w:r>
      <w:r w:rsidRPr="00DF4820">
        <w:rPr>
          <w:rtl/>
        </w:rPr>
        <w:t xml:space="preserve"> </w:t>
      </w:r>
      <w:r w:rsidRPr="00DF4820">
        <w:rPr>
          <w:rFonts w:hint="cs"/>
          <w:rtl/>
        </w:rPr>
        <w:t>שוב</w:t>
      </w:r>
      <w:r w:rsidRPr="00DF4820">
        <w:rPr>
          <w:rtl/>
        </w:rPr>
        <w:t xml:space="preserve"> </w:t>
      </w:r>
      <w:r w:rsidRPr="00DF4820">
        <w:rPr>
          <w:rFonts w:hint="cs"/>
          <w:rtl/>
        </w:rPr>
        <w:t>כזית</w:t>
      </w:r>
      <w:r w:rsidRPr="00DF4820">
        <w:rPr>
          <w:rtl/>
        </w:rPr>
        <w:t xml:space="preserve"> </w:t>
      </w:r>
      <w:r w:rsidRPr="00DF4820">
        <w:rPr>
          <w:rFonts w:hint="cs"/>
          <w:rtl/>
        </w:rPr>
        <w:t>מצה</w:t>
      </w:r>
      <w:r w:rsidRPr="00DF4820">
        <w:t>.</w:t>
      </w:r>
    </w:p>
    <w:p w:rsidR="00DF4820" w:rsidRPr="00DF4820" w:rsidRDefault="00DF4820" w:rsidP="002A3D02">
      <w:pPr>
        <w:pStyle w:val="a2"/>
        <w:rPr>
          <w:rtl/>
        </w:rPr>
      </w:pPr>
      <w:r w:rsidRPr="00DF4820">
        <w:rPr>
          <w:rFonts w:hint="cs"/>
          <w:rtl/>
        </w:rPr>
        <w:t>על</w:t>
      </w:r>
      <w:r w:rsidRPr="00DF4820">
        <w:rPr>
          <w:rtl/>
        </w:rPr>
        <w:t xml:space="preserve"> </w:t>
      </w:r>
      <w:r w:rsidRPr="00DF4820">
        <w:rPr>
          <w:rFonts w:hint="cs"/>
          <w:rtl/>
        </w:rPr>
        <w:t>כן</w:t>
      </w:r>
      <w:r w:rsidRPr="00DF4820">
        <w:rPr>
          <w:rtl/>
        </w:rPr>
        <w:t xml:space="preserve"> </w:t>
      </w:r>
      <w:r w:rsidRPr="00DF4820">
        <w:rPr>
          <w:rFonts w:hint="cs"/>
          <w:rtl/>
        </w:rPr>
        <w:t>יש</w:t>
      </w:r>
      <w:r w:rsidRPr="00DF4820">
        <w:rPr>
          <w:rtl/>
        </w:rPr>
        <w:t xml:space="preserve"> </w:t>
      </w:r>
      <w:r w:rsidRPr="00DF4820">
        <w:rPr>
          <w:rFonts w:hint="cs"/>
          <w:rtl/>
        </w:rPr>
        <w:t>לומר</w:t>
      </w:r>
      <w:r w:rsidRPr="00DF4820">
        <w:rPr>
          <w:rtl/>
        </w:rPr>
        <w:t xml:space="preserve">, </w:t>
      </w:r>
      <w:r w:rsidRPr="00DF4820">
        <w:rPr>
          <w:rFonts w:hint="cs"/>
          <w:rtl/>
        </w:rPr>
        <w:t>כי</w:t>
      </w:r>
      <w:r w:rsidRPr="00DF4820">
        <w:rPr>
          <w:rtl/>
        </w:rPr>
        <w:t xml:space="preserve"> </w:t>
      </w:r>
      <w:r w:rsidRPr="00DF4820">
        <w:rPr>
          <w:rFonts w:hint="cs"/>
          <w:rtl/>
        </w:rPr>
        <w:t>הרבי</w:t>
      </w:r>
      <w:r w:rsidRPr="00DF4820">
        <w:rPr>
          <w:rtl/>
        </w:rPr>
        <w:t xml:space="preserve"> </w:t>
      </w:r>
      <w:r w:rsidRPr="00DF4820">
        <w:rPr>
          <w:rFonts w:hint="cs"/>
          <w:rtl/>
        </w:rPr>
        <w:t>למד</w:t>
      </w:r>
      <w:r w:rsidRPr="00DF4820">
        <w:rPr>
          <w:rtl/>
        </w:rPr>
        <w:t xml:space="preserve"> </w:t>
      </w:r>
      <w:r w:rsidRPr="00DF4820">
        <w:rPr>
          <w:rFonts w:hint="cs"/>
          <w:rtl/>
        </w:rPr>
        <w:t>מדברי</w:t>
      </w:r>
      <w:r w:rsidRPr="00DF4820">
        <w:rPr>
          <w:rtl/>
        </w:rPr>
        <w:t xml:space="preserve"> </w:t>
      </w:r>
      <w:r w:rsidRPr="00DF4820">
        <w:rPr>
          <w:rFonts w:hint="cs"/>
          <w:rtl/>
        </w:rPr>
        <w:t>הב</w:t>
      </w:r>
      <w:r w:rsidRPr="00DF4820">
        <w:rPr>
          <w:rtl/>
        </w:rPr>
        <w:t>"</w:t>
      </w:r>
      <w:r w:rsidRPr="00DF4820">
        <w:rPr>
          <w:rFonts w:hint="cs"/>
          <w:rtl/>
        </w:rPr>
        <w:t>ח</w:t>
      </w:r>
      <w:r w:rsidRPr="00DF4820">
        <w:rPr>
          <w:rtl/>
        </w:rPr>
        <w:t xml:space="preserve"> </w:t>
      </w:r>
      <w:r w:rsidRPr="00DF4820">
        <w:rPr>
          <w:rFonts w:hint="cs"/>
          <w:rtl/>
        </w:rPr>
        <w:t>והפרישה</w:t>
      </w:r>
      <w:r w:rsidRPr="00DF4820">
        <w:rPr>
          <w:rtl/>
        </w:rPr>
        <w:t xml:space="preserve"> – </w:t>
      </w:r>
      <w:r w:rsidRPr="00DF4820">
        <w:rPr>
          <w:rFonts w:hint="cs"/>
          <w:rtl/>
        </w:rPr>
        <w:t>את</w:t>
      </w:r>
      <w:r w:rsidRPr="00DF4820">
        <w:rPr>
          <w:rtl/>
        </w:rPr>
        <w:t xml:space="preserve"> </w:t>
      </w:r>
      <w:r w:rsidRPr="00DF4820">
        <w:rPr>
          <w:rFonts w:hint="cs"/>
          <w:rtl/>
        </w:rPr>
        <w:t>הטעם</w:t>
      </w:r>
      <w:r w:rsidRPr="00DF4820">
        <w:rPr>
          <w:rtl/>
        </w:rPr>
        <w:t xml:space="preserve"> </w:t>
      </w:r>
      <w:r w:rsidRPr="00DF4820">
        <w:rPr>
          <w:rFonts w:hint="cs"/>
          <w:rtl/>
        </w:rPr>
        <w:t>שלא</w:t>
      </w:r>
      <w:r w:rsidRPr="00DF4820">
        <w:rPr>
          <w:rtl/>
        </w:rPr>
        <w:t xml:space="preserve"> </w:t>
      </w:r>
      <w:r w:rsidRPr="00DF4820">
        <w:rPr>
          <w:rFonts w:hint="cs"/>
          <w:rtl/>
        </w:rPr>
        <w:t>מצטרפים</w:t>
      </w:r>
      <w:r w:rsidRPr="00DF4820">
        <w:rPr>
          <w:rtl/>
        </w:rPr>
        <w:t xml:space="preserve"> </w:t>
      </w:r>
      <w:r w:rsidRPr="00DF4820">
        <w:rPr>
          <w:rFonts w:hint="cs"/>
          <w:rtl/>
        </w:rPr>
        <w:t>מרור</w:t>
      </w:r>
      <w:r w:rsidRPr="00DF4820">
        <w:rPr>
          <w:rtl/>
        </w:rPr>
        <w:t xml:space="preserve"> </w:t>
      </w:r>
      <w:r w:rsidRPr="00DF4820">
        <w:rPr>
          <w:rFonts w:hint="cs"/>
          <w:rtl/>
        </w:rPr>
        <w:t>לאפיקומן</w:t>
      </w:r>
      <w:r w:rsidRPr="00DF4820">
        <w:rPr>
          <w:rtl/>
        </w:rPr>
        <w:t xml:space="preserve"> </w:t>
      </w:r>
      <w:r w:rsidRPr="00DF4820">
        <w:rPr>
          <w:rFonts w:hint="cs"/>
          <w:rtl/>
        </w:rPr>
        <w:t>לדעת</w:t>
      </w:r>
      <w:r w:rsidRPr="00DF4820">
        <w:rPr>
          <w:rtl/>
        </w:rPr>
        <w:t xml:space="preserve"> </w:t>
      </w:r>
      <w:r w:rsidRPr="00DF4820">
        <w:rPr>
          <w:rFonts w:hint="cs"/>
          <w:rtl/>
        </w:rPr>
        <w:t>רש</w:t>
      </w:r>
      <w:r w:rsidRPr="00DF4820">
        <w:rPr>
          <w:rtl/>
        </w:rPr>
        <w:t>"</w:t>
      </w:r>
      <w:r w:rsidRPr="00DF4820">
        <w:rPr>
          <w:rFonts w:hint="cs"/>
          <w:rtl/>
        </w:rPr>
        <w:t>י</w:t>
      </w:r>
      <w:r w:rsidRPr="00DF4820">
        <w:rPr>
          <w:rtl/>
        </w:rPr>
        <w:t xml:space="preserve"> </w:t>
      </w:r>
      <w:r w:rsidRPr="00DF4820">
        <w:rPr>
          <w:rFonts w:hint="cs"/>
          <w:rtl/>
        </w:rPr>
        <w:t>ורשב</w:t>
      </w:r>
      <w:r w:rsidRPr="00DF4820">
        <w:rPr>
          <w:rtl/>
        </w:rPr>
        <w:t>"</w:t>
      </w:r>
      <w:r w:rsidRPr="00DF4820">
        <w:rPr>
          <w:rFonts w:hint="cs"/>
          <w:rtl/>
        </w:rPr>
        <w:t>ם</w:t>
      </w:r>
      <w:r w:rsidRPr="00DF4820">
        <w:rPr>
          <w:rtl/>
        </w:rPr>
        <w:t xml:space="preserve">, </w:t>
      </w:r>
      <w:r w:rsidRPr="00DF4820">
        <w:rPr>
          <w:rFonts w:hint="cs"/>
          <w:rtl/>
        </w:rPr>
        <w:t>אף</w:t>
      </w:r>
      <w:r w:rsidRPr="00DF4820">
        <w:rPr>
          <w:rtl/>
        </w:rPr>
        <w:t xml:space="preserve"> </w:t>
      </w:r>
      <w:r w:rsidRPr="00DF4820">
        <w:rPr>
          <w:rFonts w:hint="cs"/>
          <w:rtl/>
        </w:rPr>
        <w:t>שלא</w:t>
      </w:r>
      <w:r w:rsidRPr="00DF4820">
        <w:rPr>
          <w:rtl/>
        </w:rPr>
        <w:t xml:space="preserve"> </w:t>
      </w:r>
      <w:r w:rsidRPr="00DF4820">
        <w:rPr>
          <w:rFonts w:hint="cs"/>
          <w:rtl/>
        </w:rPr>
        <w:t>קיימא</w:t>
      </w:r>
      <w:r w:rsidRPr="00DF4820">
        <w:rPr>
          <w:rtl/>
        </w:rPr>
        <w:t xml:space="preserve"> </w:t>
      </w:r>
      <w:r w:rsidRPr="00DF4820">
        <w:rPr>
          <w:rFonts w:hint="cs"/>
          <w:rtl/>
        </w:rPr>
        <w:t>לן</w:t>
      </w:r>
      <w:r w:rsidRPr="00DF4820">
        <w:rPr>
          <w:rtl/>
        </w:rPr>
        <w:t xml:space="preserve"> </w:t>
      </w:r>
      <w:r w:rsidRPr="00DF4820">
        <w:rPr>
          <w:rFonts w:hint="cs"/>
          <w:rtl/>
        </w:rPr>
        <w:t>תובנת</w:t>
      </w:r>
      <w:r w:rsidRPr="00DF4820">
        <w:rPr>
          <w:rtl/>
        </w:rPr>
        <w:t xml:space="preserve"> </w:t>
      </w:r>
      <w:r w:rsidRPr="00DF4820">
        <w:rPr>
          <w:rFonts w:hint="cs"/>
          <w:rtl/>
        </w:rPr>
        <w:t>הטור</w:t>
      </w:r>
      <w:r w:rsidRPr="00DF4820">
        <w:rPr>
          <w:rtl/>
        </w:rPr>
        <w:t xml:space="preserve"> </w:t>
      </w:r>
      <w:r w:rsidRPr="00DF4820">
        <w:rPr>
          <w:rFonts w:hint="cs"/>
          <w:rtl/>
        </w:rPr>
        <w:t>בכוונת</w:t>
      </w:r>
      <w:r w:rsidRPr="00DF4820">
        <w:rPr>
          <w:rtl/>
        </w:rPr>
        <w:t xml:space="preserve"> </w:t>
      </w:r>
      <w:r w:rsidRPr="00DF4820">
        <w:rPr>
          <w:rFonts w:hint="cs"/>
          <w:rtl/>
        </w:rPr>
        <w:t>הרא</w:t>
      </w:r>
      <w:r w:rsidRPr="00DF4820">
        <w:rPr>
          <w:rtl/>
        </w:rPr>
        <w:t>"</w:t>
      </w:r>
      <w:r w:rsidRPr="00DF4820">
        <w:rPr>
          <w:rFonts w:hint="cs"/>
          <w:rtl/>
        </w:rPr>
        <w:t>ש</w:t>
      </w:r>
      <w:r w:rsidRPr="00DF4820">
        <w:rPr>
          <w:rtl/>
        </w:rPr>
        <w:t xml:space="preserve"> </w:t>
      </w:r>
      <w:r w:rsidRPr="00DF4820">
        <w:rPr>
          <w:rFonts w:hint="cs"/>
          <w:rtl/>
        </w:rPr>
        <w:t>לשיטת</w:t>
      </w:r>
      <w:r w:rsidRPr="00DF4820">
        <w:rPr>
          <w:rtl/>
        </w:rPr>
        <w:t xml:space="preserve"> </w:t>
      </w:r>
      <w:r w:rsidRPr="00DF4820">
        <w:rPr>
          <w:rFonts w:hint="cs"/>
          <w:rtl/>
        </w:rPr>
        <w:t>רש</w:t>
      </w:r>
      <w:r w:rsidRPr="00DF4820">
        <w:rPr>
          <w:rtl/>
        </w:rPr>
        <w:t>"</w:t>
      </w:r>
      <w:r w:rsidRPr="00DF4820">
        <w:rPr>
          <w:rFonts w:hint="cs"/>
          <w:rtl/>
        </w:rPr>
        <w:t>י</w:t>
      </w:r>
      <w:r w:rsidRPr="00DF4820">
        <w:rPr>
          <w:rtl/>
        </w:rPr>
        <w:t xml:space="preserve"> </w:t>
      </w:r>
      <w:r w:rsidRPr="00DF4820">
        <w:rPr>
          <w:rFonts w:hint="cs"/>
          <w:rtl/>
        </w:rPr>
        <w:t>ורשב</w:t>
      </w:r>
      <w:r w:rsidRPr="00DF4820">
        <w:rPr>
          <w:rtl/>
        </w:rPr>
        <w:t>"</w:t>
      </w:r>
      <w:r w:rsidRPr="00DF4820">
        <w:rPr>
          <w:rFonts w:hint="cs"/>
          <w:rtl/>
        </w:rPr>
        <w:t>ם</w:t>
      </w:r>
      <w:r w:rsidRPr="00DF4820">
        <w:rPr>
          <w:rtl/>
        </w:rPr>
        <w:t xml:space="preserve"> (</w:t>
      </w:r>
      <w:r w:rsidRPr="00DF4820">
        <w:rPr>
          <w:rFonts w:hint="cs"/>
          <w:rtl/>
        </w:rPr>
        <w:t>שיש</w:t>
      </w:r>
      <w:r w:rsidRPr="00DF4820">
        <w:rPr>
          <w:rtl/>
        </w:rPr>
        <w:t xml:space="preserve"> </w:t>
      </w:r>
      <w:r w:rsidRPr="00DF4820">
        <w:rPr>
          <w:rFonts w:hint="cs"/>
          <w:rtl/>
        </w:rPr>
        <w:t>צורך</w:t>
      </w:r>
      <w:r w:rsidRPr="00DF4820">
        <w:rPr>
          <w:rtl/>
        </w:rPr>
        <w:t xml:space="preserve"> </w:t>
      </w:r>
      <w:r w:rsidRPr="00DF4820">
        <w:rPr>
          <w:rFonts w:hint="cs"/>
          <w:rtl/>
        </w:rPr>
        <w:t>לאכול</w:t>
      </w:r>
      <w:r w:rsidRPr="00DF4820">
        <w:rPr>
          <w:rtl/>
        </w:rPr>
        <w:t xml:space="preserve"> </w:t>
      </w:r>
      <w:r w:rsidRPr="00DF4820">
        <w:rPr>
          <w:rFonts w:hint="cs"/>
          <w:rtl/>
        </w:rPr>
        <w:t>עוד</w:t>
      </w:r>
      <w:r w:rsidRPr="00DF4820">
        <w:rPr>
          <w:rtl/>
        </w:rPr>
        <w:t xml:space="preserve"> </w:t>
      </w:r>
      <w:r w:rsidRPr="00DF4820">
        <w:rPr>
          <w:rFonts w:hint="cs"/>
          <w:rtl/>
        </w:rPr>
        <w:t>כזית</w:t>
      </w:r>
      <w:r w:rsidRPr="00DF4820">
        <w:rPr>
          <w:rtl/>
        </w:rPr>
        <w:t xml:space="preserve">), </w:t>
      </w:r>
      <w:r w:rsidRPr="00DF4820">
        <w:rPr>
          <w:rFonts w:hint="cs"/>
          <w:rtl/>
        </w:rPr>
        <w:t>בכל</w:t>
      </w:r>
      <w:r w:rsidRPr="00DF4820">
        <w:rPr>
          <w:rtl/>
        </w:rPr>
        <w:t xml:space="preserve"> </w:t>
      </w:r>
      <w:r w:rsidRPr="00DF4820">
        <w:rPr>
          <w:rFonts w:hint="cs"/>
          <w:rtl/>
        </w:rPr>
        <w:t>זאת</w:t>
      </w:r>
      <w:r w:rsidRPr="00DF4820">
        <w:rPr>
          <w:rtl/>
        </w:rPr>
        <w:t xml:space="preserve"> </w:t>
      </w:r>
      <w:r w:rsidRPr="00DF4820">
        <w:rPr>
          <w:rFonts w:hint="cs"/>
          <w:rtl/>
        </w:rPr>
        <w:t>מבינים</w:t>
      </w:r>
      <w:r w:rsidRPr="00DF4820">
        <w:rPr>
          <w:rtl/>
        </w:rPr>
        <w:t xml:space="preserve"> </w:t>
      </w:r>
      <w:r w:rsidRPr="00DF4820">
        <w:rPr>
          <w:rFonts w:hint="cs"/>
          <w:rtl/>
        </w:rPr>
        <w:t>מדבריהם</w:t>
      </w:r>
      <w:r w:rsidRPr="00DF4820">
        <w:rPr>
          <w:rtl/>
        </w:rPr>
        <w:t xml:space="preserve"> </w:t>
      </w:r>
      <w:r w:rsidRPr="00DF4820">
        <w:rPr>
          <w:rFonts w:hint="cs"/>
          <w:rtl/>
        </w:rPr>
        <w:t>של</w:t>
      </w:r>
      <w:r w:rsidRPr="00DF4820">
        <w:rPr>
          <w:rtl/>
        </w:rPr>
        <w:t xml:space="preserve"> </w:t>
      </w:r>
      <w:r w:rsidRPr="00DF4820">
        <w:rPr>
          <w:rFonts w:hint="cs"/>
          <w:rtl/>
        </w:rPr>
        <w:t>הב</w:t>
      </w:r>
      <w:r w:rsidRPr="00DF4820">
        <w:rPr>
          <w:rtl/>
        </w:rPr>
        <w:t>"</w:t>
      </w:r>
      <w:r w:rsidRPr="00DF4820">
        <w:rPr>
          <w:rFonts w:hint="cs"/>
          <w:rtl/>
        </w:rPr>
        <w:t>ח</w:t>
      </w:r>
      <w:r w:rsidRPr="00DF4820">
        <w:rPr>
          <w:rtl/>
        </w:rPr>
        <w:t xml:space="preserve"> </w:t>
      </w:r>
      <w:r w:rsidRPr="00DF4820">
        <w:rPr>
          <w:rFonts w:hint="cs"/>
          <w:rtl/>
        </w:rPr>
        <w:t>והפרישה</w:t>
      </w:r>
      <w:r w:rsidRPr="00DF4820">
        <w:rPr>
          <w:rtl/>
        </w:rPr>
        <w:t xml:space="preserve"> - </w:t>
      </w:r>
      <w:r w:rsidRPr="00DF4820">
        <w:rPr>
          <w:rFonts w:hint="cs"/>
          <w:rtl/>
        </w:rPr>
        <w:t>שלא</w:t>
      </w:r>
      <w:r w:rsidRPr="00DF4820">
        <w:rPr>
          <w:rtl/>
        </w:rPr>
        <w:t xml:space="preserve"> </w:t>
      </w:r>
      <w:r w:rsidRPr="00DF4820">
        <w:rPr>
          <w:rFonts w:hint="cs"/>
          <w:rtl/>
        </w:rPr>
        <w:t>ניתן</w:t>
      </w:r>
      <w:r w:rsidRPr="00DF4820">
        <w:rPr>
          <w:rtl/>
        </w:rPr>
        <w:t xml:space="preserve"> </w:t>
      </w:r>
      <w:r w:rsidRPr="00DF4820">
        <w:rPr>
          <w:rFonts w:hint="cs"/>
          <w:rtl/>
        </w:rPr>
        <w:t>לאכול</w:t>
      </w:r>
      <w:r w:rsidRPr="00DF4820">
        <w:rPr>
          <w:rtl/>
        </w:rPr>
        <w:t xml:space="preserve"> </w:t>
      </w:r>
      <w:r w:rsidRPr="00DF4820">
        <w:rPr>
          <w:rFonts w:hint="cs"/>
          <w:rtl/>
        </w:rPr>
        <w:t>מצת</w:t>
      </w:r>
      <w:r w:rsidRPr="00DF4820">
        <w:rPr>
          <w:rtl/>
        </w:rPr>
        <w:t xml:space="preserve"> </w:t>
      </w:r>
      <w:r w:rsidRPr="00DF4820">
        <w:rPr>
          <w:rFonts w:hint="cs"/>
          <w:rtl/>
        </w:rPr>
        <w:t>האפיקומן</w:t>
      </w:r>
      <w:r w:rsidRPr="00DF4820">
        <w:rPr>
          <w:rtl/>
        </w:rPr>
        <w:t xml:space="preserve"> </w:t>
      </w:r>
      <w:r w:rsidRPr="00DF4820">
        <w:rPr>
          <w:rFonts w:hint="cs"/>
          <w:rtl/>
        </w:rPr>
        <w:t>מן</w:t>
      </w:r>
      <w:r w:rsidRPr="00DF4820">
        <w:rPr>
          <w:rtl/>
        </w:rPr>
        <w:t xml:space="preserve"> </w:t>
      </w:r>
      <w:r w:rsidRPr="00DF4820">
        <w:rPr>
          <w:rFonts w:hint="cs"/>
          <w:rtl/>
        </w:rPr>
        <w:t>מרור</w:t>
      </w:r>
      <w:r w:rsidRPr="00DF4820">
        <w:rPr>
          <w:rtl/>
        </w:rPr>
        <w:t xml:space="preserve">, </w:t>
      </w:r>
      <w:r w:rsidRPr="00DF4820">
        <w:rPr>
          <w:rFonts w:hint="cs"/>
          <w:rtl/>
        </w:rPr>
        <w:t>כי</w:t>
      </w:r>
      <w:r w:rsidRPr="00DF4820">
        <w:rPr>
          <w:rtl/>
        </w:rPr>
        <w:t xml:space="preserve"> </w:t>
      </w:r>
      <w:r w:rsidRPr="00DF4820">
        <w:rPr>
          <w:rFonts w:hint="cs"/>
          <w:rtl/>
        </w:rPr>
        <w:t>המרור</w:t>
      </w:r>
      <w:r w:rsidRPr="00DF4820">
        <w:rPr>
          <w:rtl/>
        </w:rPr>
        <w:t xml:space="preserve"> </w:t>
      </w:r>
      <w:r w:rsidRPr="00DF4820">
        <w:rPr>
          <w:rFonts w:hint="cs"/>
          <w:rtl/>
        </w:rPr>
        <w:t>אינה</w:t>
      </w:r>
      <w:r w:rsidRPr="00DF4820">
        <w:rPr>
          <w:rtl/>
        </w:rPr>
        <w:t xml:space="preserve"> </w:t>
      </w:r>
      <w:r w:rsidRPr="00DF4820">
        <w:rPr>
          <w:rFonts w:hint="cs"/>
          <w:rtl/>
        </w:rPr>
        <w:t>חובה</w:t>
      </w:r>
      <w:r w:rsidRPr="00DF4820">
        <w:rPr>
          <w:rtl/>
        </w:rPr>
        <w:t xml:space="preserve"> </w:t>
      </w:r>
      <w:r w:rsidRPr="00DF4820">
        <w:rPr>
          <w:rFonts w:hint="cs"/>
          <w:rtl/>
        </w:rPr>
        <w:t>והיא</w:t>
      </w:r>
      <w:r w:rsidRPr="00DF4820">
        <w:rPr>
          <w:rtl/>
        </w:rPr>
        <w:t xml:space="preserve"> </w:t>
      </w:r>
      <w:r w:rsidRPr="00DF4820">
        <w:rPr>
          <w:rFonts w:hint="cs"/>
          <w:rtl/>
        </w:rPr>
        <w:t>תבטל</w:t>
      </w:r>
      <w:r w:rsidRPr="00DF4820">
        <w:rPr>
          <w:rtl/>
        </w:rPr>
        <w:t xml:space="preserve"> </w:t>
      </w:r>
      <w:r w:rsidRPr="00DF4820">
        <w:rPr>
          <w:rFonts w:hint="cs"/>
          <w:rtl/>
        </w:rPr>
        <w:t>את</w:t>
      </w:r>
      <w:r w:rsidRPr="00DF4820">
        <w:rPr>
          <w:rtl/>
        </w:rPr>
        <w:t xml:space="preserve"> </w:t>
      </w:r>
      <w:r w:rsidRPr="00DF4820">
        <w:rPr>
          <w:rFonts w:hint="cs"/>
          <w:rtl/>
        </w:rPr>
        <w:t>טעם</w:t>
      </w:r>
      <w:r w:rsidRPr="00DF4820">
        <w:rPr>
          <w:rtl/>
        </w:rPr>
        <w:t xml:space="preserve"> </w:t>
      </w:r>
      <w:r w:rsidRPr="00DF4820">
        <w:rPr>
          <w:rFonts w:hint="cs"/>
          <w:rtl/>
        </w:rPr>
        <w:t>המצה</w:t>
      </w:r>
      <w:r w:rsidRPr="00DF4820">
        <w:rPr>
          <w:rtl/>
        </w:rPr>
        <w:t xml:space="preserve"> – </w:t>
      </w:r>
      <w:r w:rsidRPr="00DF4820">
        <w:rPr>
          <w:rFonts w:hint="cs"/>
          <w:rtl/>
        </w:rPr>
        <w:t>שהיא</w:t>
      </w:r>
      <w:r w:rsidRPr="00DF4820">
        <w:rPr>
          <w:rtl/>
        </w:rPr>
        <w:t xml:space="preserve"> </w:t>
      </w:r>
      <w:r w:rsidRPr="00DF4820">
        <w:rPr>
          <w:rFonts w:hint="cs"/>
          <w:rtl/>
        </w:rPr>
        <w:t>חובה</w:t>
      </w:r>
      <w:r w:rsidRPr="00DF4820">
        <w:t xml:space="preserve">. </w:t>
      </w:r>
    </w:p>
    <w:p w:rsidR="00DF4820" w:rsidRPr="00DF4820" w:rsidRDefault="00DF4820" w:rsidP="002A3D02">
      <w:pPr>
        <w:pStyle w:val="a2"/>
        <w:rPr>
          <w:rtl/>
        </w:rPr>
      </w:pPr>
      <w:r w:rsidRPr="00DF4820">
        <w:rPr>
          <w:rFonts w:hint="cs"/>
          <w:rtl/>
        </w:rPr>
        <w:t>וזו</w:t>
      </w:r>
      <w:r w:rsidRPr="00DF4820">
        <w:rPr>
          <w:rtl/>
        </w:rPr>
        <w:t xml:space="preserve"> </w:t>
      </w:r>
      <w:r w:rsidRPr="00DF4820">
        <w:rPr>
          <w:rFonts w:hint="cs"/>
          <w:rtl/>
        </w:rPr>
        <w:t>אולי</w:t>
      </w:r>
      <w:r w:rsidRPr="00DF4820">
        <w:rPr>
          <w:rtl/>
        </w:rPr>
        <w:t xml:space="preserve"> </w:t>
      </w:r>
      <w:r w:rsidRPr="00DF4820">
        <w:rPr>
          <w:rFonts w:hint="cs"/>
          <w:rtl/>
        </w:rPr>
        <w:t>כוונת</w:t>
      </w:r>
      <w:r w:rsidRPr="00DF4820">
        <w:rPr>
          <w:rtl/>
        </w:rPr>
        <w:t xml:space="preserve"> </w:t>
      </w:r>
      <w:r w:rsidRPr="00DF4820">
        <w:rPr>
          <w:rFonts w:hint="cs"/>
          <w:rtl/>
        </w:rPr>
        <w:t>הרבי</w:t>
      </w:r>
      <w:r w:rsidRPr="00DF4820">
        <w:rPr>
          <w:rtl/>
        </w:rPr>
        <w:t xml:space="preserve"> </w:t>
      </w:r>
      <w:r w:rsidRPr="00DF4820">
        <w:rPr>
          <w:rFonts w:hint="cs"/>
          <w:rtl/>
        </w:rPr>
        <w:t>שמרור</w:t>
      </w:r>
      <w:r w:rsidRPr="00DF4820">
        <w:rPr>
          <w:rtl/>
        </w:rPr>
        <w:t xml:space="preserve"> '</w:t>
      </w:r>
      <w:r w:rsidRPr="00DF4820">
        <w:rPr>
          <w:rFonts w:hint="cs"/>
          <w:rtl/>
        </w:rPr>
        <w:t>חיובו</w:t>
      </w:r>
      <w:r w:rsidRPr="00DF4820">
        <w:rPr>
          <w:rtl/>
        </w:rPr>
        <w:t xml:space="preserve"> </w:t>
      </w:r>
      <w:r w:rsidRPr="00DF4820">
        <w:rPr>
          <w:rFonts w:hint="cs"/>
          <w:rtl/>
        </w:rPr>
        <w:t>רק</w:t>
      </w:r>
      <w:r w:rsidRPr="00DF4820">
        <w:rPr>
          <w:rtl/>
        </w:rPr>
        <w:t xml:space="preserve"> </w:t>
      </w:r>
      <w:r w:rsidRPr="00DF4820">
        <w:rPr>
          <w:rFonts w:hint="cs"/>
          <w:rtl/>
        </w:rPr>
        <w:t>מדרבנן</w:t>
      </w:r>
      <w:r w:rsidRPr="00DF4820">
        <w:rPr>
          <w:rtl/>
        </w:rPr>
        <w:t xml:space="preserve"> (</w:t>
      </w:r>
      <w:r w:rsidRPr="00DF4820">
        <w:rPr>
          <w:rFonts w:hint="cs"/>
          <w:rtl/>
        </w:rPr>
        <w:t>ראה</w:t>
      </w:r>
      <w:r w:rsidRPr="00DF4820">
        <w:rPr>
          <w:rtl/>
        </w:rPr>
        <w:t xml:space="preserve"> </w:t>
      </w:r>
      <w:r w:rsidRPr="00DF4820">
        <w:rPr>
          <w:rFonts w:hint="cs"/>
          <w:rtl/>
        </w:rPr>
        <w:t>ב</w:t>
      </w:r>
      <w:r w:rsidRPr="00DF4820">
        <w:rPr>
          <w:rtl/>
        </w:rPr>
        <w:t>"</w:t>
      </w:r>
      <w:r w:rsidRPr="00DF4820">
        <w:rPr>
          <w:rFonts w:hint="cs"/>
          <w:rtl/>
        </w:rPr>
        <w:t>ח</w:t>
      </w:r>
      <w:r w:rsidRPr="00DF4820">
        <w:rPr>
          <w:rtl/>
        </w:rPr>
        <w:t xml:space="preserve"> </w:t>
      </w:r>
      <w:r w:rsidRPr="00DF4820">
        <w:rPr>
          <w:rFonts w:hint="cs"/>
          <w:rtl/>
        </w:rPr>
        <w:t>ודרו</w:t>
      </w:r>
      <w:r w:rsidRPr="00DF4820">
        <w:rPr>
          <w:rtl/>
        </w:rPr>
        <w:t>"</w:t>
      </w:r>
      <w:r w:rsidRPr="00DF4820">
        <w:rPr>
          <w:rFonts w:hint="cs"/>
          <w:rtl/>
        </w:rPr>
        <w:t>פ</w:t>
      </w:r>
      <w:r w:rsidRPr="00DF4820">
        <w:rPr>
          <w:rtl/>
        </w:rPr>
        <w:t xml:space="preserve">)' – </w:t>
      </w:r>
      <w:r w:rsidRPr="00DF4820">
        <w:rPr>
          <w:rFonts w:hint="cs"/>
          <w:rtl/>
        </w:rPr>
        <w:t>כלומר</w:t>
      </w:r>
      <w:r w:rsidRPr="00DF4820">
        <w:rPr>
          <w:rtl/>
        </w:rPr>
        <w:t xml:space="preserve"> </w:t>
      </w:r>
      <w:r w:rsidRPr="00DF4820">
        <w:rPr>
          <w:rFonts w:hint="cs"/>
          <w:rtl/>
        </w:rPr>
        <w:t>שטעם</w:t>
      </w:r>
      <w:r w:rsidRPr="00DF4820">
        <w:rPr>
          <w:rtl/>
        </w:rPr>
        <w:t xml:space="preserve"> </w:t>
      </w:r>
      <w:r w:rsidRPr="00DF4820">
        <w:rPr>
          <w:rFonts w:hint="cs"/>
          <w:rtl/>
        </w:rPr>
        <w:t>המרור</w:t>
      </w:r>
      <w:r w:rsidRPr="00DF4820">
        <w:rPr>
          <w:rtl/>
        </w:rPr>
        <w:t xml:space="preserve"> </w:t>
      </w:r>
      <w:r w:rsidRPr="00DF4820">
        <w:rPr>
          <w:rFonts w:hint="cs"/>
          <w:rtl/>
        </w:rPr>
        <w:t>שאינו</w:t>
      </w:r>
      <w:r w:rsidRPr="00DF4820">
        <w:rPr>
          <w:rtl/>
        </w:rPr>
        <w:t xml:space="preserve"> </w:t>
      </w:r>
      <w:r w:rsidRPr="00DF4820">
        <w:rPr>
          <w:rFonts w:hint="cs"/>
          <w:rtl/>
        </w:rPr>
        <w:t>חובה</w:t>
      </w:r>
      <w:r w:rsidRPr="00DF4820">
        <w:rPr>
          <w:rtl/>
        </w:rPr>
        <w:t xml:space="preserve"> </w:t>
      </w:r>
      <w:r w:rsidRPr="00DF4820">
        <w:rPr>
          <w:rFonts w:hint="cs"/>
          <w:rtl/>
        </w:rPr>
        <w:t>תבטל</w:t>
      </w:r>
      <w:r w:rsidRPr="00DF4820">
        <w:rPr>
          <w:rtl/>
        </w:rPr>
        <w:t xml:space="preserve"> </w:t>
      </w:r>
      <w:r w:rsidRPr="00DF4820">
        <w:rPr>
          <w:rFonts w:hint="cs"/>
          <w:rtl/>
        </w:rPr>
        <w:t>את</w:t>
      </w:r>
      <w:r w:rsidRPr="00DF4820">
        <w:rPr>
          <w:rtl/>
        </w:rPr>
        <w:t xml:space="preserve"> </w:t>
      </w:r>
      <w:r w:rsidRPr="00DF4820">
        <w:rPr>
          <w:rFonts w:hint="cs"/>
          <w:rtl/>
        </w:rPr>
        <w:t>טעם</w:t>
      </w:r>
      <w:r w:rsidRPr="00DF4820">
        <w:rPr>
          <w:rtl/>
        </w:rPr>
        <w:t xml:space="preserve"> </w:t>
      </w:r>
      <w:r w:rsidRPr="00DF4820">
        <w:rPr>
          <w:rFonts w:hint="cs"/>
          <w:rtl/>
        </w:rPr>
        <w:t>המצה</w:t>
      </w:r>
      <w:r w:rsidRPr="00DF4820">
        <w:t xml:space="preserve">. </w:t>
      </w:r>
    </w:p>
    <w:p w:rsidR="00DF4820" w:rsidRPr="00DF4820" w:rsidRDefault="00DF4820" w:rsidP="002A3D02">
      <w:pPr>
        <w:pStyle w:val="a2"/>
        <w:ind w:left="0" w:firstLine="0"/>
        <w:jc w:val="center"/>
        <w:rPr>
          <w:rtl/>
        </w:rPr>
      </w:pPr>
      <w:r w:rsidRPr="00DF4820">
        <w:rPr>
          <w:rFonts w:hint="cs"/>
          <w:rtl/>
        </w:rPr>
        <w:t>***</w:t>
      </w:r>
    </w:p>
    <w:p w:rsidR="00DF4820" w:rsidRPr="00DF4820" w:rsidRDefault="00DF4820" w:rsidP="002A3D02">
      <w:pPr>
        <w:pStyle w:val="a2"/>
        <w:rPr>
          <w:rtl/>
        </w:rPr>
      </w:pPr>
      <w:r w:rsidRPr="00DF4820">
        <w:rPr>
          <w:rFonts w:hint="cs"/>
          <w:rtl/>
        </w:rPr>
        <w:t>על</w:t>
      </w:r>
      <w:r w:rsidRPr="00DF4820">
        <w:rPr>
          <w:rtl/>
        </w:rPr>
        <w:t xml:space="preserve"> </w:t>
      </w:r>
      <w:r w:rsidRPr="00DF4820">
        <w:rPr>
          <w:rFonts w:hint="cs"/>
          <w:rtl/>
        </w:rPr>
        <w:t>פי</w:t>
      </w:r>
      <w:r w:rsidRPr="00DF4820">
        <w:rPr>
          <w:rtl/>
        </w:rPr>
        <w:t xml:space="preserve"> </w:t>
      </w:r>
      <w:r w:rsidRPr="00DF4820">
        <w:rPr>
          <w:rFonts w:hint="cs"/>
          <w:rtl/>
        </w:rPr>
        <w:t>זה</w:t>
      </w:r>
      <w:r w:rsidRPr="00DF4820">
        <w:rPr>
          <w:rtl/>
        </w:rPr>
        <w:t xml:space="preserve"> </w:t>
      </w:r>
      <w:r w:rsidRPr="00DF4820">
        <w:rPr>
          <w:rFonts w:hint="cs"/>
          <w:rtl/>
        </w:rPr>
        <w:t>נראה</w:t>
      </w:r>
      <w:r w:rsidRPr="00DF4820">
        <w:rPr>
          <w:rtl/>
        </w:rPr>
        <w:t xml:space="preserve"> </w:t>
      </w:r>
      <w:r w:rsidRPr="00DF4820">
        <w:rPr>
          <w:rFonts w:hint="cs"/>
          <w:rtl/>
        </w:rPr>
        <w:t>לבאר</w:t>
      </w:r>
      <w:r w:rsidRPr="00DF4820">
        <w:rPr>
          <w:rtl/>
        </w:rPr>
        <w:t xml:space="preserve"> </w:t>
      </w:r>
      <w:r w:rsidRPr="00DF4820">
        <w:rPr>
          <w:rFonts w:hint="cs"/>
          <w:rtl/>
        </w:rPr>
        <w:t>את</w:t>
      </w:r>
      <w:r w:rsidRPr="00DF4820">
        <w:rPr>
          <w:rtl/>
        </w:rPr>
        <w:t xml:space="preserve"> </w:t>
      </w:r>
      <w:r w:rsidRPr="00DF4820">
        <w:rPr>
          <w:rFonts w:hint="cs"/>
          <w:rtl/>
        </w:rPr>
        <w:t>הטעם</w:t>
      </w:r>
      <w:r w:rsidRPr="00DF4820">
        <w:rPr>
          <w:rtl/>
        </w:rPr>
        <w:t xml:space="preserve"> </w:t>
      </w:r>
      <w:r w:rsidRPr="00DF4820">
        <w:rPr>
          <w:rFonts w:hint="cs"/>
          <w:rtl/>
        </w:rPr>
        <w:t>למה</w:t>
      </w:r>
      <w:r w:rsidRPr="00DF4820">
        <w:rPr>
          <w:rtl/>
        </w:rPr>
        <w:t xml:space="preserve"> </w:t>
      </w:r>
      <w:r w:rsidRPr="00DF4820">
        <w:rPr>
          <w:rFonts w:hint="cs"/>
          <w:rtl/>
        </w:rPr>
        <w:t>לא</w:t>
      </w:r>
      <w:r w:rsidRPr="00DF4820">
        <w:rPr>
          <w:rtl/>
        </w:rPr>
        <w:t xml:space="preserve"> </w:t>
      </w:r>
      <w:r w:rsidRPr="00DF4820">
        <w:rPr>
          <w:rFonts w:hint="cs"/>
          <w:rtl/>
        </w:rPr>
        <w:t>אוכלים</w:t>
      </w:r>
      <w:r w:rsidRPr="00DF4820">
        <w:rPr>
          <w:rtl/>
        </w:rPr>
        <w:t xml:space="preserve"> </w:t>
      </w:r>
      <w:r w:rsidRPr="00DF4820">
        <w:rPr>
          <w:rFonts w:hint="cs"/>
          <w:rtl/>
        </w:rPr>
        <w:t>לכתחילה</w:t>
      </w:r>
      <w:r w:rsidRPr="00DF4820">
        <w:rPr>
          <w:rtl/>
        </w:rPr>
        <w:t xml:space="preserve"> </w:t>
      </w:r>
      <w:r w:rsidRPr="00DF4820">
        <w:rPr>
          <w:rFonts w:hint="cs"/>
          <w:rtl/>
        </w:rPr>
        <w:t>כזית</w:t>
      </w:r>
      <w:r w:rsidRPr="00DF4820">
        <w:rPr>
          <w:rtl/>
        </w:rPr>
        <w:t xml:space="preserve"> </w:t>
      </w:r>
      <w:r w:rsidRPr="00DF4820">
        <w:rPr>
          <w:rFonts w:hint="cs"/>
          <w:rtl/>
        </w:rPr>
        <w:t>אחד</w:t>
      </w:r>
      <w:r w:rsidR="00200124">
        <w:rPr>
          <w:rtl/>
        </w:rPr>
        <w:t xml:space="preserve"> </w:t>
      </w:r>
      <w:r w:rsidRPr="00DF4820">
        <w:rPr>
          <w:rtl/>
        </w:rPr>
        <w:t xml:space="preserve">- </w:t>
      </w:r>
      <w:r w:rsidRPr="00DF4820">
        <w:rPr>
          <w:rFonts w:hint="cs"/>
          <w:rtl/>
        </w:rPr>
        <w:t>ממ</w:t>
      </w:r>
      <w:r w:rsidRPr="00DF4820">
        <w:rPr>
          <w:rtl/>
        </w:rPr>
        <w:t>"</w:t>
      </w:r>
      <w:r w:rsidR="00155143">
        <w:rPr>
          <w:rFonts w:hint="cs"/>
          <w:rtl/>
        </w:rPr>
        <w:t>נ.</w:t>
      </w:r>
    </w:p>
    <w:p w:rsidR="00DF4820" w:rsidRDefault="00DF4820" w:rsidP="002A3D02">
      <w:pPr>
        <w:pStyle w:val="a2"/>
        <w:rPr>
          <w:rtl/>
        </w:rPr>
      </w:pPr>
      <w:r w:rsidRPr="00DF4820">
        <w:rPr>
          <w:rFonts w:hint="cs"/>
          <w:rtl/>
        </w:rPr>
        <w:t>כי</w:t>
      </w:r>
      <w:r w:rsidRPr="00DF4820">
        <w:rPr>
          <w:rtl/>
        </w:rPr>
        <w:t xml:space="preserve"> </w:t>
      </w:r>
      <w:r w:rsidRPr="00DF4820">
        <w:rPr>
          <w:rFonts w:hint="cs"/>
          <w:rtl/>
        </w:rPr>
        <w:t>לפי</w:t>
      </w:r>
      <w:r w:rsidRPr="00DF4820">
        <w:rPr>
          <w:rtl/>
        </w:rPr>
        <w:t xml:space="preserve"> </w:t>
      </w:r>
      <w:r w:rsidRPr="00DF4820">
        <w:rPr>
          <w:rFonts w:hint="cs"/>
          <w:rtl/>
        </w:rPr>
        <w:t>דעתו</w:t>
      </w:r>
      <w:r w:rsidRPr="00DF4820">
        <w:rPr>
          <w:rtl/>
        </w:rPr>
        <w:t xml:space="preserve"> </w:t>
      </w:r>
      <w:r w:rsidRPr="00DF4820">
        <w:rPr>
          <w:rFonts w:hint="cs"/>
          <w:rtl/>
        </w:rPr>
        <w:t>של</w:t>
      </w:r>
      <w:r w:rsidRPr="00DF4820">
        <w:rPr>
          <w:rtl/>
        </w:rPr>
        <w:t xml:space="preserve"> </w:t>
      </w:r>
      <w:r w:rsidRPr="00DF4820">
        <w:rPr>
          <w:rFonts w:hint="cs"/>
          <w:rtl/>
        </w:rPr>
        <w:t>רש</w:t>
      </w:r>
      <w:r w:rsidRPr="00DF4820">
        <w:rPr>
          <w:rtl/>
        </w:rPr>
        <w:t>"</w:t>
      </w:r>
      <w:r w:rsidRPr="00DF4820">
        <w:rPr>
          <w:rFonts w:hint="cs"/>
          <w:rtl/>
        </w:rPr>
        <w:t>י</w:t>
      </w:r>
      <w:r w:rsidRPr="00DF4820">
        <w:rPr>
          <w:rtl/>
        </w:rPr>
        <w:t xml:space="preserve"> </w:t>
      </w:r>
      <w:r w:rsidRPr="00DF4820">
        <w:rPr>
          <w:rFonts w:hint="cs"/>
          <w:rtl/>
        </w:rPr>
        <w:t>מקיימים</w:t>
      </w:r>
      <w:r w:rsidRPr="00DF4820">
        <w:rPr>
          <w:rtl/>
        </w:rPr>
        <w:t xml:space="preserve"> </w:t>
      </w:r>
      <w:r w:rsidRPr="00DF4820">
        <w:rPr>
          <w:rFonts w:hint="cs"/>
          <w:rtl/>
        </w:rPr>
        <w:t>מצוות</w:t>
      </w:r>
      <w:r w:rsidRPr="00DF4820">
        <w:rPr>
          <w:rtl/>
        </w:rPr>
        <w:t xml:space="preserve"> </w:t>
      </w:r>
      <w:r w:rsidRPr="00DF4820">
        <w:rPr>
          <w:rFonts w:hint="cs"/>
          <w:rtl/>
        </w:rPr>
        <w:t>מצה</w:t>
      </w:r>
      <w:r w:rsidRPr="00DF4820">
        <w:rPr>
          <w:rtl/>
        </w:rPr>
        <w:t xml:space="preserve"> </w:t>
      </w:r>
      <w:r w:rsidRPr="00DF4820">
        <w:rPr>
          <w:rFonts w:hint="cs"/>
          <w:rtl/>
        </w:rPr>
        <w:t>מן</w:t>
      </w:r>
      <w:r w:rsidRPr="00DF4820">
        <w:rPr>
          <w:rtl/>
        </w:rPr>
        <w:t xml:space="preserve"> </w:t>
      </w:r>
      <w:r w:rsidRPr="00DF4820">
        <w:rPr>
          <w:rFonts w:hint="cs"/>
          <w:rtl/>
        </w:rPr>
        <w:t>התורה</w:t>
      </w:r>
      <w:r w:rsidRPr="00DF4820">
        <w:rPr>
          <w:rtl/>
        </w:rPr>
        <w:t xml:space="preserve"> </w:t>
      </w:r>
      <w:r w:rsidRPr="00DF4820">
        <w:rPr>
          <w:rFonts w:hint="cs"/>
          <w:rtl/>
        </w:rPr>
        <w:t>באכילת</w:t>
      </w:r>
      <w:r w:rsidRPr="00DF4820">
        <w:rPr>
          <w:rtl/>
        </w:rPr>
        <w:t xml:space="preserve"> </w:t>
      </w:r>
      <w:r w:rsidRPr="00DF4820">
        <w:rPr>
          <w:rFonts w:hint="cs"/>
          <w:rtl/>
        </w:rPr>
        <w:t>אפיקומן</w:t>
      </w:r>
      <w:r w:rsidRPr="00DF4820">
        <w:rPr>
          <w:rtl/>
        </w:rPr>
        <w:t xml:space="preserve">. </w:t>
      </w:r>
      <w:r w:rsidRPr="00DF4820">
        <w:rPr>
          <w:rFonts w:hint="cs"/>
          <w:rtl/>
        </w:rPr>
        <w:t>לדעת</w:t>
      </w:r>
      <w:r w:rsidRPr="00DF4820">
        <w:rPr>
          <w:rtl/>
        </w:rPr>
        <w:t xml:space="preserve"> </w:t>
      </w:r>
      <w:r w:rsidRPr="00DF4820">
        <w:rPr>
          <w:rFonts w:hint="cs"/>
          <w:rtl/>
        </w:rPr>
        <w:t>תוס</w:t>
      </w:r>
      <w:r w:rsidRPr="00DF4820">
        <w:rPr>
          <w:rtl/>
        </w:rPr>
        <w:t xml:space="preserve">" </w:t>
      </w:r>
      <w:r w:rsidRPr="00DF4820">
        <w:rPr>
          <w:rFonts w:hint="cs"/>
          <w:rtl/>
        </w:rPr>
        <w:t>והרא</w:t>
      </w:r>
      <w:r w:rsidRPr="00DF4820">
        <w:rPr>
          <w:rtl/>
        </w:rPr>
        <w:t>"</w:t>
      </w:r>
      <w:r w:rsidRPr="00DF4820">
        <w:rPr>
          <w:rFonts w:hint="cs"/>
          <w:rtl/>
        </w:rPr>
        <w:t>ש</w:t>
      </w:r>
      <w:r w:rsidRPr="00DF4820">
        <w:rPr>
          <w:rtl/>
        </w:rPr>
        <w:t xml:space="preserve"> </w:t>
      </w:r>
      <w:r w:rsidRPr="00DF4820">
        <w:rPr>
          <w:rFonts w:hint="cs"/>
          <w:rtl/>
        </w:rPr>
        <w:t>זה</w:t>
      </w:r>
      <w:r w:rsidRPr="00DF4820">
        <w:rPr>
          <w:rtl/>
        </w:rPr>
        <w:t xml:space="preserve"> </w:t>
      </w:r>
      <w:r w:rsidRPr="00DF4820">
        <w:rPr>
          <w:rFonts w:hint="cs"/>
          <w:rtl/>
        </w:rPr>
        <w:t>חיוב</w:t>
      </w:r>
      <w:r w:rsidRPr="00DF4820">
        <w:rPr>
          <w:rtl/>
        </w:rPr>
        <w:t xml:space="preserve"> </w:t>
      </w:r>
      <w:r w:rsidRPr="00DF4820">
        <w:rPr>
          <w:rFonts w:hint="cs"/>
          <w:rtl/>
        </w:rPr>
        <w:t>דרבנן</w:t>
      </w:r>
      <w:r w:rsidRPr="00DF4820">
        <w:rPr>
          <w:rtl/>
        </w:rPr>
        <w:t xml:space="preserve"> </w:t>
      </w:r>
      <w:r w:rsidRPr="00DF4820">
        <w:rPr>
          <w:rFonts w:hint="cs"/>
          <w:rtl/>
        </w:rPr>
        <w:t>לאכול</w:t>
      </w:r>
      <w:r w:rsidRPr="00DF4820">
        <w:rPr>
          <w:rtl/>
        </w:rPr>
        <w:t xml:space="preserve"> </w:t>
      </w:r>
      <w:r w:rsidRPr="00DF4820">
        <w:rPr>
          <w:rFonts w:hint="cs"/>
          <w:rtl/>
        </w:rPr>
        <w:t>זכר</w:t>
      </w:r>
      <w:r w:rsidRPr="00DF4820">
        <w:rPr>
          <w:rtl/>
        </w:rPr>
        <w:t xml:space="preserve"> </w:t>
      </w:r>
      <w:r w:rsidRPr="00DF4820">
        <w:rPr>
          <w:rFonts w:hint="cs"/>
          <w:rtl/>
        </w:rPr>
        <w:t>לפסח</w:t>
      </w:r>
      <w:r w:rsidRPr="00DF4820">
        <w:rPr>
          <w:rtl/>
        </w:rPr>
        <w:t xml:space="preserve"> </w:t>
      </w:r>
      <w:r w:rsidRPr="00DF4820">
        <w:rPr>
          <w:rFonts w:hint="cs"/>
          <w:rtl/>
        </w:rPr>
        <w:t>שבמקדש</w:t>
      </w:r>
      <w:r w:rsidRPr="00DF4820">
        <w:rPr>
          <w:rtl/>
        </w:rPr>
        <w:t xml:space="preserve">, </w:t>
      </w:r>
      <w:r w:rsidRPr="00DF4820">
        <w:rPr>
          <w:rFonts w:hint="cs"/>
          <w:rtl/>
        </w:rPr>
        <w:t>אם</w:t>
      </w:r>
      <w:r w:rsidRPr="00DF4820">
        <w:rPr>
          <w:rtl/>
        </w:rPr>
        <w:t xml:space="preserve"> </w:t>
      </w:r>
      <w:r w:rsidRPr="00DF4820">
        <w:rPr>
          <w:rFonts w:hint="cs"/>
          <w:rtl/>
        </w:rPr>
        <w:t>כן</w:t>
      </w:r>
      <w:r w:rsidRPr="00DF4820">
        <w:rPr>
          <w:rtl/>
        </w:rPr>
        <w:t xml:space="preserve"> </w:t>
      </w:r>
      <w:r w:rsidRPr="00DF4820">
        <w:rPr>
          <w:rFonts w:hint="cs"/>
          <w:rtl/>
        </w:rPr>
        <w:t>חיובם</w:t>
      </w:r>
      <w:r w:rsidRPr="00DF4820">
        <w:rPr>
          <w:rtl/>
        </w:rPr>
        <w:t xml:space="preserve"> </w:t>
      </w:r>
      <w:r w:rsidRPr="00DF4820">
        <w:rPr>
          <w:rFonts w:hint="cs"/>
          <w:rtl/>
        </w:rPr>
        <w:t>אינם</w:t>
      </w:r>
      <w:r w:rsidRPr="00DF4820">
        <w:rPr>
          <w:rtl/>
        </w:rPr>
        <w:t xml:space="preserve"> </w:t>
      </w:r>
      <w:r w:rsidRPr="00DF4820">
        <w:rPr>
          <w:rFonts w:hint="cs"/>
          <w:rtl/>
        </w:rPr>
        <w:t>שווים</w:t>
      </w:r>
      <w:r w:rsidRPr="00DF4820">
        <w:rPr>
          <w:rtl/>
        </w:rPr>
        <w:t xml:space="preserve"> </w:t>
      </w:r>
      <w:r w:rsidRPr="00DF4820">
        <w:rPr>
          <w:rFonts w:hint="cs"/>
          <w:rtl/>
        </w:rPr>
        <w:t>כלל</w:t>
      </w:r>
      <w:r w:rsidRPr="00DF4820">
        <w:rPr>
          <w:rtl/>
        </w:rPr>
        <w:t>.</w:t>
      </w:r>
      <w:r w:rsidR="00200124">
        <w:rPr>
          <w:rtl/>
        </w:rPr>
        <w:t xml:space="preserve"> </w:t>
      </w:r>
      <w:r w:rsidRPr="00DF4820">
        <w:rPr>
          <w:rFonts w:hint="cs"/>
          <w:rtl/>
        </w:rPr>
        <w:t>ואין</w:t>
      </w:r>
      <w:r w:rsidRPr="00DF4820">
        <w:rPr>
          <w:rtl/>
        </w:rPr>
        <w:t xml:space="preserve"> </w:t>
      </w:r>
      <w:r w:rsidRPr="00DF4820">
        <w:rPr>
          <w:rFonts w:hint="cs"/>
          <w:rtl/>
        </w:rPr>
        <w:t>טעם</w:t>
      </w:r>
      <w:r w:rsidRPr="00DF4820">
        <w:rPr>
          <w:rtl/>
        </w:rPr>
        <w:t xml:space="preserve"> </w:t>
      </w:r>
      <w:r w:rsidRPr="00DF4820">
        <w:rPr>
          <w:rFonts w:hint="cs"/>
          <w:rtl/>
        </w:rPr>
        <w:t>לערבב</w:t>
      </w:r>
      <w:r w:rsidRPr="00DF4820">
        <w:rPr>
          <w:rtl/>
        </w:rPr>
        <w:t xml:space="preserve"> </w:t>
      </w:r>
      <w:r w:rsidRPr="00DF4820">
        <w:rPr>
          <w:rFonts w:hint="cs"/>
          <w:rtl/>
        </w:rPr>
        <w:t>שני</w:t>
      </w:r>
      <w:r w:rsidRPr="00DF4820">
        <w:rPr>
          <w:rtl/>
        </w:rPr>
        <w:t xml:space="preserve"> </w:t>
      </w:r>
      <w:r w:rsidRPr="00DF4820">
        <w:rPr>
          <w:rFonts w:hint="cs"/>
          <w:rtl/>
        </w:rPr>
        <w:t>החיובים</w:t>
      </w:r>
      <w:r w:rsidRPr="00DF4820">
        <w:rPr>
          <w:rtl/>
        </w:rPr>
        <w:t xml:space="preserve"> </w:t>
      </w:r>
      <w:r w:rsidRPr="00DF4820">
        <w:rPr>
          <w:rFonts w:hint="cs"/>
          <w:rtl/>
        </w:rPr>
        <w:t>השונים</w:t>
      </w:r>
      <w:r w:rsidRPr="00DF4820">
        <w:rPr>
          <w:rtl/>
        </w:rPr>
        <w:t xml:space="preserve"> </w:t>
      </w:r>
      <w:r w:rsidRPr="00DF4820">
        <w:rPr>
          <w:rFonts w:hint="cs"/>
          <w:rtl/>
        </w:rPr>
        <w:t>לכתחיל</w:t>
      </w:r>
      <w:r w:rsidR="00155143">
        <w:rPr>
          <w:rFonts w:hint="cs"/>
          <w:rtl/>
        </w:rPr>
        <w:t>ה.</w:t>
      </w:r>
    </w:p>
    <w:p w:rsidR="001F5328" w:rsidRDefault="000A44EE" w:rsidP="000A44EE">
      <w:pPr>
        <w:pStyle w:val="a4"/>
        <w:rPr>
          <w:rFonts w:ascii="FbFRealBelet Bold" w:hAnsi="FbFRealBelet Bold" w:cs="FbFRealBelet Bold"/>
          <w:rtl/>
        </w:rPr>
      </w:pPr>
      <w:r w:rsidRPr="00611EA3">
        <w:rPr>
          <w:noProof/>
          <w:lang w:val="en-US"/>
        </w:rPr>
        <w:drawing>
          <wp:inline distT="0" distB="0" distL="0" distR="0" wp14:anchorId="317ED598" wp14:editId="69D4FE16">
            <wp:extent cx="542925" cy="171450"/>
            <wp:effectExtent l="0" t="0" r="0" b="0"/>
            <wp:docPr id="25"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406FEE" w:rsidRPr="00406FEE" w:rsidRDefault="00406FEE" w:rsidP="001F5328">
      <w:pPr>
        <w:pStyle w:val="a"/>
        <w:spacing w:after="240"/>
        <w:rPr>
          <w:rFonts w:ascii="FbFRealBelet Bold" w:hAnsi="FbFRealBelet Bold" w:cs="FbFRealBelet Bold"/>
          <w:sz w:val="10"/>
          <w:szCs w:val="10"/>
          <w:rtl/>
        </w:rPr>
      </w:pPr>
    </w:p>
    <w:p w:rsidR="00340F7A" w:rsidRDefault="00DD2C19" w:rsidP="00917AFA">
      <w:pPr>
        <w:pStyle w:val="a"/>
        <w:spacing w:before="0" w:after="100"/>
        <w:rPr>
          <w:rFonts w:ascii="FbFRealBelet Bold" w:hAnsi="FbFRealBelet Bold" w:cs="FbFRealBelet Bold"/>
        </w:rPr>
      </w:pPr>
      <w:bookmarkStart w:id="78" w:name="_Toc497361049"/>
      <w:r w:rsidRPr="00917AFA">
        <w:rPr>
          <w:rFonts w:ascii="FbFRealBelet Bold" w:hAnsi="FbFRealBelet Bold" w:cs="FbFRealBelet Bold" w:hint="cs"/>
        </w:rPr>
        <w:t>'</w:t>
      </w:r>
    </w:p>
    <w:p w:rsidR="00340F7A" w:rsidRDefault="00340F7A">
      <w:pPr>
        <w:rPr>
          <w:rFonts w:ascii="FbFRealBelet Bold" w:eastAsia="Times New Roman" w:hAnsi="FbFRealBelet Bold" w:cs="FbFRealBelet Bold"/>
          <w:b/>
          <w:bCs/>
          <w:sz w:val="40"/>
          <w:szCs w:val="40"/>
          <w:lang w:val="en-GB"/>
        </w:rPr>
      </w:pPr>
      <w:r>
        <w:rPr>
          <w:rFonts w:ascii="FbFRealBelet Bold" w:hAnsi="FbFRealBelet Bold" w:cs="FbFRealBelet Bold"/>
        </w:rPr>
        <w:br w:type="page"/>
      </w:r>
    </w:p>
    <w:p w:rsidR="001F5328" w:rsidRPr="00917AFA" w:rsidRDefault="00A6510C" w:rsidP="00917AFA">
      <w:pPr>
        <w:pStyle w:val="a"/>
        <w:spacing w:before="0" w:after="100"/>
        <w:rPr>
          <w:rFonts w:ascii="FbFRealBelet Bold" w:hAnsi="FbFRealBelet Bold" w:cs="FbFRealBelet Bold"/>
          <w:rtl/>
        </w:rPr>
      </w:pPr>
      <w:r>
        <w:rPr>
          <w:rFonts w:ascii="FbFRealBelet Bold" w:hAnsi="FbFRealBelet Bold" w:cs="FbFRealBelet Bold" w:hint="cs"/>
          <w:rtl/>
        </w:rPr>
        <w:lastRenderedPageBreak/>
        <w:t>'</w:t>
      </w:r>
      <w:r w:rsidR="00DD2C19" w:rsidRPr="00917AFA">
        <w:rPr>
          <w:rFonts w:ascii="FbFRealBelet Bold" w:hAnsi="FbFRealBelet Bold" w:cs="FbFRealBelet Bold" w:hint="cs"/>
          <w:rtl/>
        </w:rPr>
        <w:t>כשיכיר' - קודם שיגדיל או קודם למעשה</w:t>
      </w:r>
      <w:bookmarkEnd w:id="78"/>
    </w:p>
    <w:p w:rsidR="001F5328" w:rsidRPr="00E105AF" w:rsidRDefault="001F5328" w:rsidP="00200124">
      <w:pPr>
        <w:pStyle w:val="a0"/>
        <w:rPr>
          <w:rtl/>
        </w:rPr>
      </w:pPr>
      <w:bookmarkStart w:id="79" w:name="_Toc497361050"/>
      <w:r w:rsidRPr="0024756B">
        <w:rPr>
          <w:rFonts w:hint="cs"/>
          <w:rtl/>
        </w:rPr>
        <w:t>ה</w:t>
      </w:r>
      <w:r>
        <w:rPr>
          <w:rFonts w:hint="cs"/>
          <w:rtl/>
        </w:rPr>
        <w:t>ת</w:t>
      </w:r>
      <w:r w:rsidR="00200124" w:rsidRPr="00535EDC">
        <w:rPr>
          <w:rFonts w:ascii="AAd_Livorna4" w:hAnsi="AAd_Livorna4" w:cs="AAd_Livorna4"/>
          <w:rtl/>
        </w:rPr>
        <w:t>'</w:t>
      </w:r>
      <w:r>
        <w:rPr>
          <w:rFonts w:hint="cs"/>
          <w:rtl/>
        </w:rPr>
        <w:t xml:space="preserve"> דב בעריש רוטנברג</w:t>
      </w:r>
      <w:bookmarkEnd w:id="79"/>
    </w:p>
    <w:p w:rsidR="001F5328" w:rsidRPr="00EB0B36" w:rsidRDefault="001F5328" w:rsidP="001F5328">
      <w:pPr>
        <w:pStyle w:val="a1"/>
        <w:spacing w:after="100"/>
        <w:rPr>
          <w:rFonts w:ascii="AAd_Livorna4" w:hAnsi="AAd_Livorna4" w:cs="AAd_Livorna4"/>
          <w:rtl/>
        </w:rPr>
      </w:pPr>
      <w:r>
        <w:rPr>
          <w:rFonts w:ascii="AAd_Livorna4" w:hAnsi="AAd_Livorna4" w:cs="AAd_Livorna4" w:hint="cs"/>
          <w:rtl/>
        </w:rPr>
        <w:t>מתלמידי הישיבה שע"י האוהל הק'</w:t>
      </w:r>
    </w:p>
    <w:p w:rsidR="001F5328" w:rsidRPr="001F5328" w:rsidRDefault="001F5328" w:rsidP="001F5328">
      <w:pPr>
        <w:pStyle w:val="a2"/>
        <w:rPr>
          <w:lang w:val="en-US"/>
        </w:rPr>
      </w:pPr>
      <w:r w:rsidRPr="001F5328">
        <w:rPr>
          <w:rFonts w:hint="cs"/>
          <w:rtl/>
        </w:rPr>
        <w:t>כתב הרמב"ם</w:t>
      </w:r>
      <w:r w:rsidRPr="001F5328">
        <w:rPr>
          <w:vertAlign w:val="superscript"/>
          <w:lang w:val="en-US"/>
        </w:rPr>
        <w:footnoteReference w:id="6"/>
      </w:r>
      <w:r w:rsidRPr="001F5328">
        <w:rPr>
          <w:rFonts w:hint="cs"/>
          <w:rtl/>
        </w:rPr>
        <w:t>: מי שלא למדו אביו חייב ללמד את עצמו כשיכיר, שנאמר ולמדתם אותם ושמרתם לעשותם. וכן אתה מוצא בכל מקום שהתלמוד קודם למעשה מפני שהתלמוד מביא למעשה</w:t>
      </w:r>
      <w:r w:rsidRPr="001F5328">
        <w:rPr>
          <w:vertAlign w:val="superscript"/>
          <w:lang w:val="en-US"/>
        </w:rPr>
        <w:footnoteReference w:id="7"/>
      </w:r>
      <w:r w:rsidRPr="001F5328">
        <w:rPr>
          <w:rFonts w:hint="cs"/>
          <w:rtl/>
        </w:rPr>
        <w:t xml:space="preserve"> ואין המעשה מביא לידי תלמוד.</w:t>
      </w:r>
    </w:p>
    <w:p w:rsidR="001F5328" w:rsidRPr="001F5328" w:rsidRDefault="001F5328" w:rsidP="001F5328">
      <w:pPr>
        <w:pStyle w:val="a2"/>
        <w:rPr>
          <w:lang w:val="en-US"/>
        </w:rPr>
      </w:pPr>
      <w:r w:rsidRPr="001F5328">
        <w:rPr>
          <w:rFonts w:hint="cs"/>
          <w:rtl/>
        </w:rPr>
        <w:t>[ומעיר הצ"צ</w:t>
      </w:r>
      <w:r w:rsidRPr="001F5328">
        <w:rPr>
          <w:vertAlign w:val="superscript"/>
          <w:lang w:val="en-US"/>
        </w:rPr>
        <w:footnoteReference w:id="8"/>
      </w:r>
      <w:r w:rsidRPr="001F5328">
        <w:rPr>
          <w:rFonts w:hint="cs"/>
          <w:rtl/>
        </w:rPr>
        <w:t xml:space="preserve"> על הלשון 'כשיכיר' (ולא - 'כשיגדיל') "שמא גם על הקטן יש חיוב מדאורייתא"]</w:t>
      </w:r>
    </w:p>
    <w:p w:rsidR="001F5328" w:rsidRPr="001F5328" w:rsidRDefault="001F5328" w:rsidP="001F5328">
      <w:pPr>
        <w:pStyle w:val="a2"/>
        <w:rPr>
          <w:lang w:val="en-US"/>
        </w:rPr>
      </w:pPr>
      <w:r w:rsidRPr="001F5328">
        <w:rPr>
          <w:rFonts w:hint="cs"/>
          <w:rtl/>
        </w:rPr>
        <w:t>בלקוטי שיחות חלק ל"ו שיחת כ'-כ"ד טבת עומד כ"ק אדמו"ר על כוונת הרמב"ם בסיום ההלכה 'וכן אתה מוצא בכל מקום שהתלמוד קודם למעשה, מפני שהתלמוד מביא לידי מעשה ואין המעשה מביא לידי תלמוד', ומביא את לשון הכס"מ בפירוש הדברים - "מאחר שהוא חייב לעשות חייב הוא ללמוד".</w:t>
      </w:r>
    </w:p>
    <w:p w:rsidR="001F5328" w:rsidRPr="001F5328" w:rsidRDefault="001F5328" w:rsidP="001F5328">
      <w:pPr>
        <w:pStyle w:val="a2"/>
        <w:rPr>
          <w:lang w:val="en-US"/>
        </w:rPr>
      </w:pPr>
      <w:r w:rsidRPr="001F5328">
        <w:rPr>
          <w:rFonts w:hint="cs"/>
          <w:rtl/>
        </w:rPr>
        <w:t>בתחילה (אות ב') מבאר כדמשמע מפשטות לשונו, שלפי הרמב"ם מטרת הלימוד היא העשייה (מעשה המצוות), ובלשונו הק' "יסוד חיוב הלימוד הוא משום שמביא לידי מעשה".</w:t>
      </w:r>
    </w:p>
    <w:p w:rsidR="001F5328" w:rsidRPr="001F5328" w:rsidRDefault="001F5328" w:rsidP="001F5328">
      <w:pPr>
        <w:pStyle w:val="a2"/>
        <w:rPr>
          <w:lang w:val="en-US"/>
        </w:rPr>
      </w:pPr>
      <w:r w:rsidRPr="001F5328">
        <w:rPr>
          <w:rFonts w:hint="cs"/>
          <w:rtl/>
        </w:rPr>
        <w:t>ולאחר מכן (אות ג') מסיק דקשה לפרש ש</w:t>
      </w:r>
      <w:r w:rsidRPr="001F5328">
        <w:rPr>
          <w:rFonts w:hint="cs"/>
          <w:bCs/>
          <w:rtl/>
        </w:rPr>
        <w:t>כל</w:t>
      </w:r>
      <w:r w:rsidRPr="001F5328">
        <w:rPr>
          <w:rFonts w:hint="cs"/>
          <w:rtl/>
        </w:rPr>
        <w:t xml:space="preserve"> החיוב דלימוד הוא</w:t>
      </w:r>
      <w:r w:rsidRPr="001F5328">
        <w:rPr>
          <w:rFonts w:hint="cs"/>
          <w:b/>
          <w:rtl/>
        </w:rPr>
        <w:t xml:space="preserve"> </w:t>
      </w:r>
      <w:r w:rsidRPr="001F5328">
        <w:rPr>
          <w:rFonts w:hint="cs"/>
          <w:bCs/>
          <w:rtl/>
        </w:rPr>
        <w:t>בשביל</w:t>
      </w:r>
      <w:r w:rsidRPr="001F5328">
        <w:rPr>
          <w:rFonts w:hint="cs"/>
          <w:rtl/>
        </w:rPr>
        <w:t xml:space="preserve"> המעשה מכמה סיבות (</w:t>
      </w:r>
      <w:r w:rsidRPr="001F5328">
        <w:rPr>
          <w:rFonts w:hint="cs"/>
          <w:bCs/>
          <w:rtl/>
        </w:rPr>
        <w:t>עיי"ש</w:t>
      </w:r>
      <w:r w:rsidRPr="001F5328">
        <w:rPr>
          <w:rFonts w:hint="cs"/>
          <w:rtl/>
        </w:rPr>
        <w:t>), ולכן מפרש (אות ד') כוונת הכס"מ באו"א - "שזוהי ראיה בדרך כ"ש וק"ו, דכיון שמצינו בכל מקום שהתלמוד קודם (ויותר חשוב) מענין המעשה . . א"כ, מי שחייב במעשה, כ"ש וק"ו שחייב בתלמוד (שיותר חשוב וקודם למעשה בכל מקום).</w:t>
      </w:r>
    </w:p>
    <w:p w:rsidR="001F5328" w:rsidRPr="001F5328" w:rsidRDefault="001F5328" w:rsidP="001F5328">
      <w:pPr>
        <w:pStyle w:val="a2"/>
        <w:rPr>
          <w:lang w:val="en-US"/>
        </w:rPr>
      </w:pPr>
      <w:r w:rsidRPr="001F5328">
        <w:rPr>
          <w:rFonts w:hint="cs"/>
          <w:rtl/>
        </w:rPr>
        <w:lastRenderedPageBreak/>
        <w:t>ובהערה 23* (שמקומה בסוף הביאור דקאי למסקנא): להעיר מפירוש נמוקי מהרא"י על הרמב"ם כאן דתלמוד קודם למעשה היינו "דקודם בזמן". וראה גם לחם יהודה לרמב"ם כאן.</w:t>
      </w:r>
    </w:p>
    <w:p w:rsidR="001F5328" w:rsidRPr="001F5328" w:rsidRDefault="001F5328" w:rsidP="001F5328">
      <w:pPr>
        <w:pStyle w:val="a2"/>
        <w:rPr>
          <w:lang w:val="en-US"/>
        </w:rPr>
      </w:pPr>
      <w:r w:rsidRPr="001F5328">
        <w:rPr>
          <w:rFonts w:hint="cs"/>
          <w:rtl/>
        </w:rPr>
        <w:t>וצריך להבין מהי כוונת כ"ק אדמו"ר בהערה זו, ומהי השייכות בין המבואר בשיחה שכוונת הרמב"ם היא להביא 'ראיה בדרך כל שכן' ולא כטעם לחובת הלימוד - לבין פירוש הנמוקי מהרא"י שהכוונה לקדימה בזמן (ועד"ז הוא בלחם יהודה - ראה לקמן)?</w:t>
      </w:r>
    </w:p>
    <w:p w:rsidR="001F5328" w:rsidRPr="001F5328" w:rsidRDefault="001F5328" w:rsidP="001F5328">
      <w:pPr>
        <w:pStyle w:val="a2"/>
        <w:rPr>
          <w:lang w:val="en-US"/>
        </w:rPr>
      </w:pPr>
      <w:r w:rsidRPr="001F5328">
        <w:rPr>
          <w:rFonts w:hint="cs"/>
          <w:rtl/>
        </w:rPr>
        <w:t>ויש לבאר כוונת כ"ק אדמו"ר בדרך אפשר, וע"פ זה יתווסף ביאור בכללות ההוו"א והמסקנא, דמתאימים להוו"א ומסקנא בנושא אחר בשיחת רבינו.</w:t>
      </w:r>
    </w:p>
    <w:p w:rsidR="001F5328" w:rsidRPr="001F5328" w:rsidRDefault="001F5328" w:rsidP="001F5328">
      <w:pPr>
        <w:pStyle w:val="a2"/>
        <w:rPr>
          <w:lang w:val="en-US"/>
        </w:rPr>
      </w:pPr>
      <w:r w:rsidRPr="001F5328">
        <w:rPr>
          <w:rFonts w:hint="cs"/>
          <w:rtl/>
        </w:rPr>
        <w:t>בלקו"ש חלק ל"ה (שיחה א' לפרשת וירא) עומד רבינו על הקושיא: מדוע לא מצינו חיוב על הקטן מן התורה להכין עצמו לקיום המצוות כשיגדיל?</w:t>
      </w:r>
    </w:p>
    <w:p w:rsidR="001F5328" w:rsidRPr="001F5328" w:rsidRDefault="001F5328" w:rsidP="001F5328">
      <w:pPr>
        <w:pStyle w:val="a2"/>
        <w:rPr>
          <w:lang w:val="en-US"/>
        </w:rPr>
      </w:pPr>
      <w:r w:rsidRPr="001F5328">
        <w:rPr>
          <w:rFonts w:hint="cs"/>
          <w:rtl/>
        </w:rPr>
        <w:t>ומבאר כ"ק אדמו"ר בשני אופנים:</w:t>
      </w:r>
    </w:p>
    <w:p w:rsidR="001F5328" w:rsidRPr="001F5328" w:rsidRDefault="001F5328" w:rsidP="001F5328">
      <w:pPr>
        <w:pStyle w:val="a2"/>
        <w:rPr>
          <w:lang w:val="en-US"/>
        </w:rPr>
      </w:pPr>
      <w:r w:rsidRPr="001F5328">
        <w:rPr>
          <w:rFonts w:hint="cs"/>
          <w:rtl/>
        </w:rPr>
        <w:t>בתחילה (אות ב') מבאר שאכן ישנו חיוב כזה, כי עצם החיוב לקיים מצוות כשיגדיל כולל בתוכו את החיוב להתכונן לקיום המצווה בשעתה (על דרך שהחיוב לפעולת הנחת התפילין, הוא עצמו מחייב השגת תפילין כשרות ולימוד אופן הנחתן קודם לכן).</w:t>
      </w:r>
    </w:p>
    <w:p w:rsidR="001F5328" w:rsidRPr="001F5328" w:rsidRDefault="001F5328" w:rsidP="001F5328">
      <w:pPr>
        <w:pStyle w:val="a2"/>
        <w:rPr>
          <w:lang w:val="en-US"/>
        </w:rPr>
      </w:pPr>
      <w:r w:rsidRPr="001F5328">
        <w:rPr>
          <w:rFonts w:hint="cs"/>
          <w:rtl/>
        </w:rPr>
        <w:t>ולכאו' על פי אופן זה היה אפשר לבאר בפשטות את לשון הרמב"ם הנ"ל:</w:t>
      </w:r>
    </w:p>
    <w:p w:rsidR="001F5328" w:rsidRPr="001F5328" w:rsidRDefault="001F5328" w:rsidP="001F5328">
      <w:pPr>
        <w:pStyle w:val="a2"/>
        <w:rPr>
          <w:lang w:val="en-US"/>
        </w:rPr>
      </w:pPr>
      <w:r w:rsidRPr="001F5328">
        <w:rPr>
          <w:rFonts w:hint="cs"/>
          <w:rtl/>
        </w:rPr>
        <w:t xml:space="preserve">דהנה הובא לעיל מהצ"צ שפירוש "כשיכיר" הוא עוד בקטנותו טרם הגדיל, ולפי"ז ניתן לומר שכוונת הרמב"ם בסיום ההלכה היא לבאר פרט זה גופא - מדוע חל החיוב כבר בקטנותו - </w:t>
      </w:r>
      <w:r w:rsidRPr="001F5328">
        <w:rPr>
          <w:rFonts w:hint="cs"/>
          <w:bCs/>
          <w:rtl/>
        </w:rPr>
        <w:t>שהתלמוד קודם למעשה מפני שהתלמוד מביא למעשה</w:t>
      </w:r>
      <w:r w:rsidRPr="001F5328">
        <w:rPr>
          <w:rFonts w:hint="cs"/>
          <w:rtl/>
        </w:rPr>
        <w:t xml:space="preserve">, ויש להקדים (מדאורייתא) הלימוד בזמן קטנותו כדי שיגיע מוכן לקיום המצוות תיכף כשיגדיל. </w:t>
      </w:r>
    </w:p>
    <w:p w:rsidR="001F5328" w:rsidRPr="001F5328" w:rsidRDefault="001F5328" w:rsidP="001F5328">
      <w:pPr>
        <w:pStyle w:val="a2"/>
        <w:rPr>
          <w:lang w:val="en-US"/>
        </w:rPr>
      </w:pPr>
      <w:r w:rsidRPr="001F5328">
        <w:rPr>
          <w:rFonts w:hint="cs"/>
          <w:rtl/>
        </w:rPr>
        <w:t>ואם כן הוו דברי הרמב"ם ממש כמבואר בשיחה.</w:t>
      </w:r>
    </w:p>
    <w:p w:rsidR="001F5328" w:rsidRPr="001F5328" w:rsidRDefault="001F5328" w:rsidP="001F5328">
      <w:pPr>
        <w:pStyle w:val="a2"/>
        <w:rPr>
          <w:lang w:val="en-US"/>
        </w:rPr>
      </w:pPr>
      <w:r w:rsidRPr="001F5328">
        <w:rPr>
          <w:rFonts w:hint="cs"/>
          <w:rtl/>
        </w:rPr>
        <w:t xml:space="preserve">אך בהמשך השיחה (אות ד') מקשה כ"ק אדמו"ר דלפי הנ"ל כלל לא מובן מה שלא הוזכרה בפוסקים חובה דאורייתא זו, מבאר להיפך (אות ה') דבאמת - מצד ענין זה גופא - אינו עובר על כל המצוות עד לאחר זמן ההכנה ("אם מצד טבע הדברים נחוץ זמן של לימוד והכנה"), ובזמן שבין בר המצווה ועד היכולת המלאה לקיום המצוות אין הוא אפילו בגדר אנוס דרחמנא פטרי' אלא </w:t>
      </w:r>
      <w:r w:rsidRPr="001F5328">
        <w:rPr>
          <w:rFonts w:hint="cs"/>
          <w:bCs/>
          <w:rtl/>
        </w:rPr>
        <w:t>לא עובר כלל על המצווה</w:t>
      </w:r>
      <w:r w:rsidRPr="001F5328">
        <w:rPr>
          <w:rFonts w:hint="cs"/>
          <w:lang w:val="en-US"/>
        </w:rPr>
        <w:t>.</w:t>
      </w:r>
    </w:p>
    <w:p w:rsidR="001F5328" w:rsidRPr="001F5328" w:rsidRDefault="001F5328" w:rsidP="001F5328">
      <w:pPr>
        <w:pStyle w:val="a2"/>
        <w:rPr>
          <w:lang w:val="en-US"/>
        </w:rPr>
      </w:pPr>
      <w:r w:rsidRPr="001F5328">
        <w:rPr>
          <w:rFonts w:hint="cs"/>
          <w:rtl/>
        </w:rPr>
        <w:t>וע"פ הנ"ל קשה על השיחה בשתיים:</w:t>
      </w:r>
    </w:p>
    <w:p w:rsidR="001F5328" w:rsidRPr="001F5328" w:rsidRDefault="001F5328" w:rsidP="001F5328">
      <w:pPr>
        <w:pStyle w:val="a2"/>
        <w:rPr>
          <w:lang w:val="en-US"/>
        </w:rPr>
      </w:pPr>
      <w:r w:rsidRPr="001F5328">
        <w:rPr>
          <w:rFonts w:hint="cs"/>
          <w:rtl/>
        </w:rPr>
        <w:t>א) דחיית כ"ק אדמו"ר דלא מצינו כן בשום פוסק - הרי מצינו לפרש דהם גופא דברי הרמב"ם?</w:t>
      </w:r>
    </w:p>
    <w:p w:rsidR="001F5328" w:rsidRPr="001F5328" w:rsidRDefault="001F5328" w:rsidP="001F5328">
      <w:pPr>
        <w:pStyle w:val="a2"/>
        <w:rPr>
          <w:lang w:val="en-US"/>
        </w:rPr>
      </w:pPr>
      <w:r w:rsidRPr="001F5328">
        <w:rPr>
          <w:rFonts w:hint="cs"/>
          <w:rtl/>
        </w:rPr>
        <w:lastRenderedPageBreak/>
        <w:t>ב) בלקו"ש חי"ז</w:t>
      </w:r>
      <w:r w:rsidRPr="001F5328">
        <w:rPr>
          <w:vertAlign w:val="superscript"/>
          <w:lang w:val="en-US"/>
        </w:rPr>
        <w:footnoteReference w:id="9"/>
      </w:r>
      <w:r w:rsidRPr="001F5328">
        <w:rPr>
          <w:rFonts w:hint="cs"/>
          <w:rtl/>
        </w:rPr>
        <w:t xml:space="preserve"> מובא (ומבואר באריכות) ביאור הצ"צ לחיוב הקטן בת"ת - משום דהוא הוי החפצא של חיוב האב ללמד בנו הקטן יש ללימודו גדר של חיוב מדאורייתא, וכשלא לימדו אביו נשאר חיוב זה שמן התורה (</w:t>
      </w:r>
      <w:r w:rsidRPr="001F5328">
        <w:rPr>
          <w:rFonts w:hint="cs"/>
          <w:bCs/>
          <w:rtl/>
        </w:rPr>
        <w:t>עיי"ש</w:t>
      </w:r>
      <w:r w:rsidRPr="001F5328">
        <w:rPr>
          <w:rFonts w:hint="cs"/>
          <w:lang w:val="en-US"/>
        </w:rPr>
        <w:t>).</w:t>
      </w:r>
    </w:p>
    <w:p w:rsidR="001F5328" w:rsidRPr="001F5328" w:rsidRDefault="001F5328" w:rsidP="001F5328">
      <w:pPr>
        <w:pStyle w:val="a2"/>
        <w:rPr>
          <w:lang w:val="en-US"/>
        </w:rPr>
      </w:pPr>
      <w:r w:rsidRPr="001F5328">
        <w:rPr>
          <w:rFonts w:hint="cs"/>
          <w:rtl/>
        </w:rPr>
        <w:t xml:space="preserve">ואם כן מהי בכלל ההוו"א לומר כאופן הא' - הרי מהצ"צ מוכח דצריכים </w:t>
      </w:r>
      <w:r w:rsidRPr="001F5328">
        <w:rPr>
          <w:rFonts w:hint="cs"/>
          <w:bCs/>
          <w:rtl/>
        </w:rPr>
        <w:t>ביאור</w:t>
      </w:r>
      <w:r w:rsidRPr="001F5328">
        <w:rPr>
          <w:rFonts w:hint="cs"/>
          <w:rtl/>
        </w:rPr>
        <w:t xml:space="preserve"> לשיטת הרמב"ם ואין זה מפורש בדבריו?</w:t>
      </w:r>
    </w:p>
    <w:p w:rsidR="001F5328" w:rsidRPr="001F5328" w:rsidRDefault="001F5328" w:rsidP="001F5328">
      <w:pPr>
        <w:pStyle w:val="a2"/>
        <w:rPr>
          <w:lang w:val="en-US"/>
        </w:rPr>
      </w:pPr>
      <w:r w:rsidRPr="001F5328">
        <w:rPr>
          <w:rFonts w:hint="cs"/>
          <w:rtl/>
        </w:rPr>
        <w:t xml:space="preserve">אמנם במה דברים אמורים שיש לפרש כן בדברי הרמב"ם - דווקא אם כוונת דבריו היא בתור </w:t>
      </w:r>
      <w:r w:rsidRPr="001F5328">
        <w:rPr>
          <w:rFonts w:hint="cs"/>
          <w:bCs/>
          <w:rtl/>
        </w:rPr>
        <w:t>טעם</w:t>
      </w:r>
      <w:r w:rsidRPr="001F5328">
        <w:rPr>
          <w:rFonts w:hint="cs"/>
          <w:b/>
          <w:rtl/>
        </w:rPr>
        <w:t xml:space="preserve"> </w:t>
      </w:r>
      <w:r w:rsidRPr="001F5328">
        <w:rPr>
          <w:rFonts w:hint="cs"/>
          <w:rtl/>
        </w:rPr>
        <w:t>(דאז יש לומר שהוא טעם להקדמת הלימוד כבר 'כשיכיר'), אך אם זו 'ראיה בדרך כל שכן' הרי שאין כלל לפרש כן בדברי הרמב"ם.</w:t>
      </w:r>
    </w:p>
    <w:p w:rsidR="001F5328" w:rsidRPr="001F5328" w:rsidRDefault="001F5328" w:rsidP="001F5328">
      <w:pPr>
        <w:pStyle w:val="a2"/>
        <w:rPr>
          <w:lang w:val="en-US"/>
        </w:rPr>
      </w:pPr>
      <w:r w:rsidRPr="001F5328">
        <w:rPr>
          <w:rFonts w:hint="cs"/>
          <w:rtl/>
        </w:rPr>
        <w:t>ונראה דזו כוונת רבינו בהערה, המובאת בסיום הדברים (לאחר ההוו"א וגם המסקנא), "</w:t>
      </w:r>
      <w:r w:rsidRPr="001F5328">
        <w:rPr>
          <w:rFonts w:hint="cs"/>
          <w:bCs/>
          <w:rtl/>
        </w:rPr>
        <w:t>להעיר</w:t>
      </w:r>
      <w:r w:rsidRPr="001F5328">
        <w:rPr>
          <w:rFonts w:hint="cs"/>
          <w:rtl/>
        </w:rPr>
        <w:t>" דרק לפי ההוו"א שייך "(מ)</w:t>
      </w:r>
      <w:r w:rsidRPr="001F5328">
        <w:rPr>
          <w:rFonts w:hint="cs"/>
          <w:bCs/>
          <w:rtl/>
        </w:rPr>
        <w:t>פירוש נמוקי מהרא"י על הרמב"ם כאן דתלמוד קודם למעשה הוא "קודם בזמן"</w:t>
      </w:r>
      <w:r w:rsidRPr="001F5328">
        <w:rPr>
          <w:rFonts w:hint="cs"/>
          <w:rtl/>
        </w:rPr>
        <w:t>" - ממש כמבואר בחלק ל"ה שמשום חובת הקיום יש להקדים את הלימוד, ואז קשה כנ"ל מדברי הצ"צ דמוכח לא כן, משא"כ לפי המסקנא אין אפשרות לומר כן.</w:t>
      </w:r>
    </w:p>
    <w:p w:rsidR="001F5328" w:rsidRPr="001F5328" w:rsidRDefault="001F5328" w:rsidP="001F5328">
      <w:pPr>
        <w:pStyle w:val="a2"/>
        <w:rPr>
          <w:lang w:val="en-US"/>
        </w:rPr>
      </w:pPr>
      <w:r w:rsidRPr="001F5328">
        <w:rPr>
          <w:rFonts w:hint="cs"/>
          <w:rtl/>
        </w:rPr>
        <w:t>ועפ"ז יוצא דשני האופנים שבשיחה בחלק ל"ה מתאימים לשני האופנים שבשיחה כאן - לפי אופן הא' שם אפשר לפרש את כוונת הרמב"ם כבהוו"א כאן (ושני האופנים נדחו), ולפי אופן הב' בשיחה שם (שהוא המסקנא) מוכרחים לפרש כוונת הרמב"ם כפי המסקנא בשיחה כאן.</w:t>
      </w:r>
    </w:p>
    <w:p w:rsidR="001F5328" w:rsidRPr="001F5328" w:rsidRDefault="001F5328" w:rsidP="001F5328">
      <w:pPr>
        <w:pStyle w:val="a2"/>
        <w:rPr>
          <w:lang w:val="en-US"/>
        </w:rPr>
      </w:pPr>
      <w:r w:rsidRPr="001F5328">
        <w:rPr>
          <w:rFonts w:hint="cs"/>
          <w:rtl/>
        </w:rPr>
        <w:t>ומסיים כ"ק אדמו"ר ההערה "</w:t>
      </w:r>
      <w:r w:rsidRPr="001F5328">
        <w:rPr>
          <w:rFonts w:hint="cs"/>
          <w:bCs/>
          <w:rtl/>
        </w:rPr>
        <w:t>וראה גם לחם יהודה לרמב"ם כאן</w:t>
      </w:r>
      <w:r w:rsidRPr="001F5328">
        <w:rPr>
          <w:rFonts w:hint="cs"/>
          <w:rtl/>
        </w:rPr>
        <w:t>", שם מפורש ממש כדברים האלה, וזה לשונו:</w:t>
      </w:r>
    </w:p>
    <w:p w:rsidR="001F5328" w:rsidRPr="001F5328" w:rsidRDefault="001F5328" w:rsidP="001F5328">
      <w:pPr>
        <w:pStyle w:val="a2"/>
        <w:rPr>
          <w:lang w:val="en-US"/>
        </w:rPr>
      </w:pPr>
      <w:r w:rsidRPr="001F5328">
        <w:rPr>
          <w:rFonts w:hint="cs"/>
          <w:rtl/>
        </w:rPr>
        <w:t xml:space="preserve">היה מקום לומר דחיוב זה שהזכיר רבינו היינו קודם שיבוא לכלל מצות דמשעה שיכיר מעצמו חייב בלימוד וזה שדקדק בלשונו וכתב כשיכיר ולא כתב כשיגדיל . . ומוכרח לומר דהא להקדים החיוב כשיכיר ומהסברא מהא דקי"ל שהתלמוד קודם למעשה וא"כ צריך להקדים הלימוד כדי שכשיבוא לזמן המעשה יודע מה הוא עושה (וזה כפי שהיה אפשר לפרש ע"פ אופן הא' בשיחה שם, אך דוחה) מיהו בגמ' אין רמז לזה וחידוש כי האי הוה להו לפרושי (ממש כקושיית כ"ק באות ד' שם) . . (ומסיק) </w:t>
      </w:r>
      <w:r w:rsidRPr="001F5328">
        <w:rPr>
          <w:rFonts w:hint="cs"/>
          <w:rtl/>
        </w:rPr>
        <w:lastRenderedPageBreak/>
        <w:t xml:space="preserve">ומביא עוד רבינו </w:t>
      </w:r>
      <w:r w:rsidRPr="001F5328">
        <w:rPr>
          <w:rFonts w:hint="cs"/>
          <w:bCs/>
          <w:rtl/>
        </w:rPr>
        <w:t>ראיה</w:t>
      </w:r>
      <w:r w:rsidRPr="001F5328">
        <w:rPr>
          <w:rFonts w:hint="cs"/>
          <w:rtl/>
        </w:rPr>
        <w:t xml:space="preserve"> מהתלמוד דקודם למעשה וכדברי הכ"מ (ממש כמסקנת כ"ק אדמו"ר בשיחה כאן</w:t>
      </w:r>
      <w:r w:rsidRPr="001F5328">
        <w:rPr>
          <w:vertAlign w:val="superscript"/>
          <w:lang w:val="en-US"/>
        </w:rPr>
        <w:footnoteReference w:id="10"/>
      </w:r>
      <w:r w:rsidRPr="001F5328">
        <w:rPr>
          <w:rFonts w:hint="cs"/>
          <w:rtl/>
        </w:rPr>
        <w:t>) וק"ל.</w:t>
      </w:r>
    </w:p>
    <w:p w:rsidR="001F5328" w:rsidRPr="001F5328" w:rsidRDefault="001F5328" w:rsidP="001F5328">
      <w:pPr>
        <w:pStyle w:val="a2"/>
        <w:rPr>
          <w:lang w:val="en-US"/>
        </w:rPr>
      </w:pPr>
      <w:r w:rsidRPr="001F5328">
        <w:rPr>
          <w:rFonts w:hint="cs"/>
          <w:rtl/>
        </w:rPr>
        <w:t>והוי ממש ככל הדברים שנתבארו לעיל בקישור שתי השיחות.</w:t>
      </w:r>
    </w:p>
    <w:p w:rsidR="00F00E95" w:rsidRPr="000A44EE" w:rsidRDefault="000A44EE" w:rsidP="000A44EE">
      <w:pPr>
        <w:pStyle w:val="a4"/>
        <w:rPr>
          <w:rtl/>
        </w:rPr>
      </w:pPr>
      <w:r w:rsidRPr="00611EA3">
        <w:rPr>
          <w:noProof/>
          <w:lang w:val="en-US"/>
        </w:rPr>
        <w:drawing>
          <wp:inline distT="0" distB="0" distL="0" distR="0" wp14:anchorId="317ED598" wp14:editId="69D4FE16">
            <wp:extent cx="542925" cy="171450"/>
            <wp:effectExtent l="0" t="0" r="0" b="0"/>
            <wp:docPr id="34"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0A44EE" w:rsidRPr="00406FEE" w:rsidRDefault="000A44EE" w:rsidP="001F5328">
      <w:pPr>
        <w:pStyle w:val="a"/>
        <w:spacing w:after="240"/>
        <w:rPr>
          <w:rFonts w:ascii="FbFRealBelet Bold" w:hAnsi="FbFRealBelet Bold" w:cs="FbFRealBelet Bold"/>
          <w:sz w:val="12"/>
          <w:szCs w:val="12"/>
          <w:rtl/>
        </w:rPr>
      </w:pPr>
    </w:p>
    <w:p w:rsidR="001F5328" w:rsidRDefault="00F8629A" w:rsidP="000A44EE">
      <w:pPr>
        <w:pStyle w:val="a4"/>
        <w:rPr>
          <w:rtl/>
        </w:rPr>
      </w:pPr>
      <w:r>
        <w:rPr>
          <w:rtl/>
        </w:rPr>
        <w:br w:type="page"/>
      </w:r>
    </w:p>
    <w:p w:rsidR="00A25C36" w:rsidRDefault="00A25C36" w:rsidP="002A3D02">
      <w:pPr>
        <w:pStyle w:val="a3"/>
        <w:tabs>
          <w:tab w:val="left" w:pos="546"/>
        </w:tabs>
        <w:spacing w:before="0" w:after="100"/>
        <w:rPr>
          <w:rtl/>
        </w:rPr>
      </w:pPr>
      <w:bookmarkStart w:id="80" w:name="_Toc497361051"/>
      <w:bookmarkEnd w:id="0"/>
      <w:r w:rsidRPr="00106512">
        <w:rPr>
          <w:rFonts w:hint="cs"/>
          <w:rtl/>
        </w:rPr>
        <w:lastRenderedPageBreak/>
        <w:t>חסידות</w:t>
      </w:r>
      <w:bookmarkEnd w:id="80"/>
    </w:p>
    <w:p w:rsidR="001F3EE1" w:rsidRPr="001F5328" w:rsidRDefault="001F3EE1" w:rsidP="002A3D02">
      <w:pPr>
        <w:pStyle w:val="a"/>
        <w:rPr>
          <w:rFonts w:ascii="FbFRealBelet Bold" w:hAnsi="FbFRealBelet Bold" w:cs="FbFRealBelet Bold"/>
          <w:rtl/>
        </w:rPr>
      </w:pPr>
      <w:bookmarkStart w:id="81" w:name="_Toc497361052"/>
      <w:r w:rsidRPr="001F5328">
        <w:rPr>
          <w:rFonts w:ascii="FbFRealBelet Bold" w:hAnsi="FbFRealBelet Bold" w:cs="FbFRealBelet Bold"/>
          <w:rtl/>
        </w:rPr>
        <w:t>מדרגת ומעלת החכמה</w:t>
      </w:r>
      <w:bookmarkEnd w:id="81"/>
    </w:p>
    <w:p w:rsidR="000A60C9" w:rsidRPr="00E105AF" w:rsidRDefault="000A60C9" w:rsidP="002A3D02">
      <w:pPr>
        <w:pStyle w:val="a0"/>
        <w:rPr>
          <w:rtl/>
        </w:rPr>
      </w:pPr>
      <w:bookmarkStart w:id="82" w:name="_Toc497361053"/>
      <w:r w:rsidRPr="0024756B">
        <w:rPr>
          <w:rFonts w:hint="cs"/>
          <w:rtl/>
        </w:rPr>
        <w:t>הרב</w:t>
      </w:r>
      <w:r w:rsidRPr="0024756B">
        <w:rPr>
          <w:rtl/>
        </w:rPr>
        <w:t xml:space="preserve"> </w:t>
      </w:r>
      <w:r w:rsidR="001F3EE1">
        <w:rPr>
          <w:rFonts w:hint="cs"/>
          <w:rtl/>
        </w:rPr>
        <w:t>נחום וילהלם</w:t>
      </w:r>
      <w:bookmarkEnd w:id="82"/>
    </w:p>
    <w:p w:rsidR="000A60C9" w:rsidRPr="00EB0B36" w:rsidRDefault="001F3EE1" w:rsidP="002A3D02">
      <w:pPr>
        <w:pStyle w:val="a1"/>
        <w:spacing w:after="100"/>
        <w:rPr>
          <w:rFonts w:ascii="AAd_Livorna4" w:hAnsi="AAd_Livorna4" w:cs="AAd_Livorna4"/>
          <w:rtl/>
        </w:rPr>
      </w:pPr>
      <w:r>
        <w:rPr>
          <w:rFonts w:ascii="AAd_Livorna4" w:hAnsi="AAd_Livorna4" w:cs="AAd_Livorna4" w:hint="cs"/>
          <w:rtl/>
        </w:rPr>
        <w:t>עיה"ק ירושלים ת"ו</w:t>
      </w:r>
    </w:p>
    <w:p w:rsidR="001F3EE1" w:rsidRPr="001F3EE1" w:rsidRDefault="001F3EE1" w:rsidP="002A3D02">
      <w:pPr>
        <w:pStyle w:val="a2"/>
        <w:rPr>
          <w:rtl/>
        </w:rPr>
      </w:pPr>
      <w:r w:rsidRPr="001F3EE1">
        <w:rPr>
          <w:rFonts w:hint="cs"/>
          <w:rtl/>
        </w:rPr>
        <w:t xml:space="preserve">זהו לשון כ"ק אדמו"ר (אג"ק חכ"ה עמ' קעד): "בשער היחוד והאמונה פ"ט, מהי כוונת ההוספה "וגם חז"ל כינו וכו'" </w:t>
      </w:r>
      <w:r w:rsidRPr="001F3EE1">
        <w:rPr>
          <w:rtl/>
        </w:rPr>
        <w:t>–</w:t>
      </w:r>
      <w:r w:rsidRPr="001F3EE1">
        <w:rPr>
          <w:rFonts w:hint="cs"/>
          <w:rtl/>
        </w:rPr>
        <w:t xml:space="preserve"> י"ל כי בנוגע אל הכתוב מבואר עפמשנ"ת ברמב"ם הל' יסוה"ת פ"א ה"ט".</w:t>
      </w:r>
    </w:p>
    <w:p w:rsidR="001F3EE1" w:rsidRPr="001F3EE1" w:rsidRDefault="001F3EE1" w:rsidP="002A3D02">
      <w:pPr>
        <w:pStyle w:val="a2"/>
        <w:rPr>
          <w:rtl/>
        </w:rPr>
      </w:pPr>
      <w:r w:rsidRPr="001F3EE1">
        <w:rPr>
          <w:rFonts w:hint="cs"/>
          <w:rtl/>
        </w:rPr>
        <w:t>הנה משם הוכחה שכוונת אדה"ז בשעהיוה"א פ"ט שם, "מדרגת מעלת החכמה", היא לחכמה בבחי' ידיעת השלילה. וכמבואר שם ש"לא שייך כלל לייחס אצלו שום עניין המתייחס לחכמה אפילו בדרך מעלה ועילוי רב". וכמו שכותב קודם לכן בפ"ח: "אבל</w:t>
      </w:r>
      <w:r w:rsidRPr="001F3EE1">
        <w:rPr>
          <w:rtl/>
        </w:rPr>
        <w:t xml:space="preserve"> </w:t>
      </w:r>
      <w:r w:rsidRPr="001F3EE1">
        <w:rPr>
          <w:rFonts w:hint="cs"/>
          <w:rtl/>
        </w:rPr>
        <w:t>באמת</w:t>
      </w:r>
      <w:r w:rsidRPr="001F3EE1">
        <w:rPr>
          <w:rtl/>
        </w:rPr>
        <w:t xml:space="preserve"> </w:t>
      </w:r>
      <w:r w:rsidRPr="001F3EE1">
        <w:rPr>
          <w:rFonts w:hint="cs"/>
          <w:rtl/>
        </w:rPr>
        <w:t>הקב</w:t>
      </w:r>
      <w:r w:rsidRPr="001F3EE1">
        <w:rPr>
          <w:rtl/>
        </w:rPr>
        <w:t>"</w:t>
      </w:r>
      <w:r w:rsidRPr="001F3EE1">
        <w:rPr>
          <w:rFonts w:hint="cs"/>
          <w:rtl/>
        </w:rPr>
        <w:t>ה</w:t>
      </w:r>
      <w:r w:rsidRPr="001F3EE1">
        <w:rPr>
          <w:rtl/>
        </w:rPr>
        <w:t xml:space="preserve"> </w:t>
      </w:r>
      <w:r w:rsidRPr="001F3EE1">
        <w:rPr>
          <w:rFonts w:hint="cs"/>
          <w:rtl/>
        </w:rPr>
        <w:t>הוא</w:t>
      </w:r>
      <w:r w:rsidRPr="001F3EE1">
        <w:rPr>
          <w:rtl/>
        </w:rPr>
        <w:t xml:space="preserve"> </w:t>
      </w:r>
      <w:r w:rsidRPr="001F3EE1">
        <w:rPr>
          <w:rFonts w:hint="cs"/>
          <w:rtl/>
        </w:rPr>
        <w:t>. . למעלה</w:t>
      </w:r>
      <w:r w:rsidRPr="001F3EE1">
        <w:rPr>
          <w:rtl/>
        </w:rPr>
        <w:t xml:space="preserve"> </w:t>
      </w:r>
      <w:r w:rsidRPr="001F3EE1">
        <w:rPr>
          <w:rFonts w:hint="cs"/>
          <w:rtl/>
        </w:rPr>
        <w:t>מעלה</w:t>
      </w:r>
      <w:r w:rsidRPr="001F3EE1">
        <w:rPr>
          <w:rtl/>
        </w:rPr>
        <w:t xml:space="preserve"> </w:t>
      </w:r>
      <w:r w:rsidRPr="001F3EE1">
        <w:rPr>
          <w:rFonts w:hint="cs"/>
          <w:rtl/>
        </w:rPr>
        <w:t>מערך</w:t>
      </w:r>
      <w:r w:rsidRPr="001F3EE1">
        <w:rPr>
          <w:rtl/>
        </w:rPr>
        <w:t xml:space="preserve"> </w:t>
      </w:r>
      <w:r w:rsidRPr="001F3EE1">
        <w:rPr>
          <w:rFonts w:hint="cs"/>
          <w:rtl/>
        </w:rPr>
        <w:t>. . המעלות</w:t>
      </w:r>
      <w:r w:rsidRPr="001F3EE1">
        <w:rPr>
          <w:rtl/>
        </w:rPr>
        <w:t xml:space="preserve"> </w:t>
      </w:r>
      <w:r w:rsidRPr="001F3EE1">
        <w:rPr>
          <w:rFonts w:hint="cs"/>
          <w:rtl/>
        </w:rPr>
        <w:t>שיוכלו</w:t>
      </w:r>
      <w:r w:rsidRPr="001F3EE1">
        <w:rPr>
          <w:rtl/>
        </w:rPr>
        <w:t xml:space="preserve"> </w:t>
      </w:r>
      <w:r w:rsidRPr="001F3EE1">
        <w:rPr>
          <w:rFonts w:hint="cs"/>
          <w:rtl/>
        </w:rPr>
        <w:t>הנבראים</w:t>
      </w:r>
      <w:r w:rsidRPr="001F3EE1">
        <w:rPr>
          <w:rtl/>
        </w:rPr>
        <w:t xml:space="preserve"> </w:t>
      </w:r>
      <w:r w:rsidRPr="001F3EE1">
        <w:rPr>
          <w:rFonts w:hint="cs"/>
          <w:rtl/>
        </w:rPr>
        <w:t>להשיג</w:t>
      </w:r>
      <w:r w:rsidRPr="001F3EE1">
        <w:rPr>
          <w:rtl/>
        </w:rPr>
        <w:t xml:space="preserve"> </w:t>
      </w:r>
      <w:r w:rsidRPr="001F3EE1">
        <w:rPr>
          <w:rFonts w:hint="cs"/>
          <w:rtl/>
        </w:rPr>
        <w:t>ולצייר</w:t>
      </w:r>
      <w:r w:rsidRPr="001F3EE1">
        <w:rPr>
          <w:rtl/>
        </w:rPr>
        <w:t xml:space="preserve"> </w:t>
      </w:r>
      <w:r w:rsidRPr="001F3EE1">
        <w:rPr>
          <w:rFonts w:hint="cs"/>
          <w:rtl/>
        </w:rPr>
        <w:t xml:space="preserve">בשכלם". ומבאר כ"ק אדמו"ר (הערה ל"שיעורים בספר התניא", שם פ"ז) ש"לצייר" (כלשון אדה"ז) אפשרי בידיעת השלילה, ומשמע מדבריו שיש </w:t>
      </w:r>
      <w:r w:rsidRPr="001F3EE1">
        <w:rPr>
          <w:rFonts w:hint="cs"/>
          <w:b/>
          <w:bCs/>
          <w:rtl/>
        </w:rPr>
        <w:t>יכולת</w:t>
      </w:r>
      <w:r w:rsidRPr="001F3EE1">
        <w:rPr>
          <w:rFonts w:hint="cs"/>
          <w:rtl/>
        </w:rPr>
        <w:t xml:space="preserve"> לצייר, אלא שזה "קשה מאד" (כלשון אדה"ז שם פ"ז).</w:t>
      </w:r>
    </w:p>
    <w:p w:rsidR="001F3EE1" w:rsidRPr="001F3EE1" w:rsidRDefault="001F3EE1" w:rsidP="002A3D02">
      <w:pPr>
        <w:pStyle w:val="a2"/>
        <w:rPr>
          <w:rtl/>
        </w:rPr>
      </w:pPr>
      <w:r w:rsidRPr="001F3EE1">
        <w:rPr>
          <w:rFonts w:hint="cs"/>
          <w:rtl/>
        </w:rPr>
        <w:t>ולפי זה יובן מש"כ אדה"ז בפ"ח "אבל</w:t>
      </w:r>
      <w:r w:rsidRPr="001F3EE1">
        <w:rPr>
          <w:rtl/>
        </w:rPr>
        <w:t xml:space="preserve"> </w:t>
      </w:r>
      <w:r w:rsidRPr="001F3EE1">
        <w:rPr>
          <w:rFonts w:hint="cs"/>
          <w:rtl/>
        </w:rPr>
        <w:t>באמת</w:t>
      </w:r>
      <w:r w:rsidRPr="001F3EE1">
        <w:rPr>
          <w:rtl/>
        </w:rPr>
        <w:t xml:space="preserve"> </w:t>
      </w:r>
      <w:r w:rsidRPr="001F3EE1">
        <w:rPr>
          <w:rFonts w:hint="cs"/>
          <w:rtl/>
        </w:rPr>
        <w:t>הקב</w:t>
      </w:r>
      <w:r w:rsidRPr="001F3EE1">
        <w:rPr>
          <w:rtl/>
        </w:rPr>
        <w:t>"</w:t>
      </w:r>
      <w:r w:rsidRPr="001F3EE1">
        <w:rPr>
          <w:rFonts w:hint="cs"/>
          <w:rtl/>
        </w:rPr>
        <w:t>ה</w:t>
      </w:r>
      <w:r w:rsidRPr="001F3EE1">
        <w:rPr>
          <w:rtl/>
        </w:rPr>
        <w:t xml:space="preserve"> </w:t>
      </w:r>
      <w:r w:rsidRPr="001F3EE1">
        <w:rPr>
          <w:rFonts w:hint="cs"/>
          <w:rtl/>
        </w:rPr>
        <w:t>הוא</w:t>
      </w:r>
      <w:r w:rsidRPr="001F3EE1">
        <w:rPr>
          <w:rtl/>
        </w:rPr>
        <w:t xml:space="preserve"> </w:t>
      </w:r>
      <w:r w:rsidRPr="001F3EE1">
        <w:rPr>
          <w:rFonts w:hint="cs"/>
          <w:rtl/>
        </w:rPr>
        <w:t>רם</w:t>
      </w:r>
      <w:r w:rsidRPr="001F3EE1">
        <w:rPr>
          <w:rtl/>
        </w:rPr>
        <w:t xml:space="preserve"> </w:t>
      </w:r>
      <w:r w:rsidRPr="001F3EE1">
        <w:rPr>
          <w:rFonts w:hint="cs"/>
          <w:rtl/>
        </w:rPr>
        <w:t>ונשא . . מערך</w:t>
      </w:r>
      <w:r w:rsidRPr="001F3EE1">
        <w:rPr>
          <w:rtl/>
        </w:rPr>
        <w:t xml:space="preserve"> </w:t>
      </w:r>
      <w:r w:rsidRPr="001F3EE1">
        <w:rPr>
          <w:rFonts w:hint="cs"/>
          <w:rtl/>
        </w:rPr>
        <w:t>. . שיוכלו</w:t>
      </w:r>
      <w:r w:rsidRPr="001F3EE1">
        <w:rPr>
          <w:rtl/>
        </w:rPr>
        <w:t xml:space="preserve"> </w:t>
      </w:r>
      <w:r w:rsidRPr="001F3EE1">
        <w:rPr>
          <w:rFonts w:hint="cs"/>
          <w:rtl/>
        </w:rPr>
        <w:t>הנבראים</w:t>
      </w:r>
      <w:r w:rsidRPr="001F3EE1">
        <w:rPr>
          <w:rtl/>
        </w:rPr>
        <w:t xml:space="preserve"> </w:t>
      </w:r>
      <w:r w:rsidRPr="001F3EE1">
        <w:rPr>
          <w:rFonts w:hint="cs"/>
          <w:rtl/>
        </w:rPr>
        <w:t>להשיג</w:t>
      </w:r>
      <w:r w:rsidRPr="001F3EE1">
        <w:rPr>
          <w:rtl/>
        </w:rPr>
        <w:t xml:space="preserve"> </w:t>
      </w:r>
      <w:r w:rsidRPr="001F3EE1">
        <w:rPr>
          <w:rFonts w:hint="cs"/>
          <w:b/>
          <w:bCs/>
          <w:rtl/>
        </w:rPr>
        <w:t>ולצייר</w:t>
      </w:r>
      <w:r w:rsidRPr="001F3EE1">
        <w:rPr>
          <w:b/>
          <w:bCs/>
          <w:rtl/>
        </w:rPr>
        <w:t xml:space="preserve"> </w:t>
      </w:r>
      <w:r w:rsidRPr="001F3EE1">
        <w:rPr>
          <w:rFonts w:hint="cs"/>
          <w:b/>
          <w:bCs/>
          <w:rtl/>
        </w:rPr>
        <w:t>בשכלם</w:t>
      </w:r>
      <w:r w:rsidRPr="001F3EE1">
        <w:rPr>
          <w:rFonts w:hint="cs"/>
          <w:rtl/>
        </w:rPr>
        <w:t>". כי לפני זה מביא את לשון הרמב"ם "שאין כח בלב האדם להכירו על בוריו". ומבאר הרבי (בהערה הנ"ל) ש"על בוריו" היינו ידיעת החיוב, אבל ידיעת השלילה אינה נחשבת "על בוריו", ואותה אפשרי "לצייר" (כנ"ל). הנה על זה מוסיף אדה"ז בפ"ח "אבל באמת", שהוא למעלה גם מבחי' ידיעת השלילה.</w:t>
      </w:r>
    </w:p>
    <w:p w:rsidR="001F3EE1" w:rsidRPr="001F3EE1" w:rsidRDefault="001F3EE1" w:rsidP="002A3D02">
      <w:pPr>
        <w:pStyle w:val="a2"/>
        <w:rPr>
          <w:rtl/>
        </w:rPr>
      </w:pPr>
      <w:r w:rsidRPr="001F3EE1">
        <w:rPr>
          <w:rFonts w:hint="cs"/>
          <w:rtl/>
        </w:rPr>
        <w:t xml:space="preserve">ולפי זה תובן הכוונה באג"ק הנ"ל (וכמו שכתבתי ב"יסודות ושורשים בשער היחוד והאמונה" עמ' קנד) </w:t>
      </w:r>
      <w:r w:rsidRPr="001F3EE1">
        <w:rPr>
          <w:rtl/>
        </w:rPr>
        <w:t>–</w:t>
      </w:r>
      <w:r w:rsidRPr="001F3EE1">
        <w:rPr>
          <w:rFonts w:hint="cs"/>
          <w:rtl/>
        </w:rPr>
        <w:t xml:space="preserve"> שמקשר לשון אדה"ז (בשעהיוה"א פ"ט) "</w:t>
      </w:r>
      <w:r w:rsidRPr="001F3EE1">
        <w:rPr>
          <w:rtl/>
        </w:rPr>
        <w:t>ומה</w:t>
      </w:r>
      <w:r w:rsidRPr="001F3EE1">
        <w:rPr>
          <w:rFonts w:hint="cs"/>
          <w:rtl/>
        </w:rPr>
        <w:t xml:space="preserve"> </w:t>
      </w:r>
      <w:r w:rsidRPr="001F3EE1">
        <w:rPr>
          <w:rtl/>
        </w:rPr>
        <w:t>שהק</w:t>
      </w:r>
      <w:r w:rsidRPr="001F3EE1">
        <w:rPr>
          <w:rFonts w:hint="cs"/>
          <w:rtl/>
        </w:rPr>
        <w:t xml:space="preserve">ב"ה </w:t>
      </w:r>
      <w:r w:rsidRPr="001F3EE1">
        <w:rPr>
          <w:rtl/>
        </w:rPr>
        <w:t>נקרא חכם בכתוב</w:t>
      </w:r>
      <w:r w:rsidRPr="001F3EE1">
        <w:rPr>
          <w:rFonts w:hint="cs"/>
          <w:rtl/>
        </w:rPr>
        <w:t xml:space="preserve">", למש"כ הרמב"ם יסוה"ת פ"א ה"ט) ש"זה שכתוב בתורה . . הכל במראה הנבואה" </w:t>
      </w:r>
      <w:r w:rsidRPr="001F3EE1">
        <w:rPr>
          <w:rtl/>
        </w:rPr>
        <w:t>–</w:t>
      </w:r>
      <w:r w:rsidRPr="001F3EE1">
        <w:rPr>
          <w:rFonts w:hint="cs"/>
          <w:rtl/>
        </w:rPr>
        <w:t xml:space="preserve"> ש"חכם בכתוב" היינו בחינת נביא, ו"מדרגת ומעלת החכמה" בחז"ל הוא בחינת חכם.</w:t>
      </w:r>
    </w:p>
    <w:p w:rsidR="001F3EE1" w:rsidRPr="001F3EE1" w:rsidRDefault="001F3EE1" w:rsidP="002A3D02">
      <w:pPr>
        <w:pStyle w:val="a2"/>
        <w:rPr>
          <w:rtl/>
        </w:rPr>
      </w:pPr>
      <w:r w:rsidRPr="001F3EE1">
        <w:rPr>
          <w:rFonts w:hint="cs"/>
          <w:rtl/>
        </w:rPr>
        <w:t>ובהלכה י' כותב הרמב"ם שמשה ביקש לראות למעלה מבחי' הנבואה, "והשיבו ברוך הוא שאין כח . . להשיג אמיתת דבר זה על בוריו". ומביאור הרבי (בהערה הנ"ל) ש"על בוריו" היינו ידיעת החיוב, עולה שע"ד השלילה כן אפשרי להשיג.</w:t>
      </w:r>
    </w:p>
    <w:p w:rsidR="001F3EE1" w:rsidRPr="001F3EE1" w:rsidRDefault="001F3EE1" w:rsidP="002A3D02">
      <w:pPr>
        <w:pStyle w:val="a2"/>
        <w:rPr>
          <w:rtl/>
        </w:rPr>
      </w:pPr>
      <w:r w:rsidRPr="001F3EE1">
        <w:rPr>
          <w:rFonts w:hint="cs"/>
          <w:rtl/>
        </w:rPr>
        <w:lastRenderedPageBreak/>
        <w:t>ומבאר הרבי (לקו"ש חל"ד עמ' 175) שמחלוקת הרמב"ם והראב"ד בשאלת ידיעה ובחירה (סוף פ"ה מהל' תשובה), היא שהרמב"ם שכותב "אבל</w:t>
      </w:r>
      <w:r w:rsidRPr="001F3EE1">
        <w:rPr>
          <w:rtl/>
        </w:rPr>
        <w:t xml:space="preserve"> </w:t>
      </w:r>
      <w:r w:rsidRPr="001F3EE1">
        <w:rPr>
          <w:rFonts w:hint="cs"/>
          <w:rtl/>
        </w:rPr>
        <w:t>צריך</w:t>
      </w:r>
      <w:r w:rsidRPr="001F3EE1">
        <w:rPr>
          <w:rtl/>
        </w:rPr>
        <w:t xml:space="preserve"> </w:t>
      </w:r>
      <w:r w:rsidRPr="001F3EE1">
        <w:rPr>
          <w:rFonts w:hint="cs"/>
          <w:rtl/>
        </w:rPr>
        <w:t>אתה</w:t>
      </w:r>
      <w:r w:rsidRPr="001F3EE1">
        <w:rPr>
          <w:rtl/>
        </w:rPr>
        <w:t xml:space="preserve"> </w:t>
      </w:r>
      <w:r w:rsidRPr="001F3EE1">
        <w:rPr>
          <w:rFonts w:hint="cs"/>
          <w:rtl/>
        </w:rPr>
        <w:t>לידע</w:t>
      </w:r>
      <w:r w:rsidRPr="001F3EE1">
        <w:rPr>
          <w:rtl/>
        </w:rPr>
        <w:t xml:space="preserve"> </w:t>
      </w:r>
      <w:r w:rsidRPr="001F3EE1">
        <w:rPr>
          <w:rFonts w:hint="cs"/>
          <w:rtl/>
        </w:rPr>
        <w:t>ולהבין</w:t>
      </w:r>
      <w:r w:rsidRPr="001F3EE1">
        <w:rPr>
          <w:rtl/>
        </w:rPr>
        <w:t xml:space="preserve"> </w:t>
      </w:r>
      <w:r w:rsidRPr="001F3EE1">
        <w:rPr>
          <w:rFonts w:hint="cs"/>
          <w:rtl/>
        </w:rPr>
        <w:t>בדבר</w:t>
      </w:r>
      <w:r w:rsidRPr="001F3EE1">
        <w:rPr>
          <w:rtl/>
        </w:rPr>
        <w:t xml:space="preserve"> </w:t>
      </w:r>
      <w:r w:rsidRPr="001F3EE1">
        <w:rPr>
          <w:rFonts w:hint="cs"/>
          <w:rtl/>
        </w:rPr>
        <w:t xml:space="preserve">זה" </w:t>
      </w:r>
      <w:r w:rsidRPr="001F3EE1">
        <w:rPr>
          <w:rtl/>
        </w:rPr>
        <w:t>–</w:t>
      </w:r>
      <w:r w:rsidRPr="001F3EE1">
        <w:rPr>
          <w:rFonts w:hint="cs"/>
          <w:rtl/>
        </w:rPr>
        <w:t xml:space="preserve"> ולכאורה מה שייך להבין </w:t>
      </w:r>
      <w:r w:rsidRPr="001F3EE1">
        <w:rPr>
          <w:rtl/>
        </w:rPr>
        <w:t>–</w:t>
      </w:r>
      <w:r w:rsidRPr="001F3EE1">
        <w:rPr>
          <w:rFonts w:hint="cs"/>
          <w:rtl/>
        </w:rPr>
        <w:t xml:space="preserve"> כוונתו לידיעת השלילה, והראב"ד חולק על כל עניין ידיעת השלילה. וגם בהלכה י' בפ"א מהל' יסוה"ת הנ"ל, ס"ל הראב"ד לשיטתו, שמשה רבנו לא ביקש להשיג יותר מנבואה (הובא בכס"מ שם).</w:t>
      </w:r>
    </w:p>
    <w:p w:rsidR="001F3EE1" w:rsidRPr="001F3EE1" w:rsidRDefault="001F3EE1" w:rsidP="002A3D02">
      <w:pPr>
        <w:pStyle w:val="a2"/>
        <w:rPr>
          <w:rtl/>
        </w:rPr>
      </w:pPr>
      <w:r w:rsidRPr="001F3EE1">
        <w:rPr>
          <w:rFonts w:hint="cs"/>
          <w:rtl/>
        </w:rPr>
        <w:t>וכן המהר"ל חולק על עניין השגת השלילה, ולכן כותב "שאין אנו יודעים על הוויתו ומהותו" (גם לא בידיעת השלילה). ונסמך בזה בחכמת הקבלה, ומוכיח נגד עניין תוארי השלילה, מעניין האצילות שהוא מציאות שאינו מהותו ועצמותו, וז"ל: "ועל מה יפול שם אצילות, אם אין כאן אף תואר אליו, כי אם בשלילה".</w:t>
      </w:r>
    </w:p>
    <w:p w:rsidR="001F3EE1" w:rsidRPr="001F3EE1" w:rsidRDefault="001F3EE1" w:rsidP="002A3D02">
      <w:pPr>
        <w:pStyle w:val="a2"/>
        <w:rPr>
          <w:rtl/>
        </w:rPr>
      </w:pPr>
      <w:r w:rsidRPr="001F3EE1">
        <w:rPr>
          <w:rFonts w:hint="cs"/>
          <w:rtl/>
        </w:rPr>
        <w:t>ולפי זה יובן עומק כוונת הרבי באגרת הנ"ל, שמה "שנקרא חכם בכתוב", יכול להתפרש כשיטת הראב"ד והמהר"ל, ולכן מוסיף אדה"ז</w:t>
      </w:r>
      <w:r w:rsidR="00200124">
        <w:rPr>
          <w:rFonts w:hint="cs"/>
          <w:rtl/>
        </w:rPr>
        <w:t xml:space="preserve"> </w:t>
      </w:r>
      <w:r w:rsidRPr="001F3EE1">
        <w:rPr>
          <w:rFonts w:hint="cs"/>
          <w:rtl/>
        </w:rPr>
        <w:t>"מדרגת מעלת החכמה", שזה כדעת הרמב"ם.</w:t>
      </w:r>
    </w:p>
    <w:p w:rsidR="001F3EE1" w:rsidRPr="001F3EE1" w:rsidRDefault="001F3EE1" w:rsidP="002A3D02">
      <w:pPr>
        <w:pStyle w:val="a2"/>
        <w:rPr>
          <w:rtl/>
        </w:rPr>
      </w:pPr>
      <w:r w:rsidRPr="001F3EE1">
        <w:rPr>
          <w:rFonts w:hint="cs"/>
          <w:rtl/>
        </w:rPr>
        <w:t>כי מה שמוכיח המהר"ל מעניין האצילות נגד עניין השלילה, על זה משיב אדה"ז ש"ידוע למשכילים" ההבדל בין אצילות לבריאה, כי עניין הנבואה הוא לא באצילות עצמו, אלא באצילות המתלבשת בבריאה, וכמבואר באגה"ק סימן י"ט ההבדל בין חכם לנביא, כי נבואה הוא בגדר נברא שהוא האצילות כמו שבא להחיות בבי"ע.</w:t>
      </w:r>
    </w:p>
    <w:p w:rsidR="001F3EE1" w:rsidRPr="001F3EE1" w:rsidRDefault="001F3EE1" w:rsidP="002A3D02">
      <w:pPr>
        <w:pStyle w:val="a2"/>
        <w:rPr>
          <w:rtl/>
        </w:rPr>
      </w:pPr>
      <w:r w:rsidRPr="001F3EE1">
        <w:rPr>
          <w:rFonts w:hint="cs"/>
          <w:rtl/>
        </w:rPr>
        <w:t>ומשה ביקש לראות עצם האצילות, שזהו יחוד הספירות במהותו ועצמותו, "והשיבו ברוך הוא" שאין להשיג הספירות רק ע"ד השלילה, וזהו בחי' חכם, אבל באמת הספירות הם בבחי' ופני לא יראו וכמו הא"ס שלית מחשבה תפיסא ביה כמ"ש באגה"ק סימן כ' בתחילתו.</w:t>
      </w:r>
    </w:p>
    <w:p w:rsidR="001F3EE1" w:rsidRPr="001F3EE1" w:rsidRDefault="001F3EE1" w:rsidP="002A3D02">
      <w:pPr>
        <w:pStyle w:val="a2"/>
        <w:rPr>
          <w:rtl/>
        </w:rPr>
      </w:pPr>
      <w:r w:rsidRPr="001F3EE1">
        <w:rPr>
          <w:rFonts w:hint="cs"/>
          <w:rtl/>
        </w:rPr>
        <w:t>ולפי זה מדויקת לשון הצ"צ (האמנת אלוקות רפ"ד) ששינה מלשון אדה"ז, והוא מתאים לפירוש הרבי במכתב הנ"ל: "אך לפי זה צריך להבין בעניין התוארים שבאו בו בתורה וכינו לו חז"ל ג"כ כגון חכם וחסיד כו'". ולכאורה מה ש"נקרא חכם" הוא "בכתוב", אבל מה שכינו לו חז"ל, הוא "מדרגת מעלת החכמה", וכמ"ש אדמו"ר הזקן בפ"ט.</w:t>
      </w:r>
    </w:p>
    <w:p w:rsidR="001F3EE1" w:rsidRPr="001F3EE1" w:rsidRDefault="001F3EE1" w:rsidP="002A3D02">
      <w:pPr>
        <w:pStyle w:val="a2"/>
        <w:rPr>
          <w:rtl/>
        </w:rPr>
      </w:pPr>
      <w:r w:rsidRPr="001F3EE1">
        <w:rPr>
          <w:rFonts w:hint="cs"/>
          <w:rtl/>
        </w:rPr>
        <w:t>אלא שלפי ביאור הרבי, הנה למהר"ל המושג "מדרגת מעלת החכמה" אינו, ולכן כשהצ"צ בא לבאר דעת המהר"ל, השמיט את תיבות "מדרגת מעלת החכמה".</w:t>
      </w:r>
    </w:p>
    <w:p w:rsidR="00123F54" w:rsidRDefault="000A60C9" w:rsidP="000A44EE">
      <w:pPr>
        <w:pStyle w:val="a4"/>
        <w:rPr>
          <w:rtl/>
        </w:rPr>
      </w:pPr>
      <w:r w:rsidRPr="00906355">
        <w:rPr>
          <w:noProof/>
          <w:lang w:val="en-US"/>
        </w:rPr>
        <w:drawing>
          <wp:inline distT="0" distB="0" distL="0" distR="0" wp14:anchorId="7583B974" wp14:editId="596E8AC1">
            <wp:extent cx="542925" cy="171450"/>
            <wp:effectExtent l="0" t="0" r="0" b="0"/>
            <wp:docPr id="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23F54" w:rsidRPr="004800E4" w:rsidRDefault="00A376F8" w:rsidP="00A376F8">
      <w:pPr>
        <w:pStyle w:val="a"/>
        <w:spacing w:after="240"/>
        <w:rPr>
          <w:rFonts w:ascii="FbFRealBelet Bold" w:hAnsi="FbFRealBelet Bold" w:cs="FbFRealBelet Bold"/>
          <w:sz w:val="38"/>
          <w:szCs w:val="38"/>
          <w:rtl/>
        </w:rPr>
      </w:pPr>
      <w:bookmarkStart w:id="83" w:name="_Toc497361054"/>
      <w:r>
        <w:rPr>
          <w:rFonts w:ascii="FbFRealBelet Bold" w:hAnsi="FbFRealBelet Bold" w:cs="FbFRealBelet Bold" w:hint="cs"/>
          <w:sz w:val="38"/>
          <w:szCs w:val="38"/>
          <w:rtl/>
        </w:rPr>
        <w:lastRenderedPageBreak/>
        <w:t>"</w:t>
      </w:r>
      <w:r w:rsidR="00123F54" w:rsidRPr="004800E4">
        <w:rPr>
          <w:rFonts w:ascii="FbFRealBelet Bold" w:hAnsi="FbFRealBelet Bold" w:cs="FbFRealBelet Bold"/>
          <w:sz w:val="38"/>
          <w:szCs w:val="38"/>
          <w:rtl/>
        </w:rPr>
        <w:t>העצמות יכולים להכריח . . גילוי אי אפשר להכריח</w:t>
      </w:r>
      <w:bookmarkEnd w:id="83"/>
      <w:r>
        <w:rPr>
          <w:rFonts w:ascii="FbFRealBelet Bold" w:hAnsi="FbFRealBelet Bold" w:cs="FbFRealBelet Bold" w:hint="cs"/>
          <w:sz w:val="38"/>
          <w:szCs w:val="38"/>
          <w:rtl/>
        </w:rPr>
        <w:t>"</w:t>
      </w:r>
    </w:p>
    <w:p w:rsidR="00123F54" w:rsidRPr="00E105AF" w:rsidRDefault="00123F54" w:rsidP="00123F54">
      <w:pPr>
        <w:pStyle w:val="a0"/>
        <w:rPr>
          <w:rtl/>
        </w:rPr>
      </w:pPr>
      <w:bookmarkStart w:id="84" w:name="_Toc497361055"/>
      <w:r>
        <w:rPr>
          <w:rFonts w:hint="cs"/>
          <w:rtl/>
        </w:rPr>
        <w:t>הרב משה מרקוביץ</w:t>
      </w:r>
      <w:bookmarkEnd w:id="84"/>
    </w:p>
    <w:p w:rsidR="00123F54" w:rsidRPr="00EB0B36" w:rsidRDefault="00123F54" w:rsidP="00123F54">
      <w:pPr>
        <w:pStyle w:val="a1"/>
        <w:spacing w:after="100"/>
        <w:rPr>
          <w:rFonts w:ascii="AAd_Livorna4" w:hAnsi="AAd_Livorna4" w:cs="AAd_Livorna4"/>
          <w:rtl/>
        </w:rPr>
      </w:pPr>
      <w:r>
        <w:rPr>
          <w:rFonts w:ascii="AAd_Livorna4" w:hAnsi="AAd_Livorna4" w:cs="AAd_Livorna4" w:hint="cs"/>
          <w:rtl/>
        </w:rPr>
        <w:t>ברוקלין, נ.י.</w:t>
      </w:r>
    </w:p>
    <w:p w:rsidR="00123F54" w:rsidRPr="00123F54" w:rsidRDefault="00123F54" w:rsidP="00123F54">
      <w:pPr>
        <w:pStyle w:val="a2"/>
        <w:rPr>
          <w:lang w:val="en-US"/>
        </w:rPr>
      </w:pPr>
      <w:r w:rsidRPr="00123F54">
        <w:rPr>
          <w:rFonts w:hint="cs"/>
          <w:rtl/>
        </w:rPr>
        <w:t>בד"ה כל השונה הלכות תרס"ז (בהמשך תרס"ו ע' תקסג), כשמבאר מעלת שם הוי' על "אלקים חיים", מביא בתחילה משל מנפש האדם, שכל כחות הנפש הם גילויים בלבד, ומבאר שזה קאי לא רק על חכמה סתימאה אלא גם בחי' אוירא דעל מוחא ששרשו מהדעת שלמעלה מזה, ובהמשך לזה כותב:</w:t>
      </w:r>
    </w:p>
    <w:p w:rsidR="00123F54" w:rsidRPr="00123F54" w:rsidRDefault="00123F54" w:rsidP="00123F54">
      <w:pPr>
        <w:pStyle w:val="a2"/>
        <w:rPr>
          <w:rtl/>
        </w:rPr>
      </w:pPr>
      <w:r w:rsidRPr="00123F54">
        <w:rPr>
          <w:rFonts w:hint="cs"/>
          <w:rtl/>
        </w:rPr>
        <w:t>"ובמ"א מבואר דבחי' הדעת הנ"ל שבאוירא, הוא בחי' התקשרות העצמות של הנפש כו', ולכן כח זה בא בהכרח, שיכול להכריח א"ע. דכח השכל והרצון א"א להכריח, דכשיש גילוי הרצון ה"ה רוצה, וכשאין גילוי הרצון אינו שייך להכריח א"ע בזה, וכמו"כ הוא בשכל כו', אבל בהתקשרות יכול להכריח עצמו לקשר א"ע אל הענין, וממילא נעשה גילוי הרצון בזה כו', והיינו לפי שהוא שמקשר את בחי' העצמות דנפש, והעצמות יכולים להכריח, דדוקא גילוי א"א להכריח, כ"א הגילוי הוא ע"י כח עליון שמביא את הגילוי כו', אבל עצמות יכולים להכריח כו'. ונמצא, עם היות שאינו עצמיות ממש, מ"מ ה"ז התקשרות העצמיות".</w:t>
      </w:r>
    </w:p>
    <w:p w:rsidR="00123F54" w:rsidRPr="00123F54" w:rsidRDefault="00123F54" w:rsidP="00123F54">
      <w:pPr>
        <w:pStyle w:val="a2"/>
        <w:rPr>
          <w:rtl/>
        </w:rPr>
      </w:pPr>
      <w:r w:rsidRPr="00123F54">
        <w:rPr>
          <w:rFonts w:hint="cs"/>
          <w:rtl/>
        </w:rPr>
        <w:t>עד כאן דבריו.</w:t>
      </w:r>
    </w:p>
    <w:p w:rsidR="00123F54" w:rsidRPr="00123F54" w:rsidRDefault="00123F54" w:rsidP="00123F54">
      <w:pPr>
        <w:pStyle w:val="a2"/>
        <w:rPr>
          <w:rtl/>
        </w:rPr>
      </w:pPr>
      <w:r w:rsidRPr="00123F54">
        <w:rPr>
          <w:rFonts w:hint="cs"/>
          <w:rtl/>
        </w:rPr>
        <w:t>ולפום ריהטא לא ברור מה פירוש המלים דגילוי אי אפשר להכריח ודוקא העצמות יכולים להכריח.</w:t>
      </w:r>
    </w:p>
    <w:p w:rsidR="00123F54" w:rsidRDefault="00123F54" w:rsidP="00A376F8">
      <w:pPr>
        <w:pStyle w:val="a2"/>
        <w:rPr>
          <w:rtl/>
        </w:rPr>
      </w:pPr>
      <w:r w:rsidRPr="00123F54">
        <w:rPr>
          <w:rFonts w:hint="cs"/>
          <w:rtl/>
        </w:rPr>
        <w:t xml:space="preserve">והעירני ח"א, דלכאורה הכוונה ע"ד המבואר בכ"מ בענין הבחירה, דכל מדריגה שמחוץ לעצמות אין שייך בזה בחירה חפשית, כי כיון שהוא מוגדר בגדר מסויים הרי אי אפשר "להכריחו" להשתנות לאופן אחר, כי זהו גדרו, משא"כ מצד העצמו הרי יש בחירה חפשית ממש שאינו מגדר בשום גדר, וזהו הפירוש </w:t>
      </w:r>
      <w:r w:rsidR="00A376F8">
        <w:rPr>
          <w:rFonts w:hint="cs"/>
          <w:rtl/>
        </w:rPr>
        <w:t>"</w:t>
      </w:r>
      <w:r w:rsidRPr="00123F54">
        <w:rPr>
          <w:rFonts w:hint="cs"/>
          <w:rtl/>
        </w:rPr>
        <w:t>יכולים להכריח", היינו שניתן לבחור בכלד בר ובכל דרך. ועצ"ע הלשון בזה.</w:t>
      </w:r>
    </w:p>
    <w:p w:rsidR="00123F54" w:rsidRPr="00123F54" w:rsidRDefault="00123F54" w:rsidP="00123F54">
      <w:pPr>
        <w:pStyle w:val="a2"/>
        <w:rPr>
          <w:rtl/>
        </w:rPr>
      </w:pPr>
    </w:p>
    <w:p w:rsidR="00123F54" w:rsidRPr="00123F54" w:rsidRDefault="00123F54" w:rsidP="00123F54">
      <w:pPr>
        <w:pStyle w:val="a"/>
        <w:rPr>
          <w:b w:val="0"/>
          <w:bCs w:val="0"/>
          <w:rtl/>
        </w:rPr>
      </w:pPr>
      <w:bookmarkStart w:id="85" w:name="_Toc497359684"/>
      <w:bookmarkStart w:id="86" w:name="_Toc497361056"/>
      <w:r w:rsidRPr="00906355">
        <w:rPr>
          <w:noProof/>
          <w:lang w:val="en-US"/>
        </w:rPr>
        <w:drawing>
          <wp:inline distT="0" distB="0" distL="0" distR="0" wp14:anchorId="17B3C4FC" wp14:editId="6698C0E6">
            <wp:extent cx="542925" cy="171450"/>
            <wp:effectExtent l="0" t="0" r="0" b="0"/>
            <wp:docPr id="7"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bookmarkEnd w:id="85"/>
      <w:bookmarkEnd w:id="86"/>
    </w:p>
    <w:p w:rsidR="00123F54" w:rsidRPr="00123F54" w:rsidRDefault="00123F54" w:rsidP="00123F54">
      <w:pPr>
        <w:pStyle w:val="a2"/>
        <w:rPr>
          <w:sz w:val="30"/>
          <w:szCs w:val="30"/>
          <w:rtl/>
        </w:rPr>
      </w:pPr>
    </w:p>
    <w:p w:rsidR="00E04126" w:rsidRPr="000A44EE" w:rsidRDefault="00406FEE" w:rsidP="00406FEE">
      <w:pPr>
        <w:pStyle w:val="a"/>
        <w:spacing w:after="240"/>
        <w:rPr>
          <w:rFonts w:ascii="FbFRealBelet Bold" w:hAnsi="FbFRealBelet Bold" w:cs="FbFRealBelet Bold"/>
          <w:rtl/>
        </w:rPr>
      </w:pPr>
      <w:bookmarkStart w:id="87" w:name="_Toc497361057"/>
      <w:r>
        <w:rPr>
          <w:rFonts w:ascii="FbFRealBelet Bold" w:hAnsi="FbFRealBelet Bold" w:cs="FbFRealBelet Bold" w:hint="cs"/>
          <w:rtl/>
        </w:rPr>
        <w:lastRenderedPageBreak/>
        <w:t xml:space="preserve">אבנים מאירים </w:t>
      </w:r>
      <w:r>
        <w:rPr>
          <w:rFonts w:ascii="FbFRealBelet Bold" w:hAnsi="FbFRealBelet Bold" w:cs="FbFRealBelet Bold"/>
          <w:rtl/>
        </w:rPr>
        <w:t>–</w:t>
      </w:r>
      <w:r>
        <w:rPr>
          <w:rFonts w:ascii="FbFRealBelet Bold" w:hAnsi="FbFRealBelet Bold" w:cs="FbFRealBelet Bold" w:hint="cs"/>
          <w:rtl/>
        </w:rPr>
        <w:t xml:space="preserve"> יקרים מאוד</w:t>
      </w:r>
      <w:bookmarkEnd w:id="87"/>
    </w:p>
    <w:p w:rsidR="00E04126" w:rsidRPr="00E105AF" w:rsidRDefault="00662C27" w:rsidP="002A3D02">
      <w:pPr>
        <w:pStyle w:val="a0"/>
        <w:rPr>
          <w:rtl/>
        </w:rPr>
      </w:pPr>
      <w:bookmarkStart w:id="88" w:name="_Toc497361058"/>
      <w:r>
        <w:rPr>
          <w:rFonts w:hint="cs"/>
          <w:rtl/>
        </w:rPr>
        <w:t xml:space="preserve">הרב </w:t>
      </w:r>
      <w:r w:rsidR="00E04126">
        <w:rPr>
          <w:rFonts w:hint="cs"/>
          <w:rtl/>
        </w:rPr>
        <w:t>משה רבינוביץ</w:t>
      </w:r>
      <w:bookmarkEnd w:id="88"/>
    </w:p>
    <w:p w:rsidR="00E04126" w:rsidRPr="00EB0B36" w:rsidRDefault="00E04126" w:rsidP="002A3D02">
      <w:pPr>
        <w:pStyle w:val="a1"/>
        <w:spacing w:after="100"/>
        <w:rPr>
          <w:rFonts w:ascii="AAd_Livorna4" w:hAnsi="AAd_Livorna4" w:cs="AAd_Livorna4"/>
          <w:rtl/>
        </w:rPr>
      </w:pPr>
      <w:r>
        <w:rPr>
          <w:rFonts w:ascii="AAd_Livorna4" w:hAnsi="AAd_Livorna4" w:cs="AAd_Livorna4" w:hint="cs"/>
          <w:rtl/>
        </w:rPr>
        <w:t>ברוקלין</w:t>
      </w:r>
      <w:r w:rsidR="00123F54">
        <w:rPr>
          <w:rFonts w:ascii="AAd_Livorna4" w:hAnsi="AAd_Livorna4" w:cs="AAd_Livorna4" w:hint="cs"/>
          <w:rtl/>
        </w:rPr>
        <w:t>,</w:t>
      </w:r>
      <w:r>
        <w:rPr>
          <w:rFonts w:ascii="AAd_Livorna4" w:hAnsi="AAd_Livorna4" w:cs="AAd_Livorna4" w:hint="cs"/>
          <w:rtl/>
        </w:rPr>
        <w:t xml:space="preserve"> נ.י.</w:t>
      </w:r>
    </w:p>
    <w:p w:rsidR="00E04126" w:rsidRPr="00E04126" w:rsidRDefault="00E04126" w:rsidP="002A3D02">
      <w:pPr>
        <w:pStyle w:val="a2"/>
        <w:rPr>
          <w:rtl/>
          <w:lang w:val="en-US"/>
        </w:rPr>
      </w:pPr>
      <w:r w:rsidRPr="00E04126">
        <w:rPr>
          <w:rtl/>
        </w:rPr>
        <w:t>בתורה אור, פ' בראשית (ח, ב):</w:t>
      </w:r>
    </w:p>
    <w:p w:rsidR="00E04126" w:rsidRPr="00E04126" w:rsidRDefault="00E04126" w:rsidP="002A3D02">
      <w:pPr>
        <w:pStyle w:val="a2"/>
        <w:rPr>
          <w:rtl/>
          <w:lang w:val="en-US"/>
        </w:rPr>
      </w:pPr>
      <w:r w:rsidRPr="00E04126">
        <w:rPr>
          <w:rtl/>
        </w:rPr>
        <w:t xml:space="preserve">עטרה שעטרה לו אמו כי מצות התורה הן תרי"ג מצות דאורייתא וז' מצות דרבנן שהם תר"ך עמודי אור בחי' כתר ועטרה והוא מה שלמעלה מהשתלשלות. והנה עד"מ העטרה היא עשויה מאבנים טובות מאירים ומבהיקים מאד והרי גוף האבנים הם רק בחי' דומם אלא שמזככים אותם. </w:t>
      </w:r>
      <w:r w:rsidRPr="00E04126">
        <w:rPr>
          <w:b/>
          <w:bCs/>
          <w:rtl/>
        </w:rPr>
        <w:t>ולפי שהוא דבר פלא שהדומם כאבן יאיר כ"כ ע"כ הם יקרים מאד</w:t>
      </w:r>
      <w:r w:rsidRPr="00E04126">
        <w:rPr>
          <w:rtl/>
        </w:rPr>
        <w:t xml:space="preserve"> ולכך ניתן לתכשיט על הראש אעפ"י שהראש מעלתו נכבדת להיות שבו שוכן אור החכמה כו' וכך המצות נעשים בענינים גשמיים מבחי' ק"נ אלא ע"י הבירור נעשה זה דבר הפלא שהיש גשמי יהיה בטל לכן נעשה מזה עטרה ובחי' המשכת הכתר והוא לעילא מן שמשא כו':</w:t>
      </w:r>
    </w:p>
    <w:p w:rsidR="00E04126" w:rsidRPr="00E04126" w:rsidRDefault="00E04126" w:rsidP="002A3D02">
      <w:pPr>
        <w:pStyle w:val="a2"/>
        <w:rPr>
          <w:rtl/>
          <w:lang w:val="en-US"/>
        </w:rPr>
      </w:pPr>
      <w:r w:rsidRPr="00E04126">
        <w:rPr>
          <w:rtl/>
        </w:rPr>
        <w:t xml:space="preserve">וכן הוא בלקו"ת פ' אמור (לה, א):כי ע"י המצות נעשה בירורי רפ"ח ניצוצים שנמשלו לעצם האבנים טובות שיקרותן הוא </w:t>
      </w:r>
      <w:r w:rsidRPr="00E04126">
        <w:rPr>
          <w:b/>
          <w:bCs/>
          <w:rtl/>
        </w:rPr>
        <w:t>לפי שהוא דבר הפלא שהאבן שהוא דומם יהיה מאיר</w:t>
      </w:r>
      <w:r w:rsidRPr="00E04126">
        <w:rPr>
          <w:rtl/>
        </w:rPr>
        <w:t>.</w:t>
      </w:r>
      <w:r w:rsidR="00200124">
        <w:rPr>
          <w:rtl/>
        </w:rPr>
        <w:t xml:space="preserve"> </w:t>
      </w:r>
    </w:p>
    <w:p w:rsidR="00E04126" w:rsidRPr="00E04126" w:rsidRDefault="00E04126" w:rsidP="002A3D02">
      <w:pPr>
        <w:pStyle w:val="a2"/>
        <w:rPr>
          <w:rtl/>
          <w:lang w:val="en-US"/>
        </w:rPr>
      </w:pPr>
      <w:r w:rsidRPr="00E04126">
        <w:rPr>
          <w:rtl/>
        </w:rPr>
        <w:t>ובפ' ראה (כה, ד):</w:t>
      </w:r>
      <w:r w:rsidR="00200124">
        <w:rPr>
          <w:rtl/>
        </w:rPr>
        <w:t xml:space="preserve"> </w:t>
      </w:r>
      <w:r w:rsidRPr="00E04126">
        <w:rPr>
          <w:rFonts w:hint="cs"/>
          <w:rtl/>
        </w:rPr>
        <w:t>והנה</w:t>
      </w:r>
      <w:r w:rsidRPr="00E04126">
        <w:rPr>
          <w:rtl/>
        </w:rPr>
        <w:t xml:space="preserve"> </w:t>
      </w:r>
      <w:r w:rsidRPr="00E04126">
        <w:rPr>
          <w:rFonts w:hint="cs"/>
          <w:rtl/>
        </w:rPr>
        <w:t>מה</w:t>
      </w:r>
      <w:r w:rsidRPr="00E04126">
        <w:rPr>
          <w:rtl/>
        </w:rPr>
        <w:t xml:space="preserve"> </w:t>
      </w:r>
      <w:r w:rsidRPr="00E04126">
        <w:rPr>
          <w:rFonts w:hint="cs"/>
          <w:rtl/>
        </w:rPr>
        <w:t>שנחקקו</w:t>
      </w:r>
      <w:r w:rsidRPr="00E04126">
        <w:rPr>
          <w:rtl/>
        </w:rPr>
        <w:t xml:space="preserve"> </w:t>
      </w:r>
      <w:r w:rsidRPr="00E04126">
        <w:rPr>
          <w:rFonts w:hint="cs"/>
          <w:rtl/>
        </w:rPr>
        <w:t>שמות</w:t>
      </w:r>
      <w:r w:rsidRPr="00E04126">
        <w:rPr>
          <w:rtl/>
        </w:rPr>
        <w:t xml:space="preserve"> </w:t>
      </w:r>
      <w:r w:rsidRPr="00E04126">
        <w:rPr>
          <w:rFonts w:hint="cs"/>
          <w:rtl/>
        </w:rPr>
        <w:t>השבטים</w:t>
      </w:r>
      <w:r w:rsidRPr="00E04126">
        <w:rPr>
          <w:rtl/>
        </w:rPr>
        <w:t xml:space="preserve"> </w:t>
      </w:r>
      <w:r w:rsidRPr="00E04126">
        <w:rPr>
          <w:rFonts w:hint="cs"/>
          <w:rtl/>
        </w:rPr>
        <w:t>על</w:t>
      </w:r>
      <w:r w:rsidRPr="00E04126">
        <w:rPr>
          <w:rtl/>
        </w:rPr>
        <w:t xml:space="preserve"> </w:t>
      </w:r>
      <w:r w:rsidRPr="00E04126">
        <w:rPr>
          <w:rFonts w:hint="cs"/>
          <w:rtl/>
        </w:rPr>
        <w:t>אבנים</w:t>
      </w:r>
      <w:r w:rsidRPr="00E04126">
        <w:rPr>
          <w:rtl/>
        </w:rPr>
        <w:t xml:space="preserve"> </w:t>
      </w:r>
      <w:r w:rsidRPr="00E04126">
        <w:rPr>
          <w:rFonts w:hint="cs"/>
          <w:rtl/>
        </w:rPr>
        <w:t>טובות</w:t>
      </w:r>
      <w:r w:rsidRPr="00E04126">
        <w:rPr>
          <w:rtl/>
        </w:rPr>
        <w:t xml:space="preserve"> </w:t>
      </w:r>
      <w:r w:rsidRPr="00E04126">
        <w:rPr>
          <w:rFonts w:hint="cs"/>
          <w:rtl/>
        </w:rPr>
        <w:t>דייקא</w:t>
      </w:r>
      <w:r w:rsidRPr="00E04126">
        <w:rPr>
          <w:rtl/>
        </w:rPr>
        <w:t xml:space="preserve"> </w:t>
      </w:r>
      <w:r w:rsidRPr="00E04126">
        <w:rPr>
          <w:rFonts w:hint="cs"/>
          <w:rtl/>
        </w:rPr>
        <w:t>הוא</w:t>
      </w:r>
      <w:r w:rsidRPr="00E04126">
        <w:rPr>
          <w:rtl/>
        </w:rPr>
        <w:t xml:space="preserve"> </w:t>
      </w:r>
      <w:r w:rsidRPr="00E04126">
        <w:rPr>
          <w:rFonts w:hint="cs"/>
          <w:rtl/>
        </w:rPr>
        <w:t>עד</w:t>
      </w:r>
      <w:r w:rsidRPr="00E04126">
        <w:rPr>
          <w:rtl/>
        </w:rPr>
        <w:t>"</w:t>
      </w:r>
      <w:r w:rsidRPr="00E04126">
        <w:rPr>
          <w:rFonts w:hint="cs"/>
          <w:rtl/>
        </w:rPr>
        <w:t>מ</w:t>
      </w:r>
      <w:r w:rsidRPr="00E04126">
        <w:rPr>
          <w:rtl/>
        </w:rPr>
        <w:t xml:space="preserve"> </w:t>
      </w:r>
      <w:r w:rsidRPr="00E04126">
        <w:rPr>
          <w:rFonts w:hint="cs"/>
          <w:rtl/>
        </w:rPr>
        <w:t>כמו</w:t>
      </w:r>
      <w:r w:rsidRPr="00E04126">
        <w:rPr>
          <w:rtl/>
        </w:rPr>
        <w:t xml:space="preserve"> </w:t>
      </w:r>
      <w:r w:rsidRPr="00E04126">
        <w:rPr>
          <w:rFonts w:hint="cs"/>
          <w:rtl/>
        </w:rPr>
        <w:t>בגשמיות</w:t>
      </w:r>
      <w:r w:rsidRPr="00E04126">
        <w:rPr>
          <w:rtl/>
        </w:rPr>
        <w:t xml:space="preserve"> </w:t>
      </w:r>
      <w:r w:rsidRPr="00E04126">
        <w:rPr>
          <w:rFonts w:hint="cs"/>
          <w:rtl/>
        </w:rPr>
        <w:t>כי</w:t>
      </w:r>
      <w:r w:rsidRPr="00E04126">
        <w:rPr>
          <w:rtl/>
        </w:rPr>
        <w:t xml:space="preserve"> </w:t>
      </w:r>
      <w:r w:rsidRPr="00E04126">
        <w:rPr>
          <w:rFonts w:hint="cs"/>
          <w:rtl/>
        </w:rPr>
        <w:t>טעם</w:t>
      </w:r>
      <w:r w:rsidRPr="00E04126">
        <w:rPr>
          <w:rtl/>
        </w:rPr>
        <w:t xml:space="preserve"> </w:t>
      </w:r>
      <w:r w:rsidRPr="00E04126">
        <w:rPr>
          <w:rFonts w:hint="cs"/>
          <w:rtl/>
        </w:rPr>
        <w:t>סגולת</w:t>
      </w:r>
      <w:r w:rsidRPr="00E04126">
        <w:rPr>
          <w:rtl/>
        </w:rPr>
        <w:t xml:space="preserve"> </w:t>
      </w:r>
      <w:r w:rsidRPr="00E04126">
        <w:rPr>
          <w:rFonts w:hint="cs"/>
          <w:rtl/>
        </w:rPr>
        <w:t>מלכים</w:t>
      </w:r>
      <w:r w:rsidRPr="00E04126">
        <w:rPr>
          <w:rtl/>
        </w:rPr>
        <w:t xml:space="preserve"> </w:t>
      </w:r>
      <w:r w:rsidRPr="00E04126">
        <w:rPr>
          <w:rFonts w:hint="cs"/>
          <w:rtl/>
        </w:rPr>
        <w:t>וכלי</w:t>
      </w:r>
      <w:r w:rsidRPr="00E04126">
        <w:rPr>
          <w:rtl/>
        </w:rPr>
        <w:t xml:space="preserve"> </w:t>
      </w:r>
      <w:r w:rsidRPr="00E04126">
        <w:rPr>
          <w:rFonts w:hint="cs"/>
          <w:rtl/>
        </w:rPr>
        <w:t>יקר</w:t>
      </w:r>
      <w:r w:rsidRPr="00E04126">
        <w:rPr>
          <w:rtl/>
        </w:rPr>
        <w:t xml:space="preserve"> </w:t>
      </w:r>
      <w:r w:rsidRPr="00E04126">
        <w:rPr>
          <w:rFonts w:hint="cs"/>
          <w:rtl/>
        </w:rPr>
        <w:t>באבנים</w:t>
      </w:r>
      <w:r w:rsidRPr="00E04126">
        <w:rPr>
          <w:rtl/>
        </w:rPr>
        <w:t xml:space="preserve"> </w:t>
      </w:r>
      <w:r w:rsidRPr="00E04126">
        <w:rPr>
          <w:rFonts w:hint="cs"/>
          <w:rtl/>
        </w:rPr>
        <w:t>טובות</w:t>
      </w:r>
      <w:r w:rsidRPr="00E04126">
        <w:rPr>
          <w:rtl/>
        </w:rPr>
        <w:t xml:space="preserve"> </w:t>
      </w:r>
      <w:r w:rsidRPr="00E04126">
        <w:rPr>
          <w:rFonts w:hint="cs"/>
          <w:rtl/>
        </w:rPr>
        <w:t>דוקא</w:t>
      </w:r>
      <w:r w:rsidRPr="00E04126">
        <w:rPr>
          <w:rtl/>
        </w:rPr>
        <w:t xml:space="preserve"> </w:t>
      </w:r>
      <w:r w:rsidRPr="00E04126">
        <w:rPr>
          <w:rFonts w:hint="cs"/>
          <w:rtl/>
        </w:rPr>
        <w:t>ומה</w:t>
      </w:r>
      <w:r w:rsidRPr="00E04126">
        <w:rPr>
          <w:rtl/>
        </w:rPr>
        <w:t xml:space="preserve"> </w:t>
      </w:r>
      <w:r w:rsidRPr="00E04126">
        <w:rPr>
          <w:rFonts w:hint="cs"/>
          <w:rtl/>
        </w:rPr>
        <w:t>שדמיהן</w:t>
      </w:r>
      <w:r w:rsidRPr="00E04126">
        <w:rPr>
          <w:rtl/>
        </w:rPr>
        <w:t xml:space="preserve"> </w:t>
      </w:r>
      <w:r w:rsidRPr="00E04126">
        <w:rPr>
          <w:rFonts w:hint="cs"/>
          <w:rtl/>
        </w:rPr>
        <w:t>מרובים</w:t>
      </w:r>
      <w:r w:rsidRPr="00E04126">
        <w:rPr>
          <w:rtl/>
        </w:rPr>
        <w:t xml:space="preserve"> </w:t>
      </w:r>
      <w:r w:rsidRPr="00E04126">
        <w:rPr>
          <w:rFonts w:hint="cs"/>
          <w:rtl/>
        </w:rPr>
        <w:t>עד</w:t>
      </w:r>
      <w:r w:rsidRPr="00E04126">
        <w:rPr>
          <w:rtl/>
        </w:rPr>
        <w:t xml:space="preserve"> </w:t>
      </w:r>
      <w:r w:rsidRPr="00E04126">
        <w:rPr>
          <w:rFonts w:hint="cs"/>
          <w:rtl/>
        </w:rPr>
        <w:t>שלא</w:t>
      </w:r>
      <w:r w:rsidRPr="00E04126">
        <w:rPr>
          <w:rtl/>
        </w:rPr>
        <w:t xml:space="preserve"> </w:t>
      </w:r>
      <w:r w:rsidRPr="00E04126">
        <w:rPr>
          <w:rFonts w:hint="cs"/>
          <w:rtl/>
        </w:rPr>
        <w:t>יעריכום</w:t>
      </w:r>
      <w:r w:rsidRPr="00E04126">
        <w:rPr>
          <w:rtl/>
        </w:rPr>
        <w:t xml:space="preserve"> </w:t>
      </w:r>
      <w:r w:rsidRPr="00E04126">
        <w:rPr>
          <w:rFonts w:hint="cs"/>
          <w:rtl/>
        </w:rPr>
        <w:t>כסף</w:t>
      </w:r>
      <w:r w:rsidRPr="00E04126">
        <w:rPr>
          <w:rtl/>
        </w:rPr>
        <w:t xml:space="preserve"> </w:t>
      </w:r>
      <w:r w:rsidRPr="00E04126">
        <w:rPr>
          <w:rFonts w:hint="cs"/>
          <w:rtl/>
        </w:rPr>
        <w:t>וזהב</w:t>
      </w:r>
      <w:r w:rsidRPr="00E04126">
        <w:rPr>
          <w:rtl/>
        </w:rPr>
        <w:t xml:space="preserve"> </w:t>
      </w:r>
      <w:r w:rsidRPr="00E04126">
        <w:rPr>
          <w:rFonts w:hint="cs"/>
          <w:rtl/>
        </w:rPr>
        <w:t>הוא</w:t>
      </w:r>
      <w:r w:rsidRPr="00E04126">
        <w:rPr>
          <w:rtl/>
        </w:rPr>
        <w:t xml:space="preserve"> </w:t>
      </w:r>
      <w:r w:rsidRPr="00E04126">
        <w:rPr>
          <w:rFonts w:hint="cs"/>
          <w:rtl/>
        </w:rPr>
        <w:t>רק</w:t>
      </w:r>
      <w:r w:rsidRPr="00E04126">
        <w:rPr>
          <w:rtl/>
        </w:rPr>
        <w:t xml:space="preserve"> </w:t>
      </w:r>
      <w:r w:rsidRPr="00E04126">
        <w:rPr>
          <w:b/>
          <w:bCs/>
          <w:rtl/>
        </w:rPr>
        <w:t>מפני שהוא דבר פלא שהאבן הדומם יהיה זך ובהיר להאיר כאש.</w:t>
      </w:r>
    </w:p>
    <w:p w:rsidR="00E04126" w:rsidRPr="00E04126" w:rsidRDefault="00E04126" w:rsidP="002A3D02">
      <w:pPr>
        <w:pStyle w:val="a2"/>
        <w:rPr>
          <w:lang w:val="en-US"/>
        </w:rPr>
      </w:pPr>
      <w:r w:rsidRPr="00E04126">
        <w:rPr>
          <w:rtl/>
        </w:rPr>
        <w:t>והנה במ"ש: ולפי שהוא דבר פלא שהדומם כאבן יאיר כ"כ ע"כ הם יקרים מאד ולכך ניתן לתכשיט על הראש</w:t>
      </w:r>
    </w:p>
    <w:p w:rsidR="00E04126" w:rsidRPr="00E04126" w:rsidRDefault="00E04126" w:rsidP="002A3D02">
      <w:pPr>
        <w:pStyle w:val="a2"/>
        <w:rPr>
          <w:rtl/>
        </w:rPr>
      </w:pPr>
      <w:r w:rsidRPr="00E04126">
        <w:rPr>
          <w:rtl/>
        </w:rPr>
        <w:t xml:space="preserve">יש להעיר שבכל הקשור לעולם המסחר, תעריף שוויין של יהלומים ואבנים יקרות אינה תוצאה של זיכוכם והעובדה שהן הפכו מאבן דוממת לזכה ומאירה, אלא משקלה ובעיקר </w:t>
      </w:r>
      <w:r w:rsidRPr="00E04126">
        <w:rPr>
          <w:b/>
          <w:bCs/>
          <w:rtl/>
        </w:rPr>
        <w:t>מידת נדירותה</w:t>
      </w:r>
      <w:r w:rsidRPr="00E04126">
        <w:rPr>
          <w:rtl/>
        </w:rPr>
        <w:t xml:space="preserve"> בהתאם לכללי השוק של היצע וביקוש.</w:t>
      </w:r>
    </w:p>
    <w:p w:rsidR="00E04126" w:rsidRPr="000A44EE" w:rsidRDefault="00E04126" w:rsidP="000A44EE">
      <w:pPr>
        <w:pStyle w:val="a2"/>
        <w:rPr>
          <w:rtl/>
          <w:lang w:val="en-US"/>
        </w:rPr>
      </w:pPr>
      <w:r w:rsidRPr="00E04126">
        <w:rPr>
          <w:rtl/>
        </w:rPr>
        <w:t>תהליך הפיכתם של האבנים היקרות אמנם כוללות ניקוי וליטוש, שכן כאשר מוציאים אותם ממעמקי מעבה האדמה הם בד״כ חומר גלם פשוט נעדר כל יופי. ומכ"ש שהם אינם נוצצים ומאירים. ורק לאחר מלאכת הליטוש הם מקבלים את צורתם הסופית והופכים למבריקים, יפים ומאירים.</w:t>
      </w:r>
    </w:p>
    <w:p w:rsidR="00E04126" w:rsidRPr="00E04126" w:rsidRDefault="00E04126" w:rsidP="002A3D02">
      <w:pPr>
        <w:pStyle w:val="a2"/>
        <w:rPr>
          <w:rtl/>
          <w:lang w:val="en-US"/>
        </w:rPr>
      </w:pPr>
      <w:r w:rsidRPr="00E04126">
        <w:rPr>
          <w:rtl/>
        </w:rPr>
        <w:lastRenderedPageBreak/>
        <w:t>אך גם אז היופי של כל אבן חן אינו חד משמעי ותלוי בטעמו של הקונה. כל אחד נמשך אחרי יופי או צבע שונה משל חבירו. מה שלקונה אחד נראה יפה יכול להראות לרעהו יפה פחות ולהפך. כך הוא דרכו של עולם, וזה משפיע על המו"מ בענף הזה.</w:t>
      </w:r>
      <w:r w:rsidR="00200124">
        <w:rPr>
          <w:rtl/>
        </w:rPr>
        <w:t xml:space="preserve"> </w:t>
      </w:r>
    </w:p>
    <w:p w:rsidR="00E04126" w:rsidRPr="00E04126" w:rsidRDefault="00E04126" w:rsidP="002A3D02">
      <w:pPr>
        <w:pStyle w:val="a2"/>
        <w:rPr>
          <w:rtl/>
          <w:lang w:val="en-US"/>
        </w:rPr>
      </w:pPr>
      <w:r w:rsidRPr="00E04126">
        <w:rPr>
          <w:rtl/>
        </w:rPr>
        <w:t xml:space="preserve">ועדיין </w:t>
      </w:r>
      <w:r w:rsidRPr="00E04126">
        <w:rPr>
          <w:b/>
          <w:bCs/>
          <w:rtl/>
        </w:rPr>
        <w:t>השווי</w:t>
      </w:r>
      <w:r w:rsidRPr="00E04126">
        <w:rPr>
          <w:rtl/>
        </w:rPr>
        <w:t xml:space="preserve"> האובייקטיבי של האבנים תלוי (בעיקר) בנדירותם. יהלומים בהירים, לבנים וגדולים שווים יותר מקטנים וכו' כי הם פשוט יותר נדירים.</w:t>
      </w:r>
    </w:p>
    <w:p w:rsidR="00E04126" w:rsidRPr="00E04126" w:rsidRDefault="00E04126" w:rsidP="002A3D02">
      <w:pPr>
        <w:pStyle w:val="a2"/>
        <w:rPr>
          <w:lang w:val="en-US"/>
        </w:rPr>
      </w:pPr>
      <w:r w:rsidRPr="00E04126">
        <w:rPr>
          <w:rtl/>
        </w:rPr>
        <w:t>ולכן, לעת עתה, יהלומים הם הכי יקרים מתוך כל הסדרה של אבני חן אפילו מאמרלד, רובי, אודם וספיר.</w:t>
      </w:r>
    </w:p>
    <w:p w:rsidR="00E04126" w:rsidRPr="00E04126" w:rsidRDefault="00E04126" w:rsidP="002A3D02">
      <w:pPr>
        <w:pStyle w:val="a2"/>
        <w:rPr>
          <w:lang w:val="en-US"/>
        </w:rPr>
      </w:pPr>
      <w:r w:rsidRPr="00E04126">
        <w:rPr>
          <w:rtl/>
        </w:rPr>
        <w:t>על זה דרך הן פערי ערכן של מטבעות זהב, כסף, נחושת ושאר מתכות.</w:t>
      </w:r>
    </w:p>
    <w:p w:rsidR="00E04126" w:rsidRPr="00E04126" w:rsidRDefault="00E04126" w:rsidP="002A3D02">
      <w:pPr>
        <w:pStyle w:val="a2"/>
        <w:rPr>
          <w:rtl/>
        </w:rPr>
      </w:pPr>
      <w:r w:rsidRPr="00E04126">
        <w:rPr>
          <w:rtl/>
        </w:rPr>
        <w:t>העובדה שאונקיית זהב שווה יותר מאונקיית כסף היא (לא תוצאה של איזשהו הסכם בינלאומי, אלא בעיקר) מפאת היותו מתכת נדירה יותר.</w:t>
      </w:r>
    </w:p>
    <w:p w:rsidR="00E04126" w:rsidRPr="00E04126" w:rsidRDefault="00E04126" w:rsidP="002A3D02">
      <w:pPr>
        <w:pStyle w:val="a2"/>
        <w:rPr>
          <w:rtl/>
        </w:rPr>
      </w:pPr>
      <w:r w:rsidRPr="00E04126">
        <w:rPr>
          <w:rtl/>
        </w:rPr>
        <w:t>מאז ששת ימי בראשית, שנה אחר שנה,</w:t>
      </w:r>
      <w:r w:rsidR="00200124">
        <w:rPr>
          <w:rtl/>
        </w:rPr>
        <w:t xml:space="preserve"> </w:t>
      </w:r>
      <w:r w:rsidRPr="00E04126">
        <w:rPr>
          <w:rFonts w:hint="cs"/>
          <w:rtl/>
        </w:rPr>
        <w:t>סך</w:t>
      </w:r>
      <w:r w:rsidRPr="00E04126">
        <w:rPr>
          <w:rtl/>
        </w:rPr>
        <w:t xml:space="preserve"> </w:t>
      </w:r>
      <w:r w:rsidRPr="00E04126">
        <w:rPr>
          <w:rFonts w:hint="cs"/>
          <w:rtl/>
        </w:rPr>
        <w:t>תפוקת</w:t>
      </w:r>
      <w:r w:rsidRPr="00E04126">
        <w:rPr>
          <w:rtl/>
        </w:rPr>
        <w:t xml:space="preserve"> </w:t>
      </w:r>
      <w:r w:rsidRPr="00E04126">
        <w:rPr>
          <w:rFonts w:hint="cs"/>
          <w:rtl/>
        </w:rPr>
        <w:t>המתכות</w:t>
      </w:r>
      <w:r w:rsidRPr="00E04126">
        <w:rPr>
          <w:rtl/>
        </w:rPr>
        <w:t xml:space="preserve"> </w:t>
      </w:r>
      <w:r w:rsidRPr="00E04126">
        <w:rPr>
          <w:rFonts w:hint="cs"/>
          <w:rtl/>
        </w:rPr>
        <w:t>מכל</w:t>
      </w:r>
      <w:r w:rsidRPr="00E04126">
        <w:rPr>
          <w:rtl/>
        </w:rPr>
        <w:t xml:space="preserve"> </w:t>
      </w:r>
      <w:r w:rsidRPr="00E04126">
        <w:rPr>
          <w:rFonts w:hint="cs"/>
          <w:rtl/>
        </w:rPr>
        <w:t>המכרות</w:t>
      </w:r>
      <w:r w:rsidRPr="00E04126">
        <w:rPr>
          <w:rtl/>
        </w:rPr>
        <w:t xml:space="preserve"> </w:t>
      </w:r>
      <w:r w:rsidRPr="00E04126">
        <w:rPr>
          <w:rFonts w:hint="cs"/>
          <w:rtl/>
        </w:rPr>
        <w:t>בעולם</w:t>
      </w:r>
      <w:r w:rsidRPr="00E04126">
        <w:rPr>
          <w:rtl/>
        </w:rPr>
        <w:t xml:space="preserve">, </w:t>
      </w:r>
      <w:r w:rsidRPr="00E04126">
        <w:rPr>
          <w:rFonts w:hint="cs"/>
          <w:rtl/>
        </w:rPr>
        <w:t>כמות</w:t>
      </w:r>
      <w:r w:rsidRPr="00E04126">
        <w:rPr>
          <w:rtl/>
        </w:rPr>
        <w:t xml:space="preserve"> </w:t>
      </w:r>
      <w:r w:rsidRPr="00E04126">
        <w:rPr>
          <w:rFonts w:hint="cs"/>
          <w:rtl/>
        </w:rPr>
        <w:t>הזהב</w:t>
      </w:r>
      <w:r w:rsidRPr="00E04126">
        <w:rPr>
          <w:rtl/>
        </w:rPr>
        <w:t xml:space="preserve"> </w:t>
      </w:r>
      <w:r w:rsidRPr="00E04126">
        <w:rPr>
          <w:rFonts w:hint="cs"/>
          <w:rtl/>
        </w:rPr>
        <w:t>היא</w:t>
      </w:r>
      <w:r w:rsidRPr="00E04126">
        <w:rPr>
          <w:rtl/>
        </w:rPr>
        <w:t xml:space="preserve"> </w:t>
      </w:r>
      <w:r w:rsidRPr="00E04126">
        <w:rPr>
          <w:rFonts w:hint="cs"/>
          <w:rtl/>
        </w:rPr>
        <w:t>הקטנה</w:t>
      </w:r>
      <w:r w:rsidRPr="00E04126">
        <w:rPr>
          <w:rtl/>
        </w:rPr>
        <w:t xml:space="preserve"> </w:t>
      </w:r>
      <w:r w:rsidRPr="00E04126">
        <w:rPr>
          <w:rFonts w:hint="cs"/>
          <w:rtl/>
        </w:rPr>
        <w:t>ביותר</w:t>
      </w:r>
      <w:r w:rsidRPr="00E04126">
        <w:rPr>
          <w:rtl/>
        </w:rPr>
        <w:t>.</w:t>
      </w:r>
    </w:p>
    <w:p w:rsidR="00E04126" w:rsidRPr="00E04126" w:rsidRDefault="00E04126" w:rsidP="002A3D02">
      <w:pPr>
        <w:pStyle w:val="a2"/>
        <w:rPr>
          <w:rtl/>
          <w:lang w:val="en-US"/>
        </w:rPr>
      </w:pPr>
      <w:r w:rsidRPr="00E04126">
        <w:rPr>
          <w:rtl/>
        </w:rPr>
        <w:t>וכן הוא בכל דבר שנמכר ונקנה בעוה"ז - מחיר השוק נע ונד בהתאם למידת ההיצע והביקוש. ופשוט.</w:t>
      </w:r>
    </w:p>
    <w:p w:rsidR="00E04126" w:rsidRPr="00E04126" w:rsidRDefault="00E04126" w:rsidP="002A3D02">
      <w:pPr>
        <w:pStyle w:val="a2"/>
        <w:rPr>
          <w:rtl/>
          <w:lang w:val="en-US"/>
        </w:rPr>
      </w:pPr>
      <w:r w:rsidRPr="00E04126">
        <w:rPr>
          <w:rtl/>
        </w:rPr>
        <w:t>[ועיין תוס' בב"מ ר"פ הזהב (מד, בד"ה אחד מכ"ה בדינר זהב) קושיית ר"ת ע"ז שמשמע מהגמרא שם שבזמן הש"ס הזהב הי' שווה פי עשרים וחמישה משווי הכסף בעוד שבזמן הראשונים הפער ביחס הזהב לכסף הוא רק שנים עשר פעמים].</w:t>
      </w:r>
    </w:p>
    <w:p w:rsidR="00E04126" w:rsidRPr="00E04126" w:rsidRDefault="00E04126" w:rsidP="002A3D02">
      <w:pPr>
        <w:pStyle w:val="a2"/>
        <w:rPr>
          <w:rtl/>
          <w:lang w:val="en-US"/>
        </w:rPr>
      </w:pPr>
      <w:r w:rsidRPr="00E04126">
        <w:rPr>
          <w:rtl/>
        </w:rPr>
        <w:t xml:space="preserve">עד"ז גם מרגליות\פנינים, שנמצאים בתוך צדפים (סוג של דגים) החיים בעומק המים, עיקר שוויים היא כתוצאה מנדירותם. וראה להלן אודות חיפושם בים. </w:t>
      </w:r>
    </w:p>
    <w:p w:rsidR="00E04126" w:rsidRPr="00E04126" w:rsidRDefault="00E04126" w:rsidP="002A3D02">
      <w:pPr>
        <w:pStyle w:val="a2"/>
        <w:rPr>
          <w:lang w:val="en-US"/>
        </w:rPr>
      </w:pPr>
      <w:r w:rsidRPr="00E04126">
        <w:rPr>
          <w:rtl/>
        </w:rPr>
        <w:t>וישנם גם אלמנטים ומיני מתכות שאינם יפים כלל, לא במצבם הטבעי וגם לא לאחר תהליך עיבודם. ובכל זאת הם יקרים (כמעט כמו יהלומים) בגלל נדירותם ומידת הביקוש שלהם.</w:t>
      </w:r>
      <w:r w:rsidR="00200124">
        <w:rPr>
          <w:rtl/>
        </w:rPr>
        <w:t xml:space="preserve"> </w:t>
      </w:r>
    </w:p>
    <w:p w:rsidR="00E04126" w:rsidRPr="00E04126" w:rsidRDefault="00E04126" w:rsidP="002A3D02">
      <w:pPr>
        <w:pStyle w:val="a2"/>
        <w:rPr>
          <w:rtl/>
        </w:rPr>
      </w:pPr>
      <w:r w:rsidRPr="00E04126">
        <w:rPr>
          <w:rtl/>
        </w:rPr>
        <w:t xml:space="preserve">ומצד שני פחם, למרות היותו אלמנט מבוקש ושימושי, שלא לומר הכרחי לתעשיה וכו׳, מחירו זול יחסית לאבני חן בגלל העובדה שהוא מופק בכמויות עצומות והוא לא נחשב נדיר. </w:t>
      </w:r>
    </w:p>
    <w:p w:rsidR="00E04126" w:rsidRPr="00E04126" w:rsidRDefault="00E04126" w:rsidP="002A3D02">
      <w:pPr>
        <w:pStyle w:val="a2"/>
        <w:rPr>
          <w:lang w:val="en-US"/>
        </w:rPr>
      </w:pPr>
      <w:r w:rsidRPr="00E04126">
        <w:rPr>
          <w:rtl/>
        </w:rPr>
        <w:t>עכ"פ, בענינינו, נמצא שיש בכל אלמנט בעוה"ז שני מדדים: המראה החיצוני והשווי האובייקטיבי.</w:t>
      </w:r>
    </w:p>
    <w:p w:rsidR="00E04126" w:rsidRPr="00E04126" w:rsidRDefault="00E04126" w:rsidP="002A3D02">
      <w:pPr>
        <w:pStyle w:val="a2"/>
        <w:rPr>
          <w:rtl/>
        </w:rPr>
      </w:pPr>
      <w:r w:rsidRPr="00E04126">
        <w:rPr>
          <w:rtl/>
        </w:rPr>
        <w:lastRenderedPageBreak/>
        <w:t>ושני הגורמים הללו הם הסיבה שבגללה כתר המלך עשוי זהב ומשובצים בה יהלומים, אבני חן ומרגליות: היופי שלהם ומידת היוקר הנובע, כאמור, מנדירותם.</w:t>
      </w:r>
    </w:p>
    <w:p w:rsidR="00E04126" w:rsidRPr="00E04126" w:rsidRDefault="00E04126" w:rsidP="002A3D02">
      <w:pPr>
        <w:pStyle w:val="a2"/>
        <w:rPr>
          <w:rtl/>
          <w:lang w:val="en-US"/>
        </w:rPr>
      </w:pPr>
      <w:r w:rsidRPr="00E04126">
        <w:rPr>
          <w:rtl/>
        </w:rPr>
        <w:t>ואולי יש להשוות כ"ז עם מ"ש בלקו"ת - שהיינו הך. כלומר זה שהוא פלא, '</w:t>
      </w:r>
      <w:r w:rsidRPr="00E04126">
        <w:rPr>
          <w:b/>
          <w:bCs/>
          <w:rtl/>
        </w:rPr>
        <w:t>ולפי שהוא דבר פלא שהדומם כאבן יאיר כ"כ',</w:t>
      </w:r>
      <w:r w:rsidR="00200124">
        <w:rPr>
          <w:b/>
          <w:bCs/>
          <w:rtl/>
        </w:rPr>
        <w:t xml:space="preserve"> </w:t>
      </w:r>
      <w:r w:rsidRPr="00E04126">
        <w:rPr>
          <w:rFonts w:hint="cs"/>
          <w:rtl/>
        </w:rPr>
        <w:t>וכתוצאה</w:t>
      </w:r>
      <w:r w:rsidRPr="00E04126">
        <w:rPr>
          <w:rtl/>
        </w:rPr>
        <w:t xml:space="preserve"> </w:t>
      </w:r>
      <w:r w:rsidRPr="00E04126">
        <w:rPr>
          <w:rFonts w:hint="cs"/>
          <w:rtl/>
        </w:rPr>
        <w:t>מזה</w:t>
      </w:r>
      <w:r w:rsidRPr="00E04126">
        <w:rPr>
          <w:rtl/>
        </w:rPr>
        <w:t xml:space="preserve"> </w:t>
      </w:r>
      <w:r w:rsidRPr="00E04126">
        <w:rPr>
          <w:rFonts w:hint="cs"/>
          <w:rtl/>
        </w:rPr>
        <w:t>אבנים</w:t>
      </w:r>
      <w:r w:rsidRPr="00E04126">
        <w:rPr>
          <w:rtl/>
        </w:rPr>
        <w:t xml:space="preserve"> </w:t>
      </w:r>
      <w:r w:rsidRPr="00E04126">
        <w:rPr>
          <w:rFonts w:hint="cs"/>
          <w:rtl/>
        </w:rPr>
        <w:t>כאלו</w:t>
      </w:r>
      <w:r w:rsidRPr="00E04126">
        <w:rPr>
          <w:rtl/>
        </w:rPr>
        <w:t xml:space="preserve"> </w:t>
      </w:r>
      <w:r w:rsidRPr="00E04126">
        <w:rPr>
          <w:rFonts w:hint="cs"/>
          <w:rtl/>
        </w:rPr>
        <w:t>הם</w:t>
      </w:r>
      <w:r w:rsidRPr="00E04126">
        <w:rPr>
          <w:rtl/>
        </w:rPr>
        <w:t xml:space="preserve"> </w:t>
      </w:r>
      <w:r w:rsidRPr="00E04126">
        <w:rPr>
          <w:rFonts w:hint="cs"/>
          <w:rtl/>
        </w:rPr>
        <w:t>נדירים</w:t>
      </w:r>
      <w:r w:rsidRPr="00E04126">
        <w:rPr>
          <w:rtl/>
        </w:rPr>
        <w:t xml:space="preserve"> </w:t>
      </w:r>
      <w:r w:rsidRPr="00E04126">
        <w:rPr>
          <w:rFonts w:hint="cs"/>
          <w:rtl/>
        </w:rPr>
        <w:t>מאד</w:t>
      </w:r>
      <w:r w:rsidRPr="00E04126">
        <w:rPr>
          <w:rtl/>
        </w:rPr>
        <w:t xml:space="preserve"> </w:t>
      </w:r>
      <w:r w:rsidRPr="00E04126">
        <w:rPr>
          <w:rFonts w:hint="cs"/>
          <w:rtl/>
        </w:rPr>
        <w:t>ו</w:t>
      </w:r>
      <w:r w:rsidRPr="00E04126">
        <w:rPr>
          <w:rtl/>
        </w:rPr>
        <w:t>'</w:t>
      </w:r>
      <w:r w:rsidRPr="00E04126">
        <w:rPr>
          <w:b/>
          <w:bCs/>
          <w:rtl/>
        </w:rPr>
        <w:t xml:space="preserve">ע"כ הם יקרים מאד'. </w:t>
      </w:r>
    </w:p>
    <w:p w:rsidR="00E04126" w:rsidRPr="00E04126" w:rsidRDefault="00E04126" w:rsidP="002A3D02">
      <w:pPr>
        <w:pStyle w:val="a2"/>
        <w:rPr>
          <w:lang w:val="en-US"/>
        </w:rPr>
      </w:pPr>
      <w:r w:rsidRPr="00E04126">
        <w:rPr>
          <w:rtl/>
        </w:rPr>
        <w:t xml:space="preserve">דברים שאינם נדירים אין בהם פלא. כמו העובדה שפחם נדלק ובטבעו מחמם (לעומת סתם אבנים ועפר) ועל כן אין הוא פלא אצלינו כי הרי אנו רואים את זה באופן מוחשי בחיי היום יום. </w:t>
      </w:r>
    </w:p>
    <w:p w:rsidR="00E04126" w:rsidRPr="00E04126" w:rsidRDefault="00E04126" w:rsidP="002A3D02">
      <w:pPr>
        <w:pStyle w:val="a2"/>
        <w:rPr>
          <w:rtl/>
        </w:rPr>
      </w:pPr>
      <w:r w:rsidRPr="00E04126">
        <w:rPr>
          <w:rtl/>
        </w:rPr>
        <w:t>משא"כ אבנים שמלטשים אותם ורק אז בניגוד למצבם הטבעי הם הופכים למאירים,</w:t>
      </w:r>
      <w:r w:rsidR="00200124">
        <w:rPr>
          <w:rtl/>
        </w:rPr>
        <w:t xml:space="preserve"> </w:t>
      </w:r>
      <w:r w:rsidRPr="00E04126">
        <w:rPr>
          <w:rFonts w:hint="cs"/>
          <w:rtl/>
        </w:rPr>
        <w:t>והרי</w:t>
      </w:r>
      <w:r w:rsidRPr="00E04126">
        <w:rPr>
          <w:rtl/>
        </w:rPr>
        <w:t xml:space="preserve"> </w:t>
      </w:r>
      <w:r w:rsidRPr="00E04126">
        <w:rPr>
          <w:rFonts w:hint="cs"/>
          <w:rtl/>
        </w:rPr>
        <w:t>זה</w:t>
      </w:r>
      <w:r w:rsidRPr="00E04126">
        <w:rPr>
          <w:rtl/>
        </w:rPr>
        <w:t xml:space="preserve"> </w:t>
      </w:r>
      <w:r w:rsidRPr="00E04126">
        <w:rPr>
          <w:rFonts w:hint="cs"/>
          <w:rtl/>
        </w:rPr>
        <w:t>פלא</w:t>
      </w:r>
      <w:r w:rsidRPr="00E04126">
        <w:rPr>
          <w:rtl/>
        </w:rPr>
        <w:t xml:space="preserve"> </w:t>
      </w:r>
      <w:r w:rsidRPr="00E04126">
        <w:rPr>
          <w:rFonts w:hint="cs"/>
          <w:rtl/>
        </w:rPr>
        <w:t>כי</w:t>
      </w:r>
      <w:r w:rsidRPr="00E04126">
        <w:rPr>
          <w:rtl/>
        </w:rPr>
        <w:t xml:space="preserve"> </w:t>
      </w:r>
      <w:r w:rsidRPr="00E04126">
        <w:rPr>
          <w:rFonts w:hint="cs"/>
          <w:rtl/>
        </w:rPr>
        <w:t>נדיר</w:t>
      </w:r>
      <w:r w:rsidRPr="00E04126">
        <w:rPr>
          <w:rtl/>
        </w:rPr>
        <w:t xml:space="preserve"> </w:t>
      </w:r>
      <w:r w:rsidRPr="00E04126">
        <w:rPr>
          <w:rFonts w:hint="cs"/>
          <w:rtl/>
        </w:rPr>
        <w:t>למצוא</w:t>
      </w:r>
      <w:r w:rsidRPr="00E04126">
        <w:rPr>
          <w:rtl/>
        </w:rPr>
        <w:t xml:space="preserve"> </w:t>
      </w:r>
      <w:r w:rsidRPr="00E04126">
        <w:rPr>
          <w:rFonts w:hint="cs"/>
          <w:rtl/>
        </w:rPr>
        <w:t>אותם</w:t>
      </w:r>
      <w:r w:rsidRPr="00E04126">
        <w:rPr>
          <w:rtl/>
        </w:rPr>
        <w:t xml:space="preserve"> </w:t>
      </w:r>
      <w:r w:rsidRPr="00E04126">
        <w:rPr>
          <w:rFonts w:hint="cs"/>
          <w:rtl/>
        </w:rPr>
        <w:t>וע</w:t>
      </w:r>
      <w:r w:rsidRPr="00E04126">
        <w:rPr>
          <w:rtl/>
        </w:rPr>
        <w:t>"</w:t>
      </w:r>
      <w:r w:rsidRPr="00E04126">
        <w:rPr>
          <w:rFonts w:hint="cs"/>
          <w:rtl/>
        </w:rPr>
        <w:t>כ</w:t>
      </w:r>
      <w:r w:rsidRPr="00E04126">
        <w:rPr>
          <w:rtl/>
        </w:rPr>
        <w:t xml:space="preserve"> </w:t>
      </w:r>
      <w:r w:rsidRPr="00E04126">
        <w:rPr>
          <w:rFonts w:hint="cs"/>
          <w:rtl/>
        </w:rPr>
        <w:t>הם</w:t>
      </w:r>
      <w:r w:rsidRPr="00E04126">
        <w:rPr>
          <w:rtl/>
        </w:rPr>
        <w:t xml:space="preserve"> </w:t>
      </w:r>
      <w:r w:rsidRPr="00E04126">
        <w:rPr>
          <w:rFonts w:hint="cs"/>
          <w:rtl/>
        </w:rPr>
        <w:t>יקרים</w:t>
      </w:r>
      <w:r w:rsidRPr="00E04126">
        <w:rPr>
          <w:rtl/>
        </w:rPr>
        <w:t xml:space="preserve">. </w:t>
      </w:r>
    </w:p>
    <w:p w:rsidR="00E04126" w:rsidRPr="00E04126" w:rsidRDefault="00E04126" w:rsidP="002A3D02">
      <w:pPr>
        <w:pStyle w:val="a2"/>
        <w:rPr>
          <w:lang w:val="en-US"/>
        </w:rPr>
      </w:pPr>
      <w:r w:rsidRPr="00E04126">
        <w:rPr>
          <w:rtl/>
        </w:rPr>
        <w:t>ובאתי רק להעיר.</w:t>
      </w:r>
    </w:p>
    <w:p w:rsidR="00E04126" w:rsidRPr="00E04126" w:rsidRDefault="00E04126" w:rsidP="002A3D02">
      <w:pPr>
        <w:pStyle w:val="a2"/>
        <w:ind w:left="0" w:firstLine="0"/>
        <w:jc w:val="center"/>
        <w:rPr>
          <w:rtl/>
        </w:rPr>
      </w:pPr>
      <w:r w:rsidRPr="00DF4820">
        <w:rPr>
          <w:rFonts w:hint="cs"/>
          <w:rtl/>
        </w:rPr>
        <w:t>***</w:t>
      </w:r>
    </w:p>
    <w:p w:rsidR="00E04126" w:rsidRPr="00155143" w:rsidRDefault="00155143" w:rsidP="002A3D02">
      <w:pPr>
        <w:pStyle w:val="a2"/>
        <w:rPr>
          <w:rtl/>
          <w:lang w:val="en-US"/>
        </w:rPr>
      </w:pPr>
      <w:r>
        <w:rPr>
          <w:rFonts w:hint="cs"/>
          <w:rtl/>
        </w:rPr>
        <w:t>ו</w:t>
      </w:r>
      <w:r>
        <w:rPr>
          <w:rtl/>
        </w:rPr>
        <w:t>מענין לענין</w:t>
      </w:r>
      <w:r>
        <w:rPr>
          <w:rFonts w:hint="cs"/>
          <w:rtl/>
        </w:rPr>
        <w:t>:</w:t>
      </w:r>
      <w:r w:rsidR="00E04126" w:rsidRPr="00155143">
        <w:rPr>
          <w:rtl/>
        </w:rPr>
        <w:t xml:space="preserve"> </w:t>
      </w:r>
    </w:p>
    <w:p w:rsidR="00E04126" w:rsidRPr="00E04126" w:rsidRDefault="00E04126" w:rsidP="002A3D02">
      <w:pPr>
        <w:pStyle w:val="a2"/>
        <w:rPr>
          <w:rtl/>
          <w:lang w:val="en-US"/>
        </w:rPr>
      </w:pPr>
      <w:r w:rsidRPr="00E04126">
        <w:rPr>
          <w:rtl/>
        </w:rPr>
        <w:t>בתרגום של 'מרגלית' לפנינה ולשפה העכשוית יש המון דעות ואכ"מ.</w:t>
      </w:r>
    </w:p>
    <w:p w:rsidR="00E04126" w:rsidRPr="00E04126" w:rsidRDefault="00E04126" w:rsidP="002A3D02">
      <w:pPr>
        <w:pStyle w:val="a2"/>
        <w:rPr>
          <w:lang w:val="en-US"/>
        </w:rPr>
      </w:pPr>
      <w:r w:rsidRPr="00E04126">
        <w:rPr>
          <w:rtl/>
        </w:rPr>
        <w:t xml:space="preserve">וראה במאמר אדמו"ר מהר"ש ד"ה מים רבים תרל"ו פרק א, אודות החיפוש אחרי הפנינים: </w:t>
      </w:r>
    </w:p>
    <w:p w:rsidR="00E04126" w:rsidRPr="00E04126" w:rsidRDefault="00E04126" w:rsidP="002A3D02">
      <w:pPr>
        <w:pStyle w:val="a2"/>
        <w:rPr>
          <w:rtl/>
        </w:rPr>
      </w:pPr>
      <w:r w:rsidRPr="00E04126">
        <w:rPr>
          <w:rtl/>
        </w:rPr>
        <w:t xml:space="preserve">ולמלאות רצונותיו הזרים מסכן נפשו לפרוש בים ולהלוך בדרכי' המסוכנים במדבריות וכדומה וכמו שלהשיג מרגליות יקרים יש מין אחד שצריכים לירד בצלוחית כמו זוג גדול בים ונודע כי צלוחית שטבלה דרך פיה לא עלתה לה טבילה מפני כי אין המים נכנסים לתוכה, וכ"ה כשיורד האדם דרך בה בים אינם נכנסים בה המים והאדם יכול לחיות באויר אשר ימצאו בה ע"י שפופרת אשר יוצא מהזכוכית הנ"ל דרך הים עד האויר שלמעלה כו'. אבל הוא בסכנות גדולים, הא' מדגי הים שלא ישברו הזכוכית בשוטם בים, הב' שלא יפסוק החבל שאחוז בו הכלי הנ"ל, הג' שלא ישבר באבן וכדומה הנמצאים בים. ע"כ. </w:t>
      </w:r>
    </w:p>
    <w:p w:rsidR="00E04126" w:rsidRPr="00E04126" w:rsidRDefault="00E04126" w:rsidP="002A3D02">
      <w:pPr>
        <w:pStyle w:val="a2"/>
        <w:rPr>
          <w:lang w:val="en-US"/>
        </w:rPr>
      </w:pPr>
      <w:r w:rsidRPr="00E04126">
        <w:rPr>
          <w:rtl/>
        </w:rPr>
        <w:t>תיאור של חיפוש הפנינים תואם לזמן אדמו"ר מהר"ש. לפני כמאה וחמישים שנה הפסיקו לחפש אחרי פנינים בעומק הים אחרי הצדפים, הן על ידי הזוג (</w:t>
      </w:r>
      <w:r w:rsidRPr="00E04126">
        <w:rPr>
          <w:lang w:val="en-US"/>
        </w:rPr>
        <w:t>Diving Bell</w:t>
      </w:r>
      <w:r w:rsidRPr="00E04126">
        <w:rPr>
          <w:rtl/>
        </w:rPr>
        <w:t xml:space="preserve">) והן בשחי'. </w:t>
      </w:r>
    </w:p>
    <w:p w:rsidR="00E04126" w:rsidRPr="00E04126" w:rsidRDefault="00E04126" w:rsidP="002A3D02">
      <w:pPr>
        <w:pStyle w:val="a2"/>
        <w:rPr>
          <w:rtl/>
        </w:rPr>
      </w:pPr>
      <w:r w:rsidRPr="00E04126">
        <w:rPr>
          <w:rtl/>
        </w:rPr>
        <w:lastRenderedPageBreak/>
        <w:t xml:space="preserve">מאז צדים את הצדפים ומכניסים אותם לתוך כלובים שמשאירים בתוך המים עד שהצדף מייצר את הפנינה. </w:t>
      </w:r>
    </w:p>
    <w:p w:rsidR="00E04126" w:rsidRPr="00E04126" w:rsidRDefault="00E04126" w:rsidP="002A3D02">
      <w:pPr>
        <w:pStyle w:val="a2"/>
        <w:rPr>
          <w:rtl/>
          <w:lang w:val="en-US"/>
        </w:rPr>
      </w:pPr>
      <w:r w:rsidRPr="00E04126">
        <w:rPr>
          <w:rtl/>
        </w:rPr>
        <w:t>על כל פנים מדובר בתהליך מורכב: צריך לדלות את הצדפים מהמים, לנקב (קידוח) אותם ואחר כך להשחיל בתוכם חוט</w:t>
      </w:r>
      <w:r w:rsidR="00200124">
        <w:rPr>
          <w:rtl/>
        </w:rPr>
        <w:t xml:space="preserve"> </w:t>
      </w:r>
      <w:r w:rsidRPr="00E04126">
        <w:rPr>
          <w:rFonts w:hint="cs"/>
          <w:rtl/>
        </w:rPr>
        <w:t>ועי</w:t>
      </w:r>
      <w:r w:rsidRPr="00E04126">
        <w:rPr>
          <w:rtl/>
        </w:rPr>
        <w:t>"</w:t>
      </w:r>
      <w:r w:rsidRPr="00E04126">
        <w:rPr>
          <w:rFonts w:hint="cs"/>
          <w:rtl/>
        </w:rPr>
        <w:t>ז</w:t>
      </w:r>
      <w:r w:rsidRPr="00E04126">
        <w:rPr>
          <w:rtl/>
        </w:rPr>
        <w:t xml:space="preserve"> </w:t>
      </w:r>
      <w:r w:rsidRPr="00E04126">
        <w:rPr>
          <w:rFonts w:hint="cs"/>
          <w:rtl/>
        </w:rPr>
        <w:t>להפוך</w:t>
      </w:r>
      <w:r w:rsidRPr="00E04126">
        <w:rPr>
          <w:rtl/>
        </w:rPr>
        <w:t xml:space="preserve"> </w:t>
      </w:r>
      <w:r w:rsidRPr="00E04126">
        <w:rPr>
          <w:rFonts w:hint="cs"/>
          <w:rtl/>
        </w:rPr>
        <w:t>אותם</w:t>
      </w:r>
      <w:r w:rsidRPr="00E04126">
        <w:rPr>
          <w:rtl/>
        </w:rPr>
        <w:t xml:space="preserve"> </w:t>
      </w:r>
      <w:r w:rsidRPr="00E04126">
        <w:rPr>
          <w:rFonts w:hint="cs"/>
          <w:rtl/>
        </w:rPr>
        <w:t>למחרוזת</w:t>
      </w:r>
      <w:r w:rsidRPr="00E04126">
        <w:rPr>
          <w:rtl/>
        </w:rPr>
        <w:t xml:space="preserve"> </w:t>
      </w:r>
      <w:r w:rsidRPr="00E04126">
        <w:rPr>
          <w:rFonts w:hint="cs"/>
          <w:rtl/>
        </w:rPr>
        <w:t>פנינים</w:t>
      </w:r>
      <w:r w:rsidRPr="00E04126">
        <w:rPr>
          <w:rtl/>
        </w:rPr>
        <w:t xml:space="preserve"> </w:t>
      </w:r>
      <w:r w:rsidRPr="00E04126">
        <w:rPr>
          <w:rFonts w:hint="cs"/>
          <w:rtl/>
        </w:rPr>
        <w:t>ולתכשיט</w:t>
      </w:r>
      <w:r w:rsidRPr="00E04126">
        <w:rPr>
          <w:rtl/>
        </w:rPr>
        <w:t xml:space="preserve"> </w:t>
      </w:r>
      <w:r w:rsidRPr="00E04126">
        <w:rPr>
          <w:rFonts w:hint="cs"/>
          <w:rtl/>
        </w:rPr>
        <w:t>יפה</w:t>
      </w:r>
      <w:r w:rsidRPr="00E04126">
        <w:rPr>
          <w:rtl/>
        </w:rPr>
        <w:t>. [</w:t>
      </w:r>
      <w:r w:rsidRPr="00E04126">
        <w:rPr>
          <w:rFonts w:hint="cs"/>
          <w:rtl/>
        </w:rPr>
        <w:t>מחרוזת</w:t>
      </w:r>
      <w:r w:rsidRPr="00E04126">
        <w:rPr>
          <w:rtl/>
        </w:rPr>
        <w:t xml:space="preserve"> </w:t>
      </w:r>
      <w:r w:rsidRPr="00E04126">
        <w:rPr>
          <w:rFonts w:hint="cs"/>
          <w:rtl/>
        </w:rPr>
        <w:t>נקראים</w:t>
      </w:r>
      <w:r w:rsidRPr="00E04126">
        <w:rPr>
          <w:rtl/>
        </w:rPr>
        <w:t xml:space="preserve"> </w:t>
      </w:r>
      <w:r w:rsidRPr="00E04126">
        <w:rPr>
          <w:rFonts w:hint="cs"/>
          <w:rtl/>
        </w:rPr>
        <w:t>ג</w:t>
      </w:r>
      <w:r w:rsidRPr="00E04126">
        <w:rPr>
          <w:rtl/>
        </w:rPr>
        <w:t>ם בשם 'ענק' בתושב"כ. וראה בלקו"ת שה"ש כ, ג.]</w:t>
      </w:r>
    </w:p>
    <w:p w:rsidR="00E04126" w:rsidRPr="00E04126" w:rsidRDefault="00E04126" w:rsidP="002A3D02">
      <w:pPr>
        <w:pStyle w:val="a2"/>
        <w:rPr>
          <w:lang w:val="en-US"/>
        </w:rPr>
      </w:pPr>
      <w:r w:rsidRPr="00E04126">
        <w:rPr>
          <w:rtl/>
        </w:rPr>
        <w:t>ונכון העיר לאחרונה הרב יוסף יצחק שי' חיטריק מצפת שהתרגום העברי של ה'היום יום' של כה ניסן, 'לנקוב מרגליות' שתרגמו '</w:t>
      </w:r>
      <w:r w:rsidRPr="00E04126">
        <w:rPr>
          <w:b/>
          <w:bCs/>
          <w:rtl/>
        </w:rPr>
        <w:t>לדלות ממעמקי הים'</w:t>
      </w:r>
      <w:r w:rsidRPr="00E04126">
        <w:rPr>
          <w:rtl/>
        </w:rPr>
        <w:t xml:space="preserve"> לא נכון. </w:t>
      </w:r>
    </w:p>
    <w:p w:rsidR="00E04126" w:rsidRPr="00E04126" w:rsidRDefault="00E04126" w:rsidP="002A3D02">
      <w:pPr>
        <w:pStyle w:val="a2"/>
        <w:rPr>
          <w:rtl/>
        </w:rPr>
      </w:pPr>
      <w:r w:rsidRPr="00E04126">
        <w:rPr>
          <w:rtl/>
        </w:rPr>
        <w:t xml:space="preserve">דליית הפנינה וניקובה הם שני שלבים שונים. מלאכת ניקוב הפנינים היא אומנות מעורכת שדורשת מיומנות מקצועית ושכרה גבוה למדי. </w:t>
      </w:r>
    </w:p>
    <w:p w:rsidR="00E04126" w:rsidRPr="00E04126" w:rsidRDefault="00E04126" w:rsidP="002A3D02">
      <w:pPr>
        <w:pStyle w:val="a2"/>
        <w:rPr>
          <w:rtl/>
          <w:lang w:val="en-US"/>
        </w:rPr>
      </w:pPr>
      <w:r w:rsidRPr="00E04126">
        <w:rPr>
          <w:rtl/>
        </w:rPr>
        <w:t>ובלקו"ת שה"ש ד"ה נאו לחחיך בתורים (יג, א) מבאר אדה"ז הוראה נפלאה מהתהליך של עיבוד וניקוב פנינה יחידה, כולל הנקב שעושים בה והחוט שמשחילים בכו"כ פנינים עד שמתחברים למחרוזת שלימה.</w:t>
      </w:r>
    </w:p>
    <w:p w:rsidR="00E04126" w:rsidRDefault="00713965" w:rsidP="00713965">
      <w:pPr>
        <w:pStyle w:val="a2"/>
        <w:rPr>
          <w:rtl/>
        </w:rPr>
      </w:pPr>
      <w:r>
        <w:rPr>
          <w:rFonts w:hint="cs"/>
          <w:rtl/>
        </w:rPr>
        <w:t xml:space="preserve"> . . </w:t>
      </w:r>
      <w:r w:rsidR="00E04126" w:rsidRPr="00E04126">
        <w:rPr>
          <w:rtl/>
        </w:rPr>
        <w:t xml:space="preserve">אבל צוארך בחרוזים הוא בחי' אבנים טובות ומרגליות מופרדים וקבועים ותלויים בחוט שהחוט נכנס בהם ומחברם שלא יתפרדו. וכך עד"מ נמשך הקל קול יעקב יוד עקב הוא מדתו של יעקב בחי' חוט מבריח מן הקצה אל הקצה </w:t>
      </w:r>
      <w:r>
        <w:rPr>
          <w:rFonts w:hint="cs"/>
          <w:rtl/>
        </w:rPr>
        <w:t>. .</w:t>
      </w:r>
      <w:r w:rsidR="00E04126" w:rsidRPr="00E04126">
        <w:rPr>
          <w:rtl/>
        </w:rPr>
        <w:t xml:space="preserve"> וכשם שבמשל החרוזים מאבנים טובות שהם נקובים וחלולים כך צריך לעשות מקום חלל כמ"ש ולבי חלל בקרבי להיות כלי ריקן מחזיק המשכות אור א"ס ב"ה שאין אור א"ס ב"ה שורה ומתגלה אלא במי שבטל אליו במציאות לגמרי בבחינת אין ממש שלא יהיה תופס מקום כלל ליש ודבר</w:t>
      </w:r>
      <w:r>
        <w:rPr>
          <w:rFonts w:hint="cs"/>
          <w:rtl/>
        </w:rPr>
        <w:t xml:space="preserve"> . . </w:t>
      </w:r>
      <w:r w:rsidR="00E04126" w:rsidRPr="00E04126">
        <w:rPr>
          <w:rtl/>
        </w:rPr>
        <w:t>כך תהיה כוונת הנפש לצאת מנרתקה ולהשתפך אל חיק אביה בבחי' ביטול במציאות ולהתכלל במקורה מקור החיים מקור התענוגים אור א"ס ב"ה שיהיה אור א"ס ב"ה ממש שורה ומתגלה בנפשו כי אין אור א"ס ב"ה שורה ומתגלה אלא במי שבטל אליו והוא בחינת עשיית הנקבים והחלולים שבאבנים טובות</w:t>
      </w:r>
      <w:r>
        <w:rPr>
          <w:rFonts w:hint="cs"/>
          <w:rtl/>
        </w:rPr>
        <w:t xml:space="preserve"> . .</w:t>
      </w:r>
      <w:r w:rsidR="00E04126" w:rsidRPr="00E04126">
        <w:rPr>
          <w:rtl/>
        </w:rPr>
        <w:t xml:space="preserve"> כדי שיכנוס בהם החוט המחברם וכך הוא עד"מ בחינת ביטול הנ"ל להיות בבחינת ולבי חלל בקרבי שהוא בחי' כלי ריקן. </w:t>
      </w:r>
    </w:p>
    <w:p w:rsidR="00F60ED1" w:rsidRDefault="00E04126" w:rsidP="000A44EE">
      <w:pPr>
        <w:pStyle w:val="a4"/>
        <w:rPr>
          <w:rtl/>
        </w:rPr>
      </w:pPr>
      <w:r w:rsidRPr="00906355">
        <w:rPr>
          <w:noProof/>
          <w:lang w:val="en-US"/>
        </w:rPr>
        <w:drawing>
          <wp:inline distT="0" distB="0" distL="0" distR="0" wp14:anchorId="7DECB0D9" wp14:editId="7C497DCC">
            <wp:extent cx="542925" cy="171450"/>
            <wp:effectExtent l="0" t="0" r="0" b="0"/>
            <wp:docPr id="8"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60ED1" w:rsidRPr="004800E4" w:rsidRDefault="00F60ED1" w:rsidP="004800E4">
      <w:pPr>
        <w:pStyle w:val="a"/>
        <w:spacing w:after="240"/>
        <w:rPr>
          <w:rFonts w:ascii="FbFRealBelet Bold" w:hAnsi="FbFRealBelet Bold" w:cs="FbFRealBelet Bold"/>
          <w:rtl/>
        </w:rPr>
      </w:pPr>
      <w:bookmarkStart w:id="89" w:name="_Toc497361059"/>
      <w:r w:rsidRPr="004800E4">
        <w:rPr>
          <w:rFonts w:ascii="FbFRealBelet Bold" w:hAnsi="FbFRealBelet Bold" w:cs="FbFRealBelet Bold"/>
          <w:rtl/>
        </w:rPr>
        <w:lastRenderedPageBreak/>
        <w:t>האם התעסקות יתירה בפרנסה מביאה יותר פרנסה (גליון)</w:t>
      </w:r>
      <w:bookmarkEnd w:id="89"/>
    </w:p>
    <w:p w:rsidR="00F60ED1" w:rsidRPr="00E105AF" w:rsidRDefault="00F60ED1" w:rsidP="00F60ED1">
      <w:pPr>
        <w:pStyle w:val="Title"/>
        <w:bidi/>
        <w:jc w:val="right"/>
        <w:rPr>
          <w:rtl/>
        </w:rPr>
      </w:pPr>
      <w:bookmarkStart w:id="90" w:name="_Toc497361060"/>
      <w:r w:rsidRPr="00F60ED1">
        <w:rPr>
          <w:rStyle w:val="Char0"/>
          <w:rFonts w:hint="cs"/>
          <w:rtl/>
        </w:rPr>
        <w:t>הרב נחמן שפירא</w:t>
      </w:r>
      <w:bookmarkEnd w:id="90"/>
    </w:p>
    <w:p w:rsidR="00F60ED1" w:rsidRPr="00EB0B36" w:rsidRDefault="00F60ED1" w:rsidP="00F60ED1">
      <w:pPr>
        <w:pStyle w:val="a1"/>
        <w:spacing w:after="100"/>
        <w:rPr>
          <w:rFonts w:ascii="AAd_Livorna4" w:hAnsi="AAd_Livorna4" w:cs="AAd_Livorna4"/>
          <w:rtl/>
        </w:rPr>
      </w:pPr>
      <w:r>
        <w:rPr>
          <w:rFonts w:ascii="AAd_Livorna4" w:hAnsi="AAd_Livorna4" w:cs="AAd_Livorna4" w:hint="cs"/>
          <w:rtl/>
        </w:rPr>
        <w:t>משפיע ראשי בישיבה</w:t>
      </w:r>
      <w:r>
        <w:rPr>
          <w:rFonts w:ascii="AAd_Livorna4" w:hAnsi="AAd_Livorna4" w:cs="AAd_Livorna4"/>
          <w:rtl/>
        </w:rPr>
        <w:br/>
      </w:r>
      <w:r>
        <w:rPr>
          <w:rFonts w:ascii="AAd_Livorna4" w:hAnsi="AAd_Livorna4" w:cs="AAd_Livorna4" w:hint="cs"/>
          <w:rtl/>
        </w:rPr>
        <w:t>חבר "ועד להפצת שיחות"</w:t>
      </w:r>
    </w:p>
    <w:p w:rsidR="00F60ED1" w:rsidRPr="00F60ED1" w:rsidRDefault="00F60ED1" w:rsidP="00987BB5">
      <w:pPr>
        <w:pStyle w:val="a2"/>
        <w:rPr>
          <w:rtl/>
        </w:rPr>
      </w:pPr>
      <w:r w:rsidRPr="00987BB5">
        <w:rPr>
          <w:rtl/>
        </w:rPr>
        <w:t xml:space="preserve">בגליון </w:t>
      </w:r>
      <w:r w:rsidR="00987BB5">
        <w:rPr>
          <w:rFonts w:hint="cs"/>
          <w:rtl/>
        </w:rPr>
        <w:t xml:space="preserve">א'קל </w:t>
      </w:r>
      <w:r w:rsidRPr="00987BB5">
        <w:rPr>
          <w:rtl/>
        </w:rPr>
        <w:t>עמד הרב מ</w:t>
      </w:r>
      <w:r w:rsidRPr="00987BB5">
        <w:rPr>
          <w:lang w:val="en-US"/>
        </w:rPr>
        <w:t>.</w:t>
      </w:r>
      <w:r w:rsidRPr="00987BB5">
        <w:rPr>
          <w:rtl/>
        </w:rPr>
        <w:t>מ</w:t>
      </w:r>
      <w:r w:rsidRPr="00987BB5">
        <w:rPr>
          <w:lang w:val="en-US"/>
        </w:rPr>
        <w:t>.</w:t>
      </w:r>
      <w:r w:rsidRPr="00F60ED1">
        <w:rPr>
          <w:rtl/>
        </w:rPr>
        <w:t xml:space="preserve"> על השאלה הידועה בד"ה והי' כי תבוא תרס"ו (ע' תמא-תמב), דשם משמע שע"י יגיעה בפרנסה יכול אדם לקבל פרנסה מלמעלה יותר ממה שנקצב לו, ואיך זה מתאים עם המבואר בכ"מ ובפרט במצות תגלחת מצורע לאדמו"ר הצמח צדק בסופה (ומקורו בסה"מ תקס"ה) שכל ענין עסק הפרנסה אינו אלא לעשות כלי להמשכה שכבר נקצבה לאדם, ותוספת העבודה בזה לא תועיל.</w:t>
      </w:r>
    </w:p>
    <w:p w:rsidR="00F60ED1" w:rsidRPr="00F60ED1" w:rsidRDefault="00F60ED1" w:rsidP="00F60ED1">
      <w:pPr>
        <w:pStyle w:val="a2"/>
        <w:rPr>
          <w:rtl/>
        </w:rPr>
      </w:pPr>
      <w:r w:rsidRPr="00F60ED1">
        <w:rPr>
          <w:rtl/>
        </w:rPr>
        <w:t>א</w:t>
      </w:r>
      <w:r w:rsidRPr="00F60ED1">
        <w:rPr>
          <w:rFonts w:hint="cs"/>
          <w:rtl/>
        </w:rPr>
        <w:t>ך</w:t>
      </w:r>
      <w:r w:rsidRPr="00F60ED1">
        <w:rPr>
          <w:rtl/>
        </w:rPr>
        <w:t xml:space="preserve"> האמת יורה דרכו ש</w:t>
      </w:r>
      <w:r w:rsidRPr="00F60ED1">
        <w:rPr>
          <w:rFonts w:hint="cs"/>
          <w:rtl/>
        </w:rPr>
        <w:t>לא פירש נכונה את</w:t>
      </w:r>
      <w:r w:rsidRPr="00F60ED1">
        <w:rPr>
          <w:rtl/>
        </w:rPr>
        <w:t xml:space="preserve"> דברי המאמר בהמשך תרס"ו שם, דהמדייק בלשון המאמר יראה שקבלת הפרנסה יותר ממה שנקצב אינה תוצאה מהתעסקות יתירה בעסק הפרנסה, אלא להיפך ע"י שהאדם מבטל עצמו מכל וכל, והיגיעה שמדובר בה שם אין זו יגיעה רגילה להשיג הפרנסה (שנתבארה במצות תגלחת מצורע שם, וכן בהמשך מים רבים תרל"ו בתחילתו, ועוד), אלא הכוונה למצב של ביטול מו</w:t>
      </w:r>
      <w:r w:rsidRPr="00F60ED1">
        <w:rPr>
          <w:rFonts w:hint="cs"/>
          <w:rtl/>
        </w:rPr>
        <w:t>ח</w:t>
      </w:r>
      <w:r w:rsidRPr="00F60ED1">
        <w:rPr>
          <w:rtl/>
        </w:rPr>
        <w:t>לט</w:t>
      </w:r>
      <w:r w:rsidRPr="00F60ED1">
        <w:rPr>
          <w:rFonts w:hint="cs"/>
          <w:rtl/>
        </w:rPr>
        <w:t>, "וכל שיהי' יותר בעוצב ויאוש בעמלו שאינו רואה לכאו' הצלחה ביגיעתו, אדרבא מזה הביטול כו' יצמח אור ושפע כו'",</w:t>
      </w:r>
      <w:r w:rsidRPr="00F60ED1">
        <w:rPr>
          <w:lang w:val="en-US"/>
        </w:rPr>
        <w:t xml:space="preserve"> </w:t>
      </w:r>
      <w:r w:rsidRPr="00F60ED1">
        <w:rPr>
          <w:rFonts w:hint="cs"/>
          <w:rtl/>
        </w:rPr>
        <w:t xml:space="preserve">היינו שהברכה בא לא מצד עסקו ויגיעתו בפרנסתו, אלא אדרבא כאשר בא לידי יאוש שאינו מצליח כלל בעבודתו ומתבטל עד שבא לידי הכרה שיגיעתו אינה שוה כלום, אז דוקא תאכל לחם כו', </w:t>
      </w:r>
      <w:r w:rsidRPr="00F60ED1">
        <w:rPr>
          <w:rtl/>
        </w:rPr>
        <w:t>ובמילא התיווך ברור.</w:t>
      </w:r>
    </w:p>
    <w:p w:rsidR="00F60ED1" w:rsidRPr="00F60ED1" w:rsidRDefault="00F60ED1" w:rsidP="00F60ED1">
      <w:pPr>
        <w:pStyle w:val="a2"/>
        <w:rPr>
          <w:rtl/>
        </w:rPr>
      </w:pPr>
      <w:r w:rsidRPr="00F60ED1">
        <w:rPr>
          <w:rtl/>
        </w:rPr>
        <w:t>וזה לשון המאמר שם:</w:t>
      </w:r>
    </w:p>
    <w:p w:rsidR="00F60ED1" w:rsidRPr="00F60ED1" w:rsidRDefault="00F60ED1" w:rsidP="00F60ED1">
      <w:pPr>
        <w:pStyle w:val="a2"/>
        <w:rPr>
          <w:rtl/>
        </w:rPr>
      </w:pPr>
      <w:r w:rsidRPr="00F60ED1">
        <w:rPr>
          <w:rtl/>
        </w:rPr>
        <w:t xml:space="preserve">"וזהו בברכה בסוף, שבא ע"י עבודה ויגיעה דוקא, וכמו בעובד אדמתו, וכמו"כ בעסקיו ויגיע כפיו, שיחודש מאין ליש, שא"א להיות כ"א ע"י ביטול היש לאין בתכלית, כרקבון הזריעה, שעי"ז דוקא תהי' הצמיחה כו', וכמו"כ העוצב ומורת רוח ביגיעתו בעבודת האדמה לתקנה, עד שתקצר רוחו בעמלו בשדה כל היום, </w:t>
      </w:r>
      <w:r w:rsidRPr="00F60ED1">
        <w:rPr>
          <w:b/>
          <w:bCs/>
          <w:rtl/>
        </w:rPr>
        <w:t>וכל שיהי' יותר בעוצב ויאוש בעמלו, שאינו רואה לכאורה הצלחה ביגיעתו</w:t>
      </w:r>
      <w:r w:rsidRPr="00F60ED1">
        <w:rPr>
          <w:rtl/>
        </w:rPr>
        <w:t>, אדרבה, מזה הביטול מיש לאין, יצמח אור ושפע בהצלחה רבה, להוסיף ברכה בלי שיעור כו', וכמ"ש</w:t>
      </w:r>
      <w:r w:rsidR="00200124">
        <w:rPr>
          <w:rtl/>
        </w:rPr>
        <w:t xml:space="preserve"> </w:t>
      </w:r>
      <w:r w:rsidRPr="00F60ED1">
        <w:rPr>
          <w:rtl/>
        </w:rPr>
        <w:t xml:space="preserve">הזורעים בדמעה ברנה יקצורו הלוך ילך ובכה כו' בא יבא ברנה כו', לפי שזהו עיקר התיקון להקללה שא' לאדם בזעת אפיך תאכל לחם, דזיעת אפו זהו מה שתקצר רוחו בעמלו ועבודתו עד מיצוי הנפש, </w:t>
      </w:r>
      <w:r w:rsidRPr="00F60ED1">
        <w:rPr>
          <w:b/>
          <w:bCs/>
          <w:rtl/>
        </w:rPr>
        <w:t xml:space="preserve">ואו' נואש כו', שאז יהי' מלאכתו בזיעת אפו, בעול </w:t>
      </w:r>
      <w:r w:rsidRPr="00F60ED1">
        <w:rPr>
          <w:b/>
          <w:bCs/>
          <w:rtl/>
        </w:rPr>
        <w:lastRenderedPageBreak/>
        <w:t>עבודה קשה, שלא לנחת ורצון כו'</w:t>
      </w:r>
      <w:r w:rsidRPr="00F60ED1">
        <w:rPr>
          <w:rtl/>
        </w:rPr>
        <w:t>, ואז עי"ז דוקא תאכל לחם מן הארץ ברוב שפע וברכה, כמ"ש</w:t>
      </w:r>
      <w:r w:rsidRPr="00F60ED1">
        <w:rPr>
          <w:rFonts w:hint="cs"/>
          <w:rtl/>
        </w:rPr>
        <w:t xml:space="preserve"> </w:t>
      </w:r>
      <w:r w:rsidRPr="00F60ED1">
        <w:rPr>
          <w:rtl/>
        </w:rPr>
        <w:t>עובד אדמתו, ביגיעה ועמל יותר, ישבע לחם לרוב יותר כו'</w:t>
      </w:r>
      <w:r w:rsidRPr="00F60ED1">
        <w:rPr>
          <w:rFonts w:hint="cs"/>
          <w:rtl/>
        </w:rPr>
        <w:t xml:space="preserve"> </w:t>
      </w:r>
      <w:r w:rsidRPr="00F60ED1">
        <w:rPr>
          <w:rtl/>
        </w:rPr>
        <w:t>.</w:t>
      </w:r>
      <w:r w:rsidRPr="00F60ED1">
        <w:rPr>
          <w:rFonts w:hint="cs"/>
          <w:rtl/>
        </w:rPr>
        <w:t xml:space="preserve"> </w:t>
      </w:r>
      <w:r w:rsidRPr="00F60ED1">
        <w:rPr>
          <w:rtl/>
        </w:rPr>
        <w:t>. אבל הכלי שמלמטה למעלה, ביגיעה ועמל מלאכה בארץ, וכן בפיזור נפשו ומאודו במסחר, יש כלי שיתחדש בזה מאין ליש ממש, למעלה מן המדה הקצובה לו בר"ה כו'".</w:t>
      </w:r>
    </w:p>
    <w:p w:rsidR="00F60ED1" w:rsidRPr="00F60ED1" w:rsidRDefault="00F60ED1" w:rsidP="00F60ED1">
      <w:pPr>
        <w:pStyle w:val="a2"/>
        <w:rPr>
          <w:rtl/>
        </w:rPr>
      </w:pPr>
      <w:r w:rsidRPr="00F60ED1">
        <w:rPr>
          <w:rtl/>
        </w:rPr>
        <w:t>הרי דברי המאמר ברור מללו שאין ההתעסקות</w:t>
      </w:r>
      <w:r w:rsidRPr="00F60ED1">
        <w:rPr>
          <w:rFonts w:hint="cs"/>
          <w:rtl/>
        </w:rPr>
        <w:t xml:space="preserve"> היתירה</w:t>
      </w:r>
      <w:r w:rsidRPr="00F60ED1">
        <w:rPr>
          <w:rtl/>
        </w:rPr>
        <w:t xml:space="preserve"> בפרנסה המביאה לפרנסה יתר מכפי הקצבה אלא דוקא הביטול והיאוש. שזהו כלי לברכת השם. וק"ל.</w:t>
      </w:r>
    </w:p>
    <w:p w:rsidR="00F60ED1" w:rsidRPr="00F60ED1" w:rsidRDefault="00F60ED1" w:rsidP="00F60ED1">
      <w:pPr>
        <w:pStyle w:val="a2"/>
        <w:rPr>
          <w:rtl/>
        </w:rPr>
      </w:pPr>
      <w:r w:rsidRPr="00F60ED1">
        <w:rPr>
          <w:rFonts w:hint="cs"/>
          <w:rtl/>
        </w:rPr>
        <w:t>והנה עוד הקשו כמה מהתל' ממ"ש בשוה"ג בע' תמז (שאדנ"ע כתב ע"ז "אין צריך להעתיק" (שלא הי' לפנינו בהקופיר של תרס"ו, וגם לא בדפוסים הראשונים, אלא בפעם הא' בהדפוס דתשד"מ בסוף הספר):</w:t>
      </w:r>
    </w:p>
    <w:p w:rsidR="00F60ED1" w:rsidRPr="00F60ED1" w:rsidRDefault="00F60ED1" w:rsidP="00F60ED1">
      <w:pPr>
        <w:pStyle w:val="a2"/>
        <w:rPr>
          <w:rtl/>
        </w:rPr>
      </w:pPr>
      <w:r w:rsidRPr="00F60ED1">
        <w:rPr>
          <w:rFonts w:hint="cs"/>
          <w:rtl/>
        </w:rPr>
        <w:t>"ולכך אמרו הרוצה להתעשר ירבה בסחורה, הכוונה בכמה מיני מסחר בכמה זמנים, שיחדש מחדש עסקים אחרים, ולא רק בעסק א' שנמשך לזמן רב כו', כי בכל חלק מן המין שעוסק בו מסחר יש בו חידוש השפע מאין ממש למעלה מן הטבע כו'".</w:t>
      </w:r>
    </w:p>
    <w:p w:rsidR="00F60ED1" w:rsidRPr="00F60ED1" w:rsidRDefault="00F60ED1" w:rsidP="00F60ED1">
      <w:pPr>
        <w:pStyle w:val="a2"/>
        <w:rPr>
          <w:rtl/>
        </w:rPr>
      </w:pPr>
      <w:r w:rsidRPr="00F60ED1">
        <w:rPr>
          <w:rFonts w:hint="cs"/>
          <w:rtl/>
        </w:rPr>
        <w:t>ולכאורה גם כאן משמע שהעסק מצד האדם יוצר חידוש יש מאין למעלה מן הטבע, ואיך מתאים זה עם המבואר במצות תגלחת מצורע ועוד?</w:t>
      </w:r>
    </w:p>
    <w:p w:rsidR="00F60ED1" w:rsidRPr="00F60ED1" w:rsidRDefault="00F60ED1" w:rsidP="00F60ED1">
      <w:pPr>
        <w:pStyle w:val="a2"/>
        <w:rPr>
          <w:rtl/>
        </w:rPr>
      </w:pPr>
      <w:r w:rsidRPr="00F60ED1">
        <w:rPr>
          <w:rFonts w:hint="cs"/>
          <w:rtl/>
        </w:rPr>
        <w:t>אך ביאור הדבר נראה לומר:</w:t>
      </w:r>
    </w:p>
    <w:p w:rsidR="00F60ED1" w:rsidRPr="00F60ED1" w:rsidRDefault="00F60ED1" w:rsidP="00F60ED1">
      <w:pPr>
        <w:pStyle w:val="a2"/>
        <w:rPr>
          <w:rtl/>
        </w:rPr>
      </w:pPr>
      <w:r w:rsidRPr="00F60ED1">
        <w:rPr>
          <w:rFonts w:hint="cs"/>
          <w:rtl/>
        </w:rPr>
        <w:t xml:space="preserve">קודם כל, מצד הפי' הפשוט שהכוונה היא מצד ה"חפצא", החידוש הוא "שיחדש מחדש עסקים אחרים", כי בזה "יש בו חידוש בשפע מאין ממש למעלה מן הטבע", ואם כן אין כאן יצירה הנובעת מצד </w:t>
      </w:r>
      <w:r w:rsidRPr="00F60ED1">
        <w:rPr>
          <w:rFonts w:hint="cs"/>
          <w:b/>
          <w:bCs/>
          <w:rtl/>
        </w:rPr>
        <w:t>רבוי העסק</w:t>
      </w:r>
      <w:r w:rsidRPr="00F60ED1">
        <w:rPr>
          <w:rFonts w:hint="cs"/>
          <w:rtl/>
        </w:rPr>
        <w:t xml:space="preserve"> של האדם בסחורה, אלא זהו חידוש במהות הסחורה.</w:t>
      </w:r>
    </w:p>
    <w:p w:rsidR="00F60ED1" w:rsidRDefault="00F60ED1" w:rsidP="00F60ED1">
      <w:pPr>
        <w:pStyle w:val="a2"/>
        <w:rPr>
          <w:rtl/>
        </w:rPr>
      </w:pPr>
      <w:r w:rsidRPr="00F60ED1">
        <w:rPr>
          <w:rFonts w:hint="cs"/>
          <w:rtl/>
        </w:rPr>
        <w:t>ועוד יש לומר, שיש בזה הדגשה גם מצד ה"גברא", כי זה גורם ביטול במצב נפשו, שהרי כאשר הוא</w:t>
      </w:r>
      <w:r w:rsidR="00200124">
        <w:rPr>
          <w:rFonts w:hint="cs"/>
          <w:rtl/>
        </w:rPr>
        <w:t xml:space="preserve"> </w:t>
      </w:r>
      <w:r w:rsidRPr="00F60ED1">
        <w:rPr>
          <w:rFonts w:hint="cs"/>
          <w:rtl/>
        </w:rPr>
        <w:t>מחדש עסקים אחרים בכמה מיני מסחר בכמה זמנים, הרי בזה מתבטא גם ביטולו, שאינו מוצא מנוחה לנפשו בעסק אחד וצריך לחדש עסקים, משא"כ בעסק אחד שנמשך לזמן רב כו' מרגיש יותר את מציאותו ואת הצלחת מסחרו, ונמצא שזה מתאים עם משנת"ל דהכא אייר, לא בענין של המשכת פרנסה ע"י התעסקות בהעסק אלא להיפך בענין של ביטול, ויש לעיין עוד בזה.</w:t>
      </w:r>
    </w:p>
    <w:p w:rsidR="000A44EE" w:rsidRDefault="000A44EE" w:rsidP="000A44EE">
      <w:pPr>
        <w:pStyle w:val="a4"/>
        <w:rPr>
          <w:rtl/>
        </w:rPr>
      </w:pPr>
      <w:r w:rsidRPr="00611EA3">
        <w:rPr>
          <w:noProof/>
          <w:lang w:val="en-US"/>
        </w:rPr>
        <w:drawing>
          <wp:inline distT="0" distB="0" distL="0" distR="0" wp14:anchorId="317ED598" wp14:editId="69D4FE16">
            <wp:extent cx="542925" cy="171450"/>
            <wp:effectExtent l="0" t="0" r="0" b="0"/>
            <wp:docPr id="36"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D6311D" w:rsidRPr="00D6311D" w:rsidRDefault="00DD174A" w:rsidP="00D6311D">
      <w:pPr>
        <w:pStyle w:val="a3"/>
        <w:tabs>
          <w:tab w:val="left" w:pos="546"/>
        </w:tabs>
        <w:spacing w:before="0" w:after="100"/>
        <w:rPr>
          <w:rtl/>
        </w:rPr>
      </w:pPr>
      <w:bookmarkStart w:id="91" w:name="_Toc497361061"/>
      <w:r>
        <w:rPr>
          <w:rFonts w:hint="cs"/>
          <w:rtl/>
        </w:rPr>
        <w:lastRenderedPageBreak/>
        <w:t>נגלה</w:t>
      </w:r>
      <w:bookmarkEnd w:id="91"/>
    </w:p>
    <w:p w:rsidR="001F5328" w:rsidRPr="006836AB" w:rsidRDefault="00987BB5" w:rsidP="006836AB">
      <w:pPr>
        <w:pStyle w:val="a"/>
        <w:spacing w:after="240"/>
        <w:rPr>
          <w:rFonts w:ascii="FbFRealBelet Bold" w:hAnsi="FbFRealBelet Bold" w:cs="FbFRealBelet Bold"/>
          <w:rtl/>
        </w:rPr>
      </w:pPr>
      <w:bookmarkStart w:id="92" w:name="_Toc497361062"/>
      <w:r w:rsidRPr="006836AB">
        <w:rPr>
          <w:rFonts w:ascii="FbFRealBelet Bold" w:hAnsi="FbFRealBelet Bold" w:cs="FbFRealBelet Bold" w:hint="cs"/>
          <w:rtl/>
        </w:rPr>
        <w:t>אדם המזיק</w:t>
      </w:r>
      <w:bookmarkEnd w:id="92"/>
    </w:p>
    <w:p w:rsidR="001F5328" w:rsidRPr="00E105AF" w:rsidRDefault="001F5328" w:rsidP="001F5328">
      <w:pPr>
        <w:pStyle w:val="Title"/>
        <w:bidi/>
        <w:jc w:val="right"/>
        <w:rPr>
          <w:rtl/>
        </w:rPr>
      </w:pPr>
      <w:bookmarkStart w:id="93" w:name="_Toc497361063"/>
      <w:r w:rsidRPr="00F60ED1">
        <w:rPr>
          <w:rStyle w:val="Char0"/>
          <w:rFonts w:hint="cs"/>
          <w:rtl/>
        </w:rPr>
        <w:t xml:space="preserve">הרב </w:t>
      </w:r>
      <w:r>
        <w:rPr>
          <w:rStyle w:val="Char0"/>
          <w:rFonts w:hint="cs"/>
          <w:rtl/>
        </w:rPr>
        <w:t>יעקב משה וואלבערג</w:t>
      </w:r>
      <w:bookmarkEnd w:id="93"/>
    </w:p>
    <w:p w:rsidR="001F5328" w:rsidRPr="00EB0B36" w:rsidRDefault="001F5328" w:rsidP="001F5328">
      <w:pPr>
        <w:pStyle w:val="a1"/>
        <w:spacing w:after="100"/>
        <w:rPr>
          <w:rFonts w:ascii="AAd_Livorna4" w:hAnsi="AAd_Livorna4" w:cs="AAd_Livorna4"/>
          <w:rtl/>
        </w:rPr>
      </w:pPr>
      <w:r>
        <w:rPr>
          <w:rFonts w:ascii="AAd_Livorna4" w:hAnsi="AAd_Livorna4" w:cs="AAd_Livorna4" w:hint="cs"/>
          <w:rtl/>
        </w:rPr>
        <w:t>ר"מ בישיבת ליובאוויטש מנשסתר</w:t>
      </w:r>
    </w:p>
    <w:p w:rsidR="00987BB5" w:rsidRPr="00987BB5" w:rsidRDefault="00987BB5" w:rsidP="00987BB5">
      <w:pPr>
        <w:pStyle w:val="a2"/>
        <w:rPr>
          <w:lang w:val="en-US"/>
        </w:rPr>
      </w:pPr>
      <w:r w:rsidRPr="00987BB5">
        <w:rPr>
          <w:rFonts w:hint="cs"/>
          <w:rtl/>
        </w:rPr>
        <w:t>ב"ק ג,</w:t>
      </w:r>
      <w:r w:rsidRPr="00987BB5">
        <w:rPr>
          <w:rFonts w:hint="cs"/>
          <w:lang w:val="en-US"/>
        </w:rPr>
        <w:t xml:space="preserve"> </w:t>
      </w:r>
      <w:r w:rsidRPr="00987BB5">
        <w:rPr>
          <w:rFonts w:hint="cs"/>
          <w:rtl/>
        </w:rPr>
        <w:t>ב "ולרב דאמר מבעה זה אדם מאי אבות ותולדות אית בי' וכי תימא אב ניעור תולדה ישן והתנן אדם מועד לעולם בין ער ובין ישן".</w:t>
      </w:r>
    </w:p>
    <w:p w:rsidR="00987BB5" w:rsidRPr="00987BB5" w:rsidRDefault="00987BB5" w:rsidP="00987BB5">
      <w:pPr>
        <w:pStyle w:val="a2"/>
        <w:rPr>
          <w:lang w:val="en-US"/>
        </w:rPr>
      </w:pPr>
      <w:r w:rsidRPr="00987BB5">
        <w:rPr>
          <w:rFonts w:hint="cs"/>
          <w:rtl/>
        </w:rPr>
        <w:t>ובתוד"ה והתנן "לא פריך דישן נמי הוי אב כדדרש עלה בגמרא בפ' כיצד מפצע תחת פצע דהא לא מייתי הכא קרא אלא מייתי דהוי כיוצא בו".</w:t>
      </w:r>
    </w:p>
    <w:p w:rsidR="00987BB5" w:rsidRPr="00987BB5" w:rsidRDefault="00987BB5" w:rsidP="00987BB5">
      <w:pPr>
        <w:pStyle w:val="a2"/>
        <w:rPr>
          <w:lang w:val="en-US"/>
        </w:rPr>
      </w:pPr>
      <w:r w:rsidRPr="00987BB5">
        <w:rPr>
          <w:rFonts w:hint="cs"/>
          <w:rtl/>
        </w:rPr>
        <w:t>והיינו דמבואר בתוס' דישן באמת הוי אב דלמידין מפצע תחת פצע אבל אי"ז כוונת הגמ' ורק להראות דאף אם זה תולדה הוי לפחות "כיוצא בו".</w:t>
      </w:r>
    </w:p>
    <w:p w:rsidR="00987BB5" w:rsidRPr="00987BB5" w:rsidRDefault="00987BB5" w:rsidP="00987BB5">
      <w:pPr>
        <w:pStyle w:val="a2"/>
        <w:rPr>
          <w:lang w:val="en-US"/>
        </w:rPr>
      </w:pPr>
      <w:r w:rsidRPr="00987BB5">
        <w:rPr>
          <w:rFonts w:hint="cs"/>
          <w:rtl/>
        </w:rPr>
        <w:t>ברש"י לכאורה מדוייק דישן הוי אב דהא ברש"י ד"ה אלא "תולדה דאדם היינו כיחו וניעו" והיינו בפשטות דעדיין לא ידעינן שיש תולדה דאדם.</w:t>
      </w:r>
    </w:p>
    <w:p w:rsidR="00987BB5" w:rsidRPr="00987BB5" w:rsidRDefault="00987BB5" w:rsidP="00987BB5">
      <w:pPr>
        <w:pStyle w:val="a2"/>
        <w:rPr>
          <w:lang w:val="en-US"/>
        </w:rPr>
      </w:pPr>
      <w:r w:rsidRPr="00987BB5">
        <w:rPr>
          <w:rFonts w:hint="cs"/>
          <w:rtl/>
        </w:rPr>
        <w:t>ולכאורה דוחק לומר דהיסוד דהוא אב הוא משום דלמדים מפצע תחת פצע דהא לא הוזכר זה ברש"י.</w:t>
      </w:r>
    </w:p>
    <w:p w:rsidR="00987BB5" w:rsidRPr="00987BB5" w:rsidRDefault="00987BB5" w:rsidP="00987BB5">
      <w:pPr>
        <w:pStyle w:val="a2"/>
        <w:rPr>
          <w:lang w:val="en-US"/>
        </w:rPr>
      </w:pPr>
      <w:r w:rsidRPr="00987BB5">
        <w:rPr>
          <w:rFonts w:hint="cs"/>
          <w:rtl/>
        </w:rPr>
        <w:t>ואולי י"ל דהנה בהצד דישן הוי תולדה צע"ק דלכאורה בשאר התולדות הוי שינוי בציור המזיק אבל ישן לכאורה הוא אותו ציור רק דהי' שוגג וכיו"ב.</w:t>
      </w:r>
    </w:p>
    <w:p w:rsidR="00987BB5" w:rsidRPr="00987BB5" w:rsidRDefault="00987BB5" w:rsidP="00987BB5">
      <w:pPr>
        <w:pStyle w:val="a2"/>
        <w:rPr>
          <w:lang w:val="en-US"/>
        </w:rPr>
      </w:pPr>
      <w:r w:rsidRPr="00987BB5">
        <w:rPr>
          <w:rFonts w:hint="cs"/>
          <w:rtl/>
        </w:rPr>
        <w:t>וי"ל (וכן מבואר באחרונים) דהנה לקמן (ד, א) שואל הגמ' על רב דס"ל מבעה זה אדם "וכי אדם דרכו להזיק באדם וכי אדם דרכו להזיק בישן וישן דרכו להזיק כיון דכייף ופשט אורחי' הוא ושמירתן עליך אדם שמירת גופו עליו הוא כו' תני אדם שמירת גופו עליו</w:t>
      </w:r>
      <w:r w:rsidR="00200124">
        <w:rPr>
          <w:rFonts w:hint="cs"/>
          <w:rtl/>
          <w:lang w:val="en-US"/>
        </w:rPr>
        <w:t xml:space="preserve"> </w:t>
      </w:r>
      <w:r w:rsidRPr="00987BB5">
        <w:rPr>
          <w:rFonts w:hint="cs"/>
          <w:rtl/>
        </w:rPr>
        <w:t>הוא".</w:t>
      </w:r>
    </w:p>
    <w:p w:rsidR="00987BB5" w:rsidRPr="00987BB5" w:rsidRDefault="00987BB5" w:rsidP="00987BB5">
      <w:pPr>
        <w:pStyle w:val="a2"/>
        <w:rPr>
          <w:rtl/>
        </w:rPr>
      </w:pPr>
      <w:r w:rsidRPr="00987BB5">
        <w:rPr>
          <w:rFonts w:hint="cs"/>
          <w:rtl/>
        </w:rPr>
        <w:t>ומבואר בגמ' דה"אדם" בהמשנה היינו ישן וחייבים משום דשמירת גופו עליו.</w:t>
      </w:r>
    </w:p>
    <w:p w:rsidR="00987BB5" w:rsidRPr="00987BB5" w:rsidRDefault="00987BB5" w:rsidP="00987BB5">
      <w:pPr>
        <w:pStyle w:val="a2"/>
        <w:rPr>
          <w:lang w:val="en-US"/>
        </w:rPr>
      </w:pPr>
      <w:r w:rsidRPr="00987BB5">
        <w:rPr>
          <w:rFonts w:hint="cs"/>
          <w:rtl/>
        </w:rPr>
        <w:t xml:space="preserve">ולכאורה אדם המזיק חייב משום שהזיק ולא משום שלא שמר עצמו. </w:t>
      </w:r>
    </w:p>
    <w:p w:rsidR="00987BB5" w:rsidRPr="00987BB5" w:rsidRDefault="00987BB5" w:rsidP="00987BB5">
      <w:pPr>
        <w:pStyle w:val="a2"/>
        <w:rPr>
          <w:lang w:val="en-US"/>
        </w:rPr>
      </w:pPr>
      <w:r w:rsidRPr="00987BB5">
        <w:rPr>
          <w:rFonts w:hint="cs"/>
          <w:rtl/>
        </w:rPr>
        <w:t>וע"כ צ"ל לכאורה דיש שני דינים באדם אדם המזיק כשהוא ער חייב בגלל שהוא הזיק ואדם שהזיק כשהוא ישן וגדר החיוב הוא משום ששמירת גופו עליו.</w:t>
      </w:r>
    </w:p>
    <w:p w:rsidR="00987BB5" w:rsidRPr="00987BB5" w:rsidRDefault="00987BB5" w:rsidP="00987BB5">
      <w:pPr>
        <w:pStyle w:val="a2"/>
        <w:rPr>
          <w:lang w:val="en-US"/>
        </w:rPr>
      </w:pPr>
      <w:r w:rsidRPr="00987BB5">
        <w:rPr>
          <w:rFonts w:hint="cs"/>
          <w:rtl/>
        </w:rPr>
        <w:lastRenderedPageBreak/>
        <w:t>(ועפי"ז קצת מובן שהי' מקום לומר שחייב על נזקי שורו ולא על נזקי עצמו ולכאורה "כלפי לייא" ועפי"ז קצת מובן ששמירת גופו שהוא ישן הוא לא אדם המזיק ממש).</w:t>
      </w:r>
    </w:p>
    <w:p w:rsidR="00987BB5" w:rsidRPr="00987BB5" w:rsidRDefault="00987BB5" w:rsidP="00987BB5">
      <w:pPr>
        <w:pStyle w:val="a2"/>
        <w:rPr>
          <w:lang w:val="en-US"/>
        </w:rPr>
      </w:pPr>
      <w:r w:rsidRPr="00987BB5">
        <w:rPr>
          <w:rFonts w:hint="cs"/>
          <w:rtl/>
        </w:rPr>
        <w:t>ולפי"ז י"ל דזהו ההו"א דהחיוב דאדם ישן - שגדרו שמירת גופו עליו הוא תולדה היינו שאינו אותו ציור של מזיק דאדם ער המזיק זהו האב של המזיק ואדם שהוא מזיק כשהוא ישן שגדר החיוב הוא – שמירת גופו הוא תולדה.</w:t>
      </w:r>
    </w:p>
    <w:p w:rsidR="00987BB5" w:rsidRPr="00987BB5" w:rsidRDefault="00987BB5" w:rsidP="00987BB5">
      <w:pPr>
        <w:pStyle w:val="a2"/>
        <w:rPr>
          <w:lang w:val="en-US"/>
        </w:rPr>
      </w:pPr>
      <w:r w:rsidRPr="00987BB5">
        <w:rPr>
          <w:rFonts w:hint="cs"/>
          <w:rtl/>
        </w:rPr>
        <w:t>וע"ז שואל הגמ' והתנן אדם מועד לעולם בין ער ובין ישן דמשמעות המשנה דזהו דין אחד של אדם המזיק וממילא פשוט שזהו בכלל אב.</w:t>
      </w:r>
    </w:p>
    <w:p w:rsidR="00987BB5" w:rsidRPr="00987BB5" w:rsidRDefault="00987BB5" w:rsidP="00987BB5">
      <w:pPr>
        <w:pStyle w:val="a2"/>
        <w:rPr>
          <w:lang w:val="en-US"/>
        </w:rPr>
      </w:pPr>
      <w:r w:rsidRPr="00987BB5">
        <w:rPr>
          <w:rFonts w:hint="cs"/>
          <w:rtl/>
        </w:rPr>
        <w:t>(וע"כ צ"ל דאף דצורת החיוב הוא שמירת גופו עליו אבל בכ"ז גדר החיוב הוא "אדם המזיק" ואין זה תולדה ועדיין צ"ב).</w:t>
      </w:r>
    </w:p>
    <w:p w:rsidR="00987BB5" w:rsidRPr="00987BB5" w:rsidRDefault="00987BB5" w:rsidP="00987BB5">
      <w:pPr>
        <w:pStyle w:val="a2"/>
        <w:rPr>
          <w:lang w:val="en-US"/>
        </w:rPr>
      </w:pPr>
      <w:r w:rsidRPr="00987BB5">
        <w:rPr>
          <w:rFonts w:hint="cs"/>
          <w:rtl/>
        </w:rPr>
        <w:t>בתוס' מבואר דישן למידים מ"פצע תחת פצע",</w:t>
      </w:r>
    </w:p>
    <w:p w:rsidR="00987BB5" w:rsidRPr="00987BB5" w:rsidRDefault="00987BB5" w:rsidP="00987BB5">
      <w:pPr>
        <w:pStyle w:val="a2"/>
        <w:rPr>
          <w:lang w:val="en-US"/>
        </w:rPr>
      </w:pPr>
      <w:r w:rsidRPr="00987BB5">
        <w:rPr>
          <w:rFonts w:hint="cs"/>
          <w:rtl/>
        </w:rPr>
        <w:t>הנה לקמן (כו, ב) מבואר דמזיק בשוגג שלמידים מ"פצע תחת פצע" חייבים רק בנזק ולא בארבעה דברים.</w:t>
      </w:r>
    </w:p>
    <w:p w:rsidR="00987BB5" w:rsidRPr="00987BB5" w:rsidRDefault="00987BB5" w:rsidP="00987BB5">
      <w:pPr>
        <w:pStyle w:val="a2"/>
        <w:rPr>
          <w:lang w:val="en-US"/>
        </w:rPr>
      </w:pPr>
      <w:r w:rsidRPr="00987BB5">
        <w:rPr>
          <w:rFonts w:hint="cs"/>
          <w:rtl/>
        </w:rPr>
        <w:t>ובהמשך הסוגיא (שם כז, א) אמר רבה נפל מראש הגג כו' חייב בארבעה דברים כו' ואמר רבה נפל מראש הגג ברוח שאינה מצוי' והזיק כו' חייב על הנזק ופטור בד' דברים.</w:t>
      </w:r>
    </w:p>
    <w:p w:rsidR="00987BB5" w:rsidRPr="00987BB5" w:rsidRDefault="00987BB5" w:rsidP="00987BB5">
      <w:pPr>
        <w:pStyle w:val="a2"/>
        <w:rPr>
          <w:lang w:val="en-US"/>
        </w:rPr>
      </w:pPr>
      <w:r w:rsidRPr="00987BB5">
        <w:rPr>
          <w:rFonts w:hint="cs"/>
          <w:rtl/>
        </w:rPr>
        <w:t>ובתוד"ה ושמואל (שם כז, ב) מבואר דאף דמרבינן מפצע תחת פצע אונס כרצון אבל לא אונס גמור ומביא ראי' מהא דבירושלמי פוטר אותו שישן ראשון אם הזיק לשני הבא אצלו לישן.</w:t>
      </w:r>
    </w:p>
    <w:p w:rsidR="00987BB5" w:rsidRPr="00987BB5" w:rsidRDefault="00987BB5" w:rsidP="00987BB5">
      <w:pPr>
        <w:pStyle w:val="a2"/>
        <w:rPr>
          <w:lang w:val="en-US"/>
        </w:rPr>
      </w:pPr>
      <w:r w:rsidRPr="00987BB5">
        <w:rPr>
          <w:rFonts w:hint="cs"/>
          <w:rtl/>
        </w:rPr>
        <w:t>היוצא מהנ"ל דברוח מצוי' חייב בארבעה דברים וברוח שאינה מצוי' חייב בנזק ואינו חייב בד' דברים ובאונס גמור ולמשל כשהלך לישון ובא השני כו' לתוס' פטור לגמרי משום דהוי אונס גמור.</w:t>
      </w:r>
    </w:p>
    <w:p w:rsidR="001F5328" w:rsidRDefault="00987BB5" w:rsidP="00987BB5">
      <w:pPr>
        <w:pStyle w:val="a2"/>
        <w:rPr>
          <w:rtl/>
        </w:rPr>
      </w:pPr>
      <w:r w:rsidRPr="00987BB5">
        <w:rPr>
          <w:rFonts w:hint="cs"/>
          <w:rtl/>
        </w:rPr>
        <w:t xml:space="preserve">והנה לפי"ז צ"ע דכיון דדין ישן אינו חייב אלא באופן "שהשכיב עצמו אצל הכלים" (תוד"ה כיון ד, א), ולכאורה בכה"ג הוי רוח מצוי' דכיון דכייף ופשט אורחי' הוא, וא"כ צ"ל חייב גם בד' דברים ואיך שייך לומר דלמידין את זה מ"פצע תחת פצע" דאז צ"ל פטור על הד' דברים. </w:t>
      </w:r>
    </w:p>
    <w:p w:rsidR="000A44EE" w:rsidRDefault="000A44EE" w:rsidP="000A44EE">
      <w:pPr>
        <w:pStyle w:val="a4"/>
        <w:rPr>
          <w:rtl/>
        </w:rPr>
      </w:pPr>
      <w:r w:rsidRPr="00611EA3">
        <w:rPr>
          <w:noProof/>
          <w:lang w:val="en-US"/>
        </w:rPr>
        <w:drawing>
          <wp:inline distT="0" distB="0" distL="0" distR="0" wp14:anchorId="317ED598" wp14:editId="69D4FE16">
            <wp:extent cx="542925" cy="171450"/>
            <wp:effectExtent l="0" t="0" r="0" b="0"/>
            <wp:docPr id="37"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87BB5" w:rsidRPr="00987BB5" w:rsidRDefault="00987BB5" w:rsidP="00987BB5">
      <w:pPr>
        <w:pStyle w:val="a2"/>
        <w:rPr>
          <w:rtl/>
          <w:lang w:val="en-US"/>
        </w:rPr>
      </w:pPr>
    </w:p>
    <w:p w:rsidR="00DD174A" w:rsidRPr="00EC1B55" w:rsidRDefault="001F3EE1" w:rsidP="002A3D02">
      <w:pPr>
        <w:pStyle w:val="a"/>
        <w:spacing w:after="100"/>
        <w:rPr>
          <w:rFonts w:ascii="FbFRealBelet Bold" w:hAnsi="FbFRealBelet Bold" w:cs="FbFRealBelet Bold"/>
          <w:rtl/>
        </w:rPr>
      </w:pPr>
      <w:bookmarkStart w:id="94" w:name="_Toc497361064"/>
      <w:r>
        <w:rPr>
          <w:rFonts w:ascii="FbFRealBelet Bold" w:hAnsi="FbFRealBelet Bold" w:cs="FbFRealBelet Bold" w:hint="cs"/>
          <w:rtl/>
        </w:rPr>
        <w:lastRenderedPageBreak/>
        <w:t>בענין מחשבה בקדשים</w:t>
      </w:r>
      <w:bookmarkEnd w:id="94"/>
    </w:p>
    <w:p w:rsidR="00DD174A" w:rsidRPr="00C60FEE" w:rsidRDefault="00DD174A" w:rsidP="002A3D02">
      <w:pPr>
        <w:pStyle w:val="a0"/>
        <w:rPr>
          <w:rtl/>
        </w:rPr>
      </w:pPr>
      <w:bookmarkStart w:id="95" w:name="_Toc497361065"/>
      <w:r w:rsidRPr="00C60FEE">
        <w:rPr>
          <w:rFonts w:hint="cs"/>
          <w:rtl/>
        </w:rPr>
        <w:t xml:space="preserve">הרב </w:t>
      </w:r>
      <w:r w:rsidR="001F3EE1">
        <w:rPr>
          <w:rFonts w:hint="cs"/>
          <w:rtl/>
        </w:rPr>
        <w:t>דוד אברהם מנדלבוים</w:t>
      </w:r>
      <w:bookmarkEnd w:id="95"/>
    </w:p>
    <w:p w:rsidR="00DD174A" w:rsidRPr="00DD174A" w:rsidRDefault="001F3EE1" w:rsidP="002A3D02">
      <w:pPr>
        <w:pStyle w:val="a1"/>
        <w:spacing w:after="100"/>
        <w:rPr>
          <w:rFonts w:ascii="AAd_Livorna4" w:hAnsi="AAd_Livorna4" w:cs="AAd_Livorna4"/>
          <w:rtl/>
        </w:rPr>
      </w:pPr>
      <w:r>
        <w:rPr>
          <w:rFonts w:ascii="AAd_Livorna4" w:hAnsi="AAd_Livorna4" w:cs="AAd_Livorna4" w:hint="cs"/>
          <w:rtl/>
        </w:rPr>
        <w:t>בני ברק</w:t>
      </w:r>
      <w:r w:rsidR="00AB3305">
        <w:rPr>
          <w:rFonts w:ascii="AAd_Livorna4" w:hAnsi="AAd_Livorna4" w:cs="AAd_Livorna4" w:hint="cs"/>
          <w:rtl/>
        </w:rPr>
        <w:t>, אה"ק</w:t>
      </w:r>
    </w:p>
    <w:p w:rsidR="001F3EE1" w:rsidRPr="008B3421" w:rsidRDefault="001F3EE1" w:rsidP="002A3D02">
      <w:pPr>
        <w:bidi/>
        <w:spacing w:after="100"/>
        <w:jc w:val="center"/>
        <w:rPr>
          <w:rFonts w:ascii="FbFrankReal Light" w:eastAsia="Calibri" w:hAnsi="FbFrankReal Light" w:cs="FbFrankReal Light"/>
          <w:rtl/>
          <w:lang w:val="bg-BG"/>
        </w:rPr>
      </w:pPr>
      <w:r w:rsidRPr="008B3421">
        <w:rPr>
          <w:rFonts w:ascii="FbFrankReal Light" w:eastAsia="Calibri" w:hAnsi="FbFrankReal Light" w:cs="FbFrankReal Light"/>
          <w:rtl/>
          <w:lang w:val="bg-BG"/>
        </w:rPr>
        <w:t>הרבה שמעתי במשך השנים בשבחו של הגאון החסיד ר' אברהם יצחק ברוך ג</w:t>
      </w:r>
      <w:r w:rsidR="00A94A8C">
        <w:rPr>
          <w:rFonts w:ascii="FbFrankReal Light" w:eastAsia="Calibri" w:hAnsi="FbFrankReal Light" w:cs="FbFrankReal Light" w:hint="cs"/>
          <w:rtl/>
          <w:lang w:val="bg-BG"/>
        </w:rPr>
        <w:t>ע</w:t>
      </w:r>
      <w:r w:rsidRPr="008B3421">
        <w:rPr>
          <w:rFonts w:ascii="FbFrankReal Light" w:eastAsia="Calibri" w:hAnsi="FbFrankReal Light" w:cs="FbFrankReal Light"/>
          <w:rtl/>
          <w:lang w:val="bg-BG"/>
        </w:rPr>
        <w:t>רליצקי שליט"א מפי ידידי הנכבדים, הרה"ח בנש"ק ר' שלמה דרימר שיחי' (נכד הגאון הגדול בעל שו"ת בית שלמה זצ"ל), הרה"ג הרה"ח ר' משה וויס שיחי' מלוס אנג'לס, השולח לי תמידים כסדרם את שיעוריו הנחמדים הנדפסים בקובץ "הערות וביאורים", וידידי הרה"ג הרה"ח ר' ישכר דוד קלויזנר שיחי', ואני שמח להצטרף כעת לברכת רבים להרה"ג ראי"ב הנ"ל, לרגל הגיעו לגיל שבעים שנה, שיזכה לשנים רבות וטובות מתוך בריאות וכט"ס עם הרבצת תורה ועשיית טוב וחסד אכי"ר</w:t>
      </w:r>
      <w:r w:rsidRPr="008B3421">
        <w:rPr>
          <w:rFonts w:ascii="FbFrankReal Light" w:eastAsia="Calibri" w:hAnsi="FbFrankReal Light" w:cs="FbFrankReal Light"/>
          <w:lang w:val="bg-BG"/>
        </w:rPr>
        <w:t>.</w:t>
      </w:r>
    </w:p>
    <w:p w:rsidR="001F3EE1" w:rsidRPr="001F3EE1" w:rsidRDefault="001F3EE1" w:rsidP="002A3D02">
      <w:pPr>
        <w:pStyle w:val="a2"/>
        <w:rPr>
          <w:rtl/>
        </w:rPr>
      </w:pPr>
      <w:r w:rsidRPr="001F3EE1">
        <w:rPr>
          <w:rFonts w:hint="cs"/>
          <w:b/>
          <w:bCs/>
          <w:rtl/>
        </w:rPr>
        <w:t>א</w:t>
      </w:r>
      <w:r w:rsidRPr="001F3EE1">
        <w:rPr>
          <w:rtl/>
        </w:rPr>
        <w:t xml:space="preserve">. </w:t>
      </w:r>
      <w:r w:rsidRPr="001F3EE1">
        <w:rPr>
          <w:rFonts w:hint="cs"/>
          <w:rtl/>
        </w:rPr>
        <w:t>בגמ</w:t>
      </w:r>
      <w:r w:rsidRPr="001F3EE1">
        <w:rPr>
          <w:rtl/>
        </w:rPr>
        <w:t xml:space="preserve">' </w:t>
      </w:r>
      <w:r w:rsidRPr="001F3EE1">
        <w:rPr>
          <w:rFonts w:hint="cs"/>
          <w:rtl/>
        </w:rPr>
        <w:t>תמורה</w:t>
      </w:r>
      <w:r w:rsidRPr="001F3EE1">
        <w:rPr>
          <w:rtl/>
        </w:rPr>
        <w:t xml:space="preserve"> (</w:t>
      </w:r>
      <w:r w:rsidRPr="001F3EE1">
        <w:rPr>
          <w:rFonts w:hint="cs"/>
          <w:rtl/>
        </w:rPr>
        <w:t>ד</w:t>
      </w:r>
      <w:r w:rsidRPr="001F3EE1">
        <w:rPr>
          <w:rtl/>
        </w:rPr>
        <w:t xml:space="preserve">' </w:t>
      </w:r>
      <w:r w:rsidRPr="001F3EE1">
        <w:rPr>
          <w:rFonts w:hint="cs"/>
          <w:rtl/>
        </w:rPr>
        <w:t>ע</w:t>
      </w:r>
      <w:r w:rsidRPr="001F3EE1">
        <w:rPr>
          <w:rtl/>
        </w:rPr>
        <w:t>"</w:t>
      </w:r>
      <w:r w:rsidRPr="001F3EE1">
        <w:rPr>
          <w:rFonts w:hint="cs"/>
          <w:rtl/>
        </w:rPr>
        <w:t>ב</w:t>
      </w:r>
      <w:r w:rsidRPr="001F3EE1">
        <w:rPr>
          <w:rtl/>
        </w:rPr>
        <w:t xml:space="preserve">) </w:t>
      </w:r>
      <w:r w:rsidRPr="001F3EE1">
        <w:rPr>
          <w:rFonts w:hint="cs"/>
          <w:rtl/>
        </w:rPr>
        <w:t>משום</w:t>
      </w:r>
      <w:r w:rsidRPr="001F3EE1">
        <w:rPr>
          <w:rtl/>
        </w:rPr>
        <w:t xml:space="preserve"> </w:t>
      </w:r>
      <w:r w:rsidRPr="001F3EE1">
        <w:rPr>
          <w:rFonts w:hint="cs"/>
          <w:rtl/>
        </w:rPr>
        <w:t>רבי</w:t>
      </w:r>
      <w:r w:rsidRPr="001F3EE1">
        <w:rPr>
          <w:rtl/>
        </w:rPr>
        <w:t xml:space="preserve"> </w:t>
      </w:r>
      <w:r w:rsidRPr="001F3EE1">
        <w:rPr>
          <w:rFonts w:hint="cs"/>
          <w:rtl/>
        </w:rPr>
        <w:t>יוסי</w:t>
      </w:r>
      <w:r w:rsidRPr="001F3EE1">
        <w:rPr>
          <w:rtl/>
        </w:rPr>
        <w:t xml:space="preserve"> </w:t>
      </w:r>
      <w:r w:rsidRPr="001F3EE1">
        <w:rPr>
          <w:rFonts w:hint="cs"/>
          <w:rtl/>
        </w:rPr>
        <w:t>ברבי</w:t>
      </w:r>
      <w:r w:rsidRPr="001F3EE1">
        <w:rPr>
          <w:rtl/>
        </w:rPr>
        <w:t xml:space="preserve"> </w:t>
      </w:r>
      <w:r w:rsidRPr="001F3EE1">
        <w:rPr>
          <w:rFonts w:hint="cs"/>
          <w:rtl/>
        </w:rPr>
        <w:t>חנינא</w:t>
      </w:r>
      <w:r w:rsidRPr="001F3EE1">
        <w:rPr>
          <w:rtl/>
        </w:rPr>
        <w:t xml:space="preserve"> </w:t>
      </w:r>
      <w:r w:rsidRPr="001F3EE1">
        <w:rPr>
          <w:rFonts w:hint="cs"/>
          <w:rtl/>
        </w:rPr>
        <w:t>אמרו</w:t>
      </w:r>
      <w:r w:rsidRPr="001F3EE1">
        <w:rPr>
          <w:rtl/>
        </w:rPr>
        <w:t xml:space="preserve">, </w:t>
      </w:r>
      <w:r w:rsidRPr="001F3EE1">
        <w:rPr>
          <w:rFonts w:hint="cs"/>
          <w:rtl/>
        </w:rPr>
        <w:t>אף</w:t>
      </w:r>
      <w:r w:rsidRPr="001F3EE1">
        <w:rPr>
          <w:rtl/>
        </w:rPr>
        <w:t xml:space="preserve"> </w:t>
      </w:r>
      <w:r w:rsidRPr="001F3EE1">
        <w:rPr>
          <w:rFonts w:hint="cs"/>
          <w:rtl/>
        </w:rPr>
        <w:t>המקדים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הוה</w:t>
      </w:r>
      <w:r w:rsidRPr="001F3EE1">
        <w:rPr>
          <w:rtl/>
        </w:rPr>
        <w:t xml:space="preserve"> </w:t>
      </w:r>
      <w:r w:rsidRPr="001F3EE1">
        <w:rPr>
          <w:rFonts w:hint="cs"/>
          <w:rtl/>
        </w:rPr>
        <w:t>לאו</w:t>
      </w:r>
      <w:r w:rsidRPr="001F3EE1">
        <w:rPr>
          <w:rtl/>
        </w:rPr>
        <w:t xml:space="preserve"> </w:t>
      </w:r>
      <w:r w:rsidRPr="001F3EE1">
        <w:rPr>
          <w:rFonts w:hint="cs"/>
          <w:rtl/>
        </w:rPr>
        <w:t>שאין</w:t>
      </w:r>
      <w:r w:rsidRPr="001F3EE1">
        <w:rPr>
          <w:rtl/>
        </w:rPr>
        <w:t xml:space="preserve"> </w:t>
      </w:r>
      <w:r w:rsidRPr="001F3EE1">
        <w:rPr>
          <w:rFonts w:hint="cs"/>
          <w:rtl/>
        </w:rPr>
        <w:t>בו</w:t>
      </w:r>
      <w:r w:rsidRPr="001F3EE1">
        <w:rPr>
          <w:rtl/>
        </w:rPr>
        <w:t xml:space="preserve"> </w:t>
      </w:r>
      <w:r w:rsidRPr="001F3EE1">
        <w:rPr>
          <w:rFonts w:hint="cs"/>
          <w:rtl/>
        </w:rPr>
        <w:t>מעשה</w:t>
      </w:r>
      <w:r w:rsidRPr="001F3EE1">
        <w:rPr>
          <w:rtl/>
        </w:rPr>
        <w:t xml:space="preserve"> </w:t>
      </w:r>
      <w:r w:rsidRPr="001F3EE1">
        <w:rPr>
          <w:rFonts w:hint="cs"/>
          <w:rtl/>
        </w:rPr>
        <w:t>ואינו</w:t>
      </w:r>
      <w:r w:rsidRPr="001F3EE1">
        <w:rPr>
          <w:rtl/>
        </w:rPr>
        <w:t xml:space="preserve"> </w:t>
      </w:r>
      <w:r w:rsidRPr="001F3EE1">
        <w:rPr>
          <w:rFonts w:hint="cs"/>
          <w:rtl/>
        </w:rPr>
        <w:t>לוקה</w:t>
      </w:r>
      <w:r w:rsidRPr="001F3EE1">
        <w:rPr>
          <w:rtl/>
        </w:rPr>
        <w:t xml:space="preserve"> - </w:t>
      </w:r>
      <w:r w:rsidRPr="001F3EE1">
        <w:rPr>
          <w:rFonts w:hint="cs"/>
          <w:rtl/>
        </w:rPr>
        <w:t>פרש</w:t>
      </w:r>
      <w:r w:rsidRPr="001F3EE1">
        <w:rPr>
          <w:rtl/>
        </w:rPr>
        <w:t>"</w:t>
      </w:r>
      <w:r w:rsidRPr="001F3EE1">
        <w:rPr>
          <w:rFonts w:hint="cs"/>
          <w:rtl/>
        </w:rPr>
        <w:t>י</w:t>
      </w:r>
      <w:r w:rsidRPr="001F3EE1">
        <w:rPr>
          <w:rtl/>
        </w:rPr>
        <w:t xml:space="preserve">), </w:t>
      </w:r>
      <w:r w:rsidRPr="001F3EE1">
        <w:rPr>
          <w:rFonts w:hint="cs"/>
          <w:rtl/>
        </w:rPr>
        <w:t>ומקשה</w:t>
      </w:r>
      <w:r w:rsidRPr="001F3EE1">
        <w:rPr>
          <w:rtl/>
        </w:rPr>
        <w:t xml:space="preserve"> </w:t>
      </w:r>
      <w:r w:rsidRPr="001F3EE1">
        <w:rPr>
          <w:rFonts w:hint="cs"/>
          <w:rtl/>
        </w:rPr>
        <w:t>הגמ</w:t>
      </w:r>
      <w:r w:rsidRPr="001F3EE1">
        <w:rPr>
          <w:rtl/>
        </w:rPr>
        <w:t xml:space="preserve">' </w:t>
      </w:r>
      <w:r w:rsidRPr="001F3EE1">
        <w:rPr>
          <w:rFonts w:hint="cs"/>
          <w:rtl/>
        </w:rPr>
        <w:t>ומאי</w:t>
      </w:r>
      <w:r w:rsidRPr="001F3EE1">
        <w:rPr>
          <w:rtl/>
        </w:rPr>
        <w:t xml:space="preserve"> </w:t>
      </w:r>
      <w:r w:rsidRPr="001F3EE1">
        <w:rPr>
          <w:rFonts w:hint="cs"/>
          <w:rtl/>
        </w:rPr>
        <w:t>שנא</w:t>
      </w:r>
      <w:r w:rsidRPr="001F3EE1">
        <w:rPr>
          <w:rtl/>
        </w:rPr>
        <w:t xml:space="preserve"> </w:t>
      </w:r>
      <w:r w:rsidRPr="001F3EE1">
        <w:rPr>
          <w:rFonts w:hint="cs"/>
          <w:rtl/>
        </w:rPr>
        <w:t>מימר</w:t>
      </w:r>
      <w:r w:rsidRPr="001F3EE1">
        <w:rPr>
          <w:rtl/>
        </w:rPr>
        <w:t xml:space="preserve"> </w:t>
      </w:r>
      <w:r w:rsidRPr="001F3EE1">
        <w:rPr>
          <w:rFonts w:hint="cs"/>
          <w:rtl/>
        </w:rPr>
        <w:t>דלקי</w:t>
      </w:r>
      <w:r w:rsidRPr="001F3EE1">
        <w:rPr>
          <w:rtl/>
        </w:rPr>
        <w:t xml:space="preserve"> </w:t>
      </w:r>
      <w:r w:rsidRPr="001F3EE1">
        <w:rPr>
          <w:rFonts w:hint="cs"/>
          <w:rtl/>
        </w:rPr>
        <w:t>משום</w:t>
      </w:r>
      <w:r w:rsidRPr="001F3EE1">
        <w:rPr>
          <w:rtl/>
        </w:rPr>
        <w:t xml:space="preserve"> </w:t>
      </w:r>
      <w:r w:rsidRPr="001F3EE1">
        <w:rPr>
          <w:rFonts w:hint="cs"/>
          <w:rtl/>
        </w:rPr>
        <w:t>דבדיבורו</w:t>
      </w:r>
      <w:r w:rsidRPr="001F3EE1">
        <w:rPr>
          <w:rtl/>
        </w:rPr>
        <w:t xml:space="preserve"> </w:t>
      </w:r>
      <w:r w:rsidRPr="001F3EE1">
        <w:rPr>
          <w:rFonts w:hint="cs"/>
          <w:rtl/>
        </w:rPr>
        <w:t>עשה</w:t>
      </w:r>
      <w:r w:rsidRPr="001F3EE1">
        <w:rPr>
          <w:rtl/>
        </w:rPr>
        <w:t xml:space="preserve"> </w:t>
      </w:r>
      <w:r w:rsidRPr="001F3EE1">
        <w:rPr>
          <w:rFonts w:hint="cs"/>
          <w:rtl/>
        </w:rPr>
        <w:t>מעשה</w:t>
      </w:r>
      <w:r w:rsidRPr="001F3EE1">
        <w:rPr>
          <w:rtl/>
        </w:rPr>
        <w:t xml:space="preserve">, </w:t>
      </w:r>
      <w:r w:rsidRPr="001F3EE1">
        <w:rPr>
          <w:rFonts w:hint="cs"/>
          <w:rtl/>
        </w:rPr>
        <w:t>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נמי</w:t>
      </w:r>
      <w:r w:rsidRPr="001F3EE1">
        <w:rPr>
          <w:rtl/>
        </w:rPr>
        <w:t xml:space="preserve"> </w:t>
      </w:r>
      <w:r w:rsidRPr="001F3EE1">
        <w:rPr>
          <w:rFonts w:hint="cs"/>
          <w:rtl/>
        </w:rPr>
        <w:t>לילקי</w:t>
      </w:r>
      <w:r w:rsidRPr="001F3EE1">
        <w:rPr>
          <w:rtl/>
        </w:rPr>
        <w:t xml:space="preserve"> </w:t>
      </w:r>
      <w:r w:rsidRPr="001F3EE1">
        <w:rPr>
          <w:rFonts w:hint="cs"/>
          <w:rtl/>
        </w:rPr>
        <w:t>משום</w:t>
      </w:r>
      <w:r w:rsidRPr="001F3EE1">
        <w:rPr>
          <w:rtl/>
        </w:rPr>
        <w:t xml:space="preserve"> </w:t>
      </w:r>
      <w:r w:rsidRPr="001F3EE1">
        <w:rPr>
          <w:rFonts w:hint="cs"/>
          <w:rtl/>
        </w:rPr>
        <w:t>דבדיבורו</w:t>
      </w:r>
      <w:r w:rsidRPr="001F3EE1">
        <w:rPr>
          <w:rtl/>
        </w:rPr>
        <w:t xml:space="preserve"> </w:t>
      </w:r>
      <w:r w:rsidRPr="001F3EE1">
        <w:rPr>
          <w:rFonts w:hint="cs"/>
          <w:rtl/>
        </w:rPr>
        <w:t>עשה</w:t>
      </w:r>
      <w:r w:rsidRPr="001F3EE1">
        <w:rPr>
          <w:rtl/>
        </w:rPr>
        <w:t xml:space="preserve"> </w:t>
      </w:r>
      <w:r w:rsidRPr="001F3EE1">
        <w:rPr>
          <w:rFonts w:hint="cs"/>
          <w:rtl/>
        </w:rPr>
        <w:t>מעשה</w:t>
      </w:r>
      <w:r w:rsidRPr="001F3EE1">
        <w:rPr>
          <w:rtl/>
        </w:rPr>
        <w:t xml:space="preserve"> </w:t>
      </w:r>
      <w:r w:rsidRPr="001F3EE1">
        <w:rPr>
          <w:rFonts w:hint="cs"/>
          <w:rtl/>
        </w:rPr>
        <w:t>וכו</w:t>
      </w:r>
      <w:r w:rsidRPr="001F3EE1">
        <w:rPr>
          <w:rtl/>
        </w:rPr>
        <w:t xml:space="preserve">' </w:t>
      </w:r>
      <w:r w:rsidRPr="001F3EE1">
        <w:rPr>
          <w:rFonts w:hint="cs"/>
          <w:rtl/>
        </w:rPr>
        <w:t>ע</w:t>
      </w:r>
      <w:r w:rsidRPr="001F3EE1">
        <w:rPr>
          <w:rtl/>
        </w:rPr>
        <w:t>"</w:t>
      </w:r>
      <w:r w:rsidRPr="001F3EE1">
        <w:rPr>
          <w:rFonts w:hint="cs"/>
          <w:rtl/>
        </w:rPr>
        <w:t>כ</w:t>
      </w:r>
      <w:r w:rsidRPr="001F3EE1">
        <w:rPr>
          <w:rtl/>
        </w:rPr>
        <w:t xml:space="preserve"> </w:t>
      </w:r>
      <w:r w:rsidRPr="001F3EE1">
        <w:rPr>
          <w:rFonts w:hint="cs"/>
          <w:rtl/>
        </w:rPr>
        <w:t>סוגיית</w:t>
      </w:r>
      <w:r w:rsidRPr="001F3EE1">
        <w:rPr>
          <w:rtl/>
        </w:rPr>
        <w:t xml:space="preserve"> </w:t>
      </w:r>
      <w:r w:rsidRPr="001F3EE1">
        <w:rPr>
          <w:rFonts w:hint="cs"/>
          <w:rtl/>
        </w:rPr>
        <w:t>הגמ</w:t>
      </w:r>
      <w:r w:rsidR="00155143">
        <w:rPr>
          <w:rFonts w:hint="cs"/>
          <w:rtl/>
        </w:rPr>
        <w:t>'.</w:t>
      </w:r>
    </w:p>
    <w:p w:rsidR="001F3EE1" w:rsidRPr="001F3EE1" w:rsidRDefault="001F3EE1" w:rsidP="002A3D02">
      <w:pPr>
        <w:pStyle w:val="a2"/>
        <w:rPr>
          <w:rtl/>
        </w:rPr>
      </w:pPr>
      <w:r w:rsidRPr="001F3EE1">
        <w:rPr>
          <w:rFonts w:hint="cs"/>
          <w:rtl/>
        </w:rPr>
        <w:t>ובשיטה</w:t>
      </w:r>
      <w:r w:rsidRPr="001F3EE1">
        <w:rPr>
          <w:rtl/>
        </w:rPr>
        <w:t xml:space="preserve"> </w:t>
      </w:r>
      <w:r w:rsidRPr="001F3EE1">
        <w:rPr>
          <w:rFonts w:hint="cs"/>
          <w:rtl/>
        </w:rPr>
        <w:t>מקובצת</w:t>
      </w:r>
      <w:r w:rsidRPr="001F3EE1">
        <w:rPr>
          <w:rtl/>
        </w:rPr>
        <w:t xml:space="preserve"> (</w:t>
      </w:r>
      <w:r w:rsidRPr="001F3EE1">
        <w:rPr>
          <w:rFonts w:hint="cs"/>
          <w:rtl/>
        </w:rPr>
        <w:t>בגליון</w:t>
      </w:r>
      <w:r w:rsidRPr="001F3EE1">
        <w:rPr>
          <w:rtl/>
        </w:rPr>
        <w:t xml:space="preserve"> </w:t>
      </w:r>
      <w:r w:rsidRPr="001F3EE1">
        <w:rPr>
          <w:rFonts w:hint="cs"/>
          <w:rtl/>
        </w:rPr>
        <w:t>הגמ</w:t>
      </w:r>
      <w:r w:rsidRPr="001F3EE1">
        <w:rPr>
          <w:rtl/>
        </w:rPr>
        <w:t xml:space="preserve">') </w:t>
      </w:r>
      <w:r w:rsidRPr="001F3EE1">
        <w:rPr>
          <w:rFonts w:hint="cs"/>
          <w:rtl/>
        </w:rPr>
        <w:t>אות</w:t>
      </w:r>
      <w:r w:rsidRPr="001F3EE1">
        <w:rPr>
          <w:rtl/>
        </w:rPr>
        <w:t xml:space="preserve"> </w:t>
      </w:r>
      <w:r w:rsidRPr="001F3EE1">
        <w:rPr>
          <w:rFonts w:hint="cs"/>
          <w:rtl/>
        </w:rPr>
        <w:t>א</w:t>
      </w:r>
      <w:r w:rsidRPr="001F3EE1">
        <w:rPr>
          <w:rtl/>
        </w:rPr>
        <w:t xml:space="preserve">' </w:t>
      </w:r>
      <w:r w:rsidRPr="001F3EE1">
        <w:rPr>
          <w:rFonts w:hint="cs"/>
          <w:rtl/>
        </w:rPr>
        <w:t>הקשה</w:t>
      </w:r>
      <w:r w:rsidRPr="001F3EE1">
        <w:rPr>
          <w:rtl/>
        </w:rPr>
        <w:t xml:space="preserve"> </w:t>
      </w:r>
      <w:r w:rsidRPr="001F3EE1">
        <w:rPr>
          <w:rFonts w:hint="cs"/>
          <w:rtl/>
        </w:rPr>
        <w:t>וז</w:t>
      </w:r>
      <w:r w:rsidRPr="001F3EE1">
        <w:rPr>
          <w:rtl/>
        </w:rPr>
        <w:t>"</w:t>
      </w:r>
      <w:r w:rsidRPr="001F3EE1">
        <w:rPr>
          <w:rFonts w:hint="cs"/>
          <w:rtl/>
        </w:rPr>
        <w:t>ל</w:t>
      </w:r>
      <w:r w:rsidRPr="001F3EE1">
        <w:rPr>
          <w:rtl/>
        </w:rPr>
        <w:t xml:space="preserve">: </w:t>
      </w:r>
      <w:r w:rsidRPr="001F3EE1">
        <w:rPr>
          <w:rFonts w:hint="cs"/>
          <w:rtl/>
        </w:rPr>
        <w:t>תימא</w:t>
      </w:r>
      <w:r w:rsidRPr="001F3EE1">
        <w:rPr>
          <w:rtl/>
        </w:rPr>
        <w:t xml:space="preserve">, </w:t>
      </w:r>
      <w:r w:rsidRPr="001F3EE1">
        <w:rPr>
          <w:rFonts w:hint="cs"/>
          <w:rtl/>
        </w:rPr>
        <w:t>לישני</w:t>
      </w:r>
      <w:r w:rsidRPr="001F3EE1">
        <w:rPr>
          <w:rtl/>
        </w:rPr>
        <w:t xml:space="preserve"> </w:t>
      </w:r>
      <w:r w:rsidRPr="001F3EE1">
        <w:rPr>
          <w:rFonts w:hint="cs"/>
          <w:rtl/>
        </w:rPr>
        <w:t>שאני</w:t>
      </w:r>
      <w:r w:rsidRPr="001F3EE1">
        <w:rPr>
          <w:rtl/>
        </w:rPr>
        <w:t xml:space="preserve"> </w:t>
      </w:r>
      <w:r w:rsidRPr="001F3EE1">
        <w:rPr>
          <w:rFonts w:hint="cs"/>
          <w:rtl/>
        </w:rPr>
        <w:t>תרומה</w:t>
      </w:r>
      <w:r w:rsidRPr="001F3EE1">
        <w:rPr>
          <w:rtl/>
        </w:rPr>
        <w:t xml:space="preserve"> </w:t>
      </w:r>
      <w:r w:rsidRPr="001F3EE1">
        <w:rPr>
          <w:rFonts w:hint="cs"/>
          <w:rtl/>
        </w:rPr>
        <w:t>דאיתי</w:t>
      </w:r>
      <w:r w:rsidRPr="001F3EE1">
        <w:rPr>
          <w:rtl/>
        </w:rPr>
        <w:t xml:space="preserve">' </w:t>
      </w:r>
      <w:r w:rsidRPr="001F3EE1">
        <w:rPr>
          <w:rFonts w:hint="cs"/>
          <w:rtl/>
        </w:rPr>
        <w:t>במחשבה</w:t>
      </w:r>
      <w:r w:rsidRPr="001F3EE1">
        <w:rPr>
          <w:rtl/>
        </w:rPr>
        <w:t xml:space="preserve">, </w:t>
      </w:r>
      <w:r w:rsidRPr="001F3EE1">
        <w:rPr>
          <w:rFonts w:hint="cs"/>
          <w:rtl/>
        </w:rPr>
        <w:t>ומצינו</w:t>
      </w:r>
      <w:r w:rsidRPr="001F3EE1">
        <w:rPr>
          <w:rtl/>
        </w:rPr>
        <w:t xml:space="preserve"> </w:t>
      </w:r>
      <w:r w:rsidRPr="001F3EE1">
        <w:rPr>
          <w:rFonts w:hint="cs"/>
          <w:rtl/>
        </w:rPr>
        <w:t>למימר</w:t>
      </w:r>
      <w:r w:rsidRPr="001F3EE1">
        <w:rPr>
          <w:rtl/>
        </w:rPr>
        <w:t xml:space="preserve"> </w:t>
      </w:r>
      <w:r w:rsidRPr="001F3EE1">
        <w:rPr>
          <w:rFonts w:hint="cs"/>
          <w:rtl/>
        </w:rPr>
        <w:t>מ</w:t>
      </w:r>
      <w:r w:rsidRPr="001F3EE1">
        <w:rPr>
          <w:rtl/>
        </w:rPr>
        <w:t>"</w:t>
      </w:r>
      <w:r w:rsidRPr="001F3EE1">
        <w:rPr>
          <w:rFonts w:hint="cs"/>
          <w:rtl/>
        </w:rPr>
        <w:t>מ</w:t>
      </w:r>
      <w:r w:rsidRPr="001F3EE1">
        <w:rPr>
          <w:rtl/>
        </w:rPr>
        <w:t xml:space="preserve"> </w:t>
      </w:r>
      <w:r w:rsidRPr="001F3EE1">
        <w:rPr>
          <w:rFonts w:hint="cs"/>
          <w:rtl/>
        </w:rPr>
        <w:t>ע</w:t>
      </w:r>
      <w:r w:rsidRPr="001F3EE1">
        <w:rPr>
          <w:rtl/>
        </w:rPr>
        <w:t>"</w:t>
      </w:r>
      <w:r w:rsidRPr="001F3EE1">
        <w:rPr>
          <w:rFonts w:hint="cs"/>
          <w:rtl/>
        </w:rPr>
        <w:t>י</w:t>
      </w:r>
      <w:r w:rsidRPr="001F3EE1">
        <w:rPr>
          <w:rtl/>
        </w:rPr>
        <w:t xml:space="preserve"> </w:t>
      </w:r>
      <w:r w:rsidRPr="001F3EE1">
        <w:rPr>
          <w:rFonts w:hint="cs"/>
          <w:rtl/>
        </w:rPr>
        <w:t>מחשבה</w:t>
      </w:r>
      <w:r w:rsidRPr="001F3EE1">
        <w:rPr>
          <w:rtl/>
        </w:rPr>
        <w:t xml:space="preserve"> </w:t>
      </w:r>
      <w:r w:rsidRPr="001F3EE1">
        <w:rPr>
          <w:rFonts w:hint="cs"/>
          <w:rtl/>
        </w:rPr>
        <w:t>מתעביד</w:t>
      </w:r>
      <w:r w:rsidRPr="001F3EE1">
        <w:rPr>
          <w:rtl/>
        </w:rPr>
        <w:t xml:space="preserve"> </w:t>
      </w:r>
      <w:r w:rsidRPr="001F3EE1">
        <w:rPr>
          <w:rFonts w:hint="cs"/>
          <w:rtl/>
        </w:rPr>
        <w:t>מעשה</w:t>
      </w:r>
      <w:r w:rsidRPr="001F3EE1">
        <w:rPr>
          <w:rtl/>
        </w:rPr>
        <w:t xml:space="preserve"> </w:t>
      </w:r>
      <w:r w:rsidRPr="001F3EE1">
        <w:rPr>
          <w:rFonts w:hint="cs"/>
          <w:rtl/>
        </w:rPr>
        <w:t>עכ</w:t>
      </w:r>
      <w:r w:rsidRPr="001F3EE1">
        <w:rPr>
          <w:rtl/>
        </w:rPr>
        <w:t>"</w:t>
      </w:r>
      <w:r w:rsidRPr="001F3EE1">
        <w:rPr>
          <w:rFonts w:hint="cs"/>
          <w:rtl/>
        </w:rPr>
        <w:t>ל</w:t>
      </w:r>
      <w:r w:rsidRPr="001F3EE1">
        <w:rPr>
          <w:rtl/>
        </w:rPr>
        <w:t xml:space="preserve"> </w:t>
      </w:r>
      <w:r w:rsidRPr="001F3EE1">
        <w:rPr>
          <w:rFonts w:hint="cs"/>
          <w:rtl/>
        </w:rPr>
        <w:t>שם</w:t>
      </w:r>
      <w:r w:rsidRPr="001F3EE1">
        <w:t>.</w:t>
      </w:r>
    </w:p>
    <w:p w:rsidR="001F3EE1" w:rsidRPr="001F3EE1" w:rsidRDefault="001F3EE1" w:rsidP="002A3D02">
      <w:pPr>
        <w:pStyle w:val="a2"/>
        <w:rPr>
          <w:rtl/>
        </w:rPr>
      </w:pPr>
      <w:r w:rsidRPr="001F3EE1">
        <w:rPr>
          <w:rFonts w:hint="cs"/>
          <w:rtl/>
        </w:rPr>
        <w:t>והנה</w:t>
      </w:r>
      <w:r w:rsidRPr="001F3EE1">
        <w:rPr>
          <w:rtl/>
        </w:rPr>
        <w:t xml:space="preserve"> </w:t>
      </w:r>
      <w:r w:rsidRPr="001F3EE1">
        <w:rPr>
          <w:rFonts w:hint="cs"/>
          <w:rtl/>
        </w:rPr>
        <w:t>לכאורה</w:t>
      </w:r>
      <w:r w:rsidRPr="001F3EE1">
        <w:rPr>
          <w:rtl/>
        </w:rPr>
        <w:t xml:space="preserve"> </w:t>
      </w:r>
      <w:r w:rsidRPr="001F3EE1">
        <w:rPr>
          <w:rFonts w:hint="cs"/>
          <w:rtl/>
        </w:rPr>
        <w:t>אין</w:t>
      </w:r>
      <w:r w:rsidRPr="001F3EE1">
        <w:rPr>
          <w:rtl/>
        </w:rPr>
        <w:t xml:space="preserve"> </w:t>
      </w:r>
      <w:r w:rsidRPr="001F3EE1">
        <w:rPr>
          <w:rFonts w:hint="cs"/>
          <w:rtl/>
        </w:rPr>
        <w:t>מובן</w:t>
      </w:r>
      <w:r w:rsidRPr="001F3EE1">
        <w:rPr>
          <w:rtl/>
        </w:rPr>
        <w:t xml:space="preserve"> </w:t>
      </w:r>
      <w:r w:rsidRPr="001F3EE1">
        <w:rPr>
          <w:rFonts w:hint="cs"/>
          <w:rtl/>
        </w:rPr>
        <w:t>לקושית</w:t>
      </w:r>
      <w:r w:rsidRPr="001F3EE1">
        <w:rPr>
          <w:rtl/>
        </w:rPr>
        <w:t xml:space="preserve"> </w:t>
      </w:r>
      <w:r w:rsidRPr="001F3EE1">
        <w:rPr>
          <w:rFonts w:hint="cs"/>
          <w:rtl/>
        </w:rPr>
        <w:t>השימט</w:t>
      </w:r>
      <w:r w:rsidRPr="001F3EE1">
        <w:rPr>
          <w:rtl/>
        </w:rPr>
        <w:t>"</w:t>
      </w:r>
      <w:r w:rsidRPr="001F3EE1">
        <w:rPr>
          <w:rFonts w:hint="cs"/>
          <w:rtl/>
        </w:rPr>
        <w:t>ק</w:t>
      </w:r>
      <w:r w:rsidRPr="001F3EE1">
        <w:rPr>
          <w:rtl/>
        </w:rPr>
        <w:t xml:space="preserve">, </w:t>
      </w:r>
      <w:r w:rsidRPr="001F3EE1">
        <w:rPr>
          <w:rFonts w:hint="cs"/>
          <w:rtl/>
        </w:rPr>
        <w:t>דמה</w:t>
      </w:r>
      <w:r w:rsidRPr="001F3EE1">
        <w:rPr>
          <w:rtl/>
        </w:rPr>
        <w:t xml:space="preserve"> </w:t>
      </w:r>
      <w:r w:rsidRPr="001F3EE1">
        <w:rPr>
          <w:rFonts w:hint="cs"/>
          <w:rtl/>
        </w:rPr>
        <w:t>בכך</w:t>
      </w:r>
      <w:r w:rsidRPr="001F3EE1">
        <w:rPr>
          <w:rtl/>
        </w:rPr>
        <w:t xml:space="preserve"> </w:t>
      </w:r>
      <w:r w:rsidRPr="001F3EE1">
        <w:rPr>
          <w:rFonts w:hint="cs"/>
          <w:rtl/>
        </w:rPr>
        <w:t>דתרומה</w:t>
      </w:r>
      <w:r w:rsidRPr="001F3EE1">
        <w:rPr>
          <w:rtl/>
        </w:rPr>
        <w:t xml:space="preserve"> </w:t>
      </w:r>
      <w:r w:rsidRPr="001F3EE1">
        <w:rPr>
          <w:rFonts w:hint="cs"/>
          <w:rtl/>
        </w:rPr>
        <w:t>איתא</w:t>
      </w:r>
      <w:r w:rsidRPr="001F3EE1">
        <w:rPr>
          <w:rtl/>
        </w:rPr>
        <w:t xml:space="preserve"> </w:t>
      </w:r>
      <w:r w:rsidRPr="001F3EE1">
        <w:rPr>
          <w:rFonts w:hint="cs"/>
          <w:rtl/>
        </w:rPr>
        <w:t>במחשבה</w:t>
      </w:r>
      <w:r w:rsidRPr="001F3EE1">
        <w:rPr>
          <w:rtl/>
        </w:rPr>
        <w:t xml:space="preserve">, </w:t>
      </w:r>
      <w:r w:rsidRPr="001F3EE1">
        <w:rPr>
          <w:rFonts w:hint="cs"/>
          <w:rtl/>
        </w:rPr>
        <w:t>מ</w:t>
      </w:r>
      <w:r w:rsidRPr="001F3EE1">
        <w:rPr>
          <w:rtl/>
        </w:rPr>
        <w:t>"</w:t>
      </w:r>
      <w:r w:rsidRPr="001F3EE1">
        <w:rPr>
          <w:rFonts w:hint="cs"/>
          <w:rtl/>
        </w:rPr>
        <w:t>מ</w:t>
      </w:r>
      <w:r w:rsidRPr="001F3EE1">
        <w:rPr>
          <w:rtl/>
        </w:rPr>
        <w:t xml:space="preserve"> </w:t>
      </w:r>
      <w:r w:rsidRPr="001F3EE1">
        <w:rPr>
          <w:rFonts w:hint="cs"/>
          <w:rtl/>
        </w:rPr>
        <w:t>כשהיה</w:t>
      </w:r>
      <w:r w:rsidRPr="001F3EE1">
        <w:rPr>
          <w:rtl/>
        </w:rPr>
        <w:t xml:space="preserve"> </w:t>
      </w:r>
      <w:r w:rsidRPr="001F3EE1">
        <w:rPr>
          <w:rFonts w:hint="cs"/>
          <w:rtl/>
        </w:rPr>
        <w:t>במעשה</w:t>
      </w:r>
      <w:r w:rsidRPr="001F3EE1">
        <w:rPr>
          <w:rtl/>
        </w:rPr>
        <w:t xml:space="preserve"> – </w:t>
      </w:r>
      <w:r w:rsidRPr="001F3EE1">
        <w:rPr>
          <w:rFonts w:hint="cs"/>
          <w:rtl/>
        </w:rPr>
        <w:t>ר</w:t>
      </w:r>
      <w:r w:rsidRPr="001F3EE1">
        <w:rPr>
          <w:rtl/>
        </w:rPr>
        <w:t>"</w:t>
      </w:r>
      <w:r w:rsidRPr="001F3EE1">
        <w:rPr>
          <w:rFonts w:hint="cs"/>
          <w:rtl/>
        </w:rPr>
        <w:t>ל</w:t>
      </w:r>
      <w:r w:rsidRPr="001F3EE1">
        <w:rPr>
          <w:rtl/>
        </w:rPr>
        <w:t xml:space="preserve"> </w:t>
      </w:r>
      <w:r w:rsidRPr="001F3EE1">
        <w:rPr>
          <w:rFonts w:hint="cs"/>
          <w:rtl/>
        </w:rPr>
        <w:t>בדיבור</w:t>
      </w:r>
      <w:r w:rsidRPr="001F3EE1">
        <w:rPr>
          <w:rtl/>
        </w:rPr>
        <w:t xml:space="preserve">, </w:t>
      </w:r>
      <w:r w:rsidRPr="001F3EE1">
        <w:rPr>
          <w:rFonts w:hint="cs"/>
          <w:rtl/>
        </w:rPr>
        <w:t>שפיר</w:t>
      </w:r>
      <w:r w:rsidRPr="001F3EE1">
        <w:rPr>
          <w:rtl/>
        </w:rPr>
        <w:t xml:space="preserve"> </w:t>
      </w:r>
      <w:r w:rsidRPr="001F3EE1">
        <w:rPr>
          <w:rFonts w:hint="cs"/>
          <w:rtl/>
        </w:rPr>
        <w:t>הקשתה</w:t>
      </w:r>
      <w:r w:rsidRPr="001F3EE1">
        <w:rPr>
          <w:rtl/>
        </w:rPr>
        <w:t xml:space="preserve"> </w:t>
      </w:r>
      <w:r w:rsidRPr="001F3EE1">
        <w:rPr>
          <w:rFonts w:hint="cs"/>
          <w:rtl/>
        </w:rPr>
        <w:t>הגמ</w:t>
      </w:r>
      <w:r w:rsidRPr="001F3EE1">
        <w:rPr>
          <w:rtl/>
        </w:rPr>
        <w:t xml:space="preserve">' </w:t>
      </w:r>
      <w:r w:rsidRPr="001F3EE1">
        <w:rPr>
          <w:rFonts w:hint="cs"/>
          <w:rtl/>
        </w:rPr>
        <w:t>דילקה</w:t>
      </w:r>
      <w:r w:rsidRPr="001F3EE1">
        <w:rPr>
          <w:rtl/>
        </w:rPr>
        <w:t xml:space="preserve">, </w:t>
      </w:r>
      <w:r w:rsidRPr="001F3EE1">
        <w:rPr>
          <w:rFonts w:hint="cs"/>
          <w:rtl/>
        </w:rPr>
        <w:t>דנימא</w:t>
      </w:r>
      <w:r w:rsidRPr="001F3EE1">
        <w:rPr>
          <w:rtl/>
        </w:rPr>
        <w:t xml:space="preserve"> </w:t>
      </w:r>
      <w:r w:rsidRPr="001F3EE1">
        <w:rPr>
          <w:rFonts w:hint="cs"/>
          <w:rtl/>
        </w:rPr>
        <w:t>בדיבורו</w:t>
      </w:r>
      <w:r w:rsidRPr="001F3EE1">
        <w:rPr>
          <w:rtl/>
        </w:rPr>
        <w:t xml:space="preserve"> </w:t>
      </w:r>
      <w:r w:rsidRPr="001F3EE1">
        <w:rPr>
          <w:rFonts w:hint="cs"/>
          <w:rtl/>
        </w:rPr>
        <w:t>איתעביד</w:t>
      </w:r>
      <w:r w:rsidRPr="001F3EE1">
        <w:rPr>
          <w:rtl/>
        </w:rPr>
        <w:t xml:space="preserve"> </w:t>
      </w:r>
      <w:r w:rsidRPr="001F3EE1">
        <w:rPr>
          <w:rFonts w:hint="cs"/>
          <w:rtl/>
        </w:rPr>
        <w:t>מעשה</w:t>
      </w:r>
      <w:r w:rsidRPr="001F3EE1">
        <w:t>.</w:t>
      </w:r>
    </w:p>
    <w:p w:rsidR="001F3EE1" w:rsidRPr="001F3EE1" w:rsidRDefault="001F3EE1" w:rsidP="002A3D02">
      <w:pPr>
        <w:pStyle w:val="a2"/>
        <w:rPr>
          <w:rtl/>
        </w:rPr>
      </w:pPr>
      <w:r w:rsidRPr="001F3EE1">
        <w:rPr>
          <w:rFonts w:hint="cs"/>
          <w:rtl/>
        </w:rPr>
        <w:t>וצ</w:t>
      </w:r>
      <w:r w:rsidRPr="001F3EE1">
        <w:rPr>
          <w:rtl/>
        </w:rPr>
        <w:t>"</w:t>
      </w:r>
      <w:r w:rsidRPr="001F3EE1">
        <w:rPr>
          <w:rFonts w:hint="cs"/>
          <w:rtl/>
        </w:rPr>
        <w:t>ל</w:t>
      </w:r>
      <w:r w:rsidRPr="001F3EE1">
        <w:rPr>
          <w:rtl/>
        </w:rPr>
        <w:t xml:space="preserve"> </w:t>
      </w:r>
      <w:r w:rsidRPr="001F3EE1">
        <w:rPr>
          <w:rFonts w:hint="cs"/>
          <w:rtl/>
        </w:rPr>
        <w:t>ע</w:t>
      </w:r>
      <w:r w:rsidRPr="001F3EE1">
        <w:rPr>
          <w:rtl/>
        </w:rPr>
        <w:t>"</w:t>
      </w:r>
      <w:r w:rsidRPr="001F3EE1">
        <w:rPr>
          <w:rFonts w:hint="cs"/>
          <w:rtl/>
        </w:rPr>
        <w:t>כ</w:t>
      </w:r>
      <w:r w:rsidRPr="001F3EE1">
        <w:rPr>
          <w:rtl/>
        </w:rPr>
        <w:t xml:space="preserve"> </w:t>
      </w:r>
      <w:r w:rsidRPr="001F3EE1">
        <w:rPr>
          <w:rFonts w:hint="cs"/>
          <w:rtl/>
        </w:rPr>
        <w:t>בהקדם</w:t>
      </w:r>
      <w:r w:rsidRPr="001F3EE1">
        <w:rPr>
          <w:rtl/>
        </w:rPr>
        <w:t xml:space="preserve"> </w:t>
      </w:r>
      <w:r w:rsidRPr="001F3EE1">
        <w:rPr>
          <w:rFonts w:hint="cs"/>
          <w:rtl/>
        </w:rPr>
        <w:t>מש</w:t>
      </w:r>
      <w:r w:rsidRPr="001F3EE1">
        <w:rPr>
          <w:rtl/>
        </w:rPr>
        <w:t>"</w:t>
      </w:r>
      <w:r w:rsidRPr="001F3EE1">
        <w:rPr>
          <w:rFonts w:hint="cs"/>
          <w:rtl/>
        </w:rPr>
        <w:t>כ</w:t>
      </w:r>
      <w:r w:rsidRPr="001F3EE1">
        <w:rPr>
          <w:rtl/>
        </w:rPr>
        <w:t xml:space="preserve"> </w:t>
      </w:r>
      <w:r w:rsidRPr="001F3EE1">
        <w:rPr>
          <w:rFonts w:hint="cs"/>
          <w:rtl/>
        </w:rPr>
        <w:t>בשיטה</w:t>
      </w:r>
      <w:r w:rsidRPr="001F3EE1">
        <w:rPr>
          <w:rtl/>
        </w:rPr>
        <w:t xml:space="preserve"> </w:t>
      </w:r>
      <w:r w:rsidRPr="001F3EE1">
        <w:rPr>
          <w:rFonts w:hint="cs"/>
          <w:rtl/>
        </w:rPr>
        <w:t>מקובצת</w:t>
      </w:r>
      <w:r w:rsidRPr="001F3EE1">
        <w:rPr>
          <w:rtl/>
        </w:rPr>
        <w:t xml:space="preserve"> </w:t>
      </w:r>
      <w:r w:rsidRPr="001F3EE1">
        <w:rPr>
          <w:rFonts w:hint="cs"/>
          <w:rtl/>
        </w:rPr>
        <w:t>בבא</w:t>
      </w:r>
      <w:r w:rsidRPr="001F3EE1">
        <w:rPr>
          <w:rtl/>
        </w:rPr>
        <w:t xml:space="preserve"> </w:t>
      </w:r>
      <w:r w:rsidRPr="001F3EE1">
        <w:rPr>
          <w:rFonts w:hint="cs"/>
          <w:rtl/>
        </w:rPr>
        <w:t>מציעא</w:t>
      </w:r>
      <w:r w:rsidRPr="001F3EE1">
        <w:rPr>
          <w:rtl/>
        </w:rPr>
        <w:t xml:space="preserve"> </w:t>
      </w:r>
      <w:r w:rsidRPr="001F3EE1">
        <w:rPr>
          <w:rFonts w:hint="cs"/>
          <w:rtl/>
        </w:rPr>
        <w:t>מ</w:t>
      </w:r>
      <w:r w:rsidRPr="001F3EE1">
        <w:rPr>
          <w:rtl/>
        </w:rPr>
        <w:t>"</w:t>
      </w:r>
      <w:r w:rsidRPr="001F3EE1">
        <w:rPr>
          <w:rFonts w:hint="cs"/>
          <w:rtl/>
        </w:rPr>
        <w:t>ג</w:t>
      </w:r>
      <w:r w:rsidRPr="001F3EE1">
        <w:rPr>
          <w:rtl/>
        </w:rPr>
        <w:t xml:space="preserve"> </w:t>
      </w:r>
      <w:r w:rsidRPr="001F3EE1">
        <w:rPr>
          <w:rFonts w:hint="cs"/>
          <w:rtl/>
        </w:rPr>
        <w:t>ע</w:t>
      </w:r>
      <w:r w:rsidRPr="001F3EE1">
        <w:rPr>
          <w:rtl/>
        </w:rPr>
        <w:t>"</w:t>
      </w:r>
      <w:r w:rsidRPr="001F3EE1">
        <w:rPr>
          <w:rFonts w:hint="cs"/>
          <w:rtl/>
        </w:rPr>
        <w:t>ב</w:t>
      </w:r>
      <w:r w:rsidRPr="001F3EE1">
        <w:rPr>
          <w:rtl/>
        </w:rPr>
        <w:t xml:space="preserve"> </w:t>
      </w:r>
      <w:r w:rsidRPr="001F3EE1">
        <w:rPr>
          <w:rFonts w:hint="cs"/>
          <w:rtl/>
        </w:rPr>
        <w:t>ד</w:t>
      </w:r>
      <w:r w:rsidRPr="001F3EE1">
        <w:rPr>
          <w:rtl/>
        </w:rPr>
        <w:t>"</w:t>
      </w:r>
      <w:r w:rsidRPr="001F3EE1">
        <w:rPr>
          <w:rFonts w:hint="cs"/>
          <w:rtl/>
        </w:rPr>
        <w:t>ה</w:t>
      </w:r>
      <w:r w:rsidRPr="001F3EE1">
        <w:rPr>
          <w:rtl/>
        </w:rPr>
        <w:t xml:space="preserve"> </w:t>
      </w:r>
      <w:r w:rsidRPr="001F3EE1">
        <w:rPr>
          <w:rFonts w:hint="cs"/>
          <w:rtl/>
        </w:rPr>
        <w:t>וז</w:t>
      </w:r>
      <w:r w:rsidRPr="001F3EE1">
        <w:rPr>
          <w:rtl/>
        </w:rPr>
        <w:t>"</w:t>
      </w:r>
      <w:r w:rsidRPr="001F3EE1">
        <w:rPr>
          <w:rFonts w:hint="cs"/>
          <w:rtl/>
        </w:rPr>
        <w:t>ל</w:t>
      </w:r>
      <w:r w:rsidRPr="001F3EE1">
        <w:rPr>
          <w:rtl/>
        </w:rPr>
        <w:t xml:space="preserve"> </w:t>
      </w:r>
      <w:r w:rsidRPr="001F3EE1">
        <w:rPr>
          <w:rFonts w:hint="cs"/>
          <w:rtl/>
        </w:rPr>
        <w:t>תוס</w:t>
      </w:r>
      <w:r w:rsidRPr="001F3EE1">
        <w:rPr>
          <w:rtl/>
        </w:rPr>
        <w:t xml:space="preserve">' </w:t>
      </w:r>
      <w:r w:rsidRPr="001F3EE1">
        <w:rPr>
          <w:rFonts w:hint="cs"/>
          <w:rtl/>
        </w:rPr>
        <w:t>שאנץ</w:t>
      </w:r>
      <w:r w:rsidRPr="001F3EE1">
        <w:rPr>
          <w:rtl/>
        </w:rPr>
        <w:t xml:space="preserve"> </w:t>
      </w:r>
      <w:r w:rsidRPr="001F3EE1">
        <w:rPr>
          <w:rFonts w:hint="cs"/>
          <w:rtl/>
        </w:rPr>
        <w:t>וכו</w:t>
      </w:r>
      <w:r w:rsidRPr="001F3EE1">
        <w:rPr>
          <w:rtl/>
        </w:rPr>
        <w:t xml:space="preserve">' </w:t>
      </w:r>
      <w:r w:rsidRPr="001F3EE1">
        <w:rPr>
          <w:rFonts w:hint="cs"/>
          <w:rtl/>
        </w:rPr>
        <w:t>שכתבו</w:t>
      </w:r>
      <w:r w:rsidRPr="001F3EE1">
        <w:rPr>
          <w:rtl/>
        </w:rPr>
        <w:t xml:space="preserve"> </w:t>
      </w:r>
      <w:r w:rsidRPr="001F3EE1">
        <w:rPr>
          <w:rFonts w:hint="cs"/>
          <w:rtl/>
        </w:rPr>
        <w:t>להוכיח</w:t>
      </w:r>
      <w:r w:rsidRPr="001F3EE1">
        <w:rPr>
          <w:rtl/>
        </w:rPr>
        <w:t xml:space="preserve"> </w:t>
      </w:r>
      <w:r w:rsidRPr="001F3EE1">
        <w:rPr>
          <w:rFonts w:hint="cs"/>
          <w:rtl/>
        </w:rPr>
        <w:t>דפיגול</w:t>
      </w:r>
      <w:r w:rsidRPr="001F3EE1">
        <w:rPr>
          <w:rtl/>
        </w:rPr>
        <w:t xml:space="preserve"> </w:t>
      </w:r>
      <w:r w:rsidRPr="001F3EE1">
        <w:rPr>
          <w:rFonts w:hint="cs"/>
          <w:rtl/>
        </w:rPr>
        <w:t>הוה</w:t>
      </w:r>
      <w:r w:rsidRPr="001F3EE1">
        <w:rPr>
          <w:rtl/>
        </w:rPr>
        <w:t xml:space="preserve"> </w:t>
      </w:r>
      <w:r w:rsidRPr="001F3EE1">
        <w:rPr>
          <w:rFonts w:hint="cs"/>
          <w:rtl/>
        </w:rPr>
        <w:t>במחשבה</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והוכיחו</w:t>
      </w:r>
      <w:r w:rsidRPr="001F3EE1">
        <w:rPr>
          <w:rtl/>
        </w:rPr>
        <w:t xml:space="preserve"> </w:t>
      </w:r>
      <w:r w:rsidRPr="001F3EE1">
        <w:rPr>
          <w:rFonts w:hint="cs"/>
          <w:rtl/>
        </w:rPr>
        <w:t>זה</w:t>
      </w:r>
      <w:r w:rsidRPr="001F3EE1">
        <w:rPr>
          <w:rtl/>
        </w:rPr>
        <w:t xml:space="preserve"> </w:t>
      </w:r>
      <w:r w:rsidRPr="001F3EE1">
        <w:rPr>
          <w:rFonts w:hint="cs"/>
          <w:rtl/>
        </w:rPr>
        <w:t>מגמ</w:t>
      </w:r>
      <w:r w:rsidRPr="001F3EE1">
        <w:rPr>
          <w:rtl/>
        </w:rPr>
        <w:t xml:space="preserve">' </w:t>
      </w:r>
      <w:r w:rsidRPr="001F3EE1">
        <w:rPr>
          <w:rFonts w:hint="cs"/>
          <w:rtl/>
        </w:rPr>
        <w:t>דזבחים</w:t>
      </w:r>
      <w:r w:rsidRPr="001F3EE1">
        <w:rPr>
          <w:rtl/>
        </w:rPr>
        <w:t xml:space="preserve"> </w:t>
      </w:r>
      <w:r w:rsidRPr="001F3EE1">
        <w:rPr>
          <w:rFonts w:hint="cs"/>
          <w:rtl/>
        </w:rPr>
        <w:t>כ</w:t>
      </w:r>
      <w:r w:rsidRPr="001F3EE1">
        <w:rPr>
          <w:rtl/>
        </w:rPr>
        <w:t>"</w:t>
      </w:r>
      <w:r w:rsidRPr="001F3EE1">
        <w:rPr>
          <w:rFonts w:hint="cs"/>
          <w:rtl/>
        </w:rPr>
        <w:t>ט</w:t>
      </w:r>
      <w:r w:rsidRPr="001F3EE1">
        <w:rPr>
          <w:rtl/>
        </w:rPr>
        <w:t xml:space="preserve"> </w:t>
      </w:r>
      <w:r w:rsidRPr="001F3EE1">
        <w:rPr>
          <w:rFonts w:hint="cs"/>
          <w:rtl/>
        </w:rPr>
        <w:t>ע</w:t>
      </w:r>
      <w:r w:rsidRPr="001F3EE1">
        <w:rPr>
          <w:rtl/>
        </w:rPr>
        <w:t>"</w:t>
      </w:r>
      <w:r w:rsidRPr="001F3EE1">
        <w:rPr>
          <w:rFonts w:hint="cs"/>
          <w:rtl/>
        </w:rPr>
        <w:t>ב</w:t>
      </w:r>
      <w:r w:rsidRPr="001F3EE1">
        <w:rPr>
          <w:rtl/>
        </w:rPr>
        <w:t xml:space="preserve"> </w:t>
      </w:r>
      <w:r w:rsidRPr="001F3EE1">
        <w:rPr>
          <w:rFonts w:hint="cs"/>
          <w:rtl/>
        </w:rPr>
        <w:t>דאי</w:t>
      </w:r>
      <w:r w:rsidRPr="001F3EE1">
        <w:rPr>
          <w:rtl/>
        </w:rPr>
        <w:t xml:space="preserve">' </w:t>
      </w:r>
      <w:r w:rsidRPr="001F3EE1">
        <w:rPr>
          <w:rFonts w:hint="cs"/>
          <w:rtl/>
        </w:rPr>
        <w:t>שם</w:t>
      </w:r>
      <w:r w:rsidRPr="001F3EE1">
        <w:rPr>
          <w:rtl/>
        </w:rPr>
        <w:t xml:space="preserve">: </w:t>
      </w:r>
      <w:r w:rsidRPr="001F3EE1">
        <w:rPr>
          <w:rFonts w:hint="cs"/>
          <w:rtl/>
        </w:rPr>
        <w:t>אמר</w:t>
      </w:r>
      <w:r w:rsidRPr="001F3EE1">
        <w:rPr>
          <w:rtl/>
        </w:rPr>
        <w:t xml:space="preserve"> </w:t>
      </w:r>
      <w:r w:rsidRPr="001F3EE1">
        <w:rPr>
          <w:rFonts w:hint="cs"/>
          <w:rtl/>
        </w:rPr>
        <w:t>ר</w:t>
      </w:r>
      <w:r w:rsidRPr="001F3EE1">
        <w:rPr>
          <w:rtl/>
        </w:rPr>
        <w:t xml:space="preserve">' </w:t>
      </w:r>
      <w:r w:rsidRPr="001F3EE1">
        <w:rPr>
          <w:rFonts w:hint="cs"/>
          <w:rtl/>
        </w:rPr>
        <w:t>ינאי</w:t>
      </w:r>
      <w:r w:rsidRPr="001F3EE1">
        <w:rPr>
          <w:rtl/>
        </w:rPr>
        <w:t xml:space="preserve"> </w:t>
      </w:r>
      <w:r w:rsidRPr="001F3EE1">
        <w:rPr>
          <w:rFonts w:hint="cs"/>
          <w:rtl/>
        </w:rPr>
        <w:t>מנין</w:t>
      </w:r>
      <w:r w:rsidRPr="001F3EE1">
        <w:rPr>
          <w:rtl/>
        </w:rPr>
        <w:t xml:space="preserve"> </w:t>
      </w:r>
      <w:r w:rsidRPr="001F3EE1">
        <w:rPr>
          <w:rFonts w:hint="cs"/>
          <w:rtl/>
        </w:rPr>
        <w:t>למחשב</w:t>
      </w:r>
      <w:r w:rsidRPr="001F3EE1">
        <w:rPr>
          <w:rtl/>
        </w:rPr>
        <w:t xml:space="preserve"> </w:t>
      </w:r>
      <w:r w:rsidRPr="001F3EE1">
        <w:rPr>
          <w:rFonts w:hint="cs"/>
          <w:rtl/>
        </w:rPr>
        <w:t>בקדשים</w:t>
      </w:r>
      <w:r w:rsidRPr="001F3EE1">
        <w:rPr>
          <w:rtl/>
        </w:rPr>
        <w:t xml:space="preserve"> </w:t>
      </w:r>
      <w:r w:rsidRPr="001F3EE1">
        <w:rPr>
          <w:rFonts w:hint="cs"/>
          <w:rtl/>
        </w:rPr>
        <w:t>שהוא</w:t>
      </w:r>
      <w:r w:rsidRPr="001F3EE1">
        <w:rPr>
          <w:rtl/>
        </w:rPr>
        <w:t xml:space="preserve"> </w:t>
      </w:r>
      <w:r w:rsidRPr="001F3EE1">
        <w:rPr>
          <w:rFonts w:hint="cs"/>
          <w:rtl/>
        </w:rPr>
        <w:t>לוקה</w:t>
      </w:r>
      <w:r w:rsidRPr="001F3EE1">
        <w:rPr>
          <w:rtl/>
        </w:rPr>
        <w:t xml:space="preserve"> </w:t>
      </w:r>
      <w:r w:rsidRPr="001F3EE1">
        <w:rPr>
          <w:rFonts w:hint="cs"/>
          <w:rtl/>
        </w:rPr>
        <w:t>ת</w:t>
      </w:r>
      <w:r w:rsidRPr="001F3EE1">
        <w:rPr>
          <w:rtl/>
        </w:rPr>
        <w:t>"</w:t>
      </w:r>
      <w:r w:rsidRPr="001F3EE1">
        <w:rPr>
          <w:rFonts w:hint="cs"/>
          <w:rtl/>
        </w:rPr>
        <w:t>ל</w:t>
      </w:r>
      <w:r w:rsidRPr="001F3EE1">
        <w:rPr>
          <w:rtl/>
        </w:rPr>
        <w:t xml:space="preserve"> </w:t>
      </w:r>
      <w:r w:rsidRPr="001F3EE1">
        <w:rPr>
          <w:rFonts w:hint="cs"/>
          <w:rtl/>
        </w:rPr>
        <w:t>לא</w:t>
      </w:r>
      <w:r w:rsidRPr="001F3EE1">
        <w:rPr>
          <w:rtl/>
        </w:rPr>
        <w:t xml:space="preserve"> </w:t>
      </w:r>
      <w:r w:rsidRPr="001F3EE1">
        <w:rPr>
          <w:rFonts w:hint="cs"/>
          <w:rtl/>
        </w:rPr>
        <w:t>יחשב</w:t>
      </w:r>
      <w:r w:rsidRPr="001F3EE1">
        <w:rPr>
          <w:rtl/>
        </w:rPr>
        <w:t xml:space="preserve">, </w:t>
      </w:r>
      <w:r w:rsidRPr="001F3EE1">
        <w:rPr>
          <w:rFonts w:hint="cs"/>
          <w:rtl/>
        </w:rPr>
        <w:t>א</w:t>
      </w:r>
      <w:r w:rsidRPr="001F3EE1">
        <w:rPr>
          <w:rtl/>
        </w:rPr>
        <w:t>"</w:t>
      </w:r>
      <w:r w:rsidRPr="001F3EE1">
        <w:rPr>
          <w:rFonts w:hint="cs"/>
          <w:rtl/>
        </w:rPr>
        <w:t>ל</w:t>
      </w:r>
      <w:r w:rsidRPr="001F3EE1">
        <w:rPr>
          <w:rtl/>
        </w:rPr>
        <w:t xml:space="preserve"> </w:t>
      </w:r>
      <w:r w:rsidRPr="001F3EE1">
        <w:rPr>
          <w:rFonts w:hint="cs"/>
          <w:rtl/>
        </w:rPr>
        <w:t>ר</w:t>
      </w:r>
      <w:r w:rsidRPr="001F3EE1">
        <w:rPr>
          <w:rtl/>
        </w:rPr>
        <w:t xml:space="preserve">' </w:t>
      </w:r>
      <w:r w:rsidRPr="001F3EE1">
        <w:rPr>
          <w:rFonts w:hint="cs"/>
          <w:rtl/>
        </w:rPr>
        <w:t>אשי</w:t>
      </w:r>
      <w:r w:rsidRPr="001F3EE1">
        <w:rPr>
          <w:rtl/>
        </w:rPr>
        <w:t xml:space="preserve"> </w:t>
      </w:r>
      <w:r w:rsidRPr="001F3EE1">
        <w:rPr>
          <w:rFonts w:hint="cs"/>
          <w:rtl/>
        </w:rPr>
        <w:t>לרב</w:t>
      </w:r>
      <w:r w:rsidRPr="001F3EE1">
        <w:rPr>
          <w:rtl/>
        </w:rPr>
        <w:t xml:space="preserve"> </w:t>
      </w:r>
      <w:r w:rsidRPr="001F3EE1">
        <w:rPr>
          <w:rFonts w:hint="cs"/>
          <w:rtl/>
        </w:rPr>
        <w:t>מרי</w:t>
      </w:r>
      <w:r w:rsidRPr="001F3EE1">
        <w:rPr>
          <w:rtl/>
        </w:rPr>
        <w:t xml:space="preserve"> </w:t>
      </w:r>
      <w:r w:rsidRPr="001F3EE1">
        <w:rPr>
          <w:rFonts w:hint="cs"/>
          <w:rtl/>
        </w:rPr>
        <w:t>לאו</w:t>
      </w:r>
      <w:r w:rsidRPr="001F3EE1">
        <w:rPr>
          <w:rtl/>
        </w:rPr>
        <w:t xml:space="preserve"> </w:t>
      </w:r>
      <w:r w:rsidRPr="001F3EE1">
        <w:rPr>
          <w:rFonts w:hint="cs"/>
          <w:rtl/>
        </w:rPr>
        <w:t>שאין</w:t>
      </w:r>
      <w:r w:rsidRPr="001F3EE1">
        <w:rPr>
          <w:rtl/>
        </w:rPr>
        <w:t xml:space="preserve"> </w:t>
      </w:r>
      <w:r w:rsidRPr="001F3EE1">
        <w:rPr>
          <w:rFonts w:hint="cs"/>
          <w:rtl/>
        </w:rPr>
        <w:t>בו</w:t>
      </w:r>
      <w:r w:rsidRPr="001F3EE1">
        <w:rPr>
          <w:rtl/>
        </w:rPr>
        <w:t xml:space="preserve"> </w:t>
      </w:r>
      <w:r w:rsidRPr="001F3EE1">
        <w:rPr>
          <w:rFonts w:hint="cs"/>
          <w:rtl/>
        </w:rPr>
        <w:t>מעשה</w:t>
      </w:r>
      <w:r w:rsidRPr="001F3EE1">
        <w:rPr>
          <w:rtl/>
        </w:rPr>
        <w:t xml:space="preserve"> </w:t>
      </w:r>
      <w:r w:rsidRPr="001F3EE1">
        <w:rPr>
          <w:rFonts w:hint="cs"/>
          <w:rtl/>
        </w:rPr>
        <w:t>הוא</w:t>
      </w:r>
      <w:r w:rsidRPr="001F3EE1">
        <w:rPr>
          <w:rtl/>
        </w:rPr>
        <w:t xml:space="preserve"> </w:t>
      </w:r>
      <w:r w:rsidRPr="001F3EE1">
        <w:rPr>
          <w:rFonts w:hint="cs"/>
          <w:rtl/>
        </w:rPr>
        <w:t>וכל</w:t>
      </w:r>
      <w:r w:rsidRPr="001F3EE1">
        <w:rPr>
          <w:rtl/>
        </w:rPr>
        <w:t xml:space="preserve"> </w:t>
      </w:r>
      <w:r w:rsidRPr="001F3EE1">
        <w:rPr>
          <w:rFonts w:hint="cs"/>
          <w:rtl/>
        </w:rPr>
        <w:t>לאו</w:t>
      </w:r>
      <w:r w:rsidRPr="001F3EE1">
        <w:rPr>
          <w:rtl/>
        </w:rPr>
        <w:t xml:space="preserve"> </w:t>
      </w:r>
      <w:r w:rsidRPr="001F3EE1">
        <w:rPr>
          <w:rFonts w:hint="cs"/>
          <w:rtl/>
        </w:rPr>
        <w:t>שאין</w:t>
      </w:r>
      <w:r w:rsidRPr="001F3EE1">
        <w:rPr>
          <w:rtl/>
        </w:rPr>
        <w:t xml:space="preserve"> </w:t>
      </w:r>
      <w:r w:rsidRPr="001F3EE1">
        <w:rPr>
          <w:rFonts w:hint="cs"/>
          <w:rtl/>
        </w:rPr>
        <w:t>בו</w:t>
      </w:r>
      <w:r w:rsidRPr="001F3EE1">
        <w:rPr>
          <w:rtl/>
        </w:rPr>
        <w:t xml:space="preserve"> </w:t>
      </w:r>
      <w:r w:rsidRPr="001F3EE1">
        <w:rPr>
          <w:rFonts w:hint="cs"/>
          <w:rtl/>
        </w:rPr>
        <w:t>מעשה</w:t>
      </w:r>
      <w:r w:rsidRPr="001F3EE1">
        <w:rPr>
          <w:rtl/>
        </w:rPr>
        <w:t xml:space="preserve"> </w:t>
      </w:r>
      <w:r w:rsidRPr="001F3EE1">
        <w:rPr>
          <w:rFonts w:hint="cs"/>
          <w:rtl/>
        </w:rPr>
        <w:t>אין</w:t>
      </w:r>
      <w:r w:rsidRPr="001F3EE1">
        <w:rPr>
          <w:rtl/>
        </w:rPr>
        <w:t xml:space="preserve"> </w:t>
      </w:r>
      <w:r w:rsidRPr="001F3EE1">
        <w:rPr>
          <w:rFonts w:hint="cs"/>
          <w:rtl/>
        </w:rPr>
        <w:t>לוקין</w:t>
      </w:r>
      <w:r w:rsidRPr="001F3EE1">
        <w:rPr>
          <w:rtl/>
        </w:rPr>
        <w:t xml:space="preserve"> </w:t>
      </w:r>
      <w:r w:rsidRPr="001F3EE1">
        <w:rPr>
          <w:rFonts w:hint="cs"/>
          <w:rtl/>
        </w:rPr>
        <w:t>עליו</w:t>
      </w:r>
      <w:r w:rsidRPr="001F3EE1">
        <w:rPr>
          <w:rtl/>
        </w:rPr>
        <w:t xml:space="preserve"> </w:t>
      </w:r>
      <w:r w:rsidRPr="001F3EE1">
        <w:rPr>
          <w:rFonts w:hint="cs"/>
          <w:rtl/>
        </w:rPr>
        <w:t>וכו</w:t>
      </w:r>
      <w:r w:rsidRPr="001F3EE1">
        <w:rPr>
          <w:rtl/>
        </w:rPr>
        <w:t xml:space="preserve">', </w:t>
      </w:r>
      <w:r w:rsidRPr="001F3EE1">
        <w:rPr>
          <w:rFonts w:hint="cs"/>
          <w:rtl/>
        </w:rPr>
        <w:t>והקשה</w:t>
      </w:r>
      <w:r w:rsidRPr="001F3EE1">
        <w:rPr>
          <w:rtl/>
        </w:rPr>
        <w:t xml:space="preserve"> </w:t>
      </w:r>
      <w:r w:rsidRPr="001F3EE1">
        <w:rPr>
          <w:rFonts w:hint="cs"/>
          <w:rtl/>
        </w:rPr>
        <w:t>בשיטמ</w:t>
      </w:r>
      <w:r w:rsidRPr="001F3EE1">
        <w:rPr>
          <w:rtl/>
        </w:rPr>
        <w:t>"</w:t>
      </w:r>
      <w:r w:rsidRPr="001F3EE1">
        <w:rPr>
          <w:rFonts w:hint="cs"/>
          <w:rtl/>
        </w:rPr>
        <w:t>ק</w:t>
      </w:r>
      <w:r w:rsidRPr="001F3EE1">
        <w:rPr>
          <w:rtl/>
        </w:rPr>
        <w:t xml:space="preserve"> </w:t>
      </w:r>
      <w:r w:rsidRPr="001F3EE1">
        <w:rPr>
          <w:rFonts w:hint="cs"/>
          <w:rtl/>
        </w:rPr>
        <w:t>דאת</w:t>
      </w:r>
      <w:r w:rsidRPr="001F3EE1">
        <w:rPr>
          <w:rtl/>
        </w:rPr>
        <w:t>"</w:t>
      </w:r>
      <w:r w:rsidRPr="001F3EE1">
        <w:rPr>
          <w:rFonts w:hint="cs"/>
          <w:rtl/>
        </w:rPr>
        <w:t>ל</w:t>
      </w:r>
      <w:r w:rsidRPr="001F3EE1">
        <w:rPr>
          <w:rtl/>
        </w:rPr>
        <w:t xml:space="preserve"> </w:t>
      </w:r>
      <w:r w:rsidRPr="001F3EE1">
        <w:rPr>
          <w:rFonts w:hint="cs"/>
          <w:rtl/>
        </w:rPr>
        <w:t>דבפיגול</w:t>
      </w:r>
      <w:r w:rsidRPr="001F3EE1">
        <w:rPr>
          <w:rtl/>
        </w:rPr>
        <w:t xml:space="preserve"> </w:t>
      </w:r>
      <w:r w:rsidRPr="001F3EE1">
        <w:rPr>
          <w:rFonts w:hint="cs"/>
          <w:rtl/>
        </w:rPr>
        <w:t>בעי</w:t>
      </w:r>
      <w:r w:rsidRPr="001F3EE1">
        <w:rPr>
          <w:rtl/>
        </w:rPr>
        <w:t xml:space="preserve"> </w:t>
      </w:r>
      <w:r w:rsidRPr="001F3EE1">
        <w:rPr>
          <w:rFonts w:hint="cs"/>
          <w:rtl/>
        </w:rPr>
        <w:t>דוקא</w:t>
      </w:r>
      <w:r w:rsidRPr="001F3EE1">
        <w:rPr>
          <w:rtl/>
        </w:rPr>
        <w:t xml:space="preserve"> </w:t>
      </w:r>
      <w:r w:rsidRPr="001F3EE1">
        <w:rPr>
          <w:rFonts w:hint="cs"/>
          <w:rtl/>
        </w:rPr>
        <w:t>דיבור</w:t>
      </w:r>
      <w:r w:rsidRPr="001F3EE1">
        <w:rPr>
          <w:rtl/>
        </w:rPr>
        <w:t xml:space="preserve">, </w:t>
      </w:r>
      <w:r w:rsidRPr="001F3EE1">
        <w:rPr>
          <w:rFonts w:hint="cs"/>
          <w:rtl/>
        </w:rPr>
        <w:t>א</w:t>
      </w:r>
      <w:r w:rsidRPr="001F3EE1">
        <w:rPr>
          <w:rtl/>
        </w:rPr>
        <w:t>"</w:t>
      </w:r>
      <w:r w:rsidRPr="001F3EE1">
        <w:rPr>
          <w:rFonts w:hint="cs"/>
          <w:rtl/>
        </w:rPr>
        <w:t>כ</w:t>
      </w:r>
      <w:r w:rsidRPr="001F3EE1">
        <w:rPr>
          <w:rtl/>
        </w:rPr>
        <w:t xml:space="preserve"> </w:t>
      </w:r>
      <w:r w:rsidRPr="001F3EE1">
        <w:rPr>
          <w:rFonts w:hint="cs"/>
          <w:rtl/>
        </w:rPr>
        <w:t>כמו</w:t>
      </w:r>
      <w:r w:rsidRPr="001F3EE1">
        <w:rPr>
          <w:rtl/>
        </w:rPr>
        <w:t xml:space="preserve"> </w:t>
      </w:r>
      <w:r w:rsidRPr="001F3EE1">
        <w:rPr>
          <w:rFonts w:hint="cs"/>
          <w:rtl/>
        </w:rPr>
        <w:t>דאמרינן</w:t>
      </w:r>
      <w:r w:rsidRPr="001F3EE1">
        <w:rPr>
          <w:rtl/>
        </w:rPr>
        <w:t xml:space="preserve"> </w:t>
      </w:r>
      <w:r w:rsidRPr="001F3EE1">
        <w:rPr>
          <w:rFonts w:hint="cs"/>
          <w:rtl/>
        </w:rPr>
        <w:t>בדיבורו</w:t>
      </w:r>
      <w:r w:rsidRPr="001F3EE1">
        <w:rPr>
          <w:rtl/>
        </w:rPr>
        <w:t xml:space="preserve"> </w:t>
      </w:r>
      <w:r w:rsidRPr="001F3EE1">
        <w:rPr>
          <w:rFonts w:hint="cs"/>
          <w:rtl/>
        </w:rPr>
        <w:t>איתעביד</w:t>
      </w:r>
      <w:r w:rsidRPr="001F3EE1">
        <w:rPr>
          <w:rtl/>
        </w:rPr>
        <w:t xml:space="preserve"> </w:t>
      </w:r>
      <w:r w:rsidRPr="001F3EE1">
        <w:rPr>
          <w:rFonts w:hint="cs"/>
          <w:rtl/>
        </w:rPr>
        <w:t>מעשה</w:t>
      </w:r>
      <w:r w:rsidRPr="001F3EE1">
        <w:rPr>
          <w:rtl/>
        </w:rPr>
        <w:t xml:space="preserve"> </w:t>
      </w:r>
      <w:r w:rsidRPr="001F3EE1">
        <w:rPr>
          <w:rFonts w:hint="cs"/>
          <w:rtl/>
        </w:rPr>
        <w:t>גבי</w:t>
      </w:r>
      <w:r w:rsidRPr="001F3EE1">
        <w:rPr>
          <w:rtl/>
        </w:rPr>
        <w:t xml:space="preserve"> </w:t>
      </w:r>
      <w:r w:rsidRPr="001F3EE1">
        <w:rPr>
          <w:rFonts w:hint="cs"/>
          <w:rtl/>
        </w:rPr>
        <w:t>מימר</w:t>
      </w:r>
      <w:r w:rsidRPr="001F3EE1">
        <w:rPr>
          <w:rtl/>
        </w:rPr>
        <w:t xml:space="preserve"> </w:t>
      </w:r>
      <w:r w:rsidRPr="001F3EE1">
        <w:rPr>
          <w:rFonts w:hint="cs"/>
          <w:rtl/>
        </w:rPr>
        <w:t>בתמורה</w:t>
      </w:r>
      <w:r w:rsidRPr="001F3EE1">
        <w:rPr>
          <w:rtl/>
        </w:rPr>
        <w:t xml:space="preserve"> </w:t>
      </w:r>
      <w:r w:rsidRPr="001F3EE1">
        <w:rPr>
          <w:rFonts w:hint="cs"/>
          <w:rtl/>
        </w:rPr>
        <w:t>ד</w:t>
      </w:r>
      <w:r w:rsidRPr="001F3EE1">
        <w:rPr>
          <w:rtl/>
        </w:rPr>
        <w:t xml:space="preserve">' </w:t>
      </w:r>
      <w:r w:rsidRPr="001F3EE1">
        <w:rPr>
          <w:rFonts w:hint="cs"/>
          <w:rtl/>
        </w:rPr>
        <w:t>ע</w:t>
      </w:r>
      <w:r w:rsidRPr="001F3EE1">
        <w:rPr>
          <w:rtl/>
        </w:rPr>
        <w:t>"</w:t>
      </w:r>
      <w:r w:rsidRPr="001F3EE1">
        <w:rPr>
          <w:rFonts w:hint="cs"/>
          <w:rtl/>
        </w:rPr>
        <w:t>א</w:t>
      </w:r>
      <w:r w:rsidRPr="001F3EE1">
        <w:rPr>
          <w:rtl/>
        </w:rPr>
        <w:t xml:space="preserve">, </w:t>
      </w:r>
      <w:r w:rsidRPr="001F3EE1">
        <w:rPr>
          <w:rFonts w:hint="cs"/>
          <w:rtl/>
        </w:rPr>
        <w:t>ה</w:t>
      </w:r>
      <w:r w:rsidRPr="001F3EE1">
        <w:rPr>
          <w:rtl/>
        </w:rPr>
        <w:t>"</w:t>
      </w:r>
      <w:r w:rsidRPr="001F3EE1">
        <w:rPr>
          <w:rFonts w:hint="cs"/>
          <w:rtl/>
        </w:rPr>
        <w:t>נ</w:t>
      </w:r>
      <w:r w:rsidRPr="001F3EE1">
        <w:rPr>
          <w:rtl/>
        </w:rPr>
        <w:t xml:space="preserve"> </w:t>
      </w:r>
      <w:r w:rsidRPr="001F3EE1">
        <w:rPr>
          <w:rFonts w:hint="cs"/>
          <w:rtl/>
        </w:rPr>
        <w:t>כאן</w:t>
      </w:r>
      <w:r w:rsidRPr="001F3EE1">
        <w:rPr>
          <w:rtl/>
        </w:rPr>
        <w:t xml:space="preserve">. </w:t>
      </w:r>
      <w:r w:rsidRPr="001F3EE1">
        <w:rPr>
          <w:rFonts w:hint="cs"/>
          <w:rtl/>
        </w:rPr>
        <w:t>ומה</w:t>
      </w:r>
      <w:r w:rsidRPr="001F3EE1">
        <w:rPr>
          <w:rtl/>
        </w:rPr>
        <w:t xml:space="preserve"> </w:t>
      </w:r>
      <w:r w:rsidRPr="001F3EE1">
        <w:rPr>
          <w:rFonts w:hint="cs"/>
          <w:rtl/>
        </w:rPr>
        <w:t>הקשה</w:t>
      </w:r>
      <w:r w:rsidRPr="001F3EE1">
        <w:rPr>
          <w:rtl/>
        </w:rPr>
        <w:t xml:space="preserve"> </w:t>
      </w:r>
      <w:r w:rsidRPr="001F3EE1">
        <w:rPr>
          <w:rFonts w:hint="cs"/>
          <w:rtl/>
        </w:rPr>
        <w:t>ר</w:t>
      </w:r>
      <w:r w:rsidRPr="001F3EE1">
        <w:rPr>
          <w:rtl/>
        </w:rPr>
        <w:t xml:space="preserve">' </w:t>
      </w:r>
      <w:r w:rsidRPr="001F3EE1">
        <w:rPr>
          <w:rFonts w:hint="cs"/>
          <w:rtl/>
        </w:rPr>
        <w:t>אשי</w:t>
      </w:r>
      <w:r w:rsidRPr="001F3EE1">
        <w:rPr>
          <w:rtl/>
        </w:rPr>
        <w:t xml:space="preserve">, </w:t>
      </w:r>
      <w:r w:rsidRPr="001F3EE1">
        <w:rPr>
          <w:rFonts w:hint="cs"/>
          <w:rtl/>
        </w:rPr>
        <w:t>וע</w:t>
      </w:r>
      <w:r w:rsidRPr="001F3EE1">
        <w:rPr>
          <w:rtl/>
        </w:rPr>
        <w:t>"</w:t>
      </w:r>
      <w:r w:rsidRPr="001F3EE1">
        <w:rPr>
          <w:rFonts w:hint="cs"/>
          <w:rtl/>
        </w:rPr>
        <w:t>כ</w:t>
      </w:r>
      <w:r w:rsidRPr="001F3EE1">
        <w:rPr>
          <w:rtl/>
        </w:rPr>
        <w:t xml:space="preserve"> </w:t>
      </w:r>
      <w:r w:rsidRPr="001F3EE1">
        <w:rPr>
          <w:rFonts w:hint="cs"/>
          <w:rtl/>
        </w:rPr>
        <w:t>דפיגול</w:t>
      </w:r>
      <w:r w:rsidRPr="001F3EE1">
        <w:rPr>
          <w:rtl/>
        </w:rPr>
        <w:t xml:space="preserve"> </w:t>
      </w:r>
      <w:r w:rsidRPr="001F3EE1">
        <w:rPr>
          <w:rFonts w:hint="cs"/>
          <w:rtl/>
        </w:rPr>
        <w:t>הוה</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במחשבה</w:t>
      </w:r>
      <w:r w:rsidRPr="001F3EE1">
        <w:rPr>
          <w:rtl/>
        </w:rPr>
        <w:t xml:space="preserve"> </w:t>
      </w:r>
      <w:r w:rsidRPr="001F3EE1">
        <w:rPr>
          <w:rFonts w:hint="cs"/>
          <w:rtl/>
        </w:rPr>
        <w:t>ושפיר</w:t>
      </w:r>
      <w:r w:rsidRPr="001F3EE1">
        <w:rPr>
          <w:rtl/>
        </w:rPr>
        <w:t xml:space="preserve"> </w:t>
      </w:r>
      <w:r w:rsidRPr="001F3EE1">
        <w:rPr>
          <w:rFonts w:hint="cs"/>
          <w:rtl/>
        </w:rPr>
        <w:t>הקשה</w:t>
      </w:r>
      <w:r w:rsidRPr="001F3EE1">
        <w:rPr>
          <w:rtl/>
        </w:rPr>
        <w:t xml:space="preserve"> </w:t>
      </w:r>
      <w:r w:rsidRPr="001F3EE1">
        <w:rPr>
          <w:rFonts w:hint="cs"/>
          <w:rtl/>
        </w:rPr>
        <w:t>ר</w:t>
      </w:r>
      <w:r w:rsidRPr="001F3EE1">
        <w:rPr>
          <w:rtl/>
        </w:rPr>
        <w:t xml:space="preserve">' </w:t>
      </w:r>
      <w:r w:rsidRPr="001F3EE1">
        <w:rPr>
          <w:rFonts w:hint="cs"/>
          <w:rtl/>
        </w:rPr>
        <w:t>אשי</w:t>
      </w:r>
      <w:r w:rsidRPr="001F3EE1">
        <w:rPr>
          <w:rtl/>
        </w:rPr>
        <w:t xml:space="preserve"> </w:t>
      </w:r>
      <w:r w:rsidRPr="001F3EE1">
        <w:rPr>
          <w:rFonts w:hint="cs"/>
          <w:rtl/>
        </w:rPr>
        <w:t>דהוה</w:t>
      </w:r>
      <w:r w:rsidRPr="001F3EE1">
        <w:rPr>
          <w:rtl/>
        </w:rPr>
        <w:t xml:space="preserve"> </w:t>
      </w:r>
      <w:r w:rsidRPr="001F3EE1">
        <w:rPr>
          <w:rFonts w:hint="cs"/>
          <w:rtl/>
        </w:rPr>
        <w:t>לאו</w:t>
      </w:r>
      <w:r w:rsidRPr="001F3EE1">
        <w:rPr>
          <w:rtl/>
        </w:rPr>
        <w:t xml:space="preserve"> </w:t>
      </w:r>
      <w:r w:rsidRPr="001F3EE1">
        <w:rPr>
          <w:rFonts w:hint="cs"/>
          <w:rtl/>
        </w:rPr>
        <w:t>שאין</w:t>
      </w:r>
      <w:r w:rsidRPr="001F3EE1">
        <w:rPr>
          <w:rtl/>
        </w:rPr>
        <w:t xml:space="preserve"> </w:t>
      </w:r>
      <w:r w:rsidRPr="001F3EE1">
        <w:rPr>
          <w:rFonts w:hint="cs"/>
          <w:rtl/>
        </w:rPr>
        <w:t>בו</w:t>
      </w:r>
      <w:r w:rsidRPr="001F3EE1">
        <w:rPr>
          <w:rtl/>
        </w:rPr>
        <w:t xml:space="preserve"> </w:t>
      </w:r>
      <w:r w:rsidRPr="001F3EE1">
        <w:rPr>
          <w:rFonts w:hint="cs"/>
          <w:rtl/>
        </w:rPr>
        <w:t>מעשה</w:t>
      </w:r>
      <w:r w:rsidRPr="001F3EE1">
        <w:rPr>
          <w:rtl/>
        </w:rPr>
        <w:t xml:space="preserve"> </w:t>
      </w:r>
      <w:r w:rsidRPr="001F3EE1">
        <w:rPr>
          <w:rFonts w:hint="cs"/>
          <w:rtl/>
        </w:rPr>
        <w:t>ע</w:t>
      </w:r>
      <w:r w:rsidRPr="001F3EE1">
        <w:rPr>
          <w:rtl/>
        </w:rPr>
        <w:t>"</w:t>
      </w:r>
      <w:r w:rsidRPr="001F3EE1">
        <w:rPr>
          <w:rFonts w:hint="cs"/>
          <w:rtl/>
        </w:rPr>
        <w:t>כ</w:t>
      </w:r>
      <w:r w:rsidRPr="001F3EE1">
        <w:rPr>
          <w:rtl/>
        </w:rPr>
        <w:t xml:space="preserve">. </w:t>
      </w:r>
      <w:r w:rsidRPr="001F3EE1">
        <w:rPr>
          <w:rFonts w:hint="cs"/>
          <w:rtl/>
        </w:rPr>
        <w:t>והיינו</w:t>
      </w:r>
      <w:r w:rsidRPr="001F3EE1">
        <w:rPr>
          <w:rtl/>
        </w:rPr>
        <w:t xml:space="preserve"> </w:t>
      </w:r>
      <w:r w:rsidRPr="001F3EE1">
        <w:rPr>
          <w:rFonts w:hint="cs"/>
          <w:rtl/>
        </w:rPr>
        <w:t>דכיון</w:t>
      </w:r>
      <w:r w:rsidRPr="001F3EE1">
        <w:rPr>
          <w:rtl/>
        </w:rPr>
        <w:t xml:space="preserve"> </w:t>
      </w:r>
      <w:r w:rsidRPr="001F3EE1">
        <w:rPr>
          <w:rFonts w:hint="cs"/>
          <w:rtl/>
        </w:rPr>
        <w:t>דפיגול</w:t>
      </w:r>
      <w:r w:rsidRPr="001F3EE1">
        <w:rPr>
          <w:rtl/>
        </w:rPr>
        <w:t xml:space="preserve"> </w:t>
      </w:r>
      <w:r w:rsidRPr="001F3EE1">
        <w:rPr>
          <w:rFonts w:hint="cs"/>
          <w:rtl/>
        </w:rPr>
        <w:t>ישנו</w:t>
      </w:r>
      <w:r w:rsidRPr="001F3EE1">
        <w:rPr>
          <w:rtl/>
        </w:rPr>
        <w:t xml:space="preserve"> </w:t>
      </w:r>
      <w:r w:rsidRPr="001F3EE1">
        <w:rPr>
          <w:rFonts w:hint="cs"/>
          <w:rtl/>
        </w:rPr>
        <w:t>במחשבה</w:t>
      </w:r>
      <w:r w:rsidRPr="001F3EE1">
        <w:rPr>
          <w:rtl/>
        </w:rPr>
        <w:t xml:space="preserve"> </w:t>
      </w:r>
      <w:r w:rsidRPr="001F3EE1">
        <w:rPr>
          <w:rFonts w:hint="cs"/>
          <w:rtl/>
        </w:rPr>
        <w:t>א</w:t>
      </w:r>
      <w:r w:rsidRPr="001F3EE1">
        <w:rPr>
          <w:rtl/>
        </w:rPr>
        <w:t>"</w:t>
      </w:r>
      <w:r w:rsidRPr="001F3EE1">
        <w:rPr>
          <w:rFonts w:hint="cs"/>
          <w:rtl/>
        </w:rPr>
        <w:t>כ</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כשהיה</w:t>
      </w:r>
      <w:r w:rsidRPr="001F3EE1">
        <w:rPr>
          <w:rtl/>
        </w:rPr>
        <w:t xml:space="preserve"> </w:t>
      </w:r>
      <w:r w:rsidRPr="001F3EE1">
        <w:rPr>
          <w:rFonts w:hint="cs"/>
          <w:rtl/>
        </w:rPr>
        <w:t>בדיבור</w:t>
      </w:r>
      <w:r w:rsidRPr="001F3EE1">
        <w:rPr>
          <w:rtl/>
        </w:rPr>
        <w:t xml:space="preserve"> </w:t>
      </w:r>
      <w:r w:rsidRPr="001F3EE1">
        <w:rPr>
          <w:rFonts w:hint="cs"/>
          <w:rtl/>
        </w:rPr>
        <w:t>לא</w:t>
      </w:r>
      <w:r w:rsidRPr="001F3EE1">
        <w:rPr>
          <w:rtl/>
        </w:rPr>
        <w:t xml:space="preserve"> </w:t>
      </w:r>
      <w:r w:rsidRPr="001F3EE1">
        <w:rPr>
          <w:rFonts w:hint="cs"/>
          <w:rtl/>
        </w:rPr>
        <w:t>חשיב</w:t>
      </w:r>
      <w:r w:rsidRPr="001F3EE1">
        <w:rPr>
          <w:rtl/>
        </w:rPr>
        <w:t xml:space="preserve"> </w:t>
      </w:r>
      <w:r w:rsidRPr="001F3EE1">
        <w:rPr>
          <w:rFonts w:hint="cs"/>
          <w:rtl/>
        </w:rPr>
        <w:t>מעשה</w:t>
      </w:r>
      <w:r w:rsidRPr="001F3EE1">
        <w:rPr>
          <w:rtl/>
        </w:rPr>
        <w:t xml:space="preserve"> </w:t>
      </w:r>
      <w:r w:rsidRPr="001F3EE1">
        <w:rPr>
          <w:rFonts w:hint="cs"/>
          <w:rtl/>
        </w:rPr>
        <w:t>ושפיר</w:t>
      </w:r>
      <w:r w:rsidRPr="001F3EE1">
        <w:rPr>
          <w:rtl/>
        </w:rPr>
        <w:t xml:space="preserve"> </w:t>
      </w:r>
      <w:r w:rsidRPr="001F3EE1">
        <w:rPr>
          <w:rFonts w:hint="cs"/>
          <w:rtl/>
        </w:rPr>
        <w:t>הוה</w:t>
      </w:r>
      <w:r w:rsidRPr="001F3EE1">
        <w:rPr>
          <w:rtl/>
        </w:rPr>
        <w:t xml:space="preserve"> </w:t>
      </w:r>
      <w:r w:rsidRPr="001F3EE1">
        <w:rPr>
          <w:rFonts w:hint="cs"/>
          <w:rtl/>
        </w:rPr>
        <w:t>לאו</w:t>
      </w:r>
      <w:r w:rsidRPr="001F3EE1">
        <w:rPr>
          <w:rtl/>
        </w:rPr>
        <w:t xml:space="preserve"> </w:t>
      </w:r>
      <w:r w:rsidRPr="001F3EE1">
        <w:rPr>
          <w:rFonts w:hint="cs"/>
          <w:rtl/>
        </w:rPr>
        <w:t>שאין</w:t>
      </w:r>
      <w:r w:rsidRPr="001F3EE1">
        <w:rPr>
          <w:rtl/>
        </w:rPr>
        <w:t xml:space="preserve"> </w:t>
      </w:r>
      <w:r w:rsidRPr="001F3EE1">
        <w:rPr>
          <w:rFonts w:hint="cs"/>
          <w:rtl/>
        </w:rPr>
        <w:t>בו</w:t>
      </w:r>
      <w:r w:rsidRPr="001F3EE1">
        <w:rPr>
          <w:rtl/>
        </w:rPr>
        <w:t xml:space="preserve"> </w:t>
      </w:r>
      <w:r w:rsidRPr="001F3EE1">
        <w:rPr>
          <w:rFonts w:hint="cs"/>
          <w:rtl/>
        </w:rPr>
        <w:t>מעשה</w:t>
      </w:r>
      <w:r w:rsidRPr="001F3EE1">
        <w:rPr>
          <w:rtl/>
        </w:rPr>
        <w:t xml:space="preserve"> </w:t>
      </w:r>
      <w:r w:rsidRPr="001F3EE1">
        <w:rPr>
          <w:rFonts w:hint="cs"/>
          <w:rtl/>
        </w:rPr>
        <w:t>עכ</w:t>
      </w:r>
      <w:r w:rsidRPr="001F3EE1">
        <w:rPr>
          <w:rtl/>
        </w:rPr>
        <w:t>"</w:t>
      </w:r>
      <w:r w:rsidRPr="001F3EE1">
        <w:rPr>
          <w:rFonts w:hint="cs"/>
          <w:rtl/>
        </w:rPr>
        <w:t>ד</w:t>
      </w:r>
      <w:r w:rsidRPr="001F3EE1">
        <w:rPr>
          <w:rtl/>
        </w:rPr>
        <w:t xml:space="preserve"> </w:t>
      </w:r>
      <w:r w:rsidRPr="001F3EE1">
        <w:rPr>
          <w:rFonts w:hint="cs"/>
          <w:rtl/>
        </w:rPr>
        <w:t>שם</w:t>
      </w:r>
      <w:r w:rsidRPr="001F3EE1">
        <w:t>.</w:t>
      </w:r>
    </w:p>
    <w:p w:rsidR="001F3EE1" w:rsidRPr="001F3EE1" w:rsidRDefault="001F3EE1" w:rsidP="002A3D02">
      <w:pPr>
        <w:pStyle w:val="a2"/>
        <w:rPr>
          <w:rtl/>
        </w:rPr>
      </w:pPr>
      <w:r w:rsidRPr="001F3EE1">
        <w:rPr>
          <w:rFonts w:hint="cs"/>
          <w:rtl/>
        </w:rPr>
        <w:t>והביאור</w:t>
      </w:r>
      <w:r w:rsidRPr="001F3EE1">
        <w:rPr>
          <w:rtl/>
        </w:rPr>
        <w:t xml:space="preserve"> </w:t>
      </w:r>
      <w:r w:rsidRPr="001F3EE1">
        <w:rPr>
          <w:rFonts w:hint="cs"/>
          <w:rtl/>
        </w:rPr>
        <w:t>בזה</w:t>
      </w:r>
      <w:r w:rsidRPr="001F3EE1">
        <w:rPr>
          <w:rtl/>
        </w:rPr>
        <w:t xml:space="preserve"> </w:t>
      </w:r>
      <w:r w:rsidRPr="001F3EE1">
        <w:rPr>
          <w:rFonts w:hint="cs"/>
          <w:rtl/>
        </w:rPr>
        <w:t>הוא</w:t>
      </w:r>
      <w:r w:rsidRPr="001F3EE1">
        <w:rPr>
          <w:rtl/>
        </w:rPr>
        <w:t xml:space="preserve"> </w:t>
      </w:r>
      <w:r w:rsidRPr="001F3EE1">
        <w:rPr>
          <w:rFonts w:hint="cs"/>
          <w:rtl/>
        </w:rPr>
        <w:t>עפ</w:t>
      </w:r>
      <w:r w:rsidRPr="001F3EE1">
        <w:rPr>
          <w:rtl/>
        </w:rPr>
        <w:t>"</w:t>
      </w:r>
      <w:r w:rsidRPr="001F3EE1">
        <w:rPr>
          <w:rFonts w:hint="cs"/>
          <w:rtl/>
        </w:rPr>
        <w:t>י</w:t>
      </w:r>
      <w:r w:rsidRPr="001F3EE1">
        <w:rPr>
          <w:rtl/>
        </w:rPr>
        <w:t xml:space="preserve"> </w:t>
      </w:r>
      <w:r w:rsidRPr="001F3EE1">
        <w:rPr>
          <w:rFonts w:hint="cs"/>
          <w:rtl/>
        </w:rPr>
        <w:t>הגמ</w:t>
      </w:r>
      <w:r w:rsidRPr="001F3EE1">
        <w:rPr>
          <w:rtl/>
        </w:rPr>
        <w:t xml:space="preserve">' </w:t>
      </w:r>
      <w:r w:rsidRPr="001F3EE1">
        <w:rPr>
          <w:rFonts w:hint="cs"/>
          <w:rtl/>
        </w:rPr>
        <w:t>בסנהדרין</w:t>
      </w:r>
      <w:r w:rsidRPr="001F3EE1">
        <w:rPr>
          <w:rtl/>
        </w:rPr>
        <w:t xml:space="preserve"> </w:t>
      </w:r>
      <w:r w:rsidRPr="001F3EE1">
        <w:rPr>
          <w:rFonts w:hint="cs"/>
          <w:rtl/>
        </w:rPr>
        <w:t>ס</w:t>
      </w:r>
      <w:r w:rsidRPr="001F3EE1">
        <w:rPr>
          <w:rtl/>
        </w:rPr>
        <w:t>"</w:t>
      </w:r>
      <w:r w:rsidRPr="001F3EE1">
        <w:rPr>
          <w:rFonts w:hint="cs"/>
          <w:rtl/>
        </w:rPr>
        <w:t>ה</w:t>
      </w:r>
      <w:r w:rsidRPr="001F3EE1">
        <w:rPr>
          <w:rtl/>
        </w:rPr>
        <w:t xml:space="preserve"> </w:t>
      </w:r>
      <w:r w:rsidRPr="001F3EE1">
        <w:rPr>
          <w:rFonts w:hint="cs"/>
          <w:rtl/>
        </w:rPr>
        <w:t>ע</w:t>
      </w:r>
      <w:r w:rsidRPr="001F3EE1">
        <w:rPr>
          <w:rtl/>
        </w:rPr>
        <w:t>"</w:t>
      </w:r>
      <w:r w:rsidRPr="001F3EE1">
        <w:rPr>
          <w:rFonts w:hint="cs"/>
          <w:rtl/>
        </w:rPr>
        <w:t>א</w:t>
      </w:r>
      <w:r w:rsidRPr="001F3EE1">
        <w:rPr>
          <w:rtl/>
        </w:rPr>
        <w:t xml:space="preserve">, </w:t>
      </w:r>
      <w:r w:rsidRPr="001F3EE1">
        <w:rPr>
          <w:rFonts w:hint="cs"/>
          <w:rtl/>
        </w:rPr>
        <w:t>דאי</w:t>
      </w:r>
      <w:r w:rsidRPr="001F3EE1">
        <w:rPr>
          <w:rtl/>
        </w:rPr>
        <w:t xml:space="preserve">' </w:t>
      </w:r>
      <w:r w:rsidRPr="001F3EE1">
        <w:rPr>
          <w:rFonts w:hint="cs"/>
          <w:rtl/>
        </w:rPr>
        <w:t>שם</w:t>
      </w:r>
      <w:r w:rsidRPr="001F3EE1">
        <w:rPr>
          <w:rtl/>
        </w:rPr>
        <w:t xml:space="preserve">, </w:t>
      </w:r>
      <w:r w:rsidRPr="001F3EE1">
        <w:rPr>
          <w:rFonts w:hint="cs"/>
          <w:rtl/>
        </w:rPr>
        <w:t>ור</w:t>
      </w:r>
      <w:r w:rsidRPr="001F3EE1">
        <w:rPr>
          <w:rtl/>
        </w:rPr>
        <w:t xml:space="preserve">' </w:t>
      </w:r>
      <w:r w:rsidRPr="001F3EE1">
        <w:rPr>
          <w:rFonts w:hint="cs"/>
          <w:rtl/>
        </w:rPr>
        <w:t>יוחנן</w:t>
      </w:r>
      <w:r w:rsidRPr="001F3EE1">
        <w:rPr>
          <w:rtl/>
        </w:rPr>
        <w:t xml:space="preserve"> </w:t>
      </w:r>
      <w:r w:rsidRPr="001F3EE1">
        <w:rPr>
          <w:rFonts w:hint="cs"/>
          <w:rtl/>
        </w:rPr>
        <w:t>מאי</w:t>
      </w:r>
      <w:r w:rsidRPr="001F3EE1">
        <w:rPr>
          <w:rtl/>
        </w:rPr>
        <w:t xml:space="preserve"> </w:t>
      </w:r>
      <w:r w:rsidRPr="001F3EE1">
        <w:rPr>
          <w:rFonts w:hint="cs"/>
          <w:rtl/>
        </w:rPr>
        <w:t>שנא</w:t>
      </w:r>
      <w:r w:rsidRPr="001F3EE1">
        <w:rPr>
          <w:rtl/>
        </w:rPr>
        <w:t xml:space="preserve"> </w:t>
      </w:r>
      <w:r w:rsidRPr="001F3EE1">
        <w:rPr>
          <w:rFonts w:hint="cs"/>
          <w:rtl/>
        </w:rPr>
        <w:t>דכפיפת</w:t>
      </w:r>
      <w:r w:rsidRPr="001F3EE1">
        <w:rPr>
          <w:rtl/>
        </w:rPr>
        <w:t xml:space="preserve"> </w:t>
      </w:r>
      <w:r w:rsidRPr="001F3EE1">
        <w:rPr>
          <w:rFonts w:hint="cs"/>
          <w:rtl/>
        </w:rPr>
        <w:t>קומתו</w:t>
      </w:r>
      <w:r w:rsidRPr="001F3EE1">
        <w:rPr>
          <w:rtl/>
        </w:rPr>
        <w:t xml:space="preserve"> </w:t>
      </w:r>
      <w:r w:rsidRPr="001F3EE1">
        <w:rPr>
          <w:rFonts w:hint="cs"/>
          <w:rtl/>
        </w:rPr>
        <w:t>לרבנן</w:t>
      </w:r>
      <w:r w:rsidRPr="001F3EE1">
        <w:rPr>
          <w:rtl/>
        </w:rPr>
        <w:t xml:space="preserve"> </w:t>
      </w:r>
      <w:r w:rsidRPr="001F3EE1">
        <w:rPr>
          <w:rFonts w:hint="cs"/>
          <w:rtl/>
        </w:rPr>
        <w:t>הוי</w:t>
      </w:r>
      <w:r w:rsidRPr="001F3EE1">
        <w:rPr>
          <w:rtl/>
        </w:rPr>
        <w:t xml:space="preserve"> </w:t>
      </w:r>
      <w:r w:rsidRPr="001F3EE1">
        <w:rPr>
          <w:rFonts w:hint="cs"/>
          <w:rtl/>
        </w:rPr>
        <w:t>מעשה</w:t>
      </w:r>
      <w:r w:rsidRPr="001F3EE1">
        <w:rPr>
          <w:rtl/>
        </w:rPr>
        <w:t xml:space="preserve">, </w:t>
      </w:r>
      <w:r w:rsidRPr="001F3EE1">
        <w:rPr>
          <w:rFonts w:hint="cs"/>
          <w:rtl/>
        </w:rPr>
        <w:t>ועקימת</w:t>
      </w:r>
      <w:r w:rsidRPr="001F3EE1">
        <w:rPr>
          <w:rtl/>
        </w:rPr>
        <w:t xml:space="preserve"> </w:t>
      </w:r>
      <w:r w:rsidRPr="001F3EE1">
        <w:rPr>
          <w:rFonts w:hint="cs"/>
          <w:rtl/>
        </w:rPr>
        <w:t>שפתיו</w:t>
      </w:r>
      <w:r w:rsidRPr="001F3EE1">
        <w:rPr>
          <w:rtl/>
        </w:rPr>
        <w:t xml:space="preserve"> </w:t>
      </w:r>
      <w:r w:rsidRPr="001F3EE1">
        <w:rPr>
          <w:rFonts w:hint="cs"/>
          <w:rtl/>
        </w:rPr>
        <w:t>לא</w:t>
      </w:r>
      <w:r w:rsidRPr="001F3EE1">
        <w:rPr>
          <w:rtl/>
        </w:rPr>
        <w:t xml:space="preserve"> </w:t>
      </w:r>
      <w:r w:rsidRPr="001F3EE1">
        <w:rPr>
          <w:rFonts w:hint="cs"/>
          <w:rtl/>
        </w:rPr>
        <w:t>הוי</w:t>
      </w:r>
      <w:r w:rsidRPr="001F3EE1">
        <w:rPr>
          <w:rtl/>
        </w:rPr>
        <w:t xml:space="preserve"> </w:t>
      </w:r>
      <w:r w:rsidRPr="001F3EE1">
        <w:rPr>
          <w:rFonts w:hint="cs"/>
          <w:rtl/>
        </w:rPr>
        <w:t>מעשה</w:t>
      </w:r>
      <w:r w:rsidRPr="001F3EE1">
        <w:rPr>
          <w:rtl/>
        </w:rPr>
        <w:t xml:space="preserve">. </w:t>
      </w:r>
      <w:r w:rsidRPr="001F3EE1">
        <w:rPr>
          <w:rFonts w:hint="cs"/>
          <w:rtl/>
        </w:rPr>
        <w:t>אמר</w:t>
      </w:r>
      <w:r w:rsidRPr="001F3EE1">
        <w:rPr>
          <w:rtl/>
        </w:rPr>
        <w:t xml:space="preserve"> </w:t>
      </w:r>
      <w:r w:rsidRPr="001F3EE1">
        <w:rPr>
          <w:rFonts w:hint="cs"/>
          <w:rtl/>
        </w:rPr>
        <w:t>רבא</w:t>
      </w:r>
      <w:r w:rsidRPr="001F3EE1">
        <w:rPr>
          <w:rtl/>
        </w:rPr>
        <w:t xml:space="preserve"> </w:t>
      </w:r>
      <w:r w:rsidRPr="001F3EE1">
        <w:rPr>
          <w:rFonts w:hint="cs"/>
          <w:rtl/>
        </w:rPr>
        <w:t>שאני</w:t>
      </w:r>
      <w:r w:rsidRPr="001F3EE1">
        <w:rPr>
          <w:rtl/>
        </w:rPr>
        <w:t xml:space="preserve"> </w:t>
      </w:r>
      <w:r w:rsidRPr="001F3EE1">
        <w:rPr>
          <w:rFonts w:hint="cs"/>
          <w:rtl/>
        </w:rPr>
        <w:t>מגדף</w:t>
      </w:r>
      <w:r w:rsidRPr="001F3EE1">
        <w:rPr>
          <w:rtl/>
        </w:rPr>
        <w:t xml:space="preserve"> </w:t>
      </w:r>
      <w:r w:rsidRPr="001F3EE1">
        <w:rPr>
          <w:rFonts w:hint="cs"/>
          <w:rtl/>
        </w:rPr>
        <w:lastRenderedPageBreak/>
        <w:t>הואיל</w:t>
      </w:r>
      <w:r w:rsidRPr="001F3EE1">
        <w:rPr>
          <w:rtl/>
        </w:rPr>
        <w:t xml:space="preserve"> </w:t>
      </w:r>
      <w:r w:rsidRPr="001F3EE1">
        <w:rPr>
          <w:rFonts w:hint="cs"/>
          <w:rtl/>
        </w:rPr>
        <w:t>וישנו</w:t>
      </w:r>
      <w:r w:rsidRPr="001F3EE1">
        <w:rPr>
          <w:rtl/>
        </w:rPr>
        <w:t xml:space="preserve"> </w:t>
      </w:r>
      <w:r w:rsidRPr="001F3EE1">
        <w:rPr>
          <w:rFonts w:hint="cs"/>
          <w:rtl/>
        </w:rPr>
        <w:t>בלב</w:t>
      </w:r>
      <w:r w:rsidRPr="001F3EE1">
        <w:rPr>
          <w:rtl/>
        </w:rPr>
        <w:t xml:space="preserve"> </w:t>
      </w:r>
      <w:r w:rsidRPr="001F3EE1">
        <w:rPr>
          <w:rFonts w:hint="cs"/>
          <w:rtl/>
        </w:rPr>
        <w:t>ע</w:t>
      </w:r>
      <w:r w:rsidRPr="001F3EE1">
        <w:rPr>
          <w:rtl/>
        </w:rPr>
        <w:t>"</w:t>
      </w:r>
      <w:r w:rsidRPr="001F3EE1">
        <w:rPr>
          <w:rFonts w:hint="cs"/>
          <w:rtl/>
        </w:rPr>
        <w:t>כ</w:t>
      </w:r>
      <w:r w:rsidRPr="001F3EE1">
        <w:rPr>
          <w:rtl/>
        </w:rPr>
        <w:t xml:space="preserve">, </w:t>
      </w:r>
      <w:r w:rsidRPr="001F3EE1">
        <w:rPr>
          <w:rFonts w:hint="cs"/>
          <w:rtl/>
        </w:rPr>
        <w:t>והרי</w:t>
      </w:r>
      <w:r w:rsidRPr="001F3EE1">
        <w:rPr>
          <w:rtl/>
        </w:rPr>
        <w:t>"</w:t>
      </w:r>
      <w:r w:rsidRPr="001F3EE1">
        <w:rPr>
          <w:rFonts w:hint="cs"/>
          <w:rtl/>
        </w:rPr>
        <w:t>ף</w:t>
      </w:r>
      <w:r w:rsidRPr="001F3EE1">
        <w:rPr>
          <w:rtl/>
        </w:rPr>
        <w:t xml:space="preserve"> </w:t>
      </w:r>
      <w:r w:rsidRPr="001F3EE1">
        <w:rPr>
          <w:rFonts w:hint="cs"/>
          <w:rtl/>
        </w:rPr>
        <w:t>שם</w:t>
      </w:r>
      <w:r w:rsidRPr="001F3EE1">
        <w:rPr>
          <w:rtl/>
        </w:rPr>
        <w:t xml:space="preserve"> (</w:t>
      </w:r>
      <w:r w:rsidRPr="001F3EE1">
        <w:rPr>
          <w:rFonts w:hint="cs"/>
          <w:rtl/>
        </w:rPr>
        <w:t>ד</w:t>
      </w:r>
      <w:r w:rsidRPr="001F3EE1">
        <w:rPr>
          <w:rtl/>
        </w:rPr>
        <w:t xml:space="preserve">' </w:t>
      </w:r>
      <w:r w:rsidRPr="001F3EE1">
        <w:rPr>
          <w:rFonts w:hint="cs"/>
          <w:rtl/>
        </w:rPr>
        <w:t>ט</w:t>
      </w:r>
      <w:r w:rsidRPr="001F3EE1">
        <w:rPr>
          <w:rtl/>
        </w:rPr>
        <w:t>"</w:t>
      </w:r>
      <w:r w:rsidRPr="001F3EE1">
        <w:rPr>
          <w:rFonts w:hint="cs"/>
          <w:rtl/>
        </w:rPr>
        <w:t>ז</w:t>
      </w:r>
      <w:r w:rsidRPr="001F3EE1">
        <w:rPr>
          <w:rtl/>
        </w:rPr>
        <w:t xml:space="preserve"> </w:t>
      </w:r>
      <w:r w:rsidRPr="001F3EE1">
        <w:rPr>
          <w:rFonts w:hint="cs"/>
          <w:rtl/>
        </w:rPr>
        <w:t>ע</w:t>
      </w:r>
      <w:r w:rsidRPr="001F3EE1">
        <w:rPr>
          <w:rtl/>
        </w:rPr>
        <w:t>"</w:t>
      </w:r>
      <w:r w:rsidRPr="001F3EE1">
        <w:rPr>
          <w:rFonts w:hint="cs"/>
          <w:rtl/>
        </w:rPr>
        <w:t>ב</w:t>
      </w:r>
      <w:r w:rsidRPr="001F3EE1">
        <w:rPr>
          <w:rtl/>
        </w:rPr>
        <w:t xml:space="preserve">) </w:t>
      </w:r>
      <w:r w:rsidRPr="001F3EE1">
        <w:rPr>
          <w:rFonts w:hint="cs"/>
          <w:rtl/>
        </w:rPr>
        <w:t>פירש</w:t>
      </w:r>
      <w:r w:rsidRPr="001F3EE1">
        <w:rPr>
          <w:rtl/>
        </w:rPr>
        <w:t xml:space="preserve">, </w:t>
      </w:r>
      <w:r w:rsidRPr="001F3EE1">
        <w:rPr>
          <w:rFonts w:hint="cs"/>
          <w:rtl/>
        </w:rPr>
        <w:t>דכיון</w:t>
      </w:r>
      <w:r w:rsidRPr="001F3EE1">
        <w:rPr>
          <w:rtl/>
        </w:rPr>
        <w:t xml:space="preserve"> </w:t>
      </w:r>
      <w:r w:rsidRPr="001F3EE1">
        <w:rPr>
          <w:rFonts w:hint="cs"/>
          <w:rtl/>
        </w:rPr>
        <w:t>שאפשר</w:t>
      </w:r>
      <w:r w:rsidRPr="001F3EE1">
        <w:rPr>
          <w:rtl/>
        </w:rPr>
        <w:t xml:space="preserve"> </w:t>
      </w:r>
      <w:r w:rsidRPr="001F3EE1">
        <w:rPr>
          <w:rFonts w:hint="cs"/>
          <w:rtl/>
        </w:rPr>
        <w:t>לגדף</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בלב</w:t>
      </w:r>
      <w:r w:rsidRPr="001F3EE1">
        <w:rPr>
          <w:rtl/>
        </w:rPr>
        <w:t xml:space="preserve">, </w:t>
      </w:r>
      <w:r w:rsidRPr="001F3EE1">
        <w:rPr>
          <w:rFonts w:hint="cs"/>
          <w:rtl/>
        </w:rPr>
        <w:t>א</w:t>
      </w:r>
      <w:r w:rsidRPr="001F3EE1">
        <w:rPr>
          <w:rtl/>
        </w:rPr>
        <w:t>"</w:t>
      </w:r>
      <w:r w:rsidRPr="001F3EE1">
        <w:rPr>
          <w:rFonts w:hint="cs"/>
          <w:rtl/>
        </w:rPr>
        <w:t>כ</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כשעושה</w:t>
      </w:r>
      <w:r w:rsidRPr="001F3EE1">
        <w:rPr>
          <w:rtl/>
        </w:rPr>
        <w:t xml:space="preserve"> </w:t>
      </w:r>
      <w:r w:rsidRPr="001F3EE1">
        <w:rPr>
          <w:rFonts w:hint="cs"/>
          <w:rtl/>
        </w:rPr>
        <w:t>זאת</w:t>
      </w:r>
      <w:r w:rsidRPr="001F3EE1">
        <w:rPr>
          <w:rtl/>
        </w:rPr>
        <w:t xml:space="preserve"> </w:t>
      </w:r>
      <w:r w:rsidRPr="001F3EE1">
        <w:rPr>
          <w:rFonts w:hint="cs"/>
          <w:rtl/>
        </w:rPr>
        <w:t>בפיו</w:t>
      </w:r>
      <w:r w:rsidRPr="001F3EE1">
        <w:rPr>
          <w:rtl/>
        </w:rPr>
        <w:t xml:space="preserve"> </w:t>
      </w:r>
      <w:r w:rsidRPr="001F3EE1">
        <w:rPr>
          <w:rFonts w:hint="cs"/>
          <w:rtl/>
        </w:rPr>
        <w:t>לא</w:t>
      </w:r>
      <w:r w:rsidRPr="001F3EE1">
        <w:rPr>
          <w:rtl/>
        </w:rPr>
        <w:t xml:space="preserve"> </w:t>
      </w:r>
      <w:r w:rsidRPr="001F3EE1">
        <w:rPr>
          <w:rFonts w:hint="cs"/>
          <w:rtl/>
        </w:rPr>
        <w:t>נקרא</w:t>
      </w:r>
      <w:r w:rsidRPr="001F3EE1">
        <w:rPr>
          <w:rtl/>
        </w:rPr>
        <w:t xml:space="preserve"> </w:t>
      </w:r>
      <w:r w:rsidRPr="001F3EE1">
        <w:rPr>
          <w:rFonts w:hint="cs"/>
          <w:rtl/>
        </w:rPr>
        <w:t>מעשה</w:t>
      </w:r>
      <w:r w:rsidRPr="001F3EE1">
        <w:rPr>
          <w:rtl/>
        </w:rPr>
        <w:t xml:space="preserve">, </w:t>
      </w:r>
      <w:r w:rsidRPr="001F3EE1">
        <w:rPr>
          <w:rFonts w:hint="cs"/>
          <w:rtl/>
        </w:rPr>
        <w:t>שהרי</w:t>
      </w:r>
      <w:r w:rsidRPr="001F3EE1">
        <w:rPr>
          <w:rtl/>
        </w:rPr>
        <w:t xml:space="preserve"> </w:t>
      </w:r>
      <w:r w:rsidRPr="001F3EE1">
        <w:rPr>
          <w:rFonts w:hint="cs"/>
          <w:rtl/>
        </w:rPr>
        <w:t>האיסור</w:t>
      </w:r>
      <w:r w:rsidRPr="001F3EE1">
        <w:rPr>
          <w:rtl/>
        </w:rPr>
        <w:t xml:space="preserve"> </w:t>
      </w:r>
      <w:r w:rsidRPr="001F3EE1">
        <w:rPr>
          <w:rFonts w:hint="cs"/>
          <w:rtl/>
        </w:rPr>
        <w:t>הוא</w:t>
      </w:r>
      <w:r w:rsidRPr="001F3EE1">
        <w:rPr>
          <w:rtl/>
        </w:rPr>
        <w:t xml:space="preserve"> </w:t>
      </w:r>
      <w:r w:rsidRPr="001F3EE1">
        <w:rPr>
          <w:rFonts w:hint="cs"/>
          <w:rtl/>
        </w:rPr>
        <w:t>בלא</w:t>
      </w:r>
      <w:r w:rsidRPr="001F3EE1">
        <w:rPr>
          <w:rtl/>
        </w:rPr>
        <w:t xml:space="preserve"> </w:t>
      </w:r>
      <w:r w:rsidRPr="001F3EE1">
        <w:rPr>
          <w:rFonts w:hint="cs"/>
          <w:rtl/>
        </w:rPr>
        <w:t>מעשה</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ע</w:t>
      </w:r>
      <w:r w:rsidRPr="001F3EE1">
        <w:rPr>
          <w:rtl/>
        </w:rPr>
        <w:t>"</w:t>
      </w:r>
      <w:r w:rsidRPr="001F3EE1">
        <w:rPr>
          <w:rFonts w:hint="cs"/>
          <w:rtl/>
        </w:rPr>
        <w:t>כ</w:t>
      </w:r>
      <w:r w:rsidRPr="001F3EE1">
        <w:t>.</w:t>
      </w:r>
    </w:p>
    <w:p w:rsidR="001F3EE1" w:rsidRPr="001F3EE1" w:rsidRDefault="001F3EE1" w:rsidP="002A3D02">
      <w:pPr>
        <w:pStyle w:val="a2"/>
        <w:rPr>
          <w:rtl/>
        </w:rPr>
      </w:pPr>
      <w:r w:rsidRPr="001F3EE1">
        <w:rPr>
          <w:rFonts w:hint="cs"/>
          <w:rtl/>
        </w:rPr>
        <w:t>וזה</w:t>
      </w:r>
      <w:r w:rsidRPr="001F3EE1">
        <w:rPr>
          <w:rtl/>
        </w:rPr>
        <w:t xml:space="preserve"> </w:t>
      </w:r>
      <w:r w:rsidRPr="001F3EE1">
        <w:rPr>
          <w:rFonts w:hint="cs"/>
          <w:rtl/>
        </w:rPr>
        <w:t>הביאור</w:t>
      </w:r>
      <w:r w:rsidRPr="001F3EE1">
        <w:rPr>
          <w:rtl/>
        </w:rPr>
        <w:t xml:space="preserve"> </w:t>
      </w:r>
      <w:r w:rsidRPr="001F3EE1">
        <w:rPr>
          <w:rFonts w:hint="cs"/>
          <w:rtl/>
        </w:rPr>
        <w:t>גם</w:t>
      </w:r>
      <w:r w:rsidRPr="001F3EE1">
        <w:rPr>
          <w:rtl/>
        </w:rPr>
        <w:t xml:space="preserve"> </w:t>
      </w:r>
      <w:r w:rsidRPr="001F3EE1">
        <w:rPr>
          <w:rFonts w:hint="cs"/>
          <w:rtl/>
        </w:rPr>
        <w:t>בדברי</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בב</w:t>
      </w:r>
      <w:r w:rsidRPr="001F3EE1">
        <w:rPr>
          <w:rtl/>
        </w:rPr>
        <w:t>"</w:t>
      </w:r>
      <w:r w:rsidRPr="001F3EE1">
        <w:rPr>
          <w:rFonts w:hint="cs"/>
          <w:rtl/>
        </w:rPr>
        <w:t>מ</w:t>
      </w:r>
      <w:r w:rsidRPr="001F3EE1">
        <w:rPr>
          <w:rtl/>
        </w:rPr>
        <w:t xml:space="preserve">, </w:t>
      </w:r>
      <w:r w:rsidRPr="001F3EE1">
        <w:rPr>
          <w:rFonts w:hint="cs"/>
          <w:rtl/>
        </w:rPr>
        <w:t>דאם</w:t>
      </w:r>
      <w:r w:rsidRPr="001F3EE1">
        <w:rPr>
          <w:rtl/>
        </w:rPr>
        <w:t xml:space="preserve"> </w:t>
      </w:r>
      <w:r w:rsidRPr="001F3EE1">
        <w:rPr>
          <w:rFonts w:hint="cs"/>
          <w:rtl/>
        </w:rPr>
        <w:t>פיגול</w:t>
      </w:r>
      <w:r w:rsidRPr="001F3EE1">
        <w:rPr>
          <w:rtl/>
        </w:rPr>
        <w:t xml:space="preserve"> </w:t>
      </w:r>
      <w:r w:rsidRPr="001F3EE1">
        <w:rPr>
          <w:rFonts w:hint="cs"/>
          <w:rtl/>
        </w:rPr>
        <w:t>הוא</w:t>
      </w:r>
      <w:r w:rsidRPr="001F3EE1">
        <w:rPr>
          <w:rtl/>
        </w:rPr>
        <w:t xml:space="preserve"> </w:t>
      </w:r>
      <w:r w:rsidRPr="001F3EE1">
        <w:rPr>
          <w:rFonts w:hint="cs"/>
          <w:rtl/>
        </w:rPr>
        <w:t>במחשבה</w:t>
      </w:r>
      <w:r w:rsidRPr="001F3EE1">
        <w:rPr>
          <w:rtl/>
        </w:rPr>
        <w:t xml:space="preserve">, </w:t>
      </w:r>
      <w:r w:rsidRPr="001F3EE1">
        <w:rPr>
          <w:rFonts w:hint="cs"/>
          <w:rtl/>
        </w:rPr>
        <w:t>א</w:t>
      </w:r>
      <w:r w:rsidRPr="001F3EE1">
        <w:rPr>
          <w:rtl/>
        </w:rPr>
        <w:t>"</w:t>
      </w:r>
      <w:r w:rsidRPr="001F3EE1">
        <w:rPr>
          <w:rFonts w:hint="cs"/>
          <w:rtl/>
        </w:rPr>
        <w:t>כ</w:t>
      </w:r>
      <w:r w:rsidRPr="001F3EE1">
        <w:rPr>
          <w:rtl/>
        </w:rPr>
        <w:t xml:space="preserve"> </w:t>
      </w:r>
      <w:r w:rsidRPr="001F3EE1">
        <w:rPr>
          <w:rFonts w:hint="cs"/>
          <w:rtl/>
        </w:rPr>
        <w:t>א</w:t>
      </w:r>
      <w:r w:rsidRPr="001F3EE1">
        <w:rPr>
          <w:rtl/>
        </w:rPr>
        <w:t>"</w:t>
      </w:r>
      <w:r w:rsidRPr="001F3EE1">
        <w:rPr>
          <w:rFonts w:hint="cs"/>
          <w:rtl/>
        </w:rPr>
        <w:t>ש</w:t>
      </w:r>
      <w:r w:rsidRPr="001F3EE1">
        <w:rPr>
          <w:rtl/>
        </w:rPr>
        <w:t xml:space="preserve">, </w:t>
      </w:r>
      <w:r w:rsidRPr="001F3EE1">
        <w:rPr>
          <w:rFonts w:hint="cs"/>
          <w:rtl/>
        </w:rPr>
        <w:t>דאפי</w:t>
      </w:r>
      <w:r w:rsidRPr="001F3EE1">
        <w:rPr>
          <w:rtl/>
        </w:rPr>
        <w:t xml:space="preserve">' </w:t>
      </w:r>
      <w:r w:rsidRPr="001F3EE1">
        <w:rPr>
          <w:rFonts w:hint="cs"/>
          <w:rtl/>
        </w:rPr>
        <w:t>כשפיגל</w:t>
      </w:r>
      <w:r w:rsidRPr="001F3EE1">
        <w:rPr>
          <w:rtl/>
        </w:rPr>
        <w:t xml:space="preserve"> </w:t>
      </w:r>
      <w:r w:rsidRPr="001F3EE1">
        <w:rPr>
          <w:rFonts w:hint="cs"/>
          <w:rtl/>
        </w:rPr>
        <w:t>בדיבור</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נחשב</w:t>
      </w:r>
      <w:r w:rsidRPr="001F3EE1">
        <w:rPr>
          <w:rtl/>
        </w:rPr>
        <w:t xml:space="preserve"> </w:t>
      </w:r>
      <w:r w:rsidRPr="001F3EE1">
        <w:rPr>
          <w:rFonts w:hint="cs"/>
          <w:rtl/>
        </w:rPr>
        <w:t>זה</w:t>
      </w:r>
      <w:r w:rsidRPr="001F3EE1">
        <w:rPr>
          <w:rtl/>
        </w:rPr>
        <w:t xml:space="preserve"> </w:t>
      </w:r>
      <w:r w:rsidRPr="001F3EE1">
        <w:rPr>
          <w:rFonts w:hint="cs"/>
          <w:rtl/>
        </w:rPr>
        <w:t>כבר</w:t>
      </w:r>
      <w:r w:rsidRPr="001F3EE1">
        <w:rPr>
          <w:rtl/>
        </w:rPr>
        <w:t xml:space="preserve"> </w:t>
      </w:r>
      <w:r w:rsidRPr="001F3EE1">
        <w:rPr>
          <w:rFonts w:hint="cs"/>
          <w:rtl/>
        </w:rPr>
        <w:t>לאו</w:t>
      </w:r>
      <w:r w:rsidRPr="001F3EE1">
        <w:rPr>
          <w:rtl/>
        </w:rPr>
        <w:t xml:space="preserve"> </w:t>
      </w:r>
      <w:r w:rsidRPr="001F3EE1">
        <w:rPr>
          <w:rFonts w:hint="cs"/>
          <w:rtl/>
        </w:rPr>
        <w:t>שאין</w:t>
      </w:r>
      <w:r w:rsidRPr="001F3EE1">
        <w:rPr>
          <w:rtl/>
        </w:rPr>
        <w:t xml:space="preserve"> </w:t>
      </w:r>
      <w:r w:rsidRPr="001F3EE1">
        <w:rPr>
          <w:rFonts w:hint="cs"/>
          <w:rtl/>
        </w:rPr>
        <w:t>בו</w:t>
      </w:r>
      <w:r w:rsidRPr="001F3EE1">
        <w:rPr>
          <w:rtl/>
        </w:rPr>
        <w:t xml:space="preserve"> </w:t>
      </w:r>
      <w:r w:rsidRPr="001F3EE1">
        <w:rPr>
          <w:rFonts w:hint="cs"/>
          <w:rtl/>
        </w:rPr>
        <w:t>מעשה</w:t>
      </w:r>
      <w:r w:rsidRPr="001F3EE1">
        <w:t>.</w:t>
      </w:r>
    </w:p>
    <w:p w:rsidR="001F3EE1" w:rsidRPr="001F3EE1" w:rsidRDefault="001F3EE1" w:rsidP="002A3D02">
      <w:pPr>
        <w:pStyle w:val="a2"/>
        <w:rPr>
          <w:rtl/>
        </w:rPr>
      </w:pPr>
      <w:r w:rsidRPr="001F3EE1">
        <w:rPr>
          <w:rFonts w:hint="cs"/>
          <w:rtl/>
        </w:rPr>
        <w:t>ולפי</w:t>
      </w:r>
      <w:r w:rsidRPr="001F3EE1">
        <w:rPr>
          <w:rtl/>
        </w:rPr>
        <w:t>"</w:t>
      </w:r>
      <w:r w:rsidRPr="001F3EE1">
        <w:rPr>
          <w:rFonts w:hint="cs"/>
          <w:rtl/>
        </w:rPr>
        <w:t>ז</w:t>
      </w:r>
      <w:r w:rsidRPr="001F3EE1">
        <w:rPr>
          <w:rtl/>
        </w:rPr>
        <w:t xml:space="preserve"> </w:t>
      </w:r>
      <w:r w:rsidRPr="001F3EE1">
        <w:rPr>
          <w:rFonts w:hint="cs"/>
          <w:rtl/>
        </w:rPr>
        <w:t>מובנת</w:t>
      </w:r>
      <w:r w:rsidRPr="001F3EE1">
        <w:rPr>
          <w:rtl/>
        </w:rPr>
        <w:t xml:space="preserve"> </w:t>
      </w:r>
      <w:r w:rsidRPr="001F3EE1">
        <w:rPr>
          <w:rFonts w:hint="cs"/>
          <w:rtl/>
        </w:rPr>
        <w:t>מאוד</w:t>
      </w:r>
      <w:r w:rsidRPr="001F3EE1">
        <w:rPr>
          <w:rtl/>
        </w:rPr>
        <w:t xml:space="preserve"> </w:t>
      </w:r>
      <w:r w:rsidRPr="001F3EE1">
        <w:rPr>
          <w:rFonts w:hint="cs"/>
          <w:rtl/>
        </w:rPr>
        <w:t>קושית</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בתמורה</w:t>
      </w:r>
      <w:r w:rsidRPr="001F3EE1">
        <w:rPr>
          <w:rtl/>
        </w:rPr>
        <w:t xml:space="preserve">, </w:t>
      </w:r>
      <w:r w:rsidRPr="001F3EE1">
        <w:rPr>
          <w:rFonts w:hint="cs"/>
          <w:rtl/>
        </w:rPr>
        <w:t>והיינו</w:t>
      </w:r>
      <w:r w:rsidRPr="001F3EE1">
        <w:rPr>
          <w:rtl/>
        </w:rPr>
        <w:t xml:space="preserve">, </w:t>
      </w:r>
      <w:r w:rsidRPr="001F3EE1">
        <w:rPr>
          <w:rFonts w:hint="cs"/>
          <w:rtl/>
        </w:rPr>
        <w:t>דהשיטמ</w:t>
      </w:r>
      <w:r w:rsidRPr="001F3EE1">
        <w:rPr>
          <w:rtl/>
        </w:rPr>
        <w:t>"</w:t>
      </w:r>
      <w:r w:rsidRPr="001F3EE1">
        <w:rPr>
          <w:rFonts w:hint="cs"/>
          <w:rtl/>
        </w:rPr>
        <w:t>ק</w:t>
      </w:r>
      <w:r w:rsidRPr="001F3EE1">
        <w:rPr>
          <w:rtl/>
        </w:rPr>
        <w:t xml:space="preserve"> </w:t>
      </w:r>
      <w:r w:rsidRPr="001F3EE1">
        <w:rPr>
          <w:rFonts w:hint="cs"/>
          <w:rtl/>
        </w:rPr>
        <w:t>הקשה</w:t>
      </w:r>
      <w:r w:rsidRPr="001F3EE1">
        <w:rPr>
          <w:rtl/>
        </w:rPr>
        <w:t xml:space="preserve">, </w:t>
      </w:r>
      <w:r w:rsidRPr="001F3EE1">
        <w:rPr>
          <w:rFonts w:hint="cs"/>
          <w:rtl/>
        </w:rPr>
        <w:t>דכיון</w:t>
      </w:r>
      <w:r w:rsidRPr="001F3EE1">
        <w:rPr>
          <w:rtl/>
        </w:rPr>
        <w:t xml:space="preserve"> </w:t>
      </w:r>
      <w:r w:rsidRPr="001F3EE1">
        <w:rPr>
          <w:rFonts w:hint="cs"/>
          <w:rtl/>
        </w:rPr>
        <w:t>דמקדים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איתא</w:t>
      </w:r>
      <w:r w:rsidRPr="001F3EE1">
        <w:rPr>
          <w:rtl/>
        </w:rPr>
        <w:t xml:space="preserve"> </w:t>
      </w:r>
      <w:r w:rsidRPr="001F3EE1">
        <w:rPr>
          <w:rFonts w:hint="cs"/>
          <w:rtl/>
        </w:rPr>
        <w:t>במחשבה</w:t>
      </w:r>
      <w:r w:rsidRPr="001F3EE1">
        <w:rPr>
          <w:rtl/>
        </w:rPr>
        <w:t xml:space="preserve">, </w:t>
      </w:r>
      <w:r w:rsidRPr="001F3EE1">
        <w:rPr>
          <w:rFonts w:hint="cs"/>
          <w:rtl/>
        </w:rPr>
        <w:t>א</w:t>
      </w:r>
      <w:r w:rsidRPr="001F3EE1">
        <w:rPr>
          <w:rtl/>
        </w:rPr>
        <w:t>"</w:t>
      </w:r>
      <w:r w:rsidRPr="001F3EE1">
        <w:rPr>
          <w:rFonts w:hint="cs"/>
          <w:rtl/>
        </w:rPr>
        <w:t>כ</w:t>
      </w:r>
      <w:r w:rsidRPr="001F3EE1">
        <w:rPr>
          <w:rtl/>
        </w:rPr>
        <w:t xml:space="preserve"> </w:t>
      </w:r>
      <w:r w:rsidRPr="001F3EE1">
        <w:rPr>
          <w:rFonts w:hint="cs"/>
          <w:rtl/>
        </w:rPr>
        <w:t>אפי</w:t>
      </w:r>
      <w:r w:rsidRPr="001F3EE1">
        <w:rPr>
          <w:rtl/>
        </w:rPr>
        <w:t xml:space="preserve">' </w:t>
      </w:r>
      <w:r w:rsidRPr="001F3EE1">
        <w:rPr>
          <w:rFonts w:hint="cs"/>
          <w:rtl/>
        </w:rPr>
        <w:t>כשהיה</w:t>
      </w:r>
      <w:r w:rsidRPr="001F3EE1">
        <w:rPr>
          <w:rtl/>
        </w:rPr>
        <w:t xml:space="preserve"> </w:t>
      </w:r>
      <w:r w:rsidRPr="001F3EE1">
        <w:rPr>
          <w:rFonts w:hint="cs"/>
          <w:rtl/>
        </w:rPr>
        <w:t>בדיבור</w:t>
      </w:r>
      <w:r w:rsidRPr="001F3EE1">
        <w:rPr>
          <w:rtl/>
        </w:rPr>
        <w:t xml:space="preserve"> </w:t>
      </w:r>
      <w:r w:rsidRPr="001F3EE1">
        <w:rPr>
          <w:rFonts w:hint="cs"/>
          <w:rtl/>
        </w:rPr>
        <w:t>לא</w:t>
      </w:r>
      <w:r w:rsidRPr="001F3EE1">
        <w:rPr>
          <w:rtl/>
        </w:rPr>
        <w:t xml:space="preserve"> </w:t>
      </w:r>
      <w:r w:rsidRPr="001F3EE1">
        <w:rPr>
          <w:rFonts w:hint="cs"/>
          <w:rtl/>
        </w:rPr>
        <w:t>נקרא</w:t>
      </w:r>
      <w:r w:rsidRPr="001F3EE1">
        <w:rPr>
          <w:rtl/>
        </w:rPr>
        <w:t xml:space="preserve"> </w:t>
      </w:r>
      <w:r w:rsidRPr="001F3EE1">
        <w:rPr>
          <w:rFonts w:hint="cs"/>
          <w:rtl/>
        </w:rPr>
        <w:t>זה</w:t>
      </w:r>
      <w:r w:rsidRPr="001F3EE1">
        <w:rPr>
          <w:rtl/>
        </w:rPr>
        <w:t xml:space="preserve"> </w:t>
      </w:r>
      <w:r w:rsidRPr="001F3EE1">
        <w:rPr>
          <w:rFonts w:hint="cs"/>
          <w:rtl/>
        </w:rPr>
        <w:t>לאו</w:t>
      </w:r>
      <w:r w:rsidRPr="001F3EE1">
        <w:rPr>
          <w:rtl/>
        </w:rPr>
        <w:t xml:space="preserve"> </w:t>
      </w:r>
      <w:r w:rsidRPr="001F3EE1">
        <w:rPr>
          <w:rFonts w:hint="cs"/>
          <w:rtl/>
        </w:rPr>
        <w:t>שיש</w:t>
      </w:r>
      <w:r w:rsidRPr="001F3EE1">
        <w:rPr>
          <w:rtl/>
        </w:rPr>
        <w:t xml:space="preserve"> </w:t>
      </w:r>
      <w:r w:rsidRPr="001F3EE1">
        <w:rPr>
          <w:rFonts w:hint="cs"/>
          <w:rtl/>
        </w:rPr>
        <w:t>בו</w:t>
      </w:r>
      <w:r w:rsidRPr="001F3EE1">
        <w:rPr>
          <w:rtl/>
        </w:rPr>
        <w:t xml:space="preserve"> </w:t>
      </w:r>
      <w:r w:rsidRPr="001F3EE1">
        <w:rPr>
          <w:rFonts w:hint="cs"/>
          <w:rtl/>
        </w:rPr>
        <w:t>מעשה</w:t>
      </w:r>
      <w:r w:rsidRPr="001F3EE1">
        <w:rPr>
          <w:rtl/>
        </w:rPr>
        <w:t xml:space="preserve">, </w:t>
      </w:r>
      <w:r w:rsidRPr="001F3EE1">
        <w:rPr>
          <w:rFonts w:hint="cs"/>
          <w:rtl/>
        </w:rPr>
        <w:t>א</w:t>
      </w:r>
      <w:r w:rsidRPr="001F3EE1">
        <w:rPr>
          <w:rtl/>
        </w:rPr>
        <w:t>"</w:t>
      </w:r>
      <w:r w:rsidRPr="001F3EE1">
        <w:rPr>
          <w:rFonts w:hint="cs"/>
          <w:rtl/>
        </w:rPr>
        <w:t>כ</w:t>
      </w:r>
      <w:r w:rsidRPr="001F3EE1">
        <w:rPr>
          <w:rtl/>
        </w:rPr>
        <w:t xml:space="preserve"> </w:t>
      </w:r>
      <w:r w:rsidRPr="001F3EE1">
        <w:rPr>
          <w:rFonts w:hint="cs"/>
          <w:rtl/>
        </w:rPr>
        <w:t>קשה</w:t>
      </w:r>
      <w:r w:rsidRPr="001F3EE1">
        <w:rPr>
          <w:rtl/>
        </w:rPr>
        <w:t xml:space="preserve"> </w:t>
      </w:r>
      <w:r w:rsidRPr="001F3EE1">
        <w:rPr>
          <w:rFonts w:hint="cs"/>
          <w:rtl/>
        </w:rPr>
        <w:t>מה</w:t>
      </w:r>
      <w:r w:rsidRPr="001F3EE1">
        <w:rPr>
          <w:rtl/>
        </w:rPr>
        <w:t xml:space="preserve"> </w:t>
      </w:r>
      <w:r w:rsidRPr="001F3EE1">
        <w:rPr>
          <w:rFonts w:hint="cs"/>
          <w:rtl/>
        </w:rPr>
        <w:t>הקשתה</w:t>
      </w:r>
      <w:r w:rsidRPr="001F3EE1">
        <w:rPr>
          <w:rtl/>
        </w:rPr>
        <w:t xml:space="preserve"> </w:t>
      </w:r>
      <w:r w:rsidRPr="001F3EE1">
        <w:rPr>
          <w:rFonts w:hint="cs"/>
          <w:rtl/>
        </w:rPr>
        <w:t>הגמ</w:t>
      </w:r>
      <w:r w:rsidRPr="001F3EE1">
        <w:rPr>
          <w:rtl/>
        </w:rPr>
        <w:t xml:space="preserve">', </w:t>
      </w:r>
      <w:r w:rsidRPr="001F3EE1">
        <w:rPr>
          <w:rFonts w:hint="cs"/>
          <w:rtl/>
        </w:rPr>
        <w:t>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נמי</w:t>
      </w:r>
      <w:r w:rsidRPr="001F3EE1">
        <w:rPr>
          <w:rtl/>
        </w:rPr>
        <w:t xml:space="preserve"> </w:t>
      </w:r>
      <w:r w:rsidRPr="001F3EE1">
        <w:rPr>
          <w:rFonts w:hint="cs"/>
          <w:rtl/>
        </w:rPr>
        <w:t>בדיבורו</w:t>
      </w:r>
      <w:r w:rsidRPr="001F3EE1">
        <w:rPr>
          <w:rtl/>
        </w:rPr>
        <w:t xml:space="preserve"> </w:t>
      </w:r>
      <w:r w:rsidRPr="001F3EE1">
        <w:rPr>
          <w:rFonts w:hint="cs"/>
          <w:rtl/>
        </w:rPr>
        <w:t>איתעביד</w:t>
      </w:r>
      <w:r w:rsidRPr="001F3EE1">
        <w:rPr>
          <w:rtl/>
        </w:rPr>
        <w:t xml:space="preserve"> </w:t>
      </w:r>
      <w:r w:rsidRPr="001F3EE1">
        <w:rPr>
          <w:rFonts w:hint="cs"/>
          <w:rtl/>
        </w:rPr>
        <w:t>מעשה</w:t>
      </w:r>
      <w:r w:rsidRPr="001F3EE1">
        <w:rPr>
          <w:rtl/>
        </w:rPr>
        <w:t xml:space="preserve">, </w:t>
      </w:r>
      <w:r w:rsidRPr="001F3EE1">
        <w:rPr>
          <w:rFonts w:hint="cs"/>
          <w:rtl/>
        </w:rPr>
        <w:t>והרי</w:t>
      </w:r>
      <w:r w:rsidRPr="001F3EE1">
        <w:rPr>
          <w:rtl/>
        </w:rPr>
        <w:t xml:space="preserve"> </w:t>
      </w:r>
      <w:r w:rsidRPr="001F3EE1">
        <w:rPr>
          <w:rFonts w:hint="cs"/>
          <w:rtl/>
        </w:rPr>
        <w:t>לא</w:t>
      </w:r>
      <w:r w:rsidRPr="001F3EE1">
        <w:rPr>
          <w:rtl/>
        </w:rPr>
        <w:t xml:space="preserve"> </w:t>
      </w:r>
      <w:r w:rsidRPr="001F3EE1">
        <w:rPr>
          <w:rFonts w:hint="cs"/>
          <w:rtl/>
        </w:rPr>
        <w:t>חשיב</w:t>
      </w:r>
      <w:r w:rsidRPr="001F3EE1">
        <w:rPr>
          <w:rtl/>
        </w:rPr>
        <w:t xml:space="preserve"> </w:t>
      </w:r>
      <w:r w:rsidRPr="001F3EE1">
        <w:rPr>
          <w:rFonts w:hint="cs"/>
          <w:rtl/>
        </w:rPr>
        <w:t>מעשה</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כשהיה</w:t>
      </w:r>
      <w:r w:rsidRPr="001F3EE1">
        <w:rPr>
          <w:rtl/>
        </w:rPr>
        <w:t xml:space="preserve"> </w:t>
      </w:r>
      <w:r w:rsidRPr="001F3EE1">
        <w:rPr>
          <w:rFonts w:hint="cs"/>
          <w:rtl/>
        </w:rPr>
        <w:t>בדיבור</w:t>
      </w:r>
      <w:r w:rsidRPr="001F3EE1">
        <w:rPr>
          <w:rtl/>
        </w:rPr>
        <w:t xml:space="preserve"> </w:t>
      </w:r>
      <w:r w:rsidRPr="001F3EE1">
        <w:rPr>
          <w:rFonts w:hint="cs"/>
          <w:rtl/>
        </w:rPr>
        <w:t>וכנ</w:t>
      </w:r>
      <w:r w:rsidRPr="001F3EE1">
        <w:rPr>
          <w:rtl/>
        </w:rPr>
        <w:t>"</w:t>
      </w:r>
      <w:r w:rsidRPr="001F3EE1">
        <w:rPr>
          <w:rFonts w:hint="cs"/>
          <w:rtl/>
        </w:rPr>
        <w:t>ל</w:t>
      </w:r>
      <w:r w:rsidRPr="001F3EE1">
        <w:t>.</w:t>
      </w:r>
    </w:p>
    <w:p w:rsidR="001F3EE1" w:rsidRPr="001F3EE1" w:rsidRDefault="001F3EE1" w:rsidP="002A3D02">
      <w:pPr>
        <w:pStyle w:val="a2"/>
        <w:rPr>
          <w:rtl/>
        </w:rPr>
      </w:pPr>
      <w:r w:rsidRPr="001F3EE1">
        <w:rPr>
          <w:rFonts w:hint="cs"/>
          <w:rtl/>
        </w:rPr>
        <w:t>ודברי</w:t>
      </w:r>
      <w:r w:rsidRPr="001F3EE1">
        <w:rPr>
          <w:rtl/>
        </w:rPr>
        <w:t xml:space="preserve"> </w:t>
      </w:r>
      <w:r w:rsidRPr="001F3EE1">
        <w:rPr>
          <w:rFonts w:hint="cs"/>
          <w:rtl/>
        </w:rPr>
        <w:t>הרי</w:t>
      </w:r>
      <w:r w:rsidRPr="001F3EE1">
        <w:rPr>
          <w:rtl/>
        </w:rPr>
        <w:t>"</w:t>
      </w:r>
      <w:r w:rsidRPr="001F3EE1">
        <w:rPr>
          <w:rFonts w:hint="cs"/>
          <w:rtl/>
        </w:rPr>
        <w:t>ף</w:t>
      </w:r>
      <w:r w:rsidRPr="001F3EE1">
        <w:rPr>
          <w:rtl/>
        </w:rPr>
        <w:t xml:space="preserve"> </w:t>
      </w:r>
      <w:r w:rsidRPr="001F3EE1">
        <w:rPr>
          <w:rFonts w:hint="cs"/>
          <w:rtl/>
        </w:rPr>
        <w:t>בסנהדרין</w:t>
      </w:r>
      <w:r w:rsidRPr="001F3EE1">
        <w:rPr>
          <w:rtl/>
        </w:rPr>
        <w:t xml:space="preserve"> </w:t>
      </w:r>
      <w:r w:rsidRPr="001F3EE1">
        <w:rPr>
          <w:rFonts w:hint="cs"/>
          <w:rtl/>
        </w:rPr>
        <w:t>האלו</w:t>
      </w:r>
      <w:r w:rsidRPr="001F3EE1">
        <w:rPr>
          <w:rtl/>
        </w:rPr>
        <w:t xml:space="preserve"> </w:t>
      </w:r>
      <w:r w:rsidRPr="001F3EE1">
        <w:rPr>
          <w:rFonts w:hint="cs"/>
          <w:rtl/>
        </w:rPr>
        <w:t>והשיטמ</w:t>
      </w:r>
      <w:r w:rsidRPr="001F3EE1">
        <w:rPr>
          <w:rtl/>
        </w:rPr>
        <w:t>"</w:t>
      </w:r>
      <w:r w:rsidRPr="001F3EE1">
        <w:rPr>
          <w:rFonts w:hint="cs"/>
          <w:rtl/>
        </w:rPr>
        <w:t>ק</w:t>
      </w:r>
      <w:r w:rsidRPr="001F3EE1">
        <w:rPr>
          <w:rtl/>
        </w:rPr>
        <w:t xml:space="preserve"> </w:t>
      </w:r>
      <w:r w:rsidRPr="001F3EE1">
        <w:rPr>
          <w:rFonts w:hint="cs"/>
          <w:rtl/>
        </w:rPr>
        <w:t>בב</w:t>
      </w:r>
      <w:r w:rsidRPr="001F3EE1">
        <w:rPr>
          <w:rtl/>
        </w:rPr>
        <w:t>"</w:t>
      </w:r>
      <w:r w:rsidRPr="001F3EE1">
        <w:rPr>
          <w:rFonts w:hint="cs"/>
          <w:rtl/>
        </w:rPr>
        <w:t>מ</w:t>
      </w:r>
      <w:r w:rsidRPr="001F3EE1">
        <w:rPr>
          <w:rtl/>
        </w:rPr>
        <w:t xml:space="preserve"> </w:t>
      </w:r>
      <w:r w:rsidRPr="001F3EE1">
        <w:rPr>
          <w:rFonts w:hint="cs"/>
          <w:rtl/>
        </w:rPr>
        <w:t>זהו</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הביאור</w:t>
      </w:r>
      <w:r w:rsidRPr="001F3EE1">
        <w:rPr>
          <w:rtl/>
        </w:rPr>
        <w:t xml:space="preserve"> </w:t>
      </w:r>
      <w:r w:rsidRPr="001F3EE1">
        <w:rPr>
          <w:rFonts w:hint="cs"/>
          <w:rtl/>
        </w:rPr>
        <w:t>בשיטת</w:t>
      </w:r>
      <w:r w:rsidRPr="001F3EE1">
        <w:rPr>
          <w:rtl/>
        </w:rPr>
        <w:t xml:space="preserve"> </w:t>
      </w:r>
      <w:r w:rsidRPr="001F3EE1">
        <w:rPr>
          <w:rFonts w:hint="cs"/>
          <w:rtl/>
        </w:rPr>
        <w:t>החינוך</w:t>
      </w:r>
      <w:r w:rsidRPr="001F3EE1">
        <w:rPr>
          <w:rtl/>
        </w:rPr>
        <w:t xml:space="preserve"> </w:t>
      </w:r>
      <w:r w:rsidRPr="001F3EE1">
        <w:rPr>
          <w:rFonts w:hint="cs"/>
          <w:rtl/>
        </w:rPr>
        <w:t>דס</w:t>
      </w:r>
      <w:r w:rsidRPr="001F3EE1">
        <w:rPr>
          <w:rtl/>
        </w:rPr>
        <w:t>"</w:t>
      </w:r>
      <w:r w:rsidRPr="001F3EE1">
        <w:rPr>
          <w:rFonts w:hint="cs"/>
          <w:rtl/>
        </w:rPr>
        <w:t>ל</w:t>
      </w:r>
      <w:r w:rsidRPr="001F3EE1">
        <w:rPr>
          <w:rtl/>
        </w:rPr>
        <w:t xml:space="preserve"> </w:t>
      </w:r>
      <w:r w:rsidRPr="001F3EE1">
        <w:rPr>
          <w:rFonts w:hint="cs"/>
          <w:rtl/>
        </w:rPr>
        <w:t>בהרבה</w:t>
      </w:r>
      <w:r w:rsidRPr="001F3EE1">
        <w:rPr>
          <w:rtl/>
        </w:rPr>
        <w:t xml:space="preserve"> </w:t>
      </w:r>
      <w:r w:rsidRPr="001F3EE1">
        <w:rPr>
          <w:rFonts w:hint="cs"/>
          <w:rtl/>
        </w:rPr>
        <w:t>דוכתי</w:t>
      </w:r>
      <w:r w:rsidRPr="001F3EE1">
        <w:rPr>
          <w:rtl/>
        </w:rPr>
        <w:t xml:space="preserve"> </w:t>
      </w:r>
      <w:r w:rsidRPr="001F3EE1">
        <w:rPr>
          <w:rFonts w:hint="cs"/>
          <w:rtl/>
        </w:rPr>
        <w:t>דלאו</w:t>
      </w:r>
      <w:r w:rsidRPr="001F3EE1">
        <w:rPr>
          <w:rtl/>
        </w:rPr>
        <w:t xml:space="preserve"> </w:t>
      </w:r>
      <w:r w:rsidRPr="001F3EE1">
        <w:rPr>
          <w:rFonts w:hint="cs"/>
          <w:rtl/>
        </w:rPr>
        <w:t>שאפשר</w:t>
      </w:r>
      <w:r w:rsidRPr="001F3EE1">
        <w:rPr>
          <w:rtl/>
        </w:rPr>
        <w:t xml:space="preserve"> </w:t>
      </w:r>
      <w:r w:rsidRPr="001F3EE1">
        <w:rPr>
          <w:rFonts w:hint="cs"/>
          <w:rtl/>
        </w:rPr>
        <w:t>לעשותו</w:t>
      </w:r>
      <w:r w:rsidRPr="001F3EE1">
        <w:rPr>
          <w:rtl/>
        </w:rPr>
        <w:t xml:space="preserve"> </w:t>
      </w:r>
      <w:r w:rsidRPr="001F3EE1">
        <w:rPr>
          <w:rFonts w:hint="cs"/>
          <w:rtl/>
        </w:rPr>
        <w:t>בלא</w:t>
      </w:r>
      <w:r w:rsidRPr="001F3EE1">
        <w:rPr>
          <w:rtl/>
        </w:rPr>
        <w:t xml:space="preserve"> </w:t>
      </w:r>
      <w:r w:rsidRPr="001F3EE1">
        <w:rPr>
          <w:rFonts w:hint="cs"/>
          <w:rtl/>
        </w:rPr>
        <w:t>מעשה</w:t>
      </w:r>
      <w:r w:rsidRPr="001F3EE1">
        <w:rPr>
          <w:rtl/>
        </w:rPr>
        <w:t xml:space="preserve">, </w:t>
      </w:r>
      <w:r w:rsidRPr="001F3EE1">
        <w:rPr>
          <w:rFonts w:hint="cs"/>
          <w:rtl/>
        </w:rPr>
        <w:t>א</w:t>
      </w:r>
      <w:r w:rsidRPr="001F3EE1">
        <w:rPr>
          <w:rtl/>
        </w:rPr>
        <w:t>"</w:t>
      </w:r>
      <w:r w:rsidRPr="001F3EE1">
        <w:rPr>
          <w:rFonts w:hint="cs"/>
          <w:rtl/>
        </w:rPr>
        <w:t>כ</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כשעושה</w:t>
      </w:r>
      <w:r w:rsidRPr="001F3EE1">
        <w:rPr>
          <w:rtl/>
        </w:rPr>
        <w:t xml:space="preserve"> </w:t>
      </w:r>
      <w:r w:rsidRPr="001F3EE1">
        <w:rPr>
          <w:rFonts w:hint="cs"/>
          <w:rtl/>
        </w:rPr>
        <w:t>במעשה</w:t>
      </w:r>
      <w:r w:rsidRPr="001F3EE1">
        <w:rPr>
          <w:rtl/>
        </w:rPr>
        <w:t xml:space="preserve"> </w:t>
      </w:r>
      <w:r w:rsidRPr="001F3EE1">
        <w:rPr>
          <w:rFonts w:hint="cs"/>
          <w:rtl/>
        </w:rPr>
        <w:t>חשיב</w:t>
      </w:r>
      <w:r w:rsidRPr="001F3EE1">
        <w:rPr>
          <w:rtl/>
        </w:rPr>
        <w:t xml:space="preserve"> </w:t>
      </w:r>
      <w:r w:rsidRPr="001F3EE1">
        <w:rPr>
          <w:rFonts w:hint="cs"/>
          <w:rtl/>
        </w:rPr>
        <w:t>לאו</w:t>
      </w:r>
      <w:r w:rsidRPr="001F3EE1">
        <w:rPr>
          <w:rtl/>
        </w:rPr>
        <w:t xml:space="preserve"> </w:t>
      </w:r>
      <w:r w:rsidRPr="001F3EE1">
        <w:rPr>
          <w:rFonts w:hint="cs"/>
          <w:rtl/>
        </w:rPr>
        <w:t>שאין</w:t>
      </w:r>
      <w:r w:rsidRPr="001F3EE1">
        <w:rPr>
          <w:rtl/>
        </w:rPr>
        <w:t xml:space="preserve"> </w:t>
      </w:r>
      <w:r w:rsidRPr="001F3EE1">
        <w:rPr>
          <w:rFonts w:hint="cs"/>
          <w:rtl/>
        </w:rPr>
        <w:t>בו</w:t>
      </w:r>
      <w:r w:rsidRPr="001F3EE1">
        <w:rPr>
          <w:rtl/>
        </w:rPr>
        <w:t xml:space="preserve"> </w:t>
      </w:r>
      <w:r w:rsidRPr="001F3EE1">
        <w:rPr>
          <w:rFonts w:hint="cs"/>
          <w:rtl/>
        </w:rPr>
        <w:t>מעשה</w:t>
      </w:r>
      <w:r w:rsidRPr="001F3EE1">
        <w:rPr>
          <w:rtl/>
        </w:rPr>
        <w:t xml:space="preserve"> </w:t>
      </w:r>
      <w:r w:rsidRPr="001F3EE1">
        <w:rPr>
          <w:rFonts w:hint="cs"/>
          <w:rtl/>
        </w:rPr>
        <w:t>ואין</w:t>
      </w:r>
      <w:r w:rsidRPr="001F3EE1">
        <w:rPr>
          <w:rtl/>
        </w:rPr>
        <w:t xml:space="preserve"> </w:t>
      </w:r>
      <w:r w:rsidRPr="001F3EE1">
        <w:rPr>
          <w:rFonts w:hint="cs"/>
          <w:rtl/>
        </w:rPr>
        <w:t>מלקות</w:t>
      </w:r>
      <w:r w:rsidRPr="001F3EE1">
        <w:rPr>
          <w:rtl/>
        </w:rPr>
        <w:t xml:space="preserve">, </w:t>
      </w:r>
      <w:r w:rsidRPr="001F3EE1">
        <w:rPr>
          <w:rFonts w:hint="cs"/>
          <w:rtl/>
        </w:rPr>
        <w:t>וכמש</w:t>
      </w:r>
      <w:r w:rsidRPr="001F3EE1">
        <w:rPr>
          <w:rtl/>
        </w:rPr>
        <w:t>"</w:t>
      </w:r>
      <w:r w:rsidRPr="001F3EE1">
        <w:rPr>
          <w:rFonts w:hint="cs"/>
          <w:rtl/>
        </w:rPr>
        <w:t>כ</w:t>
      </w:r>
      <w:r w:rsidRPr="001F3EE1">
        <w:rPr>
          <w:rtl/>
        </w:rPr>
        <w:t xml:space="preserve"> </w:t>
      </w:r>
      <w:r w:rsidRPr="001F3EE1">
        <w:rPr>
          <w:rFonts w:hint="cs"/>
          <w:rtl/>
        </w:rPr>
        <w:t>במשנה</w:t>
      </w:r>
      <w:r w:rsidRPr="001F3EE1">
        <w:rPr>
          <w:rtl/>
        </w:rPr>
        <w:t xml:space="preserve"> </w:t>
      </w:r>
      <w:r w:rsidRPr="001F3EE1">
        <w:rPr>
          <w:rFonts w:hint="cs"/>
          <w:rtl/>
        </w:rPr>
        <w:t>למלך</w:t>
      </w:r>
      <w:r w:rsidRPr="001F3EE1">
        <w:rPr>
          <w:rtl/>
        </w:rPr>
        <w:t xml:space="preserve"> </w:t>
      </w:r>
      <w:r w:rsidRPr="001F3EE1">
        <w:rPr>
          <w:rFonts w:hint="cs"/>
          <w:rtl/>
        </w:rPr>
        <w:t>פ</w:t>
      </w:r>
      <w:r w:rsidRPr="001F3EE1">
        <w:rPr>
          <w:rtl/>
        </w:rPr>
        <w:t>"</w:t>
      </w:r>
      <w:r w:rsidRPr="001F3EE1">
        <w:rPr>
          <w:rFonts w:hint="cs"/>
          <w:rtl/>
        </w:rPr>
        <w:t>ד</w:t>
      </w:r>
      <w:r w:rsidRPr="001F3EE1">
        <w:rPr>
          <w:rtl/>
        </w:rPr>
        <w:t xml:space="preserve"> </w:t>
      </w:r>
      <w:r w:rsidRPr="001F3EE1">
        <w:rPr>
          <w:rFonts w:hint="cs"/>
          <w:rtl/>
        </w:rPr>
        <w:t>דמלוה</w:t>
      </w:r>
      <w:r w:rsidRPr="001F3EE1">
        <w:rPr>
          <w:rtl/>
        </w:rPr>
        <w:t xml:space="preserve"> </w:t>
      </w:r>
      <w:r w:rsidRPr="001F3EE1">
        <w:rPr>
          <w:rFonts w:hint="cs"/>
          <w:rtl/>
        </w:rPr>
        <w:t>ולוה</w:t>
      </w:r>
      <w:r w:rsidRPr="001F3EE1">
        <w:rPr>
          <w:rtl/>
        </w:rPr>
        <w:t xml:space="preserve"> </w:t>
      </w:r>
      <w:r w:rsidRPr="001F3EE1">
        <w:rPr>
          <w:rFonts w:hint="cs"/>
          <w:rtl/>
        </w:rPr>
        <w:t>ה</w:t>
      </w:r>
      <w:r w:rsidRPr="001F3EE1">
        <w:rPr>
          <w:rtl/>
        </w:rPr>
        <w:t>"</w:t>
      </w:r>
      <w:r w:rsidRPr="001F3EE1">
        <w:rPr>
          <w:rFonts w:hint="cs"/>
          <w:rtl/>
        </w:rPr>
        <w:t>ו</w:t>
      </w:r>
      <w:r w:rsidRPr="001F3EE1">
        <w:rPr>
          <w:rtl/>
        </w:rPr>
        <w:t xml:space="preserve"> </w:t>
      </w:r>
      <w:r w:rsidRPr="001F3EE1">
        <w:rPr>
          <w:rFonts w:hint="cs"/>
          <w:rtl/>
        </w:rPr>
        <w:t>בדברי</w:t>
      </w:r>
      <w:r w:rsidRPr="001F3EE1">
        <w:rPr>
          <w:rtl/>
        </w:rPr>
        <w:t xml:space="preserve"> </w:t>
      </w:r>
      <w:r w:rsidRPr="001F3EE1">
        <w:rPr>
          <w:rFonts w:hint="cs"/>
          <w:rtl/>
        </w:rPr>
        <w:t>החינוך</w:t>
      </w:r>
      <w:r w:rsidRPr="001F3EE1">
        <w:rPr>
          <w:rtl/>
        </w:rPr>
        <w:t xml:space="preserve"> </w:t>
      </w:r>
      <w:r w:rsidRPr="001F3EE1">
        <w:rPr>
          <w:rFonts w:hint="cs"/>
          <w:rtl/>
        </w:rPr>
        <w:t>עיי</w:t>
      </w:r>
      <w:r w:rsidRPr="001F3EE1">
        <w:rPr>
          <w:rtl/>
        </w:rPr>
        <w:t>"</w:t>
      </w:r>
      <w:r w:rsidRPr="001F3EE1">
        <w:rPr>
          <w:rFonts w:hint="cs"/>
          <w:rtl/>
        </w:rPr>
        <w:t>ש</w:t>
      </w:r>
      <w:r w:rsidRPr="001F3EE1">
        <w:rPr>
          <w:rtl/>
        </w:rPr>
        <w:t xml:space="preserve"> (</w:t>
      </w:r>
      <w:r w:rsidRPr="001F3EE1">
        <w:rPr>
          <w:rFonts w:hint="cs"/>
          <w:rtl/>
        </w:rPr>
        <w:t>ועי</w:t>
      </w:r>
      <w:r w:rsidRPr="001F3EE1">
        <w:rPr>
          <w:rtl/>
        </w:rPr>
        <w:t xml:space="preserve">' </w:t>
      </w:r>
      <w:r w:rsidRPr="001F3EE1">
        <w:rPr>
          <w:rFonts w:hint="cs"/>
          <w:rtl/>
        </w:rPr>
        <w:t>בדברי</w:t>
      </w:r>
      <w:r w:rsidRPr="001F3EE1">
        <w:rPr>
          <w:rtl/>
        </w:rPr>
        <w:t xml:space="preserve"> </w:t>
      </w:r>
      <w:r w:rsidRPr="001F3EE1">
        <w:rPr>
          <w:rFonts w:hint="cs"/>
          <w:rtl/>
        </w:rPr>
        <w:t>החינוך</w:t>
      </w:r>
      <w:r w:rsidRPr="001F3EE1">
        <w:rPr>
          <w:rtl/>
        </w:rPr>
        <w:t xml:space="preserve"> </w:t>
      </w:r>
      <w:r w:rsidRPr="001F3EE1">
        <w:rPr>
          <w:rFonts w:hint="cs"/>
          <w:rtl/>
        </w:rPr>
        <w:t>מצוה</w:t>
      </w:r>
      <w:r w:rsidRPr="001F3EE1">
        <w:rPr>
          <w:rtl/>
        </w:rPr>
        <w:t xml:space="preserve"> </w:t>
      </w:r>
      <w:r w:rsidRPr="001F3EE1">
        <w:rPr>
          <w:rFonts w:hint="cs"/>
          <w:rtl/>
        </w:rPr>
        <w:t>שמ</w:t>
      </w:r>
      <w:r w:rsidRPr="001F3EE1">
        <w:rPr>
          <w:rtl/>
        </w:rPr>
        <w:t>"</w:t>
      </w:r>
      <w:r w:rsidRPr="001F3EE1">
        <w:rPr>
          <w:rFonts w:hint="cs"/>
          <w:rtl/>
        </w:rPr>
        <w:t>ד</w:t>
      </w:r>
      <w:r w:rsidRPr="001F3EE1">
        <w:rPr>
          <w:rtl/>
        </w:rPr>
        <w:t xml:space="preserve">, </w:t>
      </w:r>
      <w:r w:rsidRPr="001F3EE1">
        <w:rPr>
          <w:rFonts w:hint="cs"/>
          <w:rtl/>
        </w:rPr>
        <w:t>ומצוה</w:t>
      </w:r>
      <w:r w:rsidRPr="001F3EE1">
        <w:rPr>
          <w:rtl/>
        </w:rPr>
        <w:t xml:space="preserve"> </w:t>
      </w:r>
      <w:r w:rsidRPr="001F3EE1">
        <w:rPr>
          <w:rFonts w:hint="cs"/>
          <w:rtl/>
        </w:rPr>
        <w:t>שמ</w:t>
      </w:r>
      <w:r w:rsidRPr="001F3EE1">
        <w:rPr>
          <w:rtl/>
        </w:rPr>
        <w:t>"</w:t>
      </w:r>
      <w:r w:rsidRPr="001F3EE1">
        <w:rPr>
          <w:rFonts w:hint="cs"/>
          <w:rtl/>
        </w:rPr>
        <w:t>ה</w:t>
      </w:r>
      <w:r w:rsidRPr="001F3EE1">
        <w:rPr>
          <w:rtl/>
        </w:rPr>
        <w:t xml:space="preserve">, </w:t>
      </w:r>
      <w:r w:rsidRPr="001F3EE1">
        <w:rPr>
          <w:rFonts w:hint="cs"/>
          <w:rtl/>
        </w:rPr>
        <w:t>ומצוה</w:t>
      </w:r>
      <w:r w:rsidRPr="001F3EE1">
        <w:rPr>
          <w:rtl/>
        </w:rPr>
        <w:t xml:space="preserve"> </w:t>
      </w:r>
      <w:r w:rsidRPr="001F3EE1">
        <w:rPr>
          <w:rFonts w:hint="cs"/>
          <w:rtl/>
        </w:rPr>
        <w:t>תקס</w:t>
      </w:r>
      <w:r w:rsidRPr="001F3EE1">
        <w:rPr>
          <w:rtl/>
        </w:rPr>
        <w:t>"</w:t>
      </w:r>
      <w:r w:rsidRPr="001F3EE1">
        <w:rPr>
          <w:rFonts w:hint="cs"/>
          <w:rtl/>
        </w:rPr>
        <w:t>ט</w:t>
      </w:r>
      <w:r w:rsidRPr="001F3EE1">
        <w:rPr>
          <w:rtl/>
        </w:rPr>
        <w:t xml:space="preserve"> </w:t>
      </w:r>
      <w:r w:rsidRPr="001F3EE1">
        <w:rPr>
          <w:rFonts w:hint="cs"/>
          <w:rtl/>
        </w:rPr>
        <w:t>שכ</w:t>
      </w:r>
      <w:r w:rsidRPr="001F3EE1">
        <w:rPr>
          <w:rtl/>
        </w:rPr>
        <w:t>"</w:t>
      </w:r>
      <w:r w:rsidRPr="001F3EE1">
        <w:rPr>
          <w:rFonts w:hint="cs"/>
          <w:rtl/>
        </w:rPr>
        <w:t>כ</w:t>
      </w:r>
      <w:r w:rsidRPr="001F3EE1">
        <w:rPr>
          <w:rtl/>
        </w:rPr>
        <w:t xml:space="preserve">), </w:t>
      </w:r>
      <w:r w:rsidRPr="001F3EE1">
        <w:rPr>
          <w:rFonts w:hint="cs"/>
          <w:rtl/>
        </w:rPr>
        <w:t>והיינו</w:t>
      </w:r>
      <w:r w:rsidRPr="001F3EE1">
        <w:rPr>
          <w:rtl/>
        </w:rPr>
        <w:t xml:space="preserve"> </w:t>
      </w:r>
      <w:r w:rsidRPr="001F3EE1">
        <w:rPr>
          <w:rFonts w:hint="cs"/>
          <w:rtl/>
        </w:rPr>
        <w:t>כנ</w:t>
      </w:r>
      <w:r w:rsidRPr="001F3EE1">
        <w:rPr>
          <w:rtl/>
        </w:rPr>
        <w:t>"</w:t>
      </w:r>
      <w:r w:rsidRPr="001F3EE1">
        <w:rPr>
          <w:rFonts w:hint="cs"/>
          <w:rtl/>
        </w:rPr>
        <w:t>ל</w:t>
      </w:r>
      <w:r w:rsidRPr="001F3EE1">
        <w:rPr>
          <w:rtl/>
        </w:rPr>
        <w:t xml:space="preserve">, </w:t>
      </w:r>
      <w:r w:rsidRPr="001F3EE1">
        <w:rPr>
          <w:rFonts w:hint="cs"/>
          <w:rtl/>
        </w:rPr>
        <w:t>דהסברא</w:t>
      </w:r>
      <w:r w:rsidRPr="001F3EE1">
        <w:rPr>
          <w:rtl/>
        </w:rPr>
        <w:t xml:space="preserve"> </w:t>
      </w:r>
      <w:r w:rsidRPr="001F3EE1">
        <w:rPr>
          <w:rFonts w:hint="cs"/>
          <w:rtl/>
        </w:rPr>
        <w:t>היא</w:t>
      </w:r>
      <w:r w:rsidRPr="001F3EE1">
        <w:rPr>
          <w:rtl/>
        </w:rPr>
        <w:t xml:space="preserve">, </w:t>
      </w:r>
      <w:r w:rsidRPr="001F3EE1">
        <w:rPr>
          <w:rFonts w:hint="cs"/>
          <w:rtl/>
        </w:rPr>
        <w:t>דכיון</w:t>
      </w:r>
      <w:r w:rsidRPr="001F3EE1">
        <w:rPr>
          <w:rtl/>
        </w:rPr>
        <w:t xml:space="preserve"> </w:t>
      </w:r>
      <w:r w:rsidRPr="001F3EE1">
        <w:rPr>
          <w:rFonts w:hint="cs"/>
          <w:rtl/>
        </w:rPr>
        <w:t>שהלאו</w:t>
      </w:r>
      <w:r w:rsidRPr="001F3EE1">
        <w:rPr>
          <w:rtl/>
        </w:rPr>
        <w:t xml:space="preserve"> </w:t>
      </w:r>
      <w:r w:rsidRPr="001F3EE1">
        <w:rPr>
          <w:rFonts w:hint="cs"/>
          <w:rtl/>
        </w:rPr>
        <w:t>עוברים</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בלא</w:t>
      </w:r>
      <w:r w:rsidRPr="001F3EE1">
        <w:rPr>
          <w:rtl/>
        </w:rPr>
        <w:t xml:space="preserve"> </w:t>
      </w:r>
      <w:r w:rsidRPr="001F3EE1">
        <w:rPr>
          <w:rFonts w:hint="cs"/>
          <w:rtl/>
        </w:rPr>
        <w:t>מעשה</w:t>
      </w:r>
      <w:r w:rsidRPr="001F3EE1">
        <w:rPr>
          <w:rtl/>
        </w:rPr>
        <w:t xml:space="preserve">, </w:t>
      </w:r>
      <w:r w:rsidRPr="001F3EE1">
        <w:rPr>
          <w:rFonts w:hint="cs"/>
          <w:rtl/>
        </w:rPr>
        <w:t>א</w:t>
      </w:r>
      <w:r w:rsidRPr="001F3EE1">
        <w:rPr>
          <w:rtl/>
        </w:rPr>
        <w:t>"</w:t>
      </w:r>
      <w:r w:rsidRPr="001F3EE1">
        <w:rPr>
          <w:rFonts w:hint="cs"/>
          <w:rtl/>
        </w:rPr>
        <w:t>כ</w:t>
      </w:r>
      <w:r w:rsidRPr="001F3EE1">
        <w:rPr>
          <w:rtl/>
        </w:rPr>
        <w:t xml:space="preserve"> </w:t>
      </w:r>
      <w:r w:rsidRPr="001F3EE1">
        <w:rPr>
          <w:rFonts w:hint="cs"/>
          <w:rtl/>
        </w:rPr>
        <w:t>חזינן</w:t>
      </w:r>
      <w:r w:rsidRPr="001F3EE1">
        <w:rPr>
          <w:rtl/>
        </w:rPr>
        <w:t xml:space="preserve"> </w:t>
      </w:r>
      <w:r w:rsidRPr="001F3EE1">
        <w:rPr>
          <w:rFonts w:hint="cs"/>
          <w:rtl/>
        </w:rPr>
        <w:t>מזה</w:t>
      </w:r>
      <w:r w:rsidRPr="001F3EE1">
        <w:rPr>
          <w:rtl/>
        </w:rPr>
        <w:t xml:space="preserve"> </w:t>
      </w:r>
      <w:r w:rsidRPr="001F3EE1">
        <w:rPr>
          <w:rFonts w:hint="cs"/>
          <w:rtl/>
        </w:rPr>
        <w:t>שלא</w:t>
      </w:r>
      <w:r w:rsidRPr="001F3EE1">
        <w:rPr>
          <w:rtl/>
        </w:rPr>
        <w:t xml:space="preserve"> </w:t>
      </w:r>
      <w:r w:rsidRPr="001F3EE1">
        <w:rPr>
          <w:rFonts w:hint="cs"/>
          <w:rtl/>
        </w:rPr>
        <w:t>מעשה</w:t>
      </w:r>
      <w:r w:rsidRPr="001F3EE1">
        <w:rPr>
          <w:rtl/>
        </w:rPr>
        <w:t xml:space="preserve"> </w:t>
      </w:r>
      <w:r w:rsidRPr="001F3EE1">
        <w:rPr>
          <w:rFonts w:hint="cs"/>
          <w:rtl/>
        </w:rPr>
        <w:t>האדם</w:t>
      </w:r>
      <w:r w:rsidRPr="001F3EE1">
        <w:rPr>
          <w:rtl/>
        </w:rPr>
        <w:t xml:space="preserve"> </w:t>
      </w:r>
      <w:r w:rsidRPr="001F3EE1">
        <w:rPr>
          <w:rFonts w:hint="cs"/>
          <w:rtl/>
        </w:rPr>
        <w:t>מחייבו</w:t>
      </w:r>
      <w:r w:rsidRPr="001F3EE1">
        <w:rPr>
          <w:rtl/>
        </w:rPr>
        <w:t xml:space="preserve">, </w:t>
      </w:r>
      <w:r w:rsidRPr="001F3EE1">
        <w:rPr>
          <w:rFonts w:hint="cs"/>
          <w:rtl/>
        </w:rPr>
        <w:t>וחשיב</w:t>
      </w:r>
      <w:r w:rsidRPr="001F3EE1">
        <w:rPr>
          <w:rtl/>
        </w:rPr>
        <w:t xml:space="preserve"> </w:t>
      </w:r>
      <w:r w:rsidRPr="001F3EE1">
        <w:rPr>
          <w:rFonts w:hint="cs"/>
          <w:rtl/>
        </w:rPr>
        <w:t>לאו</w:t>
      </w:r>
      <w:r w:rsidRPr="001F3EE1">
        <w:rPr>
          <w:rtl/>
        </w:rPr>
        <w:t xml:space="preserve"> </w:t>
      </w:r>
      <w:r w:rsidRPr="001F3EE1">
        <w:rPr>
          <w:rFonts w:hint="cs"/>
          <w:rtl/>
        </w:rPr>
        <w:t>שאין</w:t>
      </w:r>
      <w:r w:rsidRPr="001F3EE1">
        <w:rPr>
          <w:rtl/>
        </w:rPr>
        <w:t xml:space="preserve"> </w:t>
      </w:r>
      <w:r w:rsidRPr="001F3EE1">
        <w:rPr>
          <w:rFonts w:hint="cs"/>
          <w:rtl/>
        </w:rPr>
        <w:t>בו</w:t>
      </w:r>
      <w:r w:rsidRPr="001F3EE1">
        <w:rPr>
          <w:rtl/>
        </w:rPr>
        <w:t xml:space="preserve"> </w:t>
      </w:r>
      <w:r w:rsidRPr="001F3EE1">
        <w:rPr>
          <w:rFonts w:hint="cs"/>
          <w:rtl/>
        </w:rPr>
        <w:t>מעשה</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כשעושה</w:t>
      </w:r>
      <w:r w:rsidRPr="001F3EE1">
        <w:rPr>
          <w:rtl/>
        </w:rPr>
        <w:t xml:space="preserve"> </w:t>
      </w:r>
      <w:r w:rsidRPr="001F3EE1">
        <w:rPr>
          <w:rFonts w:hint="cs"/>
          <w:rtl/>
        </w:rPr>
        <w:t>במעשה</w:t>
      </w:r>
      <w:r w:rsidRPr="001F3EE1">
        <w:rPr>
          <w:rtl/>
        </w:rPr>
        <w:t xml:space="preserve"> </w:t>
      </w:r>
      <w:r w:rsidRPr="001F3EE1">
        <w:rPr>
          <w:rFonts w:hint="cs"/>
          <w:rtl/>
        </w:rPr>
        <w:t>ודו</w:t>
      </w:r>
      <w:r w:rsidRPr="001F3EE1">
        <w:rPr>
          <w:rtl/>
        </w:rPr>
        <w:t>"</w:t>
      </w:r>
      <w:r w:rsidRPr="001F3EE1">
        <w:rPr>
          <w:rFonts w:hint="cs"/>
          <w:rtl/>
        </w:rPr>
        <w:t>ק</w:t>
      </w:r>
      <w:r w:rsidRPr="001F3EE1">
        <w:rPr>
          <w:rtl/>
        </w:rPr>
        <w:t xml:space="preserve"> </w:t>
      </w:r>
      <w:r w:rsidRPr="001F3EE1">
        <w:rPr>
          <w:rFonts w:hint="cs"/>
          <w:rtl/>
        </w:rPr>
        <w:t>היטב</w:t>
      </w:r>
      <w:r w:rsidRPr="001F3EE1">
        <w:t>.</w:t>
      </w:r>
    </w:p>
    <w:p w:rsidR="001F3EE1" w:rsidRPr="001F3EE1" w:rsidRDefault="001F3EE1" w:rsidP="002A3D02">
      <w:pPr>
        <w:pStyle w:val="a2"/>
        <w:rPr>
          <w:rtl/>
        </w:rPr>
      </w:pPr>
      <w:r w:rsidRPr="001F3EE1">
        <w:rPr>
          <w:rFonts w:hint="cs"/>
          <w:rtl/>
        </w:rPr>
        <w:t>ובבאר</w:t>
      </w:r>
      <w:r w:rsidRPr="001F3EE1">
        <w:rPr>
          <w:rtl/>
        </w:rPr>
        <w:t xml:space="preserve"> </w:t>
      </w:r>
      <w:r w:rsidRPr="001F3EE1">
        <w:rPr>
          <w:rFonts w:hint="cs"/>
          <w:rtl/>
        </w:rPr>
        <w:t>יצחק</w:t>
      </w:r>
      <w:r w:rsidRPr="001F3EE1">
        <w:rPr>
          <w:rtl/>
        </w:rPr>
        <w:t xml:space="preserve"> </w:t>
      </w:r>
      <w:r w:rsidRPr="001F3EE1">
        <w:rPr>
          <w:rFonts w:hint="cs"/>
          <w:rtl/>
        </w:rPr>
        <w:t>להגר</w:t>
      </w:r>
      <w:r w:rsidRPr="001F3EE1">
        <w:rPr>
          <w:rtl/>
        </w:rPr>
        <w:t>"</w:t>
      </w:r>
      <w:r w:rsidRPr="001F3EE1">
        <w:rPr>
          <w:rFonts w:hint="cs"/>
          <w:rtl/>
        </w:rPr>
        <w:t>י</w:t>
      </w:r>
      <w:r w:rsidRPr="001F3EE1">
        <w:rPr>
          <w:rtl/>
        </w:rPr>
        <w:t xml:space="preserve"> </w:t>
      </w:r>
      <w:r w:rsidRPr="001F3EE1">
        <w:rPr>
          <w:rFonts w:hint="cs"/>
          <w:rtl/>
        </w:rPr>
        <w:t>אלחנן</w:t>
      </w:r>
      <w:r w:rsidRPr="001F3EE1">
        <w:rPr>
          <w:rtl/>
        </w:rPr>
        <w:t xml:space="preserve"> </w:t>
      </w:r>
      <w:r w:rsidRPr="001F3EE1">
        <w:rPr>
          <w:rFonts w:hint="cs"/>
          <w:rtl/>
        </w:rPr>
        <w:t>זצ</w:t>
      </w:r>
      <w:r w:rsidRPr="001F3EE1">
        <w:rPr>
          <w:rtl/>
        </w:rPr>
        <w:t>"</w:t>
      </w:r>
      <w:r w:rsidRPr="001F3EE1">
        <w:rPr>
          <w:rFonts w:hint="cs"/>
          <w:rtl/>
        </w:rPr>
        <w:t>ל</w:t>
      </w:r>
      <w:r w:rsidRPr="001F3EE1">
        <w:rPr>
          <w:rtl/>
        </w:rPr>
        <w:t xml:space="preserve"> </w:t>
      </w:r>
      <w:r w:rsidRPr="001F3EE1">
        <w:rPr>
          <w:rFonts w:hint="cs"/>
          <w:rtl/>
        </w:rPr>
        <w:t>ביו</w:t>
      </w:r>
      <w:r w:rsidRPr="001F3EE1">
        <w:rPr>
          <w:rtl/>
        </w:rPr>
        <w:t>"</w:t>
      </w:r>
      <w:r w:rsidRPr="001F3EE1">
        <w:rPr>
          <w:rFonts w:hint="cs"/>
          <w:rtl/>
        </w:rPr>
        <w:t>ד</w:t>
      </w:r>
      <w:r w:rsidRPr="001F3EE1">
        <w:rPr>
          <w:rtl/>
        </w:rPr>
        <w:t xml:space="preserve"> </w:t>
      </w:r>
      <w:r w:rsidRPr="001F3EE1">
        <w:rPr>
          <w:rFonts w:hint="cs"/>
          <w:rtl/>
        </w:rPr>
        <w:t>סי</w:t>
      </w:r>
      <w:r w:rsidRPr="001F3EE1">
        <w:rPr>
          <w:rtl/>
        </w:rPr>
        <w:t xml:space="preserve">' </w:t>
      </w:r>
      <w:r w:rsidRPr="001F3EE1">
        <w:rPr>
          <w:rFonts w:hint="cs"/>
          <w:rtl/>
        </w:rPr>
        <w:t>כ</w:t>
      </w:r>
      <w:r w:rsidRPr="001F3EE1">
        <w:rPr>
          <w:rtl/>
        </w:rPr>
        <w:t>"</w:t>
      </w:r>
      <w:r w:rsidRPr="001F3EE1">
        <w:rPr>
          <w:rFonts w:hint="cs"/>
          <w:rtl/>
        </w:rPr>
        <w:t>ח</w:t>
      </w:r>
      <w:r w:rsidRPr="001F3EE1">
        <w:rPr>
          <w:rtl/>
        </w:rPr>
        <w:t xml:space="preserve"> </w:t>
      </w:r>
      <w:r w:rsidRPr="001F3EE1">
        <w:rPr>
          <w:rFonts w:hint="cs"/>
          <w:rtl/>
        </w:rPr>
        <w:t>ענף</w:t>
      </w:r>
      <w:r w:rsidRPr="001F3EE1">
        <w:rPr>
          <w:rtl/>
        </w:rPr>
        <w:t xml:space="preserve"> </w:t>
      </w:r>
      <w:r w:rsidRPr="001F3EE1">
        <w:rPr>
          <w:rFonts w:hint="cs"/>
          <w:rtl/>
        </w:rPr>
        <w:t>ו</w:t>
      </w:r>
      <w:r w:rsidRPr="001F3EE1">
        <w:rPr>
          <w:rtl/>
        </w:rPr>
        <w:t xml:space="preserve">' </w:t>
      </w:r>
      <w:r w:rsidRPr="001F3EE1">
        <w:rPr>
          <w:rFonts w:hint="cs"/>
          <w:rtl/>
        </w:rPr>
        <w:t>כתב</w:t>
      </w:r>
      <w:r w:rsidRPr="001F3EE1">
        <w:rPr>
          <w:rtl/>
        </w:rPr>
        <w:t xml:space="preserve"> </w:t>
      </w:r>
      <w:r w:rsidRPr="001F3EE1">
        <w:rPr>
          <w:rFonts w:hint="cs"/>
          <w:rtl/>
        </w:rPr>
        <w:t>לבאר</w:t>
      </w:r>
      <w:r w:rsidRPr="001F3EE1">
        <w:rPr>
          <w:rtl/>
        </w:rPr>
        <w:t xml:space="preserve"> </w:t>
      </w:r>
      <w:r w:rsidRPr="001F3EE1">
        <w:rPr>
          <w:rFonts w:hint="cs"/>
          <w:rtl/>
        </w:rPr>
        <w:t>דברי</w:t>
      </w:r>
      <w:r w:rsidRPr="001F3EE1">
        <w:rPr>
          <w:rtl/>
        </w:rPr>
        <w:t xml:space="preserve"> </w:t>
      </w:r>
      <w:r w:rsidRPr="001F3EE1">
        <w:rPr>
          <w:rFonts w:hint="cs"/>
          <w:rtl/>
        </w:rPr>
        <w:t>הרמב</w:t>
      </w:r>
      <w:r w:rsidRPr="001F3EE1">
        <w:rPr>
          <w:rtl/>
        </w:rPr>
        <w:t>"</w:t>
      </w:r>
      <w:r w:rsidRPr="001F3EE1">
        <w:rPr>
          <w:rFonts w:hint="cs"/>
          <w:rtl/>
        </w:rPr>
        <w:t>ם</w:t>
      </w:r>
      <w:r w:rsidRPr="001F3EE1">
        <w:rPr>
          <w:rtl/>
        </w:rPr>
        <w:t xml:space="preserve"> </w:t>
      </w:r>
      <w:r w:rsidRPr="001F3EE1">
        <w:rPr>
          <w:rFonts w:hint="cs"/>
          <w:rtl/>
        </w:rPr>
        <w:t>פ</w:t>
      </w:r>
      <w:r w:rsidRPr="001F3EE1">
        <w:rPr>
          <w:rtl/>
        </w:rPr>
        <w:t>"</w:t>
      </w:r>
      <w:r w:rsidRPr="001F3EE1">
        <w:rPr>
          <w:rFonts w:hint="cs"/>
          <w:rtl/>
        </w:rPr>
        <w:t>א</w:t>
      </w:r>
      <w:r w:rsidRPr="001F3EE1">
        <w:rPr>
          <w:rtl/>
        </w:rPr>
        <w:t xml:space="preserve"> </w:t>
      </w:r>
      <w:r w:rsidRPr="001F3EE1">
        <w:rPr>
          <w:rFonts w:hint="cs"/>
          <w:rtl/>
        </w:rPr>
        <w:t>דתמורה</w:t>
      </w:r>
      <w:r w:rsidRPr="001F3EE1">
        <w:rPr>
          <w:rtl/>
        </w:rPr>
        <w:t xml:space="preserve"> </w:t>
      </w:r>
      <w:r w:rsidRPr="001F3EE1">
        <w:rPr>
          <w:rFonts w:hint="cs"/>
          <w:rtl/>
        </w:rPr>
        <w:t>ה</w:t>
      </w:r>
      <w:r w:rsidRPr="001F3EE1">
        <w:rPr>
          <w:rtl/>
        </w:rPr>
        <w:t>"</w:t>
      </w:r>
      <w:r w:rsidRPr="001F3EE1">
        <w:rPr>
          <w:rFonts w:hint="cs"/>
          <w:rtl/>
        </w:rPr>
        <w:t>א</w:t>
      </w:r>
      <w:r w:rsidRPr="001F3EE1">
        <w:rPr>
          <w:rtl/>
        </w:rPr>
        <w:t xml:space="preserve"> </w:t>
      </w:r>
      <w:r w:rsidRPr="001F3EE1">
        <w:rPr>
          <w:rFonts w:hint="cs"/>
          <w:rtl/>
        </w:rPr>
        <w:t>שכתב</w:t>
      </w:r>
      <w:r w:rsidRPr="001F3EE1">
        <w:rPr>
          <w:rtl/>
        </w:rPr>
        <w:t xml:space="preserve"> </w:t>
      </w:r>
      <w:r w:rsidRPr="001F3EE1">
        <w:rPr>
          <w:rFonts w:hint="cs"/>
          <w:rtl/>
        </w:rPr>
        <w:t>דתמורה</w:t>
      </w:r>
      <w:r w:rsidRPr="001F3EE1">
        <w:rPr>
          <w:rtl/>
        </w:rPr>
        <w:t xml:space="preserve"> </w:t>
      </w:r>
      <w:r w:rsidRPr="001F3EE1">
        <w:rPr>
          <w:rFonts w:hint="cs"/>
          <w:rtl/>
        </w:rPr>
        <w:t>הוה</w:t>
      </w:r>
      <w:r w:rsidRPr="001F3EE1">
        <w:rPr>
          <w:rtl/>
        </w:rPr>
        <w:t xml:space="preserve"> </w:t>
      </w:r>
      <w:r w:rsidRPr="001F3EE1">
        <w:rPr>
          <w:rFonts w:hint="cs"/>
          <w:rtl/>
        </w:rPr>
        <w:t>לאו</w:t>
      </w:r>
      <w:r w:rsidRPr="001F3EE1">
        <w:rPr>
          <w:rtl/>
        </w:rPr>
        <w:t xml:space="preserve"> </w:t>
      </w:r>
      <w:r w:rsidRPr="001F3EE1">
        <w:rPr>
          <w:rFonts w:hint="cs"/>
          <w:rtl/>
        </w:rPr>
        <w:t>שאין</w:t>
      </w:r>
      <w:r w:rsidRPr="001F3EE1">
        <w:rPr>
          <w:rtl/>
        </w:rPr>
        <w:t xml:space="preserve"> </w:t>
      </w:r>
      <w:r w:rsidRPr="001F3EE1">
        <w:rPr>
          <w:rFonts w:hint="cs"/>
          <w:rtl/>
        </w:rPr>
        <w:t>בו</w:t>
      </w:r>
      <w:r w:rsidRPr="001F3EE1">
        <w:rPr>
          <w:rtl/>
        </w:rPr>
        <w:t xml:space="preserve"> </w:t>
      </w:r>
      <w:r w:rsidRPr="001F3EE1">
        <w:rPr>
          <w:rFonts w:hint="cs"/>
          <w:rtl/>
        </w:rPr>
        <w:t>מעשה</w:t>
      </w:r>
      <w:r w:rsidRPr="001F3EE1">
        <w:rPr>
          <w:rtl/>
        </w:rPr>
        <w:t xml:space="preserve">, </w:t>
      </w:r>
      <w:r w:rsidRPr="001F3EE1">
        <w:rPr>
          <w:rFonts w:hint="cs"/>
          <w:rtl/>
        </w:rPr>
        <w:t>וכתב</w:t>
      </w:r>
      <w:r w:rsidRPr="001F3EE1">
        <w:rPr>
          <w:rtl/>
        </w:rPr>
        <w:t xml:space="preserve"> </w:t>
      </w:r>
      <w:r w:rsidRPr="001F3EE1">
        <w:rPr>
          <w:rFonts w:hint="cs"/>
          <w:rtl/>
        </w:rPr>
        <w:t>שם</w:t>
      </w:r>
      <w:r w:rsidRPr="001F3EE1">
        <w:rPr>
          <w:rtl/>
        </w:rPr>
        <w:t xml:space="preserve"> </w:t>
      </w:r>
      <w:r w:rsidRPr="001F3EE1">
        <w:rPr>
          <w:rFonts w:hint="cs"/>
          <w:rtl/>
        </w:rPr>
        <w:t>לבאר</w:t>
      </w:r>
      <w:r w:rsidRPr="001F3EE1">
        <w:rPr>
          <w:rtl/>
        </w:rPr>
        <w:t xml:space="preserve">, </w:t>
      </w:r>
      <w:r w:rsidRPr="001F3EE1">
        <w:rPr>
          <w:rFonts w:hint="cs"/>
          <w:rtl/>
        </w:rPr>
        <w:t>כיון</w:t>
      </w:r>
      <w:r w:rsidRPr="001F3EE1">
        <w:rPr>
          <w:rtl/>
        </w:rPr>
        <w:t xml:space="preserve"> </w:t>
      </w:r>
      <w:r w:rsidRPr="001F3EE1">
        <w:rPr>
          <w:rFonts w:hint="cs"/>
          <w:rtl/>
        </w:rPr>
        <w:t>דהרי</w:t>
      </w:r>
      <w:r w:rsidRPr="001F3EE1">
        <w:rPr>
          <w:rtl/>
        </w:rPr>
        <w:t xml:space="preserve"> </w:t>
      </w:r>
      <w:r w:rsidRPr="001F3EE1">
        <w:rPr>
          <w:rFonts w:hint="cs"/>
          <w:rtl/>
        </w:rPr>
        <w:t>ילפינן</w:t>
      </w:r>
      <w:r w:rsidRPr="001F3EE1">
        <w:rPr>
          <w:rtl/>
        </w:rPr>
        <w:t xml:space="preserve"> </w:t>
      </w:r>
      <w:r w:rsidRPr="001F3EE1">
        <w:rPr>
          <w:rFonts w:hint="cs"/>
          <w:rtl/>
        </w:rPr>
        <w:t>בשבועות</w:t>
      </w:r>
      <w:r w:rsidRPr="001F3EE1">
        <w:rPr>
          <w:rtl/>
        </w:rPr>
        <w:t xml:space="preserve"> </w:t>
      </w:r>
      <w:r w:rsidRPr="001F3EE1">
        <w:rPr>
          <w:rFonts w:hint="cs"/>
          <w:rtl/>
        </w:rPr>
        <w:t>כ</w:t>
      </w:r>
      <w:r w:rsidRPr="001F3EE1">
        <w:rPr>
          <w:rtl/>
        </w:rPr>
        <w:t>"</w:t>
      </w:r>
      <w:r w:rsidRPr="001F3EE1">
        <w:rPr>
          <w:rFonts w:hint="cs"/>
          <w:rtl/>
        </w:rPr>
        <w:t>ו</w:t>
      </w:r>
      <w:r w:rsidRPr="001F3EE1">
        <w:rPr>
          <w:rtl/>
        </w:rPr>
        <w:t xml:space="preserve"> </w:t>
      </w:r>
      <w:r w:rsidRPr="001F3EE1">
        <w:rPr>
          <w:rFonts w:hint="cs"/>
          <w:rtl/>
        </w:rPr>
        <w:t>ע</w:t>
      </w:r>
      <w:r w:rsidRPr="001F3EE1">
        <w:rPr>
          <w:rtl/>
        </w:rPr>
        <w:t>"</w:t>
      </w:r>
      <w:r w:rsidRPr="001F3EE1">
        <w:rPr>
          <w:rFonts w:hint="cs"/>
          <w:rtl/>
        </w:rPr>
        <w:t>ב</w:t>
      </w:r>
      <w:r w:rsidRPr="001F3EE1">
        <w:rPr>
          <w:rtl/>
        </w:rPr>
        <w:t xml:space="preserve"> </w:t>
      </w:r>
      <w:r w:rsidRPr="001F3EE1">
        <w:rPr>
          <w:rFonts w:hint="cs"/>
          <w:rtl/>
        </w:rPr>
        <w:t>דקדשים</w:t>
      </w:r>
      <w:r w:rsidRPr="001F3EE1">
        <w:rPr>
          <w:rtl/>
        </w:rPr>
        <w:t xml:space="preserve"> </w:t>
      </w:r>
      <w:r w:rsidRPr="001F3EE1">
        <w:rPr>
          <w:rFonts w:hint="cs"/>
          <w:rtl/>
        </w:rPr>
        <w:t>מהני</w:t>
      </w:r>
      <w:r w:rsidRPr="001F3EE1">
        <w:rPr>
          <w:rtl/>
        </w:rPr>
        <w:t xml:space="preserve"> </w:t>
      </w:r>
      <w:r w:rsidRPr="001F3EE1">
        <w:rPr>
          <w:rFonts w:hint="cs"/>
          <w:rtl/>
        </w:rPr>
        <w:t>במחשבה</w:t>
      </w:r>
      <w:r w:rsidRPr="001F3EE1">
        <w:rPr>
          <w:rtl/>
        </w:rPr>
        <w:t xml:space="preserve"> </w:t>
      </w:r>
      <w:r w:rsidRPr="001F3EE1">
        <w:rPr>
          <w:rFonts w:hint="cs"/>
          <w:rtl/>
        </w:rPr>
        <w:t>מכל</w:t>
      </w:r>
      <w:r w:rsidRPr="001F3EE1">
        <w:rPr>
          <w:rtl/>
        </w:rPr>
        <w:t xml:space="preserve"> </w:t>
      </w:r>
      <w:r w:rsidRPr="001F3EE1">
        <w:rPr>
          <w:rFonts w:hint="cs"/>
          <w:rtl/>
        </w:rPr>
        <w:t>נדיב</w:t>
      </w:r>
      <w:r w:rsidRPr="001F3EE1">
        <w:rPr>
          <w:rtl/>
        </w:rPr>
        <w:t xml:space="preserve"> </w:t>
      </w:r>
      <w:r w:rsidRPr="001F3EE1">
        <w:rPr>
          <w:rFonts w:hint="cs"/>
          <w:rtl/>
        </w:rPr>
        <w:t>לב</w:t>
      </w:r>
      <w:r w:rsidRPr="001F3EE1">
        <w:rPr>
          <w:rtl/>
        </w:rPr>
        <w:t xml:space="preserve"> </w:t>
      </w:r>
      <w:r w:rsidRPr="001F3EE1">
        <w:rPr>
          <w:rFonts w:hint="cs"/>
          <w:rtl/>
        </w:rPr>
        <w:t>עולות</w:t>
      </w:r>
      <w:r w:rsidRPr="001F3EE1">
        <w:rPr>
          <w:rtl/>
        </w:rPr>
        <w:t xml:space="preserve">, </w:t>
      </w:r>
      <w:r w:rsidRPr="001F3EE1">
        <w:rPr>
          <w:rFonts w:hint="cs"/>
          <w:rtl/>
        </w:rPr>
        <w:t>וה</w:t>
      </w:r>
      <w:r w:rsidRPr="001F3EE1">
        <w:rPr>
          <w:rtl/>
        </w:rPr>
        <w:t>"</w:t>
      </w:r>
      <w:r w:rsidRPr="001F3EE1">
        <w:rPr>
          <w:rFonts w:hint="cs"/>
          <w:rtl/>
        </w:rPr>
        <w:t>נ</w:t>
      </w:r>
      <w:r w:rsidRPr="001F3EE1">
        <w:rPr>
          <w:rtl/>
        </w:rPr>
        <w:t xml:space="preserve"> </w:t>
      </w:r>
      <w:r w:rsidRPr="001F3EE1">
        <w:rPr>
          <w:rFonts w:hint="cs"/>
          <w:rtl/>
        </w:rPr>
        <w:t>יכול</w:t>
      </w:r>
      <w:r w:rsidRPr="001F3EE1">
        <w:rPr>
          <w:rtl/>
        </w:rPr>
        <w:t xml:space="preserve"> </w:t>
      </w:r>
      <w:r w:rsidRPr="001F3EE1">
        <w:rPr>
          <w:rFonts w:hint="cs"/>
          <w:rtl/>
        </w:rPr>
        <w:t>להמיר</w:t>
      </w:r>
      <w:r w:rsidRPr="001F3EE1">
        <w:rPr>
          <w:rtl/>
        </w:rPr>
        <w:t xml:space="preserve"> </w:t>
      </w:r>
      <w:r w:rsidRPr="001F3EE1">
        <w:rPr>
          <w:rFonts w:hint="cs"/>
          <w:rtl/>
        </w:rPr>
        <w:t>במחשבה</w:t>
      </w:r>
      <w:r w:rsidRPr="001F3EE1">
        <w:rPr>
          <w:rtl/>
        </w:rPr>
        <w:t xml:space="preserve">, </w:t>
      </w:r>
      <w:r w:rsidRPr="001F3EE1">
        <w:rPr>
          <w:rFonts w:hint="cs"/>
          <w:rtl/>
        </w:rPr>
        <w:t>וא</w:t>
      </w:r>
      <w:r w:rsidRPr="001F3EE1">
        <w:rPr>
          <w:rtl/>
        </w:rPr>
        <w:t>"</w:t>
      </w:r>
      <w:r w:rsidRPr="001F3EE1">
        <w:rPr>
          <w:rFonts w:hint="cs"/>
          <w:rtl/>
        </w:rPr>
        <w:t>כ</w:t>
      </w:r>
      <w:r w:rsidRPr="001F3EE1">
        <w:rPr>
          <w:rtl/>
        </w:rPr>
        <w:t xml:space="preserve"> </w:t>
      </w:r>
      <w:r w:rsidRPr="001F3EE1">
        <w:rPr>
          <w:rFonts w:hint="cs"/>
          <w:rtl/>
        </w:rPr>
        <w:t>שוב</w:t>
      </w:r>
      <w:r w:rsidRPr="001F3EE1">
        <w:rPr>
          <w:rtl/>
        </w:rPr>
        <w:t xml:space="preserve"> </w:t>
      </w:r>
      <w:r w:rsidRPr="001F3EE1">
        <w:rPr>
          <w:rFonts w:hint="cs"/>
          <w:rtl/>
        </w:rPr>
        <w:t>עפ</w:t>
      </w:r>
      <w:r w:rsidRPr="001F3EE1">
        <w:rPr>
          <w:rtl/>
        </w:rPr>
        <w:t>"</w:t>
      </w:r>
      <w:r w:rsidRPr="001F3EE1">
        <w:rPr>
          <w:rFonts w:hint="cs"/>
          <w:rtl/>
        </w:rPr>
        <w:t>י</w:t>
      </w:r>
      <w:r w:rsidRPr="001F3EE1">
        <w:rPr>
          <w:rtl/>
        </w:rPr>
        <w:t xml:space="preserve"> </w:t>
      </w:r>
      <w:r w:rsidRPr="001F3EE1">
        <w:rPr>
          <w:rFonts w:hint="cs"/>
          <w:rtl/>
        </w:rPr>
        <w:t>דברי</w:t>
      </w:r>
      <w:r w:rsidRPr="001F3EE1">
        <w:rPr>
          <w:rtl/>
        </w:rPr>
        <w:t xml:space="preserve"> </w:t>
      </w:r>
      <w:r w:rsidRPr="001F3EE1">
        <w:rPr>
          <w:rFonts w:hint="cs"/>
          <w:rtl/>
        </w:rPr>
        <w:t>הש</w:t>
      </w:r>
      <w:r w:rsidRPr="001F3EE1">
        <w:rPr>
          <w:rtl/>
        </w:rPr>
        <w:t>"</w:t>
      </w:r>
      <w:r w:rsidRPr="001F3EE1">
        <w:rPr>
          <w:rFonts w:hint="cs"/>
          <w:rtl/>
        </w:rPr>
        <w:t>ס</w:t>
      </w:r>
      <w:r w:rsidRPr="001F3EE1">
        <w:rPr>
          <w:rtl/>
        </w:rPr>
        <w:t xml:space="preserve"> </w:t>
      </w:r>
      <w:r w:rsidRPr="001F3EE1">
        <w:rPr>
          <w:rFonts w:hint="cs"/>
          <w:rtl/>
        </w:rPr>
        <w:t>דסנהדרין</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דכיון</w:t>
      </w:r>
      <w:r w:rsidRPr="001F3EE1">
        <w:rPr>
          <w:rtl/>
        </w:rPr>
        <w:t xml:space="preserve"> </w:t>
      </w:r>
      <w:r w:rsidRPr="001F3EE1">
        <w:rPr>
          <w:rFonts w:hint="cs"/>
          <w:rtl/>
        </w:rPr>
        <w:t>דישנו</w:t>
      </w:r>
      <w:r w:rsidRPr="001F3EE1">
        <w:rPr>
          <w:rtl/>
        </w:rPr>
        <w:t xml:space="preserve"> </w:t>
      </w:r>
      <w:r w:rsidRPr="001F3EE1">
        <w:rPr>
          <w:rFonts w:hint="cs"/>
          <w:rtl/>
        </w:rPr>
        <w:t>בלב</w:t>
      </w:r>
      <w:r w:rsidRPr="001F3EE1">
        <w:rPr>
          <w:rtl/>
        </w:rPr>
        <w:t xml:space="preserve"> </w:t>
      </w:r>
      <w:r w:rsidRPr="001F3EE1">
        <w:rPr>
          <w:rFonts w:hint="cs"/>
          <w:rtl/>
        </w:rPr>
        <w:t>שוב</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כשאומר</w:t>
      </w:r>
      <w:r w:rsidRPr="001F3EE1">
        <w:rPr>
          <w:rtl/>
        </w:rPr>
        <w:t xml:space="preserve"> </w:t>
      </w:r>
      <w:r w:rsidRPr="001F3EE1">
        <w:rPr>
          <w:rFonts w:hint="cs"/>
          <w:rtl/>
        </w:rPr>
        <w:t>לא</w:t>
      </w:r>
      <w:r w:rsidRPr="001F3EE1">
        <w:rPr>
          <w:rtl/>
        </w:rPr>
        <w:t xml:space="preserve"> </w:t>
      </w:r>
      <w:r w:rsidRPr="001F3EE1">
        <w:rPr>
          <w:rFonts w:hint="cs"/>
          <w:rtl/>
        </w:rPr>
        <w:t>חשיב</w:t>
      </w:r>
      <w:r w:rsidRPr="001F3EE1">
        <w:rPr>
          <w:rtl/>
        </w:rPr>
        <w:t xml:space="preserve"> </w:t>
      </w:r>
      <w:r w:rsidRPr="001F3EE1">
        <w:rPr>
          <w:rFonts w:hint="cs"/>
          <w:rtl/>
        </w:rPr>
        <w:t>מעשה</w:t>
      </w:r>
      <w:r w:rsidRPr="001F3EE1">
        <w:rPr>
          <w:rtl/>
        </w:rPr>
        <w:t xml:space="preserve">, </w:t>
      </w:r>
      <w:r w:rsidRPr="001F3EE1">
        <w:rPr>
          <w:rFonts w:hint="cs"/>
          <w:rtl/>
        </w:rPr>
        <w:t>וה</w:t>
      </w:r>
      <w:r w:rsidRPr="001F3EE1">
        <w:rPr>
          <w:rtl/>
        </w:rPr>
        <w:t>"</w:t>
      </w:r>
      <w:r w:rsidRPr="001F3EE1">
        <w:rPr>
          <w:rFonts w:hint="cs"/>
          <w:rtl/>
        </w:rPr>
        <w:t>נ</w:t>
      </w:r>
      <w:r w:rsidRPr="001F3EE1">
        <w:rPr>
          <w:rtl/>
        </w:rPr>
        <w:t xml:space="preserve"> </w:t>
      </w:r>
      <w:r w:rsidRPr="001F3EE1">
        <w:rPr>
          <w:rFonts w:hint="cs"/>
          <w:rtl/>
        </w:rPr>
        <w:t>זה</w:t>
      </w:r>
      <w:r w:rsidRPr="001F3EE1">
        <w:rPr>
          <w:rtl/>
        </w:rPr>
        <w:t xml:space="preserve"> </w:t>
      </w:r>
      <w:r w:rsidRPr="001F3EE1">
        <w:rPr>
          <w:rFonts w:hint="cs"/>
          <w:rtl/>
        </w:rPr>
        <w:t>הכוונה</w:t>
      </w:r>
      <w:r w:rsidRPr="001F3EE1">
        <w:rPr>
          <w:rtl/>
        </w:rPr>
        <w:t xml:space="preserve"> </w:t>
      </w:r>
      <w:r w:rsidRPr="001F3EE1">
        <w:rPr>
          <w:rFonts w:hint="cs"/>
          <w:rtl/>
        </w:rPr>
        <w:t>ברמב</w:t>
      </w:r>
      <w:r w:rsidRPr="001F3EE1">
        <w:rPr>
          <w:rtl/>
        </w:rPr>
        <w:t>"</w:t>
      </w:r>
      <w:r w:rsidRPr="001F3EE1">
        <w:rPr>
          <w:rFonts w:hint="cs"/>
          <w:rtl/>
        </w:rPr>
        <w:t>ם</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דכיון</w:t>
      </w:r>
      <w:r w:rsidRPr="001F3EE1">
        <w:rPr>
          <w:rtl/>
        </w:rPr>
        <w:t xml:space="preserve"> </w:t>
      </w:r>
      <w:r w:rsidRPr="001F3EE1">
        <w:rPr>
          <w:rFonts w:hint="cs"/>
          <w:rtl/>
        </w:rPr>
        <w:t>דמהני</w:t>
      </w:r>
      <w:r w:rsidRPr="001F3EE1">
        <w:rPr>
          <w:rtl/>
        </w:rPr>
        <w:t xml:space="preserve"> </w:t>
      </w:r>
      <w:r w:rsidRPr="001F3EE1">
        <w:rPr>
          <w:rFonts w:hint="cs"/>
          <w:rtl/>
        </w:rPr>
        <w:t>תמורה</w:t>
      </w:r>
      <w:r w:rsidRPr="001F3EE1">
        <w:rPr>
          <w:rtl/>
        </w:rPr>
        <w:t xml:space="preserve"> </w:t>
      </w:r>
      <w:r w:rsidRPr="001F3EE1">
        <w:rPr>
          <w:rFonts w:hint="cs"/>
          <w:rtl/>
        </w:rPr>
        <w:t>במחשבה</w:t>
      </w:r>
      <w:r w:rsidRPr="001F3EE1">
        <w:rPr>
          <w:rtl/>
        </w:rPr>
        <w:t xml:space="preserve"> </w:t>
      </w:r>
      <w:r w:rsidRPr="001F3EE1">
        <w:rPr>
          <w:rFonts w:hint="cs"/>
          <w:rtl/>
        </w:rPr>
        <w:t>חשיב</w:t>
      </w:r>
      <w:r w:rsidRPr="001F3EE1">
        <w:rPr>
          <w:rtl/>
        </w:rPr>
        <w:t xml:space="preserve"> </w:t>
      </w:r>
      <w:r w:rsidRPr="001F3EE1">
        <w:rPr>
          <w:rFonts w:hint="cs"/>
          <w:rtl/>
        </w:rPr>
        <w:t>זה</w:t>
      </w:r>
      <w:r w:rsidRPr="001F3EE1">
        <w:rPr>
          <w:rtl/>
        </w:rPr>
        <w:t xml:space="preserve"> </w:t>
      </w:r>
      <w:r w:rsidRPr="001F3EE1">
        <w:rPr>
          <w:rFonts w:hint="cs"/>
          <w:rtl/>
        </w:rPr>
        <w:t>לאו</w:t>
      </w:r>
      <w:r w:rsidRPr="001F3EE1">
        <w:rPr>
          <w:rtl/>
        </w:rPr>
        <w:t xml:space="preserve"> </w:t>
      </w:r>
      <w:r w:rsidRPr="001F3EE1">
        <w:rPr>
          <w:rFonts w:hint="cs"/>
          <w:rtl/>
        </w:rPr>
        <w:t>שאין</w:t>
      </w:r>
      <w:r w:rsidRPr="001F3EE1">
        <w:rPr>
          <w:rtl/>
        </w:rPr>
        <w:t xml:space="preserve"> </w:t>
      </w:r>
      <w:r w:rsidRPr="001F3EE1">
        <w:rPr>
          <w:rFonts w:hint="cs"/>
          <w:rtl/>
        </w:rPr>
        <w:t>בו</w:t>
      </w:r>
      <w:r w:rsidRPr="001F3EE1">
        <w:rPr>
          <w:rtl/>
        </w:rPr>
        <w:t xml:space="preserve"> </w:t>
      </w:r>
      <w:r w:rsidRPr="001F3EE1">
        <w:rPr>
          <w:rFonts w:hint="cs"/>
          <w:rtl/>
        </w:rPr>
        <w:t>מעשה</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בדיבור</w:t>
      </w:r>
      <w:r w:rsidRPr="001F3EE1">
        <w:rPr>
          <w:rtl/>
        </w:rPr>
        <w:t xml:space="preserve"> </w:t>
      </w:r>
      <w:r w:rsidRPr="001F3EE1">
        <w:rPr>
          <w:rFonts w:hint="cs"/>
          <w:rtl/>
        </w:rPr>
        <w:t>ע</w:t>
      </w:r>
      <w:r w:rsidRPr="001F3EE1">
        <w:rPr>
          <w:rtl/>
        </w:rPr>
        <w:t>"</w:t>
      </w:r>
      <w:r w:rsidRPr="001F3EE1">
        <w:rPr>
          <w:rFonts w:hint="cs"/>
          <w:rtl/>
        </w:rPr>
        <w:t>כ</w:t>
      </w:r>
      <w:r w:rsidRPr="001F3EE1">
        <w:t>.</w:t>
      </w:r>
    </w:p>
    <w:p w:rsidR="001F3EE1" w:rsidRPr="001F3EE1" w:rsidRDefault="001F3EE1" w:rsidP="002A3D02">
      <w:pPr>
        <w:pStyle w:val="a2"/>
        <w:rPr>
          <w:rtl/>
        </w:rPr>
      </w:pPr>
      <w:r w:rsidRPr="001F3EE1">
        <w:rPr>
          <w:rFonts w:hint="cs"/>
          <w:rtl/>
        </w:rPr>
        <w:t>והנה</w:t>
      </w:r>
      <w:r w:rsidRPr="001F3EE1">
        <w:rPr>
          <w:rtl/>
        </w:rPr>
        <w:t xml:space="preserve"> </w:t>
      </w:r>
      <w:r w:rsidRPr="001F3EE1">
        <w:rPr>
          <w:rFonts w:hint="cs"/>
          <w:rtl/>
        </w:rPr>
        <w:t>בעצם</w:t>
      </w:r>
      <w:r w:rsidRPr="001F3EE1">
        <w:rPr>
          <w:rtl/>
        </w:rPr>
        <w:t xml:space="preserve"> </w:t>
      </w:r>
      <w:r w:rsidRPr="001F3EE1">
        <w:rPr>
          <w:rFonts w:hint="cs"/>
          <w:rtl/>
        </w:rPr>
        <w:t>הדבר</w:t>
      </w:r>
      <w:r w:rsidRPr="001F3EE1">
        <w:rPr>
          <w:rtl/>
        </w:rPr>
        <w:t xml:space="preserve"> </w:t>
      </w:r>
      <w:r w:rsidRPr="001F3EE1">
        <w:rPr>
          <w:rFonts w:hint="cs"/>
          <w:rtl/>
        </w:rPr>
        <w:t>שכתב</w:t>
      </w:r>
      <w:r w:rsidRPr="001F3EE1">
        <w:rPr>
          <w:rtl/>
        </w:rPr>
        <w:t xml:space="preserve"> </w:t>
      </w:r>
      <w:r w:rsidRPr="001F3EE1">
        <w:rPr>
          <w:rFonts w:hint="cs"/>
          <w:rtl/>
        </w:rPr>
        <w:t>בפשיטות</w:t>
      </w:r>
      <w:r w:rsidRPr="001F3EE1">
        <w:rPr>
          <w:rtl/>
        </w:rPr>
        <w:t xml:space="preserve"> </w:t>
      </w:r>
      <w:r w:rsidRPr="001F3EE1">
        <w:rPr>
          <w:rFonts w:hint="cs"/>
          <w:rtl/>
        </w:rPr>
        <w:t>דבתמורה</w:t>
      </w:r>
      <w:r w:rsidRPr="001F3EE1">
        <w:rPr>
          <w:rtl/>
        </w:rPr>
        <w:t xml:space="preserve"> </w:t>
      </w:r>
      <w:r w:rsidRPr="001F3EE1">
        <w:rPr>
          <w:rFonts w:hint="cs"/>
          <w:rtl/>
        </w:rPr>
        <w:t>מהני</w:t>
      </w:r>
      <w:r w:rsidRPr="001F3EE1">
        <w:rPr>
          <w:rtl/>
        </w:rPr>
        <w:t xml:space="preserve"> </w:t>
      </w:r>
      <w:r w:rsidRPr="001F3EE1">
        <w:rPr>
          <w:rFonts w:hint="cs"/>
          <w:rtl/>
        </w:rPr>
        <w:t>במחשבה</w:t>
      </w:r>
      <w:r w:rsidRPr="001F3EE1">
        <w:rPr>
          <w:rtl/>
        </w:rPr>
        <w:t xml:space="preserve"> </w:t>
      </w:r>
      <w:r w:rsidRPr="001F3EE1">
        <w:rPr>
          <w:rFonts w:hint="cs"/>
          <w:rtl/>
        </w:rPr>
        <w:t>יבואר</w:t>
      </w:r>
      <w:r w:rsidRPr="001F3EE1">
        <w:rPr>
          <w:rtl/>
        </w:rPr>
        <w:t xml:space="preserve"> </w:t>
      </w:r>
      <w:r w:rsidRPr="001F3EE1">
        <w:rPr>
          <w:rFonts w:hint="cs"/>
          <w:rtl/>
        </w:rPr>
        <w:t>לקמן</w:t>
      </w:r>
      <w:r w:rsidRPr="001F3EE1">
        <w:rPr>
          <w:rtl/>
        </w:rPr>
        <w:t xml:space="preserve"> </w:t>
      </w:r>
      <w:r w:rsidRPr="001F3EE1">
        <w:rPr>
          <w:rFonts w:hint="cs"/>
          <w:rtl/>
        </w:rPr>
        <w:t>בס</w:t>
      </w:r>
      <w:r w:rsidRPr="001F3EE1">
        <w:rPr>
          <w:rtl/>
        </w:rPr>
        <w:t>"</w:t>
      </w:r>
      <w:r w:rsidRPr="001F3EE1">
        <w:rPr>
          <w:rFonts w:hint="cs"/>
          <w:rtl/>
        </w:rPr>
        <w:t>ד</w:t>
      </w:r>
      <w:r w:rsidRPr="001F3EE1">
        <w:rPr>
          <w:rtl/>
        </w:rPr>
        <w:t xml:space="preserve"> </w:t>
      </w:r>
      <w:r w:rsidRPr="001F3EE1">
        <w:rPr>
          <w:rFonts w:hint="cs"/>
          <w:rtl/>
        </w:rPr>
        <w:t>באריכות</w:t>
      </w:r>
      <w:r w:rsidRPr="001F3EE1">
        <w:rPr>
          <w:rtl/>
        </w:rPr>
        <w:t xml:space="preserve">, </w:t>
      </w:r>
      <w:r w:rsidRPr="001F3EE1">
        <w:rPr>
          <w:rFonts w:hint="cs"/>
          <w:rtl/>
        </w:rPr>
        <w:t>ומש</w:t>
      </w:r>
      <w:r w:rsidRPr="001F3EE1">
        <w:rPr>
          <w:rtl/>
        </w:rPr>
        <w:t>"</w:t>
      </w:r>
      <w:r w:rsidRPr="001F3EE1">
        <w:rPr>
          <w:rFonts w:hint="cs"/>
          <w:rtl/>
        </w:rPr>
        <w:t>כ</w:t>
      </w:r>
      <w:r w:rsidRPr="001F3EE1">
        <w:rPr>
          <w:rtl/>
        </w:rPr>
        <w:t xml:space="preserve"> </w:t>
      </w:r>
      <w:r w:rsidRPr="001F3EE1">
        <w:rPr>
          <w:rFonts w:hint="cs"/>
          <w:rtl/>
        </w:rPr>
        <w:t>עפי</w:t>
      </w:r>
      <w:r w:rsidRPr="001F3EE1">
        <w:rPr>
          <w:rtl/>
        </w:rPr>
        <w:t>"</w:t>
      </w:r>
      <w:r w:rsidRPr="001F3EE1">
        <w:rPr>
          <w:rFonts w:hint="cs"/>
          <w:rtl/>
        </w:rPr>
        <w:t>ד</w:t>
      </w:r>
      <w:r w:rsidRPr="001F3EE1">
        <w:rPr>
          <w:rtl/>
        </w:rPr>
        <w:t xml:space="preserve"> </w:t>
      </w:r>
      <w:r w:rsidRPr="001F3EE1">
        <w:rPr>
          <w:rFonts w:hint="cs"/>
          <w:rtl/>
        </w:rPr>
        <w:t>הש</w:t>
      </w:r>
      <w:r w:rsidRPr="001F3EE1">
        <w:rPr>
          <w:rtl/>
        </w:rPr>
        <w:t>"</w:t>
      </w:r>
      <w:r w:rsidRPr="001F3EE1">
        <w:rPr>
          <w:rFonts w:hint="cs"/>
          <w:rtl/>
        </w:rPr>
        <w:t>ס</w:t>
      </w:r>
      <w:r w:rsidRPr="001F3EE1">
        <w:rPr>
          <w:rtl/>
        </w:rPr>
        <w:t xml:space="preserve"> </w:t>
      </w:r>
      <w:r w:rsidRPr="001F3EE1">
        <w:rPr>
          <w:rFonts w:hint="cs"/>
          <w:rtl/>
        </w:rPr>
        <w:t>בסנהדרין</w:t>
      </w:r>
      <w:r w:rsidRPr="001F3EE1">
        <w:rPr>
          <w:rtl/>
        </w:rPr>
        <w:t xml:space="preserve">, </w:t>
      </w:r>
      <w:r w:rsidRPr="001F3EE1">
        <w:rPr>
          <w:rFonts w:hint="cs"/>
          <w:rtl/>
        </w:rPr>
        <w:t>הנה</w:t>
      </w:r>
      <w:r w:rsidRPr="001F3EE1">
        <w:rPr>
          <w:rtl/>
        </w:rPr>
        <w:t xml:space="preserve"> </w:t>
      </w:r>
      <w:r w:rsidRPr="001F3EE1">
        <w:rPr>
          <w:rFonts w:hint="cs"/>
          <w:rtl/>
        </w:rPr>
        <w:t>לפי</w:t>
      </w:r>
      <w:r w:rsidRPr="001F3EE1">
        <w:rPr>
          <w:rtl/>
        </w:rPr>
        <w:t xml:space="preserve"> </w:t>
      </w:r>
      <w:r w:rsidRPr="001F3EE1">
        <w:rPr>
          <w:rFonts w:hint="cs"/>
          <w:rtl/>
        </w:rPr>
        <w:t>מש</w:t>
      </w:r>
      <w:r w:rsidRPr="001F3EE1">
        <w:rPr>
          <w:rtl/>
        </w:rPr>
        <w:t>"</w:t>
      </w:r>
      <w:r w:rsidRPr="001F3EE1">
        <w:rPr>
          <w:rFonts w:hint="cs"/>
          <w:rtl/>
        </w:rPr>
        <w:t>כ</w:t>
      </w:r>
      <w:r w:rsidRPr="001F3EE1">
        <w:rPr>
          <w:rtl/>
        </w:rPr>
        <w:t xml:space="preserve"> </w:t>
      </w:r>
      <w:r w:rsidRPr="001F3EE1">
        <w:rPr>
          <w:rFonts w:hint="cs"/>
          <w:rtl/>
        </w:rPr>
        <w:t>המגיה</w:t>
      </w:r>
      <w:r w:rsidRPr="001F3EE1">
        <w:rPr>
          <w:rtl/>
        </w:rPr>
        <w:t xml:space="preserve"> </w:t>
      </w:r>
      <w:r w:rsidRPr="001F3EE1">
        <w:rPr>
          <w:rFonts w:hint="cs"/>
          <w:rtl/>
        </w:rPr>
        <w:t>במשנה</w:t>
      </w:r>
      <w:r w:rsidRPr="001F3EE1">
        <w:rPr>
          <w:rtl/>
        </w:rPr>
        <w:t xml:space="preserve"> </w:t>
      </w:r>
      <w:r w:rsidRPr="001F3EE1">
        <w:rPr>
          <w:rFonts w:hint="cs"/>
          <w:rtl/>
        </w:rPr>
        <w:t>למלך</w:t>
      </w:r>
      <w:r w:rsidRPr="001F3EE1">
        <w:rPr>
          <w:rtl/>
        </w:rPr>
        <w:t xml:space="preserve"> </w:t>
      </w:r>
      <w:r w:rsidRPr="001F3EE1">
        <w:rPr>
          <w:rFonts w:hint="cs"/>
          <w:rtl/>
        </w:rPr>
        <w:t>פ</w:t>
      </w:r>
      <w:r w:rsidRPr="001F3EE1">
        <w:rPr>
          <w:rtl/>
        </w:rPr>
        <w:t>"</w:t>
      </w:r>
      <w:r w:rsidRPr="001F3EE1">
        <w:rPr>
          <w:rFonts w:hint="cs"/>
          <w:rtl/>
        </w:rPr>
        <w:t>ה</w:t>
      </w:r>
      <w:r w:rsidRPr="001F3EE1">
        <w:rPr>
          <w:rtl/>
        </w:rPr>
        <w:t xml:space="preserve"> </w:t>
      </w:r>
      <w:r w:rsidRPr="001F3EE1">
        <w:rPr>
          <w:rFonts w:hint="cs"/>
          <w:rtl/>
        </w:rPr>
        <w:t>דיסודי</w:t>
      </w:r>
      <w:r w:rsidRPr="001F3EE1">
        <w:rPr>
          <w:rtl/>
        </w:rPr>
        <w:t xml:space="preserve"> </w:t>
      </w:r>
      <w:r w:rsidRPr="001F3EE1">
        <w:rPr>
          <w:rFonts w:hint="cs"/>
          <w:rtl/>
        </w:rPr>
        <w:t>התורה</w:t>
      </w:r>
      <w:r w:rsidRPr="001F3EE1">
        <w:rPr>
          <w:rtl/>
        </w:rPr>
        <w:t xml:space="preserve"> </w:t>
      </w:r>
      <w:r w:rsidRPr="001F3EE1">
        <w:rPr>
          <w:rFonts w:hint="cs"/>
          <w:rtl/>
        </w:rPr>
        <w:t>ה</w:t>
      </w:r>
      <w:r w:rsidRPr="001F3EE1">
        <w:rPr>
          <w:rtl/>
        </w:rPr>
        <w:t>"</w:t>
      </w:r>
      <w:r w:rsidRPr="001F3EE1">
        <w:rPr>
          <w:rFonts w:hint="cs"/>
          <w:rtl/>
        </w:rPr>
        <w:t>ח</w:t>
      </w:r>
      <w:r w:rsidRPr="001F3EE1">
        <w:rPr>
          <w:rtl/>
        </w:rPr>
        <w:t xml:space="preserve"> </w:t>
      </w:r>
      <w:r w:rsidRPr="001F3EE1">
        <w:rPr>
          <w:rFonts w:hint="cs"/>
          <w:rtl/>
        </w:rPr>
        <w:t>ד</w:t>
      </w:r>
      <w:r w:rsidRPr="001F3EE1">
        <w:rPr>
          <w:rtl/>
        </w:rPr>
        <w:t>"</w:t>
      </w:r>
      <w:r w:rsidRPr="001F3EE1">
        <w:rPr>
          <w:rFonts w:hint="cs"/>
          <w:rtl/>
        </w:rPr>
        <w:t>ה</w:t>
      </w:r>
      <w:r w:rsidRPr="001F3EE1">
        <w:rPr>
          <w:rtl/>
        </w:rPr>
        <w:t xml:space="preserve"> </w:t>
      </w:r>
      <w:r w:rsidRPr="001F3EE1">
        <w:rPr>
          <w:rFonts w:hint="cs"/>
          <w:rtl/>
        </w:rPr>
        <w:t>ודע</w:t>
      </w:r>
      <w:r w:rsidRPr="001F3EE1">
        <w:rPr>
          <w:rtl/>
        </w:rPr>
        <w:t xml:space="preserve"> </w:t>
      </w:r>
      <w:r w:rsidRPr="001F3EE1">
        <w:rPr>
          <w:rFonts w:hint="cs"/>
          <w:rtl/>
        </w:rPr>
        <w:t>וכו</w:t>
      </w:r>
      <w:r w:rsidRPr="001F3EE1">
        <w:rPr>
          <w:rtl/>
        </w:rPr>
        <w:t xml:space="preserve">' </w:t>
      </w:r>
      <w:r w:rsidRPr="001F3EE1">
        <w:rPr>
          <w:rFonts w:hint="cs"/>
          <w:rtl/>
        </w:rPr>
        <w:t>דשיטת</w:t>
      </w:r>
      <w:r w:rsidRPr="001F3EE1">
        <w:rPr>
          <w:rtl/>
        </w:rPr>
        <w:t xml:space="preserve"> </w:t>
      </w:r>
      <w:r w:rsidRPr="001F3EE1">
        <w:rPr>
          <w:rFonts w:hint="cs"/>
          <w:rtl/>
        </w:rPr>
        <w:t>הרמב</w:t>
      </w:r>
      <w:r w:rsidRPr="001F3EE1">
        <w:rPr>
          <w:rtl/>
        </w:rPr>
        <w:t>"</w:t>
      </w:r>
      <w:r w:rsidRPr="001F3EE1">
        <w:rPr>
          <w:rFonts w:hint="cs"/>
          <w:rtl/>
        </w:rPr>
        <w:t>ם</w:t>
      </w:r>
      <w:r w:rsidRPr="001F3EE1">
        <w:rPr>
          <w:rtl/>
        </w:rPr>
        <w:t xml:space="preserve"> </w:t>
      </w:r>
      <w:r w:rsidRPr="001F3EE1">
        <w:rPr>
          <w:rFonts w:hint="cs"/>
          <w:rtl/>
        </w:rPr>
        <w:t>היא</w:t>
      </w:r>
      <w:r w:rsidRPr="001F3EE1">
        <w:rPr>
          <w:rtl/>
        </w:rPr>
        <w:t xml:space="preserve"> </w:t>
      </w:r>
      <w:r w:rsidRPr="001F3EE1">
        <w:rPr>
          <w:rFonts w:hint="cs"/>
          <w:rtl/>
        </w:rPr>
        <w:t>כשיטת</w:t>
      </w:r>
      <w:r w:rsidRPr="001F3EE1">
        <w:rPr>
          <w:rtl/>
        </w:rPr>
        <w:t xml:space="preserve"> </w:t>
      </w:r>
      <w:r w:rsidRPr="001F3EE1">
        <w:rPr>
          <w:rFonts w:hint="cs"/>
          <w:rtl/>
        </w:rPr>
        <w:t>החינוך</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א</w:t>
      </w:r>
      <w:r w:rsidRPr="001F3EE1">
        <w:rPr>
          <w:rtl/>
        </w:rPr>
        <w:t>"</w:t>
      </w:r>
      <w:r w:rsidRPr="001F3EE1">
        <w:rPr>
          <w:rFonts w:hint="cs"/>
          <w:rtl/>
        </w:rPr>
        <w:t>כ</w:t>
      </w:r>
      <w:r w:rsidRPr="001F3EE1">
        <w:rPr>
          <w:rtl/>
        </w:rPr>
        <w:t xml:space="preserve"> </w:t>
      </w:r>
      <w:r w:rsidRPr="001F3EE1">
        <w:rPr>
          <w:rFonts w:hint="cs"/>
          <w:rtl/>
        </w:rPr>
        <w:t>א</w:t>
      </w:r>
      <w:r w:rsidRPr="001F3EE1">
        <w:rPr>
          <w:rtl/>
        </w:rPr>
        <w:t>"</w:t>
      </w:r>
      <w:r w:rsidRPr="001F3EE1">
        <w:rPr>
          <w:rFonts w:hint="cs"/>
          <w:rtl/>
        </w:rPr>
        <w:t>ש</w:t>
      </w:r>
      <w:r w:rsidRPr="001F3EE1">
        <w:rPr>
          <w:rtl/>
        </w:rPr>
        <w:t xml:space="preserve"> </w:t>
      </w:r>
      <w:r w:rsidRPr="001F3EE1">
        <w:rPr>
          <w:rFonts w:hint="cs"/>
          <w:rtl/>
        </w:rPr>
        <w:t>לשיטתו</w:t>
      </w:r>
      <w:r w:rsidRPr="001F3EE1">
        <w:rPr>
          <w:rtl/>
        </w:rPr>
        <w:t xml:space="preserve">, </w:t>
      </w:r>
      <w:r w:rsidRPr="001F3EE1">
        <w:rPr>
          <w:rFonts w:hint="cs"/>
          <w:rtl/>
        </w:rPr>
        <w:t>וזה</w:t>
      </w:r>
      <w:r w:rsidRPr="001F3EE1">
        <w:rPr>
          <w:rtl/>
        </w:rPr>
        <w:t xml:space="preserve"> </w:t>
      </w:r>
      <w:r w:rsidRPr="001F3EE1">
        <w:rPr>
          <w:rFonts w:hint="cs"/>
          <w:rtl/>
        </w:rPr>
        <w:t>באמת</w:t>
      </w:r>
      <w:r w:rsidRPr="001F3EE1">
        <w:rPr>
          <w:rtl/>
        </w:rPr>
        <w:t xml:space="preserve"> </w:t>
      </w:r>
      <w:r w:rsidRPr="001F3EE1">
        <w:rPr>
          <w:rFonts w:hint="cs"/>
          <w:rtl/>
        </w:rPr>
        <w:t>שיטת</w:t>
      </w:r>
      <w:r w:rsidRPr="001F3EE1">
        <w:rPr>
          <w:rtl/>
        </w:rPr>
        <w:t xml:space="preserve"> </w:t>
      </w:r>
      <w:r w:rsidRPr="001F3EE1">
        <w:rPr>
          <w:rFonts w:hint="cs"/>
          <w:rtl/>
        </w:rPr>
        <w:t>הרמב</w:t>
      </w:r>
      <w:r w:rsidRPr="001F3EE1">
        <w:rPr>
          <w:rtl/>
        </w:rPr>
        <w:t>"</w:t>
      </w:r>
      <w:r w:rsidRPr="001F3EE1">
        <w:rPr>
          <w:rFonts w:hint="cs"/>
          <w:rtl/>
        </w:rPr>
        <w:t>ם</w:t>
      </w:r>
      <w:r w:rsidRPr="001F3EE1">
        <w:rPr>
          <w:rtl/>
        </w:rPr>
        <w:t xml:space="preserve"> </w:t>
      </w:r>
      <w:r w:rsidRPr="001F3EE1">
        <w:rPr>
          <w:rFonts w:hint="cs"/>
          <w:rtl/>
        </w:rPr>
        <w:t>דאם</w:t>
      </w:r>
      <w:r w:rsidRPr="001F3EE1">
        <w:rPr>
          <w:rtl/>
        </w:rPr>
        <w:t xml:space="preserve"> </w:t>
      </w:r>
      <w:r w:rsidRPr="001F3EE1">
        <w:rPr>
          <w:rFonts w:hint="cs"/>
          <w:rtl/>
        </w:rPr>
        <w:t>אפשר</w:t>
      </w:r>
      <w:r w:rsidRPr="001F3EE1">
        <w:rPr>
          <w:rtl/>
        </w:rPr>
        <w:t xml:space="preserve"> </w:t>
      </w:r>
      <w:r w:rsidRPr="001F3EE1">
        <w:rPr>
          <w:rFonts w:hint="cs"/>
          <w:rtl/>
        </w:rPr>
        <w:t>בלא</w:t>
      </w:r>
      <w:r w:rsidRPr="001F3EE1">
        <w:rPr>
          <w:rtl/>
        </w:rPr>
        <w:t xml:space="preserve"> </w:t>
      </w:r>
      <w:r w:rsidRPr="001F3EE1">
        <w:rPr>
          <w:rFonts w:hint="cs"/>
          <w:rtl/>
        </w:rPr>
        <w:t>מעשה</w:t>
      </w:r>
      <w:r w:rsidRPr="001F3EE1">
        <w:rPr>
          <w:rtl/>
        </w:rPr>
        <w:t xml:space="preserve">, </w:t>
      </w:r>
      <w:r w:rsidRPr="001F3EE1">
        <w:rPr>
          <w:rFonts w:hint="cs"/>
          <w:rtl/>
        </w:rPr>
        <w:t>כה</w:t>
      </w:r>
      <w:r w:rsidRPr="001F3EE1">
        <w:rPr>
          <w:rtl/>
        </w:rPr>
        <w:t>"</w:t>
      </w:r>
      <w:r w:rsidRPr="001F3EE1">
        <w:rPr>
          <w:rFonts w:hint="cs"/>
          <w:rtl/>
        </w:rPr>
        <w:t>ג</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כשהיה</w:t>
      </w:r>
      <w:r w:rsidRPr="001F3EE1">
        <w:rPr>
          <w:rtl/>
        </w:rPr>
        <w:t xml:space="preserve"> </w:t>
      </w:r>
      <w:r w:rsidRPr="001F3EE1">
        <w:rPr>
          <w:rFonts w:hint="cs"/>
          <w:rtl/>
        </w:rPr>
        <w:t>במעשה</w:t>
      </w:r>
      <w:r w:rsidRPr="001F3EE1">
        <w:rPr>
          <w:rtl/>
        </w:rPr>
        <w:t xml:space="preserve"> </w:t>
      </w:r>
      <w:r w:rsidRPr="001F3EE1">
        <w:rPr>
          <w:rFonts w:hint="cs"/>
          <w:rtl/>
        </w:rPr>
        <w:t>אין</w:t>
      </w:r>
      <w:r w:rsidRPr="001F3EE1">
        <w:rPr>
          <w:rtl/>
        </w:rPr>
        <w:t xml:space="preserve"> </w:t>
      </w:r>
      <w:r w:rsidRPr="001F3EE1">
        <w:rPr>
          <w:rFonts w:hint="cs"/>
          <w:rtl/>
        </w:rPr>
        <w:t>מלקות</w:t>
      </w:r>
      <w:r w:rsidRPr="001F3EE1">
        <w:rPr>
          <w:rtl/>
        </w:rPr>
        <w:t xml:space="preserve">, </w:t>
      </w:r>
      <w:r w:rsidRPr="001F3EE1">
        <w:rPr>
          <w:rFonts w:hint="cs"/>
          <w:rtl/>
        </w:rPr>
        <w:t>אמנם</w:t>
      </w:r>
      <w:r w:rsidRPr="001F3EE1">
        <w:rPr>
          <w:rtl/>
        </w:rPr>
        <w:t xml:space="preserve"> </w:t>
      </w:r>
      <w:r w:rsidRPr="001F3EE1">
        <w:rPr>
          <w:rFonts w:hint="cs"/>
          <w:rtl/>
        </w:rPr>
        <w:t>למש</w:t>
      </w:r>
      <w:r w:rsidRPr="001F3EE1">
        <w:rPr>
          <w:rtl/>
        </w:rPr>
        <w:t>"</w:t>
      </w:r>
      <w:r w:rsidRPr="001F3EE1">
        <w:rPr>
          <w:rFonts w:hint="cs"/>
          <w:rtl/>
        </w:rPr>
        <w:t>כ</w:t>
      </w:r>
      <w:r w:rsidRPr="001F3EE1">
        <w:rPr>
          <w:rtl/>
        </w:rPr>
        <w:t xml:space="preserve"> </w:t>
      </w:r>
      <w:r w:rsidRPr="001F3EE1">
        <w:rPr>
          <w:rFonts w:hint="cs"/>
          <w:rtl/>
        </w:rPr>
        <w:t>הרב</w:t>
      </w:r>
      <w:r w:rsidRPr="001F3EE1">
        <w:rPr>
          <w:rtl/>
        </w:rPr>
        <w:t xml:space="preserve"> </w:t>
      </w:r>
      <w:r w:rsidRPr="001F3EE1">
        <w:rPr>
          <w:rFonts w:hint="cs"/>
          <w:rtl/>
        </w:rPr>
        <w:t>המגיד</w:t>
      </w:r>
      <w:r w:rsidRPr="001F3EE1">
        <w:rPr>
          <w:rtl/>
        </w:rPr>
        <w:t xml:space="preserve"> </w:t>
      </w:r>
      <w:r w:rsidRPr="001F3EE1">
        <w:rPr>
          <w:rFonts w:hint="cs"/>
          <w:rtl/>
        </w:rPr>
        <w:t>פי</w:t>
      </w:r>
      <w:r w:rsidRPr="001F3EE1">
        <w:rPr>
          <w:rtl/>
        </w:rPr>
        <w:t>"</w:t>
      </w:r>
      <w:r w:rsidRPr="001F3EE1">
        <w:rPr>
          <w:rFonts w:hint="cs"/>
          <w:rtl/>
        </w:rPr>
        <w:t>ג</w:t>
      </w:r>
      <w:r w:rsidRPr="001F3EE1">
        <w:rPr>
          <w:rtl/>
        </w:rPr>
        <w:t xml:space="preserve"> </w:t>
      </w:r>
      <w:r w:rsidRPr="001F3EE1">
        <w:rPr>
          <w:rFonts w:hint="cs"/>
          <w:rtl/>
        </w:rPr>
        <w:t>דשכירות</w:t>
      </w:r>
      <w:r w:rsidRPr="001F3EE1">
        <w:rPr>
          <w:rtl/>
        </w:rPr>
        <w:t xml:space="preserve"> </w:t>
      </w:r>
      <w:r w:rsidRPr="001F3EE1">
        <w:rPr>
          <w:rFonts w:hint="cs"/>
          <w:rtl/>
        </w:rPr>
        <w:t>ה</w:t>
      </w:r>
      <w:r w:rsidRPr="001F3EE1">
        <w:rPr>
          <w:rtl/>
        </w:rPr>
        <w:t>"</w:t>
      </w:r>
      <w:r w:rsidRPr="001F3EE1">
        <w:rPr>
          <w:rFonts w:hint="cs"/>
          <w:rtl/>
        </w:rPr>
        <w:t>ב</w:t>
      </w:r>
      <w:r w:rsidRPr="001F3EE1">
        <w:rPr>
          <w:rtl/>
        </w:rPr>
        <w:t xml:space="preserve"> </w:t>
      </w:r>
      <w:r w:rsidRPr="001F3EE1">
        <w:rPr>
          <w:rFonts w:hint="cs"/>
          <w:rtl/>
        </w:rPr>
        <w:t>בדעת</w:t>
      </w:r>
      <w:r w:rsidRPr="001F3EE1">
        <w:rPr>
          <w:rtl/>
        </w:rPr>
        <w:t xml:space="preserve"> </w:t>
      </w:r>
      <w:r w:rsidRPr="001F3EE1">
        <w:rPr>
          <w:rFonts w:hint="cs"/>
          <w:rtl/>
        </w:rPr>
        <w:t>הרמב</w:t>
      </w:r>
      <w:r w:rsidRPr="001F3EE1">
        <w:rPr>
          <w:rtl/>
        </w:rPr>
        <w:t>"</w:t>
      </w:r>
      <w:r w:rsidRPr="001F3EE1">
        <w:rPr>
          <w:rFonts w:hint="cs"/>
          <w:rtl/>
        </w:rPr>
        <w:t>ם</w:t>
      </w:r>
      <w:r w:rsidRPr="001F3EE1">
        <w:rPr>
          <w:rtl/>
        </w:rPr>
        <w:t xml:space="preserve"> </w:t>
      </w:r>
      <w:r w:rsidRPr="001F3EE1">
        <w:rPr>
          <w:rFonts w:hint="cs"/>
          <w:rtl/>
        </w:rPr>
        <w:t>להפך</w:t>
      </w:r>
      <w:r w:rsidRPr="001F3EE1">
        <w:rPr>
          <w:rtl/>
        </w:rPr>
        <w:t xml:space="preserve"> </w:t>
      </w:r>
      <w:r w:rsidRPr="001F3EE1">
        <w:rPr>
          <w:rFonts w:hint="cs"/>
          <w:rtl/>
        </w:rPr>
        <w:t>מקצה</w:t>
      </w:r>
      <w:r w:rsidRPr="001F3EE1">
        <w:rPr>
          <w:rtl/>
        </w:rPr>
        <w:t xml:space="preserve"> </w:t>
      </w:r>
      <w:r w:rsidRPr="001F3EE1">
        <w:rPr>
          <w:rFonts w:hint="cs"/>
          <w:rtl/>
        </w:rPr>
        <w:t>אל</w:t>
      </w:r>
      <w:r w:rsidRPr="001F3EE1">
        <w:rPr>
          <w:rtl/>
        </w:rPr>
        <w:t xml:space="preserve"> </w:t>
      </w:r>
      <w:r w:rsidRPr="001F3EE1">
        <w:rPr>
          <w:rFonts w:hint="cs"/>
          <w:rtl/>
        </w:rPr>
        <w:t>קצה</w:t>
      </w:r>
      <w:r w:rsidRPr="001F3EE1">
        <w:rPr>
          <w:rtl/>
        </w:rPr>
        <w:t xml:space="preserve"> (</w:t>
      </w:r>
      <w:r w:rsidRPr="001F3EE1">
        <w:rPr>
          <w:rFonts w:hint="cs"/>
          <w:rtl/>
        </w:rPr>
        <w:t>דס</w:t>
      </w:r>
      <w:r w:rsidRPr="001F3EE1">
        <w:rPr>
          <w:rtl/>
        </w:rPr>
        <w:t>"</w:t>
      </w:r>
      <w:r w:rsidRPr="001F3EE1">
        <w:rPr>
          <w:rFonts w:hint="cs"/>
          <w:rtl/>
        </w:rPr>
        <w:t>ל</w:t>
      </w:r>
      <w:r w:rsidRPr="001F3EE1">
        <w:rPr>
          <w:rtl/>
        </w:rPr>
        <w:t xml:space="preserve"> </w:t>
      </w:r>
      <w:r w:rsidRPr="001F3EE1">
        <w:rPr>
          <w:rFonts w:hint="cs"/>
          <w:rtl/>
        </w:rPr>
        <w:t>דהיכא</w:t>
      </w:r>
      <w:r w:rsidRPr="001F3EE1">
        <w:rPr>
          <w:rtl/>
        </w:rPr>
        <w:t xml:space="preserve"> </w:t>
      </w:r>
      <w:r w:rsidRPr="001F3EE1">
        <w:rPr>
          <w:rFonts w:hint="cs"/>
          <w:rtl/>
        </w:rPr>
        <w:t>דהאיסור</w:t>
      </w:r>
      <w:r w:rsidRPr="001F3EE1">
        <w:rPr>
          <w:rtl/>
        </w:rPr>
        <w:t xml:space="preserve"> </w:t>
      </w:r>
      <w:r w:rsidRPr="001F3EE1">
        <w:rPr>
          <w:rFonts w:hint="cs"/>
          <w:rtl/>
        </w:rPr>
        <w:t>הוא</w:t>
      </w:r>
      <w:r w:rsidRPr="001F3EE1">
        <w:rPr>
          <w:rtl/>
        </w:rPr>
        <w:t xml:space="preserve"> </w:t>
      </w:r>
      <w:r w:rsidRPr="001F3EE1">
        <w:rPr>
          <w:rFonts w:hint="cs"/>
          <w:rtl/>
        </w:rPr>
        <w:t>עם</w:t>
      </w:r>
      <w:r w:rsidRPr="001F3EE1">
        <w:rPr>
          <w:rtl/>
        </w:rPr>
        <w:t xml:space="preserve"> </w:t>
      </w:r>
      <w:r w:rsidRPr="001F3EE1">
        <w:rPr>
          <w:rFonts w:hint="cs"/>
          <w:rtl/>
        </w:rPr>
        <w:t>מעשה</w:t>
      </w:r>
      <w:r w:rsidRPr="001F3EE1">
        <w:rPr>
          <w:rtl/>
        </w:rPr>
        <w:t xml:space="preserve"> </w:t>
      </w:r>
      <w:r w:rsidRPr="001F3EE1">
        <w:rPr>
          <w:rFonts w:hint="cs"/>
          <w:rtl/>
        </w:rPr>
        <w:t>אז</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בלא</w:t>
      </w:r>
      <w:r w:rsidRPr="001F3EE1">
        <w:rPr>
          <w:rtl/>
        </w:rPr>
        <w:t xml:space="preserve"> </w:t>
      </w:r>
      <w:r w:rsidRPr="001F3EE1">
        <w:rPr>
          <w:rFonts w:hint="cs"/>
          <w:rtl/>
        </w:rPr>
        <w:t>מעשה</w:t>
      </w:r>
      <w:r w:rsidRPr="001F3EE1">
        <w:rPr>
          <w:rtl/>
        </w:rPr>
        <w:t xml:space="preserve"> </w:t>
      </w:r>
      <w:r w:rsidRPr="001F3EE1">
        <w:rPr>
          <w:rFonts w:hint="cs"/>
          <w:rtl/>
        </w:rPr>
        <w:t>נקרא</w:t>
      </w:r>
      <w:r w:rsidRPr="001F3EE1">
        <w:rPr>
          <w:rtl/>
        </w:rPr>
        <w:t xml:space="preserve"> </w:t>
      </w:r>
      <w:r w:rsidRPr="001F3EE1">
        <w:rPr>
          <w:rFonts w:hint="cs"/>
          <w:rtl/>
        </w:rPr>
        <w:t>שיש</w:t>
      </w:r>
      <w:r w:rsidRPr="001F3EE1">
        <w:rPr>
          <w:rtl/>
        </w:rPr>
        <w:t xml:space="preserve"> </w:t>
      </w:r>
      <w:r w:rsidRPr="001F3EE1">
        <w:rPr>
          <w:rFonts w:hint="cs"/>
          <w:rtl/>
        </w:rPr>
        <w:t>בו</w:t>
      </w:r>
      <w:r w:rsidRPr="001F3EE1">
        <w:rPr>
          <w:rtl/>
        </w:rPr>
        <w:t xml:space="preserve"> </w:t>
      </w:r>
      <w:r w:rsidRPr="001F3EE1">
        <w:rPr>
          <w:rFonts w:hint="cs"/>
          <w:rtl/>
        </w:rPr>
        <w:t>מעשה</w:t>
      </w:r>
      <w:r w:rsidRPr="001F3EE1">
        <w:rPr>
          <w:rtl/>
        </w:rPr>
        <w:t xml:space="preserve">) </w:t>
      </w:r>
      <w:r w:rsidRPr="001F3EE1">
        <w:rPr>
          <w:rFonts w:hint="cs"/>
          <w:rtl/>
        </w:rPr>
        <w:t>לפי</w:t>
      </w:r>
      <w:r w:rsidRPr="001F3EE1">
        <w:rPr>
          <w:rtl/>
        </w:rPr>
        <w:t>"</w:t>
      </w:r>
      <w:r w:rsidRPr="001F3EE1">
        <w:rPr>
          <w:rFonts w:hint="cs"/>
          <w:rtl/>
        </w:rPr>
        <w:t>ז</w:t>
      </w:r>
      <w:r w:rsidRPr="001F3EE1">
        <w:rPr>
          <w:rtl/>
        </w:rPr>
        <w:t xml:space="preserve"> </w:t>
      </w:r>
      <w:r w:rsidRPr="001F3EE1">
        <w:rPr>
          <w:rFonts w:hint="cs"/>
          <w:rtl/>
        </w:rPr>
        <w:t>י</w:t>
      </w:r>
      <w:r w:rsidRPr="001F3EE1">
        <w:rPr>
          <w:rtl/>
        </w:rPr>
        <w:t>"</w:t>
      </w:r>
      <w:r w:rsidRPr="001F3EE1">
        <w:rPr>
          <w:rFonts w:hint="cs"/>
          <w:rtl/>
        </w:rPr>
        <w:t>ל</w:t>
      </w:r>
      <w:r w:rsidRPr="001F3EE1">
        <w:rPr>
          <w:rtl/>
        </w:rPr>
        <w:t xml:space="preserve"> </w:t>
      </w:r>
      <w:r w:rsidRPr="001F3EE1">
        <w:rPr>
          <w:rFonts w:hint="cs"/>
          <w:rtl/>
        </w:rPr>
        <w:t>בהנ</w:t>
      </w:r>
      <w:r w:rsidRPr="001F3EE1">
        <w:rPr>
          <w:rtl/>
        </w:rPr>
        <w:t>"</w:t>
      </w:r>
      <w:r w:rsidRPr="001F3EE1">
        <w:rPr>
          <w:rFonts w:hint="cs"/>
          <w:rtl/>
        </w:rPr>
        <w:t>ל</w:t>
      </w:r>
      <w:r w:rsidRPr="001F3EE1">
        <w:rPr>
          <w:rtl/>
        </w:rPr>
        <w:t xml:space="preserve"> </w:t>
      </w:r>
      <w:r w:rsidRPr="001F3EE1">
        <w:rPr>
          <w:rFonts w:hint="cs"/>
          <w:rtl/>
        </w:rPr>
        <w:t>ודו</w:t>
      </w:r>
      <w:r w:rsidRPr="001F3EE1">
        <w:rPr>
          <w:rtl/>
        </w:rPr>
        <w:t>"</w:t>
      </w:r>
      <w:r w:rsidRPr="001F3EE1">
        <w:rPr>
          <w:rFonts w:hint="cs"/>
          <w:rtl/>
        </w:rPr>
        <w:t>ק</w:t>
      </w:r>
      <w:r w:rsidRPr="001F3EE1">
        <w:rPr>
          <w:rtl/>
        </w:rPr>
        <w:t xml:space="preserve">, </w:t>
      </w:r>
      <w:r w:rsidRPr="001F3EE1">
        <w:rPr>
          <w:rFonts w:hint="cs"/>
          <w:rtl/>
        </w:rPr>
        <w:t>וע</w:t>
      </w:r>
      <w:r w:rsidRPr="001F3EE1">
        <w:rPr>
          <w:rtl/>
        </w:rPr>
        <w:t>"</w:t>
      </w:r>
      <w:r w:rsidRPr="001F3EE1">
        <w:rPr>
          <w:rFonts w:hint="cs"/>
          <w:rtl/>
        </w:rPr>
        <w:t>ע</w:t>
      </w:r>
      <w:r w:rsidRPr="001F3EE1">
        <w:rPr>
          <w:rtl/>
        </w:rPr>
        <w:t xml:space="preserve"> </w:t>
      </w:r>
      <w:r w:rsidRPr="001F3EE1">
        <w:rPr>
          <w:rFonts w:hint="cs"/>
          <w:rtl/>
        </w:rPr>
        <w:t>בשער</w:t>
      </w:r>
      <w:r w:rsidRPr="001F3EE1">
        <w:rPr>
          <w:rtl/>
        </w:rPr>
        <w:t xml:space="preserve"> </w:t>
      </w:r>
      <w:r w:rsidRPr="001F3EE1">
        <w:rPr>
          <w:rFonts w:hint="cs"/>
          <w:rtl/>
        </w:rPr>
        <w:t>המלך</w:t>
      </w:r>
      <w:r w:rsidRPr="001F3EE1">
        <w:rPr>
          <w:rtl/>
        </w:rPr>
        <w:t xml:space="preserve"> </w:t>
      </w:r>
      <w:r w:rsidRPr="001F3EE1">
        <w:rPr>
          <w:rFonts w:hint="cs"/>
          <w:rtl/>
        </w:rPr>
        <w:t>פ</w:t>
      </w:r>
      <w:r w:rsidRPr="001F3EE1">
        <w:rPr>
          <w:rtl/>
        </w:rPr>
        <w:t>"</w:t>
      </w:r>
      <w:r w:rsidRPr="001F3EE1">
        <w:rPr>
          <w:rFonts w:hint="cs"/>
          <w:rtl/>
        </w:rPr>
        <w:t>א</w:t>
      </w:r>
      <w:r w:rsidRPr="001F3EE1">
        <w:rPr>
          <w:rtl/>
        </w:rPr>
        <w:t xml:space="preserve"> </w:t>
      </w:r>
      <w:r w:rsidRPr="001F3EE1">
        <w:rPr>
          <w:rFonts w:hint="cs"/>
          <w:rtl/>
        </w:rPr>
        <w:t>דכלאים</w:t>
      </w:r>
      <w:r w:rsidRPr="001F3EE1">
        <w:rPr>
          <w:rtl/>
        </w:rPr>
        <w:t xml:space="preserve"> </w:t>
      </w:r>
      <w:r w:rsidRPr="001F3EE1">
        <w:rPr>
          <w:rFonts w:hint="cs"/>
          <w:rtl/>
        </w:rPr>
        <w:t>ה</w:t>
      </w:r>
      <w:r w:rsidRPr="001F3EE1">
        <w:rPr>
          <w:rtl/>
        </w:rPr>
        <w:t>"</w:t>
      </w:r>
      <w:r w:rsidRPr="001F3EE1">
        <w:rPr>
          <w:rFonts w:hint="cs"/>
          <w:rtl/>
        </w:rPr>
        <w:t>ב</w:t>
      </w:r>
      <w:r w:rsidRPr="001F3EE1">
        <w:rPr>
          <w:rtl/>
        </w:rPr>
        <w:t xml:space="preserve"> </w:t>
      </w:r>
      <w:r w:rsidRPr="001F3EE1">
        <w:rPr>
          <w:rFonts w:hint="cs"/>
          <w:rtl/>
        </w:rPr>
        <w:t>מש</w:t>
      </w:r>
      <w:r w:rsidRPr="001F3EE1">
        <w:rPr>
          <w:rtl/>
        </w:rPr>
        <w:t>"</w:t>
      </w:r>
      <w:r w:rsidRPr="001F3EE1">
        <w:rPr>
          <w:rFonts w:hint="cs"/>
          <w:rtl/>
        </w:rPr>
        <w:t>כ</w:t>
      </w:r>
      <w:r w:rsidRPr="001F3EE1">
        <w:rPr>
          <w:rtl/>
        </w:rPr>
        <w:t xml:space="preserve"> </w:t>
      </w:r>
      <w:r w:rsidRPr="001F3EE1">
        <w:rPr>
          <w:rFonts w:hint="cs"/>
          <w:rtl/>
        </w:rPr>
        <w:t>בזה</w:t>
      </w:r>
      <w:r w:rsidRPr="001F3EE1">
        <w:t>.</w:t>
      </w:r>
    </w:p>
    <w:p w:rsidR="001F3EE1" w:rsidRPr="001F3EE1" w:rsidRDefault="001F3EE1" w:rsidP="002A3D02">
      <w:pPr>
        <w:pStyle w:val="a2"/>
        <w:rPr>
          <w:rtl/>
        </w:rPr>
      </w:pPr>
      <w:r w:rsidRPr="001F3EE1">
        <w:rPr>
          <w:rFonts w:hint="cs"/>
          <w:rtl/>
        </w:rPr>
        <w:t>עכ</w:t>
      </w:r>
      <w:r w:rsidRPr="001F3EE1">
        <w:rPr>
          <w:rtl/>
        </w:rPr>
        <w:t>"</w:t>
      </w:r>
      <w:r w:rsidRPr="001F3EE1">
        <w:rPr>
          <w:rFonts w:hint="cs"/>
          <w:rtl/>
        </w:rPr>
        <w:t>פ</w:t>
      </w:r>
      <w:r w:rsidRPr="001F3EE1">
        <w:rPr>
          <w:rtl/>
        </w:rPr>
        <w:t xml:space="preserve"> </w:t>
      </w:r>
      <w:r w:rsidRPr="001F3EE1">
        <w:rPr>
          <w:rFonts w:hint="cs"/>
          <w:rtl/>
        </w:rPr>
        <w:t>זהו</w:t>
      </w:r>
      <w:r w:rsidRPr="001F3EE1">
        <w:rPr>
          <w:rtl/>
        </w:rPr>
        <w:t xml:space="preserve"> </w:t>
      </w:r>
      <w:r w:rsidRPr="001F3EE1">
        <w:rPr>
          <w:rFonts w:hint="cs"/>
          <w:rtl/>
        </w:rPr>
        <w:t>הביאור</w:t>
      </w:r>
      <w:r w:rsidRPr="001F3EE1">
        <w:rPr>
          <w:rtl/>
        </w:rPr>
        <w:t xml:space="preserve"> </w:t>
      </w:r>
      <w:r w:rsidRPr="001F3EE1">
        <w:rPr>
          <w:rFonts w:hint="cs"/>
          <w:rtl/>
        </w:rPr>
        <w:t>בקושית</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בתמורה</w:t>
      </w:r>
      <w:r w:rsidRPr="001F3EE1">
        <w:rPr>
          <w:rtl/>
        </w:rPr>
        <w:t xml:space="preserve"> </w:t>
      </w:r>
      <w:r w:rsidRPr="001F3EE1">
        <w:rPr>
          <w:rFonts w:hint="cs"/>
          <w:rtl/>
        </w:rPr>
        <w:t>וכדבריו</w:t>
      </w:r>
      <w:r w:rsidRPr="001F3EE1">
        <w:rPr>
          <w:rtl/>
        </w:rPr>
        <w:t xml:space="preserve"> </w:t>
      </w:r>
      <w:r w:rsidRPr="001F3EE1">
        <w:rPr>
          <w:rFonts w:hint="cs"/>
          <w:rtl/>
        </w:rPr>
        <w:t>בבבא</w:t>
      </w:r>
      <w:r w:rsidRPr="001F3EE1">
        <w:rPr>
          <w:rtl/>
        </w:rPr>
        <w:t xml:space="preserve"> </w:t>
      </w:r>
      <w:r w:rsidRPr="001F3EE1">
        <w:rPr>
          <w:rFonts w:hint="cs"/>
          <w:rtl/>
        </w:rPr>
        <w:t>מציעא</w:t>
      </w:r>
      <w:r w:rsidRPr="001F3EE1">
        <w:rPr>
          <w:rtl/>
        </w:rPr>
        <w:t xml:space="preserve"> </w:t>
      </w:r>
      <w:r w:rsidRPr="001F3EE1">
        <w:rPr>
          <w:rFonts w:hint="cs"/>
          <w:rtl/>
        </w:rPr>
        <w:t>וכנ</w:t>
      </w:r>
      <w:r w:rsidRPr="001F3EE1">
        <w:rPr>
          <w:rtl/>
        </w:rPr>
        <w:t>"</w:t>
      </w:r>
      <w:r w:rsidRPr="001F3EE1">
        <w:rPr>
          <w:rFonts w:hint="cs"/>
          <w:rtl/>
        </w:rPr>
        <w:t>ל</w:t>
      </w:r>
      <w:r w:rsidRPr="001F3EE1">
        <w:rPr>
          <w:rtl/>
        </w:rPr>
        <w:t xml:space="preserve"> </w:t>
      </w:r>
      <w:r w:rsidRPr="001F3EE1">
        <w:rPr>
          <w:rFonts w:hint="cs"/>
          <w:rtl/>
        </w:rPr>
        <w:t>ודו</w:t>
      </w:r>
      <w:r w:rsidRPr="001F3EE1">
        <w:rPr>
          <w:rtl/>
        </w:rPr>
        <w:t>"</w:t>
      </w:r>
      <w:r w:rsidRPr="001F3EE1">
        <w:rPr>
          <w:rFonts w:hint="cs"/>
          <w:rtl/>
        </w:rPr>
        <w:t>ק</w:t>
      </w:r>
      <w:r w:rsidRPr="001F3EE1">
        <w:rPr>
          <w:rtl/>
        </w:rPr>
        <w:t xml:space="preserve"> </w:t>
      </w:r>
      <w:r w:rsidRPr="001F3EE1">
        <w:rPr>
          <w:rFonts w:hint="cs"/>
          <w:rtl/>
        </w:rPr>
        <w:t>היטב</w:t>
      </w:r>
      <w:r w:rsidRPr="001F3EE1">
        <w:t>.</w:t>
      </w:r>
    </w:p>
    <w:p w:rsidR="001F3EE1" w:rsidRPr="001F3EE1" w:rsidRDefault="001F3EE1" w:rsidP="002A3D02">
      <w:pPr>
        <w:pStyle w:val="a2"/>
        <w:rPr>
          <w:rtl/>
        </w:rPr>
      </w:pPr>
      <w:r w:rsidRPr="00062DCA">
        <w:rPr>
          <w:rFonts w:hint="cs"/>
          <w:b/>
          <w:bCs/>
          <w:rtl/>
        </w:rPr>
        <w:lastRenderedPageBreak/>
        <w:t>ב</w:t>
      </w:r>
      <w:r w:rsidRPr="001F3EE1">
        <w:rPr>
          <w:rtl/>
        </w:rPr>
        <w:t xml:space="preserve">. </w:t>
      </w:r>
      <w:r w:rsidRPr="001F3EE1">
        <w:rPr>
          <w:rFonts w:hint="cs"/>
          <w:rtl/>
        </w:rPr>
        <w:t>ולפי</w:t>
      </w:r>
      <w:r w:rsidRPr="001F3EE1">
        <w:rPr>
          <w:rtl/>
        </w:rPr>
        <w:t>"</w:t>
      </w:r>
      <w:r w:rsidRPr="001F3EE1">
        <w:rPr>
          <w:rFonts w:hint="cs"/>
          <w:rtl/>
        </w:rPr>
        <w:t>ז</w:t>
      </w:r>
      <w:r w:rsidRPr="001F3EE1">
        <w:rPr>
          <w:rtl/>
        </w:rPr>
        <w:t xml:space="preserve"> </w:t>
      </w:r>
      <w:r w:rsidRPr="001F3EE1">
        <w:rPr>
          <w:rFonts w:hint="cs"/>
          <w:rtl/>
        </w:rPr>
        <w:t>נצטרך</w:t>
      </w:r>
      <w:r w:rsidRPr="001F3EE1">
        <w:rPr>
          <w:rtl/>
        </w:rPr>
        <w:t xml:space="preserve"> </w:t>
      </w:r>
      <w:r w:rsidRPr="001F3EE1">
        <w:rPr>
          <w:rFonts w:hint="cs"/>
          <w:rtl/>
        </w:rPr>
        <w:t>לומר</w:t>
      </w:r>
      <w:r w:rsidRPr="001F3EE1">
        <w:rPr>
          <w:rtl/>
        </w:rPr>
        <w:t xml:space="preserve"> </w:t>
      </w:r>
      <w:r w:rsidRPr="001F3EE1">
        <w:rPr>
          <w:rFonts w:hint="cs"/>
          <w:rtl/>
        </w:rPr>
        <w:t>בגמ</w:t>
      </w:r>
      <w:r w:rsidRPr="001F3EE1">
        <w:rPr>
          <w:rtl/>
        </w:rPr>
        <w:t xml:space="preserve">' </w:t>
      </w:r>
      <w:r w:rsidRPr="001F3EE1">
        <w:rPr>
          <w:rFonts w:hint="cs"/>
          <w:rtl/>
        </w:rPr>
        <w:t>תמורה</w:t>
      </w:r>
      <w:r w:rsidRPr="001F3EE1">
        <w:rPr>
          <w:rtl/>
        </w:rPr>
        <w:t xml:space="preserve"> </w:t>
      </w:r>
      <w:r w:rsidRPr="001F3EE1">
        <w:rPr>
          <w:rFonts w:hint="cs"/>
          <w:rtl/>
        </w:rPr>
        <w:t>ד</w:t>
      </w:r>
      <w:r w:rsidRPr="001F3EE1">
        <w:rPr>
          <w:rtl/>
        </w:rPr>
        <w:t xml:space="preserve">' </w:t>
      </w:r>
      <w:r w:rsidRPr="001F3EE1">
        <w:rPr>
          <w:rFonts w:hint="cs"/>
          <w:rtl/>
        </w:rPr>
        <w:t>ג</w:t>
      </w:r>
      <w:r w:rsidRPr="001F3EE1">
        <w:rPr>
          <w:rtl/>
        </w:rPr>
        <w:t xml:space="preserve">' </w:t>
      </w:r>
      <w:r w:rsidRPr="001F3EE1">
        <w:rPr>
          <w:rFonts w:hint="cs"/>
          <w:rtl/>
        </w:rPr>
        <w:t>ע</w:t>
      </w:r>
      <w:r w:rsidRPr="001F3EE1">
        <w:rPr>
          <w:rtl/>
        </w:rPr>
        <w:t>"</w:t>
      </w:r>
      <w:r w:rsidRPr="001F3EE1">
        <w:rPr>
          <w:rFonts w:hint="cs"/>
          <w:rtl/>
        </w:rPr>
        <w:t>ב</w:t>
      </w:r>
      <w:r w:rsidRPr="001F3EE1">
        <w:rPr>
          <w:rtl/>
        </w:rPr>
        <w:t xml:space="preserve"> </w:t>
      </w:r>
      <w:r w:rsidRPr="001F3EE1">
        <w:rPr>
          <w:rFonts w:hint="cs"/>
          <w:rtl/>
        </w:rPr>
        <w:t>דאי</w:t>
      </w:r>
      <w:r w:rsidRPr="001F3EE1">
        <w:rPr>
          <w:rtl/>
        </w:rPr>
        <w:t xml:space="preserve">' </w:t>
      </w:r>
      <w:r w:rsidRPr="001F3EE1">
        <w:rPr>
          <w:rFonts w:hint="cs"/>
          <w:rtl/>
        </w:rPr>
        <w:t>שם</w:t>
      </w:r>
      <w:r w:rsidRPr="001F3EE1">
        <w:rPr>
          <w:rtl/>
        </w:rPr>
        <w:t xml:space="preserve">, </w:t>
      </w:r>
      <w:r w:rsidRPr="001F3EE1">
        <w:rPr>
          <w:rFonts w:hint="cs"/>
          <w:rtl/>
        </w:rPr>
        <w:t>א</w:t>
      </w:r>
      <w:r w:rsidRPr="001F3EE1">
        <w:rPr>
          <w:rtl/>
        </w:rPr>
        <w:t>"</w:t>
      </w:r>
      <w:r w:rsidRPr="001F3EE1">
        <w:rPr>
          <w:rFonts w:hint="cs"/>
          <w:rtl/>
        </w:rPr>
        <w:t>ל</w:t>
      </w:r>
      <w:r w:rsidRPr="001F3EE1">
        <w:rPr>
          <w:rtl/>
        </w:rPr>
        <w:t xml:space="preserve"> </w:t>
      </w:r>
      <w:r w:rsidRPr="001F3EE1">
        <w:rPr>
          <w:rFonts w:hint="cs"/>
          <w:rtl/>
        </w:rPr>
        <w:t>ר</w:t>
      </w:r>
      <w:r w:rsidRPr="001F3EE1">
        <w:rPr>
          <w:rtl/>
        </w:rPr>
        <w:t xml:space="preserve">' </w:t>
      </w:r>
      <w:r w:rsidRPr="001F3EE1">
        <w:rPr>
          <w:rFonts w:hint="cs"/>
          <w:rtl/>
        </w:rPr>
        <w:t>יוחנן</w:t>
      </w:r>
      <w:r w:rsidRPr="001F3EE1">
        <w:rPr>
          <w:rtl/>
        </w:rPr>
        <w:t xml:space="preserve"> </w:t>
      </w:r>
      <w:r w:rsidRPr="001F3EE1">
        <w:rPr>
          <w:rFonts w:hint="cs"/>
          <w:rtl/>
        </w:rPr>
        <w:t>לתנא</w:t>
      </w:r>
      <w:r w:rsidRPr="001F3EE1">
        <w:rPr>
          <w:rtl/>
        </w:rPr>
        <w:t xml:space="preserve"> </w:t>
      </w:r>
      <w:r w:rsidRPr="001F3EE1">
        <w:rPr>
          <w:rFonts w:hint="cs"/>
          <w:rtl/>
        </w:rPr>
        <w:t>לא</w:t>
      </w:r>
      <w:r w:rsidRPr="001F3EE1">
        <w:rPr>
          <w:rtl/>
        </w:rPr>
        <w:t xml:space="preserve"> </w:t>
      </w:r>
      <w:r w:rsidRPr="001F3EE1">
        <w:rPr>
          <w:rFonts w:hint="cs"/>
          <w:rtl/>
        </w:rPr>
        <w:t>תיתני</w:t>
      </w:r>
      <w:r w:rsidRPr="001F3EE1">
        <w:rPr>
          <w:rtl/>
        </w:rPr>
        <w:t xml:space="preserve"> </w:t>
      </w:r>
      <w:r w:rsidRPr="001F3EE1">
        <w:rPr>
          <w:rFonts w:hint="cs"/>
          <w:rtl/>
        </w:rPr>
        <w:t>ומימר</w:t>
      </w:r>
      <w:r w:rsidRPr="001F3EE1">
        <w:rPr>
          <w:rtl/>
        </w:rPr>
        <w:t xml:space="preserve"> </w:t>
      </w:r>
      <w:r w:rsidRPr="001F3EE1">
        <w:rPr>
          <w:rFonts w:hint="cs"/>
          <w:rtl/>
        </w:rPr>
        <w:t>משום</w:t>
      </w:r>
      <w:r w:rsidRPr="001F3EE1">
        <w:rPr>
          <w:rtl/>
        </w:rPr>
        <w:t xml:space="preserve"> </w:t>
      </w:r>
      <w:r w:rsidRPr="001F3EE1">
        <w:rPr>
          <w:rFonts w:hint="cs"/>
          <w:rtl/>
        </w:rPr>
        <w:t>דבדיבורו</w:t>
      </w:r>
      <w:r w:rsidRPr="001F3EE1">
        <w:rPr>
          <w:rtl/>
        </w:rPr>
        <w:t xml:space="preserve"> </w:t>
      </w:r>
      <w:r w:rsidRPr="001F3EE1">
        <w:rPr>
          <w:rFonts w:hint="cs"/>
          <w:rtl/>
        </w:rPr>
        <w:t>עשה</w:t>
      </w:r>
      <w:r w:rsidRPr="001F3EE1">
        <w:rPr>
          <w:rtl/>
        </w:rPr>
        <w:t xml:space="preserve"> </w:t>
      </w:r>
      <w:r w:rsidRPr="001F3EE1">
        <w:rPr>
          <w:rFonts w:hint="cs"/>
          <w:rtl/>
        </w:rPr>
        <w:t>מעשה</w:t>
      </w:r>
      <w:r w:rsidRPr="001F3EE1">
        <w:rPr>
          <w:rtl/>
        </w:rPr>
        <w:t xml:space="preserve"> </w:t>
      </w:r>
      <w:r w:rsidRPr="001F3EE1">
        <w:rPr>
          <w:rFonts w:hint="cs"/>
          <w:rtl/>
        </w:rPr>
        <w:t>ע</w:t>
      </w:r>
      <w:r w:rsidRPr="001F3EE1">
        <w:rPr>
          <w:rtl/>
        </w:rPr>
        <w:t>"</w:t>
      </w:r>
      <w:r w:rsidRPr="001F3EE1">
        <w:rPr>
          <w:rFonts w:hint="cs"/>
          <w:rtl/>
        </w:rPr>
        <w:t>כ</w:t>
      </w:r>
      <w:r w:rsidRPr="001F3EE1">
        <w:rPr>
          <w:rtl/>
        </w:rPr>
        <w:t xml:space="preserve">, </w:t>
      </w:r>
      <w:r w:rsidRPr="001F3EE1">
        <w:rPr>
          <w:rFonts w:hint="cs"/>
          <w:rtl/>
        </w:rPr>
        <w:t>ע</w:t>
      </w:r>
      <w:r w:rsidRPr="001F3EE1">
        <w:rPr>
          <w:rtl/>
        </w:rPr>
        <w:t>"</w:t>
      </w:r>
      <w:r w:rsidRPr="001F3EE1">
        <w:rPr>
          <w:rFonts w:hint="cs"/>
          <w:rtl/>
        </w:rPr>
        <w:t>כ</w:t>
      </w:r>
      <w:r w:rsidRPr="001F3EE1">
        <w:rPr>
          <w:rtl/>
        </w:rPr>
        <w:t xml:space="preserve"> </w:t>
      </w:r>
      <w:r w:rsidRPr="001F3EE1">
        <w:rPr>
          <w:rFonts w:hint="cs"/>
          <w:rtl/>
        </w:rPr>
        <w:t>לומר</w:t>
      </w:r>
      <w:r w:rsidRPr="001F3EE1">
        <w:rPr>
          <w:rtl/>
        </w:rPr>
        <w:t xml:space="preserve">, </w:t>
      </w:r>
      <w:r w:rsidRPr="001F3EE1">
        <w:rPr>
          <w:rFonts w:hint="cs"/>
          <w:rtl/>
        </w:rPr>
        <w:t>דתמורה</w:t>
      </w:r>
      <w:r w:rsidRPr="001F3EE1">
        <w:rPr>
          <w:rtl/>
        </w:rPr>
        <w:t xml:space="preserve">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במחשבה</w:t>
      </w:r>
      <w:r w:rsidRPr="001F3EE1">
        <w:rPr>
          <w:rtl/>
        </w:rPr>
        <w:t xml:space="preserve">, </w:t>
      </w:r>
      <w:r w:rsidRPr="001F3EE1">
        <w:rPr>
          <w:rFonts w:hint="cs"/>
          <w:rtl/>
        </w:rPr>
        <w:t>ולכך</w:t>
      </w:r>
      <w:r w:rsidRPr="001F3EE1">
        <w:rPr>
          <w:rtl/>
        </w:rPr>
        <w:t xml:space="preserve"> </w:t>
      </w:r>
      <w:r w:rsidRPr="001F3EE1">
        <w:rPr>
          <w:rFonts w:hint="cs"/>
          <w:rtl/>
        </w:rPr>
        <w:t>שפיר</w:t>
      </w:r>
      <w:r w:rsidRPr="001F3EE1">
        <w:rPr>
          <w:rtl/>
        </w:rPr>
        <w:t xml:space="preserve"> </w:t>
      </w:r>
      <w:r w:rsidRPr="001F3EE1">
        <w:rPr>
          <w:rFonts w:hint="cs"/>
          <w:rtl/>
        </w:rPr>
        <w:t>חשיב</w:t>
      </w:r>
      <w:r w:rsidRPr="001F3EE1">
        <w:rPr>
          <w:rtl/>
        </w:rPr>
        <w:t xml:space="preserve"> </w:t>
      </w:r>
      <w:r w:rsidRPr="001F3EE1">
        <w:rPr>
          <w:rFonts w:hint="cs"/>
          <w:rtl/>
        </w:rPr>
        <w:t>בדיבורו</w:t>
      </w:r>
      <w:r w:rsidRPr="001F3EE1">
        <w:rPr>
          <w:rtl/>
        </w:rPr>
        <w:t xml:space="preserve"> </w:t>
      </w:r>
      <w:r w:rsidRPr="001F3EE1">
        <w:rPr>
          <w:rFonts w:hint="cs"/>
          <w:rtl/>
        </w:rPr>
        <w:t>עשה</w:t>
      </w:r>
      <w:r w:rsidRPr="001F3EE1">
        <w:rPr>
          <w:rtl/>
        </w:rPr>
        <w:t xml:space="preserve"> </w:t>
      </w:r>
      <w:r w:rsidRPr="001F3EE1">
        <w:rPr>
          <w:rFonts w:hint="cs"/>
          <w:rtl/>
        </w:rPr>
        <w:t>מעשה</w:t>
      </w:r>
      <w:r w:rsidRPr="001F3EE1">
        <w:rPr>
          <w:rtl/>
        </w:rPr>
        <w:t xml:space="preserve"> </w:t>
      </w:r>
      <w:r w:rsidRPr="001F3EE1">
        <w:rPr>
          <w:rFonts w:hint="cs"/>
          <w:rtl/>
        </w:rPr>
        <w:t>וחשיב</w:t>
      </w:r>
      <w:r w:rsidRPr="001F3EE1">
        <w:rPr>
          <w:rtl/>
        </w:rPr>
        <w:t xml:space="preserve"> </w:t>
      </w:r>
      <w:r w:rsidRPr="001F3EE1">
        <w:rPr>
          <w:rFonts w:hint="cs"/>
          <w:rtl/>
        </w:rPr>
        <w:t>לאו</w:t>
      </w:r>
      <w:r w:rsidRPr="001F3EE1">
        <w:rPr>
          <w:rtl/>
        </w:rPr>
        <w:t xml:space="preserve"> </w:t>
      </w:r>
      <w:r w:rsidRPr="001F3EE1">
        <w:rPr>
          <w:rFonts w:hint="cs"/>
          <w:rtl/>
        </w:rPr>
        <w:t>שיש</w:t>
      </w:r>
      <w:r w:rsidRPr="001F3EE1">
        <w:rPr>
          <w:rtl/>
        </w:rPr>
        <w:t xml:space="preserve"> </w:t>
      </w:r>
      <w:r w:rsidRPr="001F3EE1">
        <w:rPr>
          <w:rFonts w:hint="cs"/>
          <w:rtl/>
        </w:rPr>
        <w:t>בו</w:t>
      </w:r>
      <w:r w:rsidRPr="001F3EE1">
        <w:rPr>
          <w:rtl/>
        </w:rPr>
        <w:t xml:space="preserve"> </w:t>
      </w:r>
      <w:r w:rsidRPr="001F3EE1">
        <w:rPr>
          <w:rFonts w:hint="cs"/>
          <w:rtl/>
        </w:rPr>
        <w:t>מעשה</w:t>
      </w:r>
      <w:r w:rsidRPr="001F3EE1">
        <w:rPr>
          <w:rtl/>
        </w:rPr>
        <w:t xml:space="preserve"> </w:t>
      </w:r>
      <w:r w:rsidRPr="001F3EE1">
        <w:rPr>
          <w:rFonts w:hint="cs"/>
          <w:rtl/>
        </w:rPr>
        <w:t>ולוקים</w:t>
      </w:r>
      <w:r w:rsidRPr="001F3EE1">
        <w:rPr>
          <w:rtl/>
        </w:rPr>
        <w:t xml:space="preserve">. </w:t>
      </w:r>
      <w:r w:rsidRPr="001F3EE1">
        <w:rPr>
          <w:rFonts w:hint="cs"/>
          <w:rtl/>
        </w:rPr>
        <w:t>דאם</w:t>
      </w:r>
      <w:r w:rsidRPr="001F3EE1">
        <w:rPr>
          <w:rtl/>
        </w:rPr>
        <w:t xml:space="preserve"> </w:t>
      </w:r>
      <w:r w:rsidRPr="001F3EE1">
        <w:rPr>
          <w:rFonts w:hint="cs"/>
          <w:rtl/>
        </w:rPr>
        <w:t>מהני</w:t>
      </w:r>
      <w:r w:rsidRPr="001F3EE1">
        <w:rPr>
          <w:rtl/>
        </w:rPr>
        <w:t xml:space="preserve"> </w:t>
      </w:r>
      <w:r w:rsidRPr="001F3EE1">
        <w:rPr>
          <w:rFonts w:hint="cs"/>
          <w:rtl/>
        </w:rPr>
        <w:t>במחשבה</w:t>
      </w:r>
      <w:r w:rsidRPr="001F3EE1">
        <w:rPr>
          <w:rtl/>
        </w:rPr>
        <w:t xml:space="preserve"> </w:t>
      </w:r>
      <w:r w:rsidRPr="001F3EE1">
        <w:rPr>
          <w:rFonts w:hint="cs"/>
          <w:rtl/>
        </w:rPr>
        <w:t>א</w:t>
      </w:r>
      <w:r w:rsidRPr="001F3EE1">
        <w:rPr>
          <w:rtl/>
        </w:rPr>
        <w:t>"</w:t>
      </w:r>
      <w:r w:rsidRPr="001F3EE1">
        <w:rPr>
          <w:rFonts w:hint="cs"/>
          <w:rtl/>
        </w:rPr>
        <w:t>כ</w:t>
      </w:r>
      <w:r w:rsidRPr="001F3EE1">
        <w:rPr>
          <w:rtl/>
        </w:rPr>
        <w:t xml:space="preserve"> </w:t>
      </w:r>
      <w:r w:rsidRPr="001F3EE1">
        <w:rPr>
          <w:rFonts w:hint="cs"/>
          <w:rtl/>
        </w:rPr>
        <w:t>שוב</w:t>
      </w:r>
      <w:r w:rsidRPr="001F3EE1">
        <w:rPr>
          <w:rtl/>
        </w:rPr>
        <w:t xml:space="preserve"> </w:t>
      </w:r>
      <w:r w:rsidRPr="001F3EE1">
        <w:rPr>
          <w:rFonts w:hint="cs"/>
          <w:rtl/>
        </w:rPr>
        <w:t>לא</w:t>
      </w:r>
      <w:r w:rsidRPr="001F3EE1">
        <w:rPr>
          <w:rtl/>
        </w:rPr>
        <w:t xml:space="preserve"> </w:t>
      </w:r>
      <w:r w:rsidRPr="001F3EE1">
        <w:rPr>
          <w:rFonts w:hint="cs"/>
          <w:rtl/>
        </w:rPr>
        <w:t>חשיב</w:t>
      </w:r>
      <w:r w:rsidRPr="001F3EE1">
        <w:rPr>
          <w:rtl/>
        </w:rPr>
        <w:t xml:space="preserve"> </w:t>
      </w:r>
      <w:r w:rsidRPr="001F3EE1">
        <w:rPr>
          <w:rFonts w:hint="cs"/>
          <w:rtl/>
        </w:rPr>
        <w:t>מעשה</w:t>
      </w:r>
      <w:r w:rsidRPr="001F3EE1">
        <w:rPr>
          <w:rtl/>
        </w:rPr>
        <w:t xml:space="preserve"> </w:t>
      </w:r>
      <w:r w:rsidRPr="001F3EE1">
        <w:rPr>
          <w:rFonts w:hint="cs"/>
          <w:rtl/>
        </w:rPr>
        <w:t>אף</w:t>
      </w:r>
      <w:r w:rsidRPr="001F3EE1">
        <w:rPr>
          <w:rtl/>
        </w:rPr>
        <w:t xml:space="preserve"> </w:t>
      </w:r>
      <w:r w:rsidRPr="001F3EE1">
        <w:rPr>
          <w:rFonts w:hint="cs"/>
          <w:rtl/>
        </w:rPr>
        <w:t>בדיבור</w:t>
      </w:r>
      <w:r w:rsidRPr="001F3EE1">
        <w:rPr>
          <w:rtl/>
        </w:rPr>
        <w:t xml:space="preserve"> </w:t>
      </w:r>
      <w:r w:rsidRPr="001F3EE1">
        <w:rPr>
          <w:rFonts w:hint="cs"/>
          <w:rtl/>
        </w:rPr>
        <w:t>ודו</w:t>
      </w:r>
      <w:r w:rsidRPr="001F3EE1">
        <w:rPr>
          <w:rtl/>
        </w:rPr>
        <w:t>"</w:t>
      </w:r>
      <w:r w:rsidRPr="001F3EE1">
        <w:rPr>
          <w:rFonts w:hint="cs"/>
          <w:rtl/>
        </w:rPr>
        <w:t>ק</w:t>
      </w:r>
      <w:r w:rsidRPr="001F3EE1">
        <w:t>.</w:t>
      </w:r>
    </w:p>
    <w:p w:rsidR="001F3EE1" w:rsidRPr="001F3EE1" w:rsidRDefault="001F3EE1" w:rsidP="002A3D02">
      <w:pPr>
        <w:pStyle w:val="a2"/>
        <w:rPr>
          <w:rtl/>
        </w:rPr>
      </w:pPr>
      <w:r w:rsidRPr="001F3EE1">
        <w:rPr>
          <w:rFonts w:hint="cs"/>
          <w:rtl/>
        </w:rPr>
        <w:t>והסברא</w:t>
      </w:r>
      <w:r w:rsidRPr="001F3EE1">
        <w:rPr>
          <w:rtl/>
        </w:rPr>
        <w:t xml:space="preserve"> </w:t>
      </w:r>
      <w:r w:rsidRPr="001F3EE1">
        <w:rPr>
          <w:rFonts w:hint="cs"/>
          <w:rtl/>
        </w:rPr>
        <w:t>בזה</w:t>
      </w:r>
      <w:r w:rsidRPr="001F3EE1">
        <w:rPr>
          <w:rtl/>
        </w:rPr>
        <w:t xml:space="preserve"> </w:t>
      </w:r>
      <w:r w:rsidRPr="001F3EE1">
        <w:rPr>
          <w:rFonts w:hint="cs"/>
          <w:rtl/>
        </w:rPr>
        <w:t>היא</w:t>
      </w:r>
      <w:r w:rsidRPr="001F3EE1">
        <w:rPr>
          <w:rtl/>
        </w:rPr>
        <w:t xml:space="preserve"> </w:t>
      </w:r>
      <w:r w:rsidRPr="001F3EE1">
        <w:rPr>
          <w:rFonts w:hint="cs"/>
          <w:rtl/>
        </w:rPr>
        <w:t>כמש</w:t>
      </w:r>
      <w:r w:rsidRPr="001F3EE1">
        <w:rPr>
          <w:rtl/>
        </w:rPr>
        <w:t>"</w:t>
      </w:r>
      <w:r w:rsidRPr="001F3EE1">
        <w:rPr>
          <w:rFonts w:hint="cs"/>
          <w:rtl/>
        </w:rPr>
        <w:t>כ</w:t>
      </w:r>
      <w:r w:rsidRPr="001F3EE1">
        <w:rPr>
          <w:rtl/>
        </w:rPr>
        <w:t xml:space="preserve"> </w:t>
      </w:r>
      <w:r w:rsidRPr="001F3EE1">
        <w:rPr>
          <w:rFonts w:hint="cs"/>
          <w:rtl/>
        </w:rPr>
        <w:t>בספר</w:t>
      </w:r>
      <w:r w:rsidRPr="001F3EE1">
        <w:rPr>
          <w:rtl/>
        </w:rPr>
        <w:t xml:space="preserve"> </w:t>
      </w:r>
      <w:r w:rsidRPr="001F3EE1">
        <w:rPr>
          <w:rFonts w:hint="cs"/>
          <w:rtl/>
        </w:rPr>
        <w:t>ושב</w:t>
      </w:r>
      <w:r w:rsidRPr="001F3EE1">
        <w:rPr>
          <w:rtl/>
        </w:rPr>
        <w:t xml:space="preserve"> </w:t>
      </w:r>
      <w:r w:rsidRPr="001F3EE1">
        <w:rPr>
          <w:rFonts w:hint="cs"/>
          <w:rtl/>
        </w:rPr>
        <w:t>הכהן</w:t>
      </w:r>
      <w:r w:rsidRPr="001F3EE1">
        <w:rPr>
          <w:rtl/>
        </w:rPr>
        <w:t xml:space="preserve"> </w:t>
      </w:r>
      <w:r w:rsidRPr="001F3EE1">
        <w:rPr>
          <w:rFonts w:hint="cs"/>
          <w:rtl/>
        </w:rPr>
        <w:t>סי</w:t>
      </w:r>
      <w:r w:rsidRPr="001F3EE1">
        <w:rPr>
          <w:rtl/>
        </w:rPr>
        <w:t xml:space="preserve">' </w:t>
      </w:r>
      <w:r w:rsidRPr="001F3EE1">
        <w:rPr>
          <w:rFonts w:hint="cs"/>
          <w:rtl/>
        </w:rPr>
        <w:t>י</w:t>
      </w:r>
      <w:r w:rsidRPr="001F3EE1">
        <w:rPr>
          <w:rtl/>
        </w:rPr>
        <w:t>"</w:t>
      </w:r>
      <w:r w:rsidRPr="001F3EE1">
        <w:rPr>
          <w:rFonts w:hint="cs"/>
          <w:rtl/>
        </w:rPr>
        <w:t>ח</w:t>
      </w:r>
      <w:r w:rsidRPr="001F3EE1">
        <w:rPr>
          <w:rtl/>
        </w:rPr>
        <w:t xml:space="preserve">, </w:t>
      </w:r>
      <w:r w:rsidRPr="001F3EE1">
        <w:rPr>
          <w:rFonts w:hint="cs"/>
          <w:rtl/>
        </w:rPr>
        <w:t>דהנה</w:t>
      </w:r>
      <w:r w:rsidRPr="001F3EE1">
        <w:rPr>
          <w:rtl/>
        </w:rPr>
        <w:t xml:space="preserve"> </w:t>
      </w:r>
      <w:r w:rsidRPr="001F3EE1">
        <w:rPr>
          <w:rFonts w:hint="cs"/>
          <w:rtl/>
        </w:rPr>
        <w:t>ברמב</w:t>
      </w:r>
      <w:r w:rsidRPr="001F3EE1">
        <w:rPr>
          <w:rtl/>
        </w:rPr>
        <w:t>"</w:t>
      </w:r>
      <w:r w:rsidRPr="001F3EE1">
        <w:rPr>
          <w:rFonts w:hint="cs"/>
          <w:rtl/>
        </w:rPr>
        <w:t>ם</w:t>
      </w:r>
      <w:r w:rsidRPr="001F3EE1">
        <w:rPr>
          <w:rtl/>
        </w:rPr>
        <w:t xml:space="preserve"> </w:t>
      </w:r>
      <w:r w:rsidRPr="001F3EE1">
        <w:rPr>
          <w:rFonts w:hint="cs"/>
          <w:rtl/>
        </w:rPr>
        <w:t>פט</w:t>
      </w:r>
      <w:r w:rsidRPr="001F3EE1">
        <w:rPr>
          <w:rtl/>
        </w:rPr>
        <w:t>"</w:t>
      </w:r>
      <w:r w:rsidRPr="001F3EE1">
        <w:rPr>
          <w:rFonts w:hint="cs"/>
          <w:rtl/>
        </w:rPr>
        <w:t>ו</w:t>
      </w:r>
      <w:r w:rsidRPr="001F3EE1">
        <w:rPr>
          <w:rtl/>
        </w:rPr>
        <w:t xml:space="preserve"> </w:t>
      </w:r>
      <w:r w:rsidRPr="001F3EE1">
        <w:rPr>
          <w:rFonts w:hint="cs"/>
          <w:rtl/>
        </w:rPr>
        <w:t>דמעשה</w:t>
      </w:r>
      <w:r w:rsidRPr="001F3EE1">
        <w:rPr>
          <w:rtl/>
        </w:rPr>
        <w:t xml:space="preserve"> </w:t>
      </w:r>
      <w:r w:rsidRPr="001F3EE1">
        <w:rPr>
          <w:rFonts w:hint="cs"/>
          <w:rtl/>
        </w:rPr>
        <w:t>הקרבנות</w:t>
      </w:r>
      <w:r w:rsidRPr="001F3EE1">
        <w:rPr>
          <w:rtl/>
        </w:rPr>
        <w:t xml:space="preserve"> </w:t>
      </w:r>
      <w:r w:rsidRPr="001F3EE1">
        <w:rPr>
          <w:rFonts w:hint="cs"/>
          <w:rtl/>
        </w:rPr>
        <w:t>הלכה</w:t>
      </w:r>
      <w:r w:rsidRPr="001F3EE1">
        <w:rPr>
          <w:rtl/>
        </w:rPr>
        <w:t xml:space="preserve"> </w:t>
      </w:r>
      <w:r w:rsidRPr="001F3EE1">
        <w:rPr>
          <w:rFonts w:hint="cs"/>
          <w:rtl/>
        </w:rPr>
        <w:t>א</w:t>
      </w:r>
      <w:r w:rsidRPr="001F3EE1">
        <w:rPr>
          <w:rtl/>
        </w:rPr>
        <w:t xml:space="preserve">' </w:t>
      </w:r>
      <w:r w:rsidRPr="001F3EE1">
        <w:rPr>
          <w:rFonts w:hint="cs"/>
          <w:rtl/>
        </w:rPr>
        <w:t>כתב</w:t>
      </w:r>
      <w:r w:rsidRPr="001F3EE1">
        <w:rPr>
          <w:rtl/>
        </w:rPr>
        <w:t xml:space="preserve"> </w:t>
      </w:r>
      <w:r w:rsidRPr="001F3EE1">
        <w:rPr>
          <w:rFonts w:hint="cs"/>
          <w:rtl/>
        </w:rPr>
        <w:t>וז</w:t>
      </w:r>
      <w:r w:rsidRPr="001F3EE1">
        <w:rPr>
          <w:rtl/>
        </w:rPr>
        <w:t>"</w:t>
      </w:r>
      <w:r w:rsidRPr="001F3EE1">
        <w:rPr>
          <w:rFonts w:hint="cs"/>
          <w:rtl/>
        </w:rPr>
        <w:t>ל</w:t>
      </w:r>
      <w:r w:rsidRPr="001F3EE1">
        <w:rPr>
          <w:rtl/>
        </w:rPr>
        <w:t xml:space="preserve">: </w:t>
      </w:r>
      <w:r w:rsidRPr="001F3EE1">
        <w:rPr>
          <w:rFonts w:hint="cs"/>
          <w:rtl/>
        </w:rPr>
        <w:t>ואם</w:t>
      </w:r>
      <w:r w:rsidRPr="001F3EE1">
        <w:rPr>
          <w:rtl/>
        </w:rPr>
        <w:t xml:space="preserve"> </w:t>
      </w:r>
      <w:r w:rsidRPr="001F3EE1">
        <w:rPr>
          <w:rFonts w:hint="cs"/>
          <w:rtl/>
        </w:rPr>
        <w:t>אחר</w:t>
      </w:r>
      <w:r w:rsidRPr="001F3EE1">
        <w:rPr>
          <w:rtl/>
        </w:rPr>
        <w:t xml:space="preserve"> </w:t>
      </w:r>
      <w:r w:rsidRPr="001F3EE1">
        <w:rPr>
          <w:rFonts w:hint="cs"/>
          <w:rtl/>
        </w:rPr>
        <w:t>שגמר</w:t>
      </w:r>
      <w:r w:rsidRPr="001F3EE1">
        <w:rPr>
          <w:rtl/>
        </w:rPr>
        <w:t xml:space="preserve"> </w:t>
      </w:r>
      <w:r w:rsidRPr="001F3EE1">
        <w:rPr>
          <w:rFonts w:hint="cs"/>
          <w:rtl/>
        </w:rPr>
        <w:t>בליבו</w:t>
      </w:r>
      <w:r w:rsidRPr="001F3EE1">
        <w:rPr>
          <w:rtl/>
        </w:rPr>
        <w:t xml:space="preserve"> </w:t>
      </w:r>
      <w:r w:rsidRPr="001F3EE1">
        <w:rPr>
          <w:rFonts w:hint="cs"/>
          <w:rtl/>
        </w:rPr>
        <w:t>והוציא</w:t>
      </w:r>
      <w:r w:rsidRPr="001F3EE1">
        <w:rPr>
          <w:rtl/>
        </w:rPr>
        <w:t xml:space="preserve"> </w:t>
      </w:r>
      <w:r w:rsidRPr="001F3EE1">
        <w:rPr>
          <w:rFonts w:hint="cs"/>
          <w:rtl/>
        </w:rPr>
        <w:t>בשפתיו</w:t>
      </w:r>
      <w:r w:rsidRPr="001F3EE1">
        <w:rPr>
          <w:rtl/>
        </w:rPr>
        <w:t xml:space="preserve"> </w:t>
      </w:r>
      <w:r w:rsidRPr="001F3EE1">
        <w:rPr>
          <w:rFonts w:hint="cs"/>
          <w:rtl/>
        </w:rPr>
        <w:t>וכו</w:t>
      </w:r>
      <w:r w:rsidRPr="001F3EE1">
        <w:rPr>
          <w:rtl/>
        </w:rPr>
        <w:t xml:space="preserve">' </w:t>
      </w:r>
      <w:r w:rsidRPr="001F3EE1">
        <w:rPr>
          <w:rFonts w:hint="cs"/>
          <w:rtl/>
        </w:rPr>
        <w:t>חזר</w:t>
      </w:r>
      <w:r w:rsidRPr="001F3EE1">
        <w:rPr>
          <w:rtl/>
        </w:rPr>
        <w:t xml:space="preserve"> </w:t>
      </w:r>
      <w:r w:rsidRPr="001F3EE1">
        <w:rPr>
          <w:rFonts w:hint="cs"/>
          <w:rtl/>
        </w:rPr>
        <w:t>בו</w:t>
      </w:r>
      <w:r w:rsidRPr="001F3EE1">
        <w:rPr>
          <w:rtl/>
        </w:rPr>
        <w:t xml:space="preserve">, </w:t>
      </w:r>
      <w:r w:rsidRPr="001F3EE1">
        <w:rPr>
          <w:rFonts w:hint="cs"/>
          <w:rtl/>
        </w:rPr>
        <w:t>אע</w:t>
      </w:r>
      <w:r w:rsidRPr="001F3EE1">
        <w:rPr>
          <w:rtl/>
        </w:rPr>
        <w:t>"</w:t>
      </w:r>
      <w:r w:rsidRPr="001F3EE1">
        <w:rPr>
          <w:rFonts w:hint="cs"/>
          <w:rtl/>
        </w:rPr>
        <w:t>פ</w:t>
      </w:r>
      <w:r w:rsidRPr="001F3EE1">
        <w:rPr>
          <w:rtl/>
        </w:rPr>
        <w:t xml:space="preserve"> </w:t>
      </w:r>
      <w:r w:rsidRPr="001F3EE1">
        <w:rPr>
          <w:rFonts w:hint="cs"/>
          <w:rtl/>
        </w:rPr>
        <w:t>שחזר</w:t>
      </w:r>
      <w:r w:rsidRPr="001F3EE1">
        <w:rPr>
          <w:rtl/>
        </w:rPr>
        <w:t xml:space="preserve"> </w:t>
      </w:r>
      <w:r w:rsidRPr="001F3EE1">
        <w:rPr>
          <w:rFonts w:hint="cs"/>
          <w:rtl/>
        </w:rPr>
        <w:t>בו</w:t>
      </w:r>
      <w:r w:rsidRPr="001F3EE1">
        <w:rPr>
          <w:rtl/>
        </w:rPr>
        <w:t xml:space="preserve"> </w:t>
      </w:r>
      <w:r w:rsidRPr="001F3EE1">
        <w:rPr>
          <w:rFonts w:hint="cs"/>
          <w:rtl/>
        </w:rPr>
        <w:t>בתוך</w:t>
      </w:r>
      <w:r w:rsidRPr="001F3EE1">
        <w:rPr>
          <w:rtl/>
        </w:rPr>
        <w:t xml:space="preserve"> </w:t>
      </w:r>
      <w:r w:rsidRPr="001F3EE1">
        <w:rPr>
          <w:rFonts w:hint="cs"/>
          <w:rtl/>
        </w:rPr>
        <w:t>כדי</w:t>
      </w:r>
      <w:r w:rsidRPr="001F3EE1">
        <w:rPr>
          <w:rtl/>
        </w:rPr>
        <w:t xml:space="preserve"> </w:t>
      </w:r>
      <w:r w:rsidRPr="001F3EE1">
        <w:rPr>
          <w:rFonts w:hint="cs"/>
          <w:rtl/>
        </w:rPr>
        <w:t>דיבור</w:t>
      </w:r>
      <w:r w:rsidRPr="001F3EE1">
        <w:rPr>
          <w:rtl/>
        </w:rPr>
        <w:t xml:space="preserve"> </w:t>
      </w:r>
      <w:r w:rsidRPr="001F3EE1">
        <w:rPr>
          <w:rFonts w:hint="cs"/>
          <w:rtl/>
        </w:rPr>
        <w:t>וכו</w:t>
      </w:r>
      <w:r w:rsidRPr="001F3EE1">
        <w:rPr>
          <w:rtl/>
        </w:rPr>
        <w:t>'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שאין</w:t>
      </w:r>
      <w:r w:rsidRPr="001F3EE1">
        <w:rPr>
          <w:rtl/>
        </w:rPr>
        <w:t xml:space="preserve"> </w:t>
      </w:r>
      <w:r w:rsidRPr="001F3EE1">
        <w:rPr>
          <w:rFonts w:hint="cs"/>
          <w:rtl/>
        </w:rPr>
        <w:t>חזרה</w:t>
      </w:r>
      <w:r w:rsidRPr="001F3EE1">
        <w:rPr>
          <w:rtl/>
        </w:rPr>
        <w:t xml:space="preserve"> </w:t>
      </w:r>
      <w:r w:rsidRPr="001F3EE1">
        <w:rPr>
          <w:rFonts w:hint="cs"/>
          <w:rtl/>
        </w:rPr>
        <w:t>להקדש</w:t>
      </w:r>
      <w:r w:rsidRPr="001F3EE1">
        <w:rPr>
          <w:rtl/>
        </w:rPr>
        <w:t xml:space="preserve"> </w:t>
      </w:r>
      <w:r w:rsidRPr="001F3EE1">
        <w:rPr>
          <w:rFonts w:hint="cs"/>
          <w:rtl/>
        </w:rPr>
        <w:t>ואפי</w:t>
      </w:r>
      <w:r w:rsidRPr="001F3EE1">
        <w:rPr>
          <w:rtl/>
        </w:rPr>
        <w:t xml:space="preserve">' </w:t>
      </w:r>
      <w:r w:rsidRPr="001F3EE1">
        <w:rPr>
          <w:rFonts w:hint="cs"/>
          <w:rtl/>
        </w:rPr>
        <w:t>בתוך</w:t>
      </w:r>
      <w:r w:rsidRPr="001F3EE1">
        <w:rPr>
          <w:rtl/>
        </w:rPr>
        <w:t xml:space="preserve"> </w:t>
      </w:r>
      <w:r w:rsidRPr="001F3EE1">
        <w:rPr>
          <w:rFonts w:hint="cs"/>
          <w:rtl/>
        </w:rPr>
        <w:t>כדי</w:t>
      </w:r>
      <w:r w:rsidRPr="001F3EE1">
        <w:rPr>
          <w:rtl/>
        </w:rPr>
        <w:t xml:space="preserve"> </w:t>
      </w:r>
      <w:r w:rsidRPr="001F3EE1">
        <w:rPr>
          <w:rFonts w:hint="cs"/>
          <w:rtl/>
        </w:rPr>
        <w:t>דיבור</w:t>
      </w:r>
      <w:r w:rsidRPr="001F3EE1">
        <w:rPr>
          <w:rtl/>
        </w:rPr>
        <w:t xml:space="preserve"> </w:t>
      </w:r>
      <w:r w:rsidRPr="001F3EE1">
        <w:rPr>
          <w:rFonts w:hint="cs"/>
          <w:rtl/>
        </w:rPr>
        <w:t>עכ</w:t>
      </w:r>
      <w:r w:rsidRPr="001F3EE1">
        <w:rPr>
          <w:rtl/>
        </w:rPr>
        <w:t>"</w:t>
      </w:r>
      <w:r w:rsidRPr="001F3EE1">
        <w:rPr>
          <w:rFonts w:hint="cs"/>
          <w:rtl/>
        </w:rPr>
        <w:t>ל</w:t>
      </w:r>
      <w:r w:rsidRPr="001F3EE1">
        <w:rPr>
          <w:rtl/>
        </w:rPr>
        <w:t xml:space="preserve"> </w:t>
      </w:r>
      <w:r w:rsidRPr="001F3EE1">
        <w:rPr>
          <w:rFonts w:hint="cs"/>
          <w:rtl/>
        </w:rPr>
        <w:t>הרמב</w:t>
      </w:r>
      <w:r w:rsidRPr="001F3EE1">
        <w:rPr>
          <w:rtl/>
        </w:rPr>
        <w:t>"</w:t>
      </w:r>
      <w:r w:rsidRPr="001F3EE1">
        <w:rPr>
          <w:rFonts w:hint="cs"/>
          <w:rtl/>
        </w:rPr>
        <w:t>ם</w:t>
      </w:r>
      <w:r w:rsidRPr="001F3EE1">
        <w:rPr>
          <w:rtl/>
        </w:rPr>
        <w:t xml:space="preserve"> </w:t>
      </w:r>
      <w:r w:rsidRPr="001F3EE1">
        <w:rPr>
          <w:rFonts w:hint="cs"/>
          <w:rtl/>
        </w:rPr>
        <w:t>שם</w:t>
      </w:r>
      <w:r w:rsidRPr="001F3EE1">
        <w:rPr>
          <w:rtl/>
        </w:rPr>
        <w:t xml:space="preserve">, </w:t>
      </w:r>
      <w:r w:rsidRPr="001F3EE1">
        <w:rPr>
          <w:rFonts w:hint="cs"/>
          <w:rtl/>
        </w:rPr>
        <w:t>ולכאורה</w:t>
      </w:r>
      <w:r w:rsidRPr="001F3EE1">
        <w:rPr>
          <w:rtl/>
        </w:rPr>
        <w:t xml:space="preserve"> </w:t>
      </w:r>
      <w:r w:rsidRPr="001F3EE1">
        <w:rPr>
          <w:rFonts w:hint="cs"/>
          <w:rtl/>
        </w:rPr>
        <w:t>צ</w:t>
      </w:r>
      <w:r w:rsidRPr="001F3EE1">
        <w:rPr>
          <w:rtl/>
        </w:rPr>
        <w:t>"</w:t>
      </w:r>
      <w:r w:rsidRPr="001F3EE1">
        <w:rPr>
          <w:rFonts w:hint="cs"/>
          <w:rtl/>
        </w:rPr>
        <w:t>ב</w:t>
      </w:r>
      <w:r w:rsidRPr="001F3EE1">
        <w:rPr>
          <w:rtl/>
        </w:rPr>
        <w:t xml:space="preserve"> </w:t>
      </w:r>
      <w:r w:rsidRPr="001F3EE1">
        <w:rPr>
          <w:rFonts w:hint="cs"/>
          <w:rtl/>
        </w:rPr>
        <w:t>דברי</w:t>
      </w:r>
      <w:r w:rsidRPr="001F3EE1">
        <w:rPr>
          <w:rtl/>
        </w:rPr>
        <w:t xml:space="preserve"> </w:t>
      </w:r>
      <w:r w:rsidRPr="001F3EE1">
        <w:rPr>
          <w:rFonts w:hint="cs"/>
          <w:rtl/>
        </w:rPr>
        <w:t>הרמב</w:t>
      </w:r>
      <w:r w:rsidRPr="001F3EE1">
        <w:rPr>
          <w:rtl/>
        </w:rPr>
        <w:t>"</w:t>
      </w:r>
      <w:r w:rsidRPr="001F3EE1">
        <w:rPr>
          <w:rFonts w:hint="cs"/>
          <w:rtl/>
        </w:rPr>
        <w:t>ם</w:t>
      </w:r>
      <w:r w:rsidRPr="001F3EE1">
        <w:rPr>
          <w:rtl/>
        </w:rPr>
        <w:t xml:space="preserve"> </w:t>
      </w:r>
      <w:r w:rsidRPr="001F3EE1">
        <w:rPr>
          <w:rFonts w:hint="cs"/>
          <w:rtl/>
        </w:rPr>
        <w:t>במש</w:t>
      </w:r>
      <w:r w:rsidRPr="001F3EE1">
        <w:rPr>
          <w:rtl/>
        </w:rPr>
        <w:t>"</w:t>
      </w:r>
      <w:r w:rsidRPr="001F3EE1">
        <w:rPr>
          <w:rFonts w:hint="cs"/>
          <w:rtl/>
        </w:rPr>
        <w:t>כ</w:t>
      </w:r>
      <w:r w:rsidRPr="001F3EE1">
        <w:rPr>
          <w:rtl/>
        </w:rPr>
        <w:t xml:space="preserve">, </w:t>
      </w:r>
      <w:r w:rsidRPr="001F3EE1">
        <w:rPr>
          <w:rFonts w:hint="cs"/>
          <w:rtl/>
        </w:rPr>
        <w:t>ואם</w:t>
      </w:r>
      <w:r w:rsidRPr="001F3EE1">
        <w:rPr>
          <w:rtl/>
        </w:rPr>
        <w:t xml:space="preserve"> </w:t>
      </w:r>
      <w:r w:rsidRPr="001F3EE1">
        <w:rPr>
          <w:rFonts w:hint="cs"/>
          <w:rtl/>
        </w:rPr>
        <w:t>אחר</w:t>
      </w:r>
      <w:r w:rsidRPr="001F3EE1">
        <w:rPr>
          <w:rtl/>
        </w:rPr>
        <w:t xml:space="preserve"> </w:t>
      </w:r>
      <w:r w:rsidRPr="001F3EE1">
        <w:rPr>
          <w:rFonts w:hint="cs"/>
          <w:rtl/>
        </w:rPr>
        <w:t>שגמר</w:t>
      </w:r>
      <w:r w:rsidRPr="001F3EE1">
        <w:rPr>
          <w:rtl/>
        </w:rPr>
        <w:t xml:space="preserve"> </w:t>
      </w:r>
      <w:r w:rsidRPr="001F3EE1">
        <w:rPr>
          <w:rFonts w:hint="cs"/>
          <w:rtl/>
        </w:rPr>
        <w:t>בלבו</w:t>
      </w:r>
      <w:r w:rsidRPr="001F3EE1">
        <w:rPr>
          <w:rtl/>
        </w:rPr>
        <w:t xml:space="preserve">, </w:t>
      </w:r>
      <w:r w:rsidRPr="001F3EE1">
        <w:rPr>
          <w:rFonts w:hint="cs"/>
          <w:rtl/>
        </w:rPr>
        <w:t>והוציא</w:t>
      </w:r>
      <w:r w:rsidRPr="001F3EE1">
        <w:rPr>
          <w:rtl/>
        </w:rPr>
        <w:t xml:space="preserve"> </w:t>
      </w:r>
      <w:r w:rsidRPr="001F3EE1">
        <w:rPr>
          <w:rFonts w:hint="cs"/>
          <w:rtl/>
        </w:rPr>
        <w:t>בשפתיו</w:t>
      </w:r>
      <w:r w:rsidRPr="001F3EE1">
        <w:rPr>
          <w:rtl/>
        </w:rPr>
        <w:t xml:space="preserve"> </w:t>
      </w:r>
      <w:r w:rsidRPr="001F3EE1">
        <w:rPr>
          <w:rFonts w:hint="cs"/>
          <w:rtl/>
        </w:rPr>
        <w:t>וכו</w:t>
      </w:r>
      <w:r w:rsidRPr="001F3EE1">
        <w:rPr>
          <w:rtl/>
        </w:rPr>
        <w:t xml:space="preserve">', </w:t>
      </w:r>
      <w:r w:rsidRPr="001F3EE1">
        <w:rPr>
          <w:rFonts w:hint="cs"/>
          <w:rtl/>
        </w:rPr>
        <w:t>והיה</w:t>
      </w:r>
      <w:r w:rsidRPr="001F3EE1">
        <w:rPr>
          <w:rtl/>
        </w:rPr>
        <w:t xml:space="preserve"> </w:t>
      </w:r>
      <w:r w:rsidRPr="001F3EE1">
        <w:rPr>
          <w:rFonts w:hint="cs"/>
          <w:rtl/>
        </w:rPr>
        <w:t>יכול</w:t>
      </w:r>
      <w:r w:rsidRPr="001F3EE1">
        <w:rPr>
          <w:rtl/>
        </w:rPr>
        <w:t xml:space="preserve"> </w:t>
      </w:r>
      <w:r w:rsidRPr="001F3EE1">
        <w:rPr>
          <w:rFonts w:hint="cs"/>
          <w:rtl/>
        </w:rPr>
        <w:t>לאמר</w:t>
      </w:r>
      <w:r w:rsidRPr="001F3EE1">
        <w:rPr>
          <w:rtl/>
        </w:rPr>
        <w:t xml:space="preserve"> </w:t>
      </w:r>
      <w:r w:rsidRPr="001F3EE1">
        <w:rPr>
          <w:rFonts w:hint="cs"/>
          <w:rtl/>
        </w:rPr>
        <w:t>ואם</w:t>
      </w:r>
      <w:r w:rsidRPr="001F3EE1">
        <w:rPr>
          <w:rtl/>
        </w:rPr>
        <w:t xml:space="preserve"> </w:t>
      </w:r>
      <w:r w:rsidRPr="001F3EE1">
        <w:rPr>
          <w:rFonts w:hint="cs"/>
          <w:rtl/>
        </w:rPr>
        <w:t>אחר</w:t>
      </w:r>
      <w:r w:rsidRPr="001F3EE1">
        <w:rPr>
          <w:rtl/>
        </w:rPr>
        <w:t xml:space="preserve"> </w:t>
      </w:r>
      <w:r w:rsidRPr="001F3EE1">
        <w:rPr>
          <w:rFonts w:hint="cs"/>
          <w:rtl/>
        </w:rPr>
        <w:t>שהוציא</w:t>
      </w:r>
      <w:r w:rsidRPr="001F3EE1">
        <w:rPr>
          <w:rtl/>
        </w:rPr>
        <w:t xml:space="preserve"> </w:t>
      </w:r>
      <w:r w:rsidRPr="001F3EE1">
        <w:rPr>
          <w:rFonts w:hint="cs"/>
          <w:rtl/>
        </w:rPr>
        <w:t>בשפתיו</w:t>
      </w:r>
      <w:r w:rsidRPr="001F3EE1">
        <w:rPr>
          <w:rtl/>
        </w:rPr>
        <w:t xml:space="preserve"> </w:t>
      </w:r>
      <w:r w:rsidRPr="001F3EE1">
        <w:rPr>
          <w:rFonts w:hint="cs"/>
          <w:rtl/>
        </w:rPr>
        <w:t>וכו</w:t>
      </w:r>
      <w:r w:rsidRPr="001F3EE1">
        <w:rPr>
          <w:rtl/>
        </w:rPr>
        <w:t xml:space="preserve">' </w:t>
      </w:r>
      <w:r w:rsidRPr="001F3EE1">
        <w:rPr>
          <w:rFonts w:hint="cs"/>
          <w:rtl/>
        </w:rPr>
        <w:t>חזר</w:t>
      </w:r>
      <w:r w:rsidRPr="001F3EE1">
        <w:rPr>
          <w:rtl/>
        </w:rPr>
        <w:t xml:space="preserve"> </w:t>
      </w:r>
      <w:r w:rsidRPr="001F3EE1">
        <w:rPr>
          <w:rFonts w:hint="cs"/>
          <w:rtl/>
        </w:rPr>
        <w:t>בו</w:t>
      </w:r>
      <w:r w:rsidRPr="001F3EE1">
        <w:rPr>
          <w:rtl/>
        </w:rPr>
        <w:t xml:space="preserve"> </w:t>
      </w:r>
      <w:r w:rsidRPr="001F3EE1">
        <w:rPr>
          <w:rFonts w:hint="cs"/>
          <w:rtl/>
        </w:rPr>
        <w:t>אז</w:t>
      </w:r>
      <w:r w:rsidRPr="001F3EE1">
        <w:rPr>
          <w:rtl/>
        </w:rPr>
        <w:t xml:space="preserve">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אפי</w:t>
      </w:r>
      <w:r w:rsidRPr="001F3EE1">
        <w:rPr>
          <w:rtl/>
        </w:rPr>
        <w:t xml:space="preserve">' </w:t>
      </w:r>
      <w:r w:rsidRPr="001F3EE1">
        <w:rPr>
          <w:rFonts w:hint="cs"/>
          <w:rtl/>
        </w:rPr>
        <w:t>בתוך</w:t>
      </w:r>
      <w:r w:rsidRPr="001F3EE1">
        <w:rPr>
          <w:rtl/>
        </w:rPr>
        <w:t xml:space="preserve"> </w:t>
      </w:r>
      <w:r w:rsidRPr="001F3EE1">
        <w:rPr>
          <w:rFonts w:hint="cs"/>
          <w:rtl/>
        </w:rPr>
        <w:t>כדי</w:t>
      </w:r>
      <w:r w:rsidRPr="001F3EE1">
        <w:rPr>
          <w:rtl/>
        </w:rPr>
        <w:t xml:space="preserve"> </w:t>
      </w:r>
      <w:r w:rsidRPr="001F3EE1">
        <w:rPr>
          <w:rFonts w:hint="cs"/>
          <w:rtl/>
        </w:rPr>
        <w:t>דיבור</w:t>
      </w:r>
      <w:r w:rsidRPr="001F3EE1">
        <w:rPr>
          <w:rtl/>
        </w:rPr>
        <w:t xml:space="preserve">, </w:t>
      </w:r>
      <w:r w:rsidRPr="001F3EE1">
        <w:rPr>
          <w:rFonts w:hint="cs"/>
          <w:rtl/>
        </w:rPr>
        <w:t>ודייק</w:t>
      </w:r>
      <w:r w:rsidRPr="001F3EE1">
        <w:rPr>
          <w:rtl/>
        </w:rPr>
        <w:t xml:space="preserve"> </w:t>
      </w:r>
      <w:r w:rsidRPr="001F3EE1">
        <w:rPr>
          <w:rFonts w:hint="cs"/>
          <w:rtl/>
        </w:rPr>
        <w:t>מזה</w:t>
      </w:r>
      <w:r w:rsidRPr="001F3EE1">
        <w:rPr>
          <w:rtl/>
        </w:rPr>
        <w:t xml:space="preserve"> </w:t>
      </w:r>
      <w:r w:rsidRPr="001F3EE1">
        <w:rPr>
          <w:rFonts w:hint="cs"/>
          <w:rtl/>
        </w:rPr>
        <w:t>בספר</w:t>
      </w:r>
      <w:r w:rsidRPr="001F3EE1">
        <w:rPr>
          <w:rtl/>
        </w:rPr>
        <w:t xml:space="preserve"> </w:t>
      </w:r>
      <w:r w:rsidRPr="001F3EE1">
        <w:rPr>
          <w:rFonts w:hint="cs"/>
          <w:rtl/>
        </w:rPr>
        <w:t>ושב</w:t>
      </w:r>
      <w:r w:rsidRPr="001F3EE1">
        <w:rPr>
          <w:rtl/>
        </w:rPr>
        <w:t xml:space="preserve"> </w:t>
      </w:r>
      <w:r w:rsidRPr="001F3EE1">
        <w:rPr>
          <w:rFonts w:hint="cs"/>
          <w:rtl/>
        </w:rPr>
        <w:t>הכהן</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דבמחשבה</w:t>
      </w:r>
      <w:r w:rsidRPr="001F3EE1">
        <w:rPr>
          <w:rtl/>
        </w:rPr>
        <w:t xml:space="preserve"> </w:t>
      </w:r>
      <w:r w:rsidRPr="001F3EE1">
        <w:rPr>
          <w:rFonts w:hint="cs"/>
          <w:rtl/>
        </w:rPr>
        <w:t>לבד</w:t>
      </w:r>
      <w:r w:rsidRPr="001F3EE1">
        <w:rPr>
          <w:rtl/>
        </w:rPr>
        <w:t xml:space="preserve"> </w:t>
      </w:r>
      <w:r w:rsidRPr="001F3EE1">
        <w:rPr>
          <w:rFonts w:hint="cs"/>
          <w:rtl/>
        </w:rPr>
        <w:t>בקדשים</w:t>
      </w:r>
      <w:r w:rsidRPr="001F3EE1">
        <w:rPr>
          <w:rtl/>
        </w:rPr>
        <w:t xml:space="preserve"> </w:t>
      </w:r>
      <w:r w:rsidRPr="001F3EE1">
        <w:rPr>
          <w:rFonts w:hint="cs"/>
          <w:rtl/>
        </w:rPr>
        <w:t>כן</w:t>
      </w:r>
      <w:r w:rsidRPr="001F3EE1">
        <w:rPr>
          <w:rtl/>
        </w:rPr>
        <w:t xml:space="preserve"> </w:t>
      </w:r>
      <w:r w:rsidRPr="001F3EE1">
        <w:rPr>
          <w:rFonts w:hint="cs"/>
          <w:rtl/>
        </w:rPr>
        <w:t>היה</w:t>
      </w:r>
      <w:r w:rsidRPr="001F3EE1">
        <w:rPr>
          <w:rtl/>
        </w:rPr>
        <w:t xml:space="preserve"> </w:t>
      </w:r>
      <w:r w:rsidRPr="001F3EE1">
        <w:rPr>
          <w:rFonts w:hint="cs"/>
          <w:rtl/>
        </w:rPr>
        <w:t>מועיל</w:t>
      </w:r>
      <w:r w:rsidRPr="001F3EE1">
        <w:rPr>
          <w:rtl/>
        </w:rPr>
        <w:t xml:space="preserve"> </w:t>
      </w:r>
      <w:r w:rsidRPr="001F3EE1">
        <w:rPr>
          <w:rFonts w:hint="cs"/>
          <w:rtl/>
        </w:rPr>
        <w:t>חזרה</w:t>
      </w:r>
      <w:r w:rsidRPr="001F3EE1">
        <w:rPr>
          <w:rtl/>
        </w:rPr>
        <w:t xml:space="preserve"> </w:t>
      </w:r>
      <w:r w:rsidRPr="001F3EE1">
        <w:rPr>
          <w:rFonts w:hint="cs"/>
          <w:rtl/>
        </w:rPr>
        <w:t>תוך</w:t>
      </w:r>
      <w:r w:rsidRPr="001F3EE1">
        <w:rPr>
          <w:rtl/>
        </w:rPr>
        <w:t xml:space="preserve"> </w:t>
      </w:r>
      <w:r w:rsidRPr="001F3EE1">
        <w:rPr>
          <w:rFonts w:hint="cs"/>
          <w:rtl/>
        </w:rPr>
        <w:t>כדי</w:t>
      </w:r>
      <w:r w:rsidRPr="001F3EE1">
        <w:rPr>
          <w:rtl/>
        </w:rPr>
        <w:t xml:space="preserve"> </w:t>
      </w:r>
      <w:r w:rsidRPr="001F3EE1">
        <w:rPr>
          <w:rFonts w:hint="cs"/>
          <w:rtl/>
        </w:rPr>
        <w:t>דיבור</w:t>
      </w:r>
      <w:r w:rsidRPr="001F3EE1">
        <w:rPr>
          <w:rtl/>
        </w:rPr>
        <w:t xml:space="preserve">, </w:t>
      </w:r>
      <w:r w:rsidRPr="001F3EE1">
        <w:rPr>
          <w:rFonts w:hint="cs"/>
          <w:rtl/>
        </w:rPr>
        <w:t>ורק</w:t>
      </w:r>
      <w:r w:rsidRPr="001F3EE1">
        <w:rPr>
          <w:rtl/>
        </w:rPr>
        <w:t xml:space="preserve"> </w:t>
      </w:r>
      <w:r w:rsidRPr="001F3EE1">
        <w:rPr>
          <w:rFonts w:hint="cs"/>
          <w:rtl/>
        </w:rPr>
        <w:t>כיון</w:t>
      </w:r>
      <w:r w:rsidRPr="001F3EE1">
        <w:rPr>
          <w:rtl/>
        </w:rPr>
        <w:t xml:space="preserve"> </w:t>
      </w:r>
      <w:r w:rsidRPr="001F3EE1">
        <w:rPr>
          <w:rFonts w:hint="cs"/>
          <w:rtl/>
        </w:rPr>
        <w:t>שהוציא</w:t>
      </w:r>
      <w:r w:rsidRPr="001F3EE1">
        <w:rPr>
          <w:rtl/>
        </w:rPr>
        <w:t xml:space="preserve"> </w:t>
      </w:r>
      <w:r w:rsidRPr="001F3EE1">
        <w:rPr>
          <w:rFonts w:hint="cs"/>
          <w:rtl/>
        </w:rPr>
        <w:t>בשפתיו</w:t>
      </w:r>
      <w:r w:rsidRPr="001F3EE1">
        <w:rPr>
          <w:rtl/>
        </w:rPr>
        <w:t xml:space="preserve">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חזרה</w:t>
      </w:r>
      <w:r w:rsidRPr="001F3EE1">
        <w:rPr>
          <w:rtl/>
        </w:rPr>
        <w:t xml:space="preserve"> </w:t>
      </w:r>
      <w:r w:rsidRPr="001F3EE1">
        <w:rPr>
          <w:rFonts w:hint="cs"/>
          <w:rtl/>
        </w:rPr>
        <w:t>ע</w:t>
      </w:r>
      <w:r w:rsidRPr="001F3EE1">
        <w:rPr>
          <w:rtl/>
        </w:rPr>
        <w:t>"</w:t>
      </w:r>
      <w:r w:rsidRPr="001F3EE1">
        <w:rPr>
          <w:rFonts w:hint="cs"/>
          <w:rtl/>
        </w:rPr>
        <w:t>כ</w:t>
      </w:r>
      <w:r w:rsidRPr="001F3EE1">
        <w:rPr>
          <w:rtl/>
        </w:rPr>
        <w:t xml:space="preserve">. </w:t>
      </w:r>
      <w:r w:rsidRPr="001F3EE1">
        <w:rPr>
          <w:rFonts w:hint="cs"/>
          <w:rtl/>
        </w:rPr>
        <w:t>והמשיך</w:t>
      </w:r>
      <w:r w:rsidRPr="001F3EE1">
        <w:rPr>
          <w:rtl/>
        </w:rPr>
        <w:t xml:space="preserve"> </w:t>
      </w:r>
      <w:r w:rsidRPr="001F3EE1">
        <w:rPr>
          <w:rFonts w:hint="cs"/>
          <w:rtl/>
        </w:rPr>
        <w:t>שם</w:t>
      </w:r>
      <w:r w:rsidRPr="001F3EE1">
        <w:rPr>
          <w:rtl/>
        </w:rPr>
        <w:t xml:space="preserve"> </w:t>
      </w:r>
      <w:r w:rsidRPr="001F3EE1">
        <w:rPr>
          <w:rFonts w:hint="cs"/>
          <w:rtl/>
        </w:rPr>
        <w:t>בספר</w:t>
      </w:r>
      <w:r w:rsidRPr="001F3EE1">
        <w:rPr>
          <w:rtl/>
        </w:rPr>
        <w:t xml:space="preserve"> </w:t>
      </w:r>
      <w:r w:rsidRPr="001F3EE1">
        <w:rPr>
          <w:rFonts w:hint="cs"/>
          <w:rtl/>
        </w:rPr>
        <w:t>ושב</w:t>
      </w:r>
      <w:r w:rsidRPr="001F3EE1">
        <w:rPr>
          <w:rtl/>
        </w:rPr>
        <w:t xml:space="preserve"> </w:t>
      </w:r>
      <w:r w:rsidRPr="001F3EE1">
        <w:rPr>
          <w:rFonts w:hint="cs"/>
          <w:rtl/>
        </w:rPr>
        <w:t>הכהן</w:t>
      </w:r>
      <w:r w:rsidRPr="001F3EE1">
        <w:rPr>
          <w:rtl/>
        </w:rPr>
        <w:t xml:space="preserve"> </w:t>
      </w:r>
      <w:r w:rsidRPr="001F3EE1">
        <w:rPr>
          <w:rFonts w:hint="cs"/>
          <w:rtl/>
        </w:rPr>
        <w:t>וכותב</w:t>
      </w:r>
      <w:r w:rsidRPr="001F3EE1">
        <w:rPr>
          <w:rtl/>
        </w:rPr>
        <w:t xml:space="preserve">, </w:t>
      </w:r>
      <w:r w:rsidRPr="001F3EE1">
        <w:rPr>
          <w:rFonts w:hint="cs"/>
          <w:rtl/>
        </w:rPr>
        <w:t>דהנה</w:t>
      </w:r>
      <w:r w:rsidRPr="001F3EE1">
        <w:rPr>
          <w:rtl/>
        </w:rPr>
        <w:t xml:space="preserve"> </w:t>
      </w:r>
      <w:r w:rsidRPr="001F3EE1">
        <w:rPr>
          <w:rFonts w:hint="cs"/>
          <w:rtl/>
        </w:rPr>
        <w:t>ברמב</w:t>
      </w:r>
      <w:r w:rsidRPr="001F3EE1">
        <w:rPr>
          <w:rtl/>
        </w:rPr>
        <w:t>"</w:t>
      </w:r>
      <w:r w:rsidRPr="001F3EE1">
        <w:rPr>
          <w:rFonts w:hint="cs"/>
          <w:rtl/>
        </w:rPr>
        <w:t>ם</w:t>
      </w:r>
      <w:r w:rsidRPr="001F3EE1">
        <w:rPr>
          <w:rtl/>
        </w:rPr>
        <w:t xml:space="preserve"> </w:t>
      </w:r>
      <w:r w:rsidRPr="001F3EE1">
        <w:rPr>
          <w:rFonts w:hint="cs"/>
          <w:rtl/>
        </w:rPr>
        <w:t>פ</w:t>
      </w:r>
      <w:r w:rsidRPr="001F3EE1">
        <w:rPr>
          <w:rtl/>
        </w:rPr>
        <w:t>"</w:t>
      </w:r>
      <w:r w:rsidRPr="001F3EE1">
        <w:rPr>
          <w:rFonts w:hint="cs"/>
          <w:rtl/>
        </w:rPr>
        <w:t>ב</w:t>
      </w:r>
      <w:r w:rsidRPr="001F3EE1">
        <w:rPr>
          <w:rtl/>
        </w:rPr>
        <w:t xml:space="preserve"> </w:t>
      </w:r>
      <w:r w:rsidRPr="001F3EE1">
        <w:rPr>
          <w:rFonts w:hint="cs"/>
          <w:rtl/>
        </w:rPr>
        <w:t>דתמורה</w:t>
      </w:r>
      <w:r w:rsidRPr="001F3EE1">
        <w:rPr>
          <w:rtl/>
        </w:rPr>
        <w:t xml:space="preserve"> </w:t>
      </w:r>
      <w:r w:rsidRPr="001F3EE1">
        <w:rPr>
          <w:rFonts w:hint="cs"/>
          <w:rtl/>
        </w:rPr>
        <w:t>ה</w:t>
      </w:r>
      <w:r w:rsidRPr="001F3EE1">
        <w:rPr>
          <w:rtl/>
        </w:rPr>
        <w:t>"</w:t>
      </w:r>
      <w:r w:rsidRPr="001F3EE1">
        <w:rPr>
          <w:rFonts w:hint="cs"/>
          <w:rtl/>
        </w:rPr>
        <w:t>ד</w:t>
      </w:r>
      <w:r w:rsidRPr="001F3EE1">
        <w:rPr>
          <w:rtl/>
        </w:rPr>
        <w:t xml:space="preserve"> </w:t>
      </w:r>
      <w:r w:rsidRPr="001F3EE1">
        <w:rPr>
          <w:rFonts w:hint="cs"/>
          <w:rtl/>
        </w:rPr>
        <w:t>כתב</w:t>
      </w:r>
      <w:r w:rsidRPr="001F3EE1">
        <w:rPr>
          <w:rtl/>
        </w:rPr>
        <w:t xml:space="preserve"> </w:t>
      </w:r>
      <w:r w:rsidRPr="001F3EE1">
        <w:rPr>
          <w:rFonts w:hint="cs"/>
          <w:rtl/>
        </w:rPr>
        <w:t>וז</w:t>
      </w:r>
      <w:r w:rsidRPr="001F3EE1">
        <w:rPr>
          <w:rtl/>
        </w:rPr>
        <w:t>"</w:t>
      </w:r>
      <w:r w:rsidRPr="001F3EE1">
        <w:rPr>
          <w:rFonts w:hint="cs"/>
          <w:rtl/>
        </w:rPr>
        <w:t>ל</w:t>
      </w:r>
      <w:r w:rsidRPr="001F3EE1">
        <w:rPr>
          <w:rtl/>
        </w:rPr>
        <w:t xml:space="preserve">: </w:t>
      </w:r>
      <w:r w:rsidRPr="001F3EE1">
        <w:rPr>
          <w:rFonts w:hint="cs"/>
          <w:rtl/>
        </w:rPr>
        <w:t>אמר</w:t>
      </w:r>
      <w:r w:rsidRPr="001F3EE1">
        <w:rPr>
          <w:rtl/>
        </w:rPr>
        <w:t xml:space="preserve"> </w:t>
      </w:r>
      <w:r w:rsidRPr="001F3EE1">
        <w:rPr>
          <w:rFonts w:hint="cs"/>
          <w:rtl/>
        </w:rPr>
        <w:t>הרי</w:t>
      </w:r>
      <w:r w:rsidRPr="001F3EE1">
        <w:rPr>
          <w:rtl/>
        </w:rPr>
        <w:t xml:space="preserve"> </w:t>
      </w:r>
      <w:r w:rsidRPr="001F3EE1">
        <w:rPr>
          <w:rFonts w:hint="cs"/>
          <w:rtl/>
        </w:rPr>
        <w:t>זו</w:t>
      </w:r>
      <w:r w:rsidRPr="001F3EE1">
        <w:rPr>
          <w:rtl/>
        </w:rPr>
        <w:t xml:space="preserve"> </w:t>
      </w:r>
      <w:r w:rsidRPr="001F3EE1">
        <w:rPr>
          <w:rFonts w:hint="cs"/>
          <w:rtl/>
        </w:rPr>
        <w:t>תמורת</w:t>
      </w:r>
      <w:r w:rsidRPr="001F3EE1">
        <w:rPr>
          <w:rtl/>
        </w:rPr>
        <w:t xml:space="preserve"> </w:t>
      </w:r>
      <w:r w:rsidRPr="001F3EE1">
        <w:rPr>
          <w:rFonts w:hint="cs"/>
          <w:rtl/>
        </w:rPr>
        <w:t>עולה</w:t>
      </w:r>
      <w:r w:rsidRPr="001F3EE1">
        <w:rPr>
          <w:rtl/>
        </w:rPr>
        <w:t xml:space="preserve"> </w:t>
      </w:r>
      <w:r w:rsidRPr="001F3EE1">
        <w:rPr>
          <w:rFonts w:hint="cs"/>
          <w:rtl/>
        </w:rPr>
        <w:t>וכו</w:t>
      </w:r>
      <w:r w:rsidRPr="001F3EE1">
        <w:rPr>
          <w:rtl/>
        </w:rPr>
        <w:t xml:space="preserve">' </w:t>
      </w:r>
      <w:r w:rsidRPr="001F3EE1">
        <w:rPr>
          <w:rFonts w:hint="cs"/>
          <w:rtl/>
        </w:rPr>
        <w:t>וחזר</w:t>
      </w:r>
      <w:r w:rsidRPr="001F3EE1">
        <w:rPr>
          <w:rtl/>
        </w:rPr>
        <w:t xml:space="preserve"> </w:t>
      </w:r>
      <w:r w:rsidRPr="001F3EE1">
        <w:rPr>
          <w:rFonts w:hint="cs"/>
          <w:rtl/>
        </w:rPr>
        <w:t>ואמר</w:t>
      </w:r>
      <w:r w:rsidRPr="001F3EE1">
        <w:rPr>
          <w:rtl/>
        </w:rPr>
        <w:t xml:space="preserve"> </w:t>
      </w:r>
      <w:r w:rsidRPr="001F3EE1">
        <w:rPr>
          <w:rFonts w:hint="cs"/>
          <w:rtl/>
        </w:rPr>
        <w:t>תמורת</w:t>
      </w:r>
      <w:r w:rsidRPr="001F3EE1">
        <w:rPr>
          <w:rtl/>
        </w:rPr>
        <w:t xml:space="preserve"> </w:t>
      </w:r>
      <w:r w:rsidRPr="001F3EE1">
        <w:rPr>
          <w:rFonts w:hint="cs"/>
          <w:rtl/>
        </w:rPr>
        <w:t>שלמים</w:t>
      </w:r>
      <w:r w:rsidRPr="001F3EE1">
        <w:rPr>
          <w:rtl/>
        </w:rPr>
        <w:t xml:space="preserve">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וכו</w:t>
      </w:r>
      <w:r w:rsidRPr="001F3EE1">
        <w:rPr>
          <w:rtl/>
        </w:rPr>
        <w:t xml:space="preserve">', </w:t>
      </w:r>
      <w:r w:rsidRPr="001F3EE1">
        <w:rPr>
          <w:rFonts w:hint="cs"/>
          <w:rtl/>
        </w:rPr>
        <w:t>ולא</w:t>
      </w:r>
      <w:r w:rsidRPr="001F3EE1">
        <w:rPr>
          <w:rtl/>
        </w:rPr>
        <w:t xml:space="preserve"> </w:t>
      </w:r>
      <w:r w:rsidRPr="001F3EE1">
        <w:rPr>
          <w:rFonts w:hint="cs"/>
          <w:rtl/>
        </w:rPr>
        <w:t>כתב</w:t>
      </w:r>
      <w:r w:rsidRPr="001F3EE1">
        <w:rPr>
          <w:rtl/>
        </w:rPr>
        <w:t xml:space="preserve"> </w:t>
      </w:r>
      <w:r w:rsidRPr="001F3EE1">
        <w:rPr>
          <w:rFonts w:hint="cs"/>
          <w:rtl/>
        </w:rPr>
        <w:t>הרמב</w:t>
      </w:r>
      <w:r w:rsidRPr="001F3EE1">
        <w:rPr>
          <w:rtl/>
        </w:rPr>
        <w:t>"</w:t>
      </w:r>
      <w:r w:rsidRPr="001F3EE1">
        <w:rPr>
          <w:rFonts w:hint="cs"/>
          <w:rtl/>
        </w:rPr>
        <w:t>ם</w:t>
      </w:r>
      <w:r w:rsidRPr="001F3EE1">
        <w:rPr>
          <w:rtl/>
        </w:rPr>
        <w:t xml:space="preserve"> </w:t>
      </w:r>
      <w:r w:rsidRPr="001F3EE1">
        <w:rPr>
          <w:rFonts w:hint="cs"/>
          <w:rtl/>
        </w:rPr>
        <w:t>כמו</w:t>
      </w:r>
      <w:r w:rsidRPr="001F3EE1">
        <w:rPr>
          <w:rtl/>
        </w:rPr>
        <w:t xml:space="preserve"> </w:t>
      </w:r>
      <w:r w:rsidRPr="001F3EE1">
        <w:rPr>
          <w:rFonts w:hint="cs"/>
          <w:rtl/>
        </w:rPr>
        <w:t>לעיל</w:t>
      </w:r>
      <w:r w:rsidRPr="001F3EE1">
        <w:rPr>
          <w:rtl/>
        </w:rPr>
        <w:t xml:space="preserve"> </w:t>
      </w:r>
      <w:r w:rsidRPr="001F3EE1">
        <w:rPr>
          <w:rFonts w:hint="cs"/>
          <w:rtl/>
        </w:rPr>
        <w:t>שחשב</w:t>
      </w:r>
      <w:r w:rsidRPr="001F3EE1">
        <w:rPr>
          <w:rtl/>
        </w:rPr>
        <w:t xml:space="preserve"> </w:t>
      </w:r>
      <w:r w:rsidRPr="001F3EE1">
        <w:rPr>
          <w:rFonts w:hint="cs"/>
          <w:rtl/>
        </w:rPr>
        <w:t>ואח</w:t>
      </w:r>
      <w:r w:rsidRPr="001F3EE1">
        <w:rPr>
          <w:rtl/>
        </w:rPr>
        <w:t>"</w:t>
      </w:r>
      <w:r w:rsidRPr="001F3EE1">
        <w:rPr>
          <w:rFonts w:hint="cs"/>
          <w:rtl/>
        </w:rPr>
        <w:t>כ</w:t>
      </w:r>
      <w:r w:rsidRPr="001F3EE1">
        <w:rPr>
          <w:rtl/>
        </w:rPr>
        <w:t xml:space="preserve"> </w:t>
      </w:r>
      <w:r w:rsidRPr="001F3EE1">
        <w:rPr>
          <w:rFonts w:hint="cs"/>
          <w:rtl/>
        </w:rPr>
        <w:t>אמר</w:t>
      </w:r>
      <w:r w:rsidRPr="001F3EE1">
        <w:rPr>
          <w:rtl/>
        </w:rPr>
        <w:t xml:space="preserve">, </w:t>
      </w:r>
      <w:r w:rsidRPr="001F3EE1">
        <w:rPr>
          <w:rFonts w:hint="cs"/>
          <w:rtl/>
        </w:rPr>
        <w:t>ומוכח</w:t>
      </w:r>
      <w:r w:rsidRPr="001F3EE1">
        <w:rPr>
          <w:rtl/>
        </w:rPr>
        <w:t xml:space="preserve"> </w:t>
      </w:r>
      <w:r w:rsidRPr="001F3EE1">
        <w:rPr>
          <w:rFonts w:hint="cs"/>
          <w:rtl/>
        </w:rPr>
        <w:t>מזה</w:t>
      </w:r>
      <w:r w:rsidRPr="001F3EE1">
        <w:rPr>
          <w:rtl/>
        </w:rPr>
        <w:t xml:space="preserve"> </w:t>
      </w:r>
      <w:r w:rsidRPr="001F3EE1">
        <w:rPr>
          <w:rFonts w:hint="cs"/>
          <w:rtl/>
        </w:rPr>
        <w:t>דבתמורה</w:t>
      </w:r>
      <w:r w:rsidRPr="001F3EE1">
        <w:rPr>
          <w:rtl/>
        </w:rPr>
        <w:t xml:space="preserve">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מחשבה</w:t>
      </w:r>
      <w:r w:rsidRPr="001F3EE1">
        <w:rPr>
          <w:rtl/>
        </w:rPr>
        <w:t xml:space="preserve"> </w:t>
      </w:r>
      <w:r w:rsidRPr="001F3EE1">
        <w:rPr>
          <w:rFonts w:hint="cs"/>
          <w:rtl/>
        </w:rPr>
        <w:t>כלל</w:t>
      </w:r>
      <w:r w:rsidRPr="001F3EE1">
        <w:rPr>
          <w:rtl/>
        </w:rPr>
        <w:t xml:space="preserve">, </w:t>
      </w:r>
      <w:r w:rsidRPr="001F3EE1">
        <w:rPr>
          <w:rFonts w:hint="cs"/>
          <w:rtl/>
        </w:rPr>
        <w:t>כיון</w:t>
      </w:r>
      <w:r w:rsidRPr="001F3EE1">
        <w:rPr>
          <w:rtl/>
        </w:rPr>
        <w:t xml:space="preserve"> </w:t>
      </w:r>
      <w:r w:rsidRPr="001F3EE1">
        <w:rPr>
          <w:rFonts w:hint="cs"/>
          <w:rtl/>
        </w:rPr>
        <w:t>דילפינן</w:t>
      </w:r>
      <w:r w:rsidRPr="001F3EE1">
        <w:rPr>
          <w:rtl/>
        </w:rPr>
        <w:t xml:space="preserve"> </w:t>
      </w:r>
      <w:r w:rsidRPr="001F3EE1">
        <w:rPr>
          <w:rFonts w:hint="cs"/>
          <w:rtl/>
        </w:rPr>
        <w:t>למחשבה</w:t>
      </w:r>
      <w:r w:rsidRPr="001F3EE1">
        <w:rPr>
          <w:rtl/>
        </w:rPr>
        <w:t xml:space="preserve"> </w:t>
      </w:r>
      <w:r w:rsidRPr="001F3EE1">
        <w:rPr>
          <w:rFonts w:hint="cs"/>
          <w:rtl/>
        </w:rPr>
        <w:t>בקדשים</w:t>
      </w:r>
      <w:r w:rsidRPr="001F3EE1">
        <w:rPr>
          <w:rtl/>
        </w:rPr>
        <w:t xml:space="preserve"> </w:t>
      </w:r>
      <w:r w:rsidRPr="001F3EE1">
        <w:rPr>
          <w:rFonts w:hint="cs"/>
          <w:rtl/>
        </w:rPr>
        <w:t>מקרא</w:t>
      </w:r>
      <w:r w:rsidRPr="001F3EE1">
        <w:rPr>
          <w:rtl/>
        </w:rPr>
        <w:t xml:space="preserve"> </w:t>
      </w:r>
      <w:r w:rsidRPr="001F3EE1">
        <w:rPr>
          <w:rFonts w:hint="cs"/>
          <w:rtl/>
        </w:rPr>
        <w:t>דכל</w:t>
      </w:r>
      <w:r w:rsidRPr="001F3EE1">
        <w:rPr>
          <w:rtl/>
        </w:rPr>
        <w:t xml:space="preserve"> </w:t>
      </w:r>
      <w:r w:rsidRPr="001F3EE1">
        <w:rPr>
          <w:rFonts w:hint="cs"/>
          <w:rtl/>
        </w:rPr>
        <w:t>נדיב</w:t>
      </w:r>
      <w:r w:rsidRPr="001F3EE1">
        <w:rPr>
          <w:rtl/>
        </w:rPr>
        <w:t xml:space="preserve"> </w:t>
      </w:r>
      <w:r w:rsidRPr="001F3EE1">
        <w:rPr>
          <w:rFonts w:hint="cs"/>
          <w:rtl/>
        </w:rPr>
        <w:t>לב</w:t>
      </w:r>
      <w:r w:rsidRPr="001F3EE1">
        <w:rPr>
          <w:rtl/>
        </w:rPr>
        <w:t xml:space="preserve"> </w:t>
      </w:r>
      <w:r w:rsidRPr="001F3EE1">
        <w:rPr>
          <w:rFonts w:hint="cs"/>
          <w:rtl/>
        </w:rPr>
        <w:t>עי</w:t>
      </w:r>
      <w:r w:rsidRPr="001F3EE1">
        <w:rPr>
          <w:rtl/>
        </w:rPr>
        <w:t xml:space="preserve">' </w:t>
      </w:r>
      <w:r w:rsidRPr="001F3EE1">
        <w:rPr>
          <w:rFonts w:hint="cs"/>
          <w:rtl/>
        </w:rPr>
        <w:t>בשבועות</w:t>
      </w:r>
      <w:r w:rsidRPr="001F3EE1">
        <w:rPr>
          <w:rtl/>
        </w:rPr>
        <w:t xml:space="preserve"> </w:t>
      </w:r>
      <w:r w:rsidRPr="001F3EE1">
        <w:rPr>
          <w:rFonts w:hint="cs"/>
          <w:rtl/>
        </w:rPr>
        <w:t>כ</w:t>
      </w:r>
      <w:r w:rsidRPr="001F3EE1">
        <w:rPr>
          <w:rtl/>
        </w:rPr>
        <w:t>"</w:t>
      </w:r>
      <w:r w:rsidRPr="001F3EE1">
        <w:rPr>
          <w:rFonts w:hint="cs"/>
          <w:rtl/>
        </w:rPr>
        <w:t>ו</w:t>
      </w:r>
      <w:r w:rsidRPr="001F3EE1">
        <w:rPr>
          <w:rtl/>
        </w:rPr>
        <w:t xml:space="preserve"> </w:t>
      </w:r>
      <w:r w:rsidRPr="001F3EE1">
        <w:rPr>
          <w:rFonts w:hint="cs"/>
          <w:rtl/>
        </w:rPr>
        <w:t>ע</w:t>
      </w:r>
      <w:r w:rsidRPr="001F3EE1">
        <w:rPr>
          <w:rtl/>
        </w:rPr>
        <w:t>"</w:t>
      </w:r>
      <w:r w:rsidRPr="001F3EE1">
        <w:rPr>
          <w:rFonts w:hint="cs"/>
          <w:rtl/>
        </w:rPr>
        <w:t>ב</w:t>
      </w:r>
      <w:r w:rsidRPr="001F3EE1">
        <w:rPr>
          <w:rtl/>
        </w:rPr>
        <w:t xml:space="preserve">, </w:t>
      </w:r>
      <w:r w:rsidRPr="001F3EE1">
        <w:rPr>
          <w:rFonts w:hint="cs"/>
          <w:rtl/>
        </w:rPr>
        <w:t>א</w:t>
      </w:r>
      <w:r w:rsidRPr="001F3EE1">
        <w:rPr>
          <w:rtl/>
        </w:rPr>
        <w:t>"</w:t>
      </w:r>
      <w:r w:rsidRPr="001F3EE1">
        <w:rPr>
          <w:rFonts w:hint="cs"/>
          <w:rtl/>
        </w:rPr>
        <w:t>כ</w:t>
      </w:r>
      <w:r w:rsidRPr="001F3EE1">
        <w:rPr>
          <w:rtl/>
        </w:rPr>
        <w:t xml:space="preserve"> </w:t>
      </w:r>
      <w:r w:rsidRPr="001F3EE1">
        <w:rPr>
          <w:rFonts w:hint="cs"/>
          <w:rtl/>
        </w:rPr>
        <w:t>דוקא</w:t>
      </w:r>
      <w:r w:rsidRPr="001F3EE1">
        <w:rPr>
          <w:rtl/>
        </w:rPr>
        <w:t xml:space="preserve"> </w:t>
      </w:r>
      <w:r w:rsidRPr="001F3EE1">
        <w:rPr>
          <w:rFonts w:hint="cs"/>
          <w:rtl/>
        </w:rPr>
        <w:t>הקדש</w:t>
      </w:r>
      <w:r w:rsidRPr="001F3EE1">
        <w:rPr>
          <w:rtl/>
        </w:rPr>
        <w:t xml:space="preserve"> </w:t>
      </w:r>
      <w:r w:rsidRPr="001F3EE1">
        <w:rPr>
          <w:rFonts w:hint="cs"/>
          <w:rtl/>
        </w:rPr>
        <w:t>שהוא</w:t>
      </w:r>
      <w:r w:rsidRPr="001F3EE1">
        <w:rPr>
          <w:rtl/>
        </w:rPr>
        <w:t xml:space="preserve"> </w:t>
      </w:r>
      <w:r w:rsidRPr="001F3EE1">
        <w:rPr>
          <w:rFonts w:hint="cs"/>
          <w:rtl/>
        </w:rPr>
        <w:t>בכלל</w:t>
      </w:r>
      <w:r w:rsidRPr="001F3EE1">
        <w:rPr>
          <w:rtl/>
        </w:rPr>
        <w:t xml:space="preserve"> </w:t>
      </w:r>
      <w:r w:rsidRPr="001F3EE1">
        <w:rPr>
          <w:rFonts w:hint="cs"/>
          <w:rtl/>
        </w:rPr>
        <w:t>נדיבות</w:t>
      </w:r>
      <w:r w:rsidRPr="001F3EE1">
        <w:rPr>
          <w:rtl/>
        </w:rPr>
        <w:t xml:space="preserve"> </w:t>
      </w:r>
      <w:r w:rsidRPr="001F3EE1">
        <w:rPr>
          <w:rFonts w:hint="cs"/>
          <w:rtl/>
        </w:rPr>
        <w:t>מהני</w:t>
      </w:r>
      <w:r w:rsidRPr="001F3EE1">
        <w:rPr>
          <w:rtl/>
        </w:rPr>
        <w:t xml:space="preserve"> </w:t>
      </w:r>
      <w:r w:rsidRPr="001F3EE1">
        <w:rPr>
          <w:rFonts w:hint="cs"/>
          <w:rtl/>
        </w:rPr>
        <w:t>במחשבה</w:t>
      </w:r>
      <w:r w:rsidRPr="001F3EE1">
        <w:rPr>
          <w:rtl/>
        </w:rPr>
        <w:t xml:space="preserve">. </w:t>
      </w:r>
      <w:r w:rsidRPr="001F3EE1">
        <w:rPr>
          <w:rFonts w:hint="cs"/>
          <w:rtl/>
        </w:rPr>
        <w:t>אבל</w:t>
      </w:r>
      <w:r w:rsidRPr="001F3EE1">
        <w:rPr>
          <w:rtl/>
        </w:rPr>
        <w:t xml:space="preserve"> </w:t>
      </w:r>
      <w:r w:rsidRPr="001F3EE1">
        <w:rPr>
          <w:rFonts w:hint="cs"/>
          <w:rtl/>
        </w:rPr>
        <w:t>תמורה</w:t>
      </w:r>
      <w:r w:rsidRPr="001F3EE1">
        <w:rPr>
          <w:rtl/>
        </w:rPr>
        <w:t xml:space="preserve"> </w:t>
      </w:r>
      <w:r w:rsidRPr="001F3EE1">
        <w:rPr>
          <w:rFonts w:hint="cs"/>
          <w:rtl/>
        </w:rPr>
        <w:t>דהוא</w:t>
      </w:r>
      <w:r w:rsidRPr="001F3EE1">
        <w:rPr>
          <w:rtl/>
        </w:rPr>
        <w:t xml:space="preserve"> </w:t>
      </w:r>
      <w:r w:rsidRPr="001F3EE1">
        <w:rPr>
          <w:rFonts w:hint="cs"/>
          <w:rtl/>
        </w:rPr>
        <w:t>הקדש</w:t>
      </w:r>
      <w:r w:rsidRPr="001F3EE1">
        <w:rPr>
          <w:rtl/>
        </w:rPr>
        <w:t xml:space="preserve"> </w:t>
      </w:r>
      <w:r w:rsidRPr="001F3EE1">
        <w:rPr>
          <w:rFonts w:hint="cs"/>
          <w:rtl/>
        </w:rPr>
        <w:t>באיסור</w:t>
      </w:r>
      <w:r w:rsidRPr="001F3EE1">
        <w:rPr>
          <w:rtl/>
        </w:rPr>
        <w:t xml:space="preserve">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וא</w:t>
      </w:r>
      <w:r w:rsidRPr="001F3EE1">
        <w:rPr>
          <w:rtl/>
        </w:rPr>
        <w:t>"</w:t>
      </w:r>
      <w:r w:rsidRPr="001F3EE1">
        <w:rPr>
          <w:rFonts w:hint="cs"/>
          <w:rtl/>
        </w:rPr>
        <w:t>ש</w:t>
      </w:r>
      <w:r w:rsidRPr="001F3EE1">
        <w:rPr>
          <w:rtl/>
        </w:rPr>
        <w:t xml:space="preserve">, </w:t>
      </w:r>
      <w:r w:rsidRPr="001F3EE1">
        <w:rPr>
          <w:rFonts w:hint="cs"/>
          <w:rtl/>
        </w:rPr>
        <w:t>וכ</w:t>
      </w:r>
      <w:r w:rsidRPr="001F3EE1">
        <w:rPr>
          <w:rtl/>
        </w:rPr>
        <w:t>"</w:t>
      </w:r>
      <w:r w:rsidRPr="001F3EE1">
        <w:rPr>
          <w:rFonts w:hint="cs"/>
          <w:rtl/>
        </w:rPr>
        <w:t>כ</w:t>
      </w:r>
      <w:r w:rsidRPr="001F3EE1">
        <w:rPr>
          <w:rtl/>
        </w:rPr>
        <w:t xml:space="preserve"> </w:t>
      </w:r>
      <w:r w:rsidRPr="001F3EE1">
        <w:rPr>
          <w:rFonts w:hint="cs"/>
          <w:rtl/>
        </w:rPr>
        <w:t>לדייק</w:t>
      </w:r>
      <w:r w:rsidRPr="001F3EE1">
        <w:rPr>
          <w:rtl/>
        </w:rPr>
        <w:t xml:space="preserve"> </w:t>
      </w:r>
      <w:r w:rsidRPr="001F3EE1">
        <w:rPr>
          <w:rFonts w:hint="cs"/>
          <w:rtl/>
        </w:rPr>
        <w:t>ולבאר</w:t>
      </w:r>
      <w:r w:rsidRPr="001F3EE1">
        <w:rPr>
          <w:rtl/>
        </w:rPr>
        <w:t xml:space="preserve"> </w:t>
      </w:r>
      <w:r w:rsidRPr="001F3EE1">
        <w:rPr>
          <w:rFonts w:hint="cs"/>
          <w:rtl/>
        </w:rPr>
        <w:t>בדברי</w:t>
      </w:r>
      <w:r w:rsidRPr="001F3EE1">
        <w:rPr>
          <w:rtl/>
        </w:rPr>
        <w:t xml:space="preserve"> </w:t>
      </w:r>
      <w:r w:rsidRPr="001F3EE1">
        <w:rPr>
          <w:rFonts w:hint="cs"/>
          <w:rtl/>
        </w:rPr>
        <w:t>הרמב</w:t>
      </w:r>
      <w:r w:rsidRPr="001F3EE1">
        <w:rPr>
          <w:rtl/>
        </w:rPr>
        <w:t>"</w:t>
      </w:r>
      <w:r w:rsidRPr="001F3EE1">
        <w:rPr>
          <w:rFonts w:hint="cs"/>
          <w:rtl/>
        </w:rPr>
        <w:t>ם</w:t>
      </w:r>
      <w:r w:rsidRPr="001F3EE1">
        <w:rPr>
          <w:rtl/>
        </w:rPr>
        <w:t xml:space="preserve"> </w:t>
      </w:r>
      <w:r w:rsidRPr="001F3EE1">
        <w:rPr>
          <w:rFonts w:hint="cs"/>
          <w:rtl/>
        </w:rPr>
        <w:t>באמרי</w:t>
      </w:r>
      <w:r w:rsidRPr="001F3EE1">
        <w:rPr>
          <w:rtl/>
        </w:rPr>
        <w:t xml:space="preserve"> </w:t>
      </w:r>
      <w:r w:rsidRPr="001F3EE1">
        <w:rPr>
          <w:rFonts w:hint="cs"/>
          <w:rtl/>
        </w:rPr>
        <w:t>בינה</w:t>
      </w:r>
      <w:r w:rsidRPr="001F3EE1">
        <w:rPr>
          <w:rtl/>
        </w:rPr>
        <w:t xml:space="preserve"> </w:t>
      </w:r>
      <w:r w:rsidRPr="001F3EE1">
        <w:rPr>
          <w:rFonts w:hint="cs"/>
          <w:rtl/>
        </w:rPr>
        <w:t>יו</w:t>
      </w:r>
      <w:r w:rsidRPr="001F3EE1">
        <w:rPr>
          <w:rtl/>
        </w:rPr>
        <w:t>"</w:t>
      </w:r>
      <w:r w:rsidRPr="001F3EE1">
        <w:rPr>
          <w:rFonts w:hint="cs"/>
          <w:rtl/>
        </w:rPr>
        <w:t>ד</w:t>
      </w:r>
      <w:r w:rsidRPr="001F3EE1">
        <w:rPr>
          <w:rtl/>
        </w:rPr>
        <w:t xml:space="preserve"> </w:t>
      </w:r>
      <w:r w:rsidRPr="001F3EE1">
        <w:rPr>
          <w:rFonts w:hint="cs"/>
          <w:rtl/>
        </w:rPr>
        <w:t>ה</w:t>
      </w:r>
      <w:r w:rsidRPr="001F3EE1">
        <w:rPr>
          <w:rtl/>
        </w:rPr>
        <w:t xml:space="preserve">' </w:t>
      </w:r>
      <w:r w:rsidRPr="001F3EE1">
        <w:rPr>
          <w:rFonts w:hint="cs"/>
          <w:rtl/>
        </w:rPr>
        <w:t>תרו</w:t>
      </w:r>
      <w:r w:rsidRPr="001F3EE1">
        <w:rPr>
          <w:rtl/>
        </w:rPr>
        <w:t>"</w:t>
      </w:r>
      <w:r w:rsidRPr="001F3EE1">
        <w:rPr>
          <w:rFonts w:hint="cs"/>
          <w:rtl/>
        </w:rPr>
        <w:t>מ</w:t>
      </w:r>
      <w:r w:rsidRPr="001F3EE1">
        <w:rPr>
          <w:rtl/>
        </w:rPr>
        <w:t xml:space="preserve"> </w:t>
      </w:r>
      <w:r w:rsidRPr="001F3EE1">
        <w:rPr>
          <w:rFonts w:hint="cs"/>
          <w:rtl/>
        </w:rPr>
        <w:t>סי</w:t>
      </w:r>
      <w:r w:rsidRPr="001F3EE1">
        <w:rPr>
          <w:rtl/>
        </w:rPr>
        <w:t xml:space="preserve">' </w:t>
      </w:r>
      <w:r w:rsidRPr="001F3EE1">
        <w:rPr>
          <w:rFonts w:hint="cs"/>
          <w:rtl/>
        </w:rPr>
        <w:t>ז</w:t>
      </w:r>
      <w:r w:rsidRPr="001F3EE1">
        <w:rPr>
          <w:rtl/>
        </w:rPr>
        <w:t xml:space="preserve">' </w:t>
      </w:r>
      <w:r w:rsidRPr="001F3EE1">
        <w:rPr>
          <w:rFonts w:hint="cs"/>
          <w:rtl/>
        </w:rPr>
        <w:t>עיי</w:t>
      </w:r>
      <w:r w:rsidRPr="001F3EE1">
        <w:rPr>
          <w:rtl/>
        </w:rPr>
        <w:t>"</w:t>
      </w:r>
      <w:r w:rsidRPr="001F3EE1">
        <w:rPr>
          <w:rFonts w:hint="cs"/>
          <w:rtl/>
        </w:rPr>
        <w:t>ש</w:t>
      </w:r>
      <w:r w:rsidRPr="001F3EE1">
        <w:rPr>
          <w:rtl/>
        </w:rPr>
        <w:t xml:space="preserve">. </w:t>
      </w:r>
      <w:r w:rsidRPr="001F3EE1">
        <w:rPr>
          <w:rFonts w:hint="cs"/>
          <w:rtl/>
        </w:rPr>
        <w:t>וזה</w:t>
      </w:r>
      <w:r w:rsidRPr="001F3EE1">
        <w:rPr>
          <w:rtl/>
        </w:rPr>
        <w:t xml:space="preserve"> </w:t>
      </w:r>
      <w:r w:rsidRPr="001F3EE1">
        <w:rPr>
          <w:rFonts w:hint="cs"/>
          <w:rtl/>
        </w:rPr>
        <w:t>דלא</w:t>
      </w:r>
      <w:r w:rsidRPr="001F3EE1">
        <w:rPr>
          <w:rtl/>
        </w:rPr>
        <w:t xml:space="preserve"> </w:t>
      </w:r>
      <w:r w:rsidRPr="001F3EE1">
        <w:rPr>
          <w:rFonts w:hint="cs"/>
          <w:rtl/>
        </w:rPr>
        <w:t>כמש</w:t>
      </w:r>
      <w:r w:rsidRPr="001F3EE1">
        <w:rPr>
          <w:rtl/>
        </w:rPr>
        <w:t>"</w:t>
      </w:r>
      <w:r w:rsidRPr="001F3EE1">
        <w:rPr>
          <w:rFonts w:hint="cs"/>
          <w:rtl/>
        </w:rPr>
        <w:t>כ</w:t>
      </w:r>
      <w:r w:rsidRPr="001F3EE1">
        <w:rPr>
          <w:rtl/>
        </w:rPr>
        <w:t xml:space="preserve"> </w:t>
      </w:r>
      <w:r w:rsidRPr="001F3EE1">
        <w:rPr>
          <w:rFonts w:hint="cs"/>
          <w:rtl/>
        </w:rPr>
        <w:t>לעיל</w:t>
      </w:r>
      <w:r w:rsidRPr="001F3EE1">
        <w:rPr>
          <w:rtl/>
        </w:rPr>
        <w:t xml:space="preserve"> </w:t>
      </w:r>
      <w:r w:rsidRPr="001F3EE1">
        <w:rPr>
          <w:rFonts w:hint="cs"/>
          <w:rtl/>
        </w:rPr>
        <w:t>מהבאר</w:t>
      </w:r>
      <w:r w:rsidRPr="001F3EE1">
        <w:rPr>
          <w:rtl/>
        </w:rPr>
        <w:t xml:space="preserve"> </w:t>
      </w:r>
      <w:r w:rsidRPr="001F3EE1">
        <w:rPr>
          <w:rFonts w:hint="cs"/>
          <w:rtl/>
        </w:rPr>
        <w:t>יצחק</w:t>
      </w:r>
      <w:r w:rsidRPr="001F3EE1">
        <w:rPr>
          <w:rtl/>
        </w:rPr>
        <w:t xml:space="preserve"> </w:t>
      </w:r>
      <w:r w:rsidRPr="001F3EE1">
        <w:rPr>
          <w:rFonts w:hint="cs"/>
          <w:rtl/>
        </w:rPr>
        <w:t>לבאר</w:t>
      </w:r>
      <w:r w:rsidRPr="001F3EE1">
        <w:rPr>
          <w:rtl/>
        </w:rPr>
        <w:t xml:space="preserve"> </w:t>
      </w:r>
      <w:r w:rsidRPr="001F3EE1">
        <w:rPr>
          <w:rFonts w:hint="cs"/>
          <w:rtl/>
        </w:rPr>
        <w:t>דברי</w:t>
      </w:r>
      <w:r w:rsidRPr="001F3EE1">
        <w:rPr>
          <w:rtl/>
        </w:rPr>
        <w:t xml:space="preserve"> </w:t>
      </w:r>
      <w:r w:rsidRPr="001F3EE1">
        <w:rPr>
          <w:rFonts w:hint="cs"/>
          <w:rtl/>
        </w:rPr>
        <w:t>הרמב</w:t>
      </w:r>
      <w:r w:rsidRPr="001F3EE1">
        <w:rPr>
          <w:rtl/>
        </w:rPr>
        <w:t>"</w:t>
      </w:r>
      <w:r w:rsidRPr="001F3EE1">
        <w:rPr>
          <w:rFonts w:hint="cs"/>
          <w:rtl/>
        </w:rPr>
        <w:t>ם</w:t>
      </w:r>
      <w:r w:rsidRPr="001F3EE1">
        <w:rPr>
          <w:rtl/>
        </w:rPr>
        <w:t xml:space="preserve"> </w:t>
      </w:r>
      <w:r w:rsidRPr="001F3EE1">
        <w:rPr>
          <w:rFonts w:hint="cs"/>
          <w:rtl/>
        </w:rPr>
        <w:t>ריש</w:t>
      </w:r>
      <w:r w:rsidRPr="001F3EE1">
        <w:rPr>
          <w:rtl/>
        </w:rPr>
        <w:t xml:space="preserve"> </w:t>
      </w:r>
      <w:r w:rsidRPr="001F3EE1">
        <w:rPr>
          <w:rFonts w:hint="cs"/>
          <w:rtl/>
        </w:rPr>
        <w:t>הל</w:t>
      </w:r>
      <w:r w:rsidRPr="001F3EE1">
        <w:rPr>
          <w:rtl/>
        </w:rPr>
        <w:t>'</w:t>
      </w:r>
      <w:r w:rsidR="00200124">
        <w:rPr>
          <w:rtl/>
        </w:rPr>
        <w:t xml:space="preserve"> </w:t>
      </w:r>
      <w:r w:rsidRPr="001F3EE1">
        <w:rPr>
          <w:rFonts w:hint="cs"/>
          <w:rtl/>
        </w:rPr>
        <w:t>תמורה</w:t>
      </w:r>
      <w:r w:rsidRPr="001F3EE1">
        <w:rPr>
          <w:rtl/>
        </w:rPr>
        <w:t xml:space="preserve"> </w:t>
      </w:r>
      <w:r w:rsidRPr="001F3EE1">
        <w:rPr>
          <w:rFonts w:hint="cs"/>
          <w:rtl/>
        </w:rPr>
        <w:t>ודו</w:t>
      </w:r>
      <w:r w:rsidRPr="001F3EE1">
        <w:rPr>
          <w:rtl/>
        </w:rPr>
        <w:t>"</w:t>
      </w:r>
      <w:r w:rsidRPr="001F3EE1">
        <w:rPr>
          <w:rFonts w:hint="cs"/>
          <w:rtl/>
        </w:rPr>
        <w:t>ק</w:t>
      </w:r>
      <w:r w:rsidRPr="001F3EE1">
        <w:rPr>
          <w:rtl/>
        </w:rPr>
        <w:t xml:space="preserve"> </w:t>
      </w:r>
      <w:r w:rsidRPr="001F3EE1">
        <w:rPr>
          <w:rFonts w:hint="cs"/>
          <w:rtl/>
        </w:rPr>
        <w:t>ולקמן</w:t>
      </w:r>
      <w:r w:rsidRPr="001F3EE1">
        <w:rPr>
          <w:rtl/>
        </w:rPr>
        <w:t xml:space="preserve"> </w:t>
      </w:r>
      <w:r w:rsidRPr="001F3EE1">
        <w:rPr>
          <w:rFonts w:hint="cs"/>
          <w:rtl/>
        </w:rPr>
        <w:t>יבואר</w:t>
      </w:r>
      <w:r w:rsidRPr="001F3EE1">
        <w:rPr>
          <w:rtl/>
        </w:rPr>
        <w:t xml:space="preserve"> </w:t>
      </w:r>
      <w:r w:rsidRPr="001F3EE1">
        <w:rPr>
          <w:rFonts w:hint="cs"/>
          <w:rtl/>
        </w:rPr>
        <w:t>עוד</w:t>
      </w:r>
      <w:r w:rsidRPr="001F3EE1">
        <w:rPr>
          <w:rtl/>
        </w:rPr>
        <w:t xml:space="preserve">), </w:t>
      </w:r>
      <w:r w:rsidRPr="001F3EE1">
        <w:rPr>
          <w:rFonts w:hint="cs"/>
          <w:rtl/>
        </w:rPr>
        <w:t>וזהו</w:t>
      </w:r>
      <w:r w:rsidRPr="001F3EE1">
        <w:rPr>
          <w:rtl/>
        </w:rPr>
        <w:t xml:space="preserve"> </w:t>
      </w:r>
      <w:r w:rsidRPr="001F3EE1">
        <w:rPr>
          <w:rFonts w:hint="cs"/>
          <w:rtl/>
        </w:rPr>
        <w:t>הביאור</w:t>
      </w:r>
      <w:r w:rsidRPr="001F3EE1">
        <w:rPr>
          <w:rtl/>
        </w:rPr>
        <w:t xml:space="preserve"> </w:t>
      </w:r>
      <w:r w:rsidRPr="001F3EE1">
        <w:rPr>
          <w:rFonts w:hint="cs"/>
          <w:rtl/>
        </w:rPr>
        <w:t>בדברי</w:t>
      </w:r>
      <w:r w:rsidRPr="001F3EE1">
        <w:rPr>
          <w:rtl/>
        </w:rPr>
        <w:t xml:space="preserve"> </w:t>
      </w:r>
      <w:r w:rsidRPr="001F3EE1">
        <w:rPr>
          <w:rFonts w:hint="cs"/>
          <w:rtl/>
        </w:rPr>
        <w:t>הגמ</w:t>
      </w:r>
      <w:r w:rsidRPr="001F3EE1">
        <w:rPr>
          <w:rtl/>
        </w:rPr>
        <w:t xml:space="preserve">' </w:t>
      </w:r>
      <w:r w:rsidRPr="001F3EE1">
        <w:rPr>
          <w:rFonts w:hint="cs"/>
          <w:rtl/>
        </w:rPr>
        <w:t>בתמורה</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לפי</w:t>
      </w:r>
      <w:r w:rsidRPr="001F3EE1">
        <w:rPr>
          <w:rtl/>
        </w:rPr>
        <w:t xml:space="preserve"> </w:t>
      </w:r>
      <w:r w:rsidRPr="001F3EE1">
        <w:rPr>
          <w:rFonts w:hint="cs"/>
          <w:rtl/>
        </w:rPr>
        <w:t>דברי</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בב</w:t>
      </w:r>
      <w:r w:rsidRPr="001F3EE1">
        <w:rPr>
          <w:rtl/>
        </w:rPr>
        <w:t>"</w:t>
      </w:r>
      <w:r w:rsidRPr="001F3EE1">
        <w:rPr>
          <w:rFonts w:hint="cs"/>
          <w:rtl/>
        </w:rPr>
        <w:t>מ</w:t>
      </w:r>
      <w:r w:rsidRPr="001F3EE1">
        <w:rPr>
          <w:rtl/>
        </w:rPr>
        <w:t xml:space="preserve"> </w:t>
      </w:r>
      <w:r w:rsidRPr="001F3EE1">
        <w:rPr>
          <w:rFonts w:hint="cs"/>
          <w:rtl/>
        </w:rPr>
        <w:t>שהבאתי</w:t>
      </w:r>
      <w:r w:rsidRPr="001F3EE1">
        <w:rPr>
          <w:rtl/>
        </w:rPr>
        <w:t xml:space="preserve"> </w:t>
      </w:r>
      <w:r w:rsidRPr="001F3EE1">
        <w:rPr>
          <w:rFonts w:hint="cs"/>
          <w:rtl/>
        </w:rPr>
        <w:t>לעיל</w:t>
      </w:r>
      <w:r w:rsidRPr="001F3EE1">
        <w:rPr>
          <w:rtl/>
        </w:rPr>
        <w:t xml:space="preserve">, </w:t>
      </w:r>
      <w:r w:rsidRPr="001F3EE1">
        <w:rPr>
          <w:rFonts w:hint="cs"/>
          <w:rtl/>
        </w:rPr>
        <w:t>ולפי</w:t>
      </w:r>
      <w:r w:rsidRPr="001F3EE1">
        <w:rPr>
          <w:rtl/>
        </w:rPr>
        <w:t xml:space="preserve"> </w:t>
      </w:r>
      <w:r w:rsidRPr="001F3EE1">
        <w:rPr>
          <w:rFonts w:hint="cs"/>
          <w:rtl/>
        </w:rPr>
        <w:t>דברי</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בתמורה</w:t>
      </w:r>
      <w:r w:rsidRPr="001F3EE1">
        <w:rPr>
          <w:rtl/>
        </w:rPr>
        <w:t xml:space="preserve"> </w:t>
      </w:r>
      <w:r w:rsidRPr="001F3EE1">
        <w:rPr>
          <w:rFonts w:hint="cs"/>
          <w:rtl/>
        </w:rPr>
        <w:t>כאן</w:t>
      </w:r>
      <w:r w:rsidRPr="001F3EE1">
        <w:rPr>
          <w:rtl/>
        </w:rPr>
        <w:t xml:space="preserve"> </w:t>
      </w:r>
      <w:r w:rsidRPr="001F3EE1">
        <w:rPr>
          <w:rFonts w:hint="cs"/>
          <w:rtl/>
        </w:rPr>
        <w:t>בקושיתם</w:t>
      </w:r>
      <w:r w:rsidRPr="001F3EE1">
        <w:rPr>
          <w:rtl/>
        </w:rPr>
        <w:t xml:space="preserve"> </w:t>
      </w:r>
      <w:r w:rsidRPr="001F3EE1">
        <w:rPr>
          <w:rFonts w:hint="cs"/>
          <w:rtl/>
        </w:rPr>
        <w:t>וכנ</w:t>
      </w:r>
      <w:r w:rsidRPr="001F3EE1">
        <w:rPr>
          <w:rtl/>
        </w:rPr>
        <w:t>"</w:t>
      </w:r>
      <w:r w:rsidRPr="001F3EE1">
        <w:rPr>
          <w:rFonts w:hint="cs"/>
          <w:rtl/>
        </w:rPr>
        <w:t>ל</w:t>
      </w:r>
      <w:r w:rsidRPr="001F3EE1">
        <w:rPr>
          <w:rtl/>
        </w:rPr>
        <w:t xml:space="preserve"> </w:t>
      </w:r>
      <w:r w:rsidRPr="001F3EE1">
        <w:rPr>
          <w:rFonts w:hint="cs"/>
          <w:rtl/>
        </w:rPr>
        <w:t>צ</w:t>
      </w:r>
      <w:r w:rsidRPr="001F3EE1">
        <w:rPr>
          <w:rtl/>
        </w:rPr>
        <w:t>"</w:t>
      </w:r>
      <w:r w:rsidRPr="001F3EE1">
        <w:rPr>
          <w:rFonts w:hint="cs"/>
          <w:rtl/>
        </w:rPr>
        <w:t>ל</w:t>
      </w:r>
      <w:r w:rsidRPr="001F3EE1">
        <w:rPr>
          <w:rtl/>
        </w:rPr>
        <w:t xml:space="preserve"> </w:t>
      </w:r>
      <w:r w:rsidRPr="001F3EE1">
        <w:rPr>
          <w:rFonts w:hint="cs"/>
          <w:rtl/>
        </w:rPr>
        <w:t>ע</w:t>
      </w:r>
      <w:r w:rsidRPr="001F3EE1">
        <w:rPr>
          <w:rtl/>
        </w:rPr>
        <w:t>"</w:t>
      </w:r>
      <w:r w:rsidRPr="001F3EE1">
        <w:rPr>
          <w:rFonts w:hint="cs"/>
          <w:rtl/>
        </w:rPr>
        <w:t>כ</w:t>
      </w:r>
      <w:r w:rsidRPr="001F3EE1">
        <w:rPr>
          <w:rtl/>
        </w:rPr>
        <w:t xml:space="preserve"> </w:t>
      </w:r>
      <w:r w:rsidRPr="001F3EE1">
        <w:rPr>
          <w:rFonts w:hint="cs"/>
          <w:rtl/>
        </w:rPr>
        <w:t>כדברי</w:t>
      </w:r>
      <w:r w:rsidRPr="001F3EE1">
        <w:rPr>
          <w:rtl/>
        </w:rPr>
        <w:t xml:space="preserve"> </w:t>
      </w:r>
      <w:r w:rsidRPr="001F3EE1">
        <w:rPr>
          <w:rFonts w:hint="cs"/>
          <w:rtl/>
        </w:rPr>
        <w:t>הושב</w:t>
      </w:r>
      <w:r w:rsidRPr="001F3EE1">
        <w:rPr>
          <w:rtl/>
        </w:rPr>
        <w:t xml:space="preserve"> </w:t>
      </w:r>
      <w:r w:rsidRPr="001F3EE1">
        <w:rPr>
          <w:rFonts w:hint="cs"/>
          <w:rtl/>
        </w:rPr>
        <w:t>הכהן</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וא</w:t>
      </w:r>
      <w:r w:rsidRPr="001F3EE1">
        <w:rPr>
          <w:rtl/>
        </w:rPr>
        <w:t>"</w:t>
      </w:r>
      <w:r w:rsidRPr="001F3EE1">
        <w:rPr>
          <w:rFonts w:hint="cs"/>
          <w:rtl/>
        </w:rPr>
        <w:t>ש</w:t>
      </w:r>
      <w:r w:rsidRPr="001F3EE1">
        <w:rPr>
          <w:rtl/>
        </w:rPr>
        <w:t xml:space="preserve"> </w:t>
      </w:r>
      <w:r w:rsidRPr="001F3EE1">
        <w:rPr>
          <w:rFonts w:hint="cs"/>
          <w:rtl/>
        </w:rPr>
        <w:t>דברי</w:t>
      </w:r>
      <w:r w:rsidRPr="001F3EE1">
        <w:rPr>
          <w:rtl/>
        </w:rPr>
        <w:t xml:space="preserve"> </w:t>
      </w:r>
      <w:r w:rsidRPr="001F3EE1">
        <w:rPr>
          <w:rFonts w:hint="cs"/>
          <w:rtl/>
        </w:rPr>
        <w:t>הגמ</w:t>
      </w:r>
      <w:r w:rsidRPr="001F3EE1">
        <w:rPr>
          <w:rtl/>
        </w:rPr>
        <w:t xml:space="preserve">' </w:t>
      </w:r>
      <w:r w:rsidRPr="001F3EE1">
        <w:rPr>
          <w:rFonts w:hint="cs"/>
          <w:rtl/>
        </w:rPr>
        <w:t>דמימר</w:t>
      </w:r>
      <w:r w:rsidRPr="001F3EE1">
        <w:rPr>
          <w:rtl/>
        </w:rPr>
        <w:t xml:space="preserve"> </w:t>
      </w:r>
      <w:r w:rsidRPr="001F3EE1">
        <w:rPr>
          <w:rFonts w:hint="cs"/>
          <w:rtl/>
        </w:rPr>
        <w:t>נקרא</w:t>
      </w:r>
      <w:r w:rsidRPr="001F3EE1">
        <w:rPr>
          <w:rtl/>
        </w:rPr>
        <w:t xml:space="preserve"> </w:t>
      </w:r>
      <w:r w:rsidRPr="001F3EE1">
        <w:rPr>
          <w:rFonts w:hint="cs"/>
          <w:rtl/>
        </w:rPr>
        <w:t>בדיבורו</w:t>
      </w:r>
      <w:r w:rsidRPr="001F3EE1">
        <w:rPr>
          <w:rtl/>
        </w:rPr>
        <w:t xml:space="preserve"> </w:t>
      </w:r>
      <w:r w:rsidRPr="001F3EE1">
        <w:rPr>
          <w:rFonts w:hint="cs"/>
          <w:rtl/>
        </w:rPr>
        <w:t>עשה</w:t>
      </w:r>
      <w:r w:rsidRPr="001F3EE1">
        <w:rPr>
          <w:rtl/>
        </w:rPr>
        <w:t xml:space="preserve"> </w:t>
      </w:r>
      <w:r w:rsidRPr="001F3EE1">
        <w:rPr>
          <w:rFonts w:hint="cs"/>
          <w:rtl/>
        </w:rPr>
        <w:t>מעשה</w:t>
      </w:r>
      <w:r w:rsidRPr="001F3EE1">
        <w:rPr>
          <w:rtl/>
        </w:rPr>
        <w:t xml:space="preserve">, </w:t>
      </w:r>
      <w:r w:rsidRPr="001F3EE1">
        <w:rPr>
          <w:rFonts w:hint="cs"/>
          <w:rtl/>
        </w:rPr>
        <w:t>כיון</w:t>
      </w:r>
      <w:r w:rsidRPr="001F3EE1">
        <w:rPr>
          <w:rtl/>
        </w:rPr>
        <w:t xml:space="preserve"> </w:t>
      </w:r>
      <w:r w:rsidRPr="001F3EE1">
        <w:rPr>
          <w:rFonts w:hint="cs"/>
          <w:rtl/>
        </w:rPr>
        <w:t>דלא</w:t>
      </w:r>
      <w:r w:rsidRPr="001F3EE1">
        <w:rPr>
          <w:rtl/>
        </w:rPr>
        <w:t xml:space="preserve"> </w:t>
      </w:r>
      <w:r w:rsidRPr="001F3EE1">
        <w:rPr>
          <w:rFonts w:hint="cs"/>
          <w:rtl/>
        </w:rPr>
        <w:t>מהני</w:t>
      </w:r>
      <w:r w:rsidRPr="001F3EE1">
        <w:rPr>
          <w:rtl/>
        </w:rPr>
        <w:t xml:space="preserve"> </w:t>
      </w:r>
      <w:r w:rsidRPr="001F3EE1">
        <w:rPr>
          <w:rFonts w:hint="cs"/>
          <w:rtl/>
        </w:rPr>
        <w:t>במחשבה</w:t>
      </w:r>
      <w:r w:rsidRPr="001F3EE1">
        <w:rPr>
          <w:rtl/>
        </w:rPr>
        <w:t xml:space="preserve">, </w:t>
      </w:r>
      <w:r w:rsidRPr="001F3EE1">
        <w:rPr>
          <w:rFonts w:hint="cs"/>
          <w:rtl/>
        </w:rPr>
        <w:t>וצריך</w:t>
      </w:r>
      <w:r w:rsidRPr="001F3EE1">
        <w:rPr>
          <w:rtl/>
        </w:rPr>
        <w:t xml:space="preserve"> </w:t>
      </w:r>
      <w:r w:rsidRPr="001F3EE1">
        <w:rPr>
          <w:rFonts w:hint="cs"/>
          <w:rtl/>
        </w:rPr>
        <w:t>דוקא</w:t>
      </w:r>
      <w:r w:rsidRPr="001F3EE1">
        <w:rPr>
          <w:rtl/>
        </w:rPr>
        <w:t xml:space="preserve"> </w:t>
      </w:r>
      <w:r w:rsidRPr="001F3EE1">
        <w:rPr>
          <w:rFonts w:hint="cs"/>
          <w:rtl/>
        </w:rPr>
        <w:t>שיאמר</w:t>
      </w:r>
      <w:r w:rsidRPr="001F3EE1">
        <w:rPr>
          <w:rtl/>
        </w:rPr>
        <w:t xml:space="preserve"> </w:t>
      </w:r>
      <w:r w:rsidRPr="001F3EE1">
        <w:rPr>
          <w:rFonts w:hint="cs"/>
          <w:rtl/>
        </w:rPr>
        <w:t>בפה</w:t>
      </w:r>
      <w:r w:rsidRPr="001F3EE1">
        <w:rPr>
          <w:rtl/>
        </w:rPr>
        <w:t xml:space="preserve"> </w:t>
      </w:r>
      <w:r w:rsidRPr="001F3EE1">
        <w:rPr>
          <w:rFonts w:hint="cs"/>
          <w:rtl/>
        </w:rPr>
        <w:t>ולכך</w:t>
      </w:r>
      <w:r w:rsidRPr="001F3EE1">
        <w:rPr>
          <w:rtl/>
        </w:rPr>
        <w:t xml:space="preserve"> </w:t>
      </w:r>
      <w:r w:rsidRPr="001F3EE1">
        <w:rPr>
          <w:rFonts w:hint="cs"/>
          <w:rtl/>
        </w:rPr>
        <w:t>חשיב</w:t>
      </w:r>
      <w:r w:rsidRPr="001F3EE1">
        <w:rPr>
          <w:rtl/>
        </w:rPr>
        <w:t xml:space="preserve"> </w:t>
      </w:r>
      <w:r w:rsidRPr="001F3EE1">
        <w:rPr>
          <w:rFonts w:hint="cs"/>
          <w:rtl/>
        </w:rPr>
        <w:t>מעשה</w:t>
      </w:r>
      <w:r w:rsidRPr="001F3EE1">
        <w:rPr>
          <w:rtl/>
        </w:rPr>
        <w:t xml:space="preserve"> </w:t>
      </w:r>
      <w:r w:rsidRPr="001F3EE1">
        <w:rPr>
          <w:rFonts w:hint="cs"/>
          <w:rtl/>
        </w:rPr>
        <w:t>וז</w:t>
      </w:r>
      <w:r w:rsidRPr="001F3EE1">
        <w:rPr>
          <w:rtl/>
        </w:rPr>
        <w:t>"</w:t>
      </w:r>
      <w:r w:rsidRPr="001F3EE1">
        <w:rPr>
          <w:rFonts w:hint="cs"/>
          <w:rtl/>
        </w:rPr>
        <w:t>ב</w:t>
      </w:r>
      <w:r w:rsidRPr="001F3EE1">
        <w:rPr>
          <w:rtl/>
        </w:rPr>
        <w:t xml:space="preserve"> </w:t>
      </w:r>
      <w:r w:rsidRPr="001F3EE1">
        <w:rPr>
          <w:rFonts w:hint="cs"/>
          <w:rtl/>
        </w:rPr>
        <w:t>ופשוט</w:t>
      </w:r>
      <w:r w:rsidRPr="001F3EE1">
        <w:rPr>
          <w:rtl/>
        </w:rPr>
        <w:t xml:space="preserve"> </w:t>
      </w:r>
      <w:r w:rsidRPr="001F3EE1">
        <w:rPr>
          <w:rFonts w:hint="cs"/>
          <w:rtl/>
        </w:rPr>
        <w:t>בס</w:t>
      </w:r>
      <w:r w:rsidRPr="001F3EE1">
        <w:rPr>
          <w:rtl/>
        </w:rPr>
        <w:t>"</w:t>
      </w:r>
      <w:r w:rsidRPr="001F3EE1">
        <w:rPr>
          <w:rFonts w:hint="cs"/>
          <w:rtl/>
        </w:rPr>
        <w:t>ד</w:t>
      </w:r>
      <w:r w:rsidRPr="001F3EE1">
        <w:t>.</w:t>
      </w:r>
    </w:p>
    <w:p w:rsidR="001F3EE1" w:rsidRPr="001F3EE1" w:rsidRDefault="001F3EE1" w:rsidP="002A3D02">
      <w:pPr>
        <w:pStyle w:val="a2"/>
        <w:rPr>
          <w:rtl/>
        </w:rPr>
      </w:pPr>
      <w:r w:rsidRPr="00062DCA">
        <w:rPr>
          <w:rFonts w:hint="cs"/>
          <w:b/>
          <w:bCs/>
          <w:rtl/>
        </w:rPr>
        <w:t>ג</w:t>
      </w:r>
      <w:r w:rsidRPr="001F3EE1">
        <w:rPr>
          <w:rtl/>
        </w:rPr>
        <w:t xml:space="preserve">. </w:t>
      </w:r>
      <w:r w:rsidRPr="001F3EE1">
        <w:rPr>
          <w:rFonts w:hint="cs"/>
          <w:rtl/>
        </w:rPr>
        <w:t>ולפי</w:t>
      </w:r>
      <w:r w:rsidRPr="001F3EE1">
        <w:rPr>
          <w:rtl/>
        </w:rPr>
        <w:t>"</w:t>
      </w:r>
      <w:r w:rsidRPr="001F3EE1">
        <w:rPr>
          <w:rFonts w:hint="cs"/>
          <w:rtl/>
        </w:rPr>
        <w:t>ז</w:t>
      </w:r>
      <w:r w:rsidRPr="001F3EE1">
        <w:rPr>
          <w:rtl/>
        </w:rPr>
        <w:t xml:space="preserve"> </w:t>
      </w:r>
      <w:r w:rsidRPr="001F3EE1">
        <w:rPr>
          <w:rFonts w:hint="cs"/>
          <w:rtl/>
        </w:rPr>
        <w:t>נאמר</w:t>
      </w:r>
      <w:r w:rsidRPr="001F3EE1">
        <w:rPr>
          <w:rtl/>
        </w:rPr>
        <w:t xml:space="preserve"> </w:t>
      </w:r>
      <w:r w:rsidRPr="001F3EE1">
        <w:rPr>
          <w:rFonts w:hint="cs"/>
          <w:rtl/>
        </w:rPr>
        <w:t>דקושית</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בתמורה</w:t>
      </w:r>
      <w:r w:rsidRPr="001F3EE1">
        <w:rPr>
          <w:rtl/>
        </w:rPr>
        <w:t xml:space="preserve"> </w:t>
      </w:r>
      <w:r w:rsidRPr="001F3EE1">
        <w:rPr>
          <w:rFonts w:hint="cs"/>
          <w:rtl/>
        </w:rPr>
        <w:t>היא</w:t>
      </w:r>
      <w:r w:rsidRPr="001F3EE1">
        <w:rPr>
          <w:rtl/>
        </w:rPr>
        <w:t xml:space="preserve">, </w:t>
      </w:r>
      <w:r w:rsidRPr="001F3EE1">
        <w:rPr>
          <w:rFonts w:hint="cs"/>
          <w:rtl/>
        </w:rPr>
        <w:t>דכיון</w:t>
      </w:r>
      <w:r w:rsidRPr="001F3EE1">
        <w:rPr>
          <w:rtl/>
        </w:rPr>
        <w:t xml:space="preserve"> </w:t>
      </w:r>
      <w:r w:rsidRPr="001F3EE1">
        <w:rPr>
          <w:rFonts w:hint="cs"/>
          <w:rtl/>
        </w:rPr>
        <w:t>דחל</w:t>
      </w:r>
      <w:r w:rsidRPr="001F3EE1">
        <w:rPr>
          <w:rtl/>
        </w:rPr>
        <w:t xml:space="preserve"> </w:t>
      </w:r>
      <w:r w:rsidRPr="001F3EE1">
        <w:rPr>
          <w:rFonts w:hint="cs"/>
          <w:rtl/>
        </w:rPr>
        <w:t>במקדים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במחשבה</w:t>
      </w:r>
      <w:r w:rsidRPr="001F3EE1">
        <w:rPr>
          <w:rtl/>
        </w:rPr>
        <w:t xml:space="preserve"> </w:t>
      </w:r>
      <w:r w:rsidRPr="001F3EE1">
        <w:rPr>
          <w:rFonts w:hint="cs"/>
          <w:rtl/>
        </w:rPr>
        <w:t>א</w:t>
      </w:r>
      <w:r w:rsidRPr="001F3EE1">
        <w:rPr>
          <w:rtl/>
        </w:rPr>
        <w:t>"</w:t>
      </w:r>
      <w:r w:rsidRPr="001F3EE1">
        <w:rPr>
          <w:rFonts w:hint="cs"/>
          <w:rtl/>
        </w:rPr>
        <w:t>כ</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כשאומר</w:t>
      </w:r>
      <w:r w:rsidRPr="001F3EE1">
        <w:rPr>
          <w:rtl/>
        </w:rPr>
        <w:t xml:space="preserve"> </w:t>
      </w:r>
      <w:r w:rsidRPr="001F3EE1">
        <w:rPr>
          <w:rFonts w:hint="cs"/>
          <w:rtl/>
        </w:rPr>
        <w:t>בדיבור</w:t>
      </w:r>
      <w:r w:rsidRPr="001F3EE1">
        <w:rPr>
          <w:rtl/>
        </w:rPr>
        <w:t xml:space="preserve"> </w:t>
      </w:r>
      <w:r w:rsidRPr="001F3EE1">
        <w:rPr>
          <w:rFonts w:hint="cs"/>
          <w:rtl/>
        </w:rPr>
        <w:t>לא</w:t>
      </w:r>
      <w:r w:rsidRPr="001F3EE1">
        <w:rPr>
          <w:rtl/>
        </w:rPr>
        <w:t xml:space="preserve"> </w:t>
      </w:r>
      <w:r w:rsidRPr="001F3EE1">
        <w:rPr>
          <w:rFonts w:hint="cs"/>
          <w:rtl/>
        </w:rPr>
        <w:t>חשיב</w:t>
      </w:r>
      <w:r w:rsidRPr="001F3EE1">
        <w:rPr>
          <w:rtl/>
        </w:rPr>
        <w:t xml:space="preserve"> </w:t>
      </w:r>
      <w:r w:rsidRPr="001F3EE1">
        <w:rPr>
          <w:rFonts w:hint="cs"/>
          <w:rtl/>
        </w:rPr>
        <w:t>מעשה</w:t>
      </w:r>
      <w:r w:rsidRPr="001F3EE1">
        <w:rPr>
          <w:rtl/>
        </w:rPr>
        <w:t xml:space="preserve"> </w:t>
      </w:r>
      <w:r w:rsidRPr="001F3EE1">
        <w:rPr>
          <w:rFonts w:hint="cs"/>
          <w:rtl/>
        </w:rPr>
        <w:t>וכנ</w:t>
      </w:r>
      <w:r w:rsidRPr="001F3EE1">
        <w:rPr>
          <w:rtl/>
        </w:rPr>
        <w:t>"</w:t>
      </w:r>
      <w:r w:rsidRPr="001F3EE1">
        <w:rPr>
          <w:rFonts w:hint="cs"/>
          <w:rtl/>
        </w:rPr>
        <w:t>ל</w:t>
      </w:r>
      <w:r w:rsidRPr="001F3EE1">
        <w:rPr>
          <w:rtl/>
        </w:rPr>
        <w:t xml:space="preserve">, </w:t>
      </w:r>
      <w:r w:rsidRPr="001F3EE1">
        <w:rPr>
          <w:rFonts w:hint="cs"/>
          <w:rtl/>
        </w:rPr>
        <w:t>משא</w:t>
      </w:r>
      <w:r w:rsidRPr="001F3EE1">
        <w:rPr>
          <w:rtl/>
        </w:rPr>
        <w:t>"</w:t>
      </w:r>
      <w:r w:rsidRPr="001F3EE1">
        <w:rPr>
          <w:rFonts w:hint="cs"/>
          <w:rtl/>
        </w:rPr>
        <w:t>כ</w:t>
      </w:r>
      <w:r w:rsidRPr="001F3EE1">
        <w:rPr>
          <w:rtl/>
        </w:rPr>
        <w:t xml:space="preserve"> </w:t>
      </w:r>
      <w:r w:rsidRPr="001F3EE1">
        <w:rPr>
          <w:rFonts w:hint="cs"/>
          <w:rtl/>
        </w:rPr>
        <w:t>בתמורה</w:t>
      </w:r>
      <w:r w:rsidRPr="001F3EE1">
        <w:rPr>
          <w:rtl/>
        </w:rPr>
        <w:t xml:space="preserve"> </w:t>
      </w:r>
      <w:r w:rsidRPr="001F3EE1">
        <w:rPr>
          <w:rFonts w:hint="cs"/>
          <w:rtl/>
        </w:rPr>
        <w:t>דע</w:t>
      </w:r>
      <w:r w:rsidRPr="001F3EE1">
        <w:rPr>
          <w:rtl/>
        </w:rPr>
        <w:t>"</w:t>
      </w:r>
      <w:r w:rsidRPr="001F3EE1">
        <w:rPr>
          <w:rFonts w:hint="cs"/>
          <w:rtl/>
        </w:rPr>
        <w:t>כ</w:t>
      </w:r>
      <w:r w:rsidRPr="001F3EE1">
        <w:rPr>
          <w:rtl/>
        </w:rPr>
        <w:t xml:space="preserve"> </w:t>
      </w:r>
      <w:r w:rsidRPr="001F3EE1">
        <w:rPr>
          <w:rFonts w:hint="cs"/>
          <w:rtl/>
        </w:rPr>
        <w:t>להשיטמ</w:t>
      </w:r>
      <w:r w:rsidRPr="001F3EE1">
        <w:rPr>
          <w:rtl/>
        </w:rPr>
        <w:t>"</w:t>
      </w:r>
      <w:r w:rsidRPr="001F3EE1">
        <w:rPr>
          <w:rFonts w:hint="cs"/>
          <w:rtl/>
        </w:rPr>
        <w:t>ק</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לא</w:t>
      </w:r>
      <w:r w:rsidRPr="001F3EE1">
        <w:rPr>
          <w:rtl/>
        </w:rPr>
        <w:t xml:space="preserve"> </w:t>
      </w:r>
      <w:r w:rsidRPr="001F3EE1">
        <w:rPr>
          <w:rFonts w:hint="cs"/>
          <w:rtl/>
        </w:rPr>
        <w:t>חל</w:t>
      </w:r>
      <w:r w:rsidRPr="001F3EE1">
        <w:rPr>
          <w:rtl/>
        </w:rPr>
        <w:t xml:space="preserve"> </w:t>
      </w:r>
      <w:r w:rsidRPr="001F3EE1">
        <w:rPr>
          <w:rFonts w:hint="cs"/>
          <w:rtl/>
        </w:rPr>
        <w:t>במחשבה</w:t>
      </w:r>
      <w:r w:rsidRPr="001F3EE1">
        <w:rPr>
          <w:rtl/>
        </w:rPr>
        <w:t xml:space="preserve"> </w:t>
      </w:r>
      <w:r w:rsidRPr="001F3EE1">
        <w:rPr>
          <w:rFonts w:hint="cs"/>
          <w:rtl/>
        </w:rPr>
        <w:t>וכמו</w:t>
      </w:r>
      <w:r w:rsidRPr="001F3EE1">
        <w:rPr>
          <w:rtl/>
        </w:rPr>
        <w:t xml:space="preserve"> </w:t>
      </w:r>
      <w:r w:rsidRPr="001F3EE1">
        <w:rPr>
          <w:rFonts w:hint="cs"/>
          <w:rtl/>
        </w:rPr>
        <w:t>שהבאתי</w:t>
      </w:r>
      <w:r w:rsidRPr="001F3EE1">
        <w:rPr>
          <w:rtl/>
        </w:rPr>
        <w:t xml:space="preserve"> </w:t>
      </w:r>
      <w:r w:rsidRPr="001F3EE1">
        <w:rPr>
          <w:rFonts w:hint="cs"/>
          <w:rtl/>
        </w:rPr>
        <w:t>סברת</w:t>
      </w:r>
      <w:r w:rsidRPr="001F3EE1">
        <w:rPr>
          <w:rtl/>
        </w:rPr>
        <w:t xml:space="preserve"> </w:t>
      </w:r>
      <w:r w:rsidRPr="001F3EE1">
        <w:rPr>
          <w:rFonts w:hint="cs"/>
          <w:rtl/>
        </w:rPr>
        <w:t>הושב</w:t>
      </w:r>
      <w:r w:rsidRPr="001F3EE1">
        <w:rPr>
          <w:rtl/>
        </w:rPr>
        <w:t xml:space="preserve"> </w:t>
      </w:r>
      <w:r w:rsidRPr="001F3EE1">
        <w:rPr>
          <w:rFonts w:hint="cs"/>
          <w:rtl/>
        </w:rPr>
        <w:t>הכהן</w:t>
      </w:r>
      <w:r w:rsidRPr="001F3EE1">
        <w:rPr>
          <w:rtl/>
        </w:rPr>
        <w:t xml:space="preserve">, </w:t>
      </w:r>
      <w:r w:rsidRPr="001F3EE1">
        <w:rPr>
          <w:rFonts w:hint="cs"/>
          <w:rtl/>
        </w:rPr>
        <w:t>ובזה</w:t>
      </w:r>
      <w:r w:rsidRPr="001F3EE1">
        <w:rPr>
          <w:rtl/>
        </w:rPr>
        <w:t xml:space="preserve"> </w:t>
      </w:r>
      <w:r w:rsidRPr="001F3EE1">
        <w:rPr>
          <w:rFonts w:hint="cs"/>
          <w:rtl/>
        </w:rPr>
        <w:t>י</w:t>
      </w:r>
      <w:r w:rsidRPr="001F3EE1">
        <w:rPr>
          <w:rtl/>
        </w:rPr>
        <w:t>"</w:t>
      </w:r>
      <w:r w:rsidRPr="001F3EE1">
        <w:rPr>
          <w:rFonts w:hint="cs"/>
          <w:rtl/>
        </w:rPr>
        <w:t>ל</w:t>
      </w:r>
      <w:r w:rsidRPr="001F3EE1">
        <w:rPr>
          <w:rtl/>
        </w:rPr>
        <w:t xml:space="preserve"> </w:t>
      </w:r>
      <w:r w:rsidRPr="001F3EE1">
        <w:rPr>
          <w:rFonts w:hint="cs"/>
          <w:rtl/>
        </w:rPr>
        <w:t>דס</w:t>
      </w:r>
      <w:r w:rsidRPr="001F3EE1">
        <w:rPr>
          <w:rtl/>
        </w:rPr>
        <w:t>"</w:t>
      </w:r>
      <w:r w:rsidRPr="001F3EE1">
        <w:rPr>
          <w:rFonts w:hint="cs"/>
          <w:rtl/>
        </w:rPr>
        <w:t>ל</w:t>
      </w:r>
      <w:r w:rsidRPr="001F3EE1">
        <w:rPr>
          <w:rtl/>
        </w:rPr>
        <w:t xml:space="preserve"> </w:t>
      </w:r>
      <w:r w:rsidRPr="001F3EE1">
        <w:rPr>
          <w:rFonts w:hint="cs"/>
          <w:rtl/>
        </w:rPr>
        <w:t>להשיטמ</w:t>
      </w:r>
      <w:r w:rsidRPr="001F3EE1">
        <w:rPr>
          <w:rtl/>
        </w:rPr>
        <w:t>"</w:t>
      </w:r>
      <w:r w:rsidRPr="001F3EE1">
        <w:rPr>
          <w:rFonts w:hint="cs"/>
          <w:rtl/>
        </w:rPr>
        <w:t>ק</w:t>
      </w:r>
      <w:r w:rsidRPr="001F3EE1">
        <w:rPr>
          <w:rtl/>
        </w:rPr>
        <w:t xml:space="preserve"> </w:t>
      </w:r>
      <w:r w:rsidRPr="001F3EE1">
        <w:rPr>
          <w:rFonts w:hint="cs"/>
          <w:rtl/>
        </w:rPr>
        <w:t>דסברת</w:t>
      </w:r>
      <w:r w:rsidRPr="001F3EE1">
        <w:rPr>
          <w:rtl/>
        </w:rPr>
        <w:t xml:space="preserve"> </w:t>
      </w:r>
      <w:r w:rsidRPr="001F3EE1">
        <w:rPr>
          <w:rFonts w:hint="cs"/>
          <w:rtl/>
        </w:rPr>
        <w:t>הושב</w:t>
      </w:r>
      <w:r w:rsidRPr="001F3EE1">
        <w:rPr>
          <w:rtl/>
        </w:rPr>
        <w:t xml:space="preserve"> </w:t>
      </w:r>
      <w:r w:rsidRPr="001F3EE1">
        <w:rPr>
          <w:rFonts w:hint="cs"/>
          <w:rtl/>
        </w:rPr>
        <w:t>הכהן</w:t>
      </w:r>
      <w:r w:rsidRPr="001F3EE1">
        <w:rPr>
          <w:rtl/>
        </w:rPr>
        <w:t xml:space="preserve"> </w:t>
      </w:r>
      <w:r w:rsidRPr="001F3EE1">
        <w:rPr>
          <w:rFonts w:hint="cs"/>
          <w:rtl/>
        </w:rPr>
        <w:t>נכונה</w:t>
      </w:r>
      <w:r w:rsidRPr="001F3EE1">
        <w:rPr>
          <w:rtl/>
        </w:rPr>
        <w:t xml:space="preserve"> </w:t>
      </w:r>
      <w:r w:rsidRPr="001F3EE1">
        <w:rPr>
          <w:rFonts w:hint="cs"/>
          <w:rtl/>
        </w:rPr>
        <w:t>דוקא</w:t>
      </w:r>
      <w:r w:rsidRPr="001F3EE1">
        <w:rPr>
          <w:rtl/>
        </w:rPr>
        <w:t xml:space="preserve"> </w:t>
      </w:r>
      <w:r w:rsidRPr="001F3EE1">
        <w:rPr>
          <w:rFonts w:hint="cs"/>
          <w:rtl/>
        </w:rPr>
        <w:t>לגבי</w:t>
      </w:r>
      <w:r w:rsidRPr="001F3EE1">
        <w:rPr>
          <w:rtl/>
        </w:rPr>
        <w:t xml:space="preserve"> </w:t>
      </w:r>
      <w:r w:rsidRPr="001F3EE1">
        <w:rPr>
          <w:rFonts w:hint="cs"/>
          <w:rtl/>
        </w:rPr>
        <w:t>תמורה</w:t>
      </w:r>
      <w:r w:rsidRPr="001F3EE1">
        <w:rPr>
          <w:rtl/>
        </w:rPr>
        <w:t xml:space="preserve"> </w:t>
      </w:r>
      <w:r w:rsidRPr="001F3EE1">
        <w:rPr>
          <w:rFonts w:hint="cs"/>
          <w:rtl/>
        </w:rPr>
        <w:t>ושאר</w:t>
      </w:r>
      <w:r w:rsidRPr="001F3EE1">
        <w:rPr>
          <w:rtl/>
        </w:rPr>
        <w:t xml:space="preserve"> </w:t>
      </w:r>
      <w:r w:rsidRPr="001F3EE1">
        <w:rPr>
          <w:rFonts w:hint="cs"/>
          <w:rtl/>
        </w:rPr>
        <w:t>קדשים</w:t>
      </w:r>
      <w:r w:rsidRPr="001F3EE1">
        <w:rPr>
          <w:rtl/>
        </w:rPr>
        <w:t xml:space="preserve"> </w:t>
      </w:r>
      <w:r w:rsidRPr="001F3EE1">
        <w:rPr>
          <w:rFonts w:hint="cs"/>
          <w:rtl/>
        </w:rPr>
        <w:t>דהא</w:t>
      </w:r>
      <w:r w:rsidRPr="001F3EE1">
        <w:rPr>
          <w:rtl/>
        </w:rPr>
        <w:t xml:space="preserve"> </w:t>
      </w:r>
      <w:r w:rsidRPr="001F3EE1">
        <w:rPr>
          <w:rFonts w:hint="cs"/>
          <w:rtl/>
        </w:rPr>
        <w:t>דמהני</w:t>
      </w:r>
      <w:r w:rsidRPr="001F3EE1">
        <w:rPr>
          <w:rtl/>
        </w:rPr>
        <w:t xml:space="preserve"> </w:t>
      </w:r>
      <w:r w:rsidRPr="001F3EE1">
        <w:rPr>
          <w:rFonts w:hint="cs"/>
          <w:rtl/>
        </w:rPr>
        <w:t>במחשבה</w:t>
      </w:r>
      <w:r w:rsidRPr="001F3EE1">
        <w:rPr>
          <w:rtl/>
        </w:rPr>
        <w:t xml:space="preserve"> </w:t>
      </w:r>
      <w:r w:rsidRPr="001F3EE1">
        <w:rPr>
          <w:rFonts w:hint="cs"/>
          <w:rtl/>
        </w:rPr>
        <w:t>בהם</w:t>
      </w:r>
      <w:r w:rsidRPr="001F3EE1">
        <w:rPr>
          <w:rtl/>
        </w:rPr>
        <w:t xml:space="preserve"> </w:t>
      </w:r>
      <w:r w:rsidRPr="001F3EE1">
        <w:rPr>
          <w:rFonts w:hint="cs"/>
          <w:rtl/>
        </w:rPr>
        <w:t>ילפינן</w:t>
      </w:r>
      <w:r w:rsidRPr="001F3EE1">
        <w:rPr>
          <w:rtl/>
        </w:rPr>
        <w:t xml:space="preserve"> </w:t>
      </w:r>
      <w:r w:rsidRPr="001F3EE1">
        <w:rPr>
          <w:rFonts w:hint="cs"/>
          <w:rtl/>
        </w:rPr>
        <w:t>מכל</w:t>
      </w:r>
      <w:r w:rsidRPr="001F3EE1">
        <w:rPr>
          <w:rtl/>
        </w:rPr>
        <w:t xml:space="preserve"> </w:t>
      </w:r>
      <w:r w:rsidRPr="001F3EE1">
        <w:rPr>
          <w:rFonts w:hint="cs"/>
          <w:rtl/>
        </w:rPr>
        <w:t>נדיב</w:t>
      </w:r>
      <w:r w:rsidRPr="001F3EE1">
        <w:rPr>
          <w:rtl/>
        </w:rPr>
        <w:t xml:space="preserve"> </w:t>
      </w:r>
      <w:r w:rsidRPr="001F3EE1">
        <w:rPr>
          <w:rFonts w:hint="cs"/>
          <w:rtl/>
        </w:rPr>
        <w:t>לב</w:t>
      </w:r>
      <w:r w:rsidRPr="001F3EE1">
        <w:rPr>
          <w:rtl/>
        </w:rPr>
        <w:t xml:space="preserve">, </w:t>
      </w:r>
      <w:r w:rsidRPr="001F3EE1">
        <w:rPr>
          <w:rFonts w:hint="cs"/>
          <w:rtl/>
        </w:rPr>
        <w:t>שפיר</w:t>
      </w:r>
      <w:r w:rsidRPr="001F3EE1">
        <w:rPr>
          <w:rtl/>
        </w:rPr>
        <w:t xml:space="preserve"> </w:t>
      </w:r>
      <w:r w:rsidRPr="001F3EE1">
        <w:rPr>
          <w:rFonts w:hint="cs"/>
          <w:rtl/>
        </w:rPr>
        <w:t>י</w:t>
      </w:r>
      <w:r w:rsidRPr="001F3EE1">
        <w:rPr>
          <w:rtl/>
        </w:rPr>
        <w:t>"</w:t>
      </w:r>
      <w:r w:rsidRPr="001F3EE1">
        <w:rPr>
          <w:rFonts w:hint="cs"/>
          <w:rtl/>
        </w:rPr>
        <w:t>ל</w:t>
      </w:r>
      <w:r w:rsidRPr="001F3EE1">
        <w:rPr>
          <w:rtl/>
        </w:rPr>
        <w:t xml:space="preserve"> </w:t>
      </w:r>
      <w:r w:rsidRPr="001F3EE1">
        <w:rPr>
          <w:rFonts w:hint="cs"/>
          <w:rtl/>
        </w:rPr>
        <w:t>דדוקא</w:t>
      </w:r>
      <w:r w:rsidRPr="001F3EE1">
        <w:rPr>
          <w:rtl/>
        </w:rPr>
        <w:t xml:space="preserve"> </w:t>
      </w:r>
      <w:r w:rsidRPr="001F3EE1">
        <w:rPr>
          <w:rFonts w:hint="cs"/>
          <w:rtl/>
        </w:rPr>
        <w:t>כשהוא</w:t>
      </w:r>
      <w:r w:rsidRPr="001F3EE1">
        <w:rPr>
          <w:rtl/>
        </w:rPr>
        <w:t xml:space="preserve"> </w:t>
      </w:r>
      <w:r w:rsidRPr="001F3EE1">
        <w:rPr>
          <w:rFonts w:hint="cs"/>
          <w:rtl/>
        </w:rPr>
        <w:t>ענין</w:t>
      </w:r>
      <w:r w:rsidRPr="001F3EE1">
        <w:rPr>
          <w:rtl/>
        </w:rPr>
        <w:t xml:space="preserve"> </w:t>
      </w:r>
      <w:r w:rsidRPr="001F3EE1">
        <w:rPr>
          <w:rFonts w:hint="cs"/>
          <w:rtl/>
        </w:rPr>
        <w:t>נדיבות</w:t>
      </w:r>
      <w:r w:rsidRPr="001F3EE1">
        <w:rPr>
          <w:rtl/>
        </w:rPr>
        <w:t xml:space="preserve"> </w:t>
      </w:r>
      <w:r w:rsidRPr="001F3EE1">
        <w:rPr>
          <w:rFonts w:hint="cs"/>
          <w:rtl/>
        </w:rPr>
        <w:t>מהני</w:t>
      </w:r>
      <w:r w:rsidRPr="001F3EE1">
        <w:rPr>
          <w:rtl/>
        </w:rPr>
        <w:t xml:space="preserve"> </w:t>
      </w:r>
      <w:r w:rsidRPr="001F3EE1">
        <w:rPr>
          <w:rFonts w:hint="cs"/>
          <w:rtl/>
        </w:rPr>
        <w:t>אבל</w:t>
      </w:r>
      <w:r w:rsidRPr="001F3EE1">
        <w:rPr>
          <w:rtl/>
        </w:rPr>
        <w:t xml:space="preserve"> </w:t>
      </w:r>
      <w:r w:rsidRPr="001F3EE1">
        <w:rPr>
          <w:rFonts w:hint="cs"/>
          <w:rtl/>
        </w:rPr>
        <w:t>כשהוא</w:t>
      </w:r>
      <w:r w:rsidRPr="001F3EE1">
        <w:rPr>
          <w:rtl/>
        </w:rPr>
        <w:t xml:space="preserve"> </w:t>
      </w:r>
      <w:r w:rsidRPr="001F3EE1">
        <w:rPr>
          <w:rFonts w:hint="cs"/>
          <w:rtl/>
        </w:rPr>
        <w:t>באיסור</w:t>
      </w:r>
      <w:r w:rsidRPr="001F3EE1">
        <w:rPr>
          <w:rtl/>
        </w:rPr>
        <w:t xml:space="preserve">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אבל</w:t>
      </w:r>
      <w:r w:rsidRPr="001F3EE1">
        <w:rPr>
          <w:rtl/>
        </w:rPr>
        <w:t xml:space="preserve"> </w:t>
      </w:r>
      <w:r w:rsidRPr="001F3EE1">
        <w:rPr>
          <w:rFonts w:hint="cs"/>
          <w:rtl/>
        </w:rPr>
        <w:t>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דילפינן</w:t>
      </w:r>
      <w:r w:rsidRPr="001F3EE1">
        <w:rPr>
          <w:rtl/>
        </w:rPr>
        <w:t xml:space="preserve"> </w:t>
      </w:r>
      <w:r w:rsidRPr="001F3EE1">
        <w:rPr>
          <w:rFonts w:hint="cs"/>
          <w:rtl/>
        </w:rPr>
        <w:t>מונחשב</w:t>
      </w:r>
      <w:r w:rsidRPr="001F3EE1">
        <w:rPr>
          <w:rtl/>
        </w:rPr>
        <w:t xml:space="preserve">, </w:t>
      </w:r>
      <w:r w:rsidRPr="001F3EE1">
        <w:rPr>
          <w:rFonts w:hint="cs"/>
          <w:rtl/>
        </w:rPr>
        <w:t>י</w:t>
      </w:r>
      <w:r w:rsidRPr="001F3EE1">
        <w:rPr>
          <w:rtl/>
        </w:rPr>
        <w:t>"</w:t>
      </w:r>
      <w:r w:rsidRPr="001F3EE1">
        <w:rPr>
          <w:rFonts w:hint="cs"/>
          <w:rtl/>
        </w:rPr>
        <w:t>ל</w:t>
      </w:r>
      <w:r w:rsidRPr="001F3EE1">
        <w:rPr>
          <w:rtl/>
        </w:rPr>
        <w:t xml:space="preserve"> </w:t>
      </w:r>
      <w:r w:rsidRPr="001F3EE1">
        <w:rPr>
          <w:rFonts w:hint="cs"/>
          <w:rtl/>
        </w:rPr>
        <w:t>דג</w:t>
      </w:r>
      <w:r w:rsidRPr="001F3EE1">
        <w:rPr>
          <w:rtl/>
        </w:rPr>
        <w:t>"</w:t>
      </w:r>
      <w:r w:rsidRPr="001F3EE1">
        <w:rPr>
          <w:rFonts w:hint="cs"/>
          <w:rtl/>
        </w:rPr>
        <w:t>כ</w:t>
      </w:r>
      <w:r w:rsidRPr="001F3EE1">
        <w:rPr>
          <w:rtl/>
        </w:rPr>
        <w:t xml:space="preserve"> </w:t>
      </w:r>
      <w:r w:rsidRPr="001F3EE1">
        <w:rPr>
          <w:rFonts w:hint="cs"/>
          <w:rtl/>
        </w:rPr>
        <w:t>אע</w:t>
      </w:r>
      <w:r w:rsidRPr="001F3EE1">
        <w:rPr>
          <w:rtl/>
        </w:rPr>
        <w:t>"</w:t>
      </w:r>
      <w:r w:rsidRPr="001F3EE1">
        <w:rPr>
          <w:rFonts w:hint="cs"/>
          <w:rtl/>
        </w:rPr>
        <w:t>פ</w:t>
      </w:r>
      <w:r w:rsidRPr="001F3EE1">
        <w:rPr>
          <w:rtl/>
        </w:rPr>
        <w:t xml:space="preserve"> </w:t>
      </w:r>
      <w:r w:rsidRPr="001F3EE1">
        <w:rPr>
          <w:rFonts w:hint="cs"/>
          <w:rtl/>
        </w:rPr>
        <w:t>שהוא</w:t>
      </w:r>
      <w:r w:rsidRPr="001F3EE1">
        <w:rPr>
          <w:rtl/>
        </w:rPr>
        <w:t xml:space="preserve"> </w:t>
      </w:r>
      <w:r w:rsidRPr="001F3EE1">
        <w:rPr>
          <w:rFonts w:hint="cs"/>
          <w:rtl/>
        </w:rPr>
        <w:t>עבירה</w:t>
      </w:r>
      <w:r w:rsidRPr="001F3EE1">
        <w:rPr>
          <w:rtl/>
        </w:rPr>
        <w:t xml:space="preserve"> </w:t>
      </w:r>
      <w:r w:rsidRPr="001F3EE1">
        <w:rPr>
          <w:rFonts w:hint="cs"/>
          <w:rtl/>
        </w:rPr>
        <w:t>כן</w:t>
      </w:r>
      <w:r w:rsidRPr="001F3EE1">
        <w:rPr>
          <w:rtl/>
        </w:rPr>
        <w:t xml:space="preserve"> </w:t>
      </w:r>
      <w:r w:rsidRPr="001F3EE1">
        <w:rPr>
          <w:rFonts w:hint="cs"/>
          <w:rtl/>
        </w:rPr>
        <w:t>מהני</w:t>
      </w:r>
      <w:r w:rsidRPr="001F3EE1">
        <w:rPr>
          <w:rtl/>
        </w:rPr>
        <w:t xml:space="preserve"> </w:t>
      </w:r>
      <w:r w:rsidRPr="001F3EE1">
        <w:rPr>
          <w:rFonts w:hint="cs"/>
          <w:rtl/>
        </w:rPr>
        <w:t>במחשבה</w:t>
      </w:r>
      <w:r w:rsidRPr="001F3EE1">
        <w:rPr>
          <w:rtl/>
        </w:rPr>
        <w:t xml:space="preserve">, </w:t>
      </w:r>
      <w:r w:rsidRPr="001F3EE1">
        <w:rPr>
          <w:rFonts w:hint="cs"/>
          <w:rtl/>
        </w:rPr>
        <w:t>כצ</w:t>
      </w:r>
      <w:r w:rsidRPr="001F3EE1">
        <w:rPr>
          <w:rtl/>
        </w:rPr>
        <w:t>"</w:t>
      </w:r>
      <w:r w:rsidRPr="001F3EE1">
        <w:rPr>
          <w:rFonts w:hint="cs"/>
          <w:rtl/>
        </w:rPr>
        <w:t>ל</w:t>
      </w:r>
      <w:r w:rsidRPr="001F3EE1">
        <w:rPr>
          <w:rtl/>
        </w:rPr>
        <w:t xml:space="preserve"> </w:t>
      </w:r>
      <w:r w:rsidRPr="001F3EE1">
        <w:rPr>
          <w:rFonts w:hint="cs"/>
          <w:rtl/>
        </w:rPr>
        <w:t>לכאורה</w:t>
      </w:r>
      <w:r w:rsidRPr="001F3EE1">
        <w:rPr>
          <w:rtl/>
        </w:rPr>
        <w:t xml:space="preserve"> </w:t>
      </w:r>
      <w:r w:rsidRPr="001F3EE1">
        <w:rPr>
          <w:rFonts w:hint="cs"/>
          <w:rtl/>
        </w:rPr>
        <w:t>לשיטת</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וזה</w:t>
      </w:r>
      <w:r w:rsidRPr="001F3EE1">
        <w:rPr>
          <w:rtl/>
        </w:rPr>
        <w:t xml:space="preserve"> </w:t>
      </w:r>
      <w:r w:rsidRPr="001F3EE1">
        <w:rPr>
          <w:rFonts w:hint="cs"/>
          <w:rtl/>
        </w:rPr>
        <w:t>באור</w:t>
      </w:r>
      <w:r w:rsidRPr="001F3EE1">
        <w:rPr>
          <w:rtl/>
        </w:rPr>
        <w:t xml:space="preserve"> </w:t>
      </w:r>
      <w:r w:rsidRPr="001F3EE1">
        <w:rPr>
          <w:rFonts w:hint="cs"/>
          <w:rtl/>
        </w:rPr>
        <w:t>קושית</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בתמורה</w:t>
      </w:r>
      <w:r w:rsidRPr="001F3EE1">
        <w:rPr>
          <w:rtl/>
        </w:rPr>
        <w:t xml:space="preserve">, </w:t>
      </w:r>
      <w:r w:rsidRPr="001F3EE1">
        <w:rPr>
          <w:rFonts w:hint="cs"/>
          <w:rtl/>
        </w:rPr>
        <w:t>דאם</w:t>
      </w:r>
      <w:r w:rsidRPr="001F3EE1">
        <w:rPr>
          <w:rtl/>
        </w:rPr>
        <w:t xml:space="preserve"> </w:t>
      </w:r>
      <w:r w:rsidRPr="001F3EE1">
        <w:rPr>
          <w:rFonts w:hint="cs"/>
          <w:rtl/>
        </w:rPr>
        <w:t>לא</w:t>
      </w:r>
      <w:r w:rsidRPr="001F3EE1">
        <w:rPr>
          <w:rtl/>
        </w:rPr>
        <w:t xml:space="preserve"> </w:t>
      </w:r>
      <w:r w:rsidRPr="001F3EE1">
        <w:rPr>
          <w:rFonts w:hint="cs"/>
          <w:rtl/>
        </w:rPr>
        <w:t>נימא</w:t>
      </w:r>
      <w:r w:rsidRPr="001F3EE1">
        <w:rPr>
          <w:rtl/>
        </w:rPr>
        <w:t xml:space="preserve"> </w:t>
      </w:r>
      <w:r w:rsidRPr="001F3EE1">
        <w:rPr>
          <w:rFonts w:hint="cs"/>
          <w:rtl/>
        </w:rPr>
        <w:t>חילוק</w:t>
      </w:r>
      <w:r w:rsidRPr="001F3EE1">
        <w:rPr>
          <w:rtl/>
        </w:rPr>
        <w:t xml:space="preserve"> </w:t>
      </w:r>
      <w:r w:rsidRPr="001F3EE1">
        <w:rPr>
          <w:rFonts w:hint="cs"/>
          <w:rtl/>
        </w:rPr>
        <w:t>זה</w:t>
      </w:r>
      <w:r w:rsidRPr="001F3EE1">
        <w:rPr>
          <w:rtl/>
        </w:rPr>
        <w:t xml:space="preserve"> </w:t>
      </w:r>
      <w:r w:rsidRPr="001F3EE1">
        <w:rPr>
          <w:rFonts w:hint="cs"/>
          <w:rtl/>
        </w:rPr>
        <w:t>יוקשה</w:t>
      </w:r>
      <w:r w:rsidRPr="001F3EE1">
        <w:rPr>
          <w:rtl/>
        </w:rPr>
        <w:t xml:space="preserve"> </w:t>
      </w:r>
      <w:r w:rsidRPr="001F3EE1">
        <w:rPr>
          <w:rFonts w:hint="cs"/>
          <w:rtl/>
        </w:rPr>
        <w:t>מאוד</w:t>
      </w:r>
      <w:r w:rsidRPr="001F3EE1">
        <w:rPr>
          <w:rtl/>
        </w:rPr>
        <w:t xml:space="preserve"> </w:t>
      </w:r>
      <w:r w:rsidRPr="001F3EE1">
        <w:rPr>
          <w:rFonts w:hint="cs"/>
          <w:rtl/>
        </w:rPr>
        <w:t>מה</w:t>
      </w:r>
      <w:r w:rsidRPr="001F3EE1">
        <w:rPr>
          <w:rtl/>
        </w:rPr>
        <w:t xml:space="preserve"> </w:t>
      </w:r>
      <w:r w:rsidRPr="001F3EE1">
        <w:rPr>
          <w:rFonts w:hint="cs"/>
          <w:rtl/>
        </w:rPr>
        <w:t>שהקשה</w:t>
      </w:r>
      <w:r w:rsidRPr="001F3EE1">
        <w:rPr>
          <w:rtl/>
        </w:rPr>
        <w:t xml:space="preserve"> </w:t>
      </w:r>
      <w:r w:rsidRPr="001F3EE1">
        <w:rPr>
          <w:rFonts w:hint="cs"/>
          <w:rtl/>
        </w:rPr>
        <w:t>בשיטמ</w:t>
      </w:r>
      <w:r w:rsidRPr="001F3EE1">
        <w:rPr>
          <w:rtl/>
        </w:rPr>
        <w:t>"</w:t>
      </w:r>
      <w:r w:rsidRPr="001F3EE1">
        <w:rPr>
          <w:rFonts w:hint="cs"/>
          <w:rtl/>
        </w:rPr>
        <w:t>ק</w:t>
      </w:r>
      <w:r w:rsidRPr="001F3EE1">
        <w:rPr>
          <w:rtl/>
        </w:rPr>
        <w:t xml:space="preserve"> </w:t>
      </w:r>
      <w:r w:rsidRPr="001F3EE1">
        <w:rPr>
          <w:rFonts w:hint="cs"/>
          <w:rtl/>
        </w:rPr>
        <w:t>דבמקדים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מהני</w:t>
      </w:r>
      <w:r w:rsidRPr="001F3EE1">
        <w:rPr>
          <w:rtl/>
        </w:rPr>
        <w:t xml:space="preserve"> </w:t>
      </w:r>
      <w:r w:rsidRPr="001F3EE1">
        <w:rPr>
          <w:rFonts w:hint="cs"/>
          <w:rtl/>
        </w:rPr>
        <w:t>במחשבה</w:t>
      </w:r>
      <w:r w:rsidRPr="001F3EE1">
        <w:rPr>
          <w:rtl/>
        </w:rPr>
        <w:t xml:space="preserve">, </w:t>
      </w:r>
      <w:r w:rsidRPr="001F3EE1">
        <w:rPr>
          <w:rFonts w:hint="cs"/>
          <w:rtl/>
        </w:rPr>
        <w:t>הרי</w:t>
      </w:r>
      <w:r w:rsidRPr="001F3EE1">
        <w:rPr>
          <w:rtl/>
        </w:rPr>
        <w:t xml:space="preserve"> </w:t>
      </w:r>
      <w:r w:rsidRPr="001F3EE1">
        <w:rPr>
          <w:rFonts w:hint="cs"/>
          <w:rtl/>
        </w:rPr>
        <w:t>כמו</w:t>
      </w:r>
      <w:r w:rsidRPr="001F3EE1">
        <w:rPr>
          <w:rtl/>
        </w:rPr>
        <w:t xml:space="preserve"> </w:t>
      </w:r>
      <w:r w:rsidRPr="001F3EE1">
        <w:rPr>
          <w:rFonts w:hint="cs"/>
          <w:rtl/>
        </w:rPr>
        <w:t>דבתמורה</w:t>
      </w:r>
      <w:r w:rsidRPr="001F3EE1">
        <w:rPr>
          <w:rtl/>
        </w:rPr>
        <w:t xml:space="preserve">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במחשבה</w:t>
      </w:r>
      <w:r w:rsidRPr="001F3EE1">
        <w:rPr>
          <w:rtl/>
        </w:rPr>
        <w:t xml:space="preserve"> </w:t>
      </w:r>
      <w:r w:rsidRPr="001F3EE1">
        <w:rPr>
          <w:rFonts w:hint="cs"/>
          <w:rtl/>
        </w:rPr>
        <w:t>לדידו</w:t>
      </w:r>
      <w:r w:rsidRPr="001F3EE1">
        <w:rPr>
          <w:rtl/>
        </w:rPr>
        <w:t xml:space="preserve"> </w:t>
      </w:r>
      <w:r w:rsidRPr="001F3EE1">
        <w:rPr>
          <w:rFonts w:hint="cs"/>
          <w:rtl/>
        </w:rPr>
        <w:t>וכנ</w:t>
      </w:r>
      <w:r w:rsidRPr="001F3EE1">
        <w:rPr>
          <w:rtl/>
        </w:rPr>
        <w:t>"</w:t>
      </w:r>
      <w:r w:rsidRPr="001F3EE1">
        <w:rPr>
          <w:rFonts w:hint="cs"/>
          <w:rtl/>
        </w:rPr>
        <w:t>ל</w:t>
      </w:r>
      <w:r w:rsidRPr="001F3EE1">
        <w:rPr>
          <w:rtl/>
        </w:rPr>
        <w:t xml:space="preserve"> </w:t>
      </w:r>
      <w:r w:rsidRPr="001F3EE1">
        <w:rPr>
          <w:rFonts w:hint="cs"/>
          <w:rtl/>
        </w:rPr>
        <w:t>ה</w:t>
      </w:r>
      <w:r w:rsidRPr="001F3EE1">
        <w:rPr>
          <w:rtl/>
        </w:rPr>
        <w:t>"</w:t>
      </w:r>
      <w:r w:rsidRPr="001F3EE1">
        <w:rPr>
          <w:rFonts w:hint="cs"/>
          <w:rtl/>
        </w:rPr>
        <w:t>נ</w:t>
      </w:r>
      <w:r w:rsidRPr="001F3EE1">
        <w:rPr>
          <w:rtl/>
        </w:rPr>
        <w:t xml:space="preserve"> </w:t>
      </w:r>
      <w:r w:rsidRPr="001F3EE1">
        <w:rPr>
          <w:rFonts w:hint="cs"/>
          <w:rtl/>
        </w:rPr>
        <w:t>במקדים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וע</w:t>
      </w:r>
      <w:r w:rsidRPr="001F3EE1">
        <w:rPr>
          <w:rtl/>
        </w:rPr>
        <w:t>"</w:t>
      </w:r>
      <w:r w:rsidRPr="001F3EE1">
        <w:rPr>
          <w:rFonts w:hint="cs"/>
          <w:rtl/>
        </w:rPr>
        <w:t>כ</w:t>
      </w:r>
      <w:r w:rsidRPr="001F3EE1">
        <w:rPr>
          <w:rtl/>
        </w:rPr>
        <w:t xml:space="preserve"> </w:t>
      </w:r>
      <w:r w:rsidRPr="001F3EE1">
        <w:rPr>
          <w:rFonts w:hint="cs"/>
          <w:rtl/>
        </w:rPr>
        <w:t>צריך</w:t>
      </w:r>
      <w:r w:rsidRPr="001F3EE1">
        <w:rPr>
          <w:rtl/>
        </w:rPr>
        <w:t xml:space="preserve"> </w:t>
      </w:r>
      <w:r w:rsidRPr="001F3EE1">
        <w:rPr>
          <w:rFonts w:hint="cs"/>
          <w:rtl/>
        </w:rPr>
        <w:t>לחלק</w:t>
      </w:r>
      <w:r w:rsidRPr="001F3EE1">
        <w:rPr>
          <w:rtl/>
        </w:rPr>
        <w:t xml:space="preserve"> </w:t>
      </w:r>
      <w:r w:rsidRPr="001F3EE1">
        <w:rPr>
          <w:rFonts w:hint="cs"/>
          <w:rtl/>
        </w:rPr>
        <w:t>כהנ</w:t>
      </w:r>
      <w:r w:rsidRPr="001F3EE1">
        <w:rPr>
          <w:rtl/>
        </w:rPr>
        <w:t>"</w:t>
      </w:r>
      <w:r w:rsidRPr="001F3EE1">
        <w:rPr>
          <w:rFonts w:hint="cs"/>
          <w:rtl/>
        </w:rPr>
        <w:t>ל</w:t>
      </w:r>
      <w:r w:rsidRPr="001F3EE1">
        <w:rPr>
          <w:rtl/>
        </w:rPr>
        <w:t xml:space="preserve"> </w:t>
      </w:r>
      <w:r w:rsidRPr="001F3EE1">
        <w:rPr>
          <w:rFonts w:hint="cs"/>
          <w:rtl/>
        </w:rPr>
        <w:t>וא</w:t>
      </w:r>
      <w:r w:rsidRPr="001F3EE1">
        <w:rPr>
          <w:rtl/>
        </w:rPr>
        <w:t>"</w:t>
      </w:r>
      <w:r w:rsidRPr="001F3EE1">
        <w:rPr>
          <w:rFonts w:hint="cs"/>
          <w:rtl/>
        </w:rPr>
        <w:t>ש</w:t>
      </w:r>
      <w:r w:rsidRPr="001F3EE1">
        <w:t>.</w:t>
      </w:r>
    </w:p>
    <w:p w:rsidR="001F3EE1" w:rsidRPr="001F3EE1" w:rsidRDefault="001F3EE1" w:rsidP="002A3D02">
      <w:pPr>
        <w:pStyle w:val="a2"/>
        <w:rPr>
          <w:rtl/>
        </w:rPr>
      </w:pPr>
      <w:r w:rsidRPr="00062DCA">
        <w:rPr>
          <w:rFonts w:hint="cs"/>
          <w:b/>
          <w:bCs/>
          <w:rtl/>
        </w:rPr>
        <w:lastRenderedPageBreak/>
        <w:t>ד</w:t>
      </w:r>
      <w:r w:rsidRPr="001F3EE1">
        <w:rPr>
          <w:rtl/>
        </w:rPr>
        <w:t xml:space="preserve">. </w:t>
      </w:r>
      <w:r w:rsidRPr="001F3EE1">
        <w:rPr>
          <w:rFonts w:hint="cs"/>
          <w:rtl/>
        </w:rPr>
        <w:t>והנה</w:t>
      </w:r>
      <w:r w:rsidRPr="001F3EE1">
        <w:rPr>
          <w:rtl/>
        </w:rPr>
        <w:t xml:space="preserve"> </w:t>
      </w:r>
      <w:r w:rsidRPr="001F3EE1">
        <w:rPr>
          <w:rFonts w:hint="cs"/>
          <w:rtl/>
        </w:rPr>
        <w:t>בסברא</w:t>
      </w:r>
      <w:r w:rsidRPr="001F3EE1">
        <w:rPr>
          <w:rtl/>
        </w:rPr>
        <w:t xml:space="preserve"> </w:t>
      </w:r>
      <w:r w:rsidRPr="001F3EE1">
        <w:rPr>
          <w:rFonts w:hint="cs"/>
          <w:rtl/>
        </w:rPr>
        <w:t>שהבאתי</w:t>
      </w:r>
      <w:r w:rsidRPr="001F3EE1">
        <w:rPr>
          <w:rtl/>
        </w:rPr>
        <w:t xml:space="preserve"> </w:t>
      </w:r>
      <w:r w:rsidRPr="001F3EE1">
        <w:rPr>
          <w:rFonts w:hint="cs"/>
          <w:rtl/>
        </w:rPr>
        <w:t>לעיל</w:t>
      </w:r>
      <w:r w:rsidRPr="001F3EE1">
        <w:rPr>
          <w:rtl/>
        </w:rPr>
        <w:t xml:space="preserve"> </w:t>
      </w:r>
      <w:r w:rsidRPr="001F3EE1">
        <w:rPr>
          <w:rFonts w:hint="cs"/>
          <w:rtl/>
        </w:rPr>
        <w:t>מהשיטמ</w:t>
      </w:r>
      <w:r w:rsidRPr="001F3EE1">
        <w:rPr>
          <w:rtl/>
        </w:rPr>
        <w:t>"</w:t>
      </w:r>
      <w:r w:rsidRPr="001F3EE1">
        <w:rPr>
          <w:rFonts w:hint="cs"/>
          <w:rtl/>
        </w:rPr>
        <w:t>ק</w:t>
      </w:r>
      <w:r w:rsidRPr="001F3EE1">
        <w:rPr>
          <w:rtl/>
        </w:rPr>
        <w:t xml:space="preserve"> </w:t>
      </w:r>
      <w:r w:rsidRPr="001F3EE1">
        <w:rPr>
          <w:rFonts w:hint="cs"/>
          <w:rtl/>
        </w:rPr>
        <w:t>בב</w:t>
      </w:r>
      <w:r w:rsidRPr="001F3EE1">
        <w:rPr>
          <w:rtl/>
        </w:rPr>
        <w:t>"</w:t>
      </w:r>
      <w:r w:rsidRPr="001F3EE1">
        <w:rPr>
          <w:rFonts w:hint="cs"/>
          <w:rtl/>
        </w:rPr>
        <w:t>מ</w:t>
      </w:r>
      <w:r w:rsidRPr="001F3EE1">
        <w:rPr>
          <w:rtl/>
        </w:rPr>
        <w:t xml:space="preserve"> </w:t>
      </w:r>
      <w:r w:rsidRPr="001F3EE1">
        <w:rPr>
          <w:rFonts w:hint="cs"/>
          <w:rtl/>
        </w:rPr>
        <w:t>והרי</w:t>
      </w:r>
      <w:r w:rsidRPr="001F3EE1">
        <w:rPr>
          <w:rtl/>
        </w:rPr>
        <w:t>"</w:t>
      </w:r>
      <w:r w:rsidRPr="001F3EE1">
        <w:rPr>
          <w:rFonts w:hint="cs"/>
          <w:rtl/>
        </w:rPr>
        <w:t>ף</w:t>
      </w:r>
      <w:r w:rsidRPr="001F3EE1">
        <w:rPr>
          <w:rtl/>
        </w:rPr>
        <w:t xml:space="preserve"> </w:t>
      </w:r>
      <w:r w:rsidRPr="001F3EE1">
        <w:rPr>
          <w:rFonts w:hint="cs"/>
          <w:rtl/>
        </w:rPr>
        <w:t>בסנהדרין</w:t>
      </w:r>
      <w:r w:rsidRPr="001F3EE1">
        <w:rPr>
          <w:rtl/>
        </w:rPr>
        <w:t xml:space="preserve"> </w:t>
      </w:r>
      <w:r w:rsidRPr="001F3EE1">
        <w:rPr>
          <w:rFonts w:hint="cs"/>
          <w:rtl/>
        </w:rPr>
        <w:t>והחינוך</w:t>
      </w:r>
      <w:r w:rsidRPr="001F3EE1">
        <w:rPr>
          <w:rtl/>
        </w:rPr>
        <w:t xml:space="preserve">, </w:t>
      </w:r>
      <w:r w:rsidRPr="001F3EE1">
        <w:rPr>
          <w:rFonts w:hint="cs"/>
          <w:rtl/>
        </w:rPr>
        <w:t>דכיון</w:t>
      </w:r>
      <w:r w:rsidRPr="001F3EE1">
        <w:rPr>
          <w:rtl/>
        </w:rPr>
        <w:t xml:space="preserve"> </w:t>
      </w:r>
      <w:r w:rsidRPr="001F3EE1">
        <w:rPr>
          <w:rFonts w:hint="cs"/>
          <w:rtl/>
        </w:rPr>
        <w:t>דאפשר</w:t>
      </w:r>
      <w:r w:rsidRPr="001F3EE1">
        <w:rPr>
          <w:rtl/>
        </w:rPr>
        <w:t xml:space="preserve"> </w:t>
      </w:r>
      <w:r w:rsidRPr="001F3EE1">
        <w:rPr>
          <w:rFonts w:hint="cs"/>
          <w:rtl/>
        </w:rPr>
        <w:t>לעבור</w:t>
      </w:r>
      <w:r w:rsidRPr="001F3EE1">
        <w:rPr>
          <w:rtl/>
        </w:rPr>
        <w:t xml:space="preserve"> </w:t>
      </w:r>
      <w:r w:rsidRPr="001F3EE1">
        <w:rPr>
          <w:rFonts w:hint="cs"/>
          <w:rtl/>
        </w:rPr>
        <w:t>במחשבה</w:t>
      </w:r>
      <w:r w:rsidRPr="001F3EE1">
        <w:rPr>
          <w:rtl/>
        </w:rPr>
        <w:t xml:space="preserve">, </w:t>
      </w:r>
      <w:r w:rsidRPr="001F3EE1">
        <w:rPr>
          <w:rFonts w:hint="cs"/>
          <w:rtl/>
        </w:rPr>
        <w:t>א</w:t>
      </w:r>
      <w:r w:rsidRPr="001F3EE1">
        <w:rPr>
          <w:rtl/>
        </w:rPr>
        <w:t>"</w:t>
      </w:r>
      <w:r w:rsidRPr="001F3EE1">
        <w:rPr>
          <w:rFonts w:hint="cs"/>
          <w:rtl/>
        </w:rPr>
        <w:t>כ</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כשעושה</w:t>
      </w:r>
      <w:r w:rsidRPr="001F3EE1">
        <w:rPr>
          <w:rtl/>
        </w:rPr>
        <w:t xml:space="preserve"> </w:t>
      </w:r>
      <w:r w:rsidRPr="001F3EE1">
        <w:rPr>
          <w:rFonts w:hint="cs"/>
          <w:rtl/>
        </w:rPr>
        <w:t>מעשה</w:t>
      </w:r>
      <w:r w:rsidRPr="001F3EE1">
        <w:rPr>
          <w:rtl/>
        </w:rPr>
        <w:t xml:space="preserve"> </w:t>
      </w:r>
      <w:r w:rsidRPr="001F3EE1">
        <w:rPr>
          <w:rFonts w:hint="cs"/>
          <w:rtl/>
        </w:rPr>
        <w:t>לא</w:t>
      </w:r>
      <w:r w:rsidRPr="001F3EE1">
        <w:rPr>
          <w:rtl/>
        </w:rPr>
        <w:t xml:space="preserve"> </w:t>
      </w:r>
      <w:r w:rsidRPr="001F3EE1">
        <w:rPr>
          <w:rFonts w:hint="cs"/>
          <w:rtl/>
        </w:rPr>
        <w:t>נקרא</w:t>
      </w:r>
      <w:r w:rsidRPr="001F3EE1">
        <w:rPr>
          <w:rtl/>
        </w:rPr>
        <w:t xml:space="preserve"> </w:t>
      </w:r>
      <w:r w:rsidRPr="001F3EE1">
        <w:rPr>
          <w:rFonts w:hint="cs"/>
          <w:rtl/>
        </w:rPr>
        <w:t>לאו</w:t>
      </w:r>
      <w:r w:rsidRPr="001F3EE1">
        <w:rPr>
          <w:rtl/>
        </w:rPr>
        <w:t xml:space="preserve"> </w:t>
      </w:r>
      <w:r w:rsidRPr="001F3EE1">
        <w:rPr>
          <w:rFonts w:hint="cs"/>
          <w:rtl/>
        </w:rPr>
        <w:t>שיש</w:t>
      </w:r>
      <w:r w:rsidRPr="001F3EE1">
        <w:rPr>
          <w:rtl/>
        </w:rPr>
        <w:t xml:space="preserve"> </w:t>
      </w:r>
      <w:r w:rsidRPr="001F3EE1">
        <w:rPr>
          <w:rFonts w:hint="cs"/>
          <w:rtl/>
        </w:rPr>
        <w:t>בו</w:t>
      </w:r>
      <w:r w:rsidRPr="001F3EE1">
        <w:rPr>
          <w:rtl/>
        </w:rPr>
        <w:t xml:space="preserve"> </w:t>
      </w:r>
      <w:r w:rsidRPr="001F3EE1">
        <w:rPr>
          <w:rFonts w:hint="cs"/>
          <w:rtl/>
        </w:rPr>
        <w:t>מעשה</w:t>
      </w:r>
      <w:r w:rsidRPr="001F3EE1">
        <w:rPr>
          <w:rtl/>
        </w:rPr>
        <w:t xml:space="preserve">, </w:t>
      </w:r>
      <w:r w:rsidRPr="001F3EE1">
        <w:rPr>
          <w:rFonts w:hint="cs"/>
          <w:rtl/>
        </w:rPr>
        <w:t>נראה</w:t>
      </w:r>
      <w:r w:rsidRPr="001F3EE1">
        <w:rPr>
          <w:rtl/>
        </w:rPr>
        <w:t xml:space="preserve"> </w:t>
      </w:r>
      <w:r w:rsidRPr="001F3EE1">
        <w:rPr>
          <w:rFonts w:hint="cs"/>
          <w:rtl/>
        </w:rPr>
        <w:t>בזה</w:t>
      </w:r>
      <w:r w:rsidRPr="001F3EE1">
        <w:rPr>
          <w:rtl/>
        </w:rPr>
        <w:t xml:space="preserve"> </w:t>
      </w:r>
      <w:r w:rsidRPr="001F3EE1">
        <w:rPr>
          <w:rFonts w:hint="cs"/>
          <w:rtl/>
        </w:rPr>
        <w:t>לכאורה</w:t>
      </w:r>
      <w:r w:rsidRPr="001F3EE1">
        <w:rPr>
          <w:rtl/>
        </w:rPr>
        <w:t xml:space="preserve"> </w:t>
      </w:r>
      <w:r w:rsidRPr="001F3EE1">
        <w:rPr>
          <w:rFonts w:hint="cs"/>
          <w:rtl/>
        </w:rPr>
        <w:t>דהנה</w:t>
      </w:r>
      <w:r w:rsidRPr="001F3EE1">
        <w:rPr>
          <w:rtl/>
        </w:rPr>
        <w:t xml:space="preserve"> </w:t>
      </w:r>
      <w:r w:rsidRPr="001F3EE1">
        <w:rPr>
          <w:rFonts w:hint="cs"/>
          <w:rtl/>
        </w:rPr>
        <w:t>יש</w:t>
      </w:r>
      <w:r w:rsidRPr="001F3EE1">
        <w:rPr>
          <w:rtl/>
        </w:rPr>
        <w:t xml:space="preserve"> </w:t>
      </w:r>
      <w:r w:rsidRPr="001F3EE1">
        <w:rPr>
          <w:rFonts w:hint="cs"/>
          <w:rtl/>
        </w:rPr>
        <w:t>להסתפק</w:t>
      </w:r>
      <w:r w:rsidRPr="001F3EE1">
        <w:rPr>
          <w:rtl/>
        </w:rPr>
        <w:t xml:space="preserve"> </w:t>
      </w:r>
      <w:r w:rsidRPr="001F3EE1">
        <w:rPr>
          <w:rFonts w:hint="cs"/>
          <w:rtl/>
        </w:rPr>
        <w:t>בהא</w:t>
      </w:r>
      <w:r w:rsidRPr="001F3EE1">
        <w:rPr>
          <w:rtl/>
        </w:rPr>
        <w:t xml:space="preserve"> </w:t>
      </w:r>
      <w:r w:rsidRPr="001F3EE1">
        <w:rPr>
          <w:rFonts w:hint="cs"/>
          <w:rtl/>
        </w:rPr>
        <w:t>דמהני</w:t>
      </w:r>
      <w:r w:rsidRPr="001F3EE1">
        <w:rPr>
          <w:rtl/>
        </w:rPr>
        <w:t xml:space="preserve"> </w:t>
      </w:r>
      <w:r w:rsidRPr="001F3EE1">
        <w:rPr>
          <w:rFonts w:hint="cs"/>
          <w:rtl/>
        </w:rPr>
        <w:t>מחשבה</w:t>
      </w:r>
      <w:r w:rsidRPr="001F3EE1">
        <w:rPr>
          <w:rtl/>
        </w:rPr>
        <w:t xml:space="preserve"> </w:t>
      </w:r>
      <w:r w:rsidRPr="001F3EE1">
        <w:rPr>
          <w:rFonts w:hint="cs"/>
          <w:rtl/>
        </w:rPr>
        <w:t>בקדשים</w:t>
      </w:r>
      <w:r w:rsidRPr="001F3EE1">
        <w:rPr>
          <w:rtl/>
        </w:rPr>
        <w:t xml:space="preserve">. </w:t>
      </w:r>
      <w:r w:rsidRPr="001F3EE1">
        <w:rPr>
          <w:rFonts w:hint="cs"/>
          <w:rtl/>
        </w:rPr>
        <w:t>האם</w:t>
      </w:r>
      <w:r w:rsidRPr="001F3EE1">
        <w:rPr>
          <w:rtl/>
        </w:rPr>
        <w:t xml:space="preserve"> </w:t>
      </w:r>
      <w:r w:rsidRPr="001F3EE1">
        <w:rPr>
          <w:rFonts w:hint="cs"/>
          <w:rtl/>
        </w:rPr>
        <w:t>הכוונה</w:t>
      </w:r>
      <w:r w:rsidRPr="001F3EE1">
        <w:rPr>
          <w:rtl/>
        </w:rPr>
        <w:t xml:space="preserve"> </w:t>
      </w:r>
      <w:r w:rsidRPr="001F3EE1">
        <w:rPr>
          <w:rFonts w:hint="cs"/>
          <w:rtl/>
        </w:rPr>
        <w:t>היא</w:t>
      </w:r>
      <w:r w:rsidRPr="001F3EE1">
        <w:rPr>
          <w:rtl/>
        </w:rPr>
        <w:t xml:space="preserve"> </w:t>
      </w:r>
      <w:r w:rsidRPr="001F3EE1">
        <w:rPr>
          <w:rFonts w:hint="cs"/>
          <w:rtl/>
        </w:rPr>
        <w:t>דגזה</w:t>
      </w:r>
      <w:r w:rsidRPr="001F3EE1">
        <w:rPr>
          <w:rtl/>
        </w:rPr>
        <w:t>"</w:t>
      </w:r>
      <w:r w:rsidRPr="001F3EE1">
        <w:rPr>
          <w:rFonts w:hint="cs"/>
          <w:rtl/>
        </w:rPr>
        <w:t>כ</w:t>
      </w:r>
      <w:r w:rsidRPr="001F3EE1">
        <w:rPr>
          <w:rtl/>
        </w:rPr>
        <w:t xml:space="preserve"> </w:t>
      </w:r>
      <w:r w:rsidRPr="001F3EE1">
        <w:rPr>
          <w:rFonts w:hint="cs"/>
          <w:rtl/>
        </w:rPr>
        <w:t>היא</w:t>
      </w:r>
      <w:r w:rsidRPr="001F3EE1">
        <w:rPr>
          <w:rtl/>
        </w:rPr>
        <w:t xml:space="preserve"> </w:t>
      </w:r>
      <w:r w:rsidRPr="001F3EE1">
        <w:rPr>
          <w:rFonts w:hint="cs"/>
          <w:rtl/>
        </w:rPr>
        <w:t>דבמחשבה</w:t>
      </w:r>
      <w:r w:rsidRPr="001F3EE1">
        <w:rPr>
          <w:rtl/>
        </w:rPr>
        <w:t xml:space="preserve"> </w:t>
      </w:r>
      <w:r w:rsidRPr="001F3EE1">
        <w:rPr>
          <w:rFonts w:hint="cs"/>
          <w:rtl/>
        </w:rPr>
        <w:t>לחודי</w:t>
      </w:r>
      <w:r w:rsidRPr="001F3EE1">
        <w:rPr>
          <w:rtl/>
        </w:rPr>
        <w:t xml:space="preserve">' </w:t>
      </w:r>
      <w:r w:rsidRPr="001F3EE1">
        <w:rPr>
          <w:rFonts w:hint="cs"/>
          <w:rtl/>
        </w:rPr>
        <w:t>סגי</w:t>
      </w:r>
      <w:r w:rsidRPr="001F3EE1">
        <w:rPr>
          <w:rtl/>
        </w:rPr>
        <w:t xml:space="preserve">, </w:t>
      </w:r>
      <w:r w:rsidRPr="001F3EE1">
        <w:rPr>
          <w:rFonts w:hint="cs"/>
          <w:rtl/>
        </w:rPr>
        <w:t>וא</w:t>
      </w:r>
      <w:r w:rsidRPr="001F3EE1">
        <w:rPr>
          <w:rtl/>
        </w:rPr>
        <w:t>"</w:t>
      </w:r>
      <w:r w:rsidRPr="001F3EE1">
        <w:rPr>
          <w:rFonts w:hint="cs"/>
          <w:rtl/>
        </w:rPr>
        <w:t>צ</w:t>
      </w:r>
      <w:r w:rsidRPr="001F3EE1">
        <w:rPr>
          <w:rtl/>
        </w:rPr>
        <w:t xml:space="preserve"> </w:t>
      </w:r>
      <w:r w:rsidRPr="001F3EE1">
        <w:rPr>
          <w:rFonts w:hint="cs"/>
          <w:rtl/>
        </w:rPr>
        <w:t>שום</w:t>
      </w:r>
      <w:r w:rsidRPr="001F3EE1">
        <w:rPr>
          <w:rtl/>
        </w:rPr>
        <w:t xml:space="preserve"> </w:t>
      </w:r>
      <w:r w:rsidRPr="001F3EE1">
        <w:rPr>
          <w:rFonts w:hint="cs"/>
          <w:rtl/>
        </w:rPr>
        <w:t>דיבור</w:t>
      </w:r>
      <w:r w:rsidRPr="001F3EE1">
        <w:rPr>
          <w:rtl/>
        </w:rPr>
        <w:t xml:space="preserve"> </w:t>
      </w:r>
      <w:r w:rsidRPr="001F3EE1">
        <w:rPr>
          <w:rFonts w:hint="cs"/>
          <w:rtl/>
        </w:rPr>
        <w:t>או</w:t>
      </w:r>
      <w:r w:rsidRPr="001F3EE1">
        <w:rPr>
          <w:rtl/>
        </w:rPr>
        <w:t xml:space="preserve"> </w:t>
      </w:r>
      <w:r w:rsidRPr="001F3EE1">
        <w:rPr>
          <w:rFonts w:hint="cs"/>
          <w:rtl/>
        </w:rPr>
        <w:t>מעשה</w:t>
      </w:r>
      <w:r w:rsidRPr="001F3EE1">
        <w:rPr>
          <w:rtl/>
        </w:rPr>
        <w:t xml:space="preserve">, </w:t>
      </w:r>
      <w:r w:rsidRPr="001F3EE1">
        <w:rPr>
          <w:rFonts w:hint="cs"/>
          <w:rtl/>
        </w:rPr>
        <w:t>אך</w:t>
      </w:r>
      <w:r w:rsidRPr="001F3EE1">
        <w:rPr>
          <w:rtl/>
        </w:rPr>
        <w:t xml:space="preserve"> </w:t>
      </w:r>
      <w:r w:rsidRPr="001F3EE1">
        <w:rPr>
          <w:rFonts w:hint="cs"/>
          <w:rtl/>
        </w:rPr>
        <w:t>באמת</w:t>
      </w:r>
      <w:r w:rsidRPr="001F3EE1">
        <w:rPr>
          <w:rtl/>
        </w:rPr>
        <w:t xml:space="preserve"> </w:t>
      </w:r>
      <w:r w:rsidRPr="001F3EE1">
        <w:rPr>
          <w:rFonts w:hint="cs"/>
          <w:rtl/>
        </w:rPr>
        <w:t>יש</w:t>
      </w:r>
      <w:r w:rsidRPr="001F3EE1">
        <w:rPr>
          <w:rtl/>
        </w:rPr>
        <w:t xml:space="preserve"> </w:t>
      </w:r>
      <w:r w:rsidRPr="001F3EE1">
        <w:rPr>
          <w:rFonts w:hint="cs"/>
          <w:rtl/>
        </w:rPr>
        <w:t>ללמוד</w:t>
      </w:r>
      <w:r w:rsidRPr="001F3EE1">
        <w:rPr>
          <w:rtl/>
        </w:rPr>
        <w:t xml:space="preserve"> </w:t>
      </w:r>
      <w:r w:rsidRPr="001F3EE1">
        <w:rPr>
          <w:rFonts w:hint="cs"/>
          <w:rtl/>
        </w:rPr>
        <w:t>קצת</w:t>
      </w:r>
      <w:r w:rsidRPr="001F3EE1">
        <w:rPr>
          <w:rtl/>
        </w:rPr>
        <w:t xml:space="preserve"> </w:t>
      </w:r>
      <w:r w:rsidRPr="001F3EE1">
        <w:rPr>
          <w:rFonts w:hint="cs"/>
          <w:rtl/>
        </w:rPr>
        <w:t>אחרת</w:t>
      </w:r>
      <w:r w:rsidRPr="001F3EE1">
        <w:rPr>
          <w:rtl/>
        </w:rPr>
        <w:t xml:space="preserve">, </w:t>
      </w:r>
      <w:r w:rsidRPr="001F3EE1">
        <w:rPr>
          <w:rFonts w:hint="cs"/>
          <w:rtl/>
        </w:rPr>
        <w:t>דהגזה</w:t>
      </w:r>
      <w:r w:rsidRPr="001F3EE1">
        <w:rPr>
          <w:rtl/>
        </w:rPr>
        <w:t>"</w:t>
      </w:r>
      <w:r w:rsidRPr="001F3EE1">
        <w:rPr>
          <w:rFonts w:hint="cs"/>
          <w:rtl/>
        </w:rPr>
        <w:t>כ</w:t>
      </w:r>
      <w:r w:rsidRPr="001F3EE1">
        <w:rPr>
          <w:rtl/>
        </w:rPr>
        <w:t xml:space="preserve"> </w:t>
      </w:r>
      <w:r w:rsidRPr="001F3EE1">
        <w:rPr>
          <w:rFonts w:hint="cs"/>
          <w:rtl/>
        </w:rPr>
        <w:t>היא</w:t>
      </w:r>
      <w:r w:rsidRPr="001F3EE1">
        <w:rPr>
          <w:rtl/>
        </w:rPr>
        <w:t xml:space="preserve"> </w:t>
      </w:r>
      <w:r w:rsidRPr="001F3EE1">
        <w:rPr>
          <w:rFonts w:hint="cs"/>
          <w:rtl/>
        </w:rPr>
        <w:t>דגבי</w:t>
      </w:r>
      <w:r w:rsidRPr="001F3EE1">
        <w:rPr>
          <w:rtl/>
        </w:rPr>
        <w:t xml:space="preserve"> </w:t>
      </w:r>
      <w:r w:rsidRPr="001F3EE1">
        <w:rPr>
          <w:rFonts w:hint="cs"/>
          <w:rtl/>
        </w:rPr>
        <w:t>קדשים</w:t>
      </w:r>
      <w:r w:rsidRPr="001F3EE1">
        <w:rPr>
          <w:rtl/>
        </w:rPr>
        <w:t xml:space="preserve"> </w:t>
      </w:r>
      <w:r w:rsidRPr="001F3EE1">
        <w:rPr>
          <w:rFonts w:hint="cs"/>
          <w:rtl/>
        </w:rPr>
        <w:t>מחשבה</w:t>
      </w:r>
      <w:r w:rsidRPr="001F3EE1">
        <w:rPr>
          <w:rtl/>
        </w:rPr>
        <w:t xml:space="preserve"> </w:t>
      </w:r>
      <w:r w:rsidRPr="001F3EE1">
        <w:rPr>
          <w:rFonts w:hint="cs"/>
          <w:rtl/>
        </w:rPr>
        <w:t>שחושב</w:t>
      </w:r>
      <w:r w:rsidRPr="001F3EE1">
        <w:rPr>
          <w:rtl/>
        </w:rPr>
        <w:t xml:space="preserve"> </w:t>
      </w:r>
      <w:r w:rsidRPr="001F3EE1">
        <w:rPr>
          <w:rFonts w:hint="cs"/>
          <w:rtl/>
        </w:rPr>
        <w:t>להקדיש</w:t>
      </w:r>
      <w:r w:rsidRPr="001F3EE1">
        <w:rPr>
          <w:rtl/>
        </w:rPr>
        <w:t xml:space="preserve"> </w:t>
      </w:r>
      <w:r w:rsidRPr="001F3EE1">
        <w:rPr>
          <w:rFonts w:hint="cs"/>
          <w:rtl/>
        </w:rPr>
        <w:t>הוה</w:t>
      </w:r>
      <w:r w:rsidRPr="001F3EE1">
        <w:rPr>
          <w:rtl/>
        </w:rPr>
        <w:t xml:space="preserve"> </w:t>
      </w:r>
      <w:r w:rsidRPr="001F3EE1">
        <w:rPr>
          <w:rFonts w:hint="cs"/>
          <w:rtl/>
        </w:rPr>
        <w:t>כמו</w:t>
      </w:r>
      <w:r w:rsidRPr="001F3EE1">
        <w:rPr>
          <w:rtl/>
        </w:rPr>
        <w:t xml:space="preserve"> </w:t>
      </w:r>
      <w:r w:rsidRPr="001F3EE1">
        <w:rPr>
          <w:rFonts w:hint="cs"/>
          <w:rtl/>
        </w:rPr>
        <w:t>מעשה</w:t>
      </w:r>
      <w:r w:rsidRPr="001F3EE1">
        <w:rPr>
          <w:rtl/>
        </w:rPr>
        <w:t xml:space="preserve">, </w:t>
      </w:r>
      <w:r w:rsidRPr="001F3EE1">
        <w:rPr>
          <w:rFonts w:hint="cs"/>
          <w:rtl/>
        </w:rPr>
        <w:t>ואמרינן</w:t>
      </w:r>
      <w:r w:rsidRPr="001F3EE1">
        <w:rPr>
          <w:rtl/>
        </w:rPr>
        <w:t xml:space="preserve"> </w:t>
      </w:r>
      <w:r w:rsidRPr="001F3EE1">
        <w:rPr>
          <w:rFonts w:hint="cs"/>
          <w:rtl/>
        </w:rPr>
        <w:t>דחשיב</w:t>
      </w:r>
      <w:r w:rsidRPr="001F3EE1">
        <w:rPr>
          <w:rtl/>
        </w:rPr>
        <w:t xml:space="preserve"> </w:t>
      </w:r>
      <w:r w:rsidRPr="001F3EE1">
        <w:rPr>
          <w:rFonts w:hint="cs"/>
          <w:rtl/>
        </w:rPr>
        <w:t>כאילו</w:t>
      </w:r>
      <w:r w:rsidRPr="001F3EE1">
        <w:rPr>
          <w:rtl/>
        </w:rPr>
        <w:t xml:space="preserve"> </w:t>
      </w:r>
      <w:r w:rsidRPr="001F3EE1">
        <w:rPr>
          <w:rFonts w:hint="cs"/>
          <w:rtl/>
        </w:rPr>
        <w:t>עשה</w:t>
      </w:r>
      <w:r w:rsidRPr="001F3EE1">
        <w:rPr>
          <w:rtl/>
        </w:rPr>
        <w:t xml:space="preserve"> </w:t>
      </w:r>
      <w:r w:rsidRPr="001F3EE1">
        <w:rPr>
          <w:rFonts w:hint="cs"/>
          <w:rtl/>
        </w:rPr>
        <w:t>מעשה</w:t>
      </w:r>
      <w:r w:rsidRPr="001F3EE1">
        <w:rPr>
          <w:rtl/>
        </w:rPr>
        <w:t xml:space="preserve"> </w:t>
      </w:r>
      <w:r w:rsidRPr="001F3EE1">
        <w:rPr>
          <w:rFonts w:hint="cs"/>
          <w:rtl/>
        </w:rPr>
        <w:t>והקדיש</w:t>
      </w:r>
      <w:r w:rsidRPr="001F3EE1">
        <w:rPr>
          <w:rtl/>
        </w:rPr>
        <w:t xml:space="preserve"> </w:t>
      </w:r>
      <w:r w:rsidRPr="001F3EE1">
        <w:rPr>
          <w:rFonts w:hint="cs"/>
          <w:rtl/>
        </w:rPr>
        <w:t>ממש</w:t>
      </w:r>
      <w:r w:rsidRPr="001F3EE1">
        <w:rPr>
          <w:rtl/>
        </w:rPr>
        <w:t xml:space="preserve"> </w:t>
      </w:r>
      <w:r w:rsidRPr="001F3EE1">
        <w:rPr>
          <w:rFonts w:hint="cs"/>
          <w:rtl/>
        </w:rPr>
        <w:t>בפועל</w:t>
      </w:r>
      <w:r w:rsidRPr="001F3EE1">
        <w:rPr>
          <w:rtl/>
        </w:rPr>
        <w:t xml:space="preserve"> </w:t>
      </w:r>
      <w:r w:rsidRPr="001F3EE1">
        <w:rPr>
          <w:rFonts w:hint="cs"/>
          <w:rtl/>
        </w:rPr>
        <w:t>ולכך</w:t>
      </w:r>
      <w:r w:rsidRPr="001F3EE1">
        <w:rPr>
          <w:rtl/>
        </w:rPr>
        <w:t xml:space="preserve"> </w:t>
      </w:r>
      <w:r w:rsidRPr="001F3EE1">
        <w:rPr>
          <w:rFonts w:hint="cs"/>
          <w:rtl/>
        </w:rPr>
        <w:t>חל</w:t>
      </w:r>
      <w:r w:rsidRPr="001F3EE1">
        <w:rPr>
          <w:rtl/>
        </w:rPr>
        <w:t xml:space="preserve"> </w:t>
      </w:r>
      <w:r w:rsidRPr="001F3EE1">
        <w:rPr>
          <w:rFonts w:hint="cs"/>
          <w:rtl/>
        </w:rPr>
        <w:t>במחשבה</w:t>
      </w:r>
      <w:r w:rsidRPr="001F3EE1">
        <w:rPr>
          <w:rtl/>
        </w:rPr>
        <w:t xml:space="preserve"> </w:t>
      </w:r>
      <w:r w:rsidRPr="001F3EE1">
        <w:rPr>
          <w:rFonts w:hint="cs"/>
          <w:rtl/>
        </w:rPr>
        <w:t>ג</w:t>
      </w:r>
      <w:r w:rsidRPr="001F3EE1">
        <w:rPr>
          <w:rtl/>
        </w:rPr>
        <w:t>"</w:t>
      </w:r>
      <w:r w:rsidRPr="001F3EE1">
        <w:rPr>
          <w:rFonts w:hint="cs"/>
          <w:rtl/>
        </w:rPr>
        <w:t>כ</w:t>
      </w:r>
      <w:r w:rsidRPr="001F3EE1">
        <w:t>.</w:t>
      </w:r>
    </w:p>
    <w:p w:rsidR="001F3EE1" w:rsidRPr="001F3EE1" w:rsidRDefault="001F3EE1" w:rsidP="002A3D02">
      <w:pPr>
        <w:pStyle w:val="a2"/>
        <w:rPr>
          <w:rtl/>
        </w:rPr>
      </w:pPr>
      <w:r w:rsidRPr="001F3EE1">
        <w:rPr>
          <w:rFonts w:hint="cs"/>
          <w:rtl/>
        </w:rPr>
        <w:t>ויש</w:t>
      </w:r>
      <w:r w:rsidRPr="001F3EE1">
        <w:rPr>
          <w:rtl/>
        </w:rPr>
        <w:t xml:space="preserve"> </w:t>
      </w:r>
      <w:r w:rsidRPr="001F3EE1">
        <w:rPr>
          <w:rFonts w:hint="cs"/>
          <w:rtl/>
        </w:rPr>
        <w:t>לומר</w:t>
      </w:r>
      <w:r w:rsidRPr="001F3EE1">
        <w:rPr>
          <w:rtl/>
        </w:rPr>
        <w:t xml:space="preserve"> </w:t>
      </w:r>
      <w:r w:rsidRPr="001F3EE1">
        <w:rPr>
          <w:rFonts w:hint="cs"/>
          <w:rtl/>
        </w:rPr>
        <w:t>בס</w:t>
      </w:r>
      <w:r w:rsidRPr="001F3EE1">
        <w:rPr>
          <w:rtl/>
        </w:rPr>
        <w:t>"</w:t>
      </w:r>
      <w:r w:rsidRPr="001F3EE1">
        <w:rPr>
          <w:rFonts w:hint="cs"/>
          <w:rtl/>
        </w:rPr>
        <w:t>ד</w:t>
      </w:r>
      <w:r w:rsidRPr="001F3EE1">
        <w:rPr>
          <w:rtl/>
        </w:rPr>
        <w:t xml:space="preserve"> </w:t>
      </w:r>
      <w:r w:rsidRPr="001F3EE1">
        <w:rPr>
          <w:rFonts w:hint="cs"/>
          <w:rtl/>
        </w:rPr>
        <w:t>דהסברא</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דכיון</w:t>
      </w:r>
      <w:r w:rsidRPr="001F3EE1">
        <w:rPr>
          <w:rtl/>
        </w:rPr>
        <w:t xml:space="preserve"> </w:t>
      </w:r>
      <w:r w:rsidRPr="001F3EE1">
        <w:rPr>
          <w:rFonts w:hint="cs"/>
          <w:rtl/>
        </w:rPr>
        <w:t>דחל</w:t>
      </w:r>
      <w:r w:rsidRPr="001F3EE1">
        <w:rPr>
          <w:rtl/>
        </w:rPr>
        <w:t xml:space="preserve"> </w:t>
      </w:r>
      <w:r w:rsidRPr="001F3EE1">
        <w:rPr>
          <w:rFonts w:hint="cs"/>
          <w:rtl/>
        </w:rPr>
        <w:t>במחשבה</w:t>
      </w:r>
      <w:r w:rsidRPr="001F3EE1">
        <w:rPr>
          <w:rtl/>
        </w:rPr>
        <w:t xml:space="preserve"> </w:t>
      </w:r>
      <w:r w:rsidRPr="001F3EE1">
        <w:rPr>
          <w:rFonts w:hint="cs"/>
          <w:rtl/>
        </w:rPr>
        <w:t>א</w:t>
      </w:r>
      <w:r w:rsidRPr="001F3EE1">
        <w:rPr>
          <w:rtl/>
        </w:rPr>
        <w:t>"</w:t>
      </w:r>
      <w:r w:rsidRPr="001F3EE1">
        <w:rPr>
          <w:rFonts w:hint="cs"/>
          <w:rtl/>
        </w:rPr>
        <w:t>כ</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כשעושה</w:t>
      </w:r>
      <w:r w:rsidRPr="001F3EE1">
        <w:rPr>
          <w:rtl/>
        </w:rPr>
        <w:t xml:space="preserve"> </w:t>
      </w:r>
      <w:r w:rsidRPr="001F3EE1">
        <w:rPr>
          <w:rFonts w:hint="cs"/>
          <w:rtl/>
        </w:rPr>
        <w:t>בדיבור</w:t>
      </w:r>
      <w:r w:rsidRPr="001F3EE1">
        <w:rPr>
          <w:rtl/>
        </w:rPr>
        <w:t xml:space="preserve"> </w:t>
      </w:r>
      <w:r w:rsidRPr="001F3EE1">
        <w:rPr>
          <w:rFonts w:hint="cs"/>
          <w:rtl/>
        </w:rPr>
        <w:t>אין</w:t>
      </w:r>
      <w:r w:rsidRPr="001F3EE1">
        <w:rPr>
          <w:rtl/>
        </w:rPr>
        <w:t xml:space="preserve"> </w:t>
      </w:r>
      <w:r w:rsidRPr="001F3EE1">
        <w:rPr>
          <w:rFonts w:hint="cs"/>
          <w:rtl/>
        </w:rPr>
        <w:t>זה</w:t>
      </w:r>
      <w:r w:rsidRPr="001F3EE1">
        <w:rPr>
          <w:rtl/>
        </w:rPr>
        <w:t xml:space="preserve"> </w:t>
      </w:r>
      <w:r w:rsidRPr="001F3EE1">
        <w:rPr>
          <w:rFonts w:hint="cs"/>
          <w:rtl/>
        </w:rPr>
        <w:t>מעשה</w:t>
      </w:r>
      <w:r w:rsidRPr="001F3EE1">
        <w:rPr>
          <w:rtl/>
        </w:rPr>
        <w:t xml:space="preserve">, </w:t>
      </w:r>
      <w:r w:rsidRPr="001F3EE1">
        <w:rPr>
          <w:rFonts w:hint="cs"/>
          <w:rtl/>
        </w:rPr>
        <w:t>יש</w:t>
      </w:r>
      <w:r w:rsidRPr="001F3EE1">
        <w:rPr>
          <w:rtl/>
        </w:rPr>
        <w:t xml:space="preserve"> </w:t>
      </w:r>
      <w:r w:rsidRPr="001F3EE1">
        <w:rPr>
          <w:rFonts w:hint="cs"/>
          <w:rtl/>
        </w:rPr>
        <w:t>לומר</w:t>
      </w:r>
      <w:r w:rsidRPr="001F3EE1">
        <w:rPr>
          <w:rtl/>
        </w:rPr>
        <w:t xml:space="preserve"> </w:t>
      </w:r>
      <w:r w:rsidRPr="001F3EE1">
        <w:rPr>
          <w:rFonts w:hint="cs"/>
          <w:rtl/>
        </w:rPr>
        <w:t>רק</w:t>
      </w:r>
      <w:r w:rsidRPr="001F3EE1">
        <w:rPr>
          <w:rtl/>
        </w:rPr>
        <w:t xml:space="preserve"> </w:t>
      </w:r>
      <w:r w:rsidRPr="001F3EE1">
        <w:rPr>
          <w:rFonts w:hint="cs"/>
          <w:rtl/>
        </w:rPr>
        <w:t>אם</w:t>
      </w:r>
      <w:r w:rsidRPr="001F3EE1">
        <w:rPr>
          <w:rtl/>
        </w:rPr>
        <w:t xml:space="preserve"> </w:t>
      </w:r>
      <w:r w:rsidRPr="001F3EE1">
        <w:rPr>
          <w:rFonts w:hint="cs"/>
          <w:rtl/>
        </w:rPr>
        <w:t>ננקוט</w:t>
      </w:r>
      <w:r w:rsidRPr="001F3EE1">
        <w:rPr>
          <w:rtl/>
        </w:rPr>
        <w:t xml:space="preserve"> </w:t>
      </w:r>
      <w:r w:rsidRPr="001F3EE1">
        <w:rPr>
          <w:rFonts w:hint="cs"/>
          <w:rtl/>
        </w:rPr>
        <w:t>כהצד</w:t>
      </w:r>
      <w:r w:rsidRPr="001F3EE1">
        <w:rPr>
          <w:rtl/>
        </w:rPr>
        <w:t xml:space="preserve"> </w:t>
      </w:r>
      <w:r w:rsidRPr="001F3EE1">
        <w:rPr>
          <w:rFonts w:hint="cs"/>
          <w:rtl/>
        </w:rPr>
        <w:t>הראשון</w:t>
      </w:r>
      <w:r w:rsidRPr="001F3EE1">
        <w:rPr>
          <w:rtl/>
        </w:rPr>
        <w:t xml:space="preserve"> </w:t>
      </w:r>
      <w:r w:rsidRPr="001F3EE1">
        <w:rPr>
          <w:rFonts w:hint="cs"/>
          <w:rtl/>
        </w:rPr>
        <w:t>דמחשבה</w:t>
      </w:r>
      <w:r w:rsidRPr="001F3EE1">
        <w:rPr>
          <w:rtl/>
        </w:rPr>
        <w:t xml:space="preserve"> </w:t>
      </w:r>
      <w:r w:rsidRPr="001F3EE1">
        <w:rPr>
          <w:rFonts w:hint="cs"/>
          <w:rtl/>
        </w:rPr>
        <w:t>בקדשים</w:t>
      </w:r>
      <w:r w:rsidRPr="001F3EE1">
        <w:rPr>
          <w:rtl/>
        </w:rPr>
        <w:t xml:space="preserve"> </w:t>
      </w:r>
      <w:r w:rsidRPr="001F3EE1">
        <w:rPr>
          <w:rFonts w:hint="cs"/>
          <w:rtl/>
        </w:rPr>
        <w:t>ר</w:t>
      </w:r>
      <w:r w:rsidRPr="001F3EE1">
        <w:rPr>
          <w:rtl/>
        </w:rPr>
        <w:t>"</w:t>
      </w:r>
      <w:r w:rsidRPr="001F3EE1">
        <w:rPr>
          <w:rFonts w:hint="cs"/>
          <w:rtl/>
        </w:rPr>
        <w:t>ל</w:t>
      </w:r>
      <w:r w:rsidRPr="001F3EE1">
        <w:rPr>
          <w:rtl/>
        </w:rPr>
        <w:t xml:space="preserve"> </w:t>
      </w:r>
      <w:r w:rsidRPr="001F3EE1">
        <w:rPr>
          <w:rFonts w:hint="cs"/>
          <w:rtl/>
        </w:rPr>
        <w:t>דמהני</w:t>
      </w:r>
      <w:r w:rsidRPr="001F3EE1">
        <w:rPr>
          <w:rtl/>
        </w:rPr>
        <w:t xml:space="preserve"> </w:t>
      </w:r>
      <w:r w:rsidRPr="001F3EE1">
        <w:rPr>
          <w:rFonts w:hint="cs"/>
          <w:rtl/>
        </w:rPr>
        <w:t>במחשבה</w:t>
      </w:r>
      <w:r w:rsidRPr="001F3EE1">
        <w:rPr>
          <w:rtl/>
        </w:rPr>
        <w:t xml:space="preserve"> </w:t>
      </w:r>
      <w:r w:rsidRPr="001F3EE1">
        <w:rPr>
          <w:rFonts w:hint="cs"/>
          <w:rtl/>
        </w:rPr>
        <w:t>לבד</w:t>
      </w:r>
      <w:r w:rsidRPr="001F3EE1">
        <w:rPr>
          <w:rtl/>
        </w:rPr>
        <w:t xml:space="preserve"> </w:t>
      </w:r>
      <w:r w:rsidRPr="001F3EE1">
        <w:rPr>
          <w:rFonts w:hint="cs"/>
          <w:rtl/>
        </w:rPr>
        <w:t>וזה</w:t>
      </w:r>
      <w:r w:rsidRPr="001F3EE1">
        <w:rPr>
          <w:rtl/>
        </w:rPr>
        <w:t xml:space="preserve"> </w:t>
      </w:r>
      <w:r w:rsidRPr="001F3EE1">
        <w:rPr>
          <w:rFonts w:hint="cs"/>
          <w:rtl/>
        </w:rPr>
        <w:t>גזהי</w:t>
      </w:r>
      <w:r w:rsidRPr="001F3EE1">
        <w:rPr>
          <w:rtl/>
        </w:rPr>
        <w:t>"</w:t>
      </w:r>
      <w:r w:rsidRPr="001F3EE1">
        <w:rPr>
          <w:rFonts w:hint="cs"/>
          <w:rtl/>
        </w:rPr>
        <w:t>כ</w:t>
      </w:r>
      <w:r w:rsidRPr="001F3EE1">
        <w:rPr>
          <w:rtl/>
        </w:rPr>
        <w:t xml:space="preserve"> </w:t>
      </w:r>
      <w:r w:rsidRPr="001F3EE1">
        <w:rPr>
          <w:rFonts w:hint="cs"/>
          <w:rtl/>
        </w:rPr>
        <w:t>בקדשים</w:t>
      </w:r>
      <w:r w:rsidRPr="001F3EE1">
        <w:rPr>
          <w:rtl/>
        </w:rPr>
        <w:t xml:space="preserve"> </w:t>
      </w:r>
      <w:r w:rsidRPr="001F3EE1">
        <w:rPr>
          <w:rFonts w:hint="cs"/>
          <w:rtl/>
        </w:rPr>
        <w:t>שבהם</w:t>
      </w:r>
      <w:r w:rsidRPr="001F3EE1">
        <w:rPr>
          <w:rtl/>
        </w:rPr>
        <w:t xml:space="preserve"> </w:t>
      </w:r>
      <w:r w:rsidRPr="001F3EE1">
        <w:rPr>
          <w:rFonts w:hint="cs"/>
          <w:rtl/>
        </w:rPr>
        <w:t>מחשבה</w:t>
      </w:r>
      <w:r w:rsidRPr="001F3EE1">
        <w:rPr>
          <w:rtl/>
        </w:rPr>
        <w:t xml:space="preserve"> </w:t>
      </w:r>
      <w:r w:rsidRPr="001F3EE1">
        <w:rPr>
          <w:rFonts w:hint="cs"/>
          <w:rtl/>
        </w:rPr>
        <w:t>לבד</w:t>
      </w:r>
      <w:r w:rsidRPr="001F3EE1">
        <w:rPr>
          <w:rtl/>
        </w:rPr>
        <w:t xml:space="preserve"> </w:t>
      </w:r>
      <w:r w:rsidRPr="001F3EE1">
        <w:rPr>
          <w:rFonts w:hint="cs"/>
          <w:rtl/>
        </w:rPr>
        <w:t>סגי</w:t>
      </w:r>
      <w:r w:rsidRPr="001F3EE1">
        <w:rPr>
          <w:rtl/>
        </w:rPr>
        <w:t xml:space="preserve">, </w:t>
      </w:r>
      <w:r w:rsidRPr="001F3EE1">
        <w:rPr>
          <w:rFonts w:hint="cs"/>
          <w:rtl/>
        </w:rPr>
        <w:t>וע</w:t>
      </w:r>
      <w:r w:rsidRPr="001F3EE1">
        <w:rPr>
          <w:rtl/>
        </w:rPr>
        <w:t>"</w:t>
      </w:r>
      <w:r w:rsidRPr="001F3EE1">
        <w:rPr>
          <w:rFonts w:hint="cs"/>
          <w:rtl/>
        </w:rPr>
        <w:t>ז</w:t>
      </w:r>
      <w:r w:rsidRPr="001F3EE1">
        <w:rPr>
          <w:rtl/>
        </w:rPr>
        <w:t xml:space="preserve"> </w:t>
      </w:r>
      <w:r w:rsidRPr="001F3EE1">
        <w:rPr>
          <w:rFonts w:hint="cs"/>
          <w:rtl/>
        </w:rPr>
        <w:t>יש</w:t>
      </w:r>
      <w:r w:rsidRPr="001F3EE1">
        <w:rPr>
          <w:rtl/>
        </w:rPr>
        <w:t xml:space="preserve"> </w:t>
      </w:r>
      <w:r w:rsidRPr="001F3EE1">
        <w:rPr>
          <w:rFonts w:hint="cs"/>
          <w:rtl/>
        </w:rPr>
        <w:t>לומר</w:t>
      </w:r>
      <w:r w:rsidRPr="001F3EE1">
        <w:rPr>
          <w:rtl/>
        </w:rPr>
        <w:t xml:space="preserve"> </w:t>
      </w:r>
      <w:r w:rsidRPr="001F3EE1">
        <w:rPr>
          <w:rFonts w:hint="cs"/>
          <w:rtl/>
        </w:rPr>
        <w:t>שפיר</w:t>
      </w:r>
      <w:r w:rsidRPr="001F3EE1">
        <w:rPr>
          <w:rtl/>
        </w:rPr>
        <w:t xml:space="preserve"> </w:t>
      </w:r>
      <w:r w:rsidRPr="001F3EE1">
        <w:rPr>
          <w:rFonts w:hint="cs"/>
          <w:rtl/>
        </w:rPr>
        <w:t>כמש</w:t>
      </w:r>
      <w:r w:rsidRPr="001F3EE1">
        <w:rPr>
          <w:rtl/>
        </w:rPr>
        <w:t>"</w:t>
      </w:r>
      <w:r w:rsidRPr="001F3EE1">
        <w:rPr>
          <w:rFonts w:hint="cs"/>
          <w:rtl/>
        </w:rPr>
        <w:t>כ</w:t>
      </w:r>
      <w:r w:rsidRPr="001F3EE1">
        <w:rPr>
          <w:rtl/>
        </w:rPr>
        <w:t xml:space="preserve"> </w:t>
      </w:r>
      <w:r w:rsidRPr="001F3EE1">
        <w:rPr>
          <w:rFonts w:hint="cs"/>
          <w:rtl/>
        </w:rPr>
        <w:t>הראשונים</w:t>
      </w:r>
      <w:r w:rsidRPr="001F3EE1">
        <w:rPr>
          <w:rtl/>
        </w:rPr>
        <w:t xml:space="preserve"> </w:t>
      </w:r>
      <w:r w:rsidRPr="001F3EE1">
        <w:rPr>
          <w:rFonts w:hint="cs"/>
          <w:rtl/>
        </w:rPr>
        <w:t>דלעיל</w:t>
      </w:r>
      <w:r w:rsidRPr="001F3EE1">
        <w:rPr>
          <w:rtl/>
        </w:rPr>
        <w:t xml:space="preserve"> </w:t>
      </w:r>
      <w:r w:rsidRPr="001F3EE1">
        <w:rPr>
          <w:rFonts w:hint="cs"/>
          <w:rtl/>
        </w:rPr>
        <w:t>דא</w:t>
      </w:r>
      <w:r w:rsidRPr="001F3EE1">
        <w:rPr>
          <w:rtl/>
        </w:rPr>
        <w:t>"</w:t>
      </w:r>
      <w:r w:rsidRPr="001F3EE1">
        <w:rPr>
          <w:rFonts w:hint="cs"/>
          <w:rtl/>
        </w:rPr>
        <w:t>כ</w:t>
      </w:r>
      <w:r w:rsidRPr="001F3EE1">
        <w:rPr>
          <w:rtl/>
        </w:rPr>
        <w:t xml:space="preserve"> </w:t>
      </w:r>
      <w:r w:rsidRPr="001F3EE1">
        <w:rPr>
          <w:rFonts w:hint="cs"/>
          <w:rtl/>
        </w:rPr>
        <w:t>דיש</w:t>
      </w:r>
      <w:r w:rsidRPr="001F3EE1">
        <w:rPr>
          <w:rtl/>
        </w:rPr>
        <w:t xml:space="preserve"> </w:t>
      </w:r>
      <w:r w:rsidRPr="001F3EE1">
        <w:rPr>
          <w:rFonts w:hint="cs"/>
          <w:rtl/>
        </w:rPr>
        <w:t>גזיה</w:t>
      </w:r>
      <w:r w:rsidRPr="001F3EE1">
        <w:rPr>
          <w:rtl/>
        </w:rPr>
        <w:t>"</w:t>
      </w:r>
      <w:r w:rsidRPr="001F3EE1">
        <w:rPr>
          <w:rFonts w:hint="cs"/>
          <w:rtl/>
        </w:rPr>
        <w:t>כ</w:t>
      </w:r>
      <w:r w:rsidRPr="001F3EE1">
        <w:rPr>
          <w:rtl/>
        </w:rPr>
        <w:t xml:space="preserve"> </w:t>
      </w:r>
      <w:r w:rsidRPr="001F3EE1">
        <w:rPr>
          <w:rFonts w:hint="cs"/>
          <w:rtl/>
        </w:rPr>
        <w:t>דמחשבה</w:t>
      </w:r>
      <w:r w:rsidRPr="001F3EE1">
        <w:rPr>
          <w:rtl/>
        </w:rPr>
        <w:t xml:space="preserve"> </w:t>
      </w:r>
      <w:r w:rsidRPr="001F3EE1">
        <w:rPr>
          <w:rFonts w:hint="cs"/>
          <w:rtl/>
        </w:rPr>
        <w:t>לבד</w:t>
      </w:r>
      <w:r w:rsidRPr="001F3EE1">
        <w:rPr>
          <w:rtl/>
        </w:rPr>
        <w:t xml:space="preserve"> </w:t>
      </w:r>
      <w:r w:rsidRPr="001F3EE1">
        <w:rPr>
          <w:rFonts w:hint="cs"/>
          <w:rtl/>
        </w:rPr>
        <w:t>מועיל</w:t>
      </w:r>
      <w:r w:rsidRPr="001F3EE1">
        <w:rPr>
          <w:rtl/>
        </w:rPr>
        <w:t xml:space="preserve">, </w:t>
      </w:r>
      <w:r w:rsidRPr="001F3EE1">
        <w:rPr>
          <w:rFonts w:hint="cs"/>
          <w:rtl/>
        </w:rPr>
        <w:t>ז</w:t>
      </w:r>
      <w:r w:rsidRPr="001F3EE1">
        <w:rPr>
          <w:rtl/>
        </w:rPr>
        <w:t>"</w:t>
      </w:r>
      <w:r w:rsidRPr="001F3EE1">
        <w:rPr>
          <w:rFonts w:hint="cs"/>
          <w:rtl/>
        </w:rPr>
        <w:t>א</w:t>
      </w:r>
      <w:r w:rsidRPr="001F3EE1">
        <w:rPr>
          <w:rtl/>
        </w:rPr>
        <w:t xml:space="preserve"> </w:t>
      </w:r>
      <w:r w:rsidRPr="001F3EE1">
        <w:rPr>
          <w:rFonts w:hint="cs"/>
          <w:rtl/>
        </w:rPr>
        <w:t>שדבר</w:t>
      </w:r>
      <w:r w:rsidRPr="001F3EE1">
        <w:rPr>
          <w:rtl/>
        </w:rPr>
        <w:t xml:space="preserve"> </w:t>
      </w:r>
      <w:r w:rsidRPr="001F3EE1">
        <w:rPr>
          <w:rFonts w:hint="cs"/>
          <w:rtl/>
        </w:rPr>
        <w:t>זה</w:t>
      </w:r>
      <w:r w:rsidRPr="001F3EE1">
        <w:rPr>
          <w:rtl/>
        </w:rPr>
        <w:t xml:space="preserve"> </w:t>
      </w:r>
      <w:r w:rsidRPr="001F3EE1">
        <w:rPr>
          <w:rFonts w:hint="cs"/>
          <w:rtl/>
        </w:rPr>
        <w:t>חל</w:t>
      </w:r>
      <w:r w:rsidRPr="001F3EE1">
        <w:rPr>
          <w:rtl/>
        </w:rPr>
        <w:t xml:space="preserve"> </w:t>
      </w:r>
      <w:r w:rsidRPr="001F3EE1">
        <w:rPr>
          <w:rFonts w:hint="cs"/>
          <w:rtl/>
        </w:rPr>
        <w:t>במחשבה</w:t>
      </w:r>
      <w:r w:rsidRPr="001F3EE1">
        <w:rPr>
          <w:rtl/>
        </w:rPr>
        <w:t xml:space="preserve">, </w:t>
      </w:r>
      <w:r w:rsidRPr="001F3EE1">
        <w:rPr>
          <w:rFonts w:hint="cs"/>
          <w:rtl/>
        </w:rPr>
        <w:t>שוב</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כשעושה</w:t>
      </w:r>
      <w:r w:rsidRPr="001F3EE1">
        <w:rPr>
          <w:rtl/>
        </w:rPr>
        <w:t xml:space="preserve"> </w:t>
      </w:r>
      <w:r w:rsidRPr="001F3EE1">
        <w:rPr>
          <w:rFonts w:hint="cs"/>
          <w:rtl/>
        </w:rPr>
        <w:t>בדיבור</w:t>
      </w:r>
      <w:r w:rsidRPr="001F3EE1">
        <w:rPr>
          <w:rtl/>
        </w:rPr>
        <w:t xml:space="preserve">, </w:t>
      </w:r>
      <w:r w:rsidRPr="001F3EE1">
        <w:rPr>
          <w:rFonts w:hint="cs"/>
          <w:rtl/>
        </w:rPr>
        <w:t>אינו</w:t>
      </w:r>
      <w:r w:rsidRPr="001F3EE1">
        <w:rPr>
          <w:rtl/>
        </w:rPr>
        <w:t xml:space="preserve"> </w:t>
      </w:r>
      <w:r w:rsidRPr="001F3EE1">
        <w:rPr>
          <w:rFonts w:hint="cs"/>
          <w:rtl/>
        </w:rPr>
        <w:t>חשוב</w:t>
      </w:r>
      <w:r w:rsidRPr="001F3EE1">
        <w:rPr>
          <w:rtl/>
        </w:rPr>
        <w:t xml:space="preserve"> </w:t>
      </w:r>
      <w:r w:rsidRPr="001F3EE1">
        <w:rPr>
          <w:rFonts w:hint="cs"/>
          <w:rtl/>
        </w:rPr>
        <w:t>מעשה</w:t>
      </w:r>
      <w:r w:rsidRPr="001F3EE1">
        <w:rPr>
          <w:rtl/>
        </w:rPr>
        <w:t xml:space="preserve"> </w:t>
      </w:r>
      <w:r w:rsidRPr="001F3EE1">
        <w:rPr>
          <w:rFonts w:hint="cs"/>
          <w:rtl/>
        </w:rPr>
        <w:t>כיון</w:t>
      </w:r>
      <w:r w:rsidRPr="001F3EE1">
        <w:rPr>
          <w:rtl/>
        </w:rPr>
        <w:t xml:space="preserve"> </w:t>
      </w:r>
      <w:r w:rsidRPr="001F3EE1">
        <w:rPr>
          <w:rFonts w:hint="cs"/>
          <w:rtl/>
        </w:rPr>
        <w:t>דהרי</w:t>
      </w:r>
      <w:r w:rsidRPr="001F3EE1">
        <w:rPr>
          <w:rtl/>
        </w:rPr>
        <w:t xml:space="preserve"> </w:t>
      </w:r>
      <w:r w:rsidRPr="001F3EE1">
        <w:rPr>
          <w:rFonts w:hint="cs"/>
          <w:rtl/>
        </w:rPr>
        <w:t>מחשבה</w:t>
      </w:r>
      <w:r w:rsidRPr="001F3EE1">
        <w:rPr>
          <w:rtl/>
        </w:rPr>
        <w:t xml:space="preserve"> </w:t>
      </w:r>
      <w:r w:rsidRPr="001F3EE1">
        <w:rPr>
          <w:rFonts w:hint="cs"/>
          <w:rtl/>
        </w:rPr>
        <w:t>מועלת</w:t>
      </w:r>
      <w:r w:rsidRPr="001F3EE1">
        <w:rPr>
          <w:rtl/>
        </w:rPr>
        <w:t xml:space="preserve"> </w:t>
      </w:r>
      <w:r w:rsidRPr="001F3EE1">
        <w:rPr>
          <w:rFonts w:hint="cs"/>
          <w:rtl/>
        </w:rPr>
        <w:t>בדבר</w:t>
      </w:r>
      <w:r w:rsidRPr="001F3EE1">
        <w:rPr>
          <w:rtl/>
        </w:rPr>
        <w:t xml:space="preserve"> </w:t>
      </w:r>
      <w:r w:rsidRPr="001F3EE1">
        <w:rPr>
          <w:rFonts w:hint="cs"/>
          <w:rtl/>
        </w:rPr>
        <w:t>זה</w:t>
      </w:r>
      <w:r w:rsidRPr="001F3EE1">
        <w:rPr>
          <w:rtl/>
        </w:rPr>
        <w:t xml:space="preserve">, </w:t>
      </w:r>
      <w:r w:rsidRPr="001F3EE1">
        <w:rPr>
          <w:rFonts w:hint="cs"/>
          <w:rtl/>
        </w:rPr>
        <w:t>ודו</w:t>
      </w:r>
      <w:r w:rsidRPr="001F3EE1">
        <w:rPr>
          <w:rtl/>
        </w:rPr>
        <w:t>"</w:t>
      </w:r>
      <w:r w:rsidRPr="001F3EE1">
        <w:rPr>
          <w:rFonts w:hint="cs"/>
          <w:rtl/>
        </w:rPr>
        <w:t>ק</w:t>
      </w:r>
      <w:r w:rsidRPr="001F3EE1">
        <w:t>.</w:t>
      </w:r>
    </w:p>
    <w:p w:rsidR="001F3EE1" w:rsidRPr="001F3EE1" w:rsidRDefault="001F3EE1" w:rsidP="002A3D02">
      <w:pPr>
        <w:pStyle w:val="a2"/>
        <w:rPr>
          <w:rtl/>
        </w:rPr>
      </w:pPr>
      <w:r w:rsidRPr="001F3EE1">
        <w:rPr>
          <w:rFonts w:hint="cs"/>
          <w:rtl/>
        </w:rPr>
        <w:t>אמנם</w:t>
      </w:r>
      <w:r w:rsidRPr="001F3EE1">
        <w:rPr>
          <w:rtl/>
        </w:rPr>
        <w:t xml:space="preserve"> </w:t>
      </w:r>
      <w:r w:rsidRPr="001F3EE1">
        <w:rPr>
          <w:rFonts w:hint="cs"/>
          <w:rtl/>
        </w:rPr>
        <w:t>אם</w:t>
      </w:r>
      <w:r w:rsidRPr="001F3EE1">
        <w:rPr>
          <w:rtl/>
        </w:rPr>
        <w:t xml:space="preserve"> </w:t>
      </w:r>
      <w:r w:rsidRPr="001F3EE1">
        <w:rPr>
          <w:rFonts w:hint="cs"/>
          <w:rtl/>
        </w:rPr>
        <w:t>כהצד</w:t>
      </w:r>
      <w:r w:rsidRPr="001F3EE1">
        <w:rPr>
          <w:rtl/>
        </w:rPr>
        <w:t xml:space="preserve"> </w:t>
      </w:r>
      <w:r w:rsidRPr="001F3EE1">
        <w:rPr>
          <w:rFonts w:hint="cs"/>
          <w:rtl/>
        </w:rPr>
        <w:t>השני</w:t>
      </w:r>
      <w:r w:rsidRPr="001F3EE1">
        <w:rPr>
          <w:rtl/>
        </w:rPr>
        <w:t xml:space="preserve"> </w:t>
      </w:r>
      <w:r w:rsidRPr="001F3EE1">
        <w:rPr>
          <w:rFonts w:hint="cs"/>
          <w:rtl/>
        </w:rPr>
        <w:t>לעיל</w:t>
      </w:r>
      <w:r w:rsidRPr="001F3EE1">
        <w:rPr>
          <w:rtl/>
        </w:rPr>
        <w:t xml:space="preserve"> </w:t>
      </w:r>
      <w:r w:rsidRPr="001F3EE1">
        <w:rPr>
          <w:rFonts w:hint="cs"/>
          <w:rtl/>
        </w:rPr>
        <w:t>דהא</w:t>
      </w:r>
      <w:r w:rsidRPr="001F3EE1">
        <w:rPr>
          <w:rtl/>
        </w:rPr>
        <w:t xml:space="preserve"> </w:t>
      </w:r>
      <w:r w:rsidRPr="001F3EE1">
        <w:rPr>
          <w:rFonts w:hint="cs"/>
          <w:rtl/>
        </w:rPr>
        <w:t>דמהני</w:t>
      </w:r>
      <w:r w:rsidRPr="001F3EE1">
        <w:rPr>
          <w:rtl/>
        </w:rPr>
        <w:t xml:space="preserve"> </w:t>
      </w:r>
      <w:r w:rsidRPr="001F3EE1">
        <w:rPr>
          <w:rFonts w:hint="cs"/>
          <w:rtl/>
        </w:rPr>
        <w:t>מחשבה</w:t>
      </w:r>
      <w:r w:rsidRPr="001F3EE1">
        <w:rPr>
          <w:rtl/>
        </w:rPr>
        <w:t xml:space="preserve"> </w:t>
      </w:r>
      <w:r w:rsidRPr="001F3EE1">
        <w:rPr>
          <w:rFonts w:hint="cs"/>
          <w:rtl/>
        </w:rPr>
        <w:t>בקדשים</w:t>
      </w:r>
      <w:r w:rsidRPr="001F3EE1">
        <w:rPr>
          <w:rtl/>
        </w:rPr>
        <w:t xml:space="preserve"> </w:t>
      </w:r>
      <w:r w:rsidRPr="001F3EE1">
        <w:rPr>
          <w:rFonts w:hint="cs"/>
          <w:rtl/>
        </w:rPr>
        <w:t>הוא</w:t>
      </w:r>
      <w:r w:rsidRPr="001F3EE1">
        <w:rPr>
          <w:rtl/>
        </w:rPr>
        <w:t xml:space="preserve"> </w:t>
      </w:r>
      <w:r w:rsidRPr="001F3EE1">
        <w:rPr>
          <w:rFonts w:hint="cs"/>
          <w:rtl/>
        </w:rPr>
        <w:t>משום</w:t>
      </w:r>
      <w:r w:rsidRPr="001F3EE1">
        <w:rPr>
          <w:rtl/>
        </w:rPr>
        <w:t xml:space="preserve"> </w:t>
      </w:r>
      <w:r w:rsidRPr="001F3EE1">
        <w:rPr>
          <w:rFonts w:hint="cs"/>
          <w:rtl/>
        </w:rPr>
        <w:t>דהוה</w:t>
      </w:r>
      <w:r w:rsidRPr="001F3EE1">
        <w:rPr>
          <w:rtl/>
        </w:rPr>
        <w:t xml:space="preserve"> </w:t>
      </w:r>
      <w:r w:rsidRPr="001F3EE1">
        <w:rPr>
          <w:rFonts w:hint="cs"/>
          <w:rtl/>
        </w:rPr>
        <w:t>כמעשה</w:t>
      </w:r>
      <w:r w:rsidRPr="001F3EE1">
        <w:rPr>
          <w:rtl/>
        </w:rPr>
        <w:t xml:space="preserve">, </w:t>
      </w:r>
      <w:r w:rsidRPr="001F3EE1">
        <w:rPr>
          <w:rFonts w:hint="cs"/>
          <w:rtl/>
        </w:rPr>
        <w:t>א</w:t>
      </w:r>
      <w:r w:rsidRPr="001F3EE1">
        <w:rPr>
          <w:rtl/>
        </w:rPr>
        <w:t>"</w:t>
      </w:r>
      <w:r w:rsidRPr="001F3EE1">
        <w:rPr>
          <w:rFonts w:hint="cs"/>
          <w:rtl/>
        </w:rPr>
        <w:t>כ</w:t>
      </w:r>
      <w:r w:rsidRPr="001F3EE1">
        <w:rPr>
          <w:rtl/>
        </w:rPr>
        <w:t xml:space="preserve"> </w:t>
      </w:r>
      <w:r w:rsidRPr="001F3EE1">
        <w:rPr>
          <w:rFonts w:hint="cs"/>
          <w:rtl/>
        </w:rPr>
        <w:t>קצ</w:t>
      </w:r>
      <w:r w:rsidRPr="001F3EE1">
        <w:rPr>
          <w:rtl/>
        </w:rPr>
        <w:t>"</w:t>
      </w:r>
      <w:r w:rsidRPr="001F3EE1">
        <w:rPr>
          <w:rFonts w:hint="cs"/>
          <w:rtl/>
        </w:rPr>
        <w:t>ע</w:t>
      </w:r>
      <w:r w:rsidRPr="001F3EE1">
        <w:rPr>
          <w:rtl/>
        </w:rPr>
        <w:t xml:space="preserve"> </w:t>
      </w:r>
      <w:r w:rsidRPr="001F3EE1">
        <w:rPr>
          <w:rFonts w:hint="cs"/>
          <w:rtl/>
        </w:rPr>
        <w:t>הסברא</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דכיון</w:t>
      </w:r>
      <w:r w:rsidRPr="001F3EE1">
        <w:rPr>
          <w:rtl/>
        </w:rPr>
        <w:t xml:space="preserve"> </w:t>
      </w:r>
      <w:r w:rsidRPr="001F3EE1">
        <w:rPr>
          <w:rFonts w:hint="cs"/>
          <w:rtl/>
        </w:rPr>
        <w:t>דחל</w:t>
      </w:r>
      <w:r w:rsidRPr="001F3EE1">
        <w:rPr>
          <w:rtl/>
        </w:rPr>
        <w:t xml:space="preserve"> </w:t>
      </w:r>
      <w:r w:rsidRPr="001F3EE1">
        <w:rPr>
          <w:rFonts w:hint="cs"/>
          <w:rtl/>
        </w:rPr>
        <w:t>במחשבה</w:t>
      </w:r>
      <w:r w:rsidRPr="001F3EE1">
        <w:rPr>
          <w:rtl/>
        </w:rPr>
        <w:t xml:space="preserve"> </w:t>
      </w:r>
      <w:r w:rsidRPr="001F3EE1">
        <w:rPr>
          <w:rFonts w:hint="cs"/>
          <w:rtl/>
        </w:rPr>
        <w:t>מוכח</w:t>
      </w:r>
      <w:r w:rsidRPr="001F3EE1">
        <w:rPr>
          <w:rtl/>
        </w:rPr>
        <w:t xml:space="preserve"> </w:t>
      </w:r>
      <w:r w:rsidRPr="001F3EE1">
        <w:rPr>
          <w:rFonts w:hint="cs"/>
          <w:rtl/>
        </w:rPr>
        <w:t>דא</w:t>
      </w:r>
      <w:r w:rsidRPr="001F3EE1">
        <w:rPr>
          <w:rtl/>
        </w:rPr>
        <w:t>"</w:t>
      </w:r>
      <w:r w:rsidRPr="001F3EE1">
        <w:rPr>
          <w:rFonts w:hint="cs"/>
          <w:rtl/>
        </w:rPr>
        <w:t>צ</w:t>
      </w:r>
      <w:r w:rsidRPr="001F3EE1">
        <w:rPr>
          <w:rtl/>
        </w:rPr>
        <w:t xml:space="preserve"> </w:t>
      </w:r>
      <w:r w:rsidRPr="001F3EE1">
        <w:rPr>
          <w:rFonts w:hint="cs"/>
          <w:rtl/>
        </w:rPr>
        <w:t>מעשה</w:t>
      </w:r>
      <w:r w:rsidRPr="001F3EE1">
        <w:rPr>
          <w:rtl/>
        </w:rPr>
        <w:t xml:space="preserve">. </w:t>
      </w:r>
      <w:r w:rsidRPr="001F3EE1">
        <w:rPr>
          <w:rFonts w:hint="cs"/>
          <w:rtl/>
        </w:rPr>
        <w:t>זה</w:t>
      </w:r>
      <w:r w:rsidRPr="001F3EE1">
        <w:rPr>
          <w:rtl/>
        </w:rPr>
        <w:t xml:space="preserve"> </w:t>
      </w:r>
      <w:r w:rsidRPr="001F3EE1">
        <w:rPr>
          <w:rFonts w:hint="cs"/>
          <w:rtl/>
        </w:rPr>
        <w:t>מנין</w:t>
      </w:r>
      <w:r w:rsidRPr="001F3EE1">
        <w:rPr>
          <w:rtl/>
        </w:rPr>
        <w:t xml:space="preserve">, </w:t>
      </w:r>
      <w:r w:rsidRPr="001F3EE1">
        <w:rPr>
          <w:rFonts w:hint="cs"/>
          <w:rtl/>
        </w:rPr>
        <w:t>אדרבה</w:t>
      </w:r>
      <w:r w:rsidRPr="001F3EE1">
        <w:rPr>
          <w:rtl/>
        </w:rPr>
        <w:t xml:space="preserve"> </w:t>
      </w:r>
      <w:r w:rsidRPr="001F3EE1">
        <w:rPr>
          <w:rFonts w:hint="cs"/>
          <w:rtl/>
        </w:rPr>
        <w:t>המחשבה</w:t>
      </w:r>
      <w:r w:rsidRPr="001F3EE1">
        <w:rPr>
          <w:rtl/>
        </w:rPr>
        <w:t xml:space="preserve"> </w:t>
      </w:r>
      <w:r w:rsidRPr="001F3EE1">
        <w:rPr>
          <w:rFonts w:hint="cs"/>
          <w:rtl/>
        </w:rPr>
        <w:t>חשיב</w:t>
      </w:r>
      <w:r w:rsidRPr="001F3EE1">
        <w:rPr>
          <w:rtl/>
        </w:rPr>
        <w:t xml:space="preserve"> </w:t>
      </w:r>
      <w:r w:rsidRPr="001F3EE1">
        <w:rPr>
          <w:rFonts w:hint="cs"/>
          <w:rtl/>
        </w:rPr>
        <w:t>כמעשה</w:t>
      </w:r>
      <w:r w:rsidRPr="001F3EE1">
        <w:rPr>
          <w:rtl/>
        </w:rPr>
        <w:t xml:space="preserve">. </w:t>
      </w:r>
      <w:r w:rsidRPr="001F3EE1">
        <w:rPr>
          <w:rFonts w:hint="cs"/>
          <w:rtl/>
        </w:rPr>
        <w:t>ושפיר</w:t>
      </w:r>
      <w:r w:rsidRPr="001F3EE1">
        <w:rPr>
          <w:rtl/>
        </w:rPr>
        <w:t xml:space="preserve"> </w:t>
      </w:r>
      <w:r w:rsidRPr="001F3EE1">
        <w:rPr>
          <w:rFonts w:hint="cs"/>
          <w:rtl/>
        </w:rPr>
        <w:t>בעי</w:t>
      </w:r>
      <w:r w:rsidRPr="001F3EE1">
        <w:rPr>
          <w:rtl/>
        </w:rPr>
        <w:t xml:space="preserve"> </w:t>
      </w:r>
      <w:r w:rsidRPr="001F3EE1">
        <w:rPr>
          <w:rFonts w:hint="cs"/>
          <w:rtl/>
        </w:rPr>
        <w:t>כן</w:t>
      </w:r>
      <w:r w:rsidRPr="001F3EE1">
        <w:rPr>
          <w:rtl/>
        </w:rPr>
        <w:t xml:space="preserve"> </w:t>
      </w:r>
      <w:r w:rsidRPr="001F3EE1">
        <w:rPr>
          <w:rFonts w:hint="cs"/>
          <w:rtl/>
        </w:rPr>
        <w:t>שיהיה</w:t>
      </w:r>
      <w:r w:rsidRPr="001F3EE1">
        <w:rPr>
          <w:rtl/>
        </w:rPr>
        <w:t xml:space="preserve"> </w:t>
      </w:r>
      <w:r w:rsidRPr="001F3EE1">
        <w:rPr>
          <w:rFonts w:hint="cs"/>
          <w:rtl/>
        </w:rPr>
        <w:t>במעשה</w:t>
      </w:r>
      <w:r w:rsidRPr="001F3EE1">
        <w:rPr>
          <w:rtl/>
        </w:rPr>
        <w:t xml:space="preserve"> </w:t>
      </w:r>
      <w:r w:rsidRPr="001F3EE1">
        <w:rPr>
          <w:rFonts w:hint="cs"/>
          <w:rtl/>
        </w:rPr>
        <w:t>ורק</w:t>
      </w:r>
      <w:r w:rsidRPr="001F3EE1">
        <w:rPr>
          <w:rtl/>
        </w:rPr>
        <w:t xml:space="preserve"> </w:t>
      </w:r>
      <w:r w:rsidRPr="001F3EE1">
        <w:rPr>
          <w:rFonts w:hint="cs"/>
          <w:rtl/>
        </w:rPr>
        <w:t>גזיה</w:t>
      </w:r>
      <w:r w:rsidRPr="001F3EE1">
        <w:rPr>
          <w:rtl/>
        </w:rPr>
        <w:t>"</w:t>
      </w:r>
      <w:r w:rsidRPr="001F3EE1">
        <w:rPr>
          <w:rFonts w:hint="cs"/>
          <w:rtl/>
        </w:rPr>
        <w:t>כ</w:t>
      </w:r>
      <w:r w:rsidRPr="001F3EE1">
        <w:rPr>
          <w:rtl/>
        </w:rPr>
        <w:t xml:space="preserve"> </w:t>
      </w:r>
      <w:r w:rsidRPr="001F3EE1">
        <w:rPr>
          <w:rFonts w:hint="cs"/>
          <w:rtl/>
        </w:rPr>
        <w:t>היא</w:t>
      </w:r>
      <w:r w:rsidRPr="001F3EE1">
        <w:rPr>
          <w:rtl/>
        </w:rPr>
        <w:t xml:space="preserve"> </w:t>
      </w:r>
      <w:r w:rsidRPr="001F3EE1">
        <w:rPr>
          <w:rFonts w:hint="cs"/>
          <w:rtl/>
        </w:rPr>
        <w:t>דהמחשבה</w:t>
      </w:r>
      <w:r w:rsidRPr="001F3EE1">
        <w:rPr>
          <w:rtl/>
        </w:rPr>
        <w:t xml:space="preserve"> </w:t>
      </w:r>
      <w:r w:rsidRPr="001F3EE1">
        <w:rPr>
          <w:rFonts w:hint="cs"/>
          <w:rtl/>
        </w:rPr>
        <w:t>חשובה</w:t>
      </w:r>
      <w:r w:rsidRPr="001F3EE1">
        <w:rPr>
          <w:rtl/>
        </w:rPr>
        <w:t xml:space="preserve"> </w:t>
      </w:r>
      <w:r w:rsidRPr="001F3EE1">
        <w:rPr>
          <w:rFonts w:hint="cs"/>
          <w:rtl/>
        </w:rPr>
        <w:t>כמעשה</w:t>
      </w:r>
      <w:r w:rsidRPr="001F3EE1">
        <w:rPr>
          <w:rtl/>
        </w:rPr>
        <w:t xml:space="preserve">. </w:t>
      </w:r>
      <w:r w:rsidRPr="001F3EE1">
        <w:rPr>
          <w:rFonts w:hint="cs"/>
          <w:rtl/>
        </w:rPr>
        <w:t>ושפיר</w:t>
      </w:r>
      <w:r w:rsidRPr="001F3EE1">
        <w:rPr>
          <w:rtl/>
        </w:rPr>
        <w:t xml:space="preserve"> </w:t>
      </w:r>
      <w:r w:rsidRPr="001F3EE1">
        <w:rPr>
          <w:rFonts w:hint="cs"/>
          <w:rtl/>
        </w:rPr>
        <w:t>כשעושה</w:t>
      </w:r>
      <w:r w:rsidRPr="001F3EE1">
        <w:rPr>
          <w:rtl/>
        </w:rPr>
        <w:t xml:space="preserve"> </w:t>
      </w:r>
      <w:r w:rsidRPr="001F3EE1">
        <w:rPr>
          <w:rFonts w:hint="cs"/>
          <w:rtl/>
        </w:rPr>
        <w:t>בדיבור</w:t>
      </w:r>
      <w:r w:rsidRPr="001F3EE1">
        <w:rPr>
          <w:rtl/>
        </w:rPr>
        <w:t xml:space="preserve">, </w:t>
      </w:r>
      <w:r w:rsidRPr="001F3EE1">
        <w:rPr>
          <w:rFonts w:hint="cs"/>
          <w:rtl/>
        </w:rPr>
        <w:t>הוא</w:t>
      </w:r>
      <w:r w:rsidRPr="001F3EE1">
        <w:rPr>
          <w:rtl/>
        </w:rPr>
        <w:t xml:space="preserve"> </w:t>
      </w:r>
      <w:r w:rsidRPr="001F3EE1">
        <w:rPr>
          <w:rFonts w:hint="cs"/>
          <w:rtl/>
        </w:rPr>
        <w:t>שוב</w:t>
      </w:r>
      <w:r w:rsidRPr="001F3EE1">
        <w:rPr>
          <w:rtl/>
        </w:rPr>
        <w:t xml:space="preserve"> </w:t>
      </w:r>
      <w:r w:rsidRPr="001F3EE1">
        <w:rPr>
          <w:rFonts w:hint="cs"/>
          <w:rtl/>
        </w:rPr>
        <w:t>מעשה</w:t>
      </w:r>
      <w:r w:rsidRPr="001F3EE1">
        <w:rPr>
          <w:rtl/>
        </w:rPr>
        <w:t xml:space="preserve">, </w:t>
      </w:r>
      <w:r w:rsidRPr="001F3EE1">
        <w:rPr>
          <w:rFonts w:hint="cs"/>
          <w:rtl/>
        </w:rPr>
        <w:t>וכמו</w:t>
      </w:r>
      <w:r w:rsidRPr="001F3EE1">
        <w:rPr>
          <w:rtl/>
        </w:rPr>
        <w:t xml:space="preserve"> </w:t>
      </w:r>
      <w:r w:rsidRPr="001F3EE1">
        <w:rPr>
          <w:rFonts w:hint="cs"/>
          <w:rtl/>
        </w:rPr>
        <w:t>שהמחשבה</w:t>
      </w:r>
      <w:r w:rsidRPr="001F3EE1">
        <w:rPr>
          <w:rtl/>
        </w:rPr>
        <w:t xml:space="preserve"> </w:t>
      </w:r>
      <w:r w:rsidRPr="001F3EE1">
        <w:rPr>
          <w:rFonts w:hint="cs"/>
          <w:rtl/>
        </w:rPr>
        <w:t>עצמה</w:t>
      </w:r>
      <w:r w:rsidRPr="001F3EE1">
        <w:rPr>
          <w:rtl/>
        </w:rPr>
        <w:t xml:space="preserve"> </w:t>
      </w:r>
      <w:r w:rsidRPr="001F3EE1">
        <w:rPr>
          <w:rFonts w:hint="cs"/>
          <w:rtl/>
        </w:rPr>
        <w:t>נקראת</w:t>
      </w:r>
      <w:r w:rsidRPr="001F3EE1">
        <w:rPr>
          <w:rtl/>
        </w:rPr>
        <w:t xml:space="preserve"> </w:t>
      </w:r>
      <w:r w:rsidRPr="001F3EE1">
        <w:rPr>
          <w:rFonts w:hint="cs"/>
          <w:rtl/>
        </w:rPr>
        <w:t>מעשה</w:t>
      </w:r>
      <w:r w:rsidRPr="001F3EE1">
        <w:rPr>
          <w:rtl/>
        </w:rPr>
        <w:t xml:space="preserve"> </w:t>
      </w:r>
      <w:r w:rsidRPr="001F3EE1">
        <w:rPr>
          <w:rFonts w:hint="cs"/>
          <w:rtl/>
        </w:rPr>
        <w:t>וז</w:t>
      </w:r>
      <w:r w:rsidRPr="001F3EE1">
        <w:rPr>
          <w:rtl/>
        </w:rPr>
        <w:t>"</w:t>
      </w:r>
      <w:r w:rsidRPr="001F3EE1">
        <w:rPr>
          <w:rFonts w:hint="cs"/>
          <w:rtl/>
        </w:rPr>
        <w:t>ב</w:t>
      </w:r>
      <w:r w:rsidRPr="001F3EE1">
        <w:rPr>
          <w:rtl/>
        </w:rPr>
        <w:t xml:space="preserve"> </w:t>
      </w:r>
      <w:r w:rsidRPr="001F3EE1">
        <w:rPr>
          <w:rFonts w:hint="cs"/>
          <w:rtl/>
        </w:rPr>
        <w:t>ופשוט</w:t>
      </w:r>
      <w:r w:rsidRPr="001F3EE1">
        <w:rPr>
          <w:rtl/>
        </w:rPr>
        <w:t xml:space="preserve"> </w:t>
      </w:r>
      <w:r w:rsidRPr="001F3EE1">
        <w:rPr>
          <w:rFonts w:hint="cs"/>
          <w:rtl/>
        </w:rPr>
        <w:t>לכאורה</w:t>
      </w:r>
      <w:r w:rsidRPr="001F3EE1">
        <w:t>.</w:t>
      </w:r>
    </w:p>
    <w:p w:rsidR="001F3EE1" w:rsidRPr="001F3EE1" w:rsidRDefault="001F3EE1" w:rsidP="002A3D02">
      <w:pPr>
        <w:pStyle w:val="a2"/>
        <w:rPr>
          <w:rtl/>
        </w:rPr>
      </w:pPr>
      <w:r w:rsidRPr="001F3EE1">
        <w:rPr>
          <w:rFonts w:hint="cs"/>
          <w:rtl/>
        </w:rPr>
        <w:t>ולפי</w:t>
      </w:r>
      <w:r w:rsidRPr="001F3EE1">
        <w:rPr>
          <w:rtl/>
        </w:rPr>
        <w:t>"</w:t>
      </w:r>
      <w:r w:rsidRPr="001F3EE1">
        <w:rPr>
          <w:rFonts w:hint="cs"/>
          <w:rtl/>
        </w:rPr>
        <w:t>ז</w:t>
      </w:r>
      <w:r w:rsidRPr="001F3EE1">
        <w:rPr>
          <w:rtl/>
        </w:rPr>
        <w:t xml:space="preserve"> </w:t>
      </w:r>
      <w:r w:rsidRPr="001F3EE1">
        <w:rPr>
          <w:rFonts w:hint="cs"/>
          <w:rtl/>
        </w:rPr>
        <w:t>נפלאים</w:t>
      </w:r>
      <w:r w:rsidRPr="001F3EE1">
        <w:rPr>
          <w:rtl/>
        </w:rPr>
        <w:t xml:space="preserve"> </w:t>
      </w:r>
      <w:r w:rsidRPr="001F3EE1">
        <w:rPr>
          <w:rFonts w:hint="cs"/>
          <w:rtl/>
        </w:rPr>
        <w:t>הדברים</w:t>
      </w:r>
      <w:r w:rsidRPr="001F3EE1">
        <w:rPr>
          <w:rtl/>
        </w:rPr>
        <w:t xml:space="preserve"> </w:t>
      </w:r>
      <w:r w:rsidRPr="001F3EE1">
        <w:rPr>
          <w:rFonts w:hint="cs"/>
          <w:rtl/>
        </w:rPr>
        <w:t>בעז</w:t>
      </w:r>
      <w:r w:rsidRPr="001F3EE1">
        <w:rPr>
          <w:rtl/>
        </w:rPr>
        <w:t>"</w:t>
      </w:r>
      <w:r w:rsidRPr="001F3EE1">
        <w:rPr>
          <w:rFonts w:hint="cs"/>
          <w:rtl/>
        </w:rPr>
        <w:t>ה</w:t>
      </w:r>
      <w:r w:rsidRPr="001F3EE1">
        <w:rPr>
          <w:rtl/>
        </w:rPr>
        <w:t xml:space="preserve">, </w:t>
      </w:r>
      <w:r w:rsidRPr="001F3EE1">
        <w:rPr>
          <w:rFonts w:hint="cs"/>
          <w:rtl/>
        </w:rPr>
        <w:t>דהשימט</w:t>
      </w:r>
      <w:r w:rsidRPr="001F3EE1">
        <w:rPr>
          <w:rtl/>
        </w:rPr>
        <w:t>"</w:t>
      </w:r>
      <w:r w:rsidRPr="001F3EE1">
        <w:rPr>
          <w:rFonts w:hint="cs"/>
          <w:rtl/>
        </w:rPr>
        <w:t>ק</w:t>
      </w:r>
      <w:r w:rsidRPr="001F3EE1">
        <w:rPr>
          <w:rtl/>
        </w:rPr>
        <w:t xml:space="preserve"> </w:t>
      </w:r>
      <w:r w:rsidRPr="001F3EE1">
        <w:rPr>
          <w:rFonts w:hint="cs"/>
          <w:rtl/>
        </w:rPr>
        <w:t>בתמורה</w:t>
      </w:r>
      <w:r w:rsidRPr="001F3EE1">
        <w:rPr>
          <w:rtl/>
        </w:rPr>
        <w:t xml:space="preserve"> </w:t>
      </w:r>
      <w:r w:rsidRPr="001F3EE1">
        <w:rPr>
          <w:rFonts w:hint="cs"/>
          <w:rtl/>
        </w:rPr>
        <w:t>תירץ</w:t>
      </w:r>
      <w:r w:rsidRPr="001F3EE1">
        <w:rPr>
          <w:rtl/>
        </w:rPr>
        <w:t xml:space="preserve"> </w:t>
      </w:r>
      <w:r w:rsidRPr="001F3EE1">
        <w:rPr>
          <w:rFonts w:hint="cs"/>
          <w:rtl/>
        </w:rPr>
        <w:t>על</w:t>
      </w:r>
      <w:r w:rsidRPr="001F3EE1">
        <w:rPr>
          <w:rtl/>
        </w:rPr>
        <w:t xml:space="preserve"> </w:t>
      </w:r>
      <w:r w:rsidRPr="001F3EE1">
        <w:rPr>
          <w:rFonts w:hint="cs"/>
          <w:rtl/>
        </w:rPr>
        <w:t>קושיתו</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וז</w:t>
      </w:r>
      <w:r w:rsidRPr="001F3EE1">
        <w:rPr>
          <w:rtl/>
        </w:rPr>
        <w:t>"</w:t>
      </w:r>
      <w:r w:rsidRPr="001F3EE1">
        <w:rPr>
          <w:rFonts w:hint="cs"/>
          <w:rtl/>
        </w:rPr>
        <w:t>ל</w:t>
      </w:r>
      <w:r w:rsidRPr="001F3EE1">
        <w:rPr>
          <w:rtl/>
        </w:rPr>
        <w:t xml:space="preserve">: </w:t>
      </w:r>
      <w:r w:rsidRPr="001F3EE1">
        <w:rPr>
          <w:rFonts w:hint="cs"/>
          <w:rtl/>
        </w:rPr>
        <w:t>ומצינו</w:t>
      </w:r>
      <w:r w:rsidRPr="001F3EE1">
        <w:rPr>
          <w:rtl/>
        </w:rPr>
        <w:t xml:space="preserve"> </w:t>
      </w:r>
      <w:r w:rsidRPr="001F3EE1">
        <w:rPr>
          <w:rFonts w:hint="cs"/>
          <w:rtl/>
        </w:rPr>
        <w:t>למימר</w:t>
      </w:r>
      <w:r w:rsidRPr="001F3EE1">
        <w:rPr>
          <w:rtl/>
        </w:rPr>
        <w:t xml:space="preserve"> </w:t>
      </w:r>
      <w:r w:rsidRPr="001F3EE1">
        <w:rPr>
          <w:rFonts w:hint="cs"/>
          <w:rtl/>
        </w:rPr>
        <w:t>מ</w:t>
      </w:r>
      <w:r w:rsidRPr="001F3EE1">
        <w:rPr>
          <w:rtl/>
        </w:rPr>
        <w:t>"</w:t>
      </w:r>
      <w:r w:rsidRPr="001F3EE1">
        <w:rPr>
          <w:rFonts w:hint="cs"/>
          <w:rtl/>
        </w:rPr>
        <w:t>מ</w:t>
      </w:r>
      <w:r w:rsidRPr="001F3EE1">
        <w:rPr>
          <w:rtl/>
        </w:rPr>
        <w:t xml:space="preserve"> </w:t>
      </w:r>
      <w:r w:rsidRPr="001F3EE1">
        <w:rPr>
          <w:rFonts w:hint="cs"/>
          <w:rtl/>
        </w:rPr>
        <w:t>ע</w:t>
      </w:r>
      <w:r w:rsidRPr="001F3EE1">
        <w:rPr>
          <w:rtl/>
        </w:rPr>
        <w:t>"</w:t>
      </w:r>
      <w:r w:rsidRPr="001F3EE1">
        <w:rPr>
          <w:rFonts w:hint="cs"/>
          <w:rtl/>
        </w:rPr>
        <w:t>י</w:t>
      </w:r>
      <w:r w:rsidRPr="001F3EE1">
        <w:rPr>
          <w:rtl/>
        </w:rPr>
        <w:t xml:space="preserve"> </w:t>
      </w:r>
      <w:r w:rsidRPr="001F3EE1">
        <w:rPr>
          <w:rFonts w:hint="cs"/>
          <w:rtl/>
        </w:rPr>
        <w:t>מחשבה</w:t>
      </w:r>
      <w:r w:rsidRPr="001F3EE1">
        <w:rPr>
          <w:rtl/>
        </w:rPr>
        <w:t xml:space="preserve"> </w:t>
      </w:r>
      <w:r w:rsidRPr="001F3EE1">
        <w:rPr>
          <w:rFonts w:hint="cs"/>
          <w:rtl/>
        </w:rPr>
        <w:t>מיתעביד</w:t>
      </w:r>
      <w:r w:rsidRPr="001F3EE1">
        <w:rPr>
          <w:rtl/>
        </w:rPr>
        <w:t xml:space="preserve"> </w:t>
      </w:r>
      <w:r w:rsidRPr="001F3EE1">
        <w:rPr>
          <w:rFonts w:hint="cs"/>
          <w:rtl/>
        </w:rPr>
        <w:t>מעשה</w:t>
      </w:r>
      <w:r w:rsidRPr="001F3EE1">
        <w:rPr>
          <w:rtl/>
        </w:rPr>
        <w:t xml:space="preserve"> </w:t>
      </w:r>
      <w:r w:rsidRPr="001F3EE1">
        <w:rPr>
          <w:rFonts w:hint="cs"/>
          <w:rtl/>
        </w:rPr>
        <w:t>ע</w:t>
      </w:r>
      <w:r w:rsidRPr="001F3EE1">
        <w:rPr>
          <w:rtl/>
        </w:rPr>
        <w:t>"</w:t>
      </w:r>
      <w:r w:rsidRPr="001F3EE1">
        <w:rPr>
          <w:rFonts w:hint="cs"/>
          <w:rtl/>
        </w:rPr>
        <w:t>כ</w:t>
      </w:r>
      <w:r w:rsidRPr="001F3EE1">
        <w:rPr>
          <w:rtl/>
        </w:rPr>
        <w:t xml:space="preserve">, </w:t>
      </w:r>
      <w:r w:rsidRPr="001F3EE1">
        <w:rPr>
          <w:rFonts w:hint="cs"/>
          <w:rtl/>
        </w:rPr>
        <w:t>ולהנ</w:t>
      </w:r>
      <w:r w:rsidRPr="001F3EE1">
        <w:rPr>
          <w:rtl/>
        </w:rPr>
        <w:t>"</w:t>
      </w:r>
      <w:r w:rsidRPr="001F3EE1">
        <w:rPr>
          <w:rFonts w:hint="cs"/>
          <w:rtl/>
        </w:rPr>
        <w:t>ל</w:t>
      </w:r>
      <w:r w:rsidRPr="001F3EE1">
        <w:rPr>
          <w:rtl/>
        </w:rPr>
        <w:t xml:space="preserve"> </w:t>
      </w:r>
      <w:r w:rsidRPr="001F3EE1">
        <w:rPr>
          <w:rFonts w:hint="cs"/>
          <w:rtl/>
        </w:rPr>
        <w:t>זה</w:t>
      </w:r>
      <w:r w:rsidRPr="001F3EE1">
        <w:rPr>
          <w:rtl/>
        </w:rPr>
        <w:t xml:space="preserve"> </w:t>
      </w:r>
      <w:r w:rsidRPr="001F3EE1">
        <w:rPr>
          <w:rFonts w:hint="cs"/>
          <w:rtl/>
        </w:rPr>
        <w:t>התירוץ</w:t>
      </w:r>
      <w:r w:rsidRPr="001F3EE1">
        <w:rPr>
          <w:rtl/>
        </w:rPr>
        <w:t xml:space="preserve"> </w:t>
      </w:r>
      <w:r w:rsidRPr="001F3EE1">
        <w:rPr>
          <w:rFonts w:hint="cs"/>
          <w:rtl/>
        </w:rPr>
        <w:t>וזהו</w:t>
      </w:r>
      <w:r w:rsidRPr="001F3EE1">
        <w:rPr>
          <w:rtl/>
        </w:rPr>
        <w:t xml:space="preserve"> </w:t>
      </w:r>
      <w:r w:rsidRPr="001F3EE1">
        <w:rPr>
          <w:rFonts w:hint="cs"/>
          <w:rtl/>
        </w:rPr>
        <w:t>הביאור</w:t>
      </w:r>
      <w:r w:rsidRPr="001F3EE1">
        <w:rPr>
          <w:rtl/>
        </w:rPr>
        <w:t xml:space="preserve"> </w:t>
      </w:r>
      <w:r w:rsidRPr="001F3EE1">
        <w:rPr>
          <w:rFonts w:hint="cs"/>
          <w:rtl/>
        </w:rPr>
        <w:t>בדבריו</w:t>
      </w:r>
      <w:r w:rsidRPr="001F3EE1">
        <w:rPr>
          <w:rtl/>
        </w:rPr>
        <w:t xml:space="preserve"> </w:t>
      </w:r>
      <w:r w:rsidRPr="001F3EE1">
        <w:rPr>
          <w:rFonts w:hint="cs"/>
          <w:rtl/>
        </w:rPr>
        <w:t>דנוקט</w:t>
      </w:r>
      <w:r w:rsidRPr="001F3EE1">
        <w:rPr>
          <w:rtl/>
        </w:rPr>
        <w:t xml:space="preserve"> </w:t>
      </w:r>
      <w:r w:rsidRPr="001F3EE1">
        <w:rPr>
          <w:rFonts w:hint="cs"/>
          <w:rtl/>
        </w:rPr>
        <w:t>בתרוצו</w:t>
      </w:r>
      <w:r w:rsidRPr="001F3EE1">
        <w:rPr>
          <w:rtl/>
        </w:rPr>
        <w:t xml:space="preserve"> </w:t>
      </w:r>
      <w:r w:rsidRPr="001F3EE1">
        <w:rPr>
          <w:rFonts w:hint="cs"/>
          <w:rtl/>
        </w:rPr>
        <w:t>כצד</w:t>
      </w:r>
      <w:r w:rsidRPr="001F3EE1">
        <w:rPr>
          <w:rtl/>
        </w:rPr>
        <w:t xml:space="preserve"> </w:t>
      </w:r>
      <w:r w:rsidRPr="001F3EE1">
        <w:rPr>
          <w:rFonts w:hint="cs"/>
          <w:rtl/>
        </w:rPr>
        <w:t>השני</w:t>
      </w:r>
      <w:r w:rsidRPr="001F3EE1">
        <w:rPr>
          <w:rtl/>
        </w:rPr>
        <w:t xml:space="preserve"> </w:t>
      </w:r>
      <w:r w:rsidRPr="001F3EE1">
        <w:rPr>
          <w:rFonts w:hint="cs"/>
          <w:rtl/>
        </w:rPr>
        <w:t>לעיל</w:t>
      </w:r>
      <w:r w:rsidRPr="001F3EE1">
        <w:rPr>
          <w:rtl/>
        </w:rPr>
        <w:t xml:space="preserve">, </w:t>
      </w:r>
      <w:r w:rsidRPr="001F3EE1">
        <w:rPr>
          <w:rFonts w:hint="cs"/>
          <w:rtl/>
        </w:rPr>
        <w:t>דהא</w:t>
      </w:r>
      <w:r w:rsidRPr="001F3EE1">
        <w:rPr>
          <w:rtl/>
        </w:rPr>
        <w:t xml:space="preserve"> </w:t>
      </w:r>
      <w:r w:rsidRPr="001F3EE1">
        <w:rPr>
          <w:rFonts w:hint="cs"/>
          <w:rtl/>
        </w:rPr>
        <w:t>דמחשבה</w:t>
      </w:r>
      <w:r w:rsidRPr="001F3EE1">
        <w:rPr>
          <w:rtl/>
        </w:rPr>
        <w:t xml:space="preserve"> </w:t>
      </w:r>
      <w:r w:rsidRPr="001F3EE1">
        <w:rPr>
          <w:rFonts w:hint="cs"/>
          <w:rtl/>
        </w:rPr>
        <w:t>מועלת</w:t>
      </w:r>
      <w:r w:rsidRPr="001F3EE1">
        <w:rPr>
          <w:rtl/>
        </w:rPr>
        <w:t xml:space="preserve"> </w:t>
      </w:r>
      <w:r w:rsidRPr="001F3EE1">
        <w:rPr>
          <w:rFonts w:hint="cs"/>
          <w:rtl/>
        </w:rPr>
        <w:t>בקדשים</w:t>
      </w:r>
      <w:r w:rsidRPr="001F3EE1">
        <w:rPr>
          <w:rtl/>
        </w:rPr>
        <w:t xml:space="preserve"> </w:t>
      </w:r>
      <w:r w:rsidRPr="001F3EE1">
        <w:rPr>
          <w:rFonts w:hint="cs"/>
          <w:rtl/>
        </w:rPr>
        <w:t>ר</w:t>
      </w:r>
      <w:r w:rsidRPr="001F3EE1">
        <w:rPr>
          <w:rtl/>
        </w:rPr>
        <w:t>"</w:t>
      </w:r>
      <w:r w:rsidRPr="001F3EE1">
        <w:rPr>
          <w:rFonts w:hint="cs"/>
          <w:rtl/>
        </w:rPr>
        <w:t>ל</w:t>
      </w:r>
      <w:r w:rsidRPr="001F3EE1">
        <w:rPr>
          <w:rtl/>
        </w:rPr>
        <w:t xml:space="preserve"> </w:t>
      </w:r>
      <w:r w:rsidRPr="001F3EE1">
        <w:rPr>
          <w:rFonts w:hint="cs"/>
          <w:rtl/>
        </w:rPr>
        <w:t>דהוה</w:t>
      </w:r>
      <w:r w:rsidRPr="001F3EE1">
        <w:rPr>
          <w:rtl/>
        </w:rPr>
        <w:t xml:space="preserve"> </w:t>
      </w:r>
      <w:r w:rsidRPr="001F3EE1">
        <w:rPr>
          <w:rFonts w:hint="cs"/>
          <w:rtl/>
        </w:rPr>
        <w:t>כמעשה</w:t>
      </w:r>
      <w:r w:rsidRPr="001F3EE1">
        <w:rPr>
          <w:rtl/>
        </w:rPr>
        <w:t xml:space="preserve">. </w:t>
      </w:r>
      <w:r w:rsidRPr="001F3EE1">
        <w:rPr>
          <w:rFonts w:hint="cs"/>
          <w:rtl/>
        </w:rPr>
        <w:t>ולפ</w:t>
      </w:r>
      <w:r w:rsidRPr="001F3EE1">
        <w:rPr>
          <w:rtl/>
        </w:rPr>
        <w:t>"</w:t>
      </w:r>
      <w:r w:rsidRPr="001F3EE1">
        <w:rPr>
          <w:rFonts w:hint="cs"/>
          <w:rtl/>
        </w:rPr>
        <w:t>ז</w:t>
      </w:r>
      <w:r w:rsidRPr="001F3EE1">
        <w:rPr>
          <w:rtl/>
        </w:rPr>
        <w:t xml:space="preserve"> </w:t>
      </w:r>
      <w:r w:rsidRPr="001F3EE1">
        <w:rPr>
          <w:rFonts w:hint="cs"/>
          <w:rtl/>
        </w:rPr>
        <w:t>נפל</w:t>
      </w:r>
      <w:r w:rsidRPr="001F3EE1">
        <w:rPr>
          <w:rtl/>
        </w:rPr>
        <w:t xml:space="preserve"> </w:t>
      </w:r>
      <w:r w:rsidRPr="001F3EE1">
        <w:rPr>
          <w:rFonts w:hint="cs"/>
          <w:rtl/>
        </w:rPr>
        <w:t>שוב</w:t>
      </w:r>
      <w:r w:rsidRPr="001F3EE1">
        <w:rPr>
          <w:rtl/>
        </w:rPr>
        <w:t xml:space="preserve"> </w:t>
      </w:r>
      <w:r w:rsidRPr="001F3EE1">
        <w:rPr>
          <w:rFonts w:hint="cs"/>
          <w:rtl/>
        </w:rPr>
        <w:t>הבנין</w:t>
      </w:r>
      <w:r w:rsidRPr="001F3EE1">
        <w:rPr>
          <w:rtl/>
        </w:rPr>
        <w:t xml:space="preserve"> </w:t>
      </w:r>
      <w:r w:rsidRPr="001F3EE1">
        <w:rPr>
          <w:rFonts w:hint="cs"/>
          <w:rtl/>
        </w:rPr>
        <w:t>שהעלה</w:t>
      </w:r>
      <w:r w:rsidRPr="001F3EE1">
        <w:rPr>
          <w:rtl/>
        </w:rPr>
        <w:t xml:space="preserve"> </w:t>
      </w:r>
      <w:r w:rsidRPr="001F3EE1">
        <w:rPr>
          <w:rFonts w:hint="cs"/>
          <w:rtl/>
        </w:rPr>
        <w:t>בהו</w:t>
      </w:r>
      <w:r w:rsidRPr="001F3EE1">
        <w:rPr>
          <w:rtl/>
        </w:rPr>
        <w:t>"</w:t>
      </w:r>
      <w:r w:rsidRPr="001F3EE1">
        <w:rPr>
          <w:rFonts w:hint="cs"/>
          <w:rtl/>
        </w:rPr>
        <w:t>א</w:t>
      </w:r>
      <w:r w:rsidRPr="001F3EE1">
        <w:rPr>
          <w:rtl/>
        </w:rPr>
        <w:t xml:space="preserve"> (</w:t>
      </w:r>
      <w:r w:rsidRPr="001F3EE1">
        <w:rPr>
          <w:rFonts w:hint="cs"/>
          <w:rtl/>
        </w:rPr>
        <w:t>וכהשיטמ</w:t>
      </w:r>
      <w:r w:rsidRPr="001F3EE1">
        <w:rPr>
          <w:rtl/>
        </w:rPr>
        <w:t>"</w:t>
      </w:r>
      <w:r w:rsidRPr="001F3EE1">
        <w:rPr>
          <w:rFonts w:hint="cs"/>
          <w:rtl/>
        </w:rPr>
        <w:t>ק</w:t>
      </w:r>
      <w:r w:rsidRPr="001F3EE1">
        <w:rPr>
          <w:rtl/>
        </w:rPr>
        <w:t xml:space="preserve"> </w:t>
      </w:r>
      <w:r w:rsidRPr="001F3EE1">
        <w:rPr>
          <w:rFonts w:hint="cs"/>
          <w:rtl/>
        </w:rPr>
        <w:t>דב</w:t>
      </w:r>
      <w:r w:rsidRPr="001F3EE1">
        <w:rPr>
          <w:rtl/>
        </w:rPr>
        <w:t>"</w:t>
      </w:r>
      <w:r w:rsidRPr="001F3EE1">
        <w:rPr>
          <w:rFonts w:hint="cs"/>
          <w:rtl/>
        </w:rPr>
        <w:t>מ</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והרי</w:t>
      </w:r>
      <w:r w:rsidRPr="001F3EE1">
        <w:rPr>
          <w:rtl/>
        </w:rPr>
        <w:t>"</w:t>
      </w:r>
      <w:r w:rsidRPr="001F3EE1">
        <w:rPr>
          <w:rFonts w:hint="cs"/>
          <w:rtl/>
        </w:rPr>
        <w:t>ף</w:t>
      </w:r>
      <w:r w:rsidRPr="001F3EE1">
        <w:rPr>
          <w:rtl/>
        </w:rPr>
        <w:t xml:space="preserve"> </w:t>
      </w:r>
      <w:r w:rsidRPr="001F3EE1">
        <w:rPr>
          <w:rFonts w:hint="cs"/>
          <w:rtl/>
        </w:rPr>
        <w:t>והחינוך</w:t>
      </w:r>
      <w:r w:rsidRPr="001F3EE1">
        <w:rPr>
          <w:rtl/>
        </w:rPr>
        <w:t xml:space="preserve">) </w:t>
      </w:r>
      <w:r w:rsidRPr="001F3EE1">
        <w:rPr>
          <w:rFonts w:hint="cs"/>
          <w:rtl/>
        </w:rPr>
        <w:t>דכיון</w:t>
      </w:r>
      <w:r w:rsidRPr="001F3EE1">
        <w:rPr>
          <w:rtl/>
        </w:rPr>
        <w:t xml:space="preserve"> </w:t>
      </w:r>
      <w:r w:rsidRPr="001F3EE1">
        <w:rPr>
          <w:rFonts w:hint="cs"/>
          <w:rtl/>
        </w:rPr>
        <w:t>דמקדים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מהני</w:t>
      </w:r>
      <w:r w:rsidRPr="001F3EE1">
        <w:rPr>
          <w:rtl/>
        </w:rPr>
        <w:t xml:space="preserve"> </w:t>
      </w:r>
      <w:r w:rsidRPr="001F3EE1">
        <w:rPr>
          <w:rFonts w:hint="cs"/>
          <w:rtl/>
        </w:rPr>
        <w:t>במחשבה</w:t>
      </w:r>
      <w:r w:rsidRPr="001F3EE1">
        <w:rPr>
          <w:rtl/>
        </w:rPr>
        <w:t xml:space="preserve"> </w:t>
      </w:r>
      <w:r w:rsidRPr="001F3EE1">
        <w:rPr>
          <w:rFonts w:hint="cs"/>
          <w:rtl/>
        </w:rPr>
        <w:t>שוב</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כשאומר</w:t>
      </w:r>
      <w:r w:rsidRPr="001F3EE1">
        <w:rPr>
          <w:rtl/>
        </w:rPr>
        <w:t xml:space="preserve"> </w:t>
      </w:r>
      <w:r w:rsidRPr="001F3EE1">
        <w:rPr>
          <w:rFonts w:hint="cs"/>
          <w:rtl/>
        </w:rPr>
        <w:t>בדיבור</w:t>
      </w:r>
      <w:r w:rsidRPr="001F3EE1">
        <w:rPr>
          <w:rtl/>
        </w:rPr>
        <w:t xml:space="preserve"> </w:t>
      </w:r>
      <w:r w:rsidRPr="001F3EE1">
        <w:rPr>
          <w:rFonts w:hint="cs"/>
          <w:rtl/>
        </w:rPr>
        <w:t>לא</w:t>
      </w:r>
      <w:r w:rsidRPr="001F3EE1">
        <w:rPr>
          <w:rtl/>
        </w:rPr>
        <w:t xml:space="preserve"> </w:t>
      </w:r>
      <w:r w:rsidRPr="001F3EE1">
        <w:rPr>
          <w:rFonts w:hint="cs"/>
          <w:rtl/>
        </w:rPr>
        <w:t>חשיב</w:t>
      </w:r>
      <w:r w:rsidRPr="001F3EE1">
        <w:rPr>
          <w:rtl/>
        </w:rPr>
        <w:t xml:space="preserve"> </w:t>
      </w:r>
      <w:r w:rsidRPr="001F3EE1">
        <w:rPr>
          <w:rFonts w:hint="cs"/>
          <w:rtl/>
        </w:rPr>
        <w:t>מעשה</w:t>
      </w:r>
      <w:r w:rsidRPr="001F3EE1">
        <w:rPr>
          <w:rtl/>
        </w:rPr>
        <w:t xml:space="preserve">, </w:t>
      </w:r>
      <w:r w:rsidRPr="001F3EE1">
        <w:rPr>
          <w:rFonts w:hint="cs"/>
          <w:rtl/>
        </w:rPr>
        <w:t>אך</w:t>
      </w:r>
      <w:r w:rsidRPr="001F3EE1">
        <w:rPr>
          <w:rtl/>
        </w:rPr>
        <w:t xml:space="preserve"> </w:t>
      </w:r>
      <w:r w:rsidRPr="001F3EE1">
        <w:rPr>
          <w:rFonts w:hint="cs"/>
          <w:rtl/>
        </w:rPr>
        <w:t>להנ</w:t>
      </w:r>
      <w:r w:rsidRPr="001F3EE1">
        <w:rPr>
          <w:rtl/>
        </w:rPr>
        <w:t>"</w:t>
      </w:r>
      <w:r w:rsidRPr="001F3EE1">
        <w:rPr>
          <w:rFonts w:hint="cs"/>
          <w:rtl/>
        </w:rPr>
        <w:t>ל</w:t>
      </w:r>
      <w:r w:rsidRPr="001F3EE1">
        <w:rPr>
          <w:rtl/>
        </w:rPr>
        <w:t xml:space="preserve"> </w:t>
      </w:r>
      <w:r w:rsidRPr="001F3EE1">
        <w:rPr>
          <w:rFonts w:hint="cs"/>
          <w:rtl/>
        </w:rPr>
        <w:t>דע</w:t>
      </w:r>
      <w:r w:rsidRPr="001F3EE1">
        <w:rPr>
          <w:rtl/>
        </w:rPr>
        <w:t>"</w:t>
      </w:r>
      <w:r w:rsidRPr="001F3EE1">
        <w:rPr>
          <w:rFonts w:hint="cs"/>
          <w:rtl/>
        </w:rPr>
        <w:t>י</w:t>
      </w:r>
      <w:r w:rsidRPr="001F3EE1">
        <w:rPr>
          <w:rtl/>
        </w:rPr>
        <w:t xml:space="preserve"> </w:t>
      </w:r>
      <w:r w:rsidRPr="001F3EE1">
        <w:rPr>
          <w:rFonts w:hint="cs"/>
          <w:rtl/>
        </w:rPr>
        <w:t>מחשבה</w:t>
      </w:r>
      <w:r w:rsidRPr="001F3EE1">
        <w:rPr>
          <w:rtl/>
        </w:rPr>
        <w:t xml:space="preserve"> </w:t>
      </w:r>
      <w:r w:rsidRPr="001F3EE1">
        <w:rPr>
          <w:rFonts w:hint="cs"/>
          <w:rtl/>
        </w:rPr>
        <w:t>מיתעביד</w:t>
      </w:r>
      <w:r w:rsidRPr="001F3EE1">
        <w:rPr>
          <w:rtl/>
        </w:rPr>
        <w:t xml:space="preserve"> </w:t>
      </w:r>
      <w:r w:rsidRPr="001F3EE1">
        <w:rPr>
          <w:rFonts w:hint="cs"/>
          <w:rtl/>
        </w:rPr>
        <w:t>מעשה</w:t>
      </w:r>
      <w:r w:rsidRPr="001F3EE1">
        <w:rPr>
          <w:rtl/>
        </w:rPr>
        <w:t xml:space="preserve"> </w:t>
      </w:r>
      <w:r w:rsidRPr="001F3EE1">
        <w:rPr>
          <w:rFonts w:hint="cs"/>
          <w:rtl/>
        </w:rPr>
        <w:t>ור</w:t>
      </w:r>
      <w:r w:rsidRPr="001F3EE1">
        <w:rPr>
          <w:rtl/>
        </w:rPr>
        <w:t>"</w:t>
      </w:r>
      <w:r w:rsidRPr="001F3EE1">
        <w:rPr>
          <w:rFonts w:hint="cs"/>
          <w:rtl/>
        </w:rPr>
        <w:t>ל</w:t>
      </w:r>
      <w:r w:rsidRPr="001F3EE1">
        <w:rPr>
          <w:rtl/>
        </w:rPr>
        <w:t xml:space="preserve"> </w:t>
      </w:r>
      <w:r w:rsidRPr="001F3EE1">
        <w:rPr>
          <w:rFonts w:hint="cs"/>
          <w:rtl/>
        </w:rPr>
        <w:t>דמחשבה</w:t>
      </w:r>
      <w:r w:rsidRPr="001F3EE1">
        <w:rPr>
          <w:rtl/>
        </w:rPr>
        <w:t xml:space="preserve"> </w:t>
      </w:r>
      <w:r w:rsidRPr="001F3EE1">
        <w:rPr>
          <w:rFonts w:hint="cs"/>
          <w:rtl/>
        </w:rPr>
        <w:t>בקדשים</w:t>
      </w:r>
      <w:r w:rsidRPr="001F3EE1">
        <w:rPr>
          <w:rtl/>
        </w:rPr>
        <w:t xml:space="preserve"> </w:t>
      </w:r>
      <w:r w:rsidRPr="001F3EE1">
        <w:rPr>
          <w:rFonts w:hint="cs"/>
          <w:rtl/>
        </w:rPr>
        <w:t>נחשבת</w:t>
      </w:r>
      <w:r w:rsidRPr="001F3EE1">
        <w:rPr>
          <w:rtl/>
        </w:rPr>
        <w:t xml:space="preserve"> </w:t>
      </w:r>
      <w:r w:rsidRPr="001F3EE1">
        <w:rPr>
          <w:rFonts w:hint="cs"/>
          <w:rtl/>
        </w:rPr>
        <w:t>כמעשה</w:t>
      </w:r>
      <w:r w:rsidRPr="001F3EE1">
        <w:rPr>
          <w:rtl/>
        </w:rPr>
        <w:t xml:space="preserve">, </w:t>
      </w:r>
      <w:r w:rsidRPr="001F3EE1">
        <w:rPr>
          <w:rFonts w:hint="cs"/>
          <w:rtl/>
        </w:rPr>
        <w:t>שוב</w:t>
      </w:r>
      <w:r w:rsidRPr="001F3EE1">
        <w:rPr>
          <w:rtl/>
        </w:rPr>
        <w:t xml:space="preserve"> </w:t>
      </w:r>
      <w:r w:rsidRPr="001F3EE1">
        <w:rPr>
          <w:rFonts w:hint="cs"/>
          <w:rtl/>
        </w:rPr>
        <w:t>אין</w:t>
      </w:r>
      <w:r w:rsidRPr="001F3EE1">
        <w:rPr>
          <w:rtl/>
        </w:rPr>
        <w:t xml:space="preserve"> </w:t>
      </w:r>
      <w:r w:rsidRPr="001F3EE1">
        <w:rPr>
          <w:rFonts w:hint="cs"/>
          <w:rtl/>
        </w:rPr>
        <w:t>הכרח</w:t>
      </w:r>
      <w:r w:rsidRPr="001F3EE1">
        <w:rPr>
          <w:rtl/>
        </w:rPr>
        <w:t xml:space="preserve"> </w:t>
      </w:r>
      <w:r w:rsidRPr="001F3EE1">
        <w:rPr>
          <w:rFonts w:hint="cs"/>
          <w:rtl/>
        </w:rPr>
        <w:t>להנ</w:t>
      </w:r>
      <w:r w:rsidRPr="001F3EE1">
        <w:rPr>
          <w:rtl/>
        </w:rPr>
        <w:t>"</w:t>
      </w:r>
      <w:r w:rsidRPr="001F3EE1">
        <w:rPr>
          <w:rFonts w:hint="cs"/>
          <w:rtl/>
        </w:rPr>
        <w:t>ל</w:t>
      </w:r>
      <w:r w:rsidRPr="001F3EE1">
        <w:rPr>
          <w:rtl/>
        </w:rPr>
        <w:t xml:space="preserve">, </w:t>
      </w:r>
      <w:r w:rsidRPr="001F3EE1">
        <w:rPr>
          <w:rFonts w:hint="cs"/>
          <w:rtl/>
        </w:rPr>
        <w:t>ושוב</w:t>
      </w:r>
      <w:r w:rsidRPr="001F3EE1">
        <w:rPr>
          <w:rtl/>
        </w:rPr>
        <w:t xml:space="preserve"> </w:t>
      </w:r>
      <w:r w:rsidRPr="001F3EE1">
        <w:rPr>
          <w:rFonts w:hint="cs"/>
          <w:rtl/>
        </w:rPr>
        <w:t>שפיר</w:t>
      </w:r>
      <w:r w:rsidRPr="001F3EE1">
        <w:rPr>
          <w:rtl/>
        </w:rPr>
        <w:t xml:space="preserve"> </w:t>
      </w:r>
      <w:r w:rsidRPr="001F3EE1">
        <w:rPr>
          <w:rFonts w:hint="cs"/>
          <w:rtl/>
        </w:rPr>
        <w:t>י</w:t>
      </w:r>
      <w:r w:rsidRPr="001F3EE1">
        <w:rPr>
          <w:rtl/>
        </w:rPr>
        <w:t>"</w:t>
      </w:r>
      <w:r w:rsidRPr="001F3EE1">
        <w:rPr>
          <w:rFonts w:hint="cs"/>
          <w:rtl/>
        </w:rPr>
        <w:t>ל</w:t>
      </w:r>
      <w:r w:rsidRPr="001F3EE1">
        <w:rPr>
          <w:rtl/>
        </w:rPr>
        <w:t xml:space="preserve"> </w:t>
      </w:r>
      <w:r w:rsidRPr="001F3EE1">
        <w:rPr>
          <w:rFonts w:hint="cs"/>
          <w:rtl/>
        </w:rPr>
        <w:t>דמקדים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בדיבורו</w:t>
      </w:r>
      <w:r w:rsidRPr="001F3EE1">
        <w:rPr>
          <w:rtl/>
        </w:rPr>
        <w:t xml:space="preserve"> </w:t>
      </w:r>
      <w:r w:rsidRPr="001F3EE1">
        <w:rPr>
          <w:rFonts w:hint="cs"/>
          <w:rtl/>
        </w:rPr>
        <w:t>חשיב</w:t>
      </w:r>
      <w:r w:rsidRPr="001F3EE1">
        <w:rPr>
          <w:rtl/>
        </w:rPr>
        <w:t xml:space="preserve"> </w:t>
      </w:r>
      <w:r w:rsidRPr="001F3EE1">
        <w:rPr>
          <w:rFonts w:hint="cs"/>
          <w:rtl/>
        </w:rPr>
        <w:t>מעשה</w:t>
      </w:r>
      <w:r w:rsidRPr="001F3EE1">
        <w:rPr>
          <w:rtl/>
        </w:rPr>
        <w:t xml:space="preserve"> </w:t>
      </w:r>
      <w:r w:rsidRPr="001F3EE1">
        <w:rPr>
          <w:rFonts w:hint="cs"/>
          <w:rtl/>
        </w:rPr>
        <w:t>וזה</w:t>
      </w:r>
      <w:r w:rsidRPr="001F3EE1">
        <w:rPr>
          <w:rtl/>
        </w:rPr>
        <w:t xml:space="preserve"> </w:t>
      </w:r>
      <w:r w:rsidRPr="001F3EE1">
        <w:rPr>
          <w:rFonts w:hint="cs"/>
          <w:rtl/>
        </w:rPr>
        <w:t>קו</w:t>
      </w:r>
      <w:r w:rsidRPr="001F3EE1">
        <w:rPr>
          <w:rtl/>
        </w:rPr>
        <w:t xml:space="preserve">' </w:t>
      </w:r>
      <w:r w:rsidRPr="001F3EE1">
        <w:rPr>
          <w:rFonts w:hint="cs"/>
          <w:rtl/>
        </w:rPr>
        <w:t>הגמ</w:t>
      </w:r>
      <w:r w:rsidRPr="001F3EE1">
        <w:rPr>
          <w:rtl/>
        </w:rPr>
        <w:t xml:space="preserve">' </w:t>
      </w:r>
      <w:r w:rsidRPr="001F3EE1">
        <w:rPr>
          <w:rFonts w:hint="cs"/>
          <w:rtl/>
        </w:rPr>
        <w:t>בתמורה</w:t>
      </w:r>
      <w:r w:rsidRPr="001F3EE1">
        <w:rPr>
          <w:rtl/>
        </w:rPr>
        <w:t xml:space="preserve"> </w:t>
      </w:r>
      <w:r w:rsidRPr="001F3EE1">
        <w:rPr>
          <w:rFonts w:hint="cs"/>
          <w:rtl/>
        </w:rPr>
        <w:t>ודו</w:t>
      </w:r>
      <w:r w:rsidRPr="001F3EE1">
        <w:rPr>
          <w:rtl/>
        </w:rPr>
        <w:t>"</w:t>
      </w:r>
      <w:r w:rsidRPr="001F3EE1">
        <w:rPr>
          <w:rFonts w:hint="cs"/>
          <w:rtl/>
        </w:rPr>
        <w:t>ק</w:t>
      </w:r>
      <w:r w:rsidRPr="001F3EE1">
        <w:rPr>
          <w:rtl/>
        </w:rPr>
        <w:t xml:space="preserve"> </w:t>
      </w:r>
      <w:r w:rsidRPr="001F3EE1">
        <w:rPr>
          <w:rFonts w:hint="cs"/>
          <w:rtl/>
        </w:rPr>
        <w:t>היטב</w:t>
      </w:r>
      <w:r w:rsidRPr="001F3EE1">
        <w:rPr>
          <w:rtl/>
        </w:rPr>
        <w:t xml:space="preserve">. </w:t>
      </w:r>
      <w:r w:rsidRPr="001F3EE1">
        <w:rPr>
          <w:rFonts w:hint="cs"/>
          <w:rtl/>
        </w:rPr>
        <w:t>ומובנים</w:t>
      </w:r>
      <w:r w:rsidRPr="001F3EE1">
        <w:rPr>
          <w:rtl/>
        </w:rPr>
        <w:t xml:space="preserve"> </w:t>
      </w:r>
      <w:r w:rsidRPr="001F3EE1">
        <w:rPr>
          <w:rFonts w:hint="cs"/>
          <w:rtl/>
        </w:rPr>
        <w:t>היטב</w:t>
      </w:r>
      <w:r w:rsidRPr="001F3EE1">
        <w:rPr>
          <w:rtl/>
        </w:rPr>
        <w:t xml:space="preserve"> </w:t>
      </w:r>
      <w:r w:rsidRPr="001F3EE1">
        <w:rPr>
          <w:rFonts w:hint="cs"/>
          <w:rtl/>
        </w:rPr>
        <w:t>סברות</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בקושיתו</w:t>
      </w:r>
      <w:r w:rsidRPr="001F3EE1">
        <w:rPr>
          <w:rtl/>
        </w:rPr>
        <w:t xml:space="preserve"> </w:t>
      </w:r>
      <w:r w:rsidRPr="001F3EE1">
        <w:rPr>
          <w:rFonts w:hint="cs"/>
          <w:rtl/>
        </w:rPr>
        <w:t>ובתרוצו</w:t>
      </w:r>
      <w:r w:rsidRPr="001F3EE1">
        <w:rPr>
          <w:rtl/>
        </w:rPr>
        <w:t xml:space="preserve"> </w:t>
      </w:r>
      <w:r w:rsidRPr="001F3EE1">
        <w:rPr>
          <w:rFonts w:hint="cs"/>
          <w:rtl/>
        </w:rPr>
        <w:t>וזה</w:t>
      </w:r>
      <w:r w:rsidRPr="001F3EE1">
        <w:rPr>
          <w:rtl/>
        </w:rPr>
        <w:t xml:space="preserve"> </w:t>
      </w:r>
      <w:r w:rsidRPr="001F3EE1">
        <w:rPr>
          <w:rFonts w:hint="cs"/>
          <w:rtl/>
        </w:rPr>
        <w:t>היה</w:t>
      </w:r>
      <w:r w:rsidRPr="001F3EE1">
        <w:rPr>
          <w:rtl/>
        </w:rPr>
        <w:t xml:space="preserve"> </w:t>
      </w:r>
      <w:r w:rsidRPr="001F3EE1">
        <w:rPr>
          <w:rFonts w:hint="cs"/>
          <w:rtl/>
        </w:rPr>
        <w:t>הס</w:t>
      </w:r>
      <w:r w:rsidRPr="001F3EE1">
        <w:rPr>
          <w:rtl/>
        </w:rPr>
        <w:t>"</w:t>
      </w:r>
      <w:r w:rsidRPr="001F3EE1">
        <w:rPr>
          <w:rFonts w:hint="cs"/>
          <w:rtl/>
        </w:rPr>
        <w:t>ד</w:t>
      </w:r>
      <w:r w:rsidRPr="001F3EE1">
        <w:rPr>
          <w:rtl/>
        </w:rPr>
        <w:t xml:space="preserve"> </w:t>
      </w:r>
      <w:r w:rsidRPr="001F3EE1">
        <w:rPr>
          <w:rFonts w:hint="cs"/>
          <w:rtl/>
        </w:rPr>
        <w:t>והמסקנה</w:t>
      </w:r>
      <w:r w:rsidRPr="001F3EE1">
        <w:rPr>
          <w:rtl/>
        </w:rPr>
        <w:t xml:space="preserve"> </w:t>
      </w:r>
      <w:r w:rsidRPr="001F3EE1">
        <w:rPr>
          <w:rFonts w:hint="cs"/>
          <w:rtl/>
        </w:rPr>
        <w:t>אצלו</w:t>
      </w:r>
      <w:r w:rsidRPr="001F3EE1">
        <w:rPr>
          <w:rtl/>
        </w:rPr>
        <w:t xml:space="preserve"> </w:t>
      </w:r>
      <w:r w:rsidRPr="001F3EE1">
        <w:rPr>
          <w:rFonts w:hint="cs"/>
          <w:rtl/>
        </w:rPr>
        <w:t>ב</w:t>
      </w:r>
      <w:r w:rsidRPr="001F3EE1">
        <w:rPr>
          <w:rtl/>
        </w:rPr>
        <w:t xml:space="preserve">' </w:t>
      </w:r>
      <w:r w:rsidRPr="001F3EE1">
        <w:rPr>
          <w:rFonts w:hint="cs"/>
          <w:rtl/>
        </w:rPr>
        <w:t>הצדדים</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ודו</w:t>
      </w:r>
      <w:r w:rsidRPr="001F3EE1">
        <w:rPr>
          <w:rtl/>
        </w:rPr>
        <w:t>"</w:t>
      </w:r>
      <w:r w:rsidRPr="001F3EE1">
        <w:rPr>
          <w:rFonts w:hint="cs"/>
          <w:rtl/>
        </w:rPr>
        <w:t>ק</w:t>
      </w:r>
      <w:r w:rsidRPr="001F3EE1">
        <w:t>.</w:t>
      </w:r>
    </w:p>
    <w:p w:rsidR="001F3EE1" w:rsidRPr="001F3EE1" w:rsidRDefault="001F3EE1" w:rsidP="002A3D02">
      <w:pPr>
        <w:pStyle w:val="a2"/>
        <w:rPr>
          <w:rtl/>
        </w:rPr>
      </w:pPr>
      <w:r w:rsidRPr="00062DCA">
        <w:rPr>
          <w:rFonts w:hint="cs"/>
          <w:b/>
          <w:bCs/>
          <w:rtl/>
        </w:rPr>
        <w:t>ה</w:t>
      </w:r>
      <w:r w:rsidRPr="001F3EE1">
        <w:rPr>
          <w:rtl/>
        </w:rPr>
        <w:t xml:space="preserve">. </w:t>
      </w:r>
      <w:r w:rsidRPr="001F3EE1">
        <w:rPr>
          <w:rFonts w:hint="cs"/>
          <w:rtl/>
        </w:rPr>
        <w:t>אמנם</w:t>
      </w:r>
      <w:r w:rsidRPr="001F3EE1">
        <w:rPr>
          <w:rtl/>
        </w:rPr>
        <w:t xml:space="preserve"> </w:t>
      </w:r>
      <w:r w:rsidRPr="001F3EE1">
        <w:rPr>
          <w:rFonts w:hint="cs"/>
          <w:rtl/>
        </w:rPr>
        <w:t>יש</w:t>
      </w:r>
      <w:r w:rsidRPr="001F3EE1">
        <w:rPr>
          <w:rtl/>
        </w:rPr>
        <w:t xml:space="preserve"> </w:t>
      </w:r>
      <w:r w:rsidRPr="001F3EE1">
        <w:rPr>
          <w:rFonts w:hint="cs"/>
          <w:rtl/>
        </w:rPr>
        <w:t>לעיין</w:t>
      </w:r>
      <w:r w:rsidRPr="001F3EE1">
        <w:rPr>
          <w:rtl/>
        </w:rPr>
        <w:t xml:space="preserve"> </w:t>
      </w:r>
      <w:r w:rsidRPr="001F3EE1">
        <w:rPr>
          <w:rFonts w:hint="cs"/>
          <w:rtl/>
        </w:rPr>
        <w:t>בתרוצו</w:t>
      </w:r>
      <w:r w:rsidRPr="001F3EE1">
        <w:rPr>
          <w:rtl/>
        </w:rPr>
        <w:t xml:space="preserve"> </w:t>
      </w:r>
      <w:r w:rsidRPr="001F3EE1">
        <w:rPr>
          <w:rFonts w:hint="cs"/>
          <w:rtl/>
        </w:rPr>
        <w:t>של</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שתירץ</w:t>
      </w:r>
      <w:r w:rsidRPr="001F3EE1">
        <w:rPr>
          <w:rtl/>
        </w:rPr>
        <w:t xml:space="preserve"> </w:t>
      </w:r>
      <w:r w:rsidRPr="001F3EE1">
        <w:rPr>
          <w:rFonts w:hint="cs"/>
          <w:rtl/>
        </w:rPr>
        <w:t>וכנ</w:t>
      </w:r>
      <w:r w:rsidRPr="001F3EE1">
        <w:rPr>
          <w:rtl/>
        </w:rPr>
        <w:t>"</w:t>
      </w:r>
      <w:r w:rsidRPr="001F3EE1">
        <w:rPr>
          <w:rFonts w:hint="cs"/>
          <w:rtl/>
        </w:rPr>
        <w:t>ל</w:t>
      </w:r>
      <w:r w:rsidRPr="001F3EE1">
        <w:rPr>
          <w:rtl/>
        </w:rPr>
        <w:t xml:space="preserve"> </w:t>
      </w:r>
      <w:r w:rsidRPr="001F3EE1">
        <w:rPr>
          <w:rFonts w:hint="cs"/>
          <w:rtl/>
        </w:rPr>
        <w:t>דמ</w:t>
      </w:r>
      <w:r w:rsidRPr="001F3EE1">
        <w:rPr>
          <w:rtl/>
        </w:rPr>
        <w:t>"</w:t>
      </w:r>
      <w:r w:rsidRPr="001F3EE1">
        <w:rPr>
          <w:rFonts w:hint="cs"/>
          <w:rtl/>
        </w:rPr>
        <w:t>מ</w:t>
      </w:r>
      <w:r w:rsidRPr="001F3EE1">
        <w:rPr>
          <w:rtl/>
        </w:rPr>
        <w:t xml:space="preserve"> </w:t>
      </w:r>
      <w:r w:rsidRPr="001F3EE1">
        <w:rPr>
          <w:rFonts w:hint="cs"/>
          <w:rtl/>
        </w:rPr>
        <w:t>ע</w:t>
      </w:r>
      <w:r w:rsidRPr="001F3EE1">
        <w:rPr>
          <w:rtl/>
        </w:rPr>
        <w:t>"</w:t>
      </w:r>
      <w:r w:rsidRPr="001F3EE1">
        <w:rPr>
          <w:rFonts w:hint="cs"/>
          <w:rtl/>
        </w:rPr>
        <w:t>י</w:t>
      </w:r>
      <w:r w:rsidRPr="001F3EE1">
        <w:rPr>
          <w:rtl/>
        </w:rPr>
        <w:t xml:space="preserve"> </w:t>
      </w:r>
      <w:r w:rsidRPr="001F3EE1">
        <w:rPr>
          <w:rFonts w:hint="cs"/>
          <w:rtl/>
        </w:rPr>
        <w:t>מחשבתו</w:t>
      </w:r>
      <w:r w:rsidRPr="001F3EE1">
        <w:rPr>
          <w:rtl/>
        </w:rPr>
        <w:t xml:space="preserve"> </w:t>
      </w:r>
      <w:r w:rsidRPr="001F3EE1">
        <w:rPr>
          <w:rFonts w:hint="cs"/>
          <w:rtl/>
        </w:rPr>
        <w:t>איתעביד</w:t>
      </w:r>
      <w:r w:rsidRPr="001F3EE1">
        <w:rPr>
          <w:rtl/>
        </w:rPr>
        <w:t xml:space="preserve"> </w:t>
      </w:r>
      <w:r w:rsidRPr="001F3EE1">
        <w:rPr>
          <w:rFonts w:hint="cs"/>
          <w:rtl/>
        </w:rPr>
        <w:t>מעשה</w:t>
      </w:r>
      <w:r w:rsidRPr="001F3EE1">
        <w:rPr>
          <w:rtl/>
        </w:rPr>
        <w:t xml:space="preserve">. </w:t>
      </w:r>
      <w:r w:rsidRPr="001F3EE1">
        <w:rPr>
          <w:rFonts w:hint="cs"/>
          <w:rtl/>
        </w:rPr>
        <w:t>דהנה</w:t>
      </w:r>
      <w:r w:rsidRPr="001F3EE1">
        <w:rPr>
          <w:rtl/>
        </w:rPr>
        <w:t xml:space="preserve"> </w:t>
      </w:r>
      <w:r w:rsidRPr="001F3EE1">
        <w:rPr>
          <w:rFonts w:hint="cs"/>
          <w:rtl/>
        </w:rPr>
        <w:t>בזבחים</w:t>
      </w:r>
      <w:r w:rsidRPr="001F3EE1">
        <w:rPr>
          <w:rtl/>
        </w:rPr>
        <w:t xml:space="preserve"> </w:t>
      </w:r>
      <w:r w:rsidRPr="001F3EE1">
        <w:rPr>
          <w:rFonts w:hint="cs"/>
          <w:rtl/>
        </w:rPr>
        <w:t>כ</w:t>
      </w:r>
      <w:r w:rsidRPr="001F3EE1">
        <w:rPr>
          <w:rtl/>
        </w:rPr>
        <w:t>"</w:t>
      </w:r>
      <w:r w:rsidRPr="001F3EE1">
        <w:rPr>
          <w:rFonts w:hint="cs"/>
          <w:rtl/>
        </w:rPr>
        <w:t>ט</w:t>
      </w:r>
      <w:r w:rsidRPr="001F3EE1">
        <w:rPr>
          <w:rtl/>
        </w:rPr>
        <w:t xml:space="preserve"> </w:t>
      </w:r>
      <w:r w:rsidRPr="001F3EE1">
        <w:rPr>
          <w:rFonts w:hint="cs"/>
          <w:rtl/>
        </w:rPr>
        <w:t>ע</w:t>
      </w:r>
      <w:r w:rsidRPr="001F3EE1">
        <w:rPr>
          <w:rtl/>
        </w:rPr>
        <w:t>"</w:t>
      </w:r>
      <w:r w:rsidRPr="001F3EE1">
        <w:rPr>
          <w:rFonts w:hint="cs"/>
          <w:rtl/>
        </w:rPr>
        <w:t>ב</w:t>
      </w:r>
      <w:r w:rsidRPr="001F3EE1">
        <w:rPr>
          <w:rtl/>
        </w:rPr>
        <w:t xml:space="preserve">: </w:t>
      </w:r>
      <w:r w:rsidRPr="001F3EE1">
        <w:rPr>
          <w:rFonts w:hint="cs"/>
          <w:rtl/>
        </w:rPr>
        <w:t>אמר</w:t>
      </w:r>
      <w:r w:rsidRPr="001F3EE1">
        <w:rPr>
          <w:rtl/>
        </w:rPr>
        <w:t xml:space="preserve"> </w:t>
      </w:r>
      <w:r w:rsidRPr="001F3EE1">
        <w:rPr>
          <w:rFonts w:hint="cs"/>
          <w:rtl/>
        </w:rPr>
        <w:t>ר</w:t>
      </w:r>
      <w:r w:rsidRPr="001F3EE1">
        <w:rPr>
          <w:rtl/>
        </w:rPr>
        <w:t xml:space="preserve">' </w:t>
      </w:r>
      <w:r w:rsidRPr="001F3EE1">
        <w:rPr>
          <w:rFonts w:hint="cs"/>
          <w:rtl/>
        </w:rPr>
        <w:t>ינאי</w:t>
      </w:r>
      <w:r w:rsidRPr="001F3EE1">
        <w:rPr>
          <w:rtl/>
        </w:rPr>
        <w:t xml:space="preserve"> </w:t>
      </w:r>
      <w:r w:rsidRPr="001F3EE1">
        <w:rPr>
          <w:rFonts w:hint="cs"/>
          <w:rtl/>
        </w:rPr>
        <w:t>מנין</w:t>
      </w:r>
      <w:r w:rsidRPr="001F3EE1">
        <w:rPr>
          <w:rtl/>
        </w:rPr>
        <w:t xml:space="preserve"> </w:t>
      </w:r>
      <w:r w:rsidRPr="001F3EE1">
        <w:rPr>
          <w:rFonts w:hint="cs"/>
          <w:rtl/>
        </w:rPr>
        <w:t>למחשב</w:t>
      </w:r>
      <w:r w:rsidRPr="001F3EE1">
        <w:rPr>
          <w:rtl/>
        </w:rPr>
        <w:t xml:space="preserve"> </w:t>
      </w:r>
      <w:r w:rsidRPr="001F3EE1">
        <w:rPr>
          <w:rFonts w:hint="cs"/>
          <w:rtl/>
        </w:rPr>
        <w:t>בקדשים</w:t>
      </w:r>
      <w:r w:rsidRPr="001F3EE1">
        <w:rPr>
          <w:rtl/>
        </w:rPr>
        <w:t xml:space="preserve"> </w:t>
      </w:r>
      <w:r w:rsidRPr="001F3EE1">
        <w:rPr>
          <w:rFonts w:hint="cs"/>
          <w:rtl/>
        </w:rPr>
        <w:t>שהוא</w:t>
      </w:r>
      <w:r w:rsidRPr="001F3EE1">
        <w:rPr>
          <w:rtl/>
        </w:rPr>
        <w:t xml:space="preserve"> </w:t>
      </w:r>
      <w:r w:rsidRPr="001F3EE1">
        <w:rPr>
          <w:rFonts w:hint="cs"/>
          <w:rtl/>
        </w:rPr>
        <w:t>לוקה</w:t>
      </w:r>
      <w:r w:rsidRPr="001F3EE1">
        <w:rPr>
          <w:rtl/>
        </w:rPr>
        <w:t xml:space="preserve">, </w:t>
      </w:r>
      <w:r w:rsidRPr="001F3EE1">
        <w:rPr>
          <w:rFonts w:hint="cs"/>
          <w:rtl/>
        </w:rPr>
        <w:t>ת</w:t>
      </w:r>
      <w:r w:rsidRPr="001F3EE1">
        <w:rPr>
          <w:rtl/>
        </w:rPr>
        <w:t>"</w:t>
      </w:r>
      <w:r w:rsidRPr="001F3EE1">
        <w:rPr>
          <w:rFonts w:hint="cs"/>
          <w:rtl/>
        </w:rPr>
        <w:t>ל</w:t>
      </w:r>
      <w:r w:rsidRPr="001F3EE1">
        <w:rPr>
          <w:rtl/>
        </w:rPr>
        <w:t xml:space="preserve"> </w:t>
      </w:r>
      <w:r w:rsidRPr="001F3EE1">
        <w:rPr>
          <w:rFonts w:hint="cs"/>
          <w:rtl/>
        </w:rPr>
        <w:t>לא</w:t>
      </w:r>
      <w:r w:rsidRPr="001F3EE1">
        <w:rPr>
          <w:rtl/>
        </w:rPr>
        <w:t xml:space="preserve"> </w:t>
      </w:r>
      <w:r w:rsidRPr="001F3EE1">
        <w:rPr>
          <w:rFonts w:hint="cs"/>
          <w:rtl/>
        </w:rPr>
        <w:t>יחשב</w:t>
      </w:r>
      <w:r w:rsidRPr="001F3EE1">
        <w:rPr>
          <w:rtl/>
        </w:rPr>
        <w:t xml:space="preserve"> </w:t>
      </w:r>
      <w:r w:rsidRPr="001F3EE1">
        <w:rPr>
          <w:rFonts w:hint="cs"/>
          <w:rtl/>
        </w:rPr>
        <w:t>וכו</w:t>
      </w:r>
      <w:r w:rsidRPr="001F3EE1">
        <w:rPr>
          <w:rtl/>
        </w:rPr>
        <w:t xml:space="preserve">', </w:t>
      </w:r>
      <w:r w:rsidRPr="001F3EE1">
        <w:rPr>
          <w:rFonts w:hint="cs"/>
          <w:rtl/>
        </w:rPr>
        <w:t>א</w:t>
      </w:r>
      <w:r w:rsidRPr="001F3EE1">
        <w:rPr>
          <w:rtl/>
        </w:rPr>
        <w:t>"</w:t>
      </w:r>
      <w:r w:rsidRPr="001F3EE1">
        <w:rPr>
          <w:rFonts w:hint="cs"/>
          <w:rtl/>
        </w:rPr>
        <w:t>ל</w:t>
      </w:r>
      <w:r w:rsidRPr="001F3EE1">
        <w:rPr>
          <w:rtl/>
        </w:rPr>
        <w:t xml:space="preserve"> </w:t>
      </w:r>
      <w:r w:rsidRPr="001F3EE1">
        <w:rPr>
          <w:rFonts w:hint="cs"/>
          <w:rtl/>
        </w:rPr>
        <w:t>ר</w:t>
      </w:r>
      <w:r w:rsidRPr="001F3EE1">
        <w:rPr>
          <w:rtl/>
        </w:rPr>
        <w:t xml:space="preserve">' </w:t>
      </w:r>
      <w:r w:rsidRPr="001F3EE1">
        <w:rPr>
          <w:rFonts w:hint="cs"/>
          <w:rtl/>
        </w:rPr>
        <w:t>אשי</w:t>
      </w:r>
      <w:r w:rsidRPr="001F3EE1">
        <w:rPr>
          <w:rtl/>
        </w:rPr>
        <w:t xml:space="preserve"> </w:t>
      </w:r>
      <w:r w:rsidRPr="001F3EE1">
        <w:rPr>
          <w:rFonts w:hint="cs"/>
          <w:rtl/>
        </w:rPr>
        <w:t>לר</w:t>
      </w:r>
      <w:r w:rsidRPr="001F3EE1">
        <w:rPr>
          <w:rtl/>
        </w:rPr>
        <w:t xml:space="preserve">' </w:t>
      </w:r>
      <w:r w:rsidRPr="001F3EE1">
        <w:rPr>
          <w:rFonts w:hint="cs"/>
          <w:rtl/>
        </w:rPr>
        <w:t>מרי</w:t>
      </w:r>
      <w:r w:rsidRPr="001F3EE1">
        <w:rPr>
          <w:rtl/>
        </w:rPr>
        <w:t xml:space="preserve">, </w:t>
      </w:r>
      <w:r w:rsidRPr="001F3EE1">
        <w:rPr>
          <w:rFonts w:hint="cs"/>
          <w:rtl/>
        </w:rPr>
        <w:t>לאו</w:t>
      </w:r>
      <w:r w:rsidRPr="001F3EE1">
        <w:rPr>
          <w:rtl/>
        </w:rPr>
        <w:t xml:space="preserve"> </w:t>
      </w:r>
      <w:r w:rsidRPr="001F3EE1">
        <w:rPr>
          <w:rFonts w:hint="cs"/>
          <w:rtl/>
        </w:rPr>
        <w:t>שאין</w:t>
      </w:r>
      <w:r w:rsidRPr="001F3EE1">
        <w:rPr>
          <w:rtl/>
        </w:rPr>
        <w:t xml:space="preserve"> </w:t>
      </w:r>
      <w:r w:rsidRPr="001F3EE1">
        <w:rPr>
          <w:rFonts w:hint="cs"/>
          <w:rtl/>
        </w:rPr>
        <w:t>בו</w:t>
      </w:r>
      <w:r w:rsidRPr="001F3EE1">
        <w:rPr>
          <w:rtl/>
        </w:rPr>
        <w:t xml:space="preserve"> </w:t>
      </w:r>
      <w:r w:rsidRPr="001F3EE1">
        <w:rPr>
          <w:rFonts w:hint="cs"/>
          <w:rtl/>
        </w:rPr>
        <w:t>מעשה</w:t>
      </w:r>
      <w:r w:rsidRPr="001F3EE1">
        <w:rPr>
          <w:rtl/>
        </w:rPr>
        <w:t xml:space="preserve"> </w:t>
      </w:r>
      <w:r w:rsidRPr="001F3EE1">
        <w:rPr>
          <w:rFonts w:hint="cs"/>
          <w:rtl/>
        </w:rPr>
        <w:t>הוא</w:t>
      </w:r>
      <w:r w:rsidRPr="001F3EE1">
        <w:rPr>
          <w:rtl/>
        </w:rPr>
        <w:t xml:space="preserve">, </w:t>
      </w:r>
      <w:r w:rsidRPr="001F3EE1">
        <w:rPr>
          <w:rFonts w:hint="cs"/>
          <w:rtl/>
        </w:rPr>
        <w:t>וכל</w:t>
      </w:r>
      <w:r w:rsidRPr="001F3EE1">
        <w:rPr>
          <w:rtl/>
        </w:rPr>
        <w:t xml:space="preserve"> </w:t>
      </w:r>
      <w:r w:rsidRPr="001F3EE1">
        <w:rPr>
          <w:rFonts w:hint="cs"/>
          <w:rtl/>
        </w:rPr>
        <w:t>לאו</w:t>
      </w:r>
      <w:r w:rsidRPr="001F3EE1">
        <w:rPr>
          <w:rtl/>
        </w:rPr>
        <w:t xml:space="preserve"> </w:t>
      </w:r>
      <w:r w:rsidRPr="001F3EE1">
        <w:rPr>
          <w:rFonts w:hint="cs"/>
          <w:rtl/>
        </w:rPr>
        <w:t>שאין</w:t>
      </w:r>
      <w:r w:rsidRPr="001F3EE1">
        <w:rPr>
          <w:rtl/>
        </w:rPr>
        <w:t xml:space="preserve"> </w:t>
      </w:r>
      <w:r w:rsidRPr="001F3EE1">
        <w:rPr>
          <w:rFonts w:hint="cs"/>
          <w:rtl/>
        </w:rPr>
        <w:t>בו</w:t>
      </w:r>
      <w:r w:rsidRPr="001F3EE1">
        <w:rPr>
          <w:rtl/>
        </w:rPr>
        <w:t xml:space="preserve"> </w:t>
      </w:r>
      <w:r w:rsidRPr="001F3EE1">
        <w:rPr>
          <w:rFonts w:hint="cs"/>
          <w:rtl/>
        </w:rPr>
        <w:t>מעשה</w:t>
      </w:r>
      <w:r w:rsidRPr="001F3EE1">
        <w:rPr>
          <w:rtl/>
        </w:rPr>
        <w:t xml:space="preserve"> </w:t>
      </w:r>
      <w:r w:rsidRPr="001F3EE1">
        <w:rPr>
          <w:rFonts w:hint="cs"/>
          <w:rtl/>
        </w:rPr>
        <w:t>אין</w:t>
      </w:r>
      <w:r w:rsidRPr="001F3EE1">
        <w:rPr>
          <w:rtl/>
        </w:rPr>
        <w:t xml:space="preserve"> </w:t>
      </w:r>
      <w:r w:rsidRPr="001F3EE1">
        <w:rPr>
          <w:rFonts w:hint="cs"/>
          <w:rtl/>
        </w:rPr>
        <w:t>לוקים</w:t>
      </w:r>
      <w:r w:rsidRPr="001F3EE1">
        <w:rPr>
          <w:rtl/>
        </w:rPr>
        <w:t xml:space="preserve"> </w:t>
      </w:r>
      <w:r w:rsidRPr="001F3EE1">
        <w:rPr>
          <w:rFonts w:hint="cs"/>
          <w:rtl/>
        </w:rPr>
        <w:t>עליו</w:t>
      </w:r>
      <w:r w:rsidRPr="001F3EE1">
        <w:rPr>
          <w:rtl/>
        </w:rPr>
        <w:t xml:space="preserve"> </w:t>
      </w:r>
      <w:r w:rsidRPr="001F3EE1">
        <w:rPr>
          <w:rFonts w:hint="cs"/>
          <w:rtl/>
        </w:rPr>
        <w:t>ע</w:t>
      </w:r>
      <w:r w:rsidRPr="001F3EE1">
        <w:rPr>
          <w:rtl/>
        </w:rPr>
        <w:t>"</w:t>
      </w:r>
      <w:r w:rsidRPr="001F3EE1">
        <w:rPr>
          <w:rFonts w:hint="cs"/>
          <w:rtl/>
        </w:rPr>
        <w:t>כ</w:t>
      </w:r>
      <w:r w:rsidRPr="001F3EE1">
        <w:rPr>
          <w:rtl/>
        </w:rPr>
        <w:t xml:space="preserve"> </w:t>
      </w:r>
      <w:r w:rsidRPr="001F3EE1">
        <w:rPr>
          <w:rFonts w:hint="cs"/>
          <w:rtl/>
        </w:rPr>
        <w:t>עיי</w:t>
      </w:r>
      <w:r w:rsidRPr="001F3EE1">
        <w:rPr>
          <w:rtl/>
        </w:rPr>
        <w:t>"</w:t>
      </w:r>
      <w:r w:rsidRPr="001F3EE1">
        <w:rPr>
          <w:rFonts w:hint="cs"/>
          <w:rtl/>
        </w:rPr>
        <w:t>ש</w:t>
      </w:r>
      <w:r w:rsidRPr="001F3EE1">
        <w:rPr>
          <w:rtl/>
        </w:rPr>
        <w:t xml:space="preserve"> </w:t>
      </w:r>
      <w:r w:rsidRPr="001F3EE1">
        <w:rPr>
          <w:rFonts w:hint="cs"/>
          <w:rtl/>
        </w:rPr>
        <w:t>עוד</w:t>
      </w:r>
      <w:r w:rsidRPr="001F3EE1">
        <w:rPr>
          <w:rtl/>
        </w:rPr>
        <w:t xml:space="preserve"> </w:t>
      </w:r>
      <w:r w:rsidRPr="001F3EE1">
        <w:rPr>
          <w:rFonts w:hint="cs"/>
          <w:rtl/>
        </w:rPr>
        <w:t>בגמ</w:t>
      </w:r>
      <w:r w:rsidRPr="001F3EE1">
        <w:t>'.</w:t>
      </w:r>
    </w:p>
    <w:p w:rsidR="001F3EE1" w:rsidRPr="001F3EE1" w:rsidRDefault="001F3EE1" w:rsidP="002A3D02">
      <w:pPr>
        <w:pStyle w:val="a2"/>
        <w:rPr>
          <w:rtl/>
        </w:rPr>
      </w:pPr>
      <w:r w:rsidRPr="001F3EE1">
        <w:rPr>
          <w:rFonts w:hint="cs"/>
          <w:rtl/>
        </w:rPr>
        <w:lastRenderedPageBreak/>
        <w:t>ובשפת</w:t>
      </w:r>
      <w:r w:rsidRPr="001F3EE1">
        <w:rPr>
          <w:rtl/>
        </w:rPr>
        <w:t xml:space="preserve"> </w:t>
      </w:r>
      <w:r w:rsidRPr="001F3EE1">
        <w:rPr>
          <w:rFonts w:hint="cs"/>
          <w:rtl/>
        </w:rPr>
        <w:t>אמת</w:t>
      </w:r>
      <w:r w:rsidRPr="001F3EE1">
        <w:rPr>
          <w:rtl/>
        </w:rPr>
        <w:t xml:space="preserve"> </w:t>
      </w:r>
      <w:r w:rsidRPr="001F3EE1">
        <w:rPr>
          <w:rFonts w:hint="cs"/>
          <w:rtl/>
        </w:rPr>
        <w:t>בזבחים</w:t>
      </w:r>
      <w:r w:rsidRPr="001F3EE1">
        <w:rPr>
          <w:rtl/>
        </w:rPr>
        <w:t xml:space="preserve"> </w:t>
      </w:r>
      <w:r w:rsidRPr="001F3EE1">
        <w:rPr>
          <w:rFonts w:hint="cs"/>
          <w:rtl/>
        </w:rPr>
        <w:t>שם</w:t>
      </w:r>
      <w:r w:rsidRPr="001F3EE1">
        <w:rPr>
          <w:rtl/>
        </w:rPr>
        <w:t xml:space="preserve"> </w:t>
      </w:r>
      <w:r w:rsidRPr="001F3EE1">
        <w:rPr>
          <w:rFonts w:hint="cs"/>
          <w:rtl/>
        </w:rPr>
        <w:t>ובפני</w:t>
      </w:r>
      <w:r w:rsidRPr="001F3EE1">
        <w:rPr>
          <w:rtl/>
        </w:rPr>
        <w:t xml:space="preserve"> </w:t>
      </w:r>
      <w:r w:rsidRPr="001F3EE1">
        <w:rPr>
          <w:rFonts w:hint="cs"/>
          <w:rtl/>
        </w:rPr>
        <w:t>יהושע</w:t>
      </w:r>
      <w:r w:rsidRPr="001F3EE1">
        <w:rPr>
          <w:rtl/>
        </w:rPr>
        <w:t xml:space="preserve"> </w:t>
      </w:r>
      <w:r w:rsidRPr="001F3EE1">
        <w:rPr>
          <w:rFonts w:hint="cs"/>
          <w:rtl/>
        </w:rPr>
        <w:t>בגיטין</w:t>
      </w:r>
      <w:r w:rsidRPr="001F3EE1">
        <w:rPr>
          <w:rtl/>
        </w:rPr>
        <w:t xml:space="preserve"> </w:t>
      </w:r>
      <w:r w:rsidRPr="001F3EE1">
        <w:rPr>
          <w:rFonts w:hint="cs"/>
          <w:rtl/>
        </w:rPr>
        <w:t>נ</w:t>
      </w:r>
      <w:r w:rsidRPr="001F3EE1">
        <w:rPr>
          <w:rtl/>
        </w:rPr>
        <w:t>"</w:t>
      </w:r>
      <w:r w:rsidRPr="001F3EE1">
        <w:rPr>
          <w:rFonts w:hint="cs"/>
          <w:rtl/>
        </w:rPr>
        <w:t>ד</w:t>
      </w:r>
      <w:r w:rsidRPr="001F3EE1">
        <w:rPr>
          <w:rtl/>
        </w:rPr>
        <w:t xml:space="preserve"> </w:t>
      </w:r>
      <w:r w:rsidRPr="001F3EE1">
        <w:rPr>
          <w:rFonts w:hint="cs"/>
          <w:rtl/>
        </w:rPr>
        <w:t>ע</w:t>
      </w:r>
      <w:r w:rsidRPr="001F3EE1">
        <w:rPr>
          <w:rtl/>
        </w:rPr>
        <w:t>"</w:t>
      </w:r>
      <w:r w:rsidRPr="001F3EE1">
        <w:rPr>
          <w:rFonts w:hint="cs"/>
          <w:rtl/>
        </w:rPr>
        <w:t>ב</w:t>
      </w:r>
      <w:r w:rsidRPr="001F3EE1">
        <w:rPr>
          <w:rtl/>
        </w:rPr>
        <w:t xml:space="preserve"> (</w:t>
      </w:r>
      <w:r w:rsidRPr="001F3EE1">
        <w:rPr>
          <w:rFonts w:hint="cs"/>
          <w:rtl/>
        </w:rPr>
        <w:t>בתוד</w:t>
      </w:r>
      <w:r w:rsidRPr="001F3EE1">
        <w:rPr>
          <w:rtl/>
        </w:rPr>
        <w:t>"</w:t>
      </w:r>
      <w:r w:rsidRPr="001F3EE1">
        <w:rPr>
          <w:rFonts w:hint="cs"/>
          <w:rtl/>
        </w:rPr>
        <w:t>ה</w:t>
      </w:r>
      <w:r w:rsidRPr="001F3EE1">
        <w:rPr>
          <w:rtl/>
        </w:rPr>
        <w:t xml:space="preserve"> </w:t>
      </w:r>
      <w:r w:rsidRPr="001F3EE1">
        <w:rPr>
          <w:rFonts w:hint="cs"/>
          <w:rtl/>
        </w:rPr>
        <w:t>הכי</w:t>
      </w:r>
      <w:r w:rsidRPr="001F3EE1">
        <w:rPr>
          <w:rtl/>
        </w:rPr>
        <w:t xml:space="preserve"> </w:t>
      </w:r>
      <w:r w:rsidRPr="001F3EE1">
        <w:rPr>
          <w:rFonts w:hint="cs"/>
          <w:rtl/>
        </w:rPr>
        <w:t>וכו</w:t>
      </w:r>
      <w:r w:rsidRPr="001F3EE1">
        <w:rPr>
          <w:rtl/>
        </w:rPr>
        <w:t xml:space="preserve">') </w:t>
      </w:r>
      <w:r w:rsidRPr="001F3EE1">
        <w:rPr>
          <w:rFonts w:hint="cs"/>
          <w:rtl/>
        </w:rPr>
        <w:t>והשואל</w:t>
      </w:r>
      <w:r w:rsidRPr="001F3EE1">
        <w:rPr>
          <w:rtl/>
        </w:rPr>
        <w:t xml:space="preserve"> </w:t>
      </w:r>
      <w:r w:rsidRPr="001F3EE1">
        <w:rPr>
          <w:rFonts w:hint="cs"/>
          <w:rtl/>
        </w:rPr>
        <w:t>בנודע</w:t>
      </w:r>
      <w:r w:rsidRPr="001F3EE1">
        <w:rPr>
          <w:rtl/>
        </w:rPr>
        <w:t xml:space="preserve"> </w:t>
      </w:r>
      <w:r w:rsidRPr="001F3EE1">
        <w:rPr>
          <w:rFonts w:hint="cs"/>
          <w:rtl/>
        </w:rPr>
        <w:t>ביהודה</w:t>
      </w:r>
      <w:r w:rsidRPr="001F3EE1">
        <w:rPr>
          <w:rtl/>
        </w:rPr>
        <w:t xml:space="preserve"> </w:t>
      </w:r>
      <w:r w:rsidRPr="001F3EE1">
        <w:rPr>
          <w:rFonts w:hint="cs"/>
          <w:rtl/>
        </w:rPr>
        <w:t>מהד</w:t>
      </w:r>
      <w:r w:rsidRPr="001F3EE1">
        <w:rPr>
          <w:rtl/>
        </w:rPr>
        <w:t>"</w:t>
      </w:r>
      <w:r w:rsidRPr="001F3EE1">
        <w:rPr>
          <w:rFonts w:hint="cs"/>
          <w:rtl/>
        </w:rPr>
        <w:t>ת</w:t>
      </w:r>
      <w:r w:rsidRPr="001F3EE1">
        <w:rPr>
          <w:rtl/>
        </w:rPr>
        <w:t xml:space="preserve"> </w:t>
      </w:r>
      <w:r w:rsidRPr="001F3EE1">
        <w:rPr>
          <w:rFonts w:hint="cs"/>
          <w:rtl/>
        </w:rPr>
        <w:t>יו</w:t>
      </w:r>
      <w:r w:rsidRPr="001F3EE1">
        <w:rPr>
          <w:rtl/>
        </w:rPr>
        <w:t>"</w:t>
      </w:r>
      <w:r w:rsidRPr="001F3EE1">
        <w:rPr>
          <w:rFonts w:hint="cs"/>
          <w:rtl/>
        </w:rPr>
        <w:t>ד</w:t>
      </w:r>
      <w:r w:rsidRPr="001F3EE1">
        <w:rPr>
          <w:rtl/>
        </w:rPr>
        <w:t xml:space="preserve"> </w:t>
      </w:r>
      <w:r w:rsidRPr="001F3EE1">
        <w:rPr>
          <w:rFonts w:hint="cs"/>
          <w:rtl/>
        </w:rPr>
        <w:t>סי</w:t>
      </w:r>
      <w:r w:rsidRPr="001F3EE1">
        <w:rPr>
          <w:rtl/>
        </w:rPr>
        <w:t xml:space="preserve">' </w:t>
      </w:r>
      <w:r w:rsidRPr="001F3EE1">
        <w:rPr>
          <w:rFonts w:hint="cs"/>
          <w:rtl/>
        </w:rPr>
        <w:t>קס</w:t>
      </w:r>
      <w:r w:rsidRPr="001F3EE1">
        <w:rPr>
          <w:rtl/>
        </w:rPr>
        <w:t>"</w:t>
      </w:r>
      <w:r w:rsidRPr="001F3EE1">
        <w:rPr>
          <w:rFonts w:hint="cs"/>
          <w:rtl/>
        </w:rPr>
        <w:t>ח</w:t>
      </w:r>
      <w:r w:rsidRPr="001F3EE1">
        <w:rPr>
          <w:rtl/>
        </w:rPr>
        <w:t xml:space="preserve"> </w:t>
      </w:r>
      <w:r w:rsidRPr="001F3EE1">
        <w:rPr>
          <w:rFonts w:hint="cs"/>
          <w:rtl/>
        </w:rPr>
        <w:t>כתבו</w:t>
      </w:r>
      <w:r w:rsidRPr="001F3EE1">
        <w:rPr>
          <w:rtl/>
        </w:rPr>
        <w:t xml:space="preserve"> </w:t>
      </w:r>
      <w:r w:rsidRPr="001F3EE1">
        <w:rPr>
          <w:rFonts w:hint="cs"/>
          <w:rtl/>
        </w:rPr>
        <w:t>להוכיח</w:t>
      </w:r>
      <w:r w:rsidRPr="001F3EE1">
        <w:rPr>
          <w:rtl/>
        </w:rPr>
        <w:t xml:space="preserve"> </w:t>
      </w:r>
      <w:r w:rsidRPr="001F3EE1">
        <w:rPr>
          <w:rFonts w:hint="cs"/>
          <w:rtl/>
        </w:rPr>
        <w:t>מהגמ</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דמפגל</w:t>
      </w:r>
      <w:r w:rsidRPr="001F3EE1">
        <w:rPr>
          <w:rtl/>
        </w:rPr>
        <w:t xml:space="preserve"> </w:t>
      </w:r>
      <w:r w:rsidRPr="001F3EE1">
        <w:rPr>
          <w:rFonts w:hint="cs"/>
          <w:rtl/>
        </w:rPr>
        <w:t>הוא</w:t>
      </w:r>
      <w:r w:rsidRPr="001F3EE1">
        <w:rPr>
          <w:rtl/>
        </w:rPr>
        <w:t xml:space="preserve"> </w:t>
      </w:r>
      <w:r w:rsidRPr="001F3EE1">
        <w:rPr>
          <w:rFonts w:hint="cs"/>
          <w:rtl/>
        </w:rPr>
        <w:t>במחשבה</w:t>
      </w:r>
      <w:r w:rsidRPr="001F3EE1">
        <w:rPr>
          <w:rtl/>
        </w:rPr>
        <w:t xml:space="preserve"> </w:t>
      </w:r>
      <w:r w:rsidRPr="001F3EE1">
        <w:rPr>
          <w:rFonts w:hint="cs"/>
          <w:rtl/>
        </w:rPr>
        <w:t>בעלמא</w:t>
      </w:r>
      <w:r w:rsidRPr="001F3EE1">
        <w:rPr>
          <w:rtl/>
        </w:rPr>
        <w:t xml:space="preserve">, </w:t>
      </w:r>
      <w:r w:rsidRPr="001F3EE1">
        <w:rPr>
          <w:rFonts w:hint="cs"/>
          <w:rtl/>
        </w:rPr>
        <w:t>דאי</w:t>
      </w:r>
      <w:r w:rsidRPr="001F3EE1">
        <w:rPr>
          <w:rtl/>
        </w:rPr>
        <w:t xml:space="preserve"> </w:t>
      </w:r>
      <w:r w:rsidRPr="001F3EE1">
        <w:rPr>
          <w:rFonts w:hint="cs"/>
          <w:rtl/>
        </w:rPr>
        <w:t>נימא</w:t>
      </w:r>
      <w:r w:rsidRPr="001F3EE1">
        <w:rPr>
          <w:rtl/>
        </w:rPr>
        <w:t xml:space="preserve"> </w:t>
      </w:r>
      <w:r w:rsidRPr="001F3EE1">
        <w:rPr>
          <w:rFonts w:hint="cs"/>
          <w:rtl/>
        </w:rPr>
        <w:t>דהוא</w:t>
      </w:r>
      <w:r w:rsidRPr="001F3EE1">
        <w:rPr>
          <w:rtl/>
        </w:rPr>
        <w:t xml:space="preserve"> </w:t>
      </w:r>
      <w:r w:rsidRPr="001F3EE1">
        <w:rPr>
          <w:rFonts w:hint="cs"/>
          <w:rtl/>
        </w:rPr>
        <w:t>בדיבור</w:t>
      </w:r>
      <w:r w:rsidRPr="001F3EE1">
        <w:rPr>
          <w:rtl/>
        </w:rPr>
        <w:t xml:space="preserve">, </w:t>
      </w:r>
      <w:r w:rsidRPr="001F3EE1">
        <w:rPr>
          <w:rFonts w:hint="cs"/>
          <w:rtl/>
        </w:rPr>
        <w:t>א</w:t>
      </w:r>
      <w:r w:rsidRPr="001F3EE1">
        <w:rPr>
          <w:rtl/>
        </w:rPr>
        <w:t>"</w:t>
      </w:r>
      <w:r w:rsidRPr="001F3EE1">
        <w:rPr>
          <w:rFonts w:hint="cs"/>
          <w:rtl/>
        </w:rPr>
        <w:t>כ</w:t>
      </w:r>
      <w:r w:rsidRPr="001F3EE1">
        <w:rPr>
          <w:rtl/>
        </w:rPr>
        <w:t xml:space="preserve"> </w:t>
      </w:r>
      <w:r w:rsidRPr="001F3EE1">
        <w:rPr>
          <w:rFonts w:hint="cs"/>
          <w:rtl/>
        </w:rPr>
        <w:t>מה</w:t>
      </w:r>
      <w:r w:rsidRPr="001F3EE1">
        <w:rPr>
          <w:rtl/>
        </w:rPr>
        <w:t xml:space="preserve"> </w:t>
      </w:r>
      <w:r w:rsidRPr="001F3EE1">
        <w:rPr>
          <w:rFonts w:hint="cs"/>
          <w:rtl/>
        </w:rPr>
        <w:t>הקשתה</w:t>
      </w:r>
      <w:r w:rsidRPr="001F3EE1">
        <w:rPr>
          <w:rtl/>
        </w:rPr>
        <w:t xml:space="preserve"> </w:t>
      </w:r>
      <w:r w:rsidRPr="001F3EE1">
        <w:rPr>
          <w:rFonts w:hint="cs"/>
          <w:rtl/>
        </w:rPr>
        <w:t>הגמ</w:t>
      </w:r>
      <w:r w:rsidRPr="001F3EE1">
        <w:rPr>
          <w:rtl/>
        </w:rPr>
        <w:t xml:space="preserve">' </w:t>
      </w:r>
      <w:r w:rsidRPr="001F3EE1">
        <w:rPr>
          <w:rFonts w:hint="cs"/>
          <w:rtl/>
        </w:rPr>
        <w:t>דהוה</w:t>
      </w:r>
      <w:r w:rsidRPr="001F3EE1">
        <w:rPr>
          <w:rtl/>
        </w:rPr>
        <w:t xml:space="preserve"> </w:t>
      </w:r>
      <w:r w:rsidRPr="001F3EE1">
        <w:rPr>
          <w:rFonts w:hint="cs"/>
          <w:rtl/>
        </w:rPr>
        <w:t>לאו</w:t>
      </w:r>
      <w:r w:rsidRPr="001F3EE1">
        <w:rPr>
          <w:rtl/>
        </w:rPr>
        <w:t xml:space="preserve"> </w:t>
      </w:r>
      <w:r w:rsidRPr="001F3EE1">
        <w:rPr>
          <w:rFonts w:hint="cs"/>
          <w:rtl/>
        </w:rPr>
        <w:t>שאין</w:t>
      </w:r>
      <w:r w:rsidRPr="001F3EE1">
        <w:rPr>
          <w:rtl/>
        </w:rPr>
        <w:t xml:space="preserve"> </w:t>
      </w:r>
      <w:r w:rsidRPr="001F3EE1">
        <w:rPr>
          <w:rFonts w:hint="cs"/>
          <w:rtl/>
        </w:rPr>
        <w:t>בו</w:t>
      </w:r>
      <w:r w:rsidRPr="001F3EE1">
        <w:rPr>
          <w:rtl/>
        </w:rPr>
        <w:t xml:space="preserve"> </w:t>
      </w:r>
      <w:r w:rsidRPr="001F3EE1">
        <w:rPr>
          <w:rFonts w:hint="cs"/>
          <w:rtl/>
        </w:rPr>
        <w:t>מעשה</w:t>
      </w:r>
      <w:r w:rsidRPr="001F3EE1">
        <w:rPr>
          <w:rtl/>
        </w:rPr>
        <w:t xml:space="preserve"> </w:t>
      </w:r>
      <w:r w:rsidRPr="001F3EE1">
        <w:rPr>
          <w:rFonts w:hint="cs"/>
          <w:rtl/>
        </w:rPr>
        <w:t>וכנ</w:t>
      </w:r>
      <w:r w:rsidRPr="001F3EE1">
        <w:rPr>
          <w:rtl/>
        </w:rPr>
        <w:t>"</w:t>
      </w:r>
      <w:r w:rsidRPr="001F3EE1">
        <w:rPr>
          <w:rFonts w:hint="cs"/>
          <w:rtl/>
        </w:rPr>
        <w:t>ל</w:t>
      </w:r>
      <w:r w:rsidRPr="001F3EE1">
        <w:rPr>
          <w:rtl/>
        </w:rPr>
        <w:t xml:space="preserve">, </w:t>
      </w:r>
      <w:r w:rsidRPr="001F3EE1">
        <w:rPr>
          <w:rFonts w:hint="cs"/>
          <w:rtl/>
        </w:rPr>
        <w:t>הרי</w:t>
      </w:r>
      <w:r w:rsidRPr="001F3EE1">
        <w:rPr>
          <w:rtl/>
        </w:rPr>
        <w:t xml:space="preserve"> </w:t>
      </w:r>
      <w:r w:rsidRPr="001F3EE1">
        <w:rPr>
          <w:rFonts w:hint="cs"/>
          <w:rtl/>
        </w:rPr>
        <w:t>בכמה</w:t>
      </w:r>
      <w:r w:rsidRPr="001F3EE1">
        <w:rPr>
          <w:rtl/>
        </w:rPr>
        <w:t xml:space="preserve"> </w:t>
      </w:r>
      <w:r w:rsidRPr="001F3EE1">
        <w:rPr>
          <w:rFonts w:hint="cs"/>
          <w:rtl/>
        </w:rPr>
        <w:t>דוכתי</w:t>
      </w:r>
      <w:r w:rsidRPr="001F3EE1">
        <w:rPr>
          <w:rtl/>
        </w:rPr>
        <w:t xml:space="preserve"> </w:t>
      </w:r>
      <w:r w:rsidRPr="001F3EE1">
        <w:rPr>
          <w:rFonts w:hint="cs"/>
          <w:rtl/>
        </w:rPr>
        <w:t>אמרינן</w:t>
      </w:r>
      <w:r w:rsidRPr="001F3EE1">
        <w:rPr>
          <w:rtl/>
        </w:rPr>
        <w:t xml:space="preserve"> </w:t>
      </w:r>
      <w:r w:rsidRPr="001F3EE1">
        <w:rPr>
          <w:rFonts w:hint="cs"/>
          <w:rtl/>
        </w:rPr>
        <w:t>דבדיבורו</w:t>
      </w:r>
      <w:r w:rsidRPr="001F3EE1">
        <w:rPr>
          <w:rtl/>
        </w:rPr>
        <w:t xml:space="preserve"> </w:t>
      </w:r>
      <w:r w:rsidRPr="001F3EE1">
        <w:rPr>
          <w:rFonts w:hint="cs"/>
          <w:rtl/>
        </w:rPr>
        <w:t>איתעביד</w:t>
      </w:r>
      <w:r w:rsidRPr="001F3EE1">
        <w:rPr>
          <w:rtl/>
        </w:rPr>
        <w:t xml:space="preserve"> </w:t>
      </w:r>
      <w:r w:rsidRPr="001F3EE1">
        <w:rPr>
          <w:rFonts w:hint="cs"/>
          <w:rtl/>
        </w:rPr>
        <w:t>מעשה</w:t>
      </w:r>
      <w:r w:rsidRPr="001F3EE1">
        <w:rPr>
          <w:rtl/>
        </w:rPr>
        <w:t xml:space="preserve">, </w:t>
      </w:r>
      <w:r w:rsidRPr="001F3EE1">
        <w:rPr>
          <w:rFonts w:hint="cs"/>
          <w:rtl/>
        </w:rPr>
        <w:t>וא</w:t>
      </w:r>
      <w:r w:rsidRPr="001F3EE1">
        <w:rPr>
          <w:rtl/>
        </w:rPr>
        <w:t>"</w:t>
      </w:r>
      <w:r w:rsidRPr="001F3EE1">
        <w:rPr>
          <w:rFonts w:hint="cs"/>
          <w:rtl/>
        </w:rPr>
        <w:t>כ</w:t>
      </w:r>
      <w:r w:rsidRPr="001F3EE1">
        <w:rPr>
          <w:rtl/>
        </w:rPr>
        <w:t xml:space="preserve"> </w:t>
      </w:r>
      <w:r w:rsidRPr="001F3EE1">
        <w:rPr>
          <w:rFonts w:hint="cs"/>
          <w:rtl/>
        </w:rPr>
        <w:t>ה</w:t>
      </w:r>
      <w:r w:rsidRPr="001F3EE1">
        <w:rPr>
          <w:rtl/>
        </w:rPr>
        <w:t>"</w:t>
      </w:r>
      <w:r w:rsidRPr="001F3EE1">
        <w:rPr>
          <w:rFonts w:hint="cs"/>
          <w:rtl/>
        </w:rPr>
        <w:t>נ</w:t>
      </w:r>
      <w:r w:rsidRPr="001F3EE1">
        <w:rPr>
          <w:rtl/>
        </w:rPr>
        <w:t xml:space="preserve"> </w:t>
      </w:r>
      <w:r w:rsidRPr="001F3EE1">
        <w:rPr>
          <w:rFonts w:hint="cs"/>
          <w:rtl/>
        </w:rPr>
        <w:t>נימא</w:t>
      </w:r>
      <w:r w:rsidRPr="001F3EE1">
        <w:rPr>
          <w:rtl/>
        </w:rPr>
        <w:t xml:space="preserve"> </w:t>
      </w:r>
      <w:r w:rsidRPr="001F3EE1">
        <w:rPr>
          <w:rFonts w:hint="cs"/>
          <w:rtl/>
        </w:rPr>
        <w:t>כאן</w:t>
      </w:r>
      <w:r w:rsidRPr="001F3EE1">
        <w:rPr>
          <w:rtl/>
        </w:rPr>
        <w:t xml:space="preserve">, </w:t>
      </w:r>
      <w:r w:rsidRPr="001F3EE1">
        <w:rPr>
          <w:rFonts w:hint="cs"/>
          <w:rtl/>
        </w:rPr>
        <w:t>ומה</w:t>
      </w:r>
      <w:r w:rsidRPr="001F3EE1">
        <w:rPr>
          <w:rtl/>
        </w:rPr>
        <w:t xml:space="preserve"> </w:t>
      </w:r>
      <w:r w:rsidRPr="001F3EE1">
        <w:rPr>
          <w:rFonts w:hint="cs"/>
          <w:rtl/>
        </w:rPr>
        <w:t>הקשתה</w:t>
      </w:r>
      <w:r w:rsidRPr="001F3EE1">
        <w:rPr>
          <w:rtl/>
        </w:rPr>
        <w:t xml:space="preserve"> </w:t>
      </w:r>
      <w:r w:rsidRPr="001F3EE1">
        <w:rPr>
          <w:rFonts w:hint="cs"/>
          <w:rtl/>
        </w:rPr>
        <w:t>הגמ</w:t>
      </w:r>
      <w:r w:rsidRPr="001F3EE1">
        <w:rPr>
          <w:rtl/>
        </w:rPr>
        <w:t xml:space="preserve">' </w:t>
      </w:r>
      <w:r w:rsidRPr="001F3EE1">
        <w:rPr>
          <w:rFonts w:hint="cs"/>
          <w:rtl/>
        </w:rPr>
        <w:t>דהוה</w:t>
      </w:r>
      <w:r w:rsidRPr="001F3EE1">
        <w:rPr>
          <w:rtl/>
        </w:rPr>
        <w:t xml:space="preserve"> </w:t>
      </w:r>
      <w:r w:rsidRPr="001F3EE1">
        <w:rPr>
          <w:rFonts w:hint="cs"/>
          <w:rtl/>
        </w:rPr>
        <w:t>לאו</w:t>
      </w:r>
      <w:r w:rsidRPr="001F3EE1">
        <w:rPr>
          <w:rtl/>
        </w:rPr>
        <w:t xml:space="preserve"> </w:t>
      </w:r>
      <w:r w:rsidRPr="001F3EE1">
        <w:rPr>
          <w:rFonts w:hint="cs"/>
          <w:rtl/>
        </w:rPr>
        <w:t>שאין</w:t>
      </w:r>
      <w:r w:rsidRPr="001F3EE1">
        <w:rPr>
          <w:rtl/>
        </w:rPr>
        <w:t xml:space="preserve"> </w:t>
      </w:r>
      <w:r w:rsidRPr="001F3EE1">
        <w:rPr>
          <w:rFonts w:hint="cs"/>
          <w:rtl/>
        </w:rPr>
        <w:t>בו</w:t>
      </w:r>
      <w:r w:rsidRPr="001F3EE1">
        <w:rPr>
          <w:rtl/>
        </w:rPr>
        <w:t xml:space="preserve"> </w:t>
      </w:r>
      <w:r w:rsidRPr="001F3EE1">
        <w:rPr>
          <w:rFonts w:hint="cs"/>
          <w:rtl/>
        </w:rPr>
        <w:t>מעשה</w:t>
      </w:r>
      <w:r w:rsidRPr="001F3EE1">
        <w:rPr>
          <w:rtl/>
        </w:rPr>
        <w:t xml:space="preserve">, </w:t>
      </w:r>
      <w:r w:rsidRPr="001F3EE1">
        <w:rPr>
          <w:rFonts w:hint="cs"/>
          <w:rtl/>
        </w:rPr>
        <w:t>וע</w:t>
      </w:r>
      <w:r w:rsidRPr="001F3EE1">
        <w:rPr>
          <w:rtl/>
        </w:rPr>
        <w:t>"</w:t>
      </w:r>
      <w:r w:rsidRPr="001F3EE1">
        <w:rPr>
          <w:rFonts w:hint="cs"/>
          <w:rtl/>
        </w:rPr>
        <w:t>כ</w:t>
      </w:r>
      <w:r w:rsidRPr="001F3EE1">
        <w:rPr>
          <w:rtl/>
        </w:rPr>
        <w:t xml:space="preserve"> </w:t>
      </w:r>
      <w:r w:rsidRPr="001F3EE1">
        <w:rPr>
          <w:rFonts w:hint="cs"/>
          <w:rtl/>
        </w:rPr>
        <w:t>דהוא</w:t>
      </w:r>
      <w:r w:rsidRPr="001F3EE1">
        <w:rPr>
          <w:rtl/>
        </w:rPr>
        <w:t xml:space="preserve"> </w:t>
      </w:r>
      <w:r w:rsidRPr="001F3EE1">
        <w:rPr>
          <w:rFonts w:hint="cs"/>
          <w:rtl/>
        </w:rPr>
        <w:t>במחשבה</w:t>
      </w:r>
      <w:r w:rsidRPr="001F3EE1">
        <w:rPr>
          <w:rtl/>
        </w:rPr>
        <w:t xml:space="preserve"> </w:t>
      </w:r>
      <w:r w:rsidRPr="001F3EE1">
        <w:rPr>
          <w:rFonts w:hint="cs"/>
          <w:rtl/>
        </w:rPr>
        <w:t>וא</w:t>
      </w:r>
      <w:r w:rsidRPr="001F3EE1">
        <w:rPr>
          <w:rtl/>
        </w:rPr>
        <w:t>"</w:t>
      </w:r>
      <w:r w:rsidRPr="001F3EE1">
        <w:rPr>
          <w:rFonts w:hint="cs"/>
          <w:rtl/>
        </w:rPr>
        <w:t>ש</w:t>
      </w:r>
      <w:r w:rsidRPr="001F3EE1">
        <w:rPr>
          <w:rtl/>
        </w:rPr>
        <w:t xml:space="preserve"> </w:t>
      </w:r>
      <w:r w:rsidRPr="001F3EE1">
        <w:rPr>
          <w:rFonts w:hint="cs"/>
          <w:rtl/>
        </w:rPr>
        <w:t>קושית</w:t>
      </w:r>
      <w:r w:rsidRPr="001F3EE1">
        <w:rPr>
          <w:rtl/>
        </w:rPr>
        <w:t xml:space="preserve"> </w:t>
      </w:r>
      <w:r w:rsidRPr="001F3EE1">
        <w:rPr>
          <w:rFonts w:hint="cs"/>
          <w:rtl/>
        </w:rPr>
        <w:t>הגמ</w:t>
      </w:r>
      <w:r w:rsidRPr="001F3EE1">
        <w:rPr>
          <w:rtl/>
        </w:rPr>
        <w:t xml:space="preserve">' </w:t>
      </w:r>
      <w:r w:rsidRPr="001F3EE1">
        <w:rPr>
          <w:rFonts w:hint="cs"/>
          <w:rtl/>
        </w:rPr>
        <w:t>עכת</w:t>
      </w:r>
      <w:r w:rsidRPr="001F3EE1">
        <w:rPr>
          <w:rtl/>
        </w:rPr>
        <w:t>"</w:t>
      </w:r>
      <w:r w:rsidRPr="001F3EE1">
        <w:rPr>
          <w:rFonts w:hint="cs"/>
          <w:rtl/>
        </w:rPr>
        <w:t>ד</w:t>
      </w:r>
      <w:r w:rsidRPr="001F3EE1">
        <w:rPr>
          <w:rtl/>
        </w:rPr>
        <w:t xml:space="preserve"> </w:t>
      </w:r>
      <w:r w:rsidRPr="001F3EE1">
        <w:rPr>
          <w:rFonts w:hint="cs"/>
          <w:rtl/>
        </w:rPr>
        <w:t>שם</w:t>
      </w:r>
      <w:r w:rsidRPr="001F3EE1">
        <w:rPr>
          <w:rtl/>
        </w:rPr>
        <w:t xml:space="preserve"> </w:t>
      </w:r>
      <w:r w:rsidRPr="001F3EE1">
        <w:rPr>
          <w:rFonts w:hint="cs"/>
          <w:rtl/>
        </w:rPr>
        <w:t>עיי</w:t>
      </w:r>
      <w:r w:rsidRPr="001F3EE1">
        <w:rPr>
          <w:rtl/>
        </w:rPr>
        <w:t>"</w:t>
      </w:r>
      <w:r w:rsidRPr="001F3EE1">
        <w:rPr>
          <w:rFonts w:hint="cs"/>
          <w:rtl/>
        </w:rPr>
        <w:t>ש</w:t>
      </w:r>
      <w:r w:rsidRPr="001F3EE1">
        <w:rPr>
          <w:rtl/>
        </w:rPr>
        <w:t>. (</w:t>
      </w:r>
      <w:r w:rsidRPr="001F3EE1">
        <w:rPr>
          <w:rFonts w:hint="cs"/>
          <w:rtl/>
        </w:rPr>
        <w:t>ועי</w:t>
      </w:r>
      <w:r w:rsidRPr="001F3EE1">
        <w:rPr>
          <w:rtl/>
        </w:rPr>
        <w:t xml:space="preserve">' </w:t>
      </w:r>
      <w:r w:rsidRPr="001F3EE1">
        <w:rPr>
          <w:rFonts w:hint="cs"/>
          <w:rtl/>
        </w:rPr>
        <w:t>במשנה</w:t>
      </w:r>
      <w:r w:rsidRPr="001F3EE1">
        <w:rPr>
          <w:rtl/>
        </w:rPr>
        <w:t xml:space="preserve"> </w:t>
      </w:r>
      <w:r w:rsidRPr="001F3EE1">
        <w:rPr>
          <w:rFonts w:hint="cs"/>
          <w:rtl/>
        </w:rPr>
        <w:t>למלך</w:t>
      </w:r>
      <w:r w:rsidRPr="001F3EE1">
        <w:rPr>
          <w:rtl/>
        </w:rPr>
        <w:t xml:space="preserve"> </w:t>
      </w:r>
      <w:r w:rsidRPr="001F3EE1">
        <w:rPr>
          <w:rFonts w:hint="cs"/>
          <w:rtl/>
        </w:rPr>
        <w:t>פי</w:t>
      </w:r>
      <w:r w:rsidRPr="001F3EE1">
        <w:rPr>
          <w:rtl/>
        </w:rPr>
        <w:t>"</w:t>
      </w:r>
      <w:r w:rsidRPr="001F3EE1">
        <w:rPr>
          <w:rFonts w:hint="cs"/>
          <w:rtl/>
        </w:rPr>
        <w:t>ג</w:t>
      </w:r>
      <w:r w:rsidRPr="001F3EE1">
        <w:rPr>
          <w:rtl/>
        </w:rPr>
        <w:t xml:space="preserve"> </w:t>
      </w:r>
      <w:r w:rsidRPr="001F3EE1">
        <w:rPr>
          <w:rFonts w:hint="cs"/>
          <w:rtl/>
        </w:rPr>
        <w:t>מה</w:t>
      </w:r>
      <w:r w:rsidRPr="001F3EE1">
        <w:rPr>
          <w:rtl/>
        </w:rPr>
        <w:t xml:space="preserve">' </w:t>
      </w:r>
      <w:r w:rsidRPr="001F3EE1">
        <w:rPr>
          <w:rFonts w:hint="cs"/>
          <w:rtl/>
        </w:rPr>
        <w:t>פסולי</w:t>
      </w:r>
      <w:r w:rsidRPr="001F3EE1">
        <w:rPr>
          <w:rtl/>
        </w:rPr>
        <w:t xml:space="preserve"> </w:t>
      </w:r>
      <w:r w:rsidRPr="001F3EE1">
        <w:rPr>
          <w:rFonts w:hint="cs"/>
          <w:rtl/>
        </w:rPr>
        <w:t>המוקדשים</w:t>
      </w:r>
      <w:r w:rsidRPr="001F3EE1">
        <w:rPr>
          <w:rtl/>
        </w:rPr>
        <w:t xml:space="preserve"> </w:t>
      </w:r>
      <w:r w:rsidRPr="001F3EE1">
        <w:rPr>
          <w:rFonts w:hint="cs"/>
          <w:rtl/>
        </w:rPr>
        <w:t>ה</w:t>
      </w:r>
      <w:r w:rsidRPr="001F3EE1">
        <w:rPr>
          <w:rtl/>
        </w:rPr>
        <w:t>"</w:t>
      </w:r>
      <w:r w:rsidRPr="001F3EE1">
        <w:rPr>
          <w:rFonts w:hint="cs"/>
          <w:rtl/>
        </w:rPr>
        <w:t>א</w:t>
      </w:r>
      <w:r w:rsidRPr="001F3EE1">
        <w:rPr>
          <w:rtl/>
        </w:rPr>
        <w:t xml:space="preserve"> </w:t>
      </w:r>
      <w:r w:rsidRPr="001F3EE1">
        <w:rPr>
          <w:rFonts w:hint="cs"/>
          <w:rtl/>
        </w:rPr>
        <w:t>ובהערות</w:t>
      </w:r>
      <w:r w:rsidRPr="001F3EE1">
        <w:rPr>
          <w:rtl/>
        </w:rPr>
        <w:t xml:space="preserve"> </w:t>
      </w:r>
      <w:r w:rsidRPr="001F3EE1">
        <w:rPr>
          <w:rFonts w:hint="cs"/>
          <w:rtl/>
        </w:rPr>
        <w:t>המגיה</w:t>
      </w:r>
      <w:r w:rsidRPr="001F3EE1">
        <w:rPr>
          <w:rtl/>
        </w:rPr>
        <w:t xml:space="preserve"> </w:t>
      </w:r>
      <w:r w:rsidRPr="001F3EE1">
        <w:rPr>
          <w:rFonts w:hint="cs"/>
          <w:rtl/>
        </w:rPr>
        <w:t>שם</w:t>
      </w:r>
      <w:r w:rsidR="00062DCA">
        <w:rPr>
          <w:rFonts w:hint="cs"/>
          <w:rtl/>
        </w:rPr>
        <w:t>).</w:t>
      </w:r>
    </w:p>
    <w:p w:rsidR="001F3EE1" w:rsidRPr="001F3EE1" w:rsidRDefault="001F3EE1" w:rsidP="002A3D02">
      <w:pPr>
        <w:pStyle w:val="a2"/>
        <w:rPr>
          <w:rtl/>
        </w:rPr>
      </w:pPr>
      <w:r w:rsidRPr="001F3EE1">
        <w:rPr>
          <w:rFonts w:hint="cs"/>
          <w:rtl/>
        </w:rPr>
        <w:t>ולפי</w:t>
      </w:r>
      <w:r w:rsidRPr="001F3EE1">
        <w:rPr>
          <w:rtl/>
        </w:rPr>
        <w:t xml:space="preserve"> </w:t>
      </w:r>
      <w:r w:rsidRPr="001F3EE1">
        <w:rPr>
          <w:rFonts w:hint="cs"/>
          <w:rtl/>
        </w:rPr>
        <w:t>דברי</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יוקשה</w:t>
      </w:r>
      <w:r w:rsidRPr="001F3EE1">
        <w:rPr>
          <w:rtl/>
        </w:rPr>
        <w:t xml:space="preserve"> </w:t>
      </w:r>
      <w:r w:rsidRPr="001F3EE1">
        <w:rPr>
          <w:rFonts w:hint="cs"/>
          <w:rtl/>
        </w:rPr>
        <w:t>עליהם</w:t>
      </w:r>
      <w:r w:rsidRPr="001F3EE1">
        <w:rPr>
          <w:rtl/>
        </w:rPr>
        <w:t xml:space="preserve"> </w:t>
      </w:r>
      <w:r w:rsidRPr="001F3EE1">
        <w:rPr>
          <w:rFonts w:hint="cs"/>
          <w:rtl/>
        </w:rPr>
        <w:t>דלא</w:t>
      </w:r>
      <w:r w:rsidRPr="001F3EE1">
        <w:rPr>
          <w:rtl/>
        </w:rPr>
        <w:t xml:space="preserve"> </w:t>
      </w:r>
      <w:r w:rsidRPr="001F3EE1">
        <w:rPr>
          <w:rFonts w:hint="cs"/>
          <w:rtl/>
        </w:rPr>
        <w:t>הועילו</w:t>
      </w:r>
      <w:r w:rsidRPr="001F3EE1">
        <w:rPr>
          <w:rtl/>
        </w:rPr>
        <w:t xml:space="preserve"> </w:t>
      </w:r>
      <w:r w:rsidRPr="001F3EE1">
        <w:rPr>
          <w:rFonts w:hint="cs"/>
          <w:rtl/>
        </w:rPr>
        <w:t>כלום</w:t>
      </w:r>
      <w:r w:rsidRPr="001F3EE1">
        <w:rPr>
          <w:rtl/>
        </w:rPr>
        <w:t xml:space="preserve"> </w:t>
      </w:r>
      <w:r w:rsidRPr="001F3EE1">
        <w:rPr>
          <w:rFonts w:hint="cs"/>
          <w:rtl/>
        </w:rPr>
        <w:t>בדבריהם</w:t>
      </w:r>
      <w:r w:rsidRPr="001F3EE1">
        <w:rPr>
          <w:rtl/>
        </w:rPr>
        <w:t xml:space="preserve">, </w:t>
      </w:r>
      <w:r w:rsidRPr="001F3EE1">
        <w:rPr>
          <w:rFonts w:hint="cs"/>
          <w:rtl/>
        </w:rPr>
        <w:t>דאפי</w:t>
      </w:r>
      <w:r w:rsidRPr="001F3EE1">
        <w:rPr>
          <w:rtl/>
        </w:rPr>
        <w:t xml:space="preserve">' </w:t>
      </w:r>
      <w:r w:rsidRPr="001F3EE1">
        <w:rPr>
          <w:rFonts w:hint="cs"/>
          <w:rtl/>
        </w:rPr>
        <w:t>דמפגל</w:t>
      </w:r>
      <w:r w:rsidRPr="001F3EE1">
        <w:rPr>
          <w:rtl/>
        </w:rPr>
        <w:t xml:space="preserve"> </w:t>
      </w:r>
      <w:r w:rsidRPr="001F3EE1">
        <w:rPr>
          <w:rFonts w:hint="cs"/>
          <w:rtl/>
        </w:rPr>
        <w:t>הוה</w:t>
      </w:r>
      <w:r w:rsidRPr="001F3EE1">
        <w:rPr>
          <w:rtl/>
        </w:rPr>
        <w:t xml:space="preserve"> </w:t>
      </w:r>
      <w:r w:rsidRPr="001F3EE1">
        <w:rPr>
          <w:rFonts w:hint="cs"/>
          <w:rtl/>
        </w:rPr>
        <w:t>רק</w:t>
      </w:r>
      <w:r w:rsidRPr="001F3EE1">
        <w:rPr>
          <w:rtl/>
        </w:rPr>
        <w:t xml:space="preserve"> </w:t>
      </w:r>
      <w:r w:rsidRPr="001F3EE1">
        <w:rPr>
          <w:rFonts w:hint="cs"/>
          <w:rtl/>
        </w:rPr>
        <w:t>במחשבה</w:t>
      </w:r>
      <w:r w:rsidRPr="001F3EE1">
        <w:rPr>
          <w:rtl/>
        </w:rPr>
        <w:t xml:space="preserve">, </w:t>
      </w:r>
      <w:r w:rsidRPr="001F3EE1">
        <w:rPr>
          <w:rFonts w:hint="cs"/>
          <w:rtl/>
        </w:rPr>
        <w:t>מ</w:t>
      </w:r>
      <w:r w:rsidRPr="001F3EE1">
        <w:rPr>
          <w:rtl/>
        </w:rPr>
        <w:t>"</w:t>
      </w:r>
      <w:r w:rsidRPr="001F3EE1">
        <w:rPr>
          <w:rFonts w:hint="cs"/>
          <w:rtl/>
        </w:rPr>
        <w:t>מ</w:t>
      </w:r>
      <w:r w:rsidRPr="001F3EE1">
        <w:rPr>
          <w:rtl/>
        </w:rPr>
        <w:t xml:space="preserve"> </w:t>
      </w:r>
      <w:r w:rsidRPr="001F3EE1">
        <w:rPr>
          <w:rFonts w:hint="cs"/>
          <w:rtl/>
        </w:rPr>
        <w:t>כמו</w:t>
      </w:r>
      <w:r w:rsidRPr="001F3EE1">
        <w:rPr>
          <w:rtl/>
        </w:rPr>
        <w:t xml:space="preserve"> </w:t>
      </w:r>
      <w:r w:rsidRPr="001F3EE1">
        <w:rPr>
          <w:rFonts w:hint="cs"/>
          <w:rtl/>
        </w:rPr>
        <w:t>דבשיטמ</w:t>
      </w:r>
      <w:r w:rsidRPr="001F3EE1">
        <w:rPr>
          <w:rtl/>
        </w:rPr>
        <w:t>"</w:t>
      </w:r>
      <w:r w:rsidRPr="001F3EE1">
        <w:rPr>
          <w:rFonts w:hint="cs"/>
          <w:rtl/>
        </w:rPr>
        <w:t>ק</w:t>
      </w:r>
      <w:r w:rsidRPr="001F3EE1">
        <w:rPr>
          <w:rtl/>
        </w:rPr>
        <w:t xml:space="preserve"> </w:t>
      </w:r>
      <w:r w:rsidRPr="001F3EE1">
        <w:rPr>
          <w:rFonts w:hint="cs"/>
          <w:rtl/>
        </w:rPr>
        <w:t>כתב</w:t>
      </w:r>
      <w:r w:rsidRPr="001F3EE1">
        <w:rPr>
          <w:rtl/>
        </w:rPr>
        <w:t xml:space="preserve"> </w:t>
      </w:r>
      <w:r w:rsidRPr="001F3EE1">
        <w:rPr>
          <w:rFonts w:hint="cs"/>
          <w:rtl/>
        </w:rPr>
        <w:t>דע</w:t>
      </w:r>
      <w:r w:rsidRPr="001F3EE1">
        <w:rPr>
          <w:rtl/>
        </w:rPr>
        <w:t>"</w:t>
      </w:r>
      <w:r w:rsidRPr="001F3EE1">
        <w:rPr>
          <w:rFonts w:hint="cs"/>
          <w:rtl/>
        </w:rPr>
        <w:t>י</w:t>
      </w:r>
      <w:r w:rsidRPr="001F3EE1">
        <w:rPr>
          <w:rtl/>
        </w:rPr>
        <w:t xml:space="preserve"> </w:t>
      </w:r>
      <w:r w:rsidRPr="001F3EE1">
        <w:rPr>
          <w:rFonts w:hint="cs"/>
          <w:rtl/>
        </w:rPr>
        <w:t>מחשבתו</w:t>
      </w:r>
      <w:r w:rsidRPr="001F3EE1">
        <w:rPr>
          <w:rtl/>
        </w:rPr>
        <w:t xml:space="preserve"> </w:t>
      </w:r>
      <w:r w:rsidRPr="001F3EE1">
        <w:rPr>
          <w:rFonts w:hint="cs"/>
          <w:rtl/>
        </w:rPr>
        <w:t>איתעביד</w:t>
      </w:r>
      <w:r w:rsidRPr="001F3EE1">
        <w:rPr>
          <w:rtl/>
        </w:rPr>
        <w:t xml:space="preserve"> </w:t>
      </w:r>
      <w:r w:rsidRPr="001F3EE1">
        <w:rPr>
          <w:rFonts w:hint="cs"/>
          <w:rtl/>
        </w:rPr>
        <w:t>מעשה</w:t>
      </w:r>
      <w:r w:rsidRPr="001F3EE1">
        <w:rPr>
          <w:rtl/>
        </w:rPr>
        <w:t xml:space="preserve"> </w:t>
      </w:r>
      <w:r w:rsidRPr="001F3EE1">
        <w:rPr>
          <w:rFonts w:hint="cs"/>
          <w:rtl/>
        </w:rPr>
        <w:t>גבי</w:t>
      </w:r>
      <w:r w:rsidRPr="001F3EE1">
        <w:rPr>
          <w:rtl/>
        </w:rPr>
        <w:t xml:space="preserve"> </w:t>
      </w:r>
      <w:r w:rsidRPr="001F3EE1">
        <w:rPr>
          <w:rFonts w:hint="cs"/>
          <w:rtl/>
        </w:rPr>
        <w:t>מחשבה</w:t>
      </w:r>
      <w:r w:rsidRPr="001F3EE1">
        <w:rPr>
          <w:rtl/>
        </w:rPr>
        <w:t xml:space="preserve"> </w:t>
      </w:r>
      <w:r w:rsidRPr="001F3EE1">
        <w:rPr>
          <w:rFonts w:hint="cs"/>
          <w:rtl/>
        </w:rPr>
        <w:t>דמקדשים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ה</w:t>
      </w:r>
      <w:r w:rsidRPr="001F3EE1">
        <w:rPr>
          <w:rtl/>
        </w:rPr>
        <w:t>"</w:t>
      </w:r>
      <w:r w:rsidRPr="001F3EE1">
        <w:rPr>
          <w:rFonts w:hint="cs"/>
          <w:rtl/>
        </w:rPr>
        <w:t>נ</w:t>
      </w:r>
      <w:r w:rsidRPr="001F3EE1">
        <w:rPr>
          <w:rtl/>
        </w:rPr>
        <w:t xml:space="preserve"> </w:t>
      </w:r>
      <w:r w:rsidRPr="001F3EE1">
        <w:rPr>
          <w:rFonts w:hint="cs"/>
          <w:rtl/>
        </w:rPr>
        <w:t>גבי</w:t>
      </w:r>
      <w:r w:rsidRPr="001F3EE1">
        <w:rPr>
          <w:rtl/>
        </w:rPr>
        <w:t xml:space="preserve"> </w:t>
      </w:r>
      <w:r w:rsidRPr="001F3EE1">
        <w:rPr>
          <w:rFonts w:hint="cs"/>
          <w:rtl/>
        </w:rPr>
        <w:t>מפגל</w:t>
      </w:r>
      <w:r w:rsidRPr="001F3EE1">
        <w:rPr>
          <w:rtl/>
        </w:rPr>
        <w:t xml:space="preserve"> </w:t>
      </w:r>
      <w:r w:rsidRPr="001F3EE1">
        <w:rPr>
          <w:rFonts w:hint="cs"/>
          <w:rtl/>
        </w:rPr>
        <w:t>אפי</w:t>
      </w:r>
      <w:r w:rsidRPr="001F3EE1">
        <w:rPr>
          <w:rtl/>
        </w:rPr>
        <w:t xml:space="preserve">' </w:t>
      </w:r>
      <w:r w:rsidRPr="001F3EE1">
        <w:rPr>
          <w:rFonts w:hint="cs"/>
          <w:rtl/>
        </w:rPr>
        <w:t>דהוה</w:t>
      </w:r>
      <w:r w:rsidRPr="001F3EE1">
        <w:rPr>
          <w:rtl/>
        </w:rPr>
        <w:t xml:space="preserve"> </w:t>
      </w:r>
      <w:r w:rsidRPr="001F3EE1">
        <w:rPr>
          <w:rFonts w:hint="cs"/>
          <w:rtl/>
        </w:rPr>
        <w:t>במחשבה</w:t>
      </w:r>
      <w:r w:rsidRPr="001F3EE1">
        <w:rPr>
          <w:rtl/>
        </w:rPr>
        <w:t xml:space="preserve"> </w:t>
      </w:r>
      <w:r w:rsidRPr="001F3EE1">
        <w:rPr>
          <w:rFonts w:hint="cs"/>
          <w:rtl/>
        </w:rPr>
        <w:t>נימא</w:t>
      </w:r>
      <w:r w:rsidRPr="001F3EE1">
        <w:rPr>
          <w:rtl/>
        </w:rPr>
        <w:t xml:space="preserve"> </w:t>
      </w:r>
      <w:r w:rsidRPr="001F3EE1">
        <w:rPr>
          <w:rFonts w:hint="cs"/>
          <w:rtl/>
        </w:rPr>
        <w:t>דבמחשבתו</w:t>
      </w:r>
      <w:r w:rsidRPr="001F3EE1">
        <w:rPr>
          <w:rtl/>
        </w:rPr>
        <w:t xml:space="preserve"> </w:t>
      </w:r>
      <w:r w:rsidRPr="001F3EE1">
        <w:rPr>
          <w:rFonts w:hint="cs"/>
          <w:rtl/>
        </w:rPr>
        <w:t>איתעביד</w:t>
      </w:r>
      <w:r w:rsidRPr="001F3EE1">
        <w:rPr>
          <w:rtl/>
        </w:rPr>
        <w:t xml:space="preserve"> </w:t>
      </w:r>
      <w:r w:rsidRPr="001F3EE1">
        <w:rPr>
          <w:rFonts w:hint="cs"/>
          <w:rtl/>
        </w:rPr>
        <w:t>מעשה</w:t>
      </w:r>
      <w:r w:rsidRPr="001F3EE1">
        <w:rPr>
          <w:rtl/>
        </w:rPr>
        <w:t xml:space="preserve">, </w:t>
      </w:r>
      <w:r w:rsidRPr="001F3EE1">
        <w:rPr>
          <w:rFonts w:hint="cs"/>
          <w:rtl/>
        </w:rPr>
        <w:t>ומה</w:t>
      </w:r>
      <w:r w:rsidRPr="001F3EE1">
        <w:rPr>
          <w:rtl/>
        </w:rPr>
        <w:t xml:space="preserve"> </w:t>
      </w:r>
      <w:r w:rsidRPr="001F3EE1">
        <w:rPr>
          <w:rFonts w:hint="cs"/>
          <w:rtl/>
        </w:rPr>
        <w:t>הקשתה</w:t>
      </w:r>
      <w:r w:rsidRPr="001F3EE1">
        <w:rPr>
          <w:rtl/>
        </w:rPr>
        <w:t xml:space="preserve"> </w:t>
      </w:r>
      <w:r w:rsidRPr="001F3EE1">
        <w:rPr>
          <w:rFonts w:hint="cs"/>
          <w:rtl/>
        </w:rPr>
        <w:t>הגמ</w:t>
      </w:r>
      <w:r w:rsidRPr="001F3EE1">
        <w:rPr>
          <w:rtl/>
        </w:rPr>
        <w:t xml:space="preserve">' </w:t>
      </w:r>
      <w:r w:rsidRPr="001F3EE1">
        <w:rPr>
          <w:rFonts w:hint="cs"/>
          <w:rtl/>
        </w:rPr>
        <w:t>דהוה</w:t>
      </w:r>
      <w:r w:rsidRPr="001F3EE1">
        <w:rPr>
          <w:rtl/>
        </w:rPr>
        <w:t xml:space="preserve"> </w:t>
      </w:r>
      <w:r w:rsidRPr="001F3EE1">
        <w:rPr>
          <w:rFonts w:hint="cs"/>
          <w:rtl/>
        </w:rPr>
        <w:t>לאו</w:t>
      </w:r>
      <w:r w:rsidRPr="001F3EE1">
        <w:rPr>
          <w:rtl/>
        </w:rPr>
        <w:t xml:space="preserve"> </w:t>
      </w:r>
      <w:r w:rsidRPr="001F3EE1">
        <w:rPr>
          <w:rFonts w:hint="cs"/>
          <w:rtl/>
        </w:rPr>
        <w:t>שאין</w:t>
      </w:r>
      <w:r w:rsidRPr="001F3EE1">
        <w:rPr>
          <w:rtl/>
        </w:rPr>
        <w:t xml:space="preserve"> </w:t>
      </w:r>
      <w:r w:rsidRPr="001F3EE1">
        <w:rPr>
          <w:rFonts w:hint="cs"/>
          <w:rtl/>
        </w:rPr>
        <w:t>בו</w:t>
      </w:r>
      <w:r w:rsidRPr="001F3EE1">
        <w:rPr>
          <w:rtl/>
        </w:rPr>
        <w:t xml:space="preserve"> </w:t>
      </w:r>
      <w:r w:rsidRPr="001F3EE1">
        <w:rPr>
          <w:rFonts w:hint="cs"/>
          <w:rtl/>
        </w:rPr>
        <w:t>מעשה</w:t>
      </w:r>
      <w:r w:rsidRPr="001F3EE1">
        <w:t>.</w:t>
      </w:r>
    </w:p>
    <w:p w:rsidR="001F3EE1" w:rsidRPr="001F3EE1" w:rsidRDefault="001F3EE1" w:rsidP="002A3D02">
      <w:pPr>
        <w:pStyle w:val="a2"/>
        <w:rPr>
          <w:rtl/>
        </w:rPr>
      </w:pPr>
      <w:r w:rsidRPr="001F3EE1">
        <w:rPr>
          <w:rFonts w:hint="cs"/>
          <w:rtl/>
        </w:rPr>
        <w:t>וידידי</w:t>
      </w:r>
      <w:r w:rsidRPr="001F3EE1">
        <w:rPr>
          <w:rtl/>
        </w:rPr>
        <w:t xml:space="preserve"> </w:t>
      </w:r>
      <w:r w:rsidRPr="001F3EE1">
        <w:rPr>
          <w:rFonts w:hint="cs"/>
          <w:rtl/>
        </w:rPr>
        <w:t>הרה</w:t>
      </w:r>
      <w:r w:rsidRPr="001F3EE1">
        <w:rPr>
          <w:rtl/>
        </w:rPr>
        <w:t>"</w:t>
      </w:r>
      <w:r w:rsidRPr="001F3EE1">
        <w:rPr>
          <w:rFonts w:hint="cs"/>
          <w:rtl/>
        </w:rPr>
        <w:t>ג</w:t>
      </w:r>
      <w:r w:rsidRPr="001F3EE1">
        <w:rPr>
          <w:rtl/>
        </w:rPr>
        <w:t xml:space="preserve"> </w:t>
      </w:r>
      <w:r w:rsidRPr="001F3EE1">
        <w:rPr>
          <w:rFonts w:hint="cs"/>
          <w:rtl/>
        </w:rPr>
        <w:t>ר</w:t>
      </w:r>
      <w:r w:rsidRPr="001F3EE1">
        <w:rPr>
          <w:rtl/>
        </w:rPr>
        <w:t xml:space="preserve">' </w:t>
      </w:r>
      <w:r w:rsidRPr="001F3EE1">
        <w:rPr>
          <w:rFonts w:hint="cs"/>
          <w:rtl/>
        </w:rPr>
        <w:t>יצחק</w:t>
      </w:r>
      <w:r w:rsidRPr="001F3EE1">
        <w:rPr>
          <w:rtl/>
        </w:rPr>
        <w:t xml:space="preserve"> </w:t>
      </w:r>
      <w:r w:rsidRPr="001F3EE1">
        <w:rPr>
          <w:rFonts w:hint="cs"/>
          <w:rtl/>
        </w:rPr>
        <w:t>זילברברג</w:t>
      </w:r>
      <w:r w:rsidRPr="001F3EE1">
        <w:rPr>
          <w:rtl/>
        </w:rPr>
        <w:t xml:space="preserve"> </w:t>
      </w:r>
      <w:r w:rsidRPr="001F3EE1">
        <w:rPr>
          <w:rFonts w:hint="cs"/>
          <w:rtl/>
        </w:rPr>
        <w:t>שליט</w:t>
      </w:r>
      <w:r w:rsidRPr="001F3EE1">
        <w:rPr>
          <w:rtl/>
        </w:rPr>
        <w:t>"</w:t>
      </w:r>
      <w:r w:rsidRPr="001F3EE1">
        <w:rPr>
          <w:rFonts w:hint="cs"/>
          <w:rtl/>
        </w:rPr>
        <w:t>א</w:t>
      </w:r>
      <w:r w:rsidRPr="001F3EE1">
        <w:rPr>
          <w:rtl/>
        </w:rPr>
        <w:t xml:space="preserve"> </w:t>
      </w:r>
      <w:r w:rsidRPr="001F3EE1">
        <w:rPr>
          <w:rFonts w:hint="cs"/>
          <w:rtl/>
        </w:rPr>
        <w:t>הראה</w:t>
      </w:r>
      <w:r w:rsidRPr="001F3EE1">
        <w:rPr>
          <w:rtl/>
        </w:rPr>
        <w:t xml:space="preserve"> </w:t>
      </w:r>
      <w:r w:rsidRPr="001F3EE1">
        <w:rPr>
          <w:rFonts w:hint="cs"/>
          <w:rtl/>
        </w:rPr>
        <w:t>לי</w:t>
      </w:r>
      <w:r w:rsidRPr="001F3EE1">
        <w:rPr>
          <w:rtl/>
        </w:rPr>
        <w:t xml:space="preserve"> </w:t>
      </w:r>
      <w:r w:rsidRPr="001F3EE1">
        <w:rPr>
          <w:rFonts w:hint="cs"/>
          <w:rtl/>
        </w:rPr>
        <w:t>שכן</w:t>
      </w:r>
      <w:r w:rsidRPr="001F3EE1">
        <w:rPr>
          <w:rtl/>
        </w:rPr>
        <w:t xml:space="preserve"> </w:t>
      </w:r>
      <w:r w:rsidRPr="001F3EE1">
        <w:rPr>
          <w:rFonts w:hint="cs"/>
          <w:rtl/>
        </w:rPr>
        <w:t>הקשה</w:t>
      </w:r>
      <w:r w:rsidRPr="001F3EE1">
        <w:rPr>
          <w:rtl/>
        </w:rPr>
        <w:t xml:space="preserve"> </w:t>
      </w:r>
      <w:r w:rsidRPr="001F3EE1">
        <w:rPr>
          <w:rFonts w:hint="cs"/>
          <w:rtl/>
        </w:rPr>
        <w:t>במנחת</w:t>
      </w:r>
      <w:r w:rsidRPr="001F3EE1">
        <w:rPr>
          <w:rtl/>
        </w:rPr>
        <w:t xml:space="preserve"> </w:t>
      </w:r>
      <w:r w:rsidRPr="001F3EE1">
        <w:rPr>
          <w:rFonts w:hint="cs"/>
          <w:rtl/>
        </w:rPr>
        <w:t>ברוך</w:t>
      </w:r>
      <w:r w:rsidRPr="001F3EE1">
        <w:rPr>
          <w:rtl/>
        </w:rPr>
        <w:t xml:space="preserve"> </w:t>
      </w:r>
      <w:r w:rsidRPr="001F3EE1">
        <w:rPr>
          <w:rFonts w:hint="cs"/>
          <w:rtl/>
        </w:rPr>
        <w:t>סי</w:t>
      </w:r>
      <w:r w:rsidRPr="001F3EE1">
        <w:rPr>
          <w:rtl/>
        </w:rPr>
        <w:t xml:space="preserve">' </w:t>
      </w:r>
      <w:r w:rsidRPr="001F3EE1">
        <w:rPr>
          <w:rFonts w:hint="cs"/>
          <w:rtl/>
        </w:rPr>
        <w:t>א</w:t>
      </w:r>
      <w:r w:rsidRPr="001F3EE1">
        <w:rPr>
          <w:rtl/>
        </w:rPr>
        <w:t xml:space="preserve">' </w:t>
      </w:r>
      <w:r w:rsidRPr="001F3EE1">
        <w:rPr>
          <w:rFonts w:hint="cs"/>
          <w:rtl/>
        </w:rPr>
        <w:t>ענף</w:t>
      </w:r>
      <w:r w:rsidRPr="001F3EE1">
        <w:rPr>
          <w:rtl/>
        </w:rPr>
        <w:t xml:space="preserve"> </w:t>
      </w:r>
      <w:r w:rsidRPr="001F3EE1">
        <w:rPr>
          <w:rFonts w:hint="cs"/>
          <w:rtl/>
        </w:rPr>
        <w:t>ז</w:t>
      </w:r>
      <w:r w:rsidRPr="001F3EE1">
        <w:rPr>
          <w:rtl/>
        </w:rPr>
        <w:t xml:space="preserve">' </w:t>
      </w:r>
      <w:r w:rsidRPr="001F3EE1">
        <w:rPr>
          <w:rFonts w:hint="cs"/>
          <w:rtl/>
        </w:rPr>
        <w:t>עיי</w:t>
      </w:r>
      <w:r w:rsidRPr="001F3EE1">
        <w:rPr>
          <w:rtl/>
        </w:rPr>
        <w:t>"</w:t>
      </w:r>
      <w:r w:rsidRPr="001F3EE1">
        <w:rPr>
          <w:rFonts w:hint="cs"/>
          <w:rtl/>
        </w:rPr>
        <w:t>ש</w:t>
      </w:r>
      <w:r w:rsidRPr="001F3EE1">
        <w:t>.</w:t>
      </w:r>
    </w:p>
    <w:p w:rsidR="001F3EE1" w:rsidRPr="001F3EE1" w:rsidRDefault="001F3EE1" w:rsidP="002A3D02">
      <w:pPr>
        <w:pStyle w:val="a2"/>
        <w:rPr>
          <w:rtl/>
        </w:rPr>
      </w:pPr>
      <w:r w:rsidRPr="001F3EE1">
        <w:rPr>
          <w:rFonts w:hint="cs"/>
          <w:rtl/>
        </w:rPr>
        <w:t>והנראה</w:t>
      </w:r>
      <w:r w:rsidRPr="001F3EE1">
        <w:rPr>
          <w:rtl/>
        </w:rPr>
        <w:t xml:space="preserve"> </w:t>
      </w:r>
      <w:r w:rsidRPr="001F3EE1">
        <w:rPr>
          <w:rFonts w:hint="cs"/>
          <w:rtl/>
        </w:rPr>
        <w:t>בס</w:t>
      </w:r>
      <w:r w:rsidRPr="001F3EE1">
        <w:rPr>
          <w:rtl/>
        </w:rPr>
        <w:t>"</w:t>
      </w:r>
      <w:r w:rsidRPr="001F3EE1">
        <w:rPr>
          <w:rFonts w:hint="cs"/>
          <w:rtl/>
        </w:rPr>
        <w:t>ד</w:t>
      </w:r>
      <w:r w:rsidRPr="001F3EE1">
        <w:rPr>
          <w:rtl/>
        </w:rPr>
        <w:t xml:space="preserve"> </w:t>
      </w:r>
      <w:r w:rsidRPr="001F3EE1">
        <w:rPr>
          <w:rFonts w:hint="cs"/>
          <w:rtl/>
        </w:rPr>
        <w:t>בזה</w:t>
      </w:r>
      <w:r w:rsidRPr="001F3EE1">
        <w:rPr>
          <w:rtl/>
        </w:rPr>
        <w:t xml:space="preserve">, </w:t>
      </w:r>
      <w:r w:rsidRPr="001F3EE1">
        <w:rPr>
          <w:rFonts w:hint="cs"/>
          <w:rtl/>
        </w:rPr>
        <w:t>דהשיטמ</w:t>
      </w:r>
      <w:r w:rsidRPr="001F3EE1">
        <w:rPr>
          <w:rtl/>
        </w:rPr>
        <w:t>"</w:t>
      </w:r>
      <w:r w:rsidRPr="001F3EE1">
        <w:rPr>
          <w:rFonts w:hint="cs"/>
          <w:rtl/>
        </w:rPr>
        <w:t>ק</w:t>
      </w:r>
      <w:r w:rsidRPr="001F3EE1">
        <w:rPr>
          <w:rtl/>
        </w:rPr>
        <w:t xml:space="preserve"> </w:t>
      </w:r>
      <w:r w:rsidRPr="001F3EE1">
        <w:rPr>
          <w:rFonts w:hint="cs"/>
          <w:rtl/>
        </w:rPr>
        <w:t>יחלק</w:t>
      </w:r>
      <w:r w:rsidRPr="001F3EE1">
        <w:rPr>
          <w:rtl/>
        </w:rPr>
        <w:t xml:space="preserve">, </w:t>
      </w:r>
      <w:r w:rsidRPr="001F3EE1">
        <w:rPr>
          <w:rFonts w:hint="cs"/>
          <w:rtl/>
        </w:rPr>
        <w:t>דרק</w:t>
      </w:r>
      <w:r w:rsidRPr="001F3EE1">
        <w:rPr>
          <w:rtl/>
        </w:rPr>
        <w:t xml:space="preserve"> </w:t>
      </w:r>
      <w:r w:rsidRPr="001F3EE1">
        <w:rPr>
          <w:rFonts w:hint="cs"/>
          <w:rtl/>
        </w:rPr>
        <w:t>לעשות</w:t>
      </w:r>
      <w:r w:rsidRPr="001F3EE1">
        <w:rPr>
          <w:rtl/>
        </w:rPr>
        <w:t xml:space="preserve"> </w:t>
      </w:r>
      <w:r w:rsidRPr="001F3EE1">
        <w:rPr>
          <w:rFonts w:hint="cs"/>
          <w:rtl/>
        </w:rPr>
        <w:t>חלות</w:t>
      </w:r>
      <w:r w:rsidRPr="001F3EE1">
        <w:rPr>
          <w:rtl/>
        </w:rPr>
        <w:t xml:space="preserve"> </w:t>
      </w:r>
      <w:r w:rsidRPr="001F3EE1">
        <w:rPr>
          <w:rFonts w:hint="cs"/>
          <w:rtl/>
        </w:rPr>
        <w:t>הקדש</w:t>
      </w:r>
      <w:r w:rsidRPr="001F3EE1">
        <w:rPr>
          <w:rtl/>
        </w:rPr>
        <w:t xml:space="preserve"> </w:t>
      </w:r>
      <w:r w:rsidRPr="001F3EE1">
        <w:rPr>
          <w:rFonts w:hint="cs"/>
          <w:rtl/>
        </w:rPr>
        <w:t>נקרא</w:t>
      </w:r>
      <w:r w:rsidRPr="001F3EE1">
        <w:rPr>
          <w:rtl/>
        </w:rPr>
        <w:t xml:space="preserve"> </w:t>
      </w:r>
      <w:r w:rsidRPr="001F3EE1">
        <w:rPr>
          <w:rFonts w:hint="cs"/>
          <w:rtl/>
        </w:rPr>
        <w:t>מעשה</w:t>
      </w:r>
      <w:r w:rsidRPr="001F3EE1">
        <w:rPr>
          <w:rtl/>
        </w:rPr>
        <w:t xml:space="preserve"> </w:t>
      </w:r>
      <w:r w:rsidRPr="001F3EE1">
        <w:rPr>
          <w:rFonts w:hint="cs"/>
          <w:rtl/>
        </w:rPr>
        <w:t>אפי</w:t>
      </w:r>
      <w:r w:rsidRPr="001F3EE1">
        <w:rPr>
          <w:rtl/>
        </w:rPr>
        <w:t xml:space="preserve">' </w:t>
      </w:r>
      <w:r w:rsidRPr="001F3EE1">
        <w:rPr>
          <w:rFonts w:hint="cs"/>
          <w:rtl/>
        </w:rPr>
        <w:t>כשזה</w:t>
      </w:r>
      <w:r w:rsidRPr="001F3EE1">
        <w:rPr>
          <w:rtl/>
        </w:rPr>
        <w:t xml:space="preserve"> </w:t>
      </w:r>
      <w:r w:rsidRPr="001F3EE1">
        <w:rPr>
          <w:rFonts w:hint="cs"/>
          <w:rtl/>
        </w:rPr>
        <w:t>נעשה</w:t>
      </w:r>
      <w:r w:rsidRPr="001F3EE1">
        <w:rPr>
          <w:rtl/>
        </w:rPr>
        <w:t xml:space="preserve"> </w:t>
      </w:r>
      <w:r w:rsidRPr="001F3EE1">
        <w:rPr>
          <w:rFonts w:hint="cs"/>
          <w:rtl/>
        </w:rPr>
        <w:t>במחשבה</w:t>
      </w:r>
      <w:r w:rsidRPr="001F3EE1">
        <w:rPr>
          <w:rtl/>
        </w:rPr>
        <w:t xml:space="preserve"> </w:t>
      </w:r>
      <w:r w:rsidRPr="001F3EE1">
        <w:rPr>
          <w:rFonts w:hint="cs"/>
          <w:rtl/>
        </w:rPr>
        <w:t>כיון</w:t>
      </w:r>
      <w:r w:rsidRPr="001F3EE1">
        <w:rPr>
          <w:rtl/>
        </w:rPr>
        <w:t xml:space="preserve"> </w:t>
      </w:r>
      <w:r w:rsidRPr="001F3EE1">
        <w:rPr>
          <w:rFonts w:hint="cs"/>
          <w:rtl/>
        </w:rPr>
        <w:t>שחל</w:t>
      </w:r>
      <w:r w:rsidRPr="001F3EE1">
        <w:rPr>
          <w:rtl/>
        </w:rPr>
        <w:t xml:space="preserve"> </w:t>
      </w:r>
      <w:r w:rsidRPr="001F3EE1">
        <w:rPr>
          <w:rFonts w:hint="cs"/>
          <w:rtl/>
        </w:rPr>
        <w:t>עי</w:t>
      </w:r>
      <w:r w:rsidRPr="001F3EE1">
        <w:rPr>
          <w:rtl/>
        </w:rPr>
        <w:t>"</w:t>
      </w:r>
      <w:r w:rsidRPr="001F3EE1">
        <w:rPr>
          <w:rFonts w:hint="cs"/>
          <w:rtl/>
        </w:rPr>
        <w:t>ז</w:t>
      </w:r>
      <w:r w:rsidRPr="001F3EE1">
        <w:rPr>
          <w:rtl/>
        </w:rPr>
        <w:t xml:space="preserve"> </w:t>
      </w:r>
      <w:r w:rsidRPr="001F3EE1">
        <w:rPr>
          <w:rFonts w:hint="cs"/>
          <w:rtl/>
        </w:rPr>
        <w:t>שם</w:t>
      </w:r>
      <w:r w:rsidRPr="001F3EE1">
        <w:rPr>
          <w:rtl/>
        </w:rPr>
        <w:t xml:space="preserve"> </w:t>
      </w:r>
      <w:r w:rsidRPr="001F3EE1">
        <w:rPr>
          <w:rFonts w:hint="cs"/>
          <w:rtl/>
        </w:rPr>
        <w:t>תרומה</w:t>
      </w:r>
      <w:r w:rsidRPr="001F3EE1">
        <w:rPr>
          <w:rtl/>
        </w:rPr>
        <w:t xml:space="preserve">, </w:t>
      </w:r>
      <w:r w:rsidRPr="001F3EE1">
        <w:rPr>
          <w:rFonts w:hint="cs"/>
          <w:rtl/>
        </w:rPr>
        <w:t>אבל</w:t>
      </w:r>
      <w:r w:rsidRPr="001F3EE1">
        <w:rPr>
          <w:rtl/>
        </w:rPr>
        <w:t xml:space="preserve"> </w:t>
      </w:r>
      <w:r w:rsidRPr="001F3EE1">
        <w:rPr>
          <w:rFonts w:hint="cs"/>
          <w:rtl/>
        </w:rPr>
        <w:t>לפסול</w:t>
      </w:r>
      <w:r w:rsidRPr="001F3EE1">
        <w:rPr>
          <w:rtl/>
        </w:rPr>
        <w:t xml:space="preserve"> </w:t>
      </w:r>
      <w:r w:rsidRPr="001F3EE1">
        <w:rPr>
          <w:rFonts w:hint="cs"/>
          <w:rtl/>
        </w:rPr>
        <w:t>את</w:t>
      </w:r>
      <w:r w:rsidRPr="001F3EE1">
        <w:rPr>
          <w:rtl/>
        </w:rPr>
        <w:t xml:space="preserve"> </w:t>
      </w:r>
      <w:r w:rsidRPr="001F3EE1">
        <w:rPr>
          <w:rFonts w:hint="cs"/>
          <w:rtl/>
        </w:rPr>
        <w:t>הקרבן</w:t>
      </w:r>
      <w:r w:rsidRPr="001F3EE1">
        <w:rPr>
          <w:rtl/>
        </w:rPr>
        <w:t xml:space="preserve">, </w:t>
      </w:r>
      <w:r w:rsidRPr="001F3EE1">
        <w:rPr>
          <w:rFonts w:hint="cs"/>
          <w:rtl/>
        </w:rPr>
        <w:t>לעשות</w:t>
      </w:r>
      <w:r w:rsidRPr="001F3EE1">
        <w:rPr>
          <w:rtl/>
        </w:rPr>
        <w:t xml:space="preserve"> </w:t>
      </w:r>
      <w:r w:rsidRPr="001F3EE1">
        <w:rPr>
          <w:rFonts w:hint="cs"/>
          <w:rtl/>
        </w:rPr>
        <w:t>פיגול</w:t>
      </w:r>
      <w:r w:rsidRPr="001F3EE1">
        <w:rPr>
          <w:rtl/>
        </w:rPr>
        <w:t xml:space="preserve">, </w:t>
      </w:r>
      <w:r w:rsidRPr="001F3EE1">
        <w:rPr>
          <w:rFonts w:hint="cs"/>
          <w:rtl/>
        </w:rPr>
        <w:t>זה</w:t>
      </w:r>
      <w:r w:rsidRPr="001F3EE1">
        <w:rPr>
          <w:rtl/>
        </w:rPr>
        <w:t xml:space="preserve"> </w:t>
      </w:r>
      <w:r w:rsidRPr="001F3EE1">
        <w:rPr>
          <w:rFonts w:hint="cs"/>
          <w:rtl/>
        </w:rPr>
        <w:t>לא</w:t>
      </w:r>
      <w:r w:rsidRPr="001F3EE1">
        <w:rPr>
          <w:rtl/>
        </w:rPr>
        <w:t xml:space="preserve"> </w:t>
      </w:r>
      <w:r w:rsidRPr="001F3EE1">
        <w:rPr>
          <w:rFonts w:hint="cs"/>
          <w:rtl/>
        </w:rPr>
        <w:t>נקרא</w:t>
      </w:r>
      <w:r w:rsidRPr="001F3EE1">
        <w:rPr>
          <w:rtl/>
        </w:rPr>
        <w:t xml:space="preserve"> </w:t>
      </w:r>
      <w:r w:rsidRPr="001F3EE1">
        <w:rPr>
          <w:rFonts w:hint="cs"/>
          <w:rtl/>
        </w:rPr>
        <w:t>מעשה</w:t>
      </w:r>
      <w:r w:rsidRPr="001F3EE1">
        <w:rPr>
          <w:rtl/>
        </w:rPr>
        <w:t xml:space="preserve"> </w:t>
      </w:r>
      <w:r w:rsidRPr="001F3EE1">
        <w:rPr>
          <w:rFonts w:hint="cs"/>
          <w:rtl/>
        </w:rPr>
        <w:t>כשזה</w:t>
      </w:r>
      <w:r w:rsidRPr="001F3EE1">
        <w:rPr>
          <w:rtl/>
        </w:rPr>
        <w:t xml:space="preserve"> </w:t>
      </w:r>
      <w:r w:rsidRPr="001F3EE1">
        <w:rPr>
          <w:rFonts w:hint="cs"/>
          <w:rtl/>
        </w:rPr>
        <w:t>נעשה</w:t>
      </w:r>
      <w:r w:rsidRPr="001F3EE1">
        <w:rPr>
          <w:rtl/>
        </w:rPr>
        <w:t xml:space="preserve"> </w:t>
      </w:r>
      <w:r w:rsidRPr="001F3EE1">
        <w:rPr>
          <w:rFonts w:hint="cs"/>
          <w:rtl/>
        </w:rPr>
        <w:t>במחשבה</w:t>
      </w:r>
      <w:r w:rsidRPr="001F3EE1">
        <w:rPr>
          <w:rtl/>
        </w:rPr>
        <w:t xml:space="preserve">, </w:t>
      </w:r>
      <w:r w:rsidRPr="001F3EE1">
        <w:rPr>
          <w:rFonts w:hint="cs"/>
          <w:rtl/>
        </w:rPr>
        <w:t>ולכך</w:t>
      </w:r>
      <w:r w:rsidRPr="001F3EE1">
        <w:rPr>
          <w:rtl/>
        </w:rPr>
        <w:t xml:space="preserve"> </w:t>
      </w:r>
      <w:r w:rsidRPr="001F3EE1">
        <w:rPr>
          <w:rFonts w:hint="cs"/>
          <w:rtl/>
        </w:rPr>
        <w:t>שפיר</w:t>
      </w:r>
      <w:r w:rsidRPr="001F3EE1">
        <w:rPr>
          <w:rtl/>
        </w:rPr>
        <w:t xml:space="preserve"> </w:t>
      </w:r>
      <w:r w:rsidRPr="001F3EE1">
        <w:rPr>
          <w:rFonts w:hint="cs"/>
          <w:rtl/>
        </w:rPr>
        <w:t>למקדים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ע</w:t>
      </w:r>
      <w:r w:rsidRPr="001F3EE1">
        <w:rPr>
          <w:rtl/>
        </w:rPr>
        <w:t>"</w:t>
      </w:r>
      <w:r w:rsidRPr="001F3EE1">
        <w:rPr>
          <w:rFonts w:hint="cs"/>
          <w:rtl/>
        </w:rPr>
        <w:t>י</w:t>
      </w:r>
      <w:r w:rsidRPr="001F3EE1">
        <w:rPr>
          <w:rtl/>
        </w:rPr>
        <w:t xml:space="preserve"> </w:t>
      </w:r>
      <w:r w:rsidRPr="001F3EE1">
        <w:rPr>
          <w:rFonts w:hint="cs"/>
          <w:rtl/>
        </w:rPr>
        <w:t>מחשבה</w:t>
      </w:r>
      <w:r w:rsidRPr="001F3EE1">
        <w:rPr>
          <w:rtl/>
        </w:rPr>
        <w:t xml:space="preserve"> </w:t>
      </w:r>
      <w:r w:rsidRPr="001F3EE1">
        <w:rPr>
          <w:rFonts w:hint="cs"/>
          <w:rtl/>
        </w:rPr>
        <w:t>קרא</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מעשה</w:t>
      </w:r>
      <w:r w:rsidRPr="001F3EE1">
        <w:rPr>
          <w:rtl/>
        </w:rPr>
        <w:t xml:space="preserve"> </w:t>
      </w:r>
      <w:r w:rsidRPr="001F3EE1">
        <w:rPr>
          <w:rFonts w:hint="cs"/>
          <w:rtl/>
        </w:rPr>
        <w:t>כיון</w:t>
      </w:r>
      <w:r w:rsidRPr="001F3EE1">
        <w:rPr>
          <w:rtl/>
        </w:rPr>
        <w:t xml:space="preserve"> </w:t>
      </w:r>
      <w:r w:rsidRPr="001F3EE1">
        <w:rPr>
          <w:rFonts w:hint="cs"/>
          <w:rtl/>
        </w:rPr>
        <w:t>שנעשה</w:t>
      </w:r>
      <w:r w:rsidRPr="001F3EE1">
        <w:rPr>
          <w:rtl/>
        </w:rPr>
        <w:t xml:space="preserve"> </w:t>
      </w:r>
      <w:r w:rsidRPr="001F3EE1">
        <w:rPr>
          <w:rFonts w:hint="cs"/>
          <w:rtl/>
        </w:rPr>
        <w:t>חלות</w:t>
      </w:r>
      <w:r w:rsidRPr="001F3EE1">
        <w:rPr>
          <w:rtl/>
        </w:rPr>
        <w:t xml:space="preserve"> </w:t>
      </w:r>
      <w:r w:rsidRPr="001F3EE1">
        <w:rPr>
          <w:rFonts w:hint="cs"/>
          <w:rtl/>
        </w:rPr>
        <w:t>הקדש</w:t>
      </w:r>
      <w:r w:rsidRPr="001F3EE1">
        <w:rPr>
          <w:rtl/>
        </w:rPr>
        <w:t xml:space="preserve">, </w:t>
      </w:r>
      <w:r w:rsidRPr="001F3EE1">
        <w:rPr>
          <w:rFonts w:hint="cs"/>
          <w:rtl/>
        </w:rPr>
        <w:t>משא</w:t>
      </w:r>
      <w:r w:rsidRPr="001F3EE1">
        <w:rPr>
          <w:rtl/>
        </w:rPr>
        <w:t>"</w:t>
      </w:r>
      <w:r w:rsidRPr="001F3EE1">
        <w:rPr>
          <w:rFonts w:hint="cs"/>
          <w:rtl/>
        </w:rPr>
        <w:t>כ</w:t>
      </w:r>
      <w:r w:rsidRPr="001F3EE1">
        <w:rPr>
          <w:rtl/>
        </w:rPr>
        <w:t xml:space="preserve"> </w:t>
      </w:r>
      <w:r w:rsidRPr="001F3EE1">
        <w:rPr>
          <w:rFonts w:hint="cs"/>
          <w:rtl/>
        </w:rPr>
        <w:t>לפיגול</w:t>
      </w:r>
      <w:r w:rsidRPr="001F3EE1">
        <w:rPr>
          <w:rtl/>
        </w:rPr>
        <w:t xml:space="preserve">, </w:t>
      </w:r>
      <w:r w:rsidRPr="001F3EE1">
        <w:rPr>
          <w:rFonts w:hint="cs"/>
          <w:rtl/>
        </w:rPr>
        <w:t>לכך</w:t>
      </w:r>
      <w:r w:rsidRPr="001F3EE1">
        <w:rPr>
          <w:rtl/>
        </w:rPr>
        <w:t xml:space="preserve"> </w:t>
      </w:r>
      <w:r w:rsidRPr="001F3EE1">
        <w:rPr>
          <w:rFonts w:hint="cs"/>
          <w:rtl/>
        </w:rPr>
        <w:t>שפיר</w:t>
      </w:r>
      <w:r w:rsidRPr="001F3EE1">
        <w:rPr>
          <w:rtl/>
        </w:rPr>
        <w:t xml:space="preserve"> </w:t>
      </w:r>
      <w:r w:rsidRPr="001F3EE1">
        <w:rPr>
          <w:rFonts w:hint="cs"/>
          <w:rtl/>
        </w:rPr>
        <w:t>אי</w:t>
      </w:r>
      <w:r w:rsidRPr="001F3EE1">
        <w:rPr>
          <w:rtl/>
        </w:rPr>
        <w:t xml:space="preserve"> </w:t>
      </w:r>
      <w:r w:rsidRPr="001F3EE1">
        <w:rPr>
          <w:rFonts w:hint="cs"/>
          <w:rtl/>
        </w:rPr>
        <w:t>פיגול</w:t>
      </w:r>
      <w:r w:rsidRPr="001F3EE1">
        <w:rPr>
          <w:rtl/>
        </w:rPr>
        <w:t xml:space="preserve"> </w:t>
      </w:r>
      <w:r w:rsidRPr="001F3EE1">
        <w:rPr>
          <w:rFonts w:hint="cs"/>
          <w:rtl/>
        </w:rPr>
        <w:t>הוא</w:t>
      </w:r>
      <w:r w:rsidRPr="001F3EE1">
        <w:rPr>
          <w:rtl/>
        </w:rPr>
        <w:t xml:space="preserve"> </w:t>
      </w:r>
      <w:r w:rsidRPr="001F3EE1">
        <w:rPr>
          <w:rFonts w:hint="cs"/>
          <w:rtl/>
        </w:rPr>
        <w:t>במחשבה</w:t>
      </w:r>
      <w:r w:rsidRPr="001F3EE1">
        <w:rPr>
          <w:rtl/>
        </w:rPr>
        <w:t xml:space="preserve"> </w:t>
      </w:r>
      <w:r w:rsidRPr="001F3EE1">
        <w:rPr>
          <w:rFonts w:hint="cs"/>
          <w:rtl/>
        </w:rPr>
        <w:t>א</w:t>
      </w:r>
      <w:r w:rsidRPr="001F3EE1">
        <w:rPr>
          <w:rtl/>
        </w:rPr>
        <w:t>"</w:t>
      </w:r>
      <w:r w:rsidRPr="001F3EE1">
        <w:rPr>
          <w:rFonts w:hint="cs"/>
          <w:rtl/>
        </w:rPr>
        <w:t>ש</w:t>
      </w:r>
      <w:r w:rsidRPr="001F3EE1">
        <w:rPr>
          <w:rtl/>
        </w:rPr>
        <w:t xml:space="preserve"> </w:t>
      </w:r>
      <w:r w:rsidRPr="001F3EE1">
        <w:rPr>
          <w:rFonts w:hint="cs"/>
          <w:rtl/>
        </w:rPr>
        <w:t>קושית</w:t>
      </w:r>
      <w:r w:rsidRPr="001F3EE1">
        <w:rPr>
          <w:rtl/>
        </w:rPr>
        <w:t xml:space="preserve"> </w:t>
      </w:r>
      <w:r w:rsidRPr="001F3EE1">
        <w:rPr>
          <w:rFonts w:hint="cs"/>
          <w:rtl/>
        </w:rPr>
        <w:t>הגמ</w:t>
      </w:r>
      <w:r w:rsidRPr="001F3EE1">
        <w:rPr>
          <w:rtl/>
        </w:rPr>
        <w:t xml:space="preserve">' </w:t>
      </w:r>
      <w:r w:rsidRPr="001F3EE1">
        <w:rPr>
          <w:rFonts w:hint="cs"/>
          <w:rtl/>
        </w:rPr>
        <w:t>בזבחים</w:t>
      </w:r>
      <w:r w:rsidRPr="001F3EE1">
        <w:rPr>
          <w:rtl/>
        </w:rPr>
        <w:t xml:space="preserve"> </w:t>
      </w:r>
      <w:r w:rsidRPr="001F3EE1">
        <w:rPr>
          <w:rFonts w:hint="cs"/>
          <w:rtl/>
        </w:rPr>
        <w:t>דהוא</w:t>
      </w:r>
      <w:r w:rsidRPr="001F3EE1">
        <w:rPr>
          <w:rtl/>
        </w:rPr>
        <w:t xml:space="preserve"> </w:t>
      </w:r>
      <w:r w:rsidRPr="001F3EE1">
        <w:rPr>
          <w:rFonts w:hint="cs"/>
          <w:rtl/>
        </w:rPr>
        <w:t>לאו</w:t>
      </w:r>
      <w:r w:rsidRPr="001F3EE1">
        <w:rPr>
          <w:rtl/>
        </w:rPr>
        <w:t xml:space="preserve"> </w:t>
      </w:r>
      <w:r w:rsidRPr="001F3EE1">
        <w:rPr>
          <w:rFonts w:hint="cs"/>
          <w:rtl/>
        </w:rPr>
        <w:t>שאין</w:t>
      </w:r>
      <w:r w:rsidRPr="001F3EE1">
        <w:rPr>
          <w:rtl/>
        </w:rPr>
        <w:t xml:space="preserve"> </w:t>
      </w:r>
      <w:r w:rsidRPr="001F3EE1">
        <w:rPr>
          <w:rFonts w:hint="cs"/>
          <w:rtl/>
        </w:rPr>
        <w:t>בו</w:t>
      </w:r>
      <w:r w:rsidRPr="001F3EE1">
        <w:rPr>
          <w:rtl/>
        </w:rPr>
        <w:t xml:space="preserve"> </w:t>
      </w:r>
      <w:r w:rsidRPr="001F3EE1">
        <w:rPr>
          <w:rFonts w:hint="cs"/>
          <w:rtl/>
        </w:rPr>
        <w:t>מעשה</w:t>
      </w:r>
      <w:r w:rsidRPr="001F3EE1">
        <w:rPr>
          <w:rtl/>
        </w:rPr>
        <w:t xml:space="preserve">, </w:t>
      </w:r>
      <w:r w:rsidRPr="001F3EE1">
        <w:rPr>
          <w:rFonts w:hint="cs"/>
          <w:rtl/>
        </w:rPr>
        <w:t>ול</w:t>
      </w:r>
      <w:r w:rsidRPr="001F3EE1">
        <w:rPr>
          <w:rtl/>
        </w:rPr>
        <w:t>"</w:t>
      </w:r>
      <w:r w:rsidRPr="001F3EE1">
        <w:rPr>
          <w:rFonts w:hint="cs"/>
          <w:rtl/>
        </w:rPr>
        <w:t>ש</w:t>
      </w:r>
      <w:r w:rsidRPr="001F3EE1">
        <w:rPr>
          <w:rtl/>
        </w:rPr>
        <w:t xml:space="preserve"> </w:t>
      </w:r>
      <w:r w:rsidRPr="001F3EE1">
        <w:rPr>
          <w:rFonts w:hint="cs"/>
          <w:rtl/>
        </w:rPr>
        <w:t>לומר</w:t>
      </w:r>
      <w:r w:rsidRPr="001F3EE1">
        <w:rPr>
          <w:rtl/>
        </w:rPr>
        <w:t xml:space="preserve"> </w:t>
      </w:r>
      <w:r w:rsidRPr="001F3EE1">
        <w:rPr>
          <w:rFonts w:hint="cs"/>
          <w:rtl/>
        </w:rPr>
        <w:t>בכה</w:t>
      </w:r>
      <w:r w:rsidRPr="001F3EE1">
        <w:rPr>
          <w:rtl/>
        </w:rPr>
        <w:t>"</w:t>
      </w:r>
      <w:r w:rsidRPr="001F3EE1">
        <w:rPr>
          <w:rFonts w:hint="cs"/>
          <w:rtl/>
        </w:rPr>
        <w:t>ג</w:t>
      </w:r>
      <w:r w:rsidRPr="001F3EE1">
        <w:rPr>
          <w:rtl/>
        </w:rPr>
        <w:t xml:space="preserve"> </w:t>
      </w:r>
      <w:r w:rsidRPr="001F3EE1">
        <w:rPr>
          <w:rFonts w:hint="cs"/>
          <w:rtl/>
        </w:rPr>
        <w:t>במחשבתו</w:t>
      </w:r>
      <w:r w:rsidRPr="001F3EE1">
        <w:rPr>
          <w:rtl/>
        </w:rPr>
        <w:t xml:space="preserve"> </w:t>
      </w:r>
      <w:r w:rsidRPr="001F3EE1">
        <w:rPr>
          <w:rFonts w:hint="cs"/>
          <w:rtl/>
        </w:rPr>
        <w:t>איתעביד</w:t>
      </w:r>
      <w:r w:rsidRPr="001F3EE1">
        <w:rPr>
          <w:rtl/>
        </w:rPr>
        <w:t xml:space="preserve"> </w:t>
      </w:r>
      <w:r w:rsidRPr="001F3EE1">
        <w:rPr>
          <w:rFonts w:hint="cs"/>
          <w:rtl/>
        </w:rPr>
        <w:t>מעשה</w:t>
      </w:r>
      <w:r w:rsidRPr="001F3EE1">
        <w:rPr>
          <w:rtl/>
        </w:rPr>
        <w:t xml:space="preserve"> </w:t>
      </w:r>
      <w:r w:rsidRPr="001F3EE1">
        <w:rPr>
          <w:rFonts w:hint="cs"/>
          <w:rtl/>
        </w:rPr>
        <w:t>ודו</w:t>
      </w:r>
      <w:r w:rsidRPr="001F3EE1">
        <w:rPr>
          <w:rtl/>
        </w:rPr>
        <w:t>"</w:t>
      </w:r>
      <w:r w:rsidRPr="001F3EE1">
        <w:rPr>
          <w:rFonts w:hint="cs"/>
          <w:rtl/>
        </w:rPr>
        <w:t>ק</w:t>
      </w:r>
      <w:r w:rsidRPr="001F3EE1">
        <w:t>.</w:t>
      </w:r>
    </w:p>
    <w:p w:rsidR="001F3EE1" w:rsidRPr="001F3EE1" w:rsidRDefault="00062DCA" w:rsidP="002A3D02">
      <w:pPr>
        <w:pStyle w:val="a2"/>
        <w:rPr>
          <w:rtl/>
        </w:rPr>
      </w:pPr>
      <w:r>
        <w:rPr>
          <w:rFonts w:hint="cs"/>
          <w:rtl/>
        </w:rPr>
        <w:t>(</w:t>
      </w:r>
      <w:r w:rsidR="001F3EE1" w:rsidRPr="001F3EE1">
        <w:rPr>
          <w:rFonts w:hint="cs"/>
          <w:rtl/>
        </w:rPr>
        <w:t>והנוב</w:t>
      </w:r>
      <w:r w:rsidR="001F3EE1" w:rsidRPr="001F3EE1">
        <w:rPr>
          <w:rtl/>
        </w:rPr>
        <w:t>"</w:t>
      </w:r>
      <w:r w:rsidR="001F3EE1" w:rsidRPr="001F3EE1">
        <w:rPr>
          <w:rFonts w:hint="cs"/>
          <w:rtl/>
        </w:rPr>
        <w:t>י</w:t>
      </w:r>
      <w:r w:rsidR="001F3EE1" w:rsidRPr="001F3EE1">
        <w:rPr>
          <w:rtl/>
        </w:rPr>
        <w:t xml:space="preserve"> </w:t>
      </w:r>
      <w:r w:rsidR="001F3EE1" w:rsidRPr="001F3EE1">
        <w:rPr>
          <w:rFonts w:hint="cs"/>
          <w:rtl/>
        </w:rPr>
        <w:t>בתשובתו</w:t>
      </w:r>
      <w:r w:rsidR="001F3EE1" w:rsidRPr="001F3EE1">
        <w:rPr>
          <w:rtl/>
        </w:rPr>
        <w:t xml:space="preserve"> </w:t>
      </w:r>
      <w:r w:rsidR="001F3EE1" w:rsidRPr="001F3EE1">
        <w:rPr>
          <w:rFonts w:hint="cs"/>
          <w:rtl/>
        </w:rPr>
        <w:t>הנ</w:t>
      </w:r>
      <w:r w:rsidR="001F3EE1" w:rsidRPr="001F3EE1">
        <w:rPr>
          <w:rtl/>
        </w:rPr>
        <w:t>"</w:t>
      </w:r>
      <w:r w:rsidR="001F3EE1" w:rsidRPr="001F3EE1">
        <w:rPr>
          <w:rFonts w:hint="cs"/>
          <w:rtl/>
        </w:rPr>
        <w:t>ל</w:t>
      </w:r>
      <w:r w:rsidR="001F3EE1" w:rsidRPr="001F3EE1">
        <w:rPr>
          <w:rtl/>
        </w:rPr>
        <w:t xml:space="preserve"> </w:t>
      </w:r>
      <w:r w:rsidR="001F3EE1" w:rsidRPr="001F3EE1">
        <w:rPr>
          <w:rFonts w:hint="cs"/>
          <w:rtl/>
        </w:rPr>
        <w:t>כתב</w:t>
      </w:r>
      <w:r w:rsidR="001F3EE1" w:rsidRPr="001F3EE1">
        <w:rPr>
          <w:rtl/>
        </w:rPr>
        <w:t xml:space="preserve"> </w:t>
      </w:r>
      <w:r w:rsidR="001F3EE1" w:rsidRPr="001F3EE1">
        <w:rPr>
          <w:rFonts w:hint="cs"/>
          <w:rtl/>
        </w:rPr>
        <w:t>לחלק</w:t>
      </w:r>
      <w:r w:rsidR="001F3EE1" w:rsidRPr="001F3EE1">
        <w:rPr>
          <w:rtl/>
        </w:rPr>
        <w:t xml:space="preserve"> </w:t>
      </w:r>
      <w:r w:rsidR="001F3EE1" w:rsidRPr="001F3EE1">
        <w:rPr>
          <w:rFonts w:hint="cs"/>
          <w:rtl/>
        </w:rPr>
        <w:t>באופן</w:t>
      </w:r>
      <w:r w:rsidR="001F3EE1" w:rsidRPr="001F3EE1">
        <w:rPr>
          <w:rtl/>
        </w:rPr>
        <w:t xml:space="preserve"> </w:t>
      </w:r>
      <w:r w:rsidR="001F3EE1" w:rsidRPr="001F3EE1">
        <w:rPr>
          <w:rFonts w:hint="cs"/>
          <w:rtl/>
        </w:rPr>
        <w:t>אחר</w:t>
      </w:r>
      <w:r w:rsidR="001F3EE1" w:rsidRPr="001F3EE1">
        <w:rPr>
          <w:rtl/>
        </w:rPr>
        <w:t xml:space="preserve"> </w:t>
      </w:r>
      <w:r w:rsidR="001F3EE1" w:rsidRPr="001F3EE1">
        <w:rPr>
          <w:rFonts w:hint="cs"/>
          <w:rtl/>
        </w:rPr>
        <w:t>וכתב</w:t>
      </w:r>
      <w:r w:rsidR="001F3EE1" w:rsidRPr="001F3EE1">
        <w:rPr>
          <w:rtl/>
        </w:rPr>
        <w:t xml:space="preserve">, </w:t>
      </w:r>
      <w:r w:rsidR="001F3EE1" w:rsidRPr="001F3EE1">
        <w:rPr>
          <w:rFonts w:hint="cs"/>
          <w:rtl/>
        </w:rPr>
        <w:t>דגבי</w:t>
      </w:r>
      <w:r w:rsidR="001F3EE1" w:rsidRPr="001F3EE1">
        <w:rPr>
          <w:rtl/>
        </w:rPr>
        <w:t xml:space="preserve"> </w:t>
      </w:r>
      <w:r w:rsidR="001F3EE1" w:rsidRPr="001F3EE1">
        <w:rPr>
          <w:rFonts w:hint="cs"/>
          <w:rtl/>
        </w:rPr>
        <w:t>מפגל</w:t>
      </w:r>
      <w:r w:rsidR="001F3EE1" w:rsidRPr="001F3EE1">
        <w:rPr>
          <w:rtl/>
        </w:rPr>
        <w:t xml:space="preserve"> </w:t>
      </w:r>
      <w:r w:rsidR="001F3EE1" w:rsidRPr="001F3EE1">
        <w:rPr>
          <w:rFonts w:hint="cs"/>
          <w:rtl/>
        </w:rPr>
        <w:t>לא</w:t>
      </w:r>
      <w:r w:rsidR="001F3EE1" w:rsidRPr="001F3EE1">
        <w:rPr>
          <w:rtl/>
        </w:rPr>
        <w:t xml:space="preserve"> </w:t>
      </w:r>
      <w:r w:rsidR="001F3EE1" w:rsidRPr="001F3EE1">
        <w:rPr>
          <w:rFonts w:hint="cs"/>
          <w:rtl/>
        </w:rPr>
        <w:t>אמרינן</w:t>
      </w:r>
      <w:r w:rsidR="001F3EE1" w:rsidRPr="001F3EE1">
        <w:rPr>
          <w:rtl/>
        </w:rPr>
        <w:t xml:space="preserve"> </w:t>
      </w:r>
      <w:r w:rsidR="001F3EE1" w:rsidRPr="001F3EE1">
        <w:rPr>
          <w:rFonts w:hint="cs"/>
          <w:rtl/>
        </w:rPr>
        <w:t>אפי</w:t>
      </w:r>
      <w:r w:rsidR="001F3EE1" w:rsidRPr="001F3EE1">
        <w:rPr>
          <w:rtl/>
        </w:rPr>
        <w:t xml:space="preserve">' </w:t>
      </w:r>
      <w:r w:rsidR="001F3EE1" w:rsidRPr="001F3EE1">
        <w:rPr>
          <w:rFonts w:hint="cs"/>
          <w:rtl/>
        </w:rPr>
        <w:t>בדיבורו</w:t>
      </w:r>
      <w:r w:rsidR="001F3EE1" w:rsidRPr="001F3EE1">
        <w:rPr>
          <w:rtl/>
        </w:rPr>
        <w:t xml:space="preserve"> </w:t>
      </w:r>
      <w:r w:rsidR="001F3EE1" w:rsidRPr="001F3EE1">
        <w:rPr>
          <w:rFonts w:hint="cs"/>
          <w:rtl/>
        </w:rPr>
        <w:t>איתעביד</w:t>
      </w:r>
      <w:r w:rsidR="001F3EE1" w:rsidRPr="001F3EE1">
        <w:rPr>
          <w:rtl/>
        </w:rPr>
        <w:t xml:space="preserve"> </w:t>
      </w:r>
      <w:r w:rsidR="001F3EE1" w:rsidRPr="001F3EE1">
        <w:rPr>
          <w:rFonts w:hint="cs"/>
          <w:rtl/>
        </w:rPr>
        <w:t>מעשה</w:t>
      </w:r>
      <w:r w:rsidR="001F3EE1" w:rsidRPr="001F3EE1">
        <w:rPr>
          <w:rtl/>
        </w:rPr>
        <w:t xml:space="preserve"> </w:t>
      </w:r>
      <w:r w:rsidR="001F3EE1" w:rsidRPr="001F3EE1">
        <w:rPr>
          <w:rFonts w:hint="cs"/>
          <w:rtl/>
        </w:rPr>
        <w:t>עיי</w:t>
      </w:r>
      <w:r w:rsidR="001F3EE1" w:rsidRPr="001F3EE1">
        <w:rPr>
          <w:rtl/>
        </w:rPr>
        <w:t>"</w:t>
      </w:r>
      <w:r w:rsidR="001F3EE1" w:rsidRPr="001F3EE1">
        <w:rPr>
          <w:rFonts w:hint="cs"/>
          <w:rtl/>
        </w:rPr>
        <w:t>ש</w:t>
      </w:r>
      <w:r w:rsidR="001F3EE1" w:rsidRPr="001F3EE1">
        <w:rPr>
          <w:rtl/>
        </w:rPr>
        <w:t xml:space="preserve"> </w:t>
      </w:r>
      <w:r w:rsidR="001F3EE1" w:rsidRPr="001F3EE1">
        <w:rPr>
          <w:rFonts w:hint="cs"/>
          <w:rtl/>
        </w:rPr>
        <w:t>בדבריו</w:t>
      </w:r>
      <w:r w:rsidR="001F3EE1" w:rsidRPr="001F3EE1">
        <w:rPr>
          <w:rtl/>
        </w:rPr>
        <w:t xml:space="preserve">, </w:t>
      </w:r>
      <w:r w:rsidR="001F3EE1" w:rsidRPr="001F3EE1">
        <w:rPr>
          <w:rFonts w:hint="cs"/>
          <w:rtl/>
        </w:rPr>
        <w:t>ולהנ</w:t>
      </w:r>
      <w:r w:rsidR="001F3EE1" w:rsidRPr="001F3EE1">
        <w:rPr>
          <w:rtl/>
        </w:rPr>
        <w:t>"</w:t>
      </w:r>
      <w:r w:rsidR="001F3EE1" w:rsidRPr="001F3EE1">
        <w:rPr>
          <w:rFonts w:hint="cs"/>
          <w:rtl/>
        </w:rPr>
        <w:t>ל</w:t>
      </w:r>
      <w:r w:rsidR="001F3EE1" w:rsidRPr="001F3EE1">
        <w:rPr>
          <w:rtl/>
        </w:rPr>
        <w:t xml:space="preserve"> </w:t>
      </w:r>
      <w:r w:rsidR="001F3EE1" w:rsidRPr="001F3EE1">
        <w:rPr>
          <w:rFonts w:hint="cs"/>
          <w:rtl/>
        </w:rPr>
        <w:t>מובנים</w:t>
      </w:r>
      <w:r w:rsidR="001F3EE1" w:rsidRPr="001F3EE1">
        <w:rPr>
          <w:rtl/>
        </w:rPr>
        <w:t xml:space="preserve"> </w:t>
      </w:r>
      <w:r w:rsidR="001F3EE1" w:rsidRPr="001F3EE1">
        <w:rPr>
          <w:rFonts w:hint="cs"/>
          <w:rtl/>
        </w:rPr>
        <w:t>היטב</w:t>
      </w:r>
      <w:r w:rsidR="001F3EE1" w:rsidRPr="001F3EE1">
        <w:rPr>
          <w:rtl/>
        </w:rPr>
        <w:t xml:space="preserve"> </w:t>
      </w:r>
      <w:r w:rsidR="001F3EE1" w:rsidRPr="001F3EE1">
        <w:rPr>
          <w:rFonts w:hint="cs"/>
          <w:rtl/>
        </w:rPr>
        <w:t>הדברים</w:t>
      </w:r>
      <w:r w:rsidR="001F3EE1" w:rsidRPr="001F3EE1">
        <w:rPr>
          <w:rtl/>
        </w:rPr>
        <w:t xml:space="preserve"> </w:t>
      </w:r>
      <w:r w:rsidR="001F3EE1" w:rsidRPr="001F3EE1">
        <w:rPr>
          <w:rFonts w:hint="cs"/>
          <w:rtl/>
        </w:rPr>
        <w:t>ודו</w:t>
      </w:r>
      <w:r w:rsidR="001F3EE1" w:rsidRPr="001F3EE1">
        <w:rPr>
          <w:rtl/>
        </w:rPr>
        <w:t>"</w:t>
      </w:r>
      <w:r w:rsidR="001F3EE1" w:rsidRPr="001F3EE1">
        <w:rPr>
          <w:rFonts w:hint="cs"/>
          <w:rtl/>
        </w:rPr>
        <w:t>ק</w:t>
      </w:r>
      <w:r>
        <w:rPr>
          <w:rFonts w:hint="cs"/>
          <w:rtl/>
        </w:rPr>
        <w:t>).</w:t>
      </w:r>
    </w:p>
    <w:p w:rsidR="001F3EE1" w:rsidRPr="001F3EE1" w:rsidRDefault="001F3EE1" w:rsidP="002A3D02">
      <w:pPr>
        <w:pStyle w:val="a2"/>
        <w:rPr>
          <w:rtl/>
        </w:rPr>
      </w:pPr>
      <w:r w:rsidRPr="001F3EE1">
        <w:rPr>
          <w:rFonts w:hint="cs"/>
          <w:rtl/>
        </w:rPr>
        <w:t>וא</w:t>
      </w:r>
      <w:r w:rsidRPr="001F3EE1">
        <w:rPr>
          <w:rtl/>
        </w:rPr>
        <w:t>"</w:t>
      </w:r>
      <w:r w:rsidRPr="001F3EE1">
        <w:rPr>
          <w:rFonts w:hint="cs"/>
          <w:rtl/>
        </w:rPr>
        <w:t>א</w:t>
      </w:r>
      <w:r w:rsidRPr="001F3EE1">
        <w:rPr>
          <w:rtl/>
        </w:rPr>
        <w:t xml:space="preserve"> </w:t>
      </w:r>
      <w:r w:rsidRPr="001F3EE1">
        <w:rPr>
          <w:rFonts w:hint="cs"/>
          <w:rtl/>
        </w:rPr>
        <w:t>מו</w:t>
      </w:r>
      <w:r w:rsidRPr="001F3EE1">
        <w:rPr>
          <w:rtl/>
        </w:rPr>
        <w:t>"</w:t>
      </w:r>
      <w:r w:rsidRPr="001F3EE1">
        <w:rPr>
          <w:rFonts w:hint="cs"/>
          <w:rtl/>
        </w:rPr>
        <w:t>ר</w:t>
      </w:r>
      <w:r w:rsidRPr="001F3EE1">
        <w:rPr>
          <w:rtl/>
        </w:rPr>
        <w:t xml:space="preserve"> </w:t>
      </w:r>
      <w:r w:rsidRPr="001F3EE1">
        <w:rPr>
          <w:rFonts w:hint="cs"/>
          <w:rtl/>
        </w:rPr>
        <w:t>זצ</w:t>
      </w:r>
      <w:r w:rsidRPr="001F3EE1">
        <w:rPr>
          <w:rtl/>
        </w:rPr>
        <w:t>"</w:t>
      </w:r>
      <w:r w:rsidRPr="001F3EE1">
        <w:rPr>
          <w:rFonts w:hint="cs"/>
          <w:rtl/>
        </w:rPr>
        <w:t>ל</w:t>
      </w:r>
      <w:r w:rsidRPr="001F3EE1">
        <w:rPr>
          <w:rtl/>
        </w:rPr>
        <w:t xml:space="preserve"> </w:t>
      </w:r>
      <w:r w:rsidRPr="001F3EE1">
        <w:rPr>
          <w:rFonts w:hint="cs"/>
          <w:rtl/>
        </w:rPr>
        <w:t>הוסיף</w:t>
      </w:r>
      <w:r w:rsidRPr="001F3EE1">
        <w:rPr>
          <w:rtl/>
        </w:rPr>
        <w:t xml:space="preserve"> </w:t>
      </w:r>
      <w:r w:rsidRPr="001F3EE1">
        <w:rPr>
          <w:rFonts w:hint="cs"/>
          <w:rtl/>
        </w:rPr>
        <w:t>בזה</w:t>
      </w:r>
      <w:r w:rsidRPr="001F3EE1">
        <w:rPr>
          <w:rtl/>
        </w:rPr>
        <w:t xml:space="preserve"> </w:t>
      </w:r>
      <w:r w:rsidRPr="001F3EE1">
        <w:rPr>
          <w:rFonts w:hint="cs"/>
          <w:rtl/>
        </w:rPr>
        <w:t>עפ</w:t>
      </w:r>
      <w:r w:rsidRPr="001F3EE1">
        <w:rPr>
          <w:rtl/>
        </w:rPr>
        <w:t>"</w:t>
      </w:r>
      <w:r w:rsidRPr="001F3EE1">
        <w:rPr>
          <w:rFonts w:hint="cs"/>
          <w:rtl/>
        </w:rPr>
        <w:t>י</w:t>
      </w:r>
      <w:r w:rsidRPr="001F3EE1">
        <w:rPr>
          <w:rtl/>
        </w:rPr>
        <w:t xml:space="preserve"> </w:t>
      </w:r>
      <w:r w:rsidRPr="001F3EE1">
        <w:rPr>
          <w:rFonts w:hint="cs"/>
          <w:rtl/>
        </w:rPr>
        <w:t>דברי</w:t>
      </w:r>
      <w:r w:rsidRPr="001F3EE1">
        <w:rPr>
          <w:rtl/>
        </w:rPr>
        <w:t xml:space="preserve"> </w:t>
      </w:r>
      <w:r w:rsidRPr="001F3EE1">
        <w:rPr>
          <w:rFonts w:hint="cs"/>
          <w:rtl/>
        </w:rPr>
        <w:t>האבני</w:t>
      </w:r>
      <w:r w:rsidRPr="001F3EE1">
        <w:rPr>
          <w:rtl/>
        </w:rPr>
        <w:t xml:space="preserve"> </w:t>
      </w:r>
      <w:r w:rsidRPr="001F3EE1">
        <w:rPr>
          <w:rFonts w:hint="cs"/>
          <w:rtl/>
        </w:rPr>
        <w:t>נזר</w:t>
      </w:r>
      <w:r w:rsidRPr="001F3EE1">
        <w:rPr>
          <w:rtl/>
        </w:rPr>
        <w:t xml:space="preserve"> </w:t>
      </w:r>
      <w:r w:rsidRPr="001F3EE1">
        <w:rPr>
          <w:rFonts w:hint="cs"/>
          <w:rtl/>
        </w:rPr>
        <w:t>בשו</w:t>
      </w:r>
      <w:r w:rsidRPr="001F3EE1">
        <w:rPr>
          <w:rtl/>
        </w:rPr>
        <w:t>"</w:t>
      </w:r>
      <w:r w:rsidRPr="001F3EE1">
        <w:rPr>
          <w:rFonts w:hint="cs"/>
          <w:rtl/>
        </w:rPr>
        <w:t>ת</w:t>
      </w:r>
      <w:r w:rsidRPr="001F3EE1">
        <w:rPr>
          <w:rtl/>
        </w:rPr>
        <w:t xml:space="preserve"> </w:t>
      </w:r>
      <w:r w:rsidRPr="001F3EE1">
        <w:rPr>
          <w:rFonts w:hint="cs"/>
          <w:rtl/>
        </w:rPr>
        <w:t>או</w:t>
      </w:r>
      <w:r w:rsidRPr="001F3EE1">
        <w:rPr>
          <w:rtl/>
        </w:rPr>
        <w:t>"</w:t>
      </w:r>
      <w:r w:rsidRPr="001F3EE1">
        <w:rPr>
          <w:rFonts w:hint="cs"/>
          <w:rtl/>
        </w:rPr>
        <w:t>ח</w:t>
      </w:r>
      <w:r w:rsidRPr="001F3EE1">
        <w:rPr>
          <w:rtl/>
        </w:rPr>
        <w:t xml:space="preserve"> </w:t>
      </w:r>
      <w:r w:rsidRPr="001F3EE1">
        <w:rPr>
          <w:rFonts w:hint="cs"/>
          <w:rtl/>
        </w:rPr>
        <w:t>סי</w:t>
      </w:r>
      <w:r w:rsidRPr="001F3EE1">
        <w:rPr>
          <w:rtl/>
        </w:rPr>
        <w:t xml:space="preserve">' </w:t>
      </w:r>
      <w:r w:rsidRPr="001F3EE1">
        <w:rPr>
          <w:rFonts w:hint="cs"/>
          <w:rtl/>
        </w:rPr>
        <w:t>ל</w:t>
      </w:r>
      <w:r w:rsidRPr="001F3EE1">
        <w:rPr>
          <w:rtl/>
        </w:rPr>
        <w:t>"</w:t>
      </w:r>
      <w:r w:rsidRPr="001F3EE1">
        <w:rPr>
          <w:rFonts w:hint="cs"/>
          <w:rtl/>
        </w:rPr>
        <w:t>ז</w:t>
      </w:r>
      <w:r w:rsidRPr="001F3EE1">
        <w:rPr>
          <w:rtl/>
        </w:rPr>
        <w:t xml:space="preserve"> </w:t>
      </w:r>
      <w:r w:rsidRPr="001F3EE1">
        <w:rPr>
          <w:rFonts w:hint="cs"/>
          <w:rtl/>
        </w:rPr>
        <w:t>ס</w:t>
      </w:r>
      <w:r w:rsidRPr="001F3EE1">
        <w:rPr>
          <w:rtl/>
        </w:rPr>
        <w:t>"</w:t>
      </w:r>
      <w:r w:rsidRPr="001F3EE1">
        <w:rPr>
          <w:rFonts w:hint="cs"/>
          <w:rtl/>
        </w:rPr>
        <w:t>ק</w:t>
      </w:r>
      <w:r w:rsidRPr="001F3EE1">
        <w:rPr>
          <w:rtl/>
        </w:rPr>
        <w:t xml:space="preserve"> </w:t>
      </w:r>
      <w:r w:rsidRPr="001F3EE1">
        <w:rPr>
          <w:rFonts w:hint="cs"/>
          <w:rtl/>
        </w:rPr>
        <w:t>ד</w:t>
      </w:r>
      <w:r w:rsidRPr="001F3EE1">
        <w:rPr>
          <w:rtl/>
        </w:rPr>
        <w:t xml:space="preserve">' </w:t>
      </w:r>
      <w:r w:rsidRPr="001F3EE1">
        <w:rPr>
          <w:rFonts w:hint="cs"/>
          <w:rtl/>
        </w:rPr>
        <w:t>במהות</w:t>
      </w:r>
      <w:r w:rsidRPr="001F3EE1">
        <w:rPr>
          <w:rtl/>
        </w:rPr>
        <w:t xml:space="preserve"> </w:t>
      </w:r>
      <w:r w:rsidRPr="001F3EE1">
        <w:rPr>
          <w:rFonts w:hint="cs"/>
          <w:rtl/>
        </w:rPr>
        <w:t>וגדר</w:t>
      </w:r>
      <w:r w:rsidRPr="001F3EE1">
        <w:rPr>
          <w:rtl/>
        </w:rPr>
        <w:t xml:space="preserve"> </w:t>
      </w:r>
      <w:r w:rsidRPr="001F3EE1">
        <w:rPr>
          <w:rFonts w:hint="cs"/>
          <w:rtl/>
        </w:rPr>
        <w:t>איסור</w:t>
      </w:r>
      <w:r w:rsidRPr="001F3EE1">
        <w:rPr>
          <w:rtl/>
        </w:rPr>
        <w:t xml:space="preserve"> </w:t>
      </w:r>
      <w:r w:rsidRPr="001F3EE1">
        <w:rPr>
          <w:rFonts w:hint="cs"/>
          <w:rtl/>
        </w:rPr>
        <w:t>גברא</w:t>
      </w:r>
      <w:r w:rsidRPr="001F3EE1">
        <w:rPr>
          <w:rtl/>
        </w:rPr>
        <w:t xml:space="preserve"> </w:t>
      </w:r>
      <w:r w:rsidRPr="001F3EE1">
        <w:rPr>
          <w:rFonts w:hint="cs"/>
          <w:rtl/>
        </w:rPr>
        <w:t>ואיסור</w:t>
      </w:r>
      <w:r w:rsidRPr="001F3EE1">
        <w:rPr>
          <w:rtl/>
        </w:rPr>
        <w:t xml:space="preserve"> </w:t>
      </w:r>
      <w:r w:rsidRPr="001F3EE1">
        <w:rPr>
          <w:rFonts w:hint="cs"/>
          <w:rtl/>
        </w:rPr>
        <w:t>חפצא</w:t>
      </w:r>
      <w:r w:rsidRPr="001F3EE1">
        <w:rPr>
          <w:rtl/>
        </w:rPr>
        <w:t xml:space="preserve">, </w:t>
      </w:r>
      <w:r w:rsidRPr="001F3EE1">
        <w:rPr>
          <w:rFonts w:hint="cs"/>
          <w:rtl/>
        </w:rPr>
        <w:t>ותו</w:t>
      </w:r>
      <w:r w:rsidRPr="001F3EE1">
        <w:rPr>
          <w:rtl/>
        </w:rPr>
        <w:t>"</w:t>
      </w:r>
      <w:r w:rsidRPr="001F3EE1">
        <w:rPr>
          <w:rFonts w:hint="cs"/>
          <w:rtl/>
        </w:rPr>
        <w:t>ד</w:t>
      </w:r>
      <w:r w:rsidRPr="001F3EE1">
        <w:rPr>
          <w:rtl/>
        </w:rPr>
        <w:t xml:space="preserve"> </w:t>
      </w:r>
      <w:r w:rsidRPr="001F3EE1">
        <w:rPr>
          <w:rFonts w:hint="cs"/>
          <w:rtl/>
        </w:rPr>
        <w:t>שם</w:t>
      </w:r>
      <w:r w:rsidRPr="001F3EE1">
        <w:rPr>
          <w:rtl/>
        </w:rPr>
        <w:t xml:space="preserve"> </w:t>
      </w:r>
      <w:r w:rsidRPr="001F3EE1">
        <w:rPr>
          <w:rFonts w:hint="cs"/>
          <w:rtl/>
        </w:rPr>
        <w:t>דאיסור</w:t>
      </w:r>
      <w:r w:rsidRPr="001F3EE1">
        <w:rPr>
          <w:rtl/>
        </w:rPr>
        <w:t xml:space="preserve"> </w:t>
      </w:r>
      <w:r w:rsidRPr="001F3EE1">
        <w:rPr>
          <w:rFonts w:hint="cs"/>
          <w:rtl/>
        </w:rPr>
        <w:t>שאסור</w:t>
      </w:r>
      <w:r w:rsidRPr="001F3EE1">
        <w:rPr>
          <w:rtl/>
        </w:rPr>
        <w:t xml:space="preserve"> </w:t>
      </w:r>
      <w:r w:rsidRPr="001F3EE1">
        <w:rPr>
          <w:rFonts w:hint="cs"/>
          <w:rtl/>
        </w:rPr>
        <w:t>למעלת</w:t>
      </w:r>
      <w:r w:rsidRPr="001F3EE1">
        <w:rPr>
          <w:rtl/>
        </w:rPr>
        <w:t xml:space="preserve"> </w:t>
      </w:r>
      <w:r w:rsidRPr="001F3EE1">
        <w:rPr>
          <w:rFonts w:hint="cs"/>
          <w:rtl/>
        </w:rPr>
        <w:t>האדם</w:t>
      </w:r>
      <w:r w:rsidRPr="001F3EE1">
        <w:rPr>
          <w:rtl/>
        </w:rPr>
        <w:t xml:space="preserve"> </w:t>
      </w:r>
      <w:r w:rsidRPr="001F3EE1">
        <w:rPr>
          <w:rFonts w:hint="cs"/>
          <w:rtl/>
        </w:rPr>
        <w:t>הוא</w:t>
      </w:r>
      <w:r w:rsidRPr="001F3EE1">
        <w:rPr>
          <w:rtl/>
        </w:rPr>
        <w:t xml:space="preserve"> </w:t>
      </w:r>
      <w:r w:rsidRPr="001F3EE1">
        <w:rPr>
          <w:rFonts w:hint="cs"/>
          <w:rtl/>
        </w:rPr>
        <w:t>איסור</w:t>
      </w:r>
      <w:r w:rsidRPr="001F3EE1">
        <w:rPr>
          <w:rtl/>
        </w:rPr>
        <w:t xml:space="preserve"> </w:t>
      </w:r>
      <w:r w:rsidRPr="001F3EE1">
        <w:rPr>
          <w:rFonts w:hint="cs"/>
          <w:rtl/>
        </w:rPr>
        <w:t>גברא</w:t>
      </w:r>
      <w:r w:rsidRPr="001F3EE1">
        <w:rPr>
          <w:rtl/>
        </w:rPr>
        <w:t xml:space="preserve">, </w:t>
      </w:r>
      <w:r w:rsidRPr="001F3EE1">
        <w:rPr>
          <w:rFonts w:hint="cs"/>
          <w:rtl/>
        </w:rPr>
        <w:t>ולמעלת</w:t>
      </w:r>
      <w:r w:rsidRPr="001F3EE1">
        <w:rPr>
          <w:rtl/>
        </w:rPr>
        <w:t xml:space="preserve"> </w:t>
      </w:r>
      <w:r w:rsidRPr="001F3EE1">
        <w:rPr>
          <w:rFonts w:hint="cs"/>
          <w:rtl/>
        </w:rPr>
        <w:t>החפץ</w:t>
      </w:r>
      <w:r w:rsidRPr="001F3EE1">
        <w:rPr>
          <w:rtl/>
        </w:rPr>
        <w:t xml:space="preserve"> </w:t>
      </w:r>
      <w:r w:rsidRPr="001F3EE1">
        <w:rPr>
          <w:rFonts w:hint="cs"/>
          <w:rtl/>
        </w:rPr>
        <w:t>הוא</w:t>
      </w:r>
      <w:r w:rsidRPr="001F3EE1">
        <w:rPr>
          <w:rtl/>
        </w:rPr>
        <w:t xml:space="preserve"> </w:t>
      </w:r>
      <w:r w:rsidRPr="001F3EE1">
        <w:rPr>
          <w:rFonts w:hint="cs"/>
          <w:rtl/>
        </w:rPr>
        <w:t>איסור</w:t>
      </w:r>
      <w:r w:rsidRPr="001F3EE1">
        <w:rPr>
          <w:rtl/>
        </w:rPr>
        <w:t xml:space="preserve"> </w:t>
      </w:r>
      <w:r w:rsidRPr="001F3EE1">
        <w:rPr>
          <w:rFonts w:hint="cs"/>
          <w:rtl/>
        </w:rPr>
        <w:t>חפצא</w:t>
      </w:r>
      <w:r w:rsidRPr="001F3EE1">
        <w:rPr>
          <w:rtl/>
        </w:rPr>
        <w:t xml:space="preserve"> </w:t>
      </w:r>
      <w:r w:rsidRPr="001F3EE1">
        <w:rPr>
          <w:rFonts w:hint="cs"/>
          <w:rtl/>
        </w:rPr>
        <w:t>עיי</w:t>
      </w:r>
      <w:r w:rsidRPr="001F3EE1">
        <w:rPr>
          <w:rtl/>
        </w:rPr>
        <w:t>"</w:t>
      </w:r>
      <w:r w:rsidRPr="001F3EE1">
        <w:rPr>
          <w:rFonts w:hint="cs"/>
          <w:rtl/>
        </w:rPr>
        <w:t>ש</w:t>
      </w:r>
      <w:r w:rsidRPr="001F3EE1">
        <w:t>.</w:t>
      </w:r>
    </w:p>
    <w:p w:rsidR="001F3EE1" w:rsidRPr="001F3EE1" w:rsidRDefault="001F3EE1" w:rsidP="002A3D02">
      <w:pPr>
        <w:pStyle w:val="a2"/>
        <w:rPr>
          <w:rtl/>
        </w:rPr>
      </w:pPr>
      <w:r w:rsidRPr="001F3EE1">
        <w:rPr>
          <w:rFonts w:hint="cs"/>
          <w:rtl/>
        </w:rPr>
        <w:t>ולפי</w:t>
      </w:r>
      <w:r w:rsidRPr="001F3EE1">
        <w:rPr>
          <w:rtl/>
        </w:rPr>
        <w:t>"</w:t>
      </w:r>
      <w:r w:rsidRPr="001F3EE1">
        <w:rPr>
          <w:rFonts w:hint="cs"/>
          <w:rtl/>
        </w:rPr>
        <w:t>ז</w:t>
      </w:r>
      <w:r w:rsidRPr="001F3EE1">
        <w:rPr>
          <w:rtl/>
        </w:rPr>
        <w:t xml:space="preserve"> </w:t>
      </w:r>
      <w:r w:rsidRPr="001F3EE1">
        <w:rPr>
          <w:rFonts w:hint="cs"/>
          <w:rtl/>
        </w:rPr>
        <w:t>א</w:t>
      </w:r>
      <w:r w:rsidRPr="001F3EE1">
        <w:rPr>
          <w:rtl/>
        </w:rPr>
        <w:t>"</w:t>
      </w:r>
      <w:r w:rsidRPr="001F3EE1">
        <w:rPr>
          <w:rFonts w:hint="cs"/>
          <w:rtl/>
        </w:rPr>
        <w:t>ש</w:t>
      </w:r>
      <w:r w:rsidRPr="001F3EE1">
        <w:rPr>
          <w:rtl/>
        </w:rPr>
        <w:t xml:space="preserve"> </w:t>
      </w:r>
      <w:r w:rsidRPr="001F3EE1">
        <w:rPr>
          <w:rFonts w:hint="cs"/>
          <w:rtl/>
        </w:rPr>
        <w:t>כאן</w:t>
      </w:r>
      <w:r w:rsidRPr="001F3EE1">
        <w:rPr>
          <w:rtl/>
        </w:rPr>
        <w:t xml:space="preserve">, </w:t>
      </w:r>
      <w:r w:rsidRPr="001F3EE1">
        <w:rPr>
          <w:rFonts w:hint="cs"/>
          <w:rtl/>
        </w:rPr>
        <w:t>דמקדים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שנעשה</w:t>
      </w:r>
      <w:r w:rsidRPr="001F3EE1">
        <w:rPr>
          <w:rtl/>
        </w:rPr>
        <w:t xml:space="preserve"> </w:t>
      </w:r>
      <w:r w:rsidRPr="001F3EE1">
        <w:rPr>
          <w:rFonts w:hint="cs"/>
          <w:rtl/>
        </w:rPr>
        <w:t>פעולה</w:t>
      </w:r>
      <w:r w:rsidRPr="001F3EE1">
        <w:rPr>
          <w:rtl/>
        </w:rPr>
        <w:t xml:space="preserve"> </w:t>
      </w:r>
      <w:r w:rsidRPr="001F3EE1">
        <w:rPr>
          <w:rFonts w:hint="cs"/>
          <w:rtl/>
        </w:rPr>
        <w:t>בחפצא</w:t>
      </w:r>
      <w:r w:rsidRPr="001F3EE1">
        <w:rPr>
          <w:rtl/>
        </w:rPr>
        <w:t xml:space="preserve">, </w:t>
      </w:r>
      <w:r w:rsidRPr="001F3EE1">
        <w:rPr>
          <w:rFonts w:hint="cs"/>
          <w:rtl/>
        </w:rPr>
        <w:t>דנהיה</w:t>
      </w:r>
      <w:r w:rsidRPr="001F3EE1">
        <w:rPr>
          <w:rtl/>
        </w:rPr>
        <w:t xml:space="preserve"> </w:t>
      </w:r>
      <w:r w:rsidRPr="001F3EE1">
        <w:rPr>
          <w:rFonts w:hint="cs"/>
          <w:rtl/>
        </w:rPr>
        <w:t>כעת</w:t>
      </w:r>
      <w:r w:rsidRPr="001F3EE1">
        <w:rPr>
          <w:rtl/>
        </w:rPr>
        <w:t xml:space="preserve"> </w:t>
      </w:r>
      <w:r w:rsidRPr="001F3EE1">
        <w:rPr>
          <w:rFonts w:hint="cs"/>
          <w:rtl/>
        </w:rPr>
        <w:t>אסור</w:t>
      </w:r>
      <w:r w:rsidRPr="001F3EE1">
        <w:rPr>
          <w:rtl/>
        </w:rPr>
        <w:t xml:space="preserve"> </w:t>
      </w:r>
      <w:r w:rsidRPr="001F3EE1">
        <w:rPr>
          <w:rFonts w:hint="cs"/>
          <w:rtl/>
        </w:rPr>
        <w:t>לאדם</w:t>
      </w:r>
      <w:r w:rsidRPr="001F3EE1">
        <w:rPr>
          <w:rtl/>
        </w:rPr>
        <w:t xml:space="preserve"> </w:t>
      </w:r>
      <w:r w:rsidRPr="001F3EE1">
        <w:rPr>
          <w:rFonts w:hint="cs"/>
          <w:rtl/>
        </w:rPr>
        <w:t>ממעלת</w:t>
      </w:r>
      <w:r w:rsidRPr="001F3EE1">
        <w:rPr>
          <w:rtl/>
        </w:rPr>
        <w:t xml:space="preserve"> </w:t>
      </w:r>
      <w:r w:rsidRPr="001F3EE1">
        <w:rPr>
          <w:rFonts w:hint="cs"/>
          <w:rtl/>
        </w:rPr>
        <w:t>החפץ</w:t>
      </w:r>
      <w:r w:rsidRPr="001F3EE1">
        <w:rPr>
          <w:rtl/>
        </w:rPr>
        <w:t xml:space="preserve"> </w:t>
      </w:r>
      <w:r w:rsidRPr="001F3EE1">
        <w:rPr>
          <w:rFonts w:hint="cs"/>
          <w:rtl/>
        </w:rPr>
        <w:t>שהוא</w:t>
      </w:r>
      <w:r w:rsidRPr="001F3EE1">
        <w:rPr>
          <w:rtl/>
        </w:rPr>
        <w:t xml:space="preserve"> </w:t>
      </w:r>
      <w:r w:rsidRPr="001F3EE1">
        <w:rPr>
          <w:rFonts w:hint="cs"/>
          <w:rtl/>
        </w:rPr>
        <w:t>קדוש</w:t>
      </w:r>
      <w:r w:rsidRPr="001F3EE1">
        <w:rPr>
          <w:rtl/>
        </w:rPr>
        <w:t xml:space="preserve"> </w:t>
      </w:r>
      <w:r w:rsidRPr="001F3EE1">
        <w:rPr>
          <w:rFonts w:hint="cs"/>
          <w:rtl/>
        </w:rPr>
        <w:t>יותר</w:t>
      </w:r>
      <w:r w:rsidRPr="001F3EE1">
        <w:rPr>
          <w:rtl/>
        </w:rPr>
        <w:t xml:space="preserve"> </w:t>
      </w:r>
      <w:r w:rsidRPr="001F3EE1">
        <w:rPr>
          <w:rFonts w:hint="cs"/>
          <w:rtl/>
        </w:rPr>
        <w:t>שנהיה</w:t>
      </w:r>
      <w:r w:rsidRPr="001F3EE1">
        <w:rPr>
          <w:rtl/>
        </w:rPr>
        <w:t xml:space="preserve"> </w:t>
      </w:r>
      <w:r w:rsidRPr="001F3EE1">
        <w:rPr>
          <w:rFonts w:hint="cs"/>
          <w:rtl/>
        </w:rPr>
        <w:t>תרומה</w:t>
      </w:r>
      <w:r w:rsidRPr="001F3EE1">
        <w:rPr>
          <w:rtl/>
        </w:rPr>
        <w:t xml:space="preserve">, </w:t>
      </w:r>
      <w:r w:rsidRPr="001F3EE1">
        <w:rPr>
          <w:rFonts w:hint="cs"/>
          <w:rtl/>
        </w:rPr>
        <w:t>נקרא</w:t>
      </w:r>
      <w:r w:rsidRPr="001F3EE1">
        <w:rPr>
          <w:rtl/>
        </w:rPr>
        <w:t xml:space="preserve"> </w:t>
      </w:r>
      <w:r w:rsidRPr="001F3EE1">
        <w:rPr>
          <w:rFonts w:hint="cs"/>
          <w:rtl/>
        </w:rPr>
        <w:t>שפיר</w:t>
      </w:r>
      <w:r w:rsidRPr="001F3EE1">
        <w:rPr>
          <w:rtl/>
        </w:rPr>
        <w:t xml:space="preserve"> </w:t>
      </w:r>
      <w:r w:rsidRPr="001F3EE1">
        <w:rPr>
          <w:rFonts w:hint="cs"/>
          <w:rtl/>
        </w:rPr>
        <w:t>מעשה</w:t>
      </w:r>
      <w:r w:rsidRPr="001F3EE1">
        <w:rPr>
          <w:rtl/>
        </w:rPr>
        <w:t xml:space="preserve"> </w:t>
      </w:r>
      <w:r w:rsidRPr="001F3EE1">
        <w:rPr>
          <w:rFonts w:hint="cs"/>
          <w:rtl/>
        </w:rPr>
        <w:t>אפי</w:t>
      </w:r>
      <w:r w:rsidRPr="001F3EE1">
        <w:rPr>
          <w:rtl/>
        </w:rPr>
        <w:t xml:space="preserve">' </w:t>
      </w:r>
      <w:r w:rsidRPr="001F3EE1">
        <w:rPr>
          <w:rFonts w:hint="cs"/>
          <w:rtl/>
        </w:rPr>
        <w:t>כשהיה</w:t>
      </w:r>
      <w:r w:rsidRPr="001F3EE1">
        <w:rPr>
          <w:rtl/>
        </w:rPr>
        <w:t xml:space="preserve"> </w:t>
      </w:r>
      <w:r w:rsidRPr="001F3EE1">
        <w:rPr>
          <w:rFonts w:hint="cs"/>
          <w:rtl/>
        </w:rPr>
        <w:t>במחשבה</w:t>
      </w:r>
      <w:r w:rsidRPr="001F3EE1">
        <w:rPr>
          <w:rtl/>
        </w:rPr>
        <w:t xml:space="preserve"> </w:t>
      </w:r>
      <w:r w:rsidRPr="001F3EE1">
        <w:rPr>
          <w:rFonts w:hint="cs"/>
          <w:rtl/>
        </w:rPr>
        <w:t>כיון</w:t>
      </w:r>
      <w:r w:rsidRPr="001F3EE1">
        <w:rPr>
          <w:rtl/>
        </w:rPr>
        <w:t xml:space="preserve"> </w:t>
      </w:r>
      <w:r w:rsidRPr="001F3EE1">
        <w:rPr>
          <w:rFonts w:hint="cs"/>
          <w:rtl/>
        </w:rPr>
        <w:t>שנעשה</w:t>
      </w:r>
      <w:r w:rsidRPr="001F3EE1">
        <w:rPr>
          <w:rtl/>
        </w:rPr>
        <w:t xml:space="preserve"> </w:t>
      </w:r>
      <w:r w:rsidRPr="001F3EE1">
        <w:rPr>
          <w:rFonts w:hint="cs"/>
          <w:rtl/>
        </w:rPr>
        <w:t>ע</w:t>
      </w:r>
      <w:r w:rsidRPr="001F3EE1">
        <w:rPr>
          <w:rtl/>
        </w:rPr>
        <w:t>"</w:t>
      </w:r>
      <w:r w:rsidRPr="001F3EE1">
        <w:rPr>
          <w:rFonts w:hint="cs"/>
          <w:rtl/>
        </w:rPr>
        <w:t>י</w:t>
      </w:r>
      <w:r w:rsidRPr="001F3EE1">
        <w:rPr>
          <w:rtl/>
        </w:rPr>
        <w:t xml:space="preserve"> </w:t>
      </w:r>
      <w:r w:rsidRPr="001F3EE1">
        <w:rPr>
          <w:rFonts w:hint="cs"/>
          <w:rtl/>
        </w:rPr>
        <w:t>מחשבתו</w:t>
      </w:r>
      <w:r w:rsidRPr="001F3EE1">
        <w:rPr>
          <w:rtl/>
        </w:rPr>
        <w:t xml:space="preserve"> </w:t>
      </w:r>
      <w:r w:rsidRPr="001F3EE1">
        <w:rPr>
          <w:rFonts w:hint="cs"/>
          <w:rtl/>
        </w:rPr>
        <w:t>פעולה</w:t>
      </w:r>
      <w:r w:rsidRPr="001F3EE1">
        <w:rPr>
          <w:rtl/>
        </w:rPr>
        <w:t xml:space="preserve"> </w:t>
      </w:r>
      <w:r w:rsidRPr="001F3EE1">
        <w:rPr>
          <w:rFonts w:hint="cs"/>
          <w:rtl/>
        </w:rPr>
        <w:t>בחפצא</w:t>
      </w:r>
      <w:r w:rsidRPr="001F3EE1">
        <w:t>.</w:t>
      </w:r>
    </w:p>
    <w:p w:rsidR="001F3EE1" w:rsidRPr="001F3EE1" w:rsidRDefault="001F3EE1" w:rsidP="002A3D02">
      <w:pPr>
        <w:pStyle w:val="a2"/>
        <w:rPr>
          <w:rtl/>
        </w:rPr>
      </w:pPr>
      <w:r w:rsidRPr="001F3EE1">
        <w:rPr>
          <w:rFonts w:hint="cs"/>
          <w:rtl/>
        </w:rPr>
        <w:t>משא</w:t>
      </w:r>
      <w:r w:rsidRPr="001F3EE1">
        <w:rPr>
          <w:rtl/>
        </w:rPr>
        <w:t>"</w:t>
      </w:r>
      <w:r w:rsidRPr="001F3EE1">
        <w:rPr>
          <w:rFonts w:hint="cs"/>
          <w:rtl/>
        </w:rPr>
        <w:t>כ</w:t>
      </w:r>
      <w:r w:rsidRPr="001F3EE1">
        <w:rPr>
          <w:rtl/>
        </w:rPr>
        <w:t xml:space="preserve"> </w:t>
      </w:r>
      <w:r w:rsidRPr="001F3EE1">
        <w:rPr>
          <w:rFonts w:hint="cs"/>
          <w:rtl/>
        </w:rPr>
        <w:t>במפגל</w:t>
      </w:r>
      <w:r w:rsidRPr="001F3EE1">
        <w:rPr>
          <w:rtl/>
        </w:rPr>
        <w:t xml:space="preserve"> </w:t>
      </w:r>
      <w:r w:rsidRPr="001F3EE1">
        <w:rPr>
          <w:rFonts w:hint="cs"/>
          <w:rtl/>
        </w:rPr>
        <w:t>שהוא</w:t>
      </w:r>
      <w:r w:rsidRPr="001F3EE1">
        <w:rPr>
          <w:rtl/>
        </w:rPr>
        <w:t xml:space="preserve"> </w:t>
      </w:r>
      <w:r w:rsidRPr="001F3EE1">
        <w:rPr>
          <w:rFonts w:hint="cs"/>
          <w:rtl/>
        </w:rPr>
        <w:t>בגברא</w:t>
      </w:r>
      <w:r w:rsidRPr="001F3EE1">
        <w:rPr>
          <w:rtl/>
        </w:rPr>
        <w:t xml:space="preserve">, </w:t>
      </w:r>
      <w:r w:rsidRPr="001F3EE1">
        <w:rPr>
          <w:rFonts w:hint="cs"/>
          <w:rtl/>
        </w:rPr>
        <w:t>שע</w:t>
      </w:r>
      <w:r w:rsidRPr="001F3EE1">
        <w:rPr>
          <w:rtl/>
        </w:rPr>
        <w:t>"</w:t>
      </w:r>
      <w:r w:rsidRPr="001F3EE1">
        <w:rPr>
          <w:rFonts w:hint="cs"/>
          <w:rtl/>
        </w:rPr>
        <w:t>י</w:t>
      </w:r>
      <w:r w:rsidRPr="001F3EE1">
        <w:rPr>
          <w:rtl/>
        </w:rPr>
        <w:t xml:space="preserve"> </w:t>
      </w:r>
      <w:r w:rsidRPr="001F3EE1">
        <w:rPr>
          <w:rFonts w:hint="cs"/>
          <w:rtl/>
        </w:rPr>
        <w:t>מחשבתו</w:t>
      </w:r>
      <w:r w:rsidRPr="001F3EE1">
        <w:rPr>
          <w:rtl/>
        </w:rPr>
        <w:t xml:space="preserve"> </w:t>
      </w:r>
      <w:r w:rsidRPr="001F3EE1">
        <w:rPr>
          <w:rFonts w:hint="cs"/>
          <w:rtl/>
        </w:rPr>
        <w:t>אסור</w:t>
      </w:r>
      <w:r w:rsidRPr="001F3EE1">
        <w:rPr>
          <w:rtl/>
        </w:rPr>
        <w:t xml:space="preserve"> </w:t>
      </w:r>
      <w:r w:rsidRPr="001F3EE1">
        <w:rPr>
          <w:rFonts w:hint="cs"/>
          <w:rtl/>
        </w:rPr>
        <w:t>לאדם</w:t>
      </w:r>
      <w:r w:rsidRPr="001F3EE1">
        <w:rPr>
          <w:rtl/>
        </w:rPr>
        <w:t xml:space="preserve"> </w:t>
      </w:r>
      <w:r w:rsidRPr="001F3EE1">
        <w:rPr>
          <w:rFonts w:hint="cs"/>
          <w:rtl/>
        </w:rPr>
        <w:t>ממעלת</w:t>
      </w:r>
      <w:r w:rsidRPr="001F3EE1">
        <w:rPr>
          <w:rtl/>
        </w:rPr>
        <w:t xml:space="preserve"> </w:t>
      </w:r>
      <w:r w:rsidRPr="001F3EE1">
        <w:rPr>
          <w:rFonts w:hint="cs"/>
          <w:rtl/>
        </w:rPr>
        <w:t>אדם</w:t>
      </w:r>
      <w:r w:rsidRPr="001F3EE1">
        <w:rPr>
          <w:rtl/>
        </w:rPr>
        <w:t xml:space="preserve"> </w:t>
      </w:r>
      <w:r w:rsidRPr="001F3EE1">
        <w:rPr>
          <w:rFonts w:hint="cs"/>
          <w:rtl/>
        </w:rPr>
        <w:t>שפיגל</w:t>
      </w:r>
      <w:r w:rsidRPr="001F3EE1">
        <w:rPr>
          <w:rtl/>
        </w:rPr>
        <w:t xml:space="preserve"> </w:t>
      </w:r>
      <w:r w:rsidRPr="001F3EE1">
        <w:rPr>
          <w:rFonts w:hint="cs"/>
          <w:rtl/>
        </w:rPr>
        <w:t>מתועב</w:t>
      </w:r>
      <w:r w:rsidRPr="001F3EE1">
        <w:rPr>
          <w:rtl/>
        </w:rPr>
        <w:t xml:space="preserve"> </w:t>
      </w:r>
      <w:r w:rsidRPr="001F3EE1">
        <w:rPr>
          <w:rFonts w:hint="cs"/>
          <w:rtl/>
        </w:rPr>
        <w:t>עבורו</w:t>
      </w:r>
      <w:r w:rsidRPr="001F3EE1">
        <w:rPr>
          <w:rtl/>
        </w:rPr>
        <w:t xml:space="preserve">, </w:t>
      </w:r>
      <w:r w:rsidRPr="001F3EE1">
        <w:rPr>
          <w:rFonts w:hint="cs"/>
          <w:rtl/>
        </w:rPr>
        <w:t>לא</w:t>
      </w:r>
      <w:r w:rsidRPr="001F3EE1">
        <w:rPr>
          <w:rtl/>
        </w:rPr>
        <w:t xml:space="preserve"> </w:t>
      </w:r>
      <w:r w:rsidRPr="001F3EE1">
        <w:rPr>
          <w:rFonts w:hint="cs"/>
          <w:rtl/>
        </w:rPr>
        <w:t>חשיב</w:t>
      </w:r>
      <w:r w:rsidRPr="001F3EE1">
        <w:rPr>
          <w:rtl/>
        </w:rPr>
        <w:t xml:space="preserve"> </w:t>
      </w:r>
      <w:r w:rsidRPr="001F3EE1">
        <w:rPr>
          <w:rFonts w:hint="cs"/>
          <w:rtl/>
        </w:rPr>
        <w:t>איתעביד</w:t>
      </w:r>
      <w:r w:rsidRPr="001F3EE1">
        <w:rPr>
          <w:rtl/>
        </w:rPr>
        <w:t xml:space="preserve"> </w:t>
      </w:r>
      <w:r w:rsidRPr="001F3EE1">
        <w:rPr>
          <w:rFonts w:hint="cs"/>
          <w:rtl/>
        </w:rPr>
        <w:t>מעשה</w:t>
      </w:r>
      <w:r w:rsidRPr="001F3EE1">
        <w:rPr>
          <w:rtl/>
        </w:rPr>
        <w:t xml:space="preserve"> </w:t>
      </w:r>
      <w:r w:rsidRPr="001F3EE1">
        <w:rPr>
          <w:rFonts w:hint="cs"/>
          <w:rtl/>
        </w:rPr>
        <w:t>ודו</w:t>
      </w:r>
      <w:r w:rsidRPr="001F3EE1">
        <w:rPr>
          <w:rtl/>
        </w:rPr>
        <w:t>"</w:t>
      </w:r>
      <w:r w:rsidRPr="001F3EE1">
        <w:rPr>
          <w:rFonts w:hint="cs"/>
          <w:rtl/>
        </w:rPr>
        <w:t>ק</w:t>
      </w:r>
      <w:r w:rsidRPr="001F3EE1">
        <w:rPr>
          <w:rtl/>
        </w:rPr>
        <w:t xml:space="preserve"> </w:t>
      </w:r>
      <w:r w:rsidRPr="001F3EE1">
        <w:rPr>
          <w:rFonts w:hint="cs"/>
          <w:rtl/>
        </w:rPr>
        <w:t>היטב</w:t>
      </w:r>
      <w:r w:rsidRPr="001F3EE1">
        <w:t>.</w:t>
      </w:r>
    </w:p>
    <w:p w:rsidR="001F3EE1" w:rsidRPr="001F3EE1" w:rsidRDefault="001F3EE1" w:rsidP="002A3D02">
      <w:pPr>
        <w:pStyle w:val="a2"/>
        <w:rPr>
          <w:rtl/>
        </w:rPr>
      </w:pPr>
      <w:r w:rsidRPr="00062DCA">
        <w:rPr>
          <w:rFonts w:hint="cs"/>
          <w:b/>
          <w:bCs/>
          <w:rtl/>
        </w:rPr>
        <w:lastRenderedPageBreak/>
        <w:t>ו</w:t>
      </w:r>
      <w:r w:rsidRPr="001F3EE1">
        <w:rPr>
          <w:rtl/>
        </w:rPr>
        <w:t xml:space="preserve">. </w:t>
      </w:r>
      <w:r w:rsidRPr="001F3EE1">
        <w:rPr>
          <w:rFonts w:hint="cs"/>
          <w:rtl/>
        </w:rPr>
        <w:t>והנה</w:t>
      </w:r>
      <w:r w:rsidRPr="001F3EE1">
        <w:rPr>
          <w:rtl/>
        </w:rPr>
        <w:t xml:space="preserve"> </w:t>
      </w:r>
      <w:r w:rsidRPr="001F3EE1">
        <w:rPr>
          <w:rFonts w:hint="cs"/>
          <w:rtl/>
        </w:rPr>
        <w:t>במש</w:t>
      </w:r>
      <w:r w:rsidRPr="001F3EE1">
        <w:rPr>
          <w:rtl/>
        </w:rPr>
        <w:t>"</w:t>
      </w:r>
      <w:r w:rsidRPr="001F3EE1">
        <w:rPr>
          <w:rFonts w:hint="cs"/>
          <w:rtl/>
        </w:rPr>
        <w:t>כ</w:t>
      </w:r>
      <w:r w:rsidRPr="001F3EE1">
        <w:rPr>
          <w:rtl/>
        </w:rPr>
        <w:t xml:space="preserve"> </w:t>
      </w:r>
      <w:r w:rsidRPr="001F3EE1">
        <w:rPr>
          <w:rFonts w:hint="cs"/>
          <w:rtl/>
        </w:rPr>
        <w:t>לעיל</w:t>
      </w:r>
      <w:r w:rsidRPr="001F3EE1">
        <w:rPr>
          <w:rtl/>
        </w:rPr>
        <w:t xml:space="preserve"> </w:t>
      </w:r>
      <w:r w:rsidRPr="001F3EE1">
        <w:rPr>
          <w:rFonts w:hint="cs"/>
          <w:rtl/>
        </w:rPr>
        <w:t>באות</w:t>
      </w:r>
      <w:r w:rsidRPr="001F3EE1">
        <w:rPr>
          <w:rtl/>
        </w:rPr>
        <w:t xml:space="preserve"> </w:t>
      </w:r>
      <w:r w:rsidRPr="001F3EE1">
        <w:rPr>
          <w:rFonts w:hint="cs"/>
          <w:rtl/>
        </w:rPr>
        <w:t>ב</w:t>
      </w:r>
      <w:r w:rsidRPr="001F3EE1">
        <w:rPr>
          <w:rtl/>
        </w:rPr>
        <w:t xml:space="preserve">' </w:t>
      </w:r>
      <w:r w:rsidRPr="001F3EE1">
        <w:rPr>
          <w:rFonts w:hint="cs"/>
          <w:rtl/>
        </w:rPr>
        <w:t>מדברי</w:t>
      </w:r>
      <w:r w:rsidRPr="001F3EE1">
        <w:rPr>
          <w:rtl/>
        </w:rPr>
        <w:t xml:space="preserve"> </w:t>
      </w:r>
      <w:r w:rsidRPr="001F3EE1">
        <w:rPr>
          <w:rFonts w:hint="cs"/>
          <w:rtl/>
        </w:rPr>
        <w:t>הושב</w:t>
      </w:r>
      <w:r w:rsidRPr="001F3EE1">
        <w:rPr>
          <w:rtl/>
        </w:rPr>
        <w:t xml:space="preserve"> </w:t>
      </w:r>
      <w:r w:rsidRPr="001F3EE1">
        <w:rPr>
          <w:rFonts w:hint="cs"/>
          <w:rtl/>
        </w:rPr>
        <w:t>הכהן</w:t>
      </w:r>
      <w:r w:rsidRPr="001F3EE1">
        <w:rPr>
          <w:rtl/>
        </w:rPr>
        <w:t xml:space="preserve"> </w:t>
      </w:r>
      <w:r w:rsidRPr="001F3EE1">
        <w:rPr>
          <w:rFonts w:hint="cs"/>
          <w:rtl/>
        </w:rPr>
        <w:t>מש</w:t>
      </w:r>
      <w:r w:rsidRPr="001F3EE1">
        <w:rPr>
          <w:rtl/>
        </w:rPr>
        <w:t>"</w:t>
      </w:r>
      <w:r w:rsidRPr="001F3EE1">
        <w:rPr>
          <w:rFonts w:hint="cs"/>
          <w:rtl/>
        </w:rPr>
        <w:t>כ</w:t>
      </w:r>
      <w:r w:rsidRPr="001F3EE1">
        <w:rPr>
          <w:rtl/>
        </w:rPr>
        <w:t xml:space="preserve"> </w:t>
      </w:r>
      <w:r w:rsidRPr="001F3EE1">
        <w:rPr>
          <w:rFonts w:hint="cs"/>
          <w:rtl/>
        </w:rPr>
        <w:t>לדייק</w:t>
      </w:r>
      <w:r w:rsidRPr="001F3EE1">
        <w:rPr>
          <w:rtl/>
        </w:rPr>
        <w:t xml:space="preserve"> </w:t>
      </w:r>
      <w:r w:rsidRPr="001F3EE1">
        <w:rPr>
          <w:rFonts w:hint="cs"/>
          <w:rtl/>
        </w:rPr>
        <w:t>מלשון</w:t>
      </w:r>
      <w:r w:rsidRPr="001F3EE1">
        <w:rPr>
          <w:rtl/>
        </w:rPr>
        <w:t xml:space="preserve"> </w:t>
      </w:r>
      <w:r w:rsidRPr="001F3EE1">
        <w:rPr>
          <w:rFonts w:hint="cs"/>
          <w:rtl/>
        </w:rPr>
        <w:t>הרמב</w:t>
      </w:r>
      <w:r w:rsidRPr="001F3EE1">
        <w:rPr>
          <w:rtl/>
        </w:rPr>
        <w:t>"</w:t>
      </w:r>
      <w:r w:rsidRPr="001F3EE1">
        <w:rPr>
          <w:rFonts w:hint="cs"/>
          <w:rtl/>
        </w:rPr>
        <w:t>ם</w:t>
      </w:r>
      <w:r w:rsidRPr="001F3EE1">
        <w:rPr>
          <w:rtl/>
        </w:rPr>
        <w:t xml:space="preserve"> </w:t>
      </w:r>
      <w:r w:rsidRPr="001F3EE1">
        <w:rPr>
          <w:rFonts w:hint="cs"/>
          <w:rtl/>
        </w:rPr>
        <w:t>דבמחשבה</w:t>
      </w:r>
      <w:r w:rsidRPr="001F3EE1">
        <w:rPr>
          <w:rtl/>
        </w:rPr>
        <w:t xml:space="preserve"> </w:t>
      </w:r>
      <w:r w:rsidRPr="001F3EE1">
        <w:rPr>
          <w:rFonts w:hint="cs"/>
          <w:rtl/>
        </w:rPr>
        <w:t>בקדשים</w:t>
      </w:r>
      <w:r w:rsidRPr="001F3EE1">
        <w:rPr>
          <w:rtl/>
        </w:rPr>
        <w:t xml:space="preserve"> </w:t>
      </w:r>
      <w:r w:rsidRPr="001F3EE1">
        <w:rPr>
          <w:rFonts w:hint="cs"/>
          <w:rtl/>
        </w:rPr>
        <w:t>מהני</w:t>
      </w:r>
      <w:r w:rsidRPr="001F3EE1">
        <w:rPr>
          <w:rtl/>
        </w:rPr>
        <w:t xml:space="preserve"> </w:t>
      </w:r>
      <w:r w:rsidRPr="001F3EE1">
        <w:rPr>
          <w:rFonts w:hint="cs"/>
          <w:rtl/>
        </w:rPr>
        <w:t>חזרה</w:t>
      </w:r>
      <w:r w:rsidRPr="001F3EE1">
        <w:rPr>
          <w:rtl/>
        </w:rPr>
        <w:t xml:space="preserve"> </w:t>
      </w:r>
      <w:r w:rsidRPr="001F3EE1">
        <w:rPr>
          <w:rFonts w:hint="cs"/>
          <w:rtl/>
        </w:rPr>
        <w:t>תוכ</w:t>
      </w:r>
      <w:r w:rsidRPr="001F3EE1">
        <w:rPr>
          <w:rtl/>
        </w:rPr>
        <w:t>"</w:t>
      </w:r>
      <w:r w:rsidRPr="001F3EE1">
        <w:rPr>
          <w:rFonts w:hint="cs"/>
          <w:rtl/>
        </w:rPr>
        <w:t>ד</w:t>
      </w:r>
      <w:r w:rsidRPr="001F3EE1">
        <w:rPr>
          <w:rtl/>
        </w:rPr>
        <w:t xml:space="preserve">, </w:t>
      </w:r>
      <w:r w:rsidRPr="001F3EE1">
        <w:rPr>
          <w:rFonts w:hint="cs"/>
          <w:rtl/>
        </w:rPr>
        <w:t>הנה</w:t>
      </w:r>
      <w:r w:rsidRPr="001F3EE1">
        <w:rPr>
          <w:rtl/>
        </w:rPr>
        <w:t xml:space="preserve"> </w:t>
      </w:r>
      <w:r w:rsidRPr="001F3EE1">
        <w:rPr>
          <w:rFonts w:hint="cs"/>
          <w:rtl/>
        </w:rPr>
        <w:t>כיו</w:t>
      </w:r>
      <w:r w:rsidRPr="001F3EE1">
        <w:rPr>
          <w:rtl/>
        </w:rPr>
        <w:t>"</w:t>
      </w:r>
      <w:r w:rsidRPr="001F3EE1">
        <w:rPr>
          <w:rFonts w:hint="cs"/>
          <w:rtl/>
        </w:rPr>
        <w:t>ב</w:t>
      </w:r>
      <w:r w:rsidRPr="001F3EE1">
        <w:rPr>
          <w:rtl/>
        </w:rPr>
        <w:t xml:space="preserve"> </w:t>
      </w:r>
      <w:r w:rsidRPr="001F3EE1">
        <w:rPr>
          <w:rFonts w:hint="cs"/>
          <w:rtl/>
        </w:rPr>
        <w:t>הביא</w:t>
      </w:r>
      <w:r w:rsidRPr="001F3EE1">
        <w:rPr>
          <w:rtl/>
        </w:rPr>
        <w:t xml:space="preserve"> </w:t>
      </w:r>
      <w:r w:rsidRPr="001F3EE1">
        <w:rPr>
          <w:rFonts w:hint="cs"/>
          <w:rtl/>
        </w:rPr>
        <w:t>בגור</w:t>
      </w:r>
      <w:r w:rsidRPr="001F3EE1">
        <w:rPr>
          <w:rtl/>
        </w:rPr>
        <w:t xml:space="preserve"> </w:t>
      </w:r>
      <w:r w:rsidRPr="001F3EE1">
        <w:rPr>
          <w:rFonts w:hint="cs"/>
          <w:rtl/>
        </w:rPr>
        <w:t>אריה</w:t>
      </w:r>
      <w:r w:rsidRPr="001F3EE1">
        <w:rPr>
          <w:rtl/>
        </w:rPr>
        <w:t xml:space="preserve"> </w:t>
      </w:r>
      <w:r w:rsidRPr="001F3EE1">
        <w:rPr>
          <w:rFonts w:hint="cs"/>
          <w:rtl/>
        </w:rPr>
        <w:t>יהודה</w:t>
      </w:r>
      <w:r w:rsidRPr="001F3EE1">
        <w:rPr>
          <w:rtl/>
        </w:rPr>
        <w:t xml:space="preserve"> </w:t>
      </w:r>
      <w:r w:rsidRPr="001F3EE1">
        <w:rPr>
          <w:rFonts w:hint="cs"/>
          <w:rtl/>
        </w:rPr>
        <w:t>להגר</w:t>
      </w:r>
      <w:r w:rsidRPr="001F3EE1">
        <w:rPr>
          <w:rtl/>
        </w:rPr>
        <w:t>"</w:t>
      </w:r>
      <w:r w:rsidRPr="001F3EE1">
        <w:rPr>
          <w:rFonts w:hint="cs"/>
          <w:rtl/>
        </w:rPr>
        <w:t>ל</w:t>
      </w:r>
      <w:r w:rsidRPr="001F3EE1">
        <w:rPr>
          <w:rtl/>
        </w:rPr>
        <w:t xml:space="preserve"> </w:t>
      </w:r>
      <w:r w:rsidRPr="001F3EE1">
        <w:rPr>
          <w:rFonts w:hint="cs"/>
          <w:rtl/>
        </w:rPr>
        <w:t>זמבא</w:t>
      </w:r>
      <w:r w:rsidRPr="001F3EE1">
        <w:rPr>
          <w:rtl/>
        </w:rPr>
        <w:t xml:space="preserve"> </w:t>
      </w:r>
      <w:r w:rsidRPr="001F3EE1">
        <w:rPr>
          <w:rFonts w:hint="cs"/>
          <w:rtl/>
        </w:rPr>
        <w:t>בנו</w:t>
      </w:r>
      <w:r w:rsidRPr="001F3EE1">
        <w:rPr>
          <w:rtl/>
        </w:rPr>
        <w:t xml:space="preserve"> </w:t>
      </w:r>
      <w:r w:rsidRPr="001F3EE1">
        <w:rPr>
          <w:rFonts w:hint="cs"/>
          <w:rtl/>
        </w:rPr>
        <w:t>של</w:t>
      </w:r>
      <w:r w:rsidRPr="001F3EE1">
        <w:rPr>
          <w:rtl/>
        </w:rPr>
        <w:t xml:space="preserve"> </w:t>
      </w:r>
      <w:r w:rsidRPr="001F3EE1">
        <w:rPr>
          <w:rFonts w:hint="cs"/>
          <w:rtl/>
        </w:rPr>
        <w:t>הגר</w:t>
      </w:r>
      <w:r w:rsidRPr="001F3EE1">
        <w:rPr>
          <w:rtl/>
        </w:rPr>
        <w:t>"</w:t>
      </w:r>
      <w:r w:rsidRPr="001F3EE1">
        <w:rPr>
          <w:rFonts w:hint="cs"/>
          <w:rtl/>
        </w:rPr>
        <w:t>מ</w:t>
      </w:r>
      <w:r w:rsidRPr="001F3EE1">
        <w:rPr>
          <w:rtl/>
        </w:rPr>
        <w:t xml:space="preserve"> </w:t>
      </w:r>
      <w:r w:rsidRPr="001F3EE1">
        <w:rPr>
          <w:rFonts w:hint="cs"/>
          <w:rtl/>
        </w:rPr>
        <w:t>זמבא</w:t>
      </w:r>
      <w:r w:rsidRPr="001F3EE1">
        <w:rPr>
          <w:rtl/>
        </w:rPr>
        <w:t xml:space="preserve"> </w:t>
      </w:r>
      <w:r w:rsidRPr="001F3EE1">
        <w:rPr>
          <w:rFonts w:hint="cs"/>
          <w:rtl/>
        </w:rPr>
        <w:t>בדיני</w:t>
      </w:r>
      <w:r w:rsidRPr="001F3EE1">
        <w:rPr>
          <w:rtl/>
        </w:rPr>
        <w:t xml:space="preserve"> </w:t>
      </w:r>
      <w:r w:rsidRPr="001F3EE1">
        <w:rPr>
          <w:rFonts w:hint="cs"/>
          <w:rtl/>
        </w:rPr>
        <w:t>אישות</w:t>
      </w:r>
      <w:r w:rsidRPr="001F3EE1">
        <w:rPr>
          <w:rtl/>
        </w:rPr>
        <w:t xml:space="preserve"> </w:t>
      </w:r>
      <w:r w:rsidRPr="001F3EE1">
        <w:rPr>
          <w:rFonts w:hint="cs"/>
          <w:rtl/>
        </w:rPr>
        <w:t>קונטרס</w:t>
      </w:r>
      <w:r w:rsidRPr="001F3EE1">
        <w:rPr>
          <w:rtl/>
        </w:rPr>
        <w:t xml:space="preserve"> </w:t>
      </w:r>
      <w:r w:rsidRPr="001F3EE1">
        <w:rPr>
          <w:rFonts w:hint="cs"/>
          <w:rtl/>
        </w:rPr>
        <w:t>הפרת</w:t>
      </w:r>
      <w:r w:rsidRPr="001F3EE1">
        <w:rPr>
          <w:rtl/>
        </w:rPr>
        <w:t xml:space="preserve"> </w:t>
      </w:r>
      <w:r w:rsidRPr="001F3EE1">
        <w:rPr>
          <w:rFonts w:hint="cs"/>
          <w:rtl/>
        </w:rPr>
        <w:t>נדרים</w:t>
      </w:r>
      <w:r w:rsidRPr="001F3EE1">
        <w:rPr>
          <w:rtl/>
        </w:rPr>
        <w:t xml:space="preserve"> </w:t>
      </w:r>
      <w:r w:rsidRPr="001F3EE1">
        <w:rPr>
          <w:rFonts w:hint="cs"/>
          <w:rtl/>
        </w:rPr>
        <w:t>סי</w:t>
      </w:r>
      <w:r w:rsidRPr="001F3EE1">
        <w:rPr>
          <w:rtl/>
        </w:rPr>
        <w:t xml:space="preserve">' </w:t>
      </w:r>
      <w:r w:rsidRPr="001F3EE1">
        <w:rPr>
          <w:rFonts w:hint="cs"/>
          <w:rtl/>
        </w:rPr>
        <w:t>ב</w:t>
      </w:r>
      <w:r w:rsidRPr="001F3EE1">
        <w:rPr>
          <w:rtl/>
        </w:rPr>
        <w:t xml:space="preserve">' </w:t>
      </w:r>
      <w:r w:rsidRPr="001F3EE1">
        <w:rPr>
          <w:rFonts w:hint="cs"/>
          <w:rtl/>
        </w:rPr>
        <w:t>ס</w:t>
      </w:r>
      <w:r w:rsidRPr="001F3EE1">
        <w:rPr>
          <w:rtl/>
        </w:rPr>
        <w:t>"</w:t>
      </w:r>
      <w:r w:rsidRPr="001F3EE1">
        <w:rPr>
          <w:rFonts w:hint="cs"/>
          <w:rtl/>
        </w:rPr>
        <w:t>ק</w:t>
      </w:r>
      <w:r w:rsidRPr="001F3EE1">
        <w:rPr>
          <w:rtl/>
        </w:rPr>
        <w:t xml:space="preserve"> </w:t>
      </w:r>
      <w:r w:rsidRPr="001F3EE1">
        <w:rPr>
          <w:rFonts w:hint="cs"/>
          <w:rtl/>
        </w:rPr>
        <w:t>ז</w:t>
      </w:r>
      <w:r w:rsidRPr="001F3EE1">
        <w:rPr>
          <w:rtl/>
        </w:rPr>
        <w:t xml:space="preserve">' </w:t>
      </w:r>
      <w:r w:rsidRPr="001F3EE1">
        <w:rPr>
          <w:rFonts w:hint="cs"/>
          <w:rtl/>
        </w:rPr>
        <w:t>שכ</w:t>
      </w:r>
      <w:r w:rsidRPr="001F3EE1">
        <w:rPr>
          <w:rtl/>
        </w:rPr>
        <w:t>"</w:t>
      </w:r>
      <w:r w:rsidRPr="001F3EE1">
        <w:rPr>
          <w:rFonts w:hint="cs"/>
          <w:rtl/>
        </w:rPr>
        <w:t>כ</w:t>
      </w:r>
      <w:r w:rsidRPr="001F3EE1">
        <w:rPr>
          <w:rtl/>
        </w:rPr>
        <w:t xml:space="preserve"> </w:t>
      </w:r>
      <w:r w:rsidRPr="001F3EE1">
        <w:rPr>
          <w:rFonts w:hint="cs"/>
          <w:rtl/>
        </w:rPr>
        <w:t>בספר</w:t>
      </w:r>
      <w:r w:rsidRPr="001F3EE1">
        <w:rPr>
          <w:rtl/>
        </w:rPr>
        <w:t xml:space="preserve"> </w:t>
      </w:r>
      <w:r w:rsidRPr="001F3EE1">
        <w:rPr>
          <w:rFonts w:hint="cs"/>
          <w:rtl/>
        </w:rPr>
        <w:t>ברכת</w:t>
      </w:r>
      <w:r w:rsidRPr="001F3EE1">
        <w:rPr>
          <w:rtl/>
        </w:rPr>
        <w:t xml:space="preserve"> </w:t>
      </w:r>
      <w:r w:rsidRPr="001F3EE1">
        <w:rPr>
          <w:rFonts w:hint="cs"/>
          <w:rtl/>
        </w:rPr>
        <w:t>ראש</w:t>
      </w:r>
      <w:r w:rsidRPr="001F3EE1">
        <w:rPr>
          <w:rtl/>
        </w:rPr>
        <w:t xml:space="preserve"> </w:t>
      </w:r>
      <w:r w:rsidRPr="001F3EE1">
        <w:rPr>
          <w:rFonts w:hint="cs"/>
          <w:rtl/>
        </w:rPr>
        <w:t>עמ</w:t>
      </w:r>
      <w:r w:rsidRPr="001F3EE1">
        <w:rPr>
          <w:rtl/>
        </w:rPr>
        <w:t>"</w:t>
      </w:r>
      <w:r w:rsidRPr="001F3EE1">
        <w:rPr>
          <w:rFonts w:hint="cs"/>
          <w:rtl/>
        </w:rPr>
        <w:t>ס</w:t>
      </w:r>
      <w:r w:rsidRPr="001F3EE1">
        <w:rPr>
          <w:rtl/>
        </w:rPr>
        <w:t xml:space="preserve"> </w:t>
      </w:r>
      <w:r w:rsidRPr="001F3EE1">
        <w:rPr>
          <w:rFonts w:hint="cs"/>
          <w:rtl/>
        </w:rPr>
        <w:t>נזיר</w:t>
      </w:r>
      <w:r w:rsidRPr="001F3EE1">
        <w:rPr>
          <w:rtl/>
        </w:rPr>
        <w:t xml:space="preserve"> </w:t>
      </w:r>
      <w:r w:rsidRPr="001F3EE1">
        <w:rPr>
          <w:rFonts w:hint="cs"/>
          <w:rtl/>
        </w:rPr>
        <w:t>ט</w:t>
      </w:r>
      <w:r w:rsidRPr="001F3EE1">
        <w:rPr>
          <w:rtl/>
        </w:rPr>
        <w:t xml:space="preserve">' </w:t>
      </w:r>
      <w:r w:rsidRPr="001F3EE1">
        <w:rPr>
          <w:rFonts w:hint="cs"/>
          <w:rtl/>
        </w:rPr>
        <w:t>עיי</w:t>
      </w:r>
      <w:r w:rsidRPr="001F3EE1">
        <w:rPr>
          <w:rtl/>
        </w:rPr>
        <w:t>"</w:t>
      </w:r>
      <w:r w:rsidRPr="001F3EE1">
        <w:rPr>
          <w:rFonts w:hint="cs"/>
          <w:rtl/>
        </w:rPr>
        <w:t>ש</w:t>
      </w:r>
      <w:r w:rsidRPr="001F3EE1">
        <w:t>.</w:t>
      </w:r>
    </w:p>
    <w:p w:rsidR="001F3EE1" w:rsidRPr="001F3EE1" w:rsidRDefault="001F3EE1" w:rsidP="002A3D02">
      <w:pPr>
        <w:pStyle w:val="a2"/>
        <w:rPr>
          <w:rtl/>
        </w:rPr>
      </w:pPr>
      <w:r w:rsidRPr="001F3EE1">
        <w:rPr>
          <w:rFonts w:hint="cs"/>
          <w:rtl/>
        </w:rPr>
        <w:t>אמנם</w:t>
      </w:r>
      <w:r w:rsidRPr="001F3EE1">
        <w:rPr>
          <w:rtl/>
        </w:rPr>
        <w:t xml:space="preserve"> </w:t>
      </w:r>
      <w:r w:rsidRPr="001F3EE1">
        <w:rPr>
          <w:rFonts w:hint="cs"/>
          <w:rtl/>
        </w:rPr>
        <w:t>בשואל</w:t>
      </w:r>
      <w:r w:rsidRPr="001F3EE1">
        <w:rPr>
          <w:rtl/>
        </w:rPr>
        <w:t xml:space="preserve"> </w:t>
      </w:r>
      <w:r w:rsidRPr="001F3EE1">
        <w:rPr>
          <w:rFonts w:hint="cs"/>
          <w:rtl/>
        </w:rPr>
        <w:t>ומשיב</w:t>
      </w:r>
      <w:r w:rsidRPr="001F3EE1">
        <w:rPr>
          <w:rtl/>
        </w:rPr>
        <w:t xml:space="preserve"> </w:t>
      </w:r>
      <w:r w:rsidRPr="001F3EE1">
        <w:rPr>
          <w:rFonts w:hint="cs"/>
          <w:rtl/>
        </w:rPr>
        <w:t>ח</w:t>
      </w:r>
      <w:r w:rsidRPr="001F3EE1">
        <w:rPr>
          <w:rtl/>
        </w:rPr>
        <w:t>"</w:t>
      </w:r>
      <w:r w:rsidRPr="001F3EE1">
        <w:rPr>
          <w:rFonts w:hint="cs"/>
          <w:rtl/>
        </w:rPr>
        <w:t>ד</w:t>
      </w:r>
      <w:r w:rsidRPr="001F3EE1">
        <w:rPr>
          <w:rtl/>
        </w:rPr>
        <w:t xml:space="preserve"> </w:t>
      </w:r>
      <w:r w:rsidRPr="001F3EE1">
        <w:rPr>
          <w:rFonts w:hint="cs"/>
          <w:rtl/>
        </w:rPr>
        <w:t>מה</w:t>
      </w:r>
      <w:r w:rsidRPr="001F3EE1">
        <w:rPr>
          <w:rtl/>
        </w:rPr>
        <w:t>"</w:t>
      </w:r>
      <w:r w:rsidRPr="001F3EE1">
        <w:rPr>
          <w:rFonts w:hint="cs"/>
          <w:rtl/>
        </w:rPr>
        <w:t>ב</w:t>
      </w:r>
      <w:r w:rsidRPr="001F3EE1">
        <w:rPr>
          <w:rtl/>
        </w:rPr>
        <w:t xml:space="preserve"> </w:t>
      </w:r>
      <w:r w:rsidRPr="001F3EE1">
        <w:rPr>
          <w:rFonts w:hint="cs"/>
          <w:rtl/>
        </w:rPr>
        <w:t>סי</w:t>
      </w:r>
      <w:r w:rsidRPr="001F3EE1">
        <w:rPr>
          <w:rtl/>
        </w:rPr>
        <w:t xml:space="preserve">' </w:t>
      </w:r>
      <w:r w:rsidRPr="001F3EE1">
        <w:rPr>
          <w:rFonts w:hint="cs"/>
          <w:rtl/>
        </w:rPr>
        <w:t>כ</w:t>
      </w:r>
      <w:r w:rsidRPr="001F3EE1">
        <w:rPr>
          <w:rtl/>
        </w:rPr>
        <w:t>"</w:t>
      </w:r>
      <w:r w:rsidRPr="001F3EE1">
        <w:rPr>
          <w:rFonts w:hint="cs"/>
          <w:rtl/>
        </w:rPr>
        <w:t>א</w:t>
      </w:r>
      <w:r w:rsidRPr="001F3EE1">
        <w:rPr>
          <w:rtl/>
        </w:rPr>
        <w:t xml:space="preserve"> </w:t>
      </w:r>
      <w:r w:rsidRPr="001F3EE1">
        <w:rPr>
          <w:rFonts w:hint="cs"/>
          <w:rtl/>
        </w:rPr>
        <w:t>ובשו</w:t>
      </w:r>
      <w:r w:rsidRPr="001F3EE1">
        <w:rPr>
          <w:rtl/>
        </w:rPr>
        <w:t>"</w:t>
      </w:r>
      <w:r w:rsidRPr="001F3EE1">
        <w:rPr>
          <w:rFonts w:hint="cs"/>
          <w:rtl/>
        </w:rPr>
        <w:t>ת</w:t>
      </w:r>
      <w:r w:rsidRPr="001F3EE1">
        <w:rPr>
          <w:rtl/>
        </w:rPr>
        <w:t xml:space="preserve"> </w:t>
      </w:r>
      <w:r w:rsidRPr="001F3EE1">
        <w:rPr>
          <w:rFonts w:hint="cs"/>
          <w:rtl/>
        </w:rPr>
        <w:t>שערי</w:t>
      </w:r>
      <w:r w:rsidRPr="001F3EE1">
        <w:rPr>
          <w:rtl/>
        </w:rPr>
        <w:t xml:space="preserve"> </w:t>
      </w:r>
      <w:r w:rsidRPr="001F3EE1">
        <w:rPr>
          <w:rFonts w:hint="cs"/>
          <w:rtl/>
        </w:rPr>
        <w:t>בנימין</w:t>
      </w:r>
      <w:r w:rsidRPr="001F3EE1">
        <w:rPr>
          <w:rtl/>
        </w:rPr>
        <w:t xml:space="preserve"> (</w:t>
      </w:r>
      <w:r w:rsidRPr="001F3EE1">
        <w:rPr>
          <w:rFonts w:hint="cs"/>
          <w:rtl/>
        </w:rPr>
        <w:t>להגר</w:t>
      </w:r>
      <w:r w:rsidRPr="001F3EE1">
        <w:rPr>
          <w:rtl/>
        </w:rPr>
        <w:t>"</w:t>
      </w:r>
      <w:r w:rsidRPr="001F3EE1">
        <w:rPr>
          <w:rFonts w:hint="cs"/>
          <w:rtl/>
        </w:rPr>
        <w:t>א</w:t>
      </w:r>
      <w:r w:rsidRPr="001F3EE1">
        <w:rPr>
          <w:rtl/>
        </w:rPr>
        <w:t xml:space="preserve"> </w:t>
      </w:r>
      <w:r w:rsidRPr="001F3EE1">
        <w:rPr>
          <w:rFonts w:hint="cs"/>
          <w:rtl/>
        </w:rPr>
        <w:t>ש</w:t>
      </w:r>
      <w:r w:rsidRPr="001F3EE1">
        <w:rPr>
          <w:rtl/>
        </w:rPr>
        <w:t>"</w:t>
      </w:r>
      <w:r w:rsidRPr="001F3EE1">
        <w:rPr>
          <w:rFonts w:hint="cs"/>
          <w:rtl/>
        </w:rPr>
        <w:t>ב</w:t>
      </w:r>
      <w:r w:rsidRPr="001F3EE1">
        <w:rPr>
          <w:rtl/>
        </w:rPr>
        <w:t xml:space="preserve"> </w:t>
      </w:r>
      <w:r w:rsidRPr="001F3EE1">
        <w:rPr>
          <w:rFonts w:hint="cs"/>
          <w:rtl/>
        </w:rPr>
        <w:t>קלוגר</w:t>
      </w:r>
      <w:r w:rsidRPr="001F3EE1">
        <w:rPr>
          <w:rtl/>
        </w:rPr>
        <w:t xml:space="preserve"> </w:t>
      </w:r>
      <w:r w:rsidRPr="001F3EE1">
        <w:rPr>
          <w:rFonts w:hint="cs"/>
          <w:rtl/>
        </w:rPr>
        <w:t>ז</w:t>
      </w:r>
      <w:r w:rsidRPr="001F3EE1">
        <w:rPr>
          <w:rtl/>
        </w:rPr>
        <w:t>"</w:t>
      </w:r>
      <w:r w:rsidRPr="001F3EE1">
        <w:rPr>
          <w:rFonts w:hint="cs"/>
          <w:rtl/>
        </w:rPr>
        <w:t>ל</w:t>
      </w:r>
      <w:r w:rsidRPr="001F3EE1">
        <w:rPr>
          <w:rtl/>
        </w:rPr>
        <w:t xml:space="preserve">) </w:t>
      </w:r>
      <w:r w:rsidRPr="001F3EE1">
        <w:rPr>
          <w:rFonts w:hint="cs"/>
          <w:rtl/>
        </w:rPr>
        <w:t>סי</w:t>
      </w:r>
      <w:r w:rsidRPr="001F3EE1">
        <w:rPr>
          <w:rtl/>
        </w:rPr>
        <w:t xml:space="preserve">' </w:t>
      </w:r>
      <w:r w:rsidRPr="001F3EE1">
        <w:rPr>
          <w:rFonts w:hint="cs"/>
          <w:rtl/>
        </w:rPr>
        <w:t>א</w:t>
      </w:r>
      <w:r w:rsidRPr="001F3EE1">
        <w:rPr>
          <w:rtl/>
        </w:rPr>
        <w:t xml:space="preserve">' </w:t>
      </w:r>
      <w:r w:rsidRPr="001F3EE1">
        <w:rPr>
          <w:rFonts w:hint="cs"/>
          <w:rtl/>
        </w:rPr>
        <w:t>כתבו</w:t>
      </w:r>
      <w:r w:rsidRPr="001F3EE1">
        <w:rPr>
          <w:rtl/>
        </w:rPr>
        <w:t xml:space="preserve"> </w:t>
      </w:r>
      <w:r w:rsidRPr="001F3EE1">
        <w:rPr>
          <w:rFonts w:hint="cs"/>
          <w:rtl/>
        </w:rPr>
        <w:t>לחדש</w:t>
      </w:r>
      <w:r w:rsidRPr="001F3EE1">
        <w:rPr>
          <w:rtl/>
        </w:rPr>
        <w:t xml:space="preserve"> </w:t>
      </w:r>
      <w:r w:rsidRPr="001F3EE1">
        <w:rPr>
          <w:rFonts w:hint="cs"/>
          <w:rtl/>
        </w:rPr>
        <w:t>הפי</w:t>
      </w:r>
      <w:r w:rsidRPr="001F3EE1">
        <w:rPr>
          <w:rtl/>
        </w:rPr>
        <w:t xml:space="preserve">' </w:t>
      </w:r>
      <w:r w:rsidRPr="001F3EE1">
        <w:rPr>
          <w:rFonts w:hint="cs"/>
          <w:rtl/>
        </w:rPr>
        <w:t>ברמב</w:t>
      </w:r>
      <w:r w:rsidRPr="001F3EE1">
        <w:rPr>
          <w:rtl/>
        </w:rPr>
        <w:t>"</w:t>
      </w:r>
      <w:r w:rsidRPr="001F3EE1">
        <w:rPr>
          <w:rFonts w:hint="cs"/>
          <w:rtl/>
        </w:rPr>
        <w:t>ם</w:t>
      </w:r>
      <w:r w:rsidRPr="001F3EE1">
        <w:rPr>
          <w:rtl/>
        </w:rPr>
        <w:t xml:space="preserve"> (</w:t>
      </w:r>
      <w:r w:rsidRPr="001F3EE1">
        <w:rPr>
          <w:rFonts w:hint="cs"/>
          <w:rtl/>
        </w:rPr>
        <w:t>מכח</w:t>
      </w:r>
      <w:r w:rsidRPr="001F3EE1">
        <w:rPr>
          <w:rtl/>
        </w:rPr>
        <w:t xml:space="preserve"> </w:t>
      </w:r>
      <w:r w:rsidRPr="001F3EE1">
        <w:rPr>
          <w:rFonts w:hint="cs"/>
          <w:rtl/>
        </w:rPr>
        <w:t>הדיוק</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שדייק</w:t>
      </w:r>
      <w:r w:rsidRPr="001F3EE1">
        <w:rPr>
          <w:rtl/>
        </w:rPr>
        <w:t xml:space="preserve"> </w:t>
      </w:r>
      <w:r w:rsidRPr="001F3EE1">
        <w:rPr>
          <w:rFonts w:hint="cs"/>
          <w:rtl/>
        </w:rPr>
        <w:t>בושב</w:t>
      </w:r>
      <w:r w:rsidRPr="001F3EE1">
        <w:rPr>
          <w:rtl/>
        </w:rPr>
        <w:t xml:space="preserve"> </w:t>
      </w:r>
      <w:r w:rsidRPr="001F3EE1">
        <w:rPr>
          <w:rFonts w:hint="cs"/>
          <w:rtl/>
        </w:rPr>
        <w:t>הכהן</w:t>
      </w:r>
      <w:r w:rsidRPr="001F3EE1">
        <w:rPr>
          <w:rtl/>
        </w:rPr>
        <w:t xml:space="preserve">) </w:t>
      </w:r>
      <w:r w:rsidRPr="001F3EE1">
        <w:rPr>
          <w:rFonts w:hint="cs"/>
          <w:rtl/>
        </w:rPr>
        <w:t>דר</w:t>
      </w:r>
      <w:r w:rsidRPr="001F3EE1">
        <w:rPr>
          <w:rtl/>
        </w:rPr>
        <w:t>"</w:t>
      </w:r>
      <w:r w:rsidRPr="001F3EE1">
        <w:rPr>
          <w:rFonts w:hint="cs"/>
          <w:rtl/>
        </w:rPr>
        <w:t>ל</w:t>
      </w:r>
      <w:r w:rsidRPr="001F3EE1">
        <w:rPr>
          <w:rtl/>
        </w:rPr>
        <w:t xml:space="preserve">, </w:t>
      </w:r>
      <w:r w:rsidRPr="001F3EE1">
        <w:rPr>
          <w:rFonts w:hint="cs"/>
          <w:rtl/>
        </w:rPr>
        <w:t>דכיון</w:t>
      </w:r>
      <w:r w:rsidRPr="001F3EE1">
        <w:rPr>
          <w:rtl/>
        </w:rPr>
        <w:t xml:space="preserve"> </w:t>
      </w:r>
      <w:r w:rsidRPr="001F3EE1">
        <w:rPr>
          <w:rFonts w:hint="cs"/>
          <w:rtl/>
        </w:rPr>
        <w:t>דהקדש</w:t>
      </w:r>
      <w:r w:rsidRPr="001F3EE1">
        <w:rPr>
          <w:rtl/>
        </w:rPr>
        <w:t xml:space="preserve"> </w:t>
      </w:r>
      <w:r w:rsidRPr="001F3EE1">
        <w:rPr>
          <w:rFonts w:hint="cs"/>
          <w:rtl/>
        </w:rPr>
        <w:t>חל</w:t>
      </w:r>
      <w:r w:rsidRPr="001F3EE1">
        <w:rPr>
          <w:rtl/>
        </w:rPr>
        <w:t xml:space="preserve"> </w:t>
      </w:r>
      <w:r w:rsidRPr="001F3EE1">
        <w:rPr>
          <w:rFonts w:hint="cs"/>
          <w:rtl/>
        </w:rPr>
        <w:t>במחשבה</w:t>
      </w:r>
      <w:r w:rsidRPr="001F3EE1">
        <w:rPr>
          <w:rtl/>
        </w:rPr>
        <w:t xml:space="preserve">, </w:t>
      </w:r>
      <w:r w:rsidRPr="001F3EE1">
        <w:rPr>
          <w:rFonts w:hint="cs"/>
          <w:rtl/>
        </w:rPr>
        <w:t>מה</w:t>
      </w:r>
      <w:r w:rsidRPr="001F3EE1">
        <w:rPr>
          <w:rtl/>
        </w:rPr>
        <w:t>"</w:t>
      </w:r>
      <w:r w:rsidRPr="001F3EE1">
        <w:rPr>
          <w:rFonts w:hint="cs"/>
          <w:rtl/>
        </w:rPr>
        <w:t>ט</w:t>
      </w:r>
      <w:r w:rsidRPr="001F3EE1">
        <w:rPr>
          <w:rtl/>
        </w:rPr>
        <w:t xml:space="preserve">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חזרה</w:t>
      </w:r>
      <w:r w:rsidRPr="001F3EE1">
        <w:rPr>
          <w:rtl/>
        </w:rPr>
        <w:t xml:space="preserve"> </w:t>
      </w:r>
      <w:r w:rsidRPr="001F3EE1">
        <w:rPr>
          <w:rFonts w:hint="cs"/>
          <w:rtl/>
        </w:rPr>
        <w:t>אפי</w:t>
      </w:r>
      <w:r w:rsidRPr="001F3EE1">
        <w:rPr>
          <w:rtl/>
        </w:rPr>
        <w:t xml:space="preserve">' </w:t>
      </w:r>
      <w:r w:rsidRPr="001F3EE1">
        <w:rPr>
          <w:rFonts w:hint="cs"/>
          <w:rtl/>
        </w:rPr>
        <w:t>תוכ</w:t>
      </w:r>
      <w:r w:rsidRPr="001F3EE1">
        <w:rPr>
          <w:rtl/>
        </w:rPr>
        <w:t>"</w:t>
      </w:r>
      <w:r w:rsidRPr="001F3EE1">
        <w:rPr>
          <w:rFonts w:hint="cs"/>
          <w:rtl/>
        </w:rPr>
        <w:t>ד</w:t>
      </w:r>
      <w:r w:rsidRPr="001F3EE1">
        <w:rPr>
          <w:rtl/>
        </w:rPr>
        <w:t xml:space="preserve">, </w:t>
      </w:r>
      <w:r w:rsidRPr="001F3EE1">
        <w:rPr>
          <w:rFonts w:hint="cs"/>
          <w:rtl/>
        </w:rPr>
        <w:t>כי</w:t>
      </w:r>
      <w:r w:rsidRPr="001F3EE1">
        <w:rPr>
          <w:rtl/>
        </w:rPr>
        <w:t xml:space="preserve"> </w:t>
      </w:r>
      <w:r w:rsidRPr="001F3EE1">
        <w:rPr>
          <w:rFonts w:hint="cs"/>
          <w:rtl/>
        </w:rPr>
        <w:t>כל</w:t>
      </w:r>
      <w:r w:rsidRPr="001F3EE1">
        <w:rPr>
          <w:rtl/>
        </w:rPr>
        <w:t xml:space="preserve"> </w:t>
      </w:r>
      <w:r w:rsidRPr="001F3EE1">
        <w:rPr>
          <w:rFonts w:hint="cs"/>
          <w:rtl/>
        </w:rPr>
        <w:t>תוכ</w:t>
      </w:r>
      <w:r w:rsidRPr="001F3EE1">
        <w:rPr>
          <w:rtl/>
        </w:rPr>
        <w:t>"</w:t>
      </w:r>
      <w:r w:rsidRPr="001F3EE1">
        <w:rPr>
          <w:rFonts w:hint="cs"/>
          <w:rtl/>
        </w:rPr>
        <w:t>ד</w:t>
      </w:r>
      <w:r w:rsidRPr="001F3EE1">
        <w:rPr>
          <w:rtl/>
        </w:rPr>
        <w:t xml:space="preserve"> </w:t>
      </w:r>
      <w:r w:rsidRPr="001F3EE1">
        <w:rPr>
          <w:rFonts w:hint="cs"/>
          <w:rtl/>
        </w:rPr>
        <w:t>לדיבור</w:t>
      </w:r>
      <w:r w:rsidRPr="001F3EE1">
        <w:rPr>
          <w:rtl/>
        </w:rPr>
        <w:t xml:space="preserve"> </w:t>
      </w:r>
      <w:r w:rsidRPr="001F3EE1">
        <w:rPr>
          <w:rFonts w:hint="cs"/>
          <w:rtl/>
        </w:rPr>
        <w:t>הוא</w:t>
      </w:r>
      <w:r w:rsidRPr="001F3EE1">
        <w:rPr>
          <w:rtl/>
        </w:rPr>
        <w:t xml:space="preserve"> </w:t>
      </w:r>
      <w:r w:rsidRPr="001F3EE1">
        <w:rPr>
          <w:rFonts w:hint="cs"/>
          <w:rtl/>
        </w:rPr>
        <w:t>לאחר</w:t>
      </w:r>
      <w:r w:rsidRPr="001F3EE1">
        <w:rPr>
          <w:rtl/>
        </w:rPr>
        <w:t xml:space="preserve"> </w:t>
      </w:r>
      <w:r w:rsidRPr="001F3EE1">
        <w:rPr>
          <w:rFonts w:hint="cs"/>
          <w:rtl/>
        </w:rPr>
        <w:t>כדי</w:t>
      </w:r>
      <w:r w:rsidRPr="001F3EE1">
        <w:rPr>
          <w:rtl/>
        </w:rPr>
        <w:t xml:space="preserve"> </w:t>
      </w:r>
      <w:r w:rsidRPr="001F3EE1">
        <w:rPr>
          <w:rFonts w:hint="cs"/>
          <w:rtl/>
        </w:rPr>
        <w:t>דיבור</w:t>
      </w:r>
      <w:r w:rsidRPr="001F3EE1">
        <w:rPr>
          <w:rtl/>
        </w:rPr>
        <w:t xml:space="preserve"> </w:t>
      </w:r>
      <w:r w:rsidRPr="001F3EE1">
        <w:rPr>
          <w:rFonts w:hint="cs"/>
          <w:rtl/>
        </w:rPr>
        <w:t>מהמחשבה</w:t>
      </w:r>
      <w:r w:rsidRPr="001F3EE1">
        <w:rPr>
          <w:rtl/>
        </w:rPr>
        <w:t xml:space="preserve"> </w:t>
      </w:r>
      <w:r w:rsidRPr="001F3EE1">
        <w:rPr>
          <w:rFonts w:hint="cs"/>
          <w:rtl/>
        </w:rPr>
        <w:t>שקודם</w:t>
      </w:r>
      <w:r w:rsidRPr="001F3EE1">
        <w:rPr>
          <w:rtl/>
        </w:rPr>
        <w:t xml:space="preserve"> </w:t>
      </w:r>
      <w:r w:rsidRPr="001F3EE1">
        <w:rPr>
          <w:rFonts w:hint="cs"/>
          <w:rtl/>
        </w:rPr>
        <w:t>הדיבור</w:t>
      </w:r>
      <w:r w:rsidRPr="001F3EE1">
        <w:rPr>
          <w:rtl/>
        </w:rPr>
        <w:t xml:space="preserve">, </w:t>
      </w:r>
      <w:r w:rsidRPr="001F3EE1">
        <w:rPr>
          <w:rFonts w:hint="cs"/>
          <w:rtl/>
        </w:rPr>
        <w:t>ולכך</w:t>
      </w:r>
      <w:r w:rsidRPr="001F3EE1">
        <w:rPr>
          <w:rtl/>
        </w:rPr>
        <w:t xml:space="preserve">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חזרה</w:t>
      </w:r>
      <w:r w:rsidRPr="001F3EE1">
        <w:rPr>
          <w:rtl/>
        </w:rPr>
        <w:t xml:space="preserve">, </w:t>
      </w:r>
      <w:r w:rsidRPr="001F3EE1">
        <w:rPr>
          <w:rFonts w:hint="cs"/>
          <w:rtl/>
        </w:rPr>
        <w:t>וכ</w:t>
      </w:r>
      <w:r w:rsidRPr="001F3EE1">
        <w:rPr>
          <w:rtl/>
        </w:rPr>
        <w:t>"</w:t>
      </w:r>
      <w:r w:rsidRPr="001F3EE1">
        <w:rPr>
          <w:rFonts w:hint="cs"/>
          <w:rtl/>
        </w:rPr>
        <w:t>כ</w:t>
      </w:r>
      <w:r w:rsidRPr="001F3EE1">
        <w:rPr>
          <w:rtl/>
        </w:rPr>
        <w:t xml:space="preserve"> </w:t>
      </w:r>
      <w:r w:rsidRPr="001F3EE1">
        <w:rPr>
          <w:rFonts w:hint="cs"/>
          <w:rtl/>
        </w:rPr>
        <w:t>לפרש</w:t>
      </w:r>
      <w:r w:rsidRPr="001F3EE1">
        <w:rPr>
          <w:rtl/>
        </w:rPr>
        <w:t xml:space="preserve"> </w:t>
      </w:r>
      <w:r w:rsidRPr="001F3EE1">
        <w:rPr>
          <w:rFonts w:hint="cs"/>
          <w:rtl/>
        </w:rPr>
        <w:t>בדובב</w:t>
      </w:r>
      <w:r w:rsidRPr="001F3EE1">
        <w:rPr>
          <w:rtl/>
        </w:rPr>
        <w:t xml:space="preserve"> </w:t>
      </w:r>
      <w:r w:rsidRPr="001F3EE1">
        <w:rPr>
          <w:rFonts w:hint="cs"/>
          <w:rtl/>
        </w:rPr>
        <w:t>מישרים</w:t>
      </w:r>
      <w:r w:rsidRPr="001F3EE1">
        <w:rPr>
          <w:rtl/>
        </w:rPr>
        <w:t xml:space="preserve"> </w:t>
      </w:r>
      <w:r w:rsidRPr="001F3EE1">
        <w:rPr>
          <w:rFonts w:hint="cs"/>
          <w:rtl/>
        </w:rPr>
        <w:t>להגאון</w:t>
      </w:r>
      <w:r w:rsidRPr="001F3EE1">
        <w:rPr>
          <w:rtl/>
        </w:rPr>
        <w:t xml:space="preserve"> </w:t>
      </w:r>
      <w:r w:rsidRPr="001F3EE1">
        <w:rPr>
          <w:rFonts w:hint="cs"/>
          <w:rtl/>
        </w:rPr>
        <w:t>מטעשבין</w:t>
      </w:r>
      <w:r w:rsidRPr="001F3EE1">
        <w:rPr>
          <w:rtl/>
        </w:rPr>
        <w:t xml:space="preserve"> </w:t>
      </w:r>
      <w:r w:rsidRPr="001F3EE1">
        <w:rPr>
          <w:rFonts w:hint="cs"/>
          <w:rtl/>
        </w:rPr>
        <w:t>סי</w:t>
      </w:r>
      <w:r w:rsidRPr="001F3EE1">
        <w:rPr>
          <w:rtl/>
        </w:rPr>
        <w:t xml:space="preserve">' </w:t>
      </w:r>
      <w:r w:rsidRPr="001F3EE1">
        <w:rPr>
          <w:rFonts w:hint="cs"/>
          <w:rtl/>
        </w:rPr>
        <w:t>כ</w:t>
      </w:r>
      <w:r w:rsidRPr="001F3EE1">
        <w:rPr>
          <w:rtl/>
        </w:rPr>
        <w:t>"</w:t>
      </w:r>
      <w:r w:rsidRPr="001F3EE1">
        <w:rPr>
          <w:rFonts w:hint="cs"/>
          <w:rtl/>
        </w:rPr>
        <w:t>ז</w:t>
      </w:r>
      <w:r w:rsidRPr="001F3EE1">
        <w:rPr>
          <w:rtl/>
        </w:rPr>
        <w:t xml:space="preserve"> </w:t>
      </w:r>
      <w:r w:rsidRPr="001F3EE1">
        <w:rPr>
          <w:rFonts w:hint="cs"/>
          <w:rtl/>
        </w:rPr>
        <w:t>וע</w:t>
      </w:r>
      <w:r w:rsidRPr="001F3EE1">
        <w:rPr>
          <w:rtl/>
        </w:rPr>
        <w:t>"</w:t>
      </w:r>
      <w:r w:rsidRPr="001F3EE1">
        <w:rPr>
          <w:rFonts w:hint="cs"/>
          <w:rtl/>
        </w:rPr>
        <w:t>ע</w:t>
      </w:r>
      <w:r w:rsidRPr="001F3EE1">
        <w:rPr>
          <w:rtl/>
        </w:rPr>
        <w:t xml:space="preserve"> </w:t>
      </w:r>
      <w:r w:rsidRPr="001F3EE1">
        <w:rPr>
          <w:rFonts w:hint="cs"/>
          <w:rtl/>
        </w:rPr>
        <w:t>שם</w:t>
      </w:r>
      <w:r w:rsidRPr="001F3EE1">
        <w:rPr>
          <w:rtl/>
        </w:rPr>
        <w:t xml:space="preserve"> </w:t>
      </w:r>
      <w:r w:rsidRPr="001F3EE1">
        <w:rPr>
          <w:rFonts w:hint="cs"/>
          <w:rtl/>
        </w:rPr>
        <w:t>סי</w:t>
      </w:r>
      <w:r w:rsidRPr="001F3EE1">
        <w:rPr>
          <w:rtl/>
        </w:rPr>
        <w:t xml:space="preserve">' </w:t>
      </w:r>
      <w:r w:rsidRPr="001F3EE1">
        <w:rPr>
          <w:rFonts w:hint="cs"/>
          <w:rtl/>
        </w:rPr>
        <w:t>קל</w:t>
      </w:r>
      <w:r w:rsidRPr="001F3EE1">
        <w:rPr>
          <w:rtl/>
        </w:rPr>
        <w:t>"</w:t>
      </w:r>
      <w:r w:rsidRPr="001F3EE1">
        <w:rPr>
          <w:rFonts w:hint="cs"/>
          <w:rtl/>
        </w:rPr>
        <w:t>ו</w:t>
      </w:r>
      <w:r w:rsidRPr="001F3EE1">
        <w:rPr>
          <w:rtl/>
        </w:rPr>
        <w:t xml:space="preserve"> </w:t>
      </w:r>
      <w:r w:rsidRPr="001F3EE1">
        <w:rPr>
          <w:rFonts w:hint="cs"/>
          <w:rtl/>
        </w:rPr>
        <w:t>ובכלי</w:t>
      </w:r>
      <w:r w:rsidRPr="001F3EE1">
        <w:rPr>
          <w:rtl/>
        </w:rPr>
        <w:t xml:space="preserve"> </w:t>
      </w:r>
      <w:r w:rsidRPr="001F3EE1">
        <w:rPr>
          <w:rFonts w:hint="cs"/>
          <w:rtl/>
        </w:rPr>
        <w:t>חמדה</w:t>
      </w:r>
      <w:r w:rsidRPr="001F3EE1">
        <w:rPr>
          <w:rtl/>
        </w:rPr>
        <w:t xml:space="preserve"> </w:t>
      </w:r>
      <w:r w:rsidRPr="001F3EE1">
        <w:rPr>
          <w:rFonts w:hint="cs"/>
          <w:rtl/>
        </w:rPr>
        <w:t>פר</w:t>
      </w:r>
      <w:r w:rsidRPr="001F3EE1">
        <w:rPr>
          <w:rtl/>
        </w:rPr>
        <w:t xml:space="preserve">' </w:t>
      </w:r>
      <w:r w:rsidRPr="001F3EE1">
        <w:rPr>
          <w:rFonts w:hint="cs"/>
          <w:rtl/>
        </w:rPr>
        <w:t>תרומה</w:t>
      </w:r>
      <w:r w:rsidRPr="001F3EE1">
        <w:t>.</w:t>
      </w:r>
    </w:p>
    <w:p w:rsidR="001F3EE1" w:rsidRPr="001F3EE1" w:rsidRDefault="001F3EE1" w:rsidP="002A3D02">
      <w:pPr>
        <w:pStyle w:val="a2"/>
        <w:rPr>
          <w:rtl/>
        </w:rPr>
      </w:pPr>
      <w:r w:rsidRPr="001F3EE1">
        <w:rPr>
          <w:rFonts w:hint="cs"/>
          <w:rtl/>
        </w:rPr>
        <w:t>וי</w:t>
      </w:r>
      <w:r w:rsidRPr="001F3EE1">
        <w:rPr>
          <w:rtl/>
        </w:rPr>
        <w:t>"</w:t>
      </w:r>
      <w:r w:rsidRPr="001F3EE1">
        <w:rPr>
          <w:rFonts w:hint="cs"/>
          <w:rtl/>
        </w:rPr>
        <w:t>ל</w:t>
      </w:r>
      <w:r w:rsidRPr="001F3EE1">
        <w:rPr>
          <w:rtl/>
        </w:rPr>
        <w:t xml:space="preserve"> </w:t>
      </w:r>
      <w:r w:rsidRPr="001F3EE1">
        <w:rPr>
          <w:rFonts w:hint="cs"/>
          <w:rtl/>
        </w:rPr>
        <w:t>אולי</w:t>
      </w:r>
      <w:r w:rsidRPr="001F3EE1">
        <w:rPr>
          <w:rtl/>
        </w:rPr>
        <w:t xml:space="preserve"> </w:t>
      </w:r>
      <w:r w:rsidRPr="001F3EE1">
        <w:rPr>
          <w:rFonts w:hint="cs"/>
          <w:rtl/>
        </w:rPr>
        <w:t>דזהו</w:t>
      </w:r>
      <w:r w:rsidRPr="001F3EE1">
        <w:rPr>
          <w:rtl/>
        </w:rPr>
        <w:t xml:space="preserve"> </w:t>
      </w:r>
      <w:r w:rsidRPr="001F3EE1">
        <w:rPr>
          <w:rFonts w:hint="cs"/>
          <w:rtl/>
        </w:rPr>
        <w:t>הפי</w:t>
      </w:r>
      <w:r w:rsidRPr="001F3EE1">
        <w:rPr>
          <w:rtl/>
        </w:rPr>
        <w:t xml:space="preserve">' </w:t>
      </w:r>
      <w:r w:rsidRPr="001F3EE1">
        <w:rPr>
          <w:rFonts w:hint="cs"/>
          <w:rtl/>
        </w:rPr>
        <w:t>במבי</w:t>
      </w:r>
      <w:r w:rsidRPr="001F3EE1">
        <w:rPr>
          <w:rtl/>
        </w:rPr>
        <w:t>"</w:t>
      </w:r>
      <w:r w:rsidRPr="001F3EE1">
        <w:rPr>
          <w:rFonts w:hint="cs"/>
          <w:rtl/>
        </w:rPr>
        <w:t>ט</w:t>
      </w:r>
      <w:r w:rsidRPr="001F3EE1">
        <w:rPr>
          <w:rtl/>
        </w:rPr>
        <w:t xml:space="preserve"> </w:t>
      </w:r>
      <w:r w:rsidRPr="001F3EE1">
        <w:rPr>
          <w:rFonts w:hint="cs"/>
          <w:rtl/>
        </w:rPr>
        <w:t>בקרית</w:t>
      </w:r>
      <w:r w:rsidRPr="001F3EE1">
        <w:rPr>
          <w:rtl/>
        </w:rPr>
        <w:t xml:space="preserve"> </w:t>
      </w:r>
      <w:r w:rsidRPr="001F3EE1">
        <w:rPr>
          <w:rFonts w:hint="cs"/>
          <w:rtl/>
        </w:rPr>
        <w:t>ספר</w:t>
      </w:r>
      <w:r w:rsidRPr="001F3EE1">
        <w:rPr>
          <w:rtl/>
        </w:rPr>
        <w:t xml:space="preserve"> </w:t>
      </w:r>
      <w:r w:rsidRPr="001F3EE1">
        <w:rPr>
          <w:rFonts w:hint="cs"/>
          <w:rtl/>
        </w:rPr>
        <w:t>שכתב</w:t>
      </w:r>
      <w:r w:rsidRPr="001F3EE1">
        <w:rPr>
          <w:rtl/>
        </w:rPr>
        <w:t xml:space="preserve"> </w:t>
      </w:r>
      <w:r w:rsidRPr="001F3EE1">
        <w:rPr>
          <w:rFonts w:hint="cs"/>
          <w:rtl/>
        </w:rPr>
        <w:t>לפרש</w:t>
      </w:r>
      <w:r w:rsidRPr="001F3EE1">
        <w:rPr>
          <w:rtl/>
        </w:rPr>
        <w:t xml:space="preserve"> </w:t>
      </w:r>
      <w:r w:rsidRPr="001F3EE1">
        <w:rPr>
          <w:rFonts w:hint="cs"/>
          <w:rtl/>
        </w:rPr>
        <w:t>את</w:t>
      </w:r>
      <w:r w:rsidRPr="001F3EE1">
        <w:rPr>
          <w:rtl/>
        </w:rPr>
        <w:t xml:space="preserve"> </w:t>
      </w:r>
      <w:r w:rsidRPr="001F3EE1">
        <w:rPr>
          <w:rFonts w:hint="cs"/>
          <w:rtl/>
        </w:rPr>
        <w:t>דברי</w:t>
      </w:r>
      <w:r w:rsidRPr="001F3EE1">
        <w:rPr>
          <w:rtl/>
        </w:rPr>
        <w:t xml:space="preserve"> </w:t>
      </w:r>
      <w:r w:rsidRPr="001F3EE1">
        <w:rPr>
          <w:rFonts w:hint="cs"/>
          <w:rtl/>
        </w:rPr>
        <w:t>הרמב</w:t>
      </w:r>
      <w:r w:rsidRPr="001F3EE1">
        <w:rPr>
          <w:rtl/>
        </w:rPr>
        <w:t>"</w:t>
      </w:r>
      <w:r w:rsidRPr="001F3EE1">
        <w:rPr>
          <w:rFonts w:hint="cs"/>
          <w:rtl/>
        </w:rPr>
        <w:t>ם</w:t>
      </w:r>
      <w:r w:rsidRPr="001F3EE1">
        <w:rPr>
          <w:rtl/>
        </w:rPr>
        <w:t xml:space="preserve"> </w:t>
      </w:r>
      <w:r w:rsidRPr="001F3EE1">
        <w:rPr>
          <w:rFonts w:hint="cs"/>
          <w:rtl/>
        </w:rPr>
        <w:t>שם</w:t>
      </w:r>
      <w:r w:rsidRPr="001F3EE1">
        <w:rPr>
          <w:rtl/>
        </w:rPr>
        <w:t xml:space="preserve"> </w:t>
      </w:r>
      <w:r w:rsidRPr="001F3EE1">
        <w:rPr>
          <w:rFonts w:hint="cs"/>
          <w:rtl/>
        </w:rPr>
        <w:t>וז</w:t>
      </w:r>
      <w:r w:rsidRPr="001F3EE1">
        <w:rPr>
          <w:rtl/>
        </w:rPr>
        <w:t>"</w:t>
      </w:r>
      <w:r w:rsidRPr="001F3EE1">
        <w:rPr>
          <w:rFonts w:hint="cs"/>
          <w:rtl/>
        </w:rPr>
        <w:t>ל</w:t>
      </w:r>
      <w:r w:rsidRPr="001F3EE1">
        <w:rPr>
          <w:rtl/>
        </w:rPr>
        <w:t xml:space="preserve">: </w:t>
      </w:r>
      <w:r w:rsidRPr="001F3EE1">
        <w:rPr>
          <w:rFonts w:hint="cs"/>
          <w:rtl/>
        </w:rPr>
        <w:t>דכיון</w:t>
      </w:r>
      <w:r w:rsidRPr="001F3EE1">
        <w:rPr>
          <w:rtl/>
        </w:rPr>
        <w:t xml:space="preserve"> </w:t>
      </w:r>
      <w:r w:rsidRPr="001F3EE1">
        <w:rPr>
          <w:rFonts w:hint="cs"/>
          <w:rtl/>
        </w:rPr>
        <w:t>דמהני</w:t>
      </w:r>
      <w:r w:rsidRPr="001F3EE1">
        <w:rPr>
          <w:rtl/>
        </w:rPr>
        <w:t xml:space="preserve"> </w:t>
      </w:r>
      <w:r w:rsidRPr="001F3EE1">
        <w:rPr>
          <w:rFonts w:hint="cs"/>
          <w:rtl/>
        </w:rPr>
        <w:t>הקדש</w:t>
      </w:r>
      <w:r w:rsidRPr="001F3EE1">
        <w:rPr>
          <w:rtl/>
        </w:rPr>
        <w:t xml:space="preserve"> </w:t>
      </w:r>
      <w:r w:rsidRPr="001F3EE1">
        <w:rPr>
          <w:rFonts w:hint="cs"/>
          <w:rtl/>
        </w:rPr>
        <w:t>במחשבה</w:t>
      </w:r>
      <w:r w:rsidRPr="001F3EE1">
        <w:rPr>
          <w:rtl/>
        </w:rPr>
        <w:t xml:space="preserve">, </w:t>
      </w:r>
      <w:r w:rsidRPr="001F3EE1">
        <w:rPr>
          <w:rFonts w:hint="cs"/>
          <w:rtl/>
        </w:rPr>
        <w:t>לכך</w:t>
      </w:r>
      <w:r w:rsidRPr="001F3EE1">
        <w:rPr>
          <w:rtl/>
        </w:rPr>
        <w:t xml:space="preserve">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חזרה</w:t>
      </w:r>
      <w:r w:rsidRPr="001F3EE1">
        <w:rPr>
          <w:rtl/>
        </w:rPr>
        <w:t xml:space="preserve"> </w:t>
      </w:r>
      <w:r w:rsidRPr="001F3EE1">
        <w:rPr>
          <w:rFonts w:hint="cs"/>
          <w:rtl/>
        </w:rPr>
        <w:t>ע</w:t>
      </w:r>
      <w:r w:rsidRPr="001F3EE1">
        <w:rPr>
          <w:rtl/>
        </w:rPr>
        <w:t>"</w:t>
      </w:r>
      <w:r w:rsidRPr="001F3EE1">
        <w:rPr>
          <w:rFonts w:hint="cs"/>
          <w:rtl/>
        </w:rPr>
        <w:t>כ</w:t>
      </w:r>
      <w:r w:rsidRPr="001F3EE1">
        <w:t>.</w:t>
      </w:r>
    </w:p>
    <w:p w:rsidR="001F3EE1" w:rsidRPr="001F3EE1" w:rsidRDefault="001F3EE1" w:rsidP="002A3D02">
      <w:pPr>
        <w:pStyle w:val="a2"/>
        <w:rPr>
          <w:rtl/>
        </w:rPr>
      </w:pPr>
      <w:r w:rsidRPr="001F3EE1">
        <w:rPr>
          <w:rFonts w:hint="cs"/>
          <w:rtl/>
        </w:rPr>
        <w:t>ולכאורה</w:t>
      </w:r>
      <w:r w:rsidRPr="001F3EE1">
        <w:rPr>
          <w:rtl/>
        </w:rPr>
        <w:t xml:space="preserve"> </w:t>
      </w:r>
      <w:r w:rsidRPr="001F3EE1">
        <w:rPr>
          <w:rFonts w:hint="cs"/>
          <w:rtl/>
        </w:rPr>
        <w:t>אדרבה</w:t>
      </w:r>
      <w:r w:rsidRPr="001F3EE1">
        <w:rPr>
          <w:rtl/>
        </w:rPr>
        <w:t xml:space="preserve">, </w:t>
      </w:r>
      <w:r w:rsidRPr="001F3EE1">
        <w:rPr>
          <w:rFonts w:hint="cs"/>
          <w:rtl/>
        </w:rPr>
        <w:t>הרי</w:t>
      </w:r>
      <w:r w:rsidRPr="001F3EE1">
        <w:rPr>
          <w:rtl/>
        </w:rPr>
        <w:t xml:space="preserve"> </w:t>
      </w:r>
      <w:r w:rsidRPr="001F3EE1">
        <w:rPr>
          <w:rFonts w:hint="cs"/>
          <w:rtl/>
        </w:rPr>
        <w:t>על</w:t>
      </w:r>
      <w:r w:rsidRPr="001F3EE1">
        <w:rPr>
          <w:rtl/>
        </w:rPr>
        <w:t xml:space="preserve"> </w:t>
      </w:r>
      <w:r w:rsidRPr="001F3EE1">
        <w:rPr>
          <w:rFonts w:hint="cs"/>
          <w:rtl/>
        </w:rPr>
        <w:t>מחשבה</w:t>
      </w:r>
      <w:r w:rsidRPr="001F3EE1">
        <w:rPr>
          <w:rtl/>
        </w:rPr>
        <w:t xml:space="preserve"> </w:t>
      </w:r>
      <w:r w:rsidRPr="001F3EE1">
        <w:rPr>
          <w:rFonts w:hint="cs"/>
          <w:rtl/>
        </w:rPr>
        <w:t>מועיל</w:t>
      </w:r>
      <w:r w:rsidRPr="001F3EE1">
        <w:rPr>
          <w:rtl/>
        </w:rPr>
        <w:t xml:space="preserve"> </w:t>
      </w:r>
      <w:r w:rsidRPr="001F3EE1">
        <w:rPr>
          <w:rFonts w:hint="cs"/>
          <w:rtl/>
        </w:rPr>
        <w:t>טפי</w:t>
      </w:r>
      <w:r w:rsidRPr="001F3EE1">
        <w:rPr>
          <w:rtl/>
        </w:rPr>
        <w:t xml:space="preserve"> </w:t>
      </w:r>
      <w:r w:rsidRPr="001F3EE1">
        <w:rPr>
          <w:rFonts w:hint="cs"/>
          <w:rtl/>
        </w:rPr>
        <w:t>חזרה</w:t>
      </w:r>
      <w:r w:rsidRPr="001F3EE1">
        <w:rPr>
          <w:rtl/>
        </w:rPr>
        <w:t xml:space="preserve"> </w:t>
      </w:r>
      <w:r w:rsidRPr="001F3EE1">
        <w:rPr>
          <w:rFonts w:hint="cs"/>
          <w:rtl/>
        </w:rPr>
        <w:t>מאשר</w:t>
      </w:r>
      <w:r w:rsidRPr="001F3EE1">
        <w:rPr>
          <w:rtl/>
        </w:rPr>
        <w:t xml:space="preserve"> </w:t>
      </w:r>
      <w:r w:rsidRPr="001F3EE1">
        <w:rPr>
          <w:rFonts w:hint="cs"/>
          <w:rtl/>
        </w:rPr>
        <w:t>על</w:t>
      </w:r>
      <w:r w:rsidRPr="001F3EE1">
        <w:rPr>
          <w:rtl/>
        </w:rPr>
        <w:t xml:space="preserve"> </w:t>
      </w:r>
      <w:r w:rsidRPr="001F3EE1">
        <w:rPr>
          <w:rFonts w:hint="cs"/>
          <w:rtl/>
        </w:rPr>
        <w:t>דיבור</w:t>
      </w:r>
      <w:r w:rsidRPr="001F3EE1">
        <w:rPr>
          <w:rtl/>
        </w:rPr>
        <w:t xml:space="preserve"> </w:t>
      </w:r>
      <w:r w:rsidRPr="001F3EE1">
        <w:rPr>
          <w:rFonts w:hint="cs"/>
          <w:rtl/>
        </w:rPr>
        <w:t>וכסברת</w:t>
      </w:r>
      <w:r w:rsidRPr="001F3EE1">
        <w:rPr>
          <w:rtl/>
        </w:rPr>
        <w:t xml:space="preserve"> </w:t>
      </w:r>
      <w:r w:rsidRPr="001F3EE1">
        <w:rPr>
          <w:rFonts w:hint="cs"/>
          <w:rtl/>
        </w:rPr>
        <w:t>הושב</w:t>
      </w:r>
      <w:r w:rsidRPr="001F3EE1">
        <w:rPr>
          <w:rtl/>
        </w:rPr>
        <w:t xml:space="preserve"> </w:t>
      </w:r>
      <w:r w:rsidRPr="001F3EE1">
        <w:rPr>
          <w:rFonts w:hint="cs"/>
          <w:rtl/>
        </w:rPr>
        <w:t>הכהן</w:t>
      </w:r>
      <w:r w:rsidRPr="001F3EE1">
        <w:rPr>
          <w:rtl/>
        </w:rPr>
        <w:t xml:space="preserve">, </w:t>
      </w:r>
      <w:r w:rsidRPr="001F3EE1">
        <w:rPr>
          <w:rFonts w:hint="cs"/>
          <w:rtl/>
        </w:rPr>
        <w:t>אך</w:t>
      </w:r>
      <w:r w:rsidRPr="001F3EE1">
        <w:rPr>
          <w:rtl/>
        </w:rPr>
        <w:t xml:space="preserve"> </w:t>
      </w:r>
      <w:r w:rsidRPr="001F3EE1">
        <w:rPr>
          <w:rFonts w:hint="cs"/>
          <w:rtl/>
        </w:rPr>
        <w:t>י</w:t>
      </w:r>
      <w:r w:rsidRPr="001F3EE1">
        <w:rPr>
          <w:rtl/>
        </w:rPr>
        <w:t>"</w:t>
      </w:r>
      <w:r w:rsidRPr="001F3EE1">
        <w:rPr>
          <w:rFonts w:hint="cs"/>
          <w:rtl/>
        </w:rPr>
        <w:t>ל</w:t>
      </w:r>
      <w:r w:rsidRPr="001F3EE1">
        <w:rPr>
          <w:rtl/>
        </w:rPr>
        <w:t xml:space="preserve"> </w:t>
      </w:r>
      <w:r w:rsidRPr="001F3EE1">
        <w:rPr>
          <w:rFonts w:hint="cs"/>
          <w:rtl/>
        </w:rPr>
        <w:t>דכוונתו</w:t>
      </w:r>
      <w:r w:rsidRPr="001F3EE1">
        <w:rPr>
          <w:rtl/>
        </w:rPr>
        <w:t xml:space="preserve"> </w:t>
      </w:r>
      <w:r w:rsidRPr="001F3EE1">
        <w:rPr>
          <w:rFonts w:hint="cs"/>
          <w:rtl/>
        </w:rPr>
        <w:t>כדברי</w:t>
      </w:r>
      <w:r w:rsidRPr="001F3EE1">
        <w:rPr>
          <w:rtl/>
        </w:rPr>
        <w:t xml:space="preserve"> </w:t>
      </w:r>
      <w:r w:rsidRPr="001F3EE1">
        <w:rPr>
          <w:rFonts w:hint="cs"/>
          <w:rtl/>
        </w:rPr>
        <w:t>השו</w:t>
      </w:r>
      <w:r w:rsidRPr="001F3EE1">
        <w:rPr>
          <w:rtl/>
        </w:rPr>
        <w:t>"</w:t>
      </w:r>
      <w:r w:rsidRPr="001F3EE1">
        <w:rPr>
          <w:rFonts w:hint="cs"/>
          <w:rtl/>
        </w:rPr>
        <w:t>מ</w:t>
      </w:r>
      <w:r w:rsidRPr="001F3EE1">
        <w:rPr>
          <w:rtl/>
        </w:rPr>
        <w:t xml:space="preserve"> </w:t>
      </w:r>
      <w:r w:rsidRPr="001F3EE1">
        <w:rPr>
          <w:rFonts w:hint="cs"/>
          <w:rtl/>
        </w:rPr>
        <w:t>והאחרונים</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והיינו</w:t>
      </w:r>
      <w:r w:rsidRPr="001F3EE1">
        <w:rPr>
          <w:rtl/>
        </w:rPr>
        <w:t xml:space="preserve"> </w:t>
      </w:r>
      <w:r w:rsidRPr="001F3EE1">
        <w:rPr>
          <w:rFonts w:hint="cs"/>
          <w:rtl/>
        </w:rPr>
        <w:t>דכיון</w:t>
      </w:r>
      <w:r w:rsidRPr="001F3EE1">
        <w:rPr>
          <w:rtl/>
        </w:rPr>
        <w:t xml:space="preserve"> </w:t>
      </w:r>
      <w:r w:rsidRPr="001F3EE1">
        <w:rPr>
          <w:rFonts w:hint="cs"/>
          <w:rtl/>
        </w:rPr>
        <w:t>דמהני</w:t>
      </w:r>
      <w:r w:rsidRPr="001F3EE1">
        <w:rPr>
          <w:rtl/>
        </w:rPr>
        <w:t xml:space="preserve"> </w:t>
      </w:r>
      <w:r w:rsidRPr="001F3EE1">
        <w:rPr>
          <w:rFonts w:hint="cs"/>
          <w:rtl/>
        </w:rPr>
        <w:t>במחשבה</w:t>
      </w:r>
      <w:r w:rsidRPr="001F3EE1">
        <w:rPr>
          <w:rtl/>
        </w:rPr>
        <w:t xml:space="preserve">, </w:t>
      </w:r>
      <w:r w:rsidRPr="001F3EE1">
        <w:rPr>
          <w:rFonts w:hint="cs"/>
          <w:rtl/>
        </w:rPr>
        <w:t>זה</w:t>
      </w:r>
      <w:r w:rsidRPr="001F3EE1">
        <w:rPr>
          <w:rtl/>
        </w:rPr>
        <w:t xml:space="preserve"> </w:t>
      </w:r>
      <w:r w:rsidRPr="001F3EE1">
        <w:rPr>
          <w:rFonts w:hint="cs"/>
          <w:rtl/>
        </w:rPr>
        <w:t>גופא</w:t>
      </w:r>
      <w:r w:rsidRPr="001F3EE1">
        <w:rPr>
          <w:rtl/>
        </w:rPr>
        <w:t xml:space="preserve"> </w:t>
      </w:r>
      <w:r w:rsidRPr="001F3EE1">
        <w:rPr>
          <w:rFonts w:hint="cs"/>
          <w:rtl/>
        </w:rPr>
        <w:t>גורם</w:t>
      </w:r>
      <w:r w:rsidRPr="001F3EE1">
        <w:rPr>
          <w:rtl/>
        </w:rPr>
        <w:t xml:space="preserve"> </w:t>
      </w:r>
      <w:r w:rsidRPr="001F3EE1">
        <w:rPr>
          <w:rFonts w:hint="cs"/>
          <w:rtl/>
        </w:rPr>
        <w:t>שלא</w:t>
      </w:r>
      <w:r w:rsidRPr="001F3EE1">
        <w:rPr>
          <w:rtl/>
        </w:rPr>
        <w:t xml:space="preserve"> </w:t>
      </w:r>
      <w:r w:rsidRPr="001F3EE1">
        <w:rPr>
          <w:rFonts w:hint="cs"/>
          <w:rtl/>
        </w:rPr>
        <w:t>יועיל</w:t>
      </w:r>
      <w:r w:rsidRPr="001F3EE1">
        <w:rPr>
          <w:rtl/>
        </w:rPr>
        <w:t xml:space="preserve"> </w:t>
      </w:r>
      <w:r w:rsidRPr="001F3EE1">
        <w:rPr>
          <w:rFonts w:hint="cs"/>
          <w:rtl/>
        </w:rPr>
        <w:t>חזרה</w:t>
      </w:r>
      <w:r w:rsidRPr="001F3EE1">
        <w:rPr>
          <w:rtl/>
        </w:rPr>
        <w:t xml:space="preserve"> </w:t>
      </w:r>
      <w:r w:rsidRPr="001F3EE1">
        <w:rPr>
          <w:rFonts w:hint="cs"/>
          <w:rtl/>
        </w:rPr>
        <w:t>תוכ</w:t>
      </w:r>
      <w:r w:rsidRPr="001F3EE1">
        <w:rPr>
          <w:rtl/>
        </w:rPr>
        <w:t>"</w:t>
      </w:r>
      <w:r w:rsidRPr="001F3EE1">
        <w:rPr>
          <w:rFonts w:hint="cs"/>
          <w:rtl/>
        </w:rPr>
        <w:t>ד</w:t>
      </w:r>
      <w:r w:rsidRPr="001F3EE1">
        <w:rPr>
          <w:rtl/>
        </w:rPr>
        <w:t xml:space="preserve"> </w:t>
      </w:r>
      <w:r w:rsidRPr="001F3EE1">
        <w:rPr>
          <w:rFonts w:hint="cs"/>
          <w:rtl/>
        </w:rPr>
        <w:t>כיון</w:t>
      </w:r>
      <w:r w:rsidRPr="001F3EE1">
        <w:rPr>
          <w:rtl/>
        </w:rPr>
        <w:t xml:space="preserve"> </w:t>
      </w:r>
      <w:r w:rsidRPr="001F3EE1">
        <w:rPr>
          <w:rFonts w:hint="cs"/>
          <w:rtl/>
        </w:rPr>
        <w:t>שהוא</w:t>
      </w:r>
      <w:r w:rsidRPr="001F3EE1">
        <w:rPr>
          <w:rtl/>
        </w:rPr>
        <w:t xml:space="preserve"> </w:t>
      </w:r>
      <w:r w:rsidRPr="001F3EE1">
        <w:rPr>
          <w:rFonts w:hint="cs"/>
          <w:rtl/>
        </w:rPr>
        <w:t>אחרי</w:t>
      </w:r>
      <w:r w:rsidRPr="001F3EE1">
        <w:rPr>
          <w:rtl/>
        </w:rPr>
        <w:t xml:space="preserve"> </w:t>
      </w:r>
      <w:r w:rsidRPr="001F3EE1">
        <w:rPr>
          <w:rFonts w:hint="cs"/>
          <w:rtl/>
        </w:rPr>
        <w:t>כדי</w:t>
      </w:r>
      <w:r w:rsidRPr="001F3EE1">
        <w:rPr>
          <w:rtl/>
        </w:rPr>
        <w:t xml:space="preserve"> </w:t>
      </w:r>
      <w:r w:rsidRPr="001F3EE1">
        <w:rPr>
          <w:rFonts w:hint="cs"/>
          <w:rtl/>
        </w:rPr>
        <w:t>דיבור</w:t>
      </w:r>
      <w:r w:rsidRPr="001F3EE1">
        <w:rPr>
          <w:rtl/>
        </w:rPr>
        <w:t xml:space="preserve"> </w:t>
      </w:r>
      <w:r w:rsidRPr="001F3EE1">
        <w:rPr>
          <w:rFonts w:hint="cs"/>
          <w:rtl/>
        </w:rPr>
        <w:t>למחשבה</w:t>
      </w:r>
      <w:r w:rsidRPr="001F3EE1">
        <w:rPr>
          <w:rtl/>
        </w:rPr>
        <w:t xml:space="preserve"> </w:t>
      </w:r>
      <w:r w:rsidRPr="001F3EE1">
        <w:rPr>
          <w:rFonts w:hint="cs"/>
          <w:rtl/>
        </w:rPr>
        <w:t>ודו</w:t>
      </w:r>
      <w:r w:rsidRPr="001F3EE1">
        <w:rPr>
          <w:rtl/>
        </w:rPr>
        <w:t>"</w:t>
      </w:r>
      <w:r w:rsidRPr="001F3EE1">
        <w:rPr>
          <w:rFonts w:hint="cs"/>
          <w:rtl/>
        </w:rPr>
        <w:t>ק</w:t>
      </w:r>
      <w:r w:rsidRPr="001F3EE1">
        <w:t>.</w:t>
      </w:r>
    </w:p>
    <w:p w:rsidR="001F3EE1" w:rsidRPr="001F3EE1" w:rsidRDefault="001F3EE1" w:rsidP="002A3D02">
      <w:pPr>
        <w:pStyle w:val="a2"/>
        <w:rPr>
          <w:rtl/>
        </w:rPr>
      </w:pPr>
      <w:r w:rsidRPr="001F3EE1">
        <w:rPr>
          <w:rFonts w:hint="cs"/>
          <w:rtl/>
        </w:rPr>
        <w:t>אך</w:t>
      </w:r>
      <w:r w:rsidRPr="001F3EE1">
        <w:rPr>
          <w:rtl/>
        </w:rPr>
        <w:t xml:space="preserve"> </w:t>
      </w:r>
      <w:r w:rsidRPr="001F3EE1">
        <w:rPr>
          <w:rFonts w:hint="cs"/>
          <w:rtl/>
        </w:rPr>
        <w:t>לכאורה</w:t>
      </w:r>
      <w:r w:rsidRPr="001F3EE1">
        <w:rPr>
          <w:rtl/>
        </w:rPr>
        <w:t xml:space="preserve"> </w:t>
      </w:r>
      <w:r w:rsidRPr="001F3EE1">
        <w:rPr>
          <w:rFonts w:hint="cs"/>
          <w:rtl/>
        </w:rPr>
        <w:t>יש</w:t>
      </w:r>
      <w:r w:rsidRPr="001F3EE1">
        <w:rPr>
          <w:rtl/>
        </w:rPr>
        <w:t xml:space="preserve"> </w:t>
      </w:r>
      <w:r w:rsidRPr="001F3EE1">
        <w:rPr>
          <w:rFonts w:hint="cs"/>
          <w:rtl/>
        </w:rPr>
        <w:t>לעיין</w:t>
      </w:r>
      <w:r w:rsidRPr="001F3EE1">
        <w:rPr>
          <w:rtl/>
        </w:rPr>
        <w:t xml:space="preserve"> </w:t>
      </w:r>
      <w:r w:rsidRPr="001F3EE1">
        <w:rPr>
          <w:rFonts w:hint="cs"/>
          <w:rtl/>
        </w:rPr>
        <w:t>מאוד</w:t>
      </w:r>
      <w:r w:rsidRPr="001F3EE1">
        <w:rPr>
          <w:rtl/>
        </w:rPr>
        <w:t xml:space="preserve"> </w:t>
      </w:r>
      <w:r w:rsidRPr="001F3EE1">
        <w:rPr>
          <w:rFonts w:hint="cs"/>
          <w:rtl/>
        </w:rPr>
        <w:t>בסברת</w:t>
      </w:r>
      <w:r w:rsidRPr="001F3EE1">
        <w:rPr>
          <w:rtl/>
        </w:rPr>
        <w:t xml:space="preserve"> </w:t>
      </w:r>
      <w:r w:rsidRPr="001F3EE1">
        <w:rPr>
          <w:rFonts w:hint="cs"/>
          <w:rtl/>
        </w:rPr>
        <w:t>האחרונים</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השואל</w:t>
      </w:r>
      <w:r w:rsidRPr="001F3EE1">
        <w:rPr>
          <w:rtl/>
        </w:rPr>
        <w:t xml:space="preserve"> </w:t>
      </w:r>
      <w:r w:rsidRPr="001F3EE1">
        <w:rPr>
          <w:rFonts w:hint="cs"/>
          <w:rtl/>
        </w:rPr>
        <w:t>ומשיב</w:t>
      </w:r>
      <w:r w:rsidRPr="001F3EE1">
        <w:rPr>
          <w:rtl/>
        </w:rPr>
        <w:t xml:space="preserve"> </w:t>
      </w:r>
      <w:r w:rsidRPr="001F3EE1">
        <w:rPr>
          <w:rFonts w:hint="cs"/>
          <w:rtl/>
        </w:rPr>
        <w:t>ושערי</w:t>
      </w:r>
      <w:r w:rsidRPr="001F3EE1">
        <w:rPr>
          <w:rtl/>
        </w:rPr>
        <w:t xml:space="preserve"> </w:t>
      </w:r>
      <w:r w:rsidRPr="001F3EE1">
        <w:rPr>
          <w:rFonts w:hint="cs"/>
          <w:rtl/>
        </w:rPr>
        <w:t>בנימין</w:t>
      </w:r>
      <w:r w:rsidRPr="001F3EE1">
        <w:rPr>
          <w:rtl/>
        </w:rPr>
        <w:t xml:space="preserve">, </w:t>
      </w:r>
      <w:r w:rsidRPr="001F3EE1">
        <w:rPr>
          <w:rFonts w:hint="cs"/>
          <w:rtl/>
        </w:rPr>
        <w:t>הכלי</w:t>
      </w:r>
      <w:r w:rsidRPr="001F3EE1">
        <w:rPr>
          <w:rtl/>
        </w:rPr>
        <w:t xml:space="preserve"> </w:t>
      </w:r>
      <w:r w:rsidRPr="001F3EE1">
        <w:rPr>
          <w:rFonts w:hint="cs"/>
          <w:rtl/>
        </w:rPr>
        <w:t>חמדה</w:t>
      </w:r>
      <w:r w:rsidRPr="001F3EE1">
        <w:rPr>
          <w:rtl/>
        </w:rPr>
        <w:t xml:space="preserve"> </w:t>
      </w:r>
      <w:r w:rsidRPr="001F3EE1">
        <w:rPr>
          <w:rFonts w:hint="cs"/>
          <w:rtl/>
        </w:rPr>
        <w:t>והדובב</w:t>
      </w:r>
      <w:r w:rsidRPr="001F3EE1">
        <w:rPr>
          <w:rtl/>
        </w:rPr>
        <w:t xml:space="preserve"> </w:t>
      </w:r>
      <w:r w:rsidRPr="001F3EE1">
        <w:rPr>
          <w:rFonts w:hint="cs"/>
          <w:rtl/>
        </w:rPr>
        <w:t>מישרים</w:t>
      </w:r>
      <w:r w:rsidRPr="001F3EE1">
        <w:rPr>
          <w:rtl/>
        </w:rPr>
        <w:t xml:space="preserve"> </w:t>
      </w:r>
      <w:r w:rsidRPr="001F3EE1">
        <w:rPr>
          <w:rFonts w:hint="cs"/>
          <w:rtl/>
        </w:rPr>
        <w:t>בדברי</w:t>
      </w:r>
      <w:r w:rsidRPr="001F3EE1">
        <w:rPr>
          <w:rtl/>
        </w:rPr>
        <w:t xml:space="preserve"> </w:t>
      </w:r>
      <w:r w:rsidRPr="001F3EE1">
        <w:rPr>
          <w:rFonts w:hint="cs"/>
          <w:rtl/>
        </w:rPr>
        <w:t>הרמב</w:t>
      </w:r>
      <w:r w:rsidRPr="001F3EE1">
        <w:rPr>
          <w:rtl/>
        </w:rPr>
        <w:t>"</w:t>
      </w:r>
      <w:r w:rsidRPr="001F3EE1">
        <w:rPr>
          <w:rFonts w:hint="cs"/>
          <w:rtl/>
        </w:rPr>
        <w:t>ם</w:t>
      </w:r>
      <w:r w:rsidRPr="001F3EE1">
        <w:t>.</w:t>
      </w:r>
    </w:p>
    <w:p w:rsidR="001F3EE1" w:rsidRPr="001F3EE1" w:rsidRDefault="001F3EE1" w:rsidP="002A3D02">
      <w:pPr>
        <w:pStyle w:val="a2"/>
        <w:rPr>
          <w:rtl/>
        </w:rPr>
      </w:pPr>
      <w:r w:rsidRPr="001F3EE1">
        <w:rPr>
          <w:rFonts w:hint="cs"/>
          <w:rtl/>
        </w:rPr>
        <w:t>דהנה</w:t>
      </w:r>
      <w:r w:rsidRPr="001F3EE1">
        <w:rPr>
          <w:rtl/>
        </w:rPr>
        <w:t xml:space="preserve"> </w:t>
      </w:r>
      <w:r w:rsidRPr="001F3EE1">
        <w:rPr>
          <w:rFonts w:hint="cs"/>
          <w:rtl/>
        </w:rPr>
        <w:t>האחרונים</w:t>
      </w:r>
      <w:r w:rsidRPr="001F3EE1">
        <w:rPr>
          <w:rtl/>
        </w:rPr>
        <w:t xml:space="preserve"> </w:t>
      </w:r>
      <w:r w:rsidRPr="001F3EE1">
        <w:rPr>
          <w:rFonts w:hint="cs"/>
          <w:rtl/>
        </w:rPr>
        <w:t>כתבו</w:t>
      </w:r>
      <w:r w:rsidRPr="001F3EE1">
        <w:rPr>
          <w:rtl/>
        </w:rPr>
        <w:t xml:space="preserve"> </w:t>
      </w:r>
      <w:r w:rsidRPr="001F3EE1">
        <w:rPr>
          <w:rFonts w:hint="cs"/>
          <w:rtl/>
        </w:rPr>
        <w:t>לחדש</w:t>
      </w:r>
      <w:r w:rsidRPr="001F3EE1">
        <w:rPr>
          <w:rtl/>
        </w:rPr>
        <w:t xml:space="preserve"> </w:t>
      </w:r>
      <w:r w:rsidRPr="001F3EE1">
        <w:rPr>
          <w:rFonts w:hint="cs"/>
          <w:rtl/>
        </w:rPr>
        <w:t>סברא</w:t>
      </w:r>
      <w:r w:rsidRPr="001F3EE1">
        <w:rPr>
          <w:rtl/>
        </w:rPr>
        <w:t xml:space="preserve"> </w:t>
      </w:r>
      <w:r w:rsidRPr="001F3EE1">
        <w:rPr>
          <w:rFonts w:hint="cs"/>
          <w:rtl/>
        </w:rPr>
        <w:t>חזקה</w:t>
      </w:r>
      <w:r w:rsidRPr="001F3EE1">
        <w:rPr>
          <w:rtl/>
        </w:rPr>
        <w:t xml:space="preserve">, </w:t>
      </w:r>
      <w:r w:rsidRPr="001F3EE1">
        <w:rPr>
          <w:rFonts w:hint="cs"/>
          <w:rtl/>
        </w:rPr>
        <w:t>דאפי</w:t>
      </w:r>
      <w:r w:rsidRPr="001F3EE1">
        <w:rPr>
          <w:rtl/>
        </w:rPr>
        <w:t xml:space="preserve">' </w:t>
      </w:r>
      <w:r w:rsidRPr="001F3EE1">
        <w:rPr>
          <w:rFonts w:hint="cs"/>
          <w:rtl/>
        </w:rPr>
        <w:t>דבר</w:t>
      </w:r>
      <w:r w:rsidRPr="001F3EE1">
        <w:rPr>
          <w:rtl/>
        </w:rPr>
        <w:t xml:space="preserve"> </w:t>
      </w:r>
      <w:r w:rsidRPr="001F3EE1">
        <w:rPr>
          <w:rFonts w:hint="cs"/>
          <w:rtl/>
        </w:rPr>
        <w:t>שחל</w:t>
      </w:r>
      <w:r w:rsidRPr="001F3EE1">
        <w:rPr>
          <w:rtl/>
        </w:rPr>
        <w:t xml:space="preserve"> </w:t>
      </w:r>
      <w:r w:rsidRPr="001F3EE1">
        <w:rPr>
          <w:rFonts w:hint="cs"/>
          <w:rtl/>
        </w:rPr>
        <w:t>במחשבה</w:t>
      </w:r>
      <w:r w:rsidRPr="001F3EE1">
        <w:rPr>
          <w:rtl/>
        </w:rPr>
        <w:t xml:space="preserve"> </w:t>
      </w:r>
      <w:r w:rsidRPr="001F3EE1">
        <w:rPr>
          <w:rFonts w:hint="cs"/>
          <w:rtl/>
        </w:rPr>
        <w:t>כהקדש</w:t>
      </w:r>
      <w:r w:rsidRPr="001F3EE1">
        <w:rPr>
          <w:rtl/>
        </w:rPr>
        <w:t xml:space="preserve"> </w:t>
      </w:r>
      <w:r w:rsidRPr="001F3EE1">
        <w:rPr>
          <w:rFonts w:hint="cs"/>
          <w:rtl/>
        </w:rPr>
        <w:t>וכדו</w:t>
      </w:r>
      <w:r w:rsidRPr="001F3EE1">
        <w:rPr>
          <w:rtl/>
        </w:rPr>
        <w:t xml:space="preserve">', </w:t>
      </w:r>
      <w:r w:rsidRPr="001F3EE1">
        <w:rPr>
          <w:rFonts w:hint="cs"/>
          <w:rtl/>
        </w:rPr>
        <w:t>אך</w:t>
      </w:r>
      <w:r w:rsidRPr="001F3EE1">
        <w:rPr>
          <w:rtl/>
        </w:rPr>
        <w:t xml:space="preserve"> </w:t>
      </w:r>
      <w:r w:rsidRPr="001F3EE1">
        <w:rPr>
          <w:rFonts w:hint="cs"/>
          <w:rtl/>
        </w:rPr>
        <w:t>אם</w:t>
      </w:r>
      <w:r w:rsidRPr="001F3EE1">
        <w:rPr>
          <w:rtl/>
        </w:rPr>
        <w:t xml:space="preserve"> </w:t>
      </w:r>
      <w:r w:rsidRPr="001F3EE1">
        <w:rPr>
          <w:rFonts w:hint="cs"/>
          <w:rtl/>
        </w:rPr>
        <w:t>האדם</w:t>
      </w:r>
      <w:r w:rsidRPr="001F3EE1">
        <w:rPr>
          <w:rtl/>
        </w:rPr>
        <w:t xml:space="preserve"> </w:t>
      </w:r>
      <w:r w:rsidRPr="001F3EE1">
        <w:rPr>
          <w:rFonts w:hint="cs"/>
          <w:rtl/>
        </w:rPr>
        <w:t>אמר</w:t>
      </w:r>
      <w:r w:rsidRPr="001F3EE1">
        <w:rPr>
          <w:rtl/>
        </w:rPr>
        <w:t xml:space="preserve"> </w:t>
      </w:r>
      <w:r w:rsidRPr="001F3EE1">
        <w:rPr>
          <w:rFonts w:hint="cs"/>
          <w:rtl/>
        </w:rPr>
        <w:t>את</w:t>
      </w:r>
      <w:r w:rsidRPr="001F3EE1">
        <w:rPr>
          <w:rtl/>
        </w:rPr>
        <w:t xml:space="preserve"> </w:t>
      </w:r>
      <w:r w:rsidRPr="001F3EE1">
        <w:rPr>
          <w:rFonts w:hint="cs"/>
          <w:rtl/>
        </w:rPr>
        <w:t>ההקדש</w:t>
      </w:r>
      <w:r w:rsidRPr="001F3EE1">
        <w:rPr>
          <w:rtl/>
        </w:rPr>
        <w:t xml:space="preserve"> </w:t>
      </w:r>
      <w:r w:rsidRPr="001F3EE1">
        <w:rPr>
          <w:rFonts w:hint="cs"/>
          <w:rtl/>
        </w:rPr>
        <w:t>בפיו</w:t>
      </w:r>
      <w:r w:rsidRPr="001F3EE1">
        <w:rPr>
          <w:rtl/>
        </w:rPr>
        <w:t xml:space="preserve">, </w:t>
      </w:r>
      <w:r w:rsidRPr="001F3EE1">
        <w:rPr>
          <w:rFonts w:hint="cs"/>
          <w:rtl/>
        </w:rPr>
        <w:t>הוא</w:t>
      </w:r>
      <w:r w:rsidRPr="001F3EE1">
        <w:rPr>
          <w:rtl/>
        </w:rPr>
        <w:t xml:space="preserve"> </w:t>
      </w:r>
      <w:r w:rsidRPr="001F3EE1">
        <w:rPr>
          <w:rFonts w:hint="cs"/>
          <w:rtl/>
        </w:rPr>
        <w:t>גילה</w:t>
      </w:r>
      <w:r w:rsidRPr="001F3EE1">
        <w:rPr>
          <w:rtl/>
        </w:rPr>
        <w:t xml:space="preserve"> </w:t>
      </w:r>
      <w:r w:rsidRPr="001F3EE1">
        <w:rPr>
          <w:rFonts w:hint="cs"/>
          <w:rtl/>
        </w:rPr>
        <w:t>בזה</w:t>
      </w:r>
      <w:r w:rsidRPr="001F3EE1">
        <w:rPr>
          <w:rtl/>
        </w:rPr>
        <w:t xml:space="preserve"> </w:t>
      </w:r>
      <w:r w:rsidRPr="001F3EE1">
        <w:rPr>
          <w:rFonts w:hint="cs"/>
          <w:rtl/>
        </w:rPr>
        <w:t>בדעתו</w:t>
      </w:r>
      <w:r w:rsidRPr="001F3EE1">
        <w:rPr>
          <w:rtl/>
        </w:rPr>
        <w:t xml:space="preserve"> </w:t>
      </w:r>
      <w:r w:rsidRPr="001F3EE1">
        <w:rPr>
          <w:rFonts w:hint="cs"/>
          <w:rtl/>
        </w:rPr>
        <w:t>שאין</w:t>
      </w:r>
      <w:r w:rsidRPr="001F3EE1">
        <w:rPr>
          <w:rtl/>
        </w:rPr>
        <w:t xml:space="preserve"> </w:t>
      </w:r>
      <w:r w:rsidRPr="001F3EE1">
        <w:rPr>
          <w:rFonts w:hint="cs"/>
          <w:rtl/>
        </w:rPr>
        <w:t>ברצונו</w:t>
      </w:r>
      <w:r w:rsidRPr="001F3EE1">
        <w:rPr>
          <w:rtl/>
        </w:rPr>
        <w:t xml:space="preserve"> </w:t>
      </w:r>
      <w:r w:rsidRPr="001F3EE1">
        <w:rPr>
          <w:rFonts w:hint="cs"/>
          <w:rtl/>
        </w:rPr>
        <w:t>שיחול</w:t>
      </w:r>
      <w:r w:rsidRPr="001F3EE1">
        <w:rPr>
          <w:rtl/>
        </w:rPr>
        <w:t xml:space="preserve"> </w:t>
      </w:r>
      <w:r w:rsidRPr="001F3EE1">
        <w:rPr>
          <w:rFonts w:hint="cs"/>
          <w:rtl/>
        </w:rPr>
        <w:t>אותו</w:t>
      </w:r>
      <w:r w:rsidRPr="001F3EE1">
        <w:rPr>
          <w:rtl/>
        </w:rPr>
        <w:t xml:space="preserve"> </w:t>
      </w:r>
      <w:r w:rsidRPr="001F3EE1">
        <w:rPr>
          <w:rFonts w:hint="cs"/>
          <w:rtl/>
        </w:rPr>
        <w:t>דבר</w:t>
      </w:r>
      <w:r w:rsidRPr="001F3EE1">
        <w:rPr>
          <w:rtl/>
        </w:rPr>
        <w:t xml:space="preserve"> </w:t>
      </w:r>
      <w:r w:rsidRPr="001F3EE1">
        <w:rPr>
          <w:rFonts w:hint="cs"/>
          <w:rtl/>
        </w:rPr>
        <w:t>במחשבה</w:t>
      </w:r>
      <w:r w:rsidRPr="001F3EE1">
        <w:rPr>
          <w:rtl/>
        </w:rPr>
        <w:t xml:space="preserve"> </w:t>
      </w:r>
      <w:r w:rsidRPr="001F3EE1">
        <w:rPr>
          <w:rFonts w:hint="cs"/>
          <w:rtl/>
        </w:rPr>
        <w:t>אלא</w:t>
      </w:r>
      <w:r w:rsidRPr="001F3EE1">
        <w:rPr>
          <w:rtl/>
        </w:rPr>
        <w:t xml:space="preserve"> </w:t>
      </w:r>
      <w:r w:rsidRPr="001F3EE1">
        <w:rPr>
          <w:rFonts w:hint="cs"/>
          <w:rtl/>
        </w:rPr>
        <w:t>דוקא</w:t>
      </w:r>
      <w:r w:rsidRPr="001F3EE1">
        <w:rPr>
          <w:rtl/>
        </w:rPr>
        <w:t xml:space="preserve"> </w:t>
      </w:r>
      <w:r w:rsidRPr="001F3EE1">
        <w:rPr>
          <w:rFonts w:hint="cs"/>
          <w:rtl/>
        </w:rPr>
        <w:t>בדיבור</w:t>
      </w:r>
      <w:r w:rsidRPr="001F3EE1">
        <w:rPr>
          <w:rtl/>
        </w:rPr>
        <w:t xml:space="preserve"> </w:t>
      </w:r>
      <w:r w:rsidRPr="001F3EE1">
        <w:rPr>
          <w:rFonts w:hint="cs"/>
          <w:rtl/>
        </w:rPr>
        <w:t>שאמר</w:t>
      </w:r>
      <w:r w:rsidRPr="001F3EE1">
        <w:rPr>
          <w:rtl/>
        </w:rPr>
        <w:t xml:space="preserve">, </w:t>
      </w:r>
      <w:r w:rsidRPr="001F3EE1">
        <w:rPr>
          <w:rFonts w:hint="cs"/>
          <w:rtl/>
        </w:rPr>
        <w:t>והדיבור</w:t>
      </w:r>
      <w:r w:rsidRPr="001F3EE1">
        <w:rPr>
          <w:rtl/>
        </w:rPr>
        <w:t xml:space="preserve"> </w:t>
      </w:r>
      <w:r w:rsidRPr="001F3EE1">
        <w:rPr>
          <w:rFonts w:hint="cs"/>
          <w:rtl/>
        </w:rPr>
        <w:t>מפקיע</w:t>
      </w:r>
      <w:r w:rsidRPr="001F3EE1">
        <w:rPr>
          <w:rtl/>
        </w:rPr>
        <w:t xml:space="preserve"> </w:t>
      </w:r>
      <w:r w:rsidRPr="001F3EE1">
        <w:rPr>
          <w:rFonts w:hint="cs"/>
          <w:rtl/>
        </w:rPr>
        <w:t>את</w:t>
      </w:r>
      <w:r w:rsidRPr="001F3EE1">
        <w:rPr>
          <w:rtl/>
        </w:rPr>
        <w:t xml:space="preserve"> </w:t>
      </w:r>
      <w:r w:rsidRPr="001F3EE1">
        <w:rPr>
          <w:rFonts w:hint="cs"/>
          <w:rtl/>
        </w:rPr>
        <w:t>המחשבה</w:t>
      </w:r>
      <w:r w:rsidRPr="001F3EE1">
        <w:rPr>
          <w:rtl/>
        </w:rPr>
        <w:t xml:space="preserve"> </w:t>
      </w:r>
      <w:r w:rsidRPr="001F3EE1">
        <w:rPr>
          <w:rFonts w:hint="cs"/>
          <w:rtl/>
        </w:rPr>
        <w:t>שהיתה</w:t>
      </w:r>
      <w:r w:rsidRPr="001F3EE1">
        <w:rPr>
          <w:rtl/>
        </w:rPr>
        <w:t xml:space="preserve"> </w:t>
      </w:r>
      <w:r w:rsidRPr="001F3EE1">
        <w:rPr>
          <w:rFonts w:hint="cs"/>
          <w:rtl/>
        </w:rPr>
        <w:t>קודם</w:t>
      </w:r>
      <w:r w:rsidRPr="001F3EE1">
        <w:rPr>
          <w:rtl/>
        </w:rPr>
        <w:t xml:space="preserve"> </w:t>
      </w:r>
      <w:r w:rsidRPr="001F3EE1">
        <w:rPr>
          <w:rFonts w:hint="cs"/>
          <w:rtl/>
        </w:rPr>
        <w:t>וחל</w:t>
      </w:r>
      <w:r w:rsidRPr="001F3EE1">
        <w:rPr>
          <w:rtl/>
        </w:rPr>
        <w:t xml:space="preserve"> </w:t>
      </w:r>
      <w:r w:rsidRPr="001F3EE1">
        <w:rPr>
          <w:rFonts w:hint="cs"/>
          <w:rtl/>
        </w:rPr>
        <w:t>רק</w:t>
      </w:r>
      <w:r w:rsidRPr="001F3EE1">
        <w:rPr>
          <w:rtl/>
        </w:rPr>
        <w:t xml:space="preserve"> </w:t>
      </w:r>
      <w:r w:rsidRPr="001F3EE1">
        <w:rPr>
          <w:rFonts w:hint="cs"/>
          <w:rtl/>
        </w:rPr>
        <w:t>בדיבור</w:t>
      </w:r>
      <w:r w:rsidRPr="001F3EE1">
        <w:rPr>
          <w:rtl/>
        </w:rPr>
        <w:t xml:space="preserve"> </w:t>
      </w:r>
      <w:r w:rsidRPr="001F3EE1">
        <w:rPr>
          <w:rFonts w:hint="cs"/>
          <w:rtl/>
        </w:rPr>
        <w:t>ע</w:t>
      </w:r>
      <w:r w:rsidRPr="001F3EE1">
        <w:rPr>
          <w:rtl/>
        </w:rPr>
        <w:t>"</w:t>
      </w:r>
      <w:r w:rsidRPr="001F3EE1">
        <w:rPr>
          <w:rFonts w:hint="cs"/>
          <w:rtl/>
        </w:rPr>
        <w:t>כ</w:t>
      </w:r>
      <w:r w:rsidRPr="001F3EE1">
        <w:t>.</w:t>
      </w:r>
    </w:p>
    <w:p w:rsidR="001F3EE1" w:rsidRPr="001F3EE1" w:rsidRDefault="001F3EE1" w:rsidP="002A3D02">
      <w:pPr>
        <w:pStyle w:val="a2"/>
        <w:rPr>
          <w:rtl/>
        </w:rPr>
      </w:pPr>
      <w:r w:rsidRPr="001F3EE1">
        <w:rPr>
          <w:rFonts w:hint="cs"/>
          <w:rtl/>
        </w:rPr>
        <w:t>ותירצו</w:t>
      </w:r>
      <w:r w:rsidRPr="001F3EE1">
        <w:rPr>
          <w:rtl/>
        </w:rPr>
        <w:t xml:space="preserve"> </w:t>
      </w:r>
      <w:r w:rsidRPr="001F3EE1">
        <w:rPr>
          <w:rFonts w:hint="cs"/>
          <w:rtl/>
        </w:rPr>
        <w:t>בזה</w:t>
      </w:r>
      <w:r w:rsidRPr="001F3EE1">
        <w:rPr>
          <w:rtl/>
        </w:rPr>
        <w:t xml:space="preserve"> </w:t>
      </w:r>
      <w:r w:rsidRPr="001F3EE1">
        <w:rPr>
          <w:rFonts w:hint="cs"/>
          <w:rtl/>
        </w:rPr>
        <w:t>קושית</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בנדרים</w:t>
      </w:r>
      <w:r w:rsidRPr="001F3EE1">
        <w:rPr>
          <w:rtl/>
        </w:rPr>
        <w:t xml:space="preserve"> </w:t>
      </w:r>
      <w:r w:rsidRPr="001F3EE1">
        <w:rPr>
          <w:rFonts w:hint="cs"/>
          <w:rtl/>
        </w:rPr>
        <w:t>ו</w:t>
      </w:r>
      <w:r w:rsidRPr="001F3EE1">
        <w:rPr>
          <w:rtl/>
        </w:rPr>
        <w:t xml:space="preserve">' </w:t>
      </w:r>
      <w:r w:rsidRPr="001F3EE1">
        <w:rPr>
          <w:rFonts w:hint="cs"/>
          <w:rtl/>
        </w:rPr>
        <w:t>ע</w:t>
      </w:r>
      <w:r w:rsidRPr="001F3EE1">
        <w:rPr>
          <w:rtl/>
        </w:rPr>
        <w:t>"</w:t>
      </w:r>
      <w:r w:rsidRPr="001F3EE1">
        <w:rPr>
          <w:rFonts w:hint="cs"/>
          <w:rtl/>
        </w:rPr>
        <w:t>א</w:t>
      </w:r>
      <w:r w:rsidRPr="001F3EE1">
        <w:rPr>
          <w:rtl/>
        </w:rPr>
        <w:t xml:space="preserve"> </w:t>
      </w:r>
      <w:r w:rsidRPr="001F3EE1">
        <w:rPr>
          <w:rFonts w:hint="cs"/>
          <w:rtl/>
        </w:rPr>
        <w:t>בהא</w:t>
      </w:r>
      <w:r w:rsidRPr="001F3EE1">
        <w:rPr>
          <w:rtl/>
        </w:rPr>
        <w:t xml:space="preserve"> </w:t>
      </w:r>
      <w:r w:rsidRPr="001F3EE1">
        <w:rPr>
          <w:rFonts w:hint="cs"/>
          <w:rtl/>
        </w:rPr>
        <w:t>דאיבעי</w:t>
      </w:r>
      <w:r w:rsidRPr="001F3EE1">
        <w:rPr>
          <w:rtl/>
        </w:rPr>
        <w:t xml:space="preserve">' </w:t>
      </w:r>
      <w:r w:rsidRPr="001F3EE1">
        <w:rPr>
          <w:rFonts w:hint="cs"/>
          <w:rtl/>
        </w:rPr>
        <w:t>שם</w:t>
      </w:r>
      <w:r w:rsidRPr="001F3EE1">
        <w:rPr>
          <w:rtl/>
        </w:rPr>
        <w:t xml:space="preserve"> </w:t>
      </w:r>
      <w:r w:rsidRPr="001F3EE1">
        <w:rPr>
          <w:rFonts w:hint="cs"/>
          <w:rtl/>
        </w:rPr>
        <w:t>אי</w:t>
      </w:r>
      <w:r w:rsidRPr="001F3EE1">
        <w:rPr>
          <w:rtl/>
        </w:rPr>
        <w:t xml:space="preserve"> </w:t>
      </w:r>
      <w:r w:rsidRPr="001F3EE1">
        <w:rPr>
          <w:rFonts w:hint="cs"/>
          <w:rtl/>
        </w:rPr>
        <w:t>מהני</w:t>
      </w:r>
      <w:r w:rsidRPr="001F3EE1">
        <w:rPr>
          <w:rtl/>
        </w:rPr>
        <w:t xml:space="preserve"> </w:t>
      </w:r>
      <w:r w:rsidRPr="001F3EE1">
        <w:rPr>
          <w:rFonts w:hint="cs"/>
          <w:rtl/>
        </w:rPr>
        <w:t>יד</w:t>
      </w:r>
      <w:r w:rsidRPr="001F3EE1">
        <w:rPr>
          <w:rtl/>
        </w:rPr>
        <w:t xml:space="preserve"> </w:t>
      </w:r>
      <w:r w:rsidRPr="001F3EE1">
        <w:rPr>
          <w:rFonts w:hint="cs"/>
          <w:rtl/>
        </w:rPr>
        <w:t>בצדקה</w:t>
      </w:r>
      <w:r w:rsidRPr="001F3EE1">
        <w:rPr>
          <w:rtl/>
        </w:rPr>
        <w:t xml:space="preserve"> </w:t>
      </w:r>
      <w:r w:rsidRPr="001F3EE1">
        <w:rPr>
          <w:rFonts w:hint="cs"/>
          <w:rtl/>
        </w:rPr>
        <w:t>או</w:t>
      </w:r>
      <w:r w:rsidRPr="001F3EE1">
        <w:rPr>
          <w:rtl/>
        </w:rPr>
        <w:t xml:space="preserve"> </w:t>
      </w:r>
      <w:r w:rsidRPr="001F3EE1">
        <w:rPr>
          <w:rFonts w:hint="cs"/>
          <w:rtl/>
        </w:rPr>
        <w:t>לאו</w:t>
      </w:r>
      <w:r w:rsidRPr="001F3EE1">
        <w:rPr>
          <w:rtl/>
        </w:rPr>
        <w:t xml:space="preserve">, </w:t>
      </w:r>
      <w:r w:rsidRPr="001F3EE1">
        <w:rPr>
          <w:rFonts w:hint="cs"/>
          <w:rtl/>
        </w:rPr>
        <w:t>תיפוק</w:t>
      </w:r>
      <w:r w:rsidRPr="001F3EE1">
        <w:rPr>
          <w:rtl/>
        </w:rPr>
        <w:t xml:space="preserve"> </w:t>
      </w:r>
      <w:r w:rsidRPr="001F3EE1">
        <w:rPr>
          <w:rFonts w:hint="cs"/>
          <w:rtl/>
        </w:rPr>
        <w:t>לי</w:t>
      </w:r>
      <w:r w:rsidRPr="001F3EE1">
        <w:rPr>
          <w:rtl/>
        </w:rPr>
        <w:t xml:space="preserve">' </w:t>
      </w:r>
      <w:r w:rsidRPr="001F3EE1">
        <w:rPr>
          <w:rFonts w:hint="cs"/>
          <w:rtl/>
        </w:rPr>
        <w:t>דיועיל</w:t>
      </w:r>
      <w:r w:rsidRPr="001F3EE1">
        <w:rPr>
          <w:rtl/>
        </w:rPr>
        <w:t xml:space="preserve"> </w:t>
      </w:r>
      <w:r w:rsidRPr="001F3EE1">
        <w:rPr>
          <w:rFonts w:hint="cs"/>
          <w:rtl/>
        </w:rPr>
        <w:t>בגלל</w:t>
      </w:r>
      <w:r w:rsidRPr="001F3EE1">
        <w:rPr>
          <w:rtl/>
        </w:rPr>
        <w:t xml:space="preserve"> </w:t>
      </w:r>
      <w:r w:rsidRPr="001F3EE1">
        <w:rPr>
          <w:rFonts w:hint="cs"/>
          <w:rtl/>
        </w:rPr>
        <w:t>מחשבתו</w:t>
      </w:r>
      <w:r w:rsidRPr="001F3EE1">
        <w:rPr>
          <w:rtl/>
        </w:rPr>
        <w:t xml:space="preserve"> </w:t>
      </w:r>
      <w:r w:rsidRPr="001F3EE1">
        <w:rPr>
          <w:rFonts w:hint="cs"/>
          <w:rtl/>
        </w:rPr>
        <w:t>לתת</w:t>
      </w:r>
      <w:r w:rsidRPr="001F3EE1">
        <w:rPr>
          <w:rtl/>
        </w:rPr>
        <w:t xml:space="preserve"> </w:t>
      </w:r>
      <w:r w:rsidRPr="001F3EE1">
        <w:rPr>
          <w:rFonts w:hint="cs"/>
          <w:rtl/>
        </w:rPr>
        <w:t>צדקה</w:t>
      </w:r>
      <w:r w:rsidRPr="001F3EE1">
        <w:rPr>
          <w:rtl/>
        </w:rPr>
        <w:t xml:space="preserve"> </w:t>
      </w:r>
      <w:r w:rsidRPr="001F3EE1">
        <w:rPr>
          <w:rFonts w:hint="cs"/>
          <w:rtl/>
        </w:rPr>
        <w:t>ומחשבה</w:t>
      </w:r>
      <w:r w:rsidRPr="001F3EE1">
        <w:rPr>
          <w:rtl/>
        </w:rPr>
        <w:t xml:space="preserve"> </w:t>
      </w:r>
      <w:r w:rsidRPr="001F3EE1">
        <w:rPr>
          <w:rFonts w:hint="cs"/>
          <w:rtl/>
        </w:rPr>
        <w:t>מהני</w:t>
      </w:r>
      <w:r w:rsidRPr="001F3EE1">
        <w:rPr>
          <w:rtl/>
        </w:rPr>
        <w:t xml:space="preserve"> </w:t>
      </w:r>
      <w:r w:rsidRPr="001F3EE1">
        <w:rPr>
          <w:rFonts w:hint="cs"/>
          <w:rtl/>
        </w:rPr>
        <w:t>בצדקה</w:t>
      </w:r>
      <w:r w:rsidRPr="001F3EE1">
        <w:rPr>
          <w:rtl/>
        </w:rPr>
        <w:t xml:space="preserve"> </w:t>
      </w:r>
      <w:r w:rsidRPr="001F3EE1">
        <w:rPr>
          <w:rFonts w:hint="cs"/>
          <w:rtl/>
        </w:rPr>
        <w:t>כמו</w:t>
      </w:r>
      <w:r w:rsidRPr="001F3EE1">
        <w:rPr>
          <w:rtl/>
        </w:rPr>
        <w:t xml:space="preserve"> </w:t>
      </w:r>
      <w:r w:rsidRPr="001F3EE1">
        <w:rPr>
          <w:rFonts w:hint="cs"/>
          <w:rtl/>
        </w:rPr>
        <w:t>שהביא</w:t>
      </w:r>
      <w:r w:rsidRPr="001F3EE1">
        <w:rPr>
          <w:rtl/>
        </w:rPr>
        <w:t xml:space="preserve"> </w:t>
      </w:r>
      <w:r w:rsidRPr="001F3EE1">
        <w:rPr>
          <w:rFonts w:hint="cs"/>
          <w:rtl/>
        </w:rPr>
        <w:t>בט</w:t>
      </w:r>
      <w:r w:rsidRPr="001F3EE1">
        <w:rPr>
          <w:rtl/>
        </w:rPr>
        <w:t>"</w:t>
      </w:r>
      <w:r w:rsidRPr="001F3EE1">
        <w:rPr>
          <w:rFonts w:hint="cs"/>
          <w:rtl/>
        </w:rPr>
        <w:t>ז</w:t>
      </w:r>
      <w:r w:rsidRPr="001F3EE1">
        <w:rPr>
          <w:rtl/>
        </w:rPr>
        <w:t xml:space="preserve"> </w:t>
      </w:r>
      <w:r w:rsidRPr="001F3EE1">
        <w:rPr>
          <w:rFonts w:hint="cs"/>
          <w:rtl/>
        </w:rPr>
        <w:t>או</w:t>
      </w:r>
      <w:r w:rsidRPr="001F3EE1">
        <w:rPr>
          <w:rtl/>
        </w:rPr>
        <w:t>"</w:t>
      </w:r>
      <w:r w:rsidRPr="001F3EE1">
        <w:rPr>
          <w:rFonts w:hint="cs"/>
          <w:rtl/>
        </w:rPr>
        <w:t>ח</w:t>
      </w:r>
      <w:r w:rsidRPr="001F3EE1">
        <w:rPr>
          <w:rtl/>
        </w:rPr>
        <w:t xml:space="preserve"> </w:t>
      </w:r>
      <w:r w:rsidRPr="001F3EE1">
        <w:rPr>
          <w:rFonts w:hint="cs"/>
          <w:rtl/>
        </w:rPr>
        <w:t>סי</w:t>
      </w:r>
      <w:r w:rsidRPr="001F3EE1">
        <w:rPr>
          <w:rtl/>
        </w:rPr>
        <w:t xml:space="preserve">' </w:t>
      </w:r>
      <w:r w:rsidRPr="001F3EE1">
        <w:rPr>
          <w:rFonts w:hint="cs"/>
          <w:rtl/>
        </w:rPr>
        <w:t>תקס</w:t>
      </w:r>
      <w:r w:rsidRPr="001F3EE1">
        <w:rPr>
          <w:rtl/>
        </w:rPr>
        <w:t>"</w:t>
      </w:r>
      <w:r w:rsidRPr="001F3EE1">
        <w:rPr>
          <w:rFonts w:hint="cs"/>
          <w:rtl/>
        </w:rPr>
        <w:t>ב</w:t>
      </w:r>
      <w:r w:rsidRPr="001F3EE1">
        <w:rPr>
          <w:rtl/>
        </w:rPr>
        <w:t xml:space="preserve"> </w:t>
      </w:r>
      <w:r w:rsidRPr="001F3EE1">
        <w:rPr>
          <w:rFonts w:hint="cs"/>
          <w:rtl/>
        </w:rPr>
        <w:t>ס</w:t>
      </w:r>
      <w:r w:rsidRPr="001F3EE1">
        <w:rPr>
          <w:rtl/>
        </w:rPr>
        <w:t>"</w:t>
      </w:r>
      <w:r w:rsidRPr="001F3EE1">
        <w:rPr>
          <w:rFonts w:hint="cs"/>
          <w:rtl/>
        </w:rPr>
        <w:t>ק</w:t>
      </w:r>
      <w:r w:rsidRPr="001F3EE1">
        <w:rPr>
          <w:rtl/>
        </w:rPr>
        <w:t xml:space="preserve"> </w:t>
      </w:r>
      <w:r w:rsidRPr="001F3EE1">
        <w:rPr>
          <w:rFonts w:hint="cs"/>
          <w:rtl/>
        </w:rPr>
        <w:t>ח</w:t>
      </w:r>
      <w:r w:rsidRPr="001F3EE1">
        <w:rPr>
          <w:rtl/>
        </w:rPr>
        <w:t xml:space="preserve">', </w:t>
      </w:r>
      <w:r w:rsidRPr="001F3EE1">
        <w:rPr>
          <w:rFonts w:hint="cs"/>
          <w:rtl/>
        </w:rPr>
        <w:t>אך</w:t>
      </w:r>
      <w:r w:rsidRPr="001F3EE1">
        <w:rPr>
          <w:rtl/>
        </w:rPr>
        <w:t xml:space="preserve"> </w:t>
      </w:r>
      <w:r w:rsidRPr="001F3EE1">
        <w:rPr>
          <w:rFonts w:hint="cs"/>
          <w:rtl/>
        </w:rPr>
        <w:t>להנ</w:t>
      </w:r>
      <w:r w:rsidRPr="001F3EE1">
        <w:rPr>
          <w:rtl/>
        </w:rPr>
        <w:t>"</w:t>
      </w:r>
      <w:r w:rsidRPr="001F3EE1">
        <w:rPr>
          <w:rFonts w:hint="cs"/>
          <w:rtl/>
        </w:rPr>
        <w:t>ל</w:t>
      </w:r>
      <w:r w:rsidRPr="001F3EE1">
        <w:rPr>
          <w:rtl/>
        </w:rPr>
        <w:t xml:space="preserve"> </w:t>
      </w:r>
      <w:r w:rsidRPr="001F3EE1">
        <w:rPr>
          <w:rFonts w:hint="cs"/>
          <w:rtl/>
        </w:rPr>
        <w:t>א</w:t>
      </w:r>
      <w:r w:rsidRPr="001F3EE1">
        <w:rPr>
          <w:rtl/>
        </w:rPr>
        <w:t>"</w:t>
      </w:r>
      <w:r w:rsidRPr="001F3EE1">
        <w:rPr>
          <w:rFonts w:hint="cs"/>
          <w:rtl/>
        </w:rPr>
        <w:t>ש</w:t>
      </w:r>
      <w:r w:rsidRPr="001F3EE1">
        <w:rPr>
          <w:rtl/>
        </w:rPr>
        <w:t xml:space="preserve">, </w:t>
      </w:r>
      <w:r w:rsidRPr="001F3EE1">
        <w:rPr>
          <w:rFonts w:hint="cs"/>
          <w:rtl/>
        </w:rPr>
        <w:t>דכשאמר</w:t>
      </w:r>
      <w:r w:rsidRPr="001F3EE1">
        <w:rPr>
          <w:rtl/>
        </w:rPr>
        <w:t xml:space="preserve"> </w:t>
      </w:r>
      <w:r w:rsidRPr="001F3EE1">
        <w:rPr>
          <w:rFonts w:hint="cs"/>
          <w:rtl/>
        </w:rPr>
        <w:t>בפיו</w:t>
      </w:r>
      <w:r w:rsidRPr="001F3EE1">
        <w:rPr>
          <w:rtl/>
        </w:rPr>
        <w:t xml:space="preserve"> </w:t>
      </w:r>
      <w:r w:rsidRPr="001F3EE1">
        <w:rPr>
          <w:rFonts w:hint="cs"/>
          <w:rtl/>
        </w:rPr>
        <w:t>בלשון</w:t>
      </w:r>
      <w:r w:rsidRPr="001F3EE1">
        <w:rPr>
          <w:rtl/>
        </w:rPr>
        <w:t xml:space="preserve"> </w:t>
      </w:r>
      <w:r w:rsidRPr="001F3EE1">
        <w:rPr>
          <w:rFonts w:hint="cs"/>
          <w:rtl/>
        </w:rPr>
        <w:t>יד</w:t>
      </w:r>
      <w:r w:rsidRPr="001F3EE1">
        <w:rPr>
          <w:rtl/>
        </w:rPr>
        <w:t xml:space="preserve">, </w:t>
      </w:r>
      <w:r w:rsidRPr="001F3EE1">
        <w:rPr>
          <w:rFonts w:hint="cs"/>
          <w:rtl/>
        </w:rPr>
        <w:t>גילה</w:t>
      </w:r>
      <w:r w:rsidRPr="001F3EE1">
        <w:rPr>
          <w:rtl/>
        </w:rPr>
        <w:t xml:space="preserve"> </w:t>
      </w:r>
      <w:r w:rsidRPr="001F3EE1">
        <w:rPr>
          <w:rFonts w:hint="cs"/>
          <w:rtl/>
        </w:rPr>
        <w:t>דעתו</w:t>
      </w:r>
      <w:r w:rsidRPr="001F3EE1">
        <w:rPr>
          <w:rtl/>
        </w:rPr>
        <w:t xml:space="preserve"> </w:t>
      </w:r>
      <w:r w:rsidRPr="001F3EE1">
        <w:rPr>
          <w:rFonts w:hint="cs"/>
          <w:rtl/>
        </w:rPr>
        <w:t>שאין</w:t>
      </w:r>
      <w:r w:rsidRPr="001F3EE1">
        <w:rPr>
          <w:rtl/>
        </w:rPr>
        <w:t xml:space="preserve"> </w:t>
      </w:r>
      <w:r w:rsidRPr="001F3EE1">
        <w:rPr>
          <w:rFonts w:hint="cs"/>
          <w:rtl/>
        </w:rPr>
        <w:t>רצונו</w:t>
      </w:r>
      <w:r w:rsidRPr="001F3EE1">
        <w:rPr>
          <w:rtl/>
        </w:rPr>
        <w:t xml:space="preserve"> </w:t>
      </w:r>
      <w:r w:rsidRPr="001F3EE1">
        <w:rPr>
          <w:rFonts w:hint="cs"/>
          <w:rtl/>
        </w:rPr>
        <w:t>שיחול</w:t>
      </w:r>
      <w:r w:rsidRPr="001F3EE1">
        <w:rPr>
          <w:rtl/>
        </w:rPr>
        <w:t xml:space="preserve"> </w:t>
      </w:r>
      <w:r w:rsidRPr="001F3EE1">
        <w:rPr>
          <w:rFonts w:hint="cs"/>
          <w:rtl/>
        </w:rPr>
        <w:t>במחשבה</w:t>
      </w:r>
      <w:r w:rsidRPr="001F3EE1">
        <w:rPr>
          <w:rtl/>
        </w:rPr>
        <w:t xml:space="preserve"> </w:t>
      </w:r>
      <w:r w:rsidRPr="001F3EE1">
        <w:rPr>
          <w:rFonts w:hint="cs"/>
          <w:rtl/>
        </w:rPr>
        <w:t>שקודם</w:t>
      </w:r>
      <w:r w:rsidRPr="001F3EE1">
        <w:rPr>
          <w:rtl/>
        </w:rPr>
        <w:t xml:space="preserve"> </w:t>
      </w:r>
      <w:r w:rsidRPr="001F3EE1">
        <w:rPr>
          <w:rFonts w:hint="cs"/>
          <w:rtl/>
        </w:rPr>
        <w:t>הדיבור</w:t>
      </w:r>
      <w:r w:rsidRPr="001F3EE1">
        <w:rPr>
          <w:rtl/>
        </w:rPr>
        <w:t xml:space="preserve"> </w:t>
      </w:r>
      <w:r w:rsidRPr="001F3EE1">
        <w:rPr>
          <w:rFonts w:hint="cs"/>
          <w:rtl/>
        </w:rPr>
        <w:t>והוא</w:t>
      </w:r>
      <w:r w:rsidRPr="001F3EE1">
        <w:rPr>
          <w:rtl/>
        </w:rPr>
        <w:t xml:space="preserve"> </w:t>
      </w:r>
      <w:r w:rsidRPr="001F3EE1">
        <w:rPr>
          <w:rFonts w:hint="cs"/>
          <w:rtl/>
        </w:rPr>
        <w:t>חל</w:t>
      </w:r>
      <w:r w:rsidRPr="001F3EE1">
        <w:rPr>
          <w:rtl/>
        </w:rPr>
        <w:t xml:space="preserve"> </w:t>
      </w:r>
      <w:r w:rsidRPr="001F3EE1">
        <w:rPr>
          <w:rFonts w:hint="cs"/>
          <w:rtl/>
        </w:rPr>
        <w:t>רק</w:t>
      </w:r>
      <w:r w:rsidRPr="001F3EE1">
        <w:rPr>
          <w:rtl/>
        </w:rPr>
        <w:t xml:space="preserve"> </w:t>
      </w:r>
      <w:r w:rsidRPr="001F3EE1">
        <w:rPr>
          <w:rFonts w:hint="cs"/>
          <w:rtl/>
        </w:rPr>
        <w:t>ביד</w:t>
      </w:r>
      <w:r w:rsidRPr="001F3EE1">
        <w:rPr>
          <w:rtl/>
        </w:rPr>
        <w:t xml:space="preserve"> </w:t>
      </w:r>
      <w:r w:rsidRPr="001F3EE1">
        <w:rPr>
          <w:rFonts w:hint="cs"/>
          <w:rtl/>
        </w:rPr>
        <w:t>וזה</w:t>
      </w:r>
      <w:r w:rsidRPr="001F3EE1">
        <w:rPr>
          <w:rtl/>
        </w:rPr>
        <w:t xml:space="preserve"> </w:t>
      </w:r>
      <w:r w:rsidRPr="001F3EE1">
        <w:rPr>
          <w:rFonts w:hint="cs"/>
          <w:rtl/>
        </w:rPr>
        <w:t>האיבעי</w:t>
      </w:r>
      <w:r w:rsidRPr="001F3EE1">
        <w:rPr>
          <w:rtl/>
        </w:rPr>
        <w:t xml:space="preserve">' </w:t>
      </w:r>
      <w:r w:rsidRPr="001F3EE1">
        <w:rPr>
          <w:rFonts w:hint="cs"/>
          <w:rtl/>
        </w:rPr>
        <w:t>בגמ</w:t>
      </w:r>
      <w:r w:rsidRPr="001F3EE1">
        <w:rPr>
          <w:rtl/>
        </w:rPr>
        <w:t xml:space="preserve">', </w:t>
      </w:r>
      <w:r w:rsidRPr="001F3EE1">
        <w:rPr>
          <w:rFonts w:hint="cs"/>
          <w:rtl/>
        </w:rPr>
        <w:t>וא</w:t>
      </w:r>
      <w:r w:rsidRPr="001F3EE1">
        <w:rPr>
          <w:rtl/>
        </w:rPr>
        <w:t>"</w:t>
      </w:r>
      <w:r w:rsidRPr="001F3EE1">
        <w:rPr>
          <w:rFonts w:hint="cs"/>
          <w:rtl/>
        </w:rPr>
        <w:t>ש</w:t>
      </w:r>
      <w:r w:rsidRPr="001F3EE1">
        <w:t>.</w:t>
      </w:r>
    </w:p>
    <w:p w:rsidR="001F3EE1" w:rsidRPr="001F3EE1" w:rsidRDefault="00062DCA" w:rsidP="002A3D02">
      <w:pPr>
        <w:pStyle w:val="a2"/>
        <w:rPr>
          <w:rtl/>
        </w:rPr>
      </w:pPr>
      <w:r>
        <w:rPr>
          <w:rFonts w:hint="cs"/>
          <w:rtl/>
        </w:rPr>
        <w:t>(</w:t>
      </w:r>
      <w:r w:rsidR="001F3EE1" w:rsidRPr="001F3EE1">
        <w:rPr>
          <w:rFonts w:hint="cs"/>
          <w:rtl/>
        </w:rPr>
        <w:t>ועי</w:t>
      </w:r>
      <w:r w:rsidR="001F3EE1" w:rsidRPr="001F3EE1">
        <w:rPr>
          <w:rtl/>
        </w:rPr>
        <w:t xml:space="preserve">' </w:t>
      </w:r>
      <w:r w:rsidR="001F3EE1" w:rsidRPr="001F3EE1">
        <w:rPr>
          <w:rFonts w:hint="cs"/>
          <w:rtl/>
        </w:rPr>
        <w:t>גם</w:t>
      </w:r>
      <w:r w:rsidR="001F3EE1" w:rsidRPr="001F3EE1">
        <w:rPr>
          <w:rtl/>
        </w:rPr>
        <w:t xml:space="preserve"> </w:t>
      </w:r>
      <w:r w:rsidR="001F3EE1" w:rsidRPr="001F3EE1">
        <w:rPr>
          <w:rFonts w:hint="cs"/>
          <w:rtl/>
        </w:rPr>
        <w:t>בדרוש</w:t>
      </w:r>
      <w:r w:rsidR="001F3EE1" w:rsidRPr="001F3EE1">
        <w:rPr>
          <w:rtl/>
        </w:rPr>
        <w:t xml:space="preserve"> </w:t>
      </w:r>
      <w:r w:rsidR="001F3EE1" w:rsidRPr="001F3EE1">
        <w:rPr>
          <w:rFonts w:hint="cs"/>
          <w:rtl/>
        </w:rPr>
        <w:t>וחדוש</w:t>
      </w:r>
      <w:r w:rsidR="001F3EE1" w:rsidRPr="001F3EE1">
        <w:rPr>
          <w:rtl/>
        </w:rPr>
        <w:t xml:space="preserve"> </w:t>
      </w:r>
      <w:r w:rsidR="001F3EE1" w:rsidRPr="001F3EE1">
        <w:rPr>
          <w:rFonts w:hint="cs"/>
          <w:rtl/>
        </w:rPr>
        <w:t>להגרע</w:t>
      </w:r>
      <w:r w:rsidR="001F3EE1" w:rsidRPr="001F3EE1">
        <w:rPr>
          <w:rtl/>
        </w:rPr>
        <w:t>"</w:t>
      </w:r>
      <w:r w:rsidR="001F3EE1" w:rsidRPr="001F3EE1">
        <w:rPr>
          <w:rFonts w:hint="cs"/>
          <w:rtl/>
        </w:rPr>
        <w:t>א</w:t>
      </w:r>
      <w:r w:rsidR="001F3EE1" w:rsidRPr="001F3EE1">
        <w:rPr>
          <w:rtl/>
        </w:rPr>
        <w:t xml:space="preserve"> </w:t>
      </w:r>
      <w:r w:rsidR="001F3EE1" w:rsidRPr="001F3EE1">
        <w:rPr>
          <w:rFonts w:hint="cs"/>
          <w:rtl/>
        </w:rPr>
        <w:t>על</w:t>
      </w:r>
      <w:r w:rsidR="001F3EE1" w:rsidRPr="001F3EE1">
        <w:rPr>
          <w:rtl/>
        </w:rPr>
        <w:t xml:space="preserve"> </w:t>
      </w:r>
      <w:r w:rsidR="001F3EE1" w:rsidRPr="001F3EE1">
        <w:rPr>
          <w:rFonts w:hint="cs"/>
          <w:rtl/>
        </w:rPr>
        <w:t>ברכות</w:t>
      </w:r>
      <w:r w:rsidR="001F3EE1" w:rsidRPr="001F3EE1">
        <w:rPr>
          <w:rtl/>
        </w:rPr>
        <w:t xml:space="preserve"> </w:t>
      </w:r>
      <w:r w:rsidR="001F3EE1" w:rsidRPr="001F3EE1">
        <w:rPr>
          <w:rFonts w:hint="cs"/>
          <w:rtl/>
        </w:rPr>
        <w:t>כ</w:t>
      </w:r>
      <w:r w:rsidR="001F3EE1" w:rsidRPr="001F3EE1">
        <w:rPr>
          <w:rtl/>
        </w:rPr>
        <w:t xml:space="preserve">' </w:t>
      </w:r>
      <w:r w:rsidR="001F3EE1" w:rsidRPr="001F3EE1">
        <w:rPr>
          <w:rFonts w:hint="cs"/>
          <w:rtl/>
        </w:rPr>
        <w:t>ע</w:t>
      </w:r>
      <w:r w:rsidR="001F3EE1" w:rsidRPr="001F3EE1">
        <w:rPr>
          <w:rtl/>
        </w:rPr>
        <w:t>"</w:t>
      </w:r>
      <w:r w:rsidR="001F3EE1" w:rsidRPr="001F3EE1">
        <w:rPr>
          <w:rFonts w:hint="cs"/>
          <w:rtl/>
        </w:rPr>
        <w:t>ב</w:t>
      </w:r>
      <w:r w:rsidR="001F3EE1" w:rsidRPr="001F3EE1">
        <w:rPr>
          <w:rtl/>
        </w:rPr>
        <w:t xml:space="preserve"> </w:t>
      </w:r>
      <w:r w:rsidR="001F3EE1" w:rsidRPr="001F3EE1">
        <w:rPr>
          <w:rFonts w:hint="cs"/>
          <w:rtl/>
        </w:rPr>
        <w:t>מש</w:t>
      </w:r>
      <w:r w:rsidR="001F3EE1" w:rsidRPr="001F3EE1">
        <w:rPr>
          <w:rtl/>
        </w:rPr>
        <w:t>"</w:t>
      </w:r>
      <w:r w:rsidR="001F3EE1" w:rsidRPr="001F3EE1">
        <w:rPr>
          <w:rFonts w:hint="cs"/>
          <w:rtl/>
        </w:rPr>
        <w:t>כ</w:t>
      </w:r>
      <w:r w:rsidR="001F3EE1" w:rsidRPr="001F3EE1">
        <w:rPr>
          <w:rtl/>
        </w:rPr>
        <w:t xml:space="preserve"> </w:t>
      </w:r>
      <w:r w:rsidR="001F3EE1" w:rsidRPr="001F3EE1">
        <w:rPr>
          <w:rFonts w:hint="cs"/>
          <w:rtl/>
        </w:rPr>
        <w:t>להקשות</w:t>
      </w:r>
      <w:r w:rsidR="001F3EE1" w:rsidRPr="001F3EE1">
        <w:rPr>
          <w:rtl/>
        </w:rPr>
        <w:t xml:space="preserve">, </w:t>
      </w:r>
      <w:r w:rsidR="001F3EE1" w:rsidRPr="001F3EE1">
        <w:rPr>
          <w:rFonts w:hint="cs"/>
          <w:rtl/>
        </w:rPr>
        <w:t>וכן</w:t>
      </w:r>
      <w:r w:rsidR="001F3EE1" w:rsidRPr="001F3EE1">
        <w:rPr>
          <w:rtl/>
        </w:rPr>
        <w:t xml:space="preserve"> </w:t>
      </w:r>
      <w:r w:rsidR="001F3EE1" w:rsidRPr="001F3EE1">
        <w:rPr>
          <w:rFonts w:hint="cs"/>
          <w:rtl/>
        </w:rPr>
        <w:t>בטורי</w:t>
      </w:r>
      <w:r w:rsidR="001F3EE1" w:rsidRPr="001F3EE1">
        <w:rPr>
          <w:rtl/>
        </w:rPr>
        <w:t xml:space="preserve"> </w:t>
      </w:r>
      <w:r w:rsidR="001F3EE1" w:rsidRPr="001F3EE1">
        <w:rPr>
          <w:rFonts w:hint="cs"/>
          <w:rtl/>
        </w:rPr>
        <w:t>אבן</w:t>
      </w:r>
      <w:r w:rsidR="001F3EE1" w:rsidRPr="001F3EE1">
        <w:rPr>
          <w:rtl/>
        </w:rPr>
        <w:t xml:space="preserve"> </w:t>
      </w:r>
      <w:r w:rsidR="001F3EE1" w:rsidRPr="001F3EE1">
        <w:rPr>
          <w:rFonts w:hint="cs"/>
          <w:rtl/>
        </w:rPr>
        <w:t>במגילה</w:t>
      </w:r>
      <w:r w:rsidR="001F3EE1" w:rsidRPr="001F3EE1">
        <w:rPr>
          <w:rtl/>
        </w:rPr>
        <w:t xml:space="preserve"> </w:t>
      </w:r>
      <w:r w:rsidR="001F3EE1" w:rsidRPr="001F3EE1">
        <w:rPr>
          <w:rFonts w:hint="cs"/>
          <w:rtl/>
        </w:rPr>
        <w:t>י</w:t>
      </w:r>
      <w:r w:rsidR="001F3EE1" w:rsidRPr="001F3EE1">
        <w:rPr>
          <w:rtl/>
        </w:rPr>
        <w:t>"</w:t>
      </w:r>
      <w:r w:rsidR="001F3EE1" w:rsidRPr="001F3EE1">
        <w:rPr>
          <w:rFonts w:hint="cs"/>
          <w:rtl/>
        </w:rPr>
        <w:t>ט</w:t>
      </w:r>
      <w:r w:rsidR="001F3EE1" w:rsidRPr="001F3EE1">
        <w:rPr>
          <w:rtl/>
        </w:rPr>
        <w:t xml:space="preserve"> </w:t>
      </w:r>
      <w:r w:rsidR="001F3EE1" w:rsidRPr="001F3EE1">
        <w:rPr>
          <w:rFonts w:hint="cs"/>
          <w:rtl/>
        </w:rPr>
        <w:t>ע</w:t>
      </w:r>
      <w:r w:rsidR="001F3EE1" w:rsidRPr="001F3EE1">
        <w:rPr>
          <w:rtl/>
        </w:rPr>
        <w:t>"</w:t>
      </w:r>
      <w:r w:rsidR="001F3EE1" w:rsidRPr="001F3EE1">
        <w:rPr>
          <w:rFonts w:hint="cs"/>
          <w:rtl/>
        </w:rPr>
        <w:t>ב</w:t>
      </w:r>
      <w:r w:rsidR="001F3EE1" w:rsidRPr="001F3EE1">
        <w:rPr>
          <w:rtl/>
        </w:rPr>
        <w:t xml:space="preserve"> </w:t>
      </w:r>
      <w:r w:rsidR="001F3EE1" w:rsidRPr="001F3EE1">
        <w:rPr>
          <w:rFonts w:hint="cs"/>
          <w:rtl/>
        </w:rPr>
        <w:t>גבי</w:t>
      </w:r>
      <w:r w:rsidR="001F3EE1" w:rsidRPr="001F3EE1">
        <w:rPr>
          <w:rtl/>
        </w:rPr>
        <w:t xml:space="preserve"> </w:t>
      </w:r>
      <w:r w:rsidR="001F3EE1" w:rsidRPr="001F3EE1">
        <w:rPr>
          <w:rFonts w:hint="cs"/>
          <w:rtl/>
        </w:rPr>
        <w:t>שמעה</w:t>
      </w:r>
      <w:r w:rsidR="001F3EE1" w:rsidRPr="001F3EE1">
        <w:rPr>
          <w:rtl/>
        </w:rPr>
        <w:t xml:space="preserve"> </w:t>
      </w:r>
      <w:r w:rsidR="001F3EE1" w:rsidRPr="001F3EE1">
        <w:rPr>
          <w:rFonts w:hint="cs"/>
          <w:rtl/>
        </w:rPr>
        <w:t>מחש</w:t>
      </w:r>
      <w:r w:rsidR="001F3EE1" w:rsidRPr="001F3EE1">
        <w:rPr>
          <w:rtl/>
        </w:rPr>
        <w:t>"</w:t>
      </w:r>
      <w:r w:rsidR="001F3EE1" w:rsidRPr="001F3EE1">
        <w:rPr>
          <w:rFonts w:hint="cs"/>
          <w:rtl/>
        </w:rPr>
        <w:t>ו</w:t>
      </w:r>
      <w:r w:rsidR="001F3EE1" w:rsidRPr="001F3EE1">
        <w:rPr>
          <w:rtl/>
        </w:rPr>
        <w:t xml:space="preserve">, </w:t>
      </w:r>
      <w:r w:rsidR="001F3EE1" w:rsidRPr="001F3EE1">
        <w:rPr>
          <w:rFonts w:hint="cs"/>
          <w:rtl/>
        </w:rPr>
        <w:t>וכן</w:t>
      </w:r>
      <w:r w:rsidR="001F3EE1" w:rsidRPr="001F3EE1">
        <w:rPr>
          <w:rtl/>
        </w:rPr>
        <w:t xml:space="preserve"> </w:t>
      </w:r>
      <w:r w:rsidR="001F3EE1" w:rsidRPr="001F3EE1">
        <w:rPr>
          <w:rFonts w:hint="cs"/>
          <w:rtl/>
        </w:rPr>
        <w:t>בהר</w:t>
      </w:r>
      <w:r w:rsidR="001F3EE1" w:rsidRPr="001F3EE1">
        <w:rPr>
          <w:rtl/>
        </w:rPr>
        <w:t xml:space="preserve"> </w:t>
      </w:r>
      <w:r w:rsidR="001F3EE1" w:rsidRPr="001F3EE1">
        <w:rPr>
          <w:rFonts w:hint="cs"/>
          <w:rtl/>
        </w:rPr>
        <w:t>צבי</w:t>
      </w:r>
      <w:r w:rsidR="001F3EE1" w:rsidRPr="001F3EE1">
        <w:rPr>
          <w:rtl/>
        </w:rPr>
        <w:t xml:space="preserve"> </w:t>
      </w:r>
      <w:r w:rsidR="001F3EE1" w:rsidRPr="001F3EE1">
        <w:rPr>
          <w:rFonts w:hint="cs"/>
          <w:rtl/>
        </w:rPr>
        <w:t>או</w:t>
      </w:r>
      <w:r w:rsidR="001F3EE1" w:rsidRPr="001F3EE1">
        <w:rPr>
          <w:rtl/>
        </w:rPr>
        <w:t>"</w:t>
      </w:r>
      <w:r w:rsidR="001F3EE1" w:rsidRPr="001F3EE1">
        <w:rPr>
          <w:rFonts w:hint="cs"/>
          <w:rtl/>
        </w:rPr>
        <w:t>ח</w:t>
      </w:r>
      <w:r w:rsidR="001F3EE1" w:rsidRPr="001F3EE1">
        <w:rPr>
          <w:rtl/>
        </w:rPr>
        <w:t xml:space="preserve"> </w:t>
      </w:r>
      <w:r w:rsidR="001F3EE1" w:rsidRPr="001F3EE1">
        <w:rPr>
          <w:rFonts w:hint="cs"/>
          <w:rtl/>
        </w:rPr>
        <w:t>סי</w:t>
      </w:r>
      <w:r w:rsidR="001F3EE1" w:rsidRPr="001F3EE1">
        <w:rPr>
          <w:rtl/>
        </w:rPr>
        <w:t xml:space="preserve">' </w:t>
      </w:r>
      <w:r w:rsidR="001F3EE1" w:rsidRPr="001F3EE1">
        <w:rPr>
          <w:rFonts w:hint="cs"/>
          <w:rtl/>
        </w:rPr>
        <w:t>נ</w:t>
      </w:r>
      <w:r w:rsidR="001F3EE1" w:rsidRPr="001F3EE1">
        <w:rPr>
          <w:rtl/>
        </w:rPr>
        <w:t>"</w:t>
      </w:r>
      <w:r w:rsidR="001F3EE1" w:rsidRPr="001F3EE1">
        <w:rPr>
          <w:rFonts w:hint="cs"/>
          <w:rtl/>
        </w:rPr>
        <w:t>ז</w:t>
      </w:r>
      <w:r w:rsidR="001F3EE1" w:rsidRPr="001F3EE1">
        <w:rPr>
          <w:rtl/>
        </w:rPr>
        <w:t xml:space="preserve"> </w:t>
      </w:r>
      <w:r w:rsidR="001F3EE1" w:rsidRPr="001F3EE1">
        <w:rPr>
          <w:rFonts w:hint="cs"/>
          <w:rtl/>
        </w:rPr>
        <w:t>וכל</w:t>
      </w:r>
      <w:r w:rsidR="001F3EE1" w:rsidRPr="001F3EE1">
        <w:rPr>
          <w:rtl/>
        </w:rPr>
        <w:t xml:space="preserve"> </w:t>
      </w:r>
      <w:r w:rsidR="001F3EE1" w:rsidRPr="001F3EE1">
        <w:rPr>
          <w:rFonts w:hint="cs"/>
          <w:rtl/>
        </w:rPr>
        <w:t>קושיותיהם</w:t>
      </w:r>
      <w:r w:rsidR="001F3EE1" w:rsidRPr="001F3EE1">
        <w:rPr>
          <w:rtl/>
        </w:rPr>
        <w:t xml:space="preserve"> </w:t>
      </w:r>
      <w:r w:rsidR="001F3EE1" w:rsidRPr="001F3EE1">
        <w:rPr>
          <w:rFonts w:hint="cs"/>
          <w:rtl/>
        </w:rPr>
        <w:t>א</w:t>
      </w:r>
      <w:r w:rsidR="001F3EE1" w:rsidRPr="001F3EE1">
        <w:rPr>
          <w:rtl/>
        </w:rPr>
        <w:t>"</w:t>
      </w:r>
      <w:r w:rsidR="001F3EE1" w:rsidRPr="001F3EE1">
        <w:rPr>
          <w:rFonts w:hint="cs"/>
          <w:rtl/>
        </w:rPr>
        <w:t>ש</w:t>
      </w:r>
      <w:r w:rsidR="001F3EE1" w:rsidRPr="001F3EE1">
        <w:rPr>
          <w:rtl/>
        </w:rPr>
        <w:t xml:space="preserve"> </w:t>
      </w:r>
      <w:r w:rsidR="001F3EE1" w:rsidRPr="001F3EE1">
        <w:rPr>
          <w:rFonts w:hint="cs"/>
          <w:rtl/>
        </w:rPr>
        <w:t>עפ</w:t>
      </w:r>
      <w:r w:rsidR="001F3EE1" w:rsidRPr="001F3EE1">
        <w:rPr>
          <w:rtl/>
        </w:rPr>
        <w:t>"</w:t>
      </w:r>
      <w:r w:rsidR="001F3EE1" w:rsidRPr="001F3EE1">
        <w:rPr>
          <w:rFonts w:hint="cs"/>
          <w:rtl/>
        </w:rPr>
        <w:t>י</w:t>
      </w:r>
      <w:r w:rsidR="001F3EE1" w:rsidRPr="001F3EE1">
        <w:rPr>
          <w:rtl/>
        </w:rPr>
        <w:t xml:space="preserve"> </w:t>
      </w:r>
      <w:r w:rsidR="001F3EE1" w:rsidRPr="001F3EE1">
        <w:rPr>
          <w:rFonts w:hint="cs"/>
          <w:rtl/>
        </w:rPr>
        <w:t>היסוד</w:t>
      </w:r>
      <w:r w:rsidR="001F3EE1" w:rsidRPr="001F3EE1">
        <w:rPr>
          <w:rtl/>
        </w:rPr>
        <w:t xml:space="preserve"> </w:t>
      </w:r>
      <w:r w:rsidR="001F3EE1" w:rsidRPr="001F3EE1">
        <w:rPr>
          <w:rFonts w:hint="cs"/>
          <w:rtl/>
        </w:rPr>
        <w:t>הנ</w:t>
      </w:r>
      <w:r w:rsidR="001F3EE1" w:rsidRPr="001F3EE1">
        <w:rPr>
          <w:rtl/>
        </w:rPr>
        <w:t>"</w:t>
      </w:r>
      <w:r w:rsidR="001F3EE1" w:rsidRPr="001F3EE1">
        <w:rPr>
          <w:rFonts w:hint="cs"/>
          <w:rtl/>
        </w:rPr>
        <w:t>ל</w:t>
      </w:r>
      <w:r w:rsidR="001F3EE1" w:rsidRPr="001F3EE1">
        <w:rPr>
          <w:rtl/>
        </w:rPr>
        <w:t xml:space="preserve">, </w:t>
      </w:r>
      <w:r w:rsidR="001F3EE1" w:rsidRPr="001F3EE1">
        <w:rPr>
          <w:rFonts w:hint="cs"/>
          <w:rtl/>
        </w:rPr>
        <w:t>וכן</w:t>
      </w:r>
      <w:r w:rsidR="001F3EE1" w:rsidRPr="001F3EE1">
        <w:rPr>
          <w:rtl/>
        </w:rPr>
        <w:t xml:space="preserve"> </w:t>
      </w:r>
      <w:r w:rsidR="001F3EE1" w:rsidRPr="001F3EE1">
        <w:rPr>
          <w:rFonts w:hint="cs"/>
          <w:rtl/>
        </w:rPr>
        <w:t>י</w:t>
      </w:r>
      <w:r w:rsidR="001F3EE1" w:rsidRPr="001F3EE1">
        <w:rPr>
          <w:rtl/>
        </w:rPr>
        <w:t>"</w:t>
      </w:r>
      <w:r w:rsidR="001F3EE1" w:rsidRPr="001F3EE1">
        <w:rPr>
          <w:rFonts w:hint="cs"/>
          <w:rtl/>
        </w:rPr>
        <w:t>ל</w:t>
      </w:r>
      <w:r w:rsidR="001F3EE1" w:rsidRPr="001F3EE1">
        <w:rPr>
          <w:rtl/>
        </w:rPr>
        <w:t xml:space="preserve"> </w:t>
      </w:r>
      <w:r w:rsidR="001F3EE1" w:rsidRPr="001F3EE1">
        <w:rPr>
          <w:rFonts w:hint="cs"/>
          <w:rtl/>
        </w:rPr>
        <w:t>בזה</w:t>
      </w:r>
      <w:r w:rsidR="001F3EE1" w:rsidRPr="001F3EE1">
        <w:rPr>
          <w:rtl/>
        </w:rPr>
        <w:t xml:space="preserve"> </w:t>
      </w:r>
      <w:r w:rsidR="001F3EE1" w:rsidRPr="001F3EE1">
        <w:rPr>
          <w:rFonts w:hint="cs"/>
          <w:rtl/>
        </w:rPr>
        <w:t>בקושית</w:t>
      </w:r>
      <w:r w:rsidR="001F3EE1" w:rsidRPr="001F3EE1">
        <w:rPr>
          <w:rtl/>
        </w:rPr>
        <w:t xml:space="preserve"> </w:t>
      </w:r>
      <w:r w:rsidR="001F3EE1" w:rsidRPr="001F3EE1">
        <w:rPr>
          <w:rFonts w:hint="cs"/>
          <w:rtl/>
        </w:rPr>
        <w:t>הפני</w:t>
      </w:r>
      <w:r w:rsidR="001F3EE1" w:rsidRPr="001F3EE1">
        <w:rPr>
          <w:rtl/>
        </w:rPr>
        <w:t xml:space="preserve"> </w:t>
      </w:r>
      <w:r w:rsidR="001F3EE1" w:rsidRPr="001F3EE1">
        <w:rPr>
          <w:rFonts w:hint="cs"/>
          <w:rtl/>
        </w:rPr>
        <w:t>יהושע</w:t>
      </w:r>
      <w:r w:rsidR="001F3EE1" w:rsidRPr="001F3EE1">
        <w:rPr>
          <w:rtl/>
        </w:rPr>
        <w:t xml:space="preserve"> </w:t>
      </w:r>
      <w:r w:rsidR="001F3EE1" w:rsidRPr="001F3EE1">
        <w:rPr>
          <w:rFonts w:hint="cs"/>
          <w:rtl/>
        </w:rPr>
        <w:t>בפסחים</w:t>
      </w:r>
      <w:r w:rsidR="001F3EE1" w:rsidRPr="001F3EE1">
        <w:rPr>
          <w:rtl/>
        </w:rPr>
        <w:t xml:space="preserve"> </w:t>
      </w:r>
      <w:r w:rsidR="001F3EE1" w:rsidRPr="001F3EE1">
        <w:rPr>
          <w:rFonts w:hint="cs"/>
          <w:rtl/>
        </w:rPr>
        <w:t>כ</w:t>
      </w:r>
      <w:r w:rsidR="001F3EE1" w:rsidRPr="001F3EE1">
        <w:rPr>
          <w:rtl/>
        </w:rPr>
        <w:t>"</w:t>
      </w:r>
      <w:r w:rsidR="001F3EE1" w:rsidRPr="001F3EE1">
        <w:rPr>
          <w:rFonts w:hint="cs"/>
          <w:rtl/>
        </w:rPr>
        <w:t>ז</w:t>
      </w:r>
      <w:r w:rsidR="001F3EE1" w:rsidRPr="001F3EE1">
        <w:rPr>
          <w:rtl/>
        </w:rPr>
        <w:t xml:space="preserve"> </w:t>
      </w:r>
      <w:r w:rsidR="001F3EE1" w:rsidRPr="001F3EE1">
        <w:rPr>
          <w:rFonts w:hint="cs"/>
          <w:rtl/>
        </w:rPr>
        <w:t>ע</w:t>
      </w:r>
      <w:r w:rsidR="001F3EE1" w:rsidRPr="001F3EE1">
        <w:rPr>
          <w:rtl/>
        </w:rPr>
        <w:t>"</w:t>
      </w:r>
      <w:r w:rsidR="001F3EE1" w:rsidRPr="001F3EE1">
        <w:rPr>
          <w:rFonts w:hint="cs"/>
          <w:rtl/>
        </w:rPr>
        <w:t>ב</w:t>
      </w:r>
      <w:r w:rsidR="001F3EE1" w:rsidRPr="001F3EE1">
        <w:rPr>
          <w:rtl/>
        </w:rPr>
        <w:t xml:space="preserve"> </w:t>
      </w:r>
      <w:r w:rsidR="001F3EE1" w:rsidRPr="001F3EE1">
        <w:rPr>
          <w:rFonts w:hint="cs"/>
          <w:rtl/>
        </w:rPr>
        <w:t>גבי</w:t>
      </w:r>
      <w:r w:rsidR="001F3EE1" w:rsidRPr="001F3EE1">
        <w:rPr>
          <w:rtl/>
        </w:rPr>
        <w:t xml:space="preserve"> </w:t>
      </w:r>
      <w:r w:rsidR="001F3EE1" w:rsidRPr="001F3EE1">
        <w:rPr>
          <w:rFonts w:hint="cs"/>
          <w:rtl/>
        </w:rPr>
        <w:t>פרור</w:t>
      </w:r>
      <w:r w:rsidR="001F3EE1" w:rsidRPr="001F3EE1">
        <w:rPr>
          <w:rtl/>
        </w:rPr>
        <w:t xml:space="preserve"> </w:t>
      </w:r>
      <w:r w:rsidR="001F3EE1" w:rsidRPr="001F3EE1">
        <w:rPr>
          <w:rFonts w:hint="cs"/>
          <w:rtl/>
        </w:rPr>
        <w:t>וזורה</w:t>
      </w:r>
      <w:r w:rsidR="001F3EE1" w:rsidRPr="001F3EE1">
        <w:rPr>
          <w:rtl/>
        </w:rPr>
        <w:t xml:space="preserve"> </w:t>
      </w:r>
      <w:r w:rsidR="001F3EE1" w:rsidRPr="001F3EE1">
        <w:rPr>
          <w:rFonts w:hint="cs"/>
          <w:rtl/>
        </w:rPr>
        <w:t>לרוח</w:t>
      </w:r>
      <w:r w:rsidR="001F3EE1" w:rsidRPr="001F3EE1">
        <w:rPr>
          <w:rtl/>
        </w:rPr>
        <w:t xml:space="preserve"> </w:t>
      </w:r>
      <w:r w:rsidR="001F3EE1" w:rsidRPr="001F3EE1">
        <w:rPr>
          <w:rFonts w:hint="cs"/>
          <w:rtl/>
        </w:rPr>
        <w:t>לר</w:t>
      </w:r>
      <w:r w:rsidR="001F3EE1" w:rsidRPr="001F3EE1">
        <w:rPr>
          <w:rtl/>
        </w:rPr>
        <w:t>"</w:t>
      </w:r>
      <w:r w:rsidR="001F3EE1" w:rsidRPr="001F3EE1">
        <w:rPr>
          <w:rFonts w:hint="cs"/>
          <w:rtl/>
        </w:rPr>
        <w:t>י</w:t>
      </w:r>
      <w:r w:rsidR="001F3EE1" w:rsidRPr="001F3EE1">
        <w:rPr>
          <w:rtl/>
        </w:rPr>
        <w:t xml:space="preserve"> </w:t>
      </w:r>
      <w:r w:rsidR="001F3EE1" w:rsidRPr="001F3EE1">
        <w:rPr>
          <w:rFonts w:hint="cs"/>
          <w:rtl/>
        </w:rPr>
        <w:t>ואכ</w:t>
      </w:r>
      <w:r w:rsidR="001F3EE1" w:rsidRPr="001F3EE1">
        <w:rPr>
          <w:rtl/>
        </w:rPr>
        <w:t>"</w:t>
      </w:r>
      <w:r w:rsidR="001F3EE1" w:rsidRPr="001F3EE1">
        <w:rPr>
          <w:rFonts w:hint="cs"/>
          <w:rtl/>
        </w:rPr>
        <w:t>מ</w:t>
      </w:r>
      <w:r>
        <w:rPr>
          <w:rFonts w:hint="cs"/>
          <w:rtl/>
        </w:rPr>
        <w:t>).</w:t>
      </w:r>
    </w:p>
    <w:p w:rsidR="001F3EE1" w:rsidRPr="001F3EE1" w:rsidRDefault="001F3EE1" w:rsidP="002A3D02">
      <w:pPr>
        <w:pStyle w:val="a2"/>
        <w:rPr>
          <w:rtl/>
        </w:rPr>
      </w:pPr>
      <w:r w:rsidRPr="001F3EE1">
        <w:rPr>
          <w:rFonts w:hint="cs"/>
          <w:rtl/>
        </w:rPr>
        <w:lastRenderedPageBreak/>
        <w:t>וא</w:t>
      </w:r>
      <w:r w:rsidRPr="001F3EE1">
        <w:rPr>
          <w:rtl/>
        </w:rPr>
        <w:t>"</w:t>
      </w:r>
      <w:r w:rsidRPr="001F3EE1">
        <w:rPr>
          <w:rFonts w:hint="cs"/>
          <w:rtl/>
        </w:rPr>
        <w:t>כ</w:t>
      </w:r>
      <w:r w:rsidR="00200124">
        <w:rPr>
          <w:rtl/>
        </w:rPr>
        <w:t xml:space="preserve"> </w:t>
      </w:r>
      <w:r w:rsidRPr="001F3EE1">
        <w:rPr>
          <w:rFonts w:hint="cs"/>
          <w:rtl/>
        </w:rPr>
        <w:t>צ</w:t>
      </w:r>
      <w:r w:rsidRPr="001F3EE1">
        <w:rPr>
          <w:rtl/>
        </w:rPr>
        <w:t>"</w:t>
      </w:r>
      <w:r w:rsidRPr="001F3EE1">
        <w:rPr>
          <w:rFonts w:hint="cs"/>
          <w:rtl/>
        </w:rPr>
        <w:t>ב</w:t>
      </w:r>
      <w:r w:rsidRPr="001F3EE1">
        <w:rPr>
          <w:rtl/>
        </w:rPr>
        <w:t xml:space="preserve"> </w:t>
      </w:r>
      <w:r w:rsidRPr="001F3EE1">
        <w:rPr>
          <w:rFonts w:hint="cs"/>
          <w:rtl/>
        </w:rPr>
        <w:t>כאן</w:t>
      </w:r>
      <w:r w:rsidRPr="001F3EE1">
        <w:rPr>
          <w:rtl/>
        </w:rPr>
        <w:t xml:space="preserve"> </w:t>
      </w:r>
      <w:r w:rsidRPr="001F3EE1">
        <w:rPr>
          <w:rFonts w:hint="cs"/>
          <w:rtl/>
        </w:rPr>
        <w:t>דאיך</w:t>
      </w:r>
      <w:r w:rsidRPr="001F3EE1">
        <w:rPr>
          <w:rtl/>
        </w:rPr>
        <w:t xml:space="preserve"> </w:t>
      </w:r>
      <w:r w:rsidRPr="001F3EE1">
        <w:rPr>
          <w:rFonts w:hint="cs"/>
          <w:rtl/>
        </w:rPr>
        <w:t>פירשו</w:t>
      </w:r>
      <w:r w:rsidRPr="001F3EE1">
        <w:rPr>
          <w:rtl/>
        </w:rPr>
        <w:t xml:space="preserve"> </w:t>
      </w:r>
      <w:r w:rsidRPr="001F3EE1">
        <w:rPr>
          <w:rFonts w:hint="cs"/>
          <w:rtl/>
        </w:rPr>
        <w:t>האחרונים</w:t>
      </w:r>
      <w:r w:rsidRPr="001F3EE1">
        <w:rPr>
          <w:rtl/>
        </w:rPr>
        <w:t xml:space="preserve"> </w:t>
      </w:r>
      <w:r w:rsidRPr="001F3EE1">
        <w:rPr>
          <w:rFonts w:hint="cs"/>
          <w:rtl/>
        </w:rPr>
        <w:t>וכנ</w:t>
      </w:r>
      <w:r w:rsidRPr="001F3EE1">
        <w:rPr>
          <w:rtl/>
        </w:rPr>
        <w:t>"</w:t>
      </w:r>
      <w:r w:rsidRPr="001F3EE1">
        <w:rPr>
          <w:rFonts w:hint="cs"/>
          <w:rtl/>
        </w:rPr>
        <w:t>ל</w:t>
      </w:r>
      <w:r w:rsidRPr="001F3EE1">
        <w:rPr>
          <w:rtl/>
        </w:rPr>
        <w:t xml:space="preserve">, </w:t>
      </w:r>
      <w:r w:rsidRPr="001F3EE1">
        <w:rPr>
          <w:rFonts w:hint="cs"/>
          <w:rtl/>
        </w:rPr>
        <w:t>דטעמו</w:t>
      </w:r>
      <w:r w:rsidRPr="001F3EE1">
        <w:rPr>
          <w:rtl/>
        </w:rPr>
        <w:t xml:space="preserve"> </w:t>
      </w:r>
      <w:r w:rsidRPr="001F3EE1">
        <w:rPr>
          <w:rFonts w:hint="cs"/>
          <w:rtl/>
        </w:rPr>
        <w:t>של</w:t>
      </w:r>
      <w:r w:rsidRPr="001F3EE1">
        <w:rPr>
          <w:rtl/>
        </w:rPr>
        <w:t xml:space="preserve"> </w:t>
      </w:r>
      <w:r w:rsidRPr="001F3EE1">
        <w:rPr>
          <w:rFonts w:hint="cs"/>
          <w:rtl/>
        </w:rPr>
        <w:t>הרמב</w:t>
      </w:r>
      <w:r w:rsidRPr="001F3EE1">
        <w:rPr>
          <w:rtl/>
        </w:rPr>
        <w:t>"</w:t>
      </w:r>
      <w:r w:rsidRPr="001F3EE1">
        <w:rPr>
          <w:rFonts w:hint="cs"/>
          <w:rtl/>
        </w:rPr>
        <w:t>ם</w:t>
      </w:r>
      <w:r w:rsidRPr="001F3EE1">
        <w:rPr>
          <w:rtl/>
        </w:rPr>
        <w:t xml:space="preserve"> </w:t>
      </w:r>
      <w:r w:rsidRPr="001F3EE1">
        <w:rPr>
          <w:rFonts w:hint="cs"/>
          <w:rtl/>
        </w:rPr>
        <w:t>דלא</w:t>
      </w:r>
      <w:r w:rsidRPr="001F3EE1">
        <w:rPr>
          <w:rtl/>
        </w:rPr>
        <w:t xml:space="preserve"> </w:t>
      </w:r>
      <w:r w:rsidRPr="001F3EE1">
        <w:rPr>
          <w:rFonts w:hint="cs"/>
          <w:rtl/>
        </w:rPr>
        <w:t>מהני</w:t>
      </w:r>
      <w:r w:rsidRPr="001F3EE1">
        <w:rPr>
          <w:rtl/>
        </w:rPr>
        <w:t xml:space="preserve"> </w:t>
      </w:r>
      <w:r w:rsidRPr="001F3EE1">
        <w:rPr>
          <w:rFonts w:hint="cs"/>
          <w:rtl/>
        </w:rPr>
        <w:t>חזרה</w:t>
      </w:r>
      <w:r w:rsidRPr="001F3EE1">
        <w:rPr>
          <w:rtl/>
        </w:rPr>
        <w:t xml:space="preserve"> </w:t>
      </w:r>
      <w:r w:rsidRPr="001F3EE1">
        <w:rPr>
          <w:rFonts w:hint="cs"/>
          <w:rtl/>
        </w:rPr>
        <w:t>תוכ</w:t>
      </w:r>
      <w:r w:rsidRPr="001F3EE1">
        <w:rPr>
          <w:rtl/>
        </w:rPr>
        <w:t>"</w:t>
      </w:r>
      <w:r w:rsidRPr="001F3EE1">
        <w:rPr>
          <w:rFonts w:hint="cs"/>
          <w:rtl/>
        </w:rPr>
        <w:t>ד</w:t>
      </w:r>
      <w:r w:rsidRPr="001F3EE1">
        <w:rPr>
          <w:rtl/>
        </w:rPr>
        <w:t xml:space="preserve"> </w:t>
      </w:r>
      <w:r w:rsidRPr="001F3EE1">
        <w:rPr>
          <w:rFonts w:hint="cs"/>
          <w:rtl/>
        </w:rPr>
        <w:t>הוא</w:t>
      </w:r>
      <w:r w:rsidRPr="001F3EE1">
        <w:rPr>
          <w:rtl/>
        </w:rPr>
        <w:t xml:space="preserve"> </w:t>
      </w:r>
      <w:r w:rsidRPr="001F3EE1">
        <w:rPr>
          <w:rFonts w:hint="cs"/>
          <w:rtl/>
        </w:rPr>
        <w:t>בגלל</w:t>
      </w:r>
      <w:r w:rsidRPr="001F3EE1">
        <w:rPr>
          <w:rtl/>
        </w:rPr>
        <w:t xml:space="preserve"> </w:t>
      </w:r>
      <w:r w:rsidRPr="001F3EE1">
        <w:rPr>
          <w:rFonts w:hint="cs"/>
          <w:rtl/>
        </w:rPr>
        <w:t>שחל</w:t>
      </w:r>
      <w:r w:rsidRPr="001F3EE1">
        <w:rPr>
          <w:rtl/>
        </w:rPr>
        <w:t xml:space="preserve"> </w:t>
      </w:r>
      <w:r w:rsidRPr="001F3EE1">
        <w:rPr>
          <w:rFonts w:hint="cs"/>
          <w:rtl/>
        </w:rPr>
        <w:t>במחשבה</w:t>
      </w:r>
      <w:r w:rsidRPr="001F3EE1">
        <w:rPr>
          <w:rtl/>
        </w:rPr>
        <w:t xml:space="preserve"> </w:t>
      </w:r>
      <w:r w:rsidRPr="001F3EE1">
        <w:rPr>
          <w:rFonts w:hint="cs"/>
          <w:rtl/>
        </w:rPr>
        <w:t>שקודם</w:t>
      </w:r>
      <w:r w:rsidRPr="001F3EE1">
        <w:rPr>
          <w:rtl/>
        </w:rPr>
        <w:t xml:space="preserve"> </w:t>
      </w:r>
      <w:r w:rsidRPr="001F3EE1">
        <w:rPr>
          <w:rFonts w:hint="cs"/>
          <w:rtl/>
        </w:rPr>
        <w:t>ההקדש</w:t>
      </w:r>
      <w:r w:rsidRPr="001F3EE1">
        <w:rPr>
          <w:rtl/>
        </w:rPr>
        <w:t xml:space="preserve">, </w:t>
      </w:r>
      <w:r w:rsidRPr="001F3EE1">
        <w:rPr>
          <w:rFonts w:hint="cs"/>
          <w:rtl/>
        </w:rPr>
        <w:t>הרי</w:t>
      </w:r>
      <w:r w:rsidRPr="001F3EE1">
        <w:rPr>
          <w:rtl/>
        </w:rPr>
        <w:t xml:space="preserve"> </w:t>
      </w:r>
      <w:r w:rsidRPr="001F3EE1">
        <w:rPr>
          <w:rFonts w:hint="cs"/>
          <w:rtl/>
        </w:rPr>
        <w:t>בדיבורו</w:t>
      </w:r>
      <w:r w:rsidRPr="001F3EE1">
        <w:rPr>
          <w:rtl/>
        </w:rPr>
        <w:t xml:space="preserve"> </w:t>
      </w:r>
      <w:r w:rsidRPr="001F3EE1">
        <w:rPr>
          <w:rFonts w:hint="cs"/>
          <w:rtl/>
        </w:rPr>
        <w:t>שהקדיש</w:t>
      </w:r>
      <w:r w:rsidRPr="001F3EE1">
        <w:rPr>
          <w:rtl/>
        </w:rPr>
        <w:t xml:space="preserve"> </w:t>
      </w:r>
      <w:r w:rsidRPr="001F3EE1">
        <w:rPr>
          <w:rFonts w:hint="cs"/>
          <w:rtl/>
        </w:rPr>
        <w:t>בפה</w:t>
      </w:r>
      <w:r w:rsidRPr="001F3EE1">
        <w:rPr>
          <w:rtl/>
        </w:rPr>
        <w:t xml:space="preserve"> </w:t>
      </w:r>
      <w:r w:rsidRPr="001F3EE1">
        <w:rPr>
          <w:rFonts w:hint="cs"/>
          <w:rtl/>
        </w:rPr>
        <w:t>ביטל</w:t>
      </w:r>
      <w:r w:rsidRPr="001F3EE1">
        <w:rPr>
          <w:rtl/>
        </w:rPr>
        <w:t xml:space="preserve"> </w:t>
      </w:r>
      <w:r w:rsidRPr="001F3EE1">
        <w:rPr>
          <w:rFonts w:hint="cs"/>
          <w:rtl/>
        </w:rPr>
        <w:t>את</w:t>
      </w:r>
      <w:r w:rsidRPr="001F3EE1">
        <w:rPr>
          <w:rtl/>
        </w:rPr>
        <w:t xml:space="preserve"> </w:t>
      </w:r>
      <w:r w:rsidRPr="001F3EE1">
        <w:rPr>
          <w:rFonts w:hint="cs"/>
          <w:rtl/>
        </w:rPr>
        <w:t>המחשבה</w:t>
      </w:r>
      <w:r w:rsidRPr="001F3EE1">
        <w:rPr>
          <w:rtl/>
        </w:rPr>
        <w:t xml:space="preserve"> </w:t>
      </w:r>
      <w:r w:rsidRPr="001F3EE1">
        <w:rPr>
          <w:rFonts w:hint="cs"/>
          <w:rtl/>
        </w:rPr>
        <w:t>שקודם</w:t>
      </w:r>
      <w:r w:rsidRPr="001F3EE1">
        <w:rPr>
          <w:rtl/>
        </w:rPr>
        <w:t xml:space="preserve"> </w:t>
      </w:r>
      <w:r w:rsidRPr="001F3EE1">
        <w:rPr>
          <w:rFonts w:hint="cs"/>
          <w:rtl/>
        </w:rPr>
        <w:t>ושפיר</w:t>
      </w:r>
      <w:r w:rsidRPr="001F3EE1">
        <w:rPr>
          <w:rtl/>
        </w:rPr>
        <w:t xml:space="preserve"> </w:t>
      </w:r>
      <w:r w:rsidRPr="001F3EE1">
        <w:rPr>
          <w:rFonts w:hint="cs"/>
          <w:rtl/>
        </w:rPr>
        <w:t>יהני</w:t>
      </w:r>
      <w:r w:rsidRPr="001F3EE1">
        <w:rPr>
          <w:rtl/>
        </w:rPr>
        <w:t xml:space="preserve"> </w:t>
      </w:r>
      <w:r w:rsidRPr="001F3EE1">
        <w:rPr>
          <w:rFonts w:hint="cs"/>
          <w:rtl/>
        </w:rPr>
        <w:t>חזרה</w:t>
      </w:r>
      <w:r w:rsidRPr="001F3EE1">
        <w:rPr>
          <w:rtl/>
        </w:rPr>
        <w:t xml:space="preserve"> </w:t>
      </w:r>
      <w:r w:rsidRPr="001F3EE1">
        <w:rPr>
          <w:rFonts w:hint="cs"/>
          <w:rtl/>
        </w:rPr>
        <w:t>בתוכ</w:t>
      </w:r>
      <w:r w:rsidRPr="001F3EE1">
        <w:rPr>
          <w:rtl/>
        </w:rPr>
        <w:t>"</w:t>
      </w:r>
      <w:r w:rsidRPr="001F3EE1">
        <w:rPr>
          <w:rFonts w:hint="cs"/>
          <w:rtl/>
        </w:rPr>
        <w:t>ד</w:t>
      </w:r>
      <w:r w:rsidRPr="001F3EE1">
        <w:rPr>
          <w:rtl/>
        </w:rPr>
        <w:t xml:space="preserve"> </w:t>
      </w:r>
      <w:r w:rsidRPr="001F3EE1">
        <w:rPr>
          <w:rFonts w:hint="cs"/>
          <w:rtl/>
        </w:rPr>
        <w:t>לדיבור</w:t>
      </w:r>
      <w:r w:rsidRPr="001F3EE1">
        <w:t>.</w:t>
      </w:r>
    </w:p>
    <w:p w:rsidR="001F3EE1" w:rsidRPr="001F3EE1" w:rsidRDefault="001F3EE1" w:rsidP="002A3D02">
      <w:pPr>
        <w:pStyle w:val="a2"/>
        <w:rPr>
          <w:rtl/>
        </w:rPr>
      </w:pPr>
      <w:r w:rsidRPr="001F3EE1">
        <w:rPr>
          <w:rFonts w:hint="cs"/>
          <w:rtl/>
        </w:rPr>
        <w:t>ואולי</w:t>
      </w:r>
      <w:r w:rsidRPr="001F3EE1">
        <w:rPr>
          <w:rtl/>
        </w:rPr>
        <w:t xml:space="preserve"> </w:t>
      </w:r>
      <w:r w:rsidRPr="001F3EE1">
        <w:rPr>
          <w:rFonts w:hint="cs"/>
          <w:rtl/>
        </w:rPr>
        <w:t>לא</w:t>
      </w:r>
      <w:r w:rsidRPr="001F3EE1">
        <w:rPr>
          <w:rtl/>
        </w:rPr>
        <w:t xml:space="preserve"> </w:t>
      </w:r>
      <w:r w:rsidRPr="001F3EE1">
        <w:rPr>
          <w:rFonts w:hint="cs"/>
          <w:rtl/>
        </w:rPr>
        <w:t>ס</w:t>
      </w:r>
      <w:r w:rsidRPr="001F3EE1">
        <w:rPr>
          <w:rtl/>
        </w:rPr>
        <w:t>"</w:t>
      </w:r>
      <w:r w:rsidRPr="001F3EE1">
        <w:rPr>
          <w:rFonts w:hint="cs"/>
          <w:rtl/>
        </w:rPr>
        <w:t>ל</w:t>
      </w:r>
      <w:r w:rsidRPr="001F3EE1">
        <w:rPr>
          <w:rtl/>
        </w:rPr>
        <w:t xml:space="preserve"> </w:t>
      </w:r>
      <w:r w:rsidRPr="001F3EE1">
        <w:rPr>
          <w:rFonts w:hint="cs"/>
          <w:rtl/>
        </w:rPr>
        <w:t>להרמב</w:t>
      </w:r>
      <w:r w:rsidRPr="001F3EE1">
        <w:rPr>
          <w:rtl/>
        </w:rPr>
        <w:t>"</w:t>
      </w:r>
      <w:r w:rsidRPr="001F3EE1">
        <w:rPr>
          <w:rFonts w:hint="cs"/>
          <w:rtl/>
        </w:rPr>
        <w:t>ם</w:t>
      </w:r>
      <w:r w:rsidRPr="001F3EE1">
        <w:rPr>
          <w:rtl/>
        </w:rPr>
        <w:t xml:space="preserve"> </w:t>
      </w:r>
      <w:r w:rsidRPr="001F3EE1">
        <w:rPr>
          <w:rFonts w:hint="cs"/>
          <w:rtl/>
        </w:rPr>
        <w:t>סברא</w:t>
      </w:r>
      <w:r w:rsidRPr="001F3EE1">
        <w:rPr>
          <w:rtl/>
        </w:rPr>
        <w:t xml:space="preserve"> </w:t>
      </w:r>
      <w:r w:rsidRPr="001F3EE1">
        <w:rPr>
          <w:rFonts w:hint="cs"/>
          <w:rtl/>
        </w:rPr>
        <w:t>זו</w:t>
      </w:r>
      <w:r w:rsidRPr="001F3EE1">
        <w:rPr>
          <w:rtl/>
        </w:rPr>
        <w:t xml:space="preserve">, </w:t>
      </w:r>
      <w:r w:rsidRPr="001F3EE1">
        <w:rPr>
          <w:rFonts w:hint="cs"/>
          <w:rtl/>
        </w:rPr>
        <w:t>וס</w:t>
      </w:r>
      <w:r w:rsidRPr="001F3EE1">
        <w:rPr>
          <w:rtl/>
        </w:rPr>
        <w:t>"</w:t>
      </w:r>
      <w:r w:rsidRPr="001F3EE1">
        <w:rPr>
          <w:rFonts w:hint="cs"/>
          <w:rtl/>
        </w:rPr>
        <w:t>ל</w:t>
      </w:r>
      <w:r w:rsidRPr="001F3EE1">
        <w:rPr>
          <w:rtl/>
        </w:rPr>
        <w:t xml:space="preserve"> </w:t>
      </w:r>
      <w:r w:rsidRPr="001F3EE1">
        <w:rPr>
          <w:rFonts w:hint="cs"/>
          <w:rtl/>
        </w:rPr>
        <w:t>דיש</w:t>
      </w:r>
      <w:r w:rsidRPr="001F3EE1">
        <w:rPr>
          <w:rtl/>
        </w:rPr>
        <w:t xml:space="preserve"> </w:t>
      </w:r>
      <w:r w:rsidRPr="001F3EE1">
        <w:rPr>
          <w:rFonts w:hint="cs"/>
          <w:rtl/>
        </w:rPr>
        <w:t>לחלק</w:t>
      </w:r>
      <w:r w:rsidRPr="001F3EE1">
        <w:rPr>
          <w:rtl/>
        </w:rPr>
        <w:t xml:space="preserve"> </w:t>
      </w:r>
      <w:r w:rsidRPr="001F3EE1">
        <w:rPr>
          <w:rFonts w:hint="cs"/>
          <w:rtl/>
        </w:rPr>
        <w:t>בסברא</w:t>
      </w:r>
      <w:r w:rsidRPr="001F3EE1">
        <w:rPr>
          <w:rtl/>
        </w:rPr>
        <w:t xml:space="preserve"> </w:t>
      </w:r>
      <w:r w:rsidRPr="001F3EE1">
        <w:rPr>
          <w:rFonts w:hint="cs"/>
          <w:rtl/>
        </w:rPr>
        <w:t>כזו</w:t>
      </w:r>
      <w:r w:rsidRPr="001F3EE1">
        <w:rPr>
          <w:rtl/>
        </w:rPr>
        <w:t xml:space="preserve">, </w:t>
      </w:r>
      <w:r w:rsidRPr="001F3EE1">
        <w:rPr>
          <w:rFonts w:hint="cs"/>
          <w:rtl/>
        </w:rPr>
        <w:t>דאם</w:t>
      </w:r>
      <w:r w:rsidRPr="001F3EE1">
        <w:rPr>
          <w:rtl/>
        </w:rPr>
        <w:t xml:space="preserve"> </w:t>
      </w:r>
      <w:r w:rsidRPr="001F3EE1">
        <w:rPr>
          <w:rFonts w:hint="cs"/>
          <w:rtl/>
        </w:rPr>
        <w:t>אח</w:t>
      </w:r>
      <w:r w:rsidRPr="001F3EE1">
        <w:rPr>
          <w:rtl/>
        </w:rPr>
        <w:t>"</w:t>
      </w:r>
      <w:r w:rsidRPr="001F3EE1">
        <w:rPr>
          <w:rFonts w:hint="cs"/>
          <w:rtl/>
        </w:rPr>
        <w:t>כ</w:t>
      </w:r>
      <w:r w:rsidRPr="001F3EE1">
        <w:rPr>
          <w:rtl/>
        </w:rPr>
        <w:t xml:space="preserve"> </w:t>
      </w:r>
      <w:r w:rsidRPr="001F3EE1">
        <w:rPr>
          <w:rFonts w:hint="cs"/>
          <w:rtl/>
        </w:rPr>
        <w:t>בדיבורו</w:t>
      </w:r>
      <w:r w:rsidRPr="001F3EE1">
        <w:rPr>
          <w:rtl/>
        </w:rPr>
        <w:t xml:space="preserve"> </w:t>
      </w:r>
      <w:r w:rsidRPr="001F3EE1">
        <w:rPr>
          <w:rFonts w:hint="cs"/>
          <w:rtl/>
        </w:rPr>
        <w:t>אומר</w:t>
      </w:r>
      <w:r w:rsidRPr="001F3EE1">
        <w:rPr>
          <w:rtl/>
        </w:rPr>
        <w:t xml:space="preserve"> </w:t>
      </w:r>
      <w:r w:rsidRPr="001F3EE1">
        <w:rPr>
          <w:rFonts w:hint="cs"/>
          <w:rtl/>
        </w:rPr>
        <w:t>להדיא</w:t>
      </w:r>
      <w:r w:rsidRPr="001F3EE1">
        <w:rPr>
          <w:rtl/>
        </w:rPr>
        <w:t xml:space="preserve"> </w:t>
      </w:r>
      <w:r w:rsidRPr="001F3EE1">
        <w:rPr>
          <w:rFonts w:hint="cs"/>
          <w:rtl/>
        </w:rPr>
        <w:t>מה</w:t>
      </w:r>
      <w:r w:rsidRPr="001F3EE1">
        <w:rPr>
          <w:rtl/>
        </w:rPr>
        <w:t xml:space="preserve"> </w:t>
      </w:r>
      <w:r w:rsidRPr="001F3EE1">
        <w:rPr>
          <w:rFonts w:hint="cs"/>
          <w:rtl/>
        </w:rPr>
        <w:t>שחשב</w:t>
      </w:r>
      <w:r w:rsidRPr="001F3EE1">
        <w:rPr>
          <w:rtl/>
        </w:rPr>
        <w:t xml:space="preserve"> </w:t>
      </w:r>
      <w:r w:rsidRPr="001F3EE1">
        <w:rPr>
          <w:rFonts w:hint="cs"/>
          <w:rtl/>
        </w:rPr>
        <w:t>קודם</w:t>
      </w:r>
      <w:r w:rsidRPr="001F3EE1">
        <w:rPr>
          <w:rtl/>
        </w:rPr>
        <w:t xml:space="preserve">, </w:t>
      </w:r>
      <w:r w:rsidRPr="001F3EE1">
        <w:rPr>
          <w:rFonts w:hint="cs"/>
          <w:rtl/>
        </w:rPr>
        <w:t>ולא</w:t>
      </w:r>
      <w:r w:rsidRPr="001F3EE1">
        <w:rPr>
          <w:rtl/>
        </w:rPr>
        <w:t xml:space="preserve"> </w:t>
      </w:r>
      <w:r w:rsidRPr="001F3EE1">
        <w:rPr>
          <w:rFonts w:hint="cs"/>
          <w:rtl/>
        </w:rPr>
        <w:t>סותר</w:t>
      </w:r>
      <w:r w:rsidRPr="001F3EE1">
        <w:rPr>
          <w:rtl/>
        </w:rPr>
        <w:t xml:space="preserve"> </w:t>
      </w:r>
      <w:r w:rsidRPr="001F3EE1">
        <w:rPr>
          <w:rFonts w:hint="cs"/>
          <w:rtl/>
        </w:rPr>
        <w:t>את</w:t>
      </w:r>
      <w:r w:rsidRPr="001F3EE1">
        <w:rPr>
          <w:rtl/>
        </w:rPr>
        <w:t xml:space="preserve"> </w:t>
      </w:r>
      <w:r w:rsidRPr="001F3EE1">
        <w:rPr>
          <w:rFonts w:hint="cs"/>
          <w:rtl/>
        </w:rPr>
        <w:t>מחשבתו</w:t>
      </w:r>
      <w:r w:rsidRPr="001F3EE1">
        <w:rPr>
          <w:rtl/>
        </w:rPr>
        <w:t xml:space="preserve">, </w:t>
      </w:r>
      <w:r w:rsidRPr="001F3EE1">
        <w:rPr>
          <w:rFonts w:hint="cs"/>
          <w:rtl/>
        </w:rPr>
        <w:t>אז</w:t>
      </w:r>
      <w:r w:rsidRPr="001F3EE1">
        <w:rPr>
          <w:rtl/>
        </w:rPr>
        <w:t xml:space="preserve"> </w:t>
      </w:r>
      <w:r w:rsidRPr="001F3EE1">
        <w:rPr>
          <w:rFonts w:hint="cs"/>
          <w:rtl/>
        </w:rPr>
        <w:t>חלות</w:t>
      </w:r>
      <w:r w:rsidRPr="001F3EE1">
        <w:rPr>
          <w:rtl/>
        </w:rPr>
        <w:t xml:space="preserve"> </w:t>
      </w:r>
      <w:r w:rsidRPr="001F3EE1">
        <w:rPr>
          <w:rFonts w:hint="cs"/>
          <w:rtl/>
        </w:rPr>
        <w:t>ההקדש</w:t>
      </w:r>
      <w:r w:rsidRPr="001F3EE1">
        <w:rPr>
          <w:rtl/>
        </w:rPr>
        <w:t xml:space="preserve"> </w:t>
      </w:r>
      <w:r w:rsidRPr="001F3EE1">
        <w:rPr>
          <w:rFonts w:hint="cs"/>
          <w:rtl/>
        </w:rPr>
        <w:t>היא</w:t>
      </w:r>
      <w:r w:rsidRPr="001F3EE1">
        <w:rPr>
          <w:rtl/>
        </w:rPr>
        <w:t xml:space="preserve"> </w:t>
      </w:r>
      <w:r w:rsidRPr="001F3EE1">
        <w:rPr>
          <w:rFonts w:hint="cs"/>
          <w:rtl/>
        </w:rPr>
        <w:t>כבר</w:t>
      </w:r>
      <w:r w:rsidRPr="001F3EE1">
        <w:rPr>
          <w:rtl/>
        </w:rPr>
        <w:t xml:space="preserve"> </w:t>
      </w:r>
      <w:r w:rsidRPr="001F3EE1">
        <w:rPr>
          <w:rFonts w:hint="cs"/>
          <w:rtl/>
        </w:rPr>
        <w:t>במחשבה</w:t>
      </w:r>
      <w:r w:rsidRPr="001F3EE1">
        <w:rPr>
          <w:rtl/>
        </w:rPr>
        <w:t xml:space="preserve"> </w:t>
      </w:r>
      <w:r w:rsidRPr="001F3EE1">
        <w:rPr>
          <w:rFonts w:hint="cs"/>
          <w:rtl/>
        </w:rPr>
        <w:t>שקודם</w:t>
      </w:r>
      <w:r w:rsidRPr="001F3EE1">
        <w:rPr>
          <w:rtl/>
        </w:rPr>
        <w:t xml:space="preserve"> </w:t>
      </w:r>
      <w:r w:rsidRPr="001F3EE1">
        <w:rPr>
          <w:rFonts w:hint="cs"/>
          <w:rtl/>
        </w:rPr>
        <w:t>הדיבור</w:t>
      </w:r>
      <w:r w:rsidRPr="001F3EE1">
        <w:rPr>
          <w:rtl/>
        </w:rPr>
        <w:t xml:space="preserve"> </w:t>
      </w:r>
      <w:r w:rsidRPr="001F3EE1">
        <w:rPr>
          <w:rFonts w:hint="cs"/>
          <w:rtl/>
        </w:rPr>
        <w:t>ולכך</w:t>
      </w:r>
      <w:r w:rsidRPr="001F3EE1">
        <w:rPr>
          <w:rtl/>
        </w:rPr>
        <w:t xml:space="preserve"> </w:t>
      </w:r>
      <w:r w:rsidRPr="001F3EE1">
        <w:rPr>
          <w:rFonts w:hint="cs"/>
          <w:rtl/>
        </w:rPr>
        <w:t>שפיר</w:t>
      </w:r>
      <w:r w:rsidRPr="001F3EE1">
        <w:rPr>
          <w:rtl/>
        </w:rPr>
        <w:t xml:space="preserve"> </w:t>
      </w:r>
      <w:r w:rsidRPr="001F3EE1">
        <w:rPr>
          <w:rFonts w:hint="cs"/>
          <w:rtl/>
        </w:rPr>
        <w:t>בעי</w:t>
      </w:r>
      <w:r w:rsidRPr="001F3EE1">
        <w:rPr>
          <w:rtl/>
        </w:rPr>
        <w:t xml:space="preserve"> </w:t>
      </w:r>
      <w:r w:rsidRPr="001F3EE1">
        <w:rPr>
          <w:rFonts w:hint="cs"/>
          <w:rtl/>
        </w:rPr>
        <w:t>שיחזור</w:t>
      </w:r>
      <w:r w:rsidRPr="001F3EE1">
        <w:rPr>
          <w:rtl/>
        </w:rPr>
        <w:t xml:space="preserve"> </w:t>
      </w:r>
      <w:r w:rsidRPr="001F3EE1">
        <w:rPr>
          <w:rFonts w:hint="cs"/>
          <w:rtl/>
        </w:rPr>
        <w:t>בו</w:t>
      </w:r>
      <w:r w:rsidRPr="001F3EE1">
        <w:rPr>
          <w:rtl/>
        </w:rPr>
        <w:t xml:space="preserve"> </w:t>
      </w:r>
      <w:r w:rsidRPr="001F3EE1">
        <w:rPr>
          <w:rFonts w:hint="cs"/>
          <w:rtl/>
        </w:rPr>
        <w:t>תוכ</w:t>
      </w:r>
      <w:r w:rsidRPr="001F3EE1">
        <w:rPr>
          <w:rtl/>
        </w:rPr>
        <w:t>"</w:t>
      </w:r>
      <w:r w:rsidRPr="001F3EE1">
        <w:rPr>
          <w:rFonts w:hint="cs"/>
          <w:rtl/>
        </w:rPr>
        <w:t>ד</w:t>
      </w:r>
      <w:r w:rsidRPr="001F3EE1">
        <w:rPr>
          <w:rtl/>
        </w:rPr>
        <w:t xml:space="preserve"> </w:t>
      </w:r>
      <w:r w:rsidRPr="001F3EE1">
        <w:rPr>
          <w:rFonts w:hint="cs"/>
          <w:rtl/>
        </w:rPr>
        <w:t>למחשבה</w:t>
      </w:r>
      <w:r w:rsidRPr="001F3EE1">
        <w:rPr>
          <w:rtl/>
        </w:rPr>
        <w:t xml:space="preserve"> </w:t>
      </w:r>
      <w:r w:rsidRPr="001F3EE1">
        <w:rPr>
          <w:rFonts w:hint="cs"/>
          <w:rtl/>
        </w:rPr>
        <w:t>שקודם</w:t>
      </w:r>
      <w:r w:rsidRPr="001F3EE1">
        <w:rPr>
          <w:rtl/>
        </w:rPr>
        <w:t xml:space="preserve"> </w:t>
      </w:r>
      <w:r w:rsidRPr="001F3EE1">
        <w:rPr>
          <w:rFonts w:hint="cs"/>
          <w:rtl/>
        </w:rPr>
        <w:t>הדיבור</w:t>
      </w:r>
      <w:r w:rsidRPr="001F3EE1">
        <w:rPr>
          <w:rtl/>
        </w:rPr>
        <w:t xml:space="preserve">, </w:t>
      </w:r>
      <w:r w:rsidRPr="001F3EE1">
        <w:rPr>
          <w:rFonts w:hint="cs"/>
          <w:rtl/>
        </w:rPr>
        <w:t>כיון</w:t>
      </w:r>
      <w:r w:rsidRPr="001F3EE1">
        <w:rPr>
          <w:rtl/>
        </w:rPr>
        <w:t xml:space="preserve"> </w:t>
      </w:r>
      <w:r w:rsidRPr="001F3EE1">
        <w:rPr>
          <w:rFonts w:hint="cs"/>
          <w:rtl/>
        </w:rPr>
        <w:t>שאפי</w:t>
      </w:r>
      <w:r w:rsidRPr="001F3EE1">
        <w:rPr>
          <w:rtl/>
        </w:rPr>
        <w:t xml:space="preserve">' </w:t>
      </w:r>
      <w:r w:rsidRPr="001F3EE1">
        <w:rPr>
          <w:rFonts w:hint="cs"/>
          <w:rtl/>
        </w:rPr>
        <w:t>שהיה</w:t>
      </w:r>
      <w:r w:rsidRPr="001F3EE1">
        <w:rPr>
          <w:rtl/>
        </w:rPr>
        <w:t xml:space="preserve"> </w:t>
      </w:r>
      <w:r w:rsidRPr="001F3EE1">
        <w:rPr>
          <w:rFonts w:hint="cs"/>
          <w:rtl/>
        </w:rPr>
        <w:t>אח</w:t>
      </w:r>
      <w:r w:rsidRPr="001F3EE1">
        <w:rPr>
          <w:rtl/>
        </w:rPr>
        <w:t>"</w:t>
      </w:r>
      <w:r w:rsidRPr="001F3EE1">
        <w:rPr>
          <w:rFonts w:hint="cs"/>
          <w:rtl/>
        </w:rPr>
        <w:t>כ</w:t>
      </w:r>
      <w:r w:rsidRPr="001F3EE1">
        <w:rPr>
          <w:rtl/>
        </w:rPr>
        <w:t xml:space="preserve"> </w:t>
      </w:r>
      <w:r w:rsidRPr="001F3EE1">
        <w:rPr>
          <w:rFonts w:hint="cs"/>
          <w:rtl/>
        </w:rPr>
        <w:t>דיבור</w:t>
      </w:r>
      <w:r w:rsidRPr="001F3EE1">
        <w:rPr>
          <w:rtl/>
        </w:rPr>
        <w:t xml:space="preserve">, </w:t>
      </w:r>
      <w:r w:rsidRPr="001F3EE1">
        <w:rPr>
          <w:rFonts w:hint="cs"/>
          <w:rtl/>
        </w:rPr>
        <w:t>חלות</w:t>
      </w:r>
      <w:r w:rsidRPr="001F3EE1">
        <w:rPr>
          <w:rtl/>
        </w:rPr>
        <w:t xml:space="preserve"> </w:t>
      </w:r>
      <w:r w:rsidRPr="001F3EE1">
        <w:rPr>
          <w:rFonts w:hint="cs"/>
          <w:rtl/>
        </w:rPr>
        <w:t>ההקדש</w:t>
      </w:r>
      <w:r w:rsidRPr="001F3EE1">
        <w:rPr>
          <w:rtl/>
        </w:rPr>
        <w:t xml:space="preserve"> </w:t>
      </w:r>
      <w:r w:rsidRPr="001F3EE1">
        <w:rPr>
          <w:rFonts w:hint="cs"/>
          <w:rtl/>
        </w:rPr>
        <w:t>היא</w:t>
      </w:r>
      <w:r w:rsidRPr="001F3EE1">
        <w:rPr>
          <w:rtl/>
        </w:rPr>
        <w:t xml:space="preserve"> </w:t>
      </w:r>
      <w:r w:rsidRPr="001F3EE1">
        <w:rPr>
          <w:rFonts w:hint="cs"/>
          <w:rtl/>
        </w:rPr>
        <w:t>במחשבה</w:t>
      </w:r>
      <w:r w:rsidRPr="001F3EE1">
        <w:rPr>
          <w:rtl/>
        </w:rPr>
        <w:t xml:space="preserve"> </w:t>
      </w:r>
      <w:r w:rsidRPr="001F3EE1">
        <w:rPr>
          <w:rFonts w:hint="cs"/>
          <w:rtl/>
        </w:rPr>
        <w:t>שמקודם</w:t>
      </w:r>
      <w:r w:rsidRPr="001F3EE1">
        <w:rPr>
          <w:rtl/>
        </w:rPr>
        <w:t xml:space="preserve"> </w:t>
      </w:r>
      <w:r w:rsidRPr="001F3EE1">
        <w:rPr>
          <w:rFonts w:hint="cs"/>
          <w:rtl/>
        </w:rPr>
        <w:t>למפרע</w:t>
      </w:r>
      <w:r w:rsidRPr="001F3EE1">
        <w:rPr>
          <w:rtl/>
        </w:rPr>
        <w:t xml:space="preserve"> </w:t>
      </w:r>
      <w:r w:rsidRPr="001F3EE1">
        <w:rPr>
          <w:rFonts w:hint="cs"/>
          <w:rtl/>
        </w:rPr>
        <w:t>כיון</w:t>
      </w:r>
      <w:r w:rsidRPr="001F3EE1">
        <w:rPr>
          <w:rtl/>
        </w:rPr>
        <w:t xml:space="preserve"> </w:t>
      </w:r>
      <w:r w:rsidRPr="001F3EE1">
        <w:rPr>
          <w:rFonts w:hint="cs"/>
          <w:rtl/>
        </w:rPr>
        <w:t>שאין</w:t>
      </w:r>
      <w:r w:rsidRPr="001F3EE1">
        <w:rPr>
          <w:rtl/>
        </w:rPr>
        <w:t xml:space="preserve"> </w:t>
      </w:r>
      <w:r w:rsidRPr="001F3EE1">
        <w:rPr>
          <w:rFonts w:hint="cs"/>
          <w:rtl/>
        </w:rPr>
        <w:t>המחשבה</w:t>
      </w:r>
      <w:r w:rsidRPr="001F3EE1">
        <w:rPr>
          <w:rtl/>
        </w:rPr>
        <w:t xml:space="preserve"> </w:t>
      </w:r>
      <w:r w:rsidRPr="001F3EE1">
        <w:rPr>
          <w:rFonts w:hint="cs"/>
          <w:rtl/>
        </w:rPr>
        <w:t>סותרת</w:t>
      </w:r>
      <w:r w:rsidRPr="001F3EE1">
        <w:rPr>
          <w:rtl/>
        </w:rPr>
        <w:t xml:space="preserve"> </w:t>
      </w:r>
      <w:r w:rsidRPr="001F3EE1">
        <w:rPr>
          <w:rFonts w:hint="cs"/>
          <w:rtl/>
        </w:rPr>
        <w:t>את</w:t>
      </w:r>
      <w:r w:rsidRPr="001F3EE1">
        <w:rPr>
          <w:rtl/>
        </w:rPr>
        <w:t xml:space="preserve"> </w:t>
      </w:r>
      <w:r w:rsidRPr="001F3EE1">
        <w:rPr>
          <w:rFonts w:hint="cs"/>
          <w:rtl/>
        </w:rPr>
        <w:t>הדיבור</w:t>
      </w:r>
      <w:r w:rsidRPr="001F3EE1">
        <w:rPr>
          <w:rtl/>
        </w:rPr>
        <w:t xml:space="preserve"> </w:t>
      </w:r>
      <w:r w:rsidRPr="001F3EE1">
        <w:rPr>
          <w:rFonts w:hint="cs"/>
          <w:rtl/>
        </w:rPr>
        <w:t>שאח</w:t>
      </w:r>
      <w:r w:rsidRPr="001F3EE1">
        <w:rPr>
          <w:rtl/>
        </w:rPr>
        <w:t>"</w:t>
      </w:r>
      <w:r w:rsidRPr="001F3EE1">
        <w:rPr>
          <w:rFonts w:hint="cs"/>
          <w:rtl/>
        </w:rPr>
        <w:t>כ</w:t>
      </w:r>
      <w:r w:rsidRPr="001F3EE1">
        <w:rPr>
          <w:rtl/>
        </w:rPr>
        <w:t xml:space="preserve"> </w:t>
      </w:r>
      <w:r w:rsidRPr="001F3EE1">
        <w:rPr>
          <w:rFonts w:hint="cs"/>
          <w:rtl/>
        </w:rPr>
        <w:t>ודו</w:t>
      </w:r>
      <w:r w:rsidRPr="001F3EE1">
        <w:rPr>
          <w:rtl/>
        </w:rPr>
        <w:t>"</w:t>
      </w:r>
      <w:r w:rsidRPr="001F3EE1">
        <w:rPr>
          <w:rFonts w:hint="cs"/>
          <w:rtl/>
        </w:rPr>
        <w:t>ק</w:t>
      </w:r>
      <w:r w:rsidRPr="001F3EE1">
        <w:rPr>
          <w:rtl/>
        </w:rPr>
        <w:t xml:space="preserve"> </w:t>
      </w:r>
      <w:r w:rsidRPr="001F3EE1">
        <w:rPr>
          <w:rFonts w:hint="cs"/>
          <w:rtl/>
        </w:rPr>
        <w:t>היטב</w:t>
      </w:r>
      <w:r w:rsidRPr="001F3EE1">
        <w:rPr>
          <w:rtl/>
        </w:rPr>
        <w:t>. (</w:t>
      </w:r>
      <w:r w:rsidRPr="001F3EE1">
        <w:rPr>
          <w:rFonts w:hint="cs"/>
          <w:rtl/>
        </w:rPr>
        <w:t>ועי</w:t>
      </w:r>
      <w:r w:rsidRPr="001F3EE1">
        <w:rPr>
          <w:rtl/>
        </w:rPr>
        <w:t xml:space="preserve">' </w:t>
      </w:r>
      <w:r w:rsidRPr="001F3EE1">
        <w:rPr>
          <w:rFonts w:hint="cs"/>
          <w:rtl/>
        </w:rPr>
        <w:t>בקרן</w:t>
      </w:r>
      <w:r w:rsidRPr="001F3EE1">
        <w:rPr>
          <w:rtl/>
        </w:rPr>
        <w:t xml:space="preserve"> </w:t>
      </w:r>
      <w:r w:rsidRPr="001F3EE1">
        <w:rPr>
          <w:rFonts w:hint="cs"/>
          <w:rtl/>
        </w:rPr>
        <w:t>אורה</w:t>
      </w:r>
      <w:r w:rsidRPr="001F3EE1">
        <w:rPr>
          <w:rtl/>
        </w:rPr>
        <w:t xml:space="preserve"> </w:t>
      </w:r>
      <w:r w:rsidRPr="001F3EE1">
        <w:rPr>
          <w:rFonts w:hint="cs"/>
          <w:rtl/>
        </w:rPr>
        <w:t>נדרים</w:t>
      </w:r>
      <w:r w:rsidRPr="001F3EE1">
        <w:rPr>
          <w:rtl/>
        </w:rPr>
        <w:t xml:space="preserve"> </w:t>
      </w:r>
      <w:r w:rsidRPr="001F3EE1">
        <w:rPr>
          <w:rFonts w:hint="cs"/>
          <w:rtl/>
        </w:rPr>
        <w:t>ב</w:t>
      </w:r>
      <w:r w:rsidRPr="001F3EE1">
        <w:rPr>
          <w:rtl/>
        </w:rPr>
        <w:t xml:space="preserve">' </w:t>
      </w:r>
      <w:r w:rsidRPr="001F3EE1">
        <w:rPr>
          <w:rFonts w:hint="cs"/>
          <w:rtl/>
        </w:rPr>
        <w:t>ע</w:t>
      </w:r>
      <w:r w:rsidRPr="001F3EE1">
        <w:rPr>
          <w:rtl/>
        </w:rPr>
        <w:t>"</w:t>
      </w:r>
      <w:r w:rsidRPr="001F3EE1">
        <w:rPr>
          <w:rFonts w:hint="cs"/>
          <w:rtl/>
        </w:rPr>
        <w:t>א</w:t>
      </w:r>
      <w:r w:rsidRPr="001F3EE1">
        <w:rPr>
          <w:rtl/>
        </w:rPr>
        <w:t xml:space="preserve"> </w:t>
      </w:r>
      <w:r w:rsidRPr="001F3EE1">
        <w:rPr>
          <w:rFonts w:hint="cs"/>
          <w:rtl/>
        </w:rPr>
        <w:t>בדברי</w:t>
      </w:r>
      <w:r w:rsidRPr="001F3EE1">
        <w:rPr>
          <w:rtl/>
        </w:rPr>
        <w:t xml:space="preserve"> </w:t>
      </w:r>
      <w:r w:rsidRPr="001F3EE1">
        <w:rPr>
          <w:rFonts w:hint="cs"/>
          <w:rtl/>
        </w:rPr>
        <w:t>הרא</w:t>
      </w:r>
      <w:r w:rsidRPr="001F3EE1">
        <w:rPr>
          <w:rtl/>
        </w:rPr>
        <w:t>"</w:t>
      </w:r>
      <w:r w:rsidRPr="001F3EE1">
        <w:rPr>
          <w:rFonts w:hint="cs"/>
          <w:rtl/>
        </w:rPr>
        <w:t>ש</w:t>
      </w:r>
      <w:r w:rsidRPr="001F3EE1">
        <w:rPr>
          <w:rtl/>
        </w:rPr>
        <w:t xml:space="preserve"> </w:t>
      </w:r>
      <w:r w:rsidRPr="001F3EE1">
        <w:rPr>
          <w:rFonts w:hint="cs"/>
          <w:rtl/>
        </w:rPr>
        <w:t>שם</w:t>
      </w:r>
      <w:r w:rsidRPr="001F3EE1">
        <w:rPr>
          <w:rtl/>
        </w:rPr>
        <w:t xml:space="preserve"> </w:t>
      </w:r>
      <w:r w:rsidRPr="001F3EE1">
        <w:rPr>
          <w:rFonts w:hint="cs"/>
          <w:rtl/>
        </w:rPr>
        <w:t>עיי</w:t>
      </w:r>
      <w:r w:rsidRPr="001F3EE1">
        <w:rPr>
          <w:rtl/>
        </w:rPr>
        <w:t>"</w:t>
      </w:r>
      <w:r w:rsidRPr="001F3EE1">
        <w:rPr>
          <w:rFonts w:hint="cs"/>
          <w:rtl/>
        </w:rPr>
        <w:t>ש</w:t>
      </w:r>
      <w:r w:rsidRPr="001F3EE1">
        <w:rPr>
          <w:rtl/>
        </w:rPr>
        <w:t xml:space="preserve">). </w:t>
      </w:r>
      <w:r w:rsidRPr="001F3EE1">
        <w:rPr>
          <w:rFonts w:hint="cs"/>
          <w:rtl/>
        </w:rPr>
        <w:t>משא</w:t>
      </w:r>
      <w:r w:rsidRPr="001F3EE1">
        <w:rPr>
          <w:rtl/>
        </w:rPr>
        <w:t>"</w:t>
      </w:r>
      <w:r w:rsidRPr="001F3EE1">
        <w:rPr>
          <w:rFonts w:hint="cs"/>
          <w:rtl/>
        </w:rPr>
        <w:t>כ</w:t>
      </w:r>
      <w:r w:rsidRPr="001F3EE1">
        <w:rPr>
          <w:rtl/>
        </w:rPr>
        <w:t xml:space="preserve"> </w:t>
      </w:r>
      <w:r w:rsidRPr="001F3EE1">
        <w:rPr>
          <w:rFonts w:hint="cs"/>
          <w:rtl/>
        </w:rPr>
        <w:t>אם</w:t>
      </w:r>
      <w:r w:rsidRPr="001F3EE1">
        <w:rPr>
          <w:rtl/>
        </w:rPr>
        <w:t xml:space="preserve"> </w:t>
      </w:r>
      <w:r w:rsidRPr="001F3EE1">
        <w:rPr>
          <w:rFonts w:hint="cs"/>
          <w:rtl/>
        </w:rPr>
        <w:t>המחשבה</w:t>
      </w:r>
      <w:r w:rsidRPr="001F3EE1">
        <w:rPr>
          <w:rtl/>
        </w:rPr>
        <w:t xml:space="preserve"> </w:t>
      </w:r>
      <w:r w:rsidRPr="001F3EE1">
        <w:rPr>
          <w:rFonts w:hint="cs"/>
          <w:rtl/>
        </w:rPr>
        <w:t>סותרת</w:t>
      </w:r>
      <w:r w:rsidRPr="001F3EE1">
        <w:rPr>
          <w:rtl/>
        </w:rPr>
        <w:t xml:space="preserve"> </w:t>
      </w:r>
      <w:r w:rsidRPr="001F3EE1">
        <w:rPr>
          <w:rFonts w:hint="cs"/>
          <w:rtl/>
        </w:rPr>
        <w:t>את</w:t>
      </w:r>
      <w:r w:rsidRPr="001F3EE1">
        <w:rPr>
          <w:rtl/>
        </w:rPr>
        <w:t xml:space="preserve"> </w:t>
      </w:r>
      <w:r w:rsidRPr="001F3EE1">
        <w:rPr>
          <w:rFonts w:hint="cs"/>
          <w:rtl/>
        </w:rPr>
        <w:t>הדיבור</w:t>
      </w:r>
      <w:r w:rsidRPr="001F3EE1">
        <w:rPr>
          <w:rtl/>
        </w:rPr>
        <w:t xml:space="preserve"> </w:t>
      </w:r>
      <w:r w:rsidRPr="001F3EE1">
        <w:rPr>
          <w:rFonts w:hint="cs"/>
          <w:rtl/>
        </w:rPr>
        <w:t>שאח</w:t>
      </w:r>
      <w:r w:rsidRPr="001F3EE1">
        <w:rPr>
          <w:rtl/>
        </w:rPr>
        <w:t>"</w:t>
      </w:r>
      <w:r w:rsidRPr="001F3EE1">
        <w:rPr>
          <w:rFonts w:hint="cs"/>
          <w:rtl/>
        </w:rPr>
        <w:t>כ</w:t>
      </w:r>
      <w:r w:rsidRPr="001F3EE1">
        <w:rPr>
          <w:rtl/>
        </w:rPr>
        <w:t xml:space="preserve"> </w:t>
      </w:r>
      <w:r w:rsidRPr="001F3EE1">
        <w:rPr>
          <w:rFonts w:hint="cs"/>
          <w:rtl/>
        </w:rPr>
        <w:t>כה</w:t>
      </w:r>
      <w:r w:rsidRPr="001F3EE1">
        <w:rPr>
          <w:rtl/>
        </w:rPr>
        <w:t>"</w:t>
      </w:r>
      <w:r w:rsidRPr="001F3EE1">
        <w:rPr>
          <w:rFonts w:hint="cs"/>
          <w:rtl/>
        </w:rPr>
        <w:t>ג</w:t>
      </w:r>
      <w:r w:rsidRPr="001F3EE1">
        <w:rPr>
          <w:rtl/>
        </w:rPr>
        <w:t xml:space="preserve"> </w:t>
      </w:r>
      <w:r w:rsidRPr="001F3EE1">
        <w:rPr>
          <w:rFonts w:hint="cs"/>
          <w:rtl/>
        </w:rPr>
        <w:t>המחשבה</w:t>
      </w:r>
      <w:r w:rsidRPr="001F3EE1">
        <w:rPr>
          <w:rtl/>
        </w:rPr>
        <w:t xml:space="preserve"> </w:t>
      </w:r>
      <w:r w:rsidRPr="001F3EE1">
        <w:rPr>
          <w:rFonts w:hint="cs"/>
          <w:rtl/>
        </w:rPr>
        <w:t>מתבטלת</w:t>
      </w:r>
      <w:r w:rsidRPr="001F3EE1">
        <w:rPr>
          <w:rtl/>
        </w:rPr>
        <w:t xml:space="preserve"> </w:t>
      </w:r>
      <w:r w:rsidRPr="001F3EE1">
        <w:rPr>
          <w:rFonts w:hint="cs"/>
          <w:rtl/>
        </w:rPr>
        <w:t>ע</w:t>
      </w:r>
      <w:r w:rsidRPr="001F3EE1">
        <w:rPr>
          <w:rtl/>
        </w:rPr>
        <w:t>"</w:t>
      </w:r>
      <w:r w:rsidRPr="001F3EE1">
        <w:rPr>
          <w:rFonts w:hint="cs"/>
          <w:rtl/>
        </w:rPr>
        <w:t>י</w:t>
      </w:r>
      <w:r w:rsidRPr="001F3EE1">
        <w:rPr>
          <w:rtl/>
        </w:rPr>
        <w:t xml:space="preserve"> </w:t>
      </w:r>
      <w:r w:rsidRPr="001F3EE1">
        <w:rPr>
          <w:rFonts w:hint="cs"/>
          <w:rtl/>
        </w:rPr>
        <w:t>מה</w:t>
      </w:r>
      <w:r w:rsidRPr="001F3EE1">
        <w:rPr>
          <w:rtl/>
        </w:rPr>
        <w:t xml:space="preserve"> </w:t>
      </w:r>
      <w:r w:rsidRPr="001F3EE1">
        <w:rPr>
          <w:rFonts w:hint="cs"/>
          <w:rtl/>
        </w:rPr>
        <w:t>שאמר</w:t>
      </w:r>
      <w:r w:rsidRPr="001F3EE1">
        <w:rPr>
          <w:rtl/>
        </w:rPr>
        <w:t xml:space="preserve"> </w:t>
      </w:r>
      <w:r w:rsidRPr="001F3EE1">
        <w:rPr>
          <w:rFonts w:hint="cs"/>
          <w:rtl/>
        </w:rPr>
        <w:t>בפיו</w:t>
      </w:r>
      <w:r w:rsidRPr="001F3EE1">
        <w:rPr>
          <w:rtl/>
        </w:rPr>
        <w:t xml:space="preserve"> </w:t>
      </w:r>
      <w:r w:rsidRPr="001F3EE1">
        <w:rPr>
          <w:rFonts w:hint="cs"/>
          <w:rtl/>
        </w:rPr>
        <w:t>ודו</w:t>
      </w:r>
      <w:r w:rsidRPr="001F3EE1">
        <w:rPr>
          <w:rtl/>
        </w:rPr>
        <w:t>"</w:t>
      </w:r>
      <w:r w:rsidRPr="001F3EE1">
        <w:rPr>
          <w:rFonts w:hint="cs"/>
          <w:rtl/>
        </w:rPr>
        <w:t>ק</w:t>
      </w:r>
      <w:r w:rsidRPr="001F3EE1">
        <w:rPr>
          <w:rtl/>
        </w:rPr>
        <w:t xml:space="preserve"> (</w:t>
      </w:r>
      <w:r w:rsidRPr="001F3EE1">
        <w:rPr>
          <w:rFonts w:hint="cs"/>
          <w:rtl/>
        </w:rPr>
        <w:t>ויסוד</w:t>
      </w:r>
      <w:r w:rsidRPr="001F3EE1">
        <w:rPr>
          <w:rtl/>
        </w:rPr>
        <w:t xml:space="preserve"> </w:t>
      </w:r>
      <w:r w:rsidRPr="001F3EE1">
        <w:rPr>
          <w:rFonts w:hint="cs"/>
          <w:rtl/>
        </w:rPr>
        <w:t>חילוק</w:t>
      </w:r>
      <w:r w:rsidRPr="001F3EE1">
        <w:rPr>
          <w:rtl/>
        </w:rPr>
        <w:t xml:space="preserve"> </w:t>
      </w:r>
      <w:r w:rsidRPr="001F3EE1">
        <w:rPr>
          <w:rFonts w:hint="cs"/>
          <w:rtl/>
        </w:rPr>
        <w:t>זה</w:t>
      </w:r>
      <w:r w:rsidRPr="001F3EE1">
        <w:rPr>
          <w:rtl/>
        </w:rPr>
        <w:t xml:space="preserve"> </w:t>
      </w:r>
      <w:r w:rsidRPr="001F3EE1">
        <w:rPr>
          <w:rFonts w:hint="cs"/>
          <w:rtl/>
        </w:rPr>
        <w:t>בתוס</w:t>
      </w:r>
      <w:r w:rsidRPr="001F3EE1">
        <w:rPr>
          <w:rtl/>
        </w:rPr>
        <w:t xml:space="preserve">' </w:t>
      </w:r>
      <w:r w:rsidRPr="001F3EE1">
        <w:rPr>
          <w:rFonts w:hint="cs"/>
          <w:rtl/>
        </w:rPr>
        <w:t>ערכין</w:t>
      </w:r>
      <w:r w:rsidRPr="001F3EE1">
        <w:rPr>
          <w:rtl/>
        </w:rPr>
        <w:t xml:space="preserve"> </w:t>
      </w:r>
      <w:r w:rsidRPr="001F3EE1">
        <w:rPr>
          <w:rFonts w:hint="cs"/>
          <w:rtl/>
        </w:rPr>
        <w:t>ה</w:t>
      </w:r>
      <w:r w:rsidRPr="001F3EE1">
        <w:rPr>
          <w:rtl/>
        </w:rPr>
        <w:t xml:space="preserve">' </w:t>
      </w:r>
      <w:r w:rsidRPr="001F3EE1">
        <w:rPr>
          <w:rFonts w:hint="cs"/>
          <w:rtl/>
        </w:rPr>
        <w:t>ע</w:t>
      </w:r>
      <w:r w:rsidRPr="001F3EE1">
        <w:rPr>
          <w:rtl/>
        </w:rPr>
        <w:t>"</w:t>
      </w:r>
      <w:r w:rsidRPr="001F3EE1">
        <w:rPr>
          <w:rFonts w:hint="cs"/>
          <w:rtl/>
        </w:rPr>
        <w:t>א</w:t>
      </w:r>
      <w:r w:rsidRPr="001F3EE1">
        <w:rPr>
          <w:rtl/>
        </w:rPr>
        <w:t xml:space="preserve"> </w:t>
      </w:r>
      <w:r w:rsidRPr="001F3EE1">
        <w:rPr>
          <w:rFonts w:hint="cs"/>
          <w:rtl/>
        </w:rPr>
        <w:t>ד</w:t>
      </w:r>
      <w:r w:rsidRPr="001F3EE1">
        <w:rPr>
          <w:rtl/>
        </w:rPr>
        <w:t>"</w:t>
      </w:r>
      <w:r w:rsidRPr="001F3EE1">
        <w:rPr>
          <w:rFonts w:hint="cs"/>
          <w:rtl/>
        </w:rPr>
        <w:t>ה</w:t>
      </w:r>
      <w:r w:rsidRPr="001F3EE1">
        <w:rPr>
          <w:rtl/>
        </w:rPr>
        <w:t xml:space="preserve"> </w:t>
      </w:r>
      <w:r w:rsidRPr="001F3EE1">
        <w:rPr>
          <w:rFonts w:hint="cs"/>
          <w:rtl/>
        </w:rPr>
        <w:t>אדם</w:t>
      </w:r>
      <w:r w:rsidRPr="001F3EE1">
        <w:rPr>
          <w:rtl/>
        </w:rPr>
        <w:t xml:space="preserve"> </w:t>
      </w:r>
      <w:r w:rsidRPr="001F3EE1">
        <w:rPr>
          <w:rFonts w:hint="cs"/>
          <w:rtl/>
        </w:rPr>
        <w:t>ידוע</w:t>
      </w:r>
      <w:r w:rsidRPr="001F3EE1">
        <w:rPr>
          <w:rtl/>
        </w:rPr>
        <w:t xml:space="preserve"> </w:t>
      </w:r>
      <w:r w:rsidRPr="001F3EE1">
        <w:rPr>
          <w:rFonts w:hint="cs"/>
          <w:rtl/>
        </w:rPr>
        <w:t>וכו</w:t>
      </w:r>
      <w:r w:rsidRPr="001F3EE1">
        <w:rPr>
          <w:rtl/>
        </w:rPr>
        <w:t xml:space="preserve">', </w:t>
      </w:r>
      <w:r w:rsidRPr="001F3EE1">
        <w:rPr>
          <w:rFonts w:hint="cs"/>
          <w:rtl/>
        </w:rPr>
        <w:t>ואולי</w:t>
      </w:r>
      <w:r w:rsidRPr="001F3EE1">
        <w:rPr>
          <w:rtl/>
        </w:rPr>
        <w:t xml:space="preserve"> </w:t>
      </w:r>
      <w:r w:rsidRPr="001F3EE1">
        <w:rPr>
          <w:rFonts w:hint="cs"/>
          <w:rtl/>
        </w:rPr>
        <w:t>סברא</w:t>
      </w:r>
      <w:r w:rsidRPr="001F3EE1">
        <w:rPr>
          <w:rtl/>
        </w:rPr>
        <w:t xml:space="preserve"> </w:t>
      </w:r>
      <w:r w:rsidRPr="001F3EE1">
        <w:rPr>
          <w:rFonts w:hint="cs"/>
          <w:rtl/>
        </w:rPr>
        <w:t>זו</w:t>
      </w:r>
      <w:r w:rsidRPr="001F3EE1">
        <w:rPr>
          <w:rtl/>
        </w:rPr>
        <w:t xml:space="preserve"> </w:t>
      </w:r>
      <w:r w:rsidRPr="001F3EE1">
        <w:rPr>
          <w:rFonts w:hint="cs"/>
          <w:rtl/>
        </w:rPr>
        <w:t>הוא</w:t>
      </w:r>
      <w:r w:rsidRPr="001F3EE1">
        <w:rPr>
          <w:rtl/>
        </w:rPr>
        <w:t xml:space="preserve"> </w:t>
      </w:r>
      <w:r w:rsidRPr="001F3EE1">
        <w:rPr>
          <w:rFonts w:hint="cs"/>
          <w:rtl/>
        </w:rPr>
        <w:t>נקודת</w:t>
      </w:r>
      <w:r w:rsidRPr="001F3EE1">
        <w:rPr>
          <w:rtl/>
        </w:rPr>
        <w:t xml:space="preserve"> </w:t>
      </w:r>
      <w:r w:rsidRPr="001F3EE1">
        <w:rPr>
          <w:rFonts w:hint="cs"/>
          <w:rtl/>
        </w:rPr>
        <w:t>המחלוקת</w:t>
      </w:r>
      <w:r w:rsidRPr="001F3EE1">
        <w:rPr>
          <w:rtl/>
        </w:rPr>
        <w:t xml:space="preserve"> </w:t>
      </w:r>
      <w:r w:rsidRPr="001F3EE1">
        <w:rPr>
          <w:rFonts w:hint="cs"/>
          <w:rtl/>
        </w:rPr>
        <w:t>בין</w:t>
      </w:r>
      <w:r w:rsidRPr="001F3EE1">
        <w:rPr>
          <w:rtl/>
        </w:rPr>
        <w:t xml:space="preserve"> </w:t>
      </w:r>
      <w:r w:rsidRPr="001F3EE1">
        <w:rPr>
          <w:rFonts w:hint="cs"/>
          <w:rtl/>
        </w:rPr>
        <w:t>ב</w:t>
      </w:r>
      <w:r w:rsidRPr="001F3EE1">
        <w:rPr>
          <w:rtl/>
        </w:rPr>
        <w:t xml:space="preserve">' </w:t>
      </w:r>
      <w:r w:rsidRPr="001F3EE1">
        <w:rPr>
          <w:rFonts w:hint="cs"/>
          <w:rtl/>
        </w:rPr>
        <w:t>תרוצי</w:t>
      </w:r>
      <w:r w:rsidRPr="001F3EE1">
        <w:rPr>
          <w:rtl/>
        </w:rPr>
        <w:t xml:space="preserve"> </w:t>
      </w:r>
      <w:r w:rsidRPr="001F3EE1">
        <w:rPr>
          <w:rFonts w:hint="cs"/>
          <w:rtl/>
        </w:rPr>
        <w:t>התוס</w:t>
      </w:r>
      <w:r w:rsidRPr="001F3EE1">
        <w:rPr>
          <w:rtl/>
        </w:rPr>
        <w:t xml:space="preserve">' </w:t>
      </w:r>
      <w:r w:rsidRPr="001F3EE1">
        <w:rPr>
          <w:rFonts w:hint="cs"/>
          <w:rtl/>
        </w:rPr>
        <w:t>שם</w:t>
      </w:r>
      <w:r w:rsidRPr="001F3EE1">
        <w:rPr>
          <w:rtl/>
        </w:rPr>
        <w:t xml:space="preserve"> </w:t>
      </w:r>
      <w:r w:rsidRPr="001F3EE1">
        <w:rPr>
          <w:rFonts w:hint="cs"/>
          <w:rtl/>
        </w:rPr>
        <w:t>ודו</w:t>
      </w:r>
      <w:r w:rsidRPr="001F3EE1">
        <w:rPr>
          <w:rtl/>
        </w:rPr>
        <w:t>"</w:t>
      </w:r>
      <w:r w:rsidRPr="001F3EE1">
        <w:rPr>
          <w:rFonts w:hint="cs"/>
          <w:rtl/>
        </w:rPr>
        <w:t>ק</w:t>
      </w:r>
      <w:r w:rsidRPr="001F3EE1">
        <w:rPr>
          <w:rtl/>
        </w:rPr>
        <w:t xml:space="preserve"> </w:t>
      </w:r>
      <w:r w:rsidRPr="001F3EE1">
        <w:rPr>
          <w:rFonts w:hint="cs"/>
          <w:rtl/>
        </w:rPr>
        <w:t>היטב</w:t>
      </w:r>
      <w:r w:rsidRPr="001F3EE1">
        <w:rPr>
          <w:rtl/>
        </w:rPr>
        <w:t xml:space="preserve"> </w:t>
      </w:r>
      <w:r w:rsidRPr="001F3EE1">
        <w:rPr>
          <w:rFonts w:hint="cs"/>
          <w:rtl/>
        </w:rPr>
        <w:t>ואכ</w:t>
      </w:r>
      <w:r w:rsidRPr="001F3EE1">
        <w:rPr>
          <w:rtl/>
        </w:rPr>
        <w:t>"</w:t>
      </w:r>
      <w:r w:rsidRPr="001F3EE1">
        <w:rPr>
          <w:rFonts w:hint="cs"/>
          <w:rtl/>
        </w:rPr>
        <w:t>מ</w:t>
      </w:r>
      <w:r w:rsidR="00062DCA">
        <w:rPr>
          <w:rFonts w:hint="cs"/>
          <w:rtl/>
        </w:rPr>
        <w:t>).</w:t>
      </w:r>
    </w:p>
    <w:p w:rsidR="001F3EE1" w:rsidRPr="001F3EE1" w:rsidRDefault="001F3EE1" w:rsidP="002A3D02">
      <w:pPr>
        <w:pStyle w:val="a2"/>
        <w:rPr>
          <w:rtl/>
        </w:rPr>
      </w:pPr>
      <w:r w:rsidRPr="00062DCA">
        <w:rPr>
          <w:rFonts w:hint="cs"/>
          <w:b/>
          <w:bCs/>
          <w:rtl/>
        </w:rPr>
        <w:t>ז</w:t>
      </w:r>
      <w:r w:rsidRPr="001F3EE1">
        <w:rPr>
          <w:rtl/>
        </w:rPr>
        <w:t xml:space="preserve">. </w:t>
      </w:r>
      <w:r w:rsidRPr="001F3EE1">
        <w:rPr>
          <w:rFonts w:hint="cs"/>
          <w:rtl/>
        </w:rPr>
        <w:t>והנה</w:t>
      </w:r>
      <w:r w:rsidRPr="001F3EE1">
        <w:rPr>
          <w:rtl/>
        </w:rPr>
        <w:t xml:space="preserve"> </w:t>
      </w:r>
      <w:r w:rsidRPr="001F3EE1">
        <w:rPr>
          <w:rFonts w:hint="cs"/>
          <w:rtl/>
        </w:rPr>
        <w:t>הגאון</w:t>
      </w:r>
      <w:r w:rsidRPr="001F3EE1">
        <w:rPr>
          <w:rtl/>
        </w:rPr>
        <w:t xml:space="preserve"> </w:t>
      </w:r>
      <w:r w:rsidRPr="001F3EE1">
        <w:rPr>
          <w:rFonts w:hint="cs"/>
          <w:rtl/>
        </w:rPr>
        <w:t>רבי</w:t>
      </w:r>
      <w:r w:rsidRPr="001F3EE1">
        <w:rPr>
          <w:rtl/>
        </w:rPr>
        <w:t xml:space="preserve"> </w:t>
      </w:r>
      <w:r w:rsidRPr="001F3EE1">
        <w:rPr>
          <w:rFonts w:hint="cs"/>
          <w:rtl/>
        </w:rPr>
        <w:t>מנחם</w:t>
      </w:r>
      <w:r w:rsidRPr="001F3EE1">
        <w:rPr>
          <w:rtl/>
        </w:rPr>
        <w:t xml:space="preserve"> </w:t>
      </w:r>
      <w:r w:rsidRPr="001F3EE1">
        <w:rPr>
          <w:rFonts w:hint="cs"/>
          <w:rtl/>
        </w:rPr>
        <w:t>זמבא</w:t>
      </w:r>
      <w:r w:rsidRPr="001F3EE1">
        <w:rPr>
          <w:rtl/>
        </w:rPr>
        <w:t xml:space="preserve"> </w:t>
      </w:r>
      <w:r w:rsidRPr="001F3EE1">
        <w:rPr>
          <w:rFonts w:hint="cs"/>
          <w:rtl/>
        </w:rPr>
        <w:t>והו</w:t>
      </w:r>
      <w:r w:rsidRPr="001F3EE1">
        <w:rPr>
          <w:rtl/>
        </w:rPr>
        <w:t>"</w:t>
      </w:r>
      <w:r w:rsidRPr="001F3EE1">
        <w:rPr>
          <w:rFonts w:hint="cs"/>
          <w:rtl/>
        </w:rPr>
        <w:t>ד</w:t>
      </w:r>
      <w:r w:rsidRPr="001F3EE1">
        <w:rPr>
          <w:rtl/>
        </w:rPr>
        <w:t xml:space="preserve"> </w:t>
      </w:r>
      <w:r w:rsidRPr="001F3EE1">
        <w:rPr>
          <w:rFonts w:hint="cs"/>
          <w:rtl/>
        </w:rPr>
        <w:t>בספר</w:t>
      </w:r>
      <w:r w:rsidRPr="001F3EE1">
        <w:rPr>
          <w:rtl/>
        </w:rPr>
        <w:t xml:space="preserve"> </w:t>
      </w:r>
      <w:r w:rsidRPr="001F3EE1">
        <w:rPr>
          <w:rFonts w:hint="cs"/>
          <w:rtl/>
        </w:rPr>
        <w:t>זרע</w:t>
      </w:r>
      <w:r w:rsidRPr="001F3EE1">
        <w:rPr>
          <w:rtl/>
        </w:rPr>
        <w:t xml:space="preserve"> </w:t>
      </w:r>
      <w:r w:rsidRPr="001F3EE1">
        <w:rPr>
          <w:rFonts w:hint="cs"/>
          <w:rtl/>
        </w:rPr>
        <w:t>אברהם</w:t>
      </w:r>
      <w:r w:rsidRPr="001F3EE1">
        <w:rPr>
          <w:rtl/>
        </w:rPr>
        <w:t xml:space="preserve"> </w:t>
      </w:r>
      <w:r w:rsidRPr="001F3EE1">
        <w:rPr>
          <w:rFonts w:hint="cs"/>
          <w:rtl/>
        </w:rPr>
        <w:t>להגר</w:t>
      </w:r>
      <w:r w:rsidRPr="001F3EE1">
        <w:rPr>
          <w:rtl/>
        </w:rPr>
        <w:t>"</w:t>
      </w:r>
      <w:r w:rsidRPr="001F3EE1">
        <w:rPr>
          <w:rFonts w:hint="cs"/>
          <w:rtl/>
        </w:rPr>
        <w:t>א</w:t>
      </w:r>
      <w:r w:rsidRPr="001F3EE1">
        <w:rPr>
          <w:rtl/>
        </w:rPr>
        <w:t xml:space="preserve"> </w:t>
      </w:r>
      <w:r w:rsidRPr="001F3EE1">
        <w:rPr>
          <w:rFonts w:hint="cs"/>
          <w:rtl/>
        </w:rPr>
        <w:t>לופטביר</w:t>
      </w:r>
      <w:r w:rsidRPr="001F3EE1">
        <w:rPr>
          <w:rtl/>
        </w:rPr>
        <w:t xml:space="preserve"> </w:t>
      </w:r>
      <w:r w:rsidRPr="001F3EE1">
        <w:rPr>
          <w:rFonts w:hint="cs"/>
          <w:rtl/>
        </w:rPr>
        <w:t>ז</w:t>
      </w:r>
      <w:r w:rsidRPr="001F3EE1">
        <w:rPr>
          <w:rtl/>
        </w:rPr>
        <w:t>"</w:t>
      </w:r>
      <w:r w:rsidRPr="001F3EE1">
        <w:rPr>
          <w:rFonts w:hint="cs"/>
          <w:rtl/>
        </w:rPr>
        <w:t>ל</w:t>
      </w:r>
      <w:r w:rsidRPr="001F3EE1">
        <w:rPr>
          <w:rtl/>
        </w:rPr>
        <w:t xml:space="preserve"> </w:t>
      </w:r>
      <w:r w:rsidRPr="001F3EE1">
        <w:rPr>
          <w:rFonts w:hint="cs"/>
          <w:rtl/>
        </w:rPr>
        <w:t>סי</w:t>
      </w:r>
      <w:r w:rsidRPr="001F3EE1">
        <w:rPr>
          <w:rtl/>
        </w:rPr>
        <w:t xml:space="preserve">' </w:t>
      </w:r>
      <w:r w:rsidRPr="001F3EE1">
        <w:rPr>
          <w:rFonts w:hint="cs"/>
          <w:rtl/>
        </w:rPr>
        <w:t>פ</w:t>
      </w:r>
      <w:r w:rsidRPr="001F3EE1">
        <w:rPr>
          <w:rtl/>
        </w:rPr>
        <w:t>"</w:t>
      </w:r>
      <w:r w:rsidRPr="001F3EE1">
        <w:rPr>
          <w:rFonts w:hint="cs"/>
          <w:rtl/>
        </w:rPr>
        <w:t>ז</w:t>
      </w:r>
      <w:r w:rsidRPr="001F3EE1">
        <w:rPr>
          <w:rtl/>
        </w:rPr>
        <w:t xml:space="preserve"> </w:t>
      </w:r>
      <w:r w:rsidRPr="001F3EE1">
        <w:rPr>
          <w:rFonts w:hint="cs"/>
          <w:rtl/>
        </w:rPr>
        <w:t>ס</w:t>
      </w:r>
      <w:r w:rsidRPr="001F3EE1">
        <w:rPr>
          <w:rtl/>
        </w:rPr>
        <w:t>"</w:t>
      </w:r>
      <w:r w:rsidRPr="001F3EE1">
        <w:rPr>
          <w:rFonts w:hint="cs"/>
          <w:rtl/>
        </w:rPr>
        <w:t>ק</w:t>
      </w:r>
      <w:r w:rsidRPr="001F3EE1">
        <w:rPr>
          <w:rtl/>
        </w:rPr>
        <w:t xml:space="preserve"> </w:t>
      </w:r>
      <w:r w:rsidRPr="001F3EE1">
        <w:rPr>
          <w:rFonts w:hint="cs"/>
          <w:rtl/>
        </w:rPr>
        <w:t>ב</w:t>
      </w:r>
      <w:r w:rsidRPr="001F3EE1">
        <w:rPr>
          <w:rtl/>
        </w:rPr>
        <w:t xml:space="preserve">' </w:t>
      </w:r>
      <w:r w:rsidRPr="001F3EE1">
        <w:rPr>
          <w:rFonts w:hint="cs"/>
          <w:rtl/>
        </w:rPr>
        <w:t>בשמו</w:t>
      </w:r>
      <w:r w:rsidRPr="001F3EE1">
        <w:rPr>
          <w:rtl/>
        </w:rPr>
        <w:t xml:space="preserve"> </w:t>
      </w:r>
      <w:r w:rsidRPr="001F3EE1">
        <w:rPr>
          <w:rFonts w:hint="cs"/>
          <w:rtl/>
        </w:rPr>
        <w:t>כתב</w:t>
      </w:r>
      <w:r w:rsidRPr="001F3EE1">
        <w:rPr>
          <w:rtl/>
        </w:rPr>
        <w:t xml:space="preserve">, </w:t>
      </w:r>
      <w:r w:rsidRPr="001F3EE1">
        <w:rPr>
          <w:rFonts w:hint="cs"/>
          <w:rtl/>
        </w:rPr>
        <w:t>דמקושית</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שהקשה</w:t>
      </w:r>
      <w:r w:rsidRPr="001F3EE1">
        <w:rPr>
          <w:rtl/>
        </w:rPr>
        <w:t xml:space="preserve"> </w:t>
      </w:r>
      <w:r w:rsidRPr="001F3EE1">
        <w:rPr>
          <w:rFonts w:hint="cs"/>
          <w:rtl/>
        </w:rPr>
        <w:t>וכנ</w:t>
      </w:r>
      <w:r w:rsidRPr="001F3EE1">
        <w:rPr>
          <w:rtl/>
        </w:rPr>
        <w:t>"</w:t>
      </w:r>
      <w:r w:rsidRPr="001F3EE1">
        <w:rPr>
          <w:rFonts w:hint="cs"/>
          <w:rtl/>
        </w:rPr>
        <w:t>ל</w:t>
      </w:r>
      <w:r w:rsidRPr="001F3EE1">
        <w:rPr>
          <w:rtl/>
        </w:rPr>
        <w:t xml:space="preserve">, </w:t>
      </w:r>
      <w:r w:rsidRPr="001F3EE1">
        <w:rPr>
          <w:rFonts w:hint="cs"/>
          <w:rtl/>
        </w:rPr>
        <w:t>דלישני</w:t>
      </w:r>
      <w:r w:rsidRPr="001F3EE1">
        <w:rPr>
          <w:rtl/>
        </w:rPr>
        <w:t xml:space="preserve"> </w:t>
      </w:r>
      <w:r w:rsidRPr="001F3EE1">
        <w:rPr>
          <w:rFonts w:hint="cs"/>
          <w:rtl/>
        </w:rPr>
        <w:t>שאני</w:t>
      </w:r>
      <w:r w:rsidRPr="001F3EE1">
        <w:rPr>
          <w:rtl/>
        </w:rPr>
        <w:t xml:space="preserve"> </w:t>
      </w:r>
      <w:r w:rsidRPr="001F3EE1">
        <w:rPr>
          <w:rFonts w:hint="cs"/>
          <w:rtl/>
        </w:rPr>
        <w:t>תרומה</w:t>
      </w:r>
      <w:r w:rsidRPr="001F3EE1">
        <w:rPr>
          <w:rtl/>
        </w:rPr>
        <w:t xml:space="preserve"> </w:t>
      </w:r>
      <w:r w:rsidRPr="001F3EE1">
        <w:rPr>
          <w:rFonts w:hint="cs"/>
          <w:rtl/>
        </w:rPr>
        <w:t>דאיתי</w:t>
      </w:r>
      <w:r w:rsidRPr="001F3EE1">
        <w:rPr>
          <w:rtl/>
        </w:rPr>
        <w:t xml:space="preserve">' </w:t>
      </w:r>
      <w:r w:rsidRPr="001F3EE1">
        <w:rPr>
          <w:rFonts w:hint="cs"/>
          <w:rtl/>
        </w:rPr>
        <w:t>במחשבה</w:t>
      </w:r>
      <w:r w:rsidRPr="001F3EE1">
        <w:rPr>
          <w:rtl/>
        </w:rPr>
        <w:t xml:space="preserve">, </w:t>
      </w:r>
      <w:r w:rsidRPr="001F3EE1">
        <w:rPr>
          <w:rFonts w:hint="cs"/>
          <w:rtl/>
        </w:rPr>
        <w:t>מוכח</w:t>
      </w:r>
      <w:r w:rsidRPr="001F3EE1">
        <w:rPr>
          <w:rtl/>
        </w:rPr>
        <w:t xml:space="preserve"> </w:t>
      </w:r>
      <w:r w:rsidRPr="001F3EE1">
        <w:rPr>
          <w:rFonts w:hint="cs"/>
          <w:rtl/>
        </w:rPr>
        <w:t>ע</w:t>
      </w:r>
      <w:r w:rsidRPr="001F3EE1">
        <w:rPr>
          <w:rtl/>
        </w:rPr>
        <w:t>"</w:t>
      </w:r>
      <w:r w:rsidRPr="001F3EE1">
        <w:rPr>
          <w:rFonts w:hint="cs"/>
          <w:rtl/>
        </w:rPr>
        <w:t>כ</w:t>
      </w:r>
      <w:r w:rsidRPr="001F3EE1">
        <w:rPr>
          <w:rtl/>
        </w:rPr>
        <w:t xml:space="preserve"> </w:t>
      </w:r>
      <w:r w:rsidRPr="001F3EE1">
        <w:rPr>
          <w:rFonts w:hint="cs"/>
          <w:rtl/>
        </w:rPr>
        <w:t>דלא</w:t>
      </w:r>
      <w:r w:rsidRPr="001F3EE1">
        <w:rPr>
          <w:rtl/>
        </w:rPr>
        <w:t xml:space="preserve"> </w:t>
      </w:r>
      <w:r w:rsidRPr="001F3EE1">
        <w:rPr>
          <w:rFonts w:hint="cs"/>
          <w:rtl/>
        </w:rPr>
        <w:t>ס</w:t>
      </w:r>
      <w:r w:rsidRPr="001F3EE1">
        <w:rPr>
          <w:rtl/>
        </w:rPr>
        <w:t>"</w:t>
      </w:r>
      <w:r w:rsidRPr="001F3EE1">
        <w:rPr>
          <w:rFonts w:hint="cs"/>
          <w:rtl/>
        </w:rPr>
        <w:t>ל</w:t>
      </w:r>
      <w:r w:rsidRPr="001F3EE1">
        <w:rPr>
          <w:rtl/>
        </w:rPr>
        <w:t xml:space="preserve"> </w:t>
      </w:r>
      <w:r w:rsidRPr="001F3EE1">
        <w:rPr>
          <w:rFonts w:hint="cs"/>
          <w:rtl/>
        </w:rPr>
        <w:t>כהושב</w:t>
      </w:r>
      <w:r w:rsidRPr="001F3EE1">
        <w:rPr>
          <w:rtl/>
        </w:rPr>
        <w:t xml:space="preserve"> </w:t>
      </w:r>
      <w:r w:rsidRPr="001F3EE1">
        <w:rPr>
          <w:rFonts w:hint="cs"/>
          <w:rtl/>
        </w:rPr>
        <w:t>הכהן</w:t>
      </w:r>
      <w:r w:rsidRPr="001F3EE1">
        <w:rPr>
          <w:rtl/>
        </w:rPr>
        <w:t xml:space="preserve">, </w:t>
      </w:r>
      <w:r w:rsidRPr="001F3EE1">
        <w:rPr>
          <w:rFonts w:hint="cs"/>
          <w:rtl/>
        </w:rPr>
        <w:t>אלא</w:t>
      </w:r>
      <w:r w:rsidRPr="001F3EE1">
        <w:rPr>
          <w:rtl/>
        </w:rPr>
        <w:t xml:space="preserve"> </w:t>
      </w:r>
      <w:r w:rsidRPr="001F3EE1">
        <w:rPr>
          <w:rFonts w:hint="cs"/>
          <w:rtl/>
        </w:rPr>
        <w:t>ס</w:t>
      </w:r>
      <w:r w:rsidRPr="001F3EE1">
        <w:rPr>
          <w:rtl/>
        </w:rPr>
        <w:t>"</w:t>
      </w:r>
      <w:r w:rsidRPr="001F3EE1">
        <w:rPr>
          <w:rFonts w:hint="cs"/>
          <w:rtl/>
        </w:rPr>
        <w:t>ל</w:t>
      </w:r>
      <w:r w:rsidRPr="001F3EE1">
        <w:rPr>
          <w:rtl/>
        </w:rPr>
        <w:t xml:space="preserve"> </w:t>
      </w:r>
      <w:r w:rsidRPr="001F3EE1">
        <w:rPr>
          <w:rFonts w:hint="cs"/>
          <w:rtl/>
        </w:rPr>
        <w:t>דמהני</w:t>
      </w:r>
      <w:r w:rsidRPr="001F3EE1">
        <w:rPr>
          <w:rtl/>
        </w:rPr>
        <w:t xml:space="preserve"> </w:t>
      </w:r>
      <w:r w:rsidRPr="001F3EE1">
        <w:rPr>
          <w:rFonts w:hint="cs"/>
          <w:rtl/>
        </w:rPr>
        <w:t>מחשבה</w:t>
      </w:r>
      <w:r w:rsidRPr="001F3EE1">
        <w:rPr>
          <w:rtl/>
        </w:rPr>
        <w:t xml:space="preserve"> </w:t>
      </w:r>
      <w:r w:rsidRPr="001F3EE1">
        <w:rPr>
          <w:rFonts w:hint="cs"/>
          <w:rtl/>
        </w:rPr>
        <w:t>גם</w:t>
      </w:r>
      <w:r w:rsidRPr="001F3EE1">
        <w:rPr>
          <w:rtl/>
        </w:rPr>
        <w:t xml:space="preserve"> </w:t>
      </w:r>
      <w:r w:rsidRPr="001F3EE1">
        <w:rPr>
          <w:rFonts w:hint="cs"/>
          <w:rtl/>
        </w:rPr>
        <w:t>בהקדש</w:t>
      </w:r>
      <w:r w:rsidRPr="001F3EE1">
        <w:rPr>
          <w:rtl/>
        </w:rPr>
        <w:t xml:space="preserve"> </w:t>
      </w:r>
      <w:r w:rsidRPr="001F3EE1">
        <w:rPr>
          <w:rFonts w:hint="cs"/>
          <w:rtl/>
        </w:rPr>
        <w:t>באיסור</w:t>
      </w:r>
      <w:r w:rsidRPr="001F3EE1">
        <w:rPr>
          <w:rtl/>
        </w:rPr>
        <w:t xml:space="preserve"> </w:t>
      </w:r>
      <w:r w:rsidRPr="001F3EE1">
        <w:rPr>
          <w:rFonts w:hint="cs"/>
          <w:rtl/>
        </w:rPr>
        <w:t>ע</w:t>
      </w:r>
      <w:r w:rsidRPr="001F3EE1">
        <w:rPr>
          <w:rtl/>
        </w:rPr>
        <w:t>"</w:t>
      </w:r>
      <w:r w:rsidRPr="001F3EE1">
        <w:rPr>
          <w:rFonts w:hint="cs"/>
          <w:rtl/>
        </w:rPr>
        <w:t>כ</w:t>
      </w:r>
      <w:r w:rsidRPr="001F3EE1">
        <w:t>.</w:t>
      </w:r>
    </w:p>
    <w:p w:rsidR="001F3EE1" w:rsidRPr="001F3EE1" w:rsidRDefault="001F3EE1" w:rsidP="002A3D02">
      <w:pPr>
        <w:pStyle w:val="a2"/>
        <w:rPr>
          <w:rtl/>
        </w:rPr>
      </w:pPr>
      <w:r w:rsidRPr="001F3EE1">
        <w:rPr>
          <w:rFonts w:hint="cs"/>
          <w:rtl/>
        </w:rPr>
        <w:t>וכן</w:t>
      </w:r>
      <w:r w:rsidRPr="001F3EE1">
        <w:rPr>
          <w:rtl/>
        </w:rPr>
        <w:t xml:space="preserve"> </w:t>
      </w:r>
      <w:r w:rsidRPr="001F3EE1">
        <w:rPr>
          <w:rFonts w:hint="cs"/>
          <w:rtl/>
        </w:rPr>
        <w:t>כתב</w:t>
      </w:r>
      <w:r w:rsidRPr="001F3EE1">
        <w:rPr>
          <w:rtl/>
        </w:rPr>
        <w:t xml:space="preserve"> </w:t>
      </w:r>
      <w:r w:rsidRPr="001F3EE1">
        <w:rPr>
          <w:rFonts w:hint="cs"/>
          <w:rtl/>
        </w:rPr>
        <w:t>גם</w:t>
      </w:r>
      <w:r w:rsidRPr="001F3EE1">
        <w:rPr>
          <w:rtl/>
        </w:rPr>
        <w:t xml:space="preserve"> </w:t>
      </w:r>
      <w:r w:rsidRPr="001F3EE1">
        <w:rPr>
          <w:rFonts w:hint="cs"/>
          <w:rtl/>
        </w:rPr>
        <w:t>באפיקי</w:t>
      </w:r>
      <w:r w:rsidRPr="001F3EE1">
        <w:rPr>
          <w:rtl/>
        </w:rPr>
        <w:t xml:space="preserve"> </w:t>
      </w:r>
      <w:r w:rsidRPr="001F3EE1">
        <w:rPr>
          <w:rFonts w:hint="cs"/>
          <w:rtl/>
        </w:rPr>
        <w:t>ים</w:t>
      </w:r>
      <w:r w:rsidRPr="001F3EE1">
        <w:rPr>
          <w:rtl/>
        </w:rPr>
        <w:t xml:space="preserve"> </w:t>
      </w:r>
      <w:r w:rsidRPr="001F3EE1">
        <w:rPr>
          <w:rFonts w:hint="cs"/>
          <w:rtl/>
        </w:rPr>
        <w:t>ח</w:t>
      </w:r>
      <w:r w:rsidRPr="001F3EE1">
        <w:rPr>
          <w:rtl/>
        </w:rPr>
        <w:t>"</w:t>
      </w:r>
      <w:r w:rsidRPr="001F3EE1">
        <w:rPr>
          <w:rFonts w:hint="cs"/>
          <w:rtl/>
        </w:rPr>
        <w:t>א</w:t>
      </w:r>
      <w:r w:rsidRPr="001F3EE1">
        <w:rPr>
          <w:rtl/>
        </w:rPr>
        <w:t xml:space="preserve"> </w:t>
      </w:r>
      <w:r w:rsidRPr="001F3EE1">
        <w:rPr>
          <w:rFonts w:hint="cs"/>
          <w:rtl/>
        </w:rPr>
        <w:t>סי</w:t>
      </w:r>
      <w:r w:rsidRPr="001F3EE1">
        <w:rPr>
          <w:rtl/>
        </w:rPr>
        <w:t xml:space="preserve">' </w:t>
      </w:r>
      <w:r w:rsidRPr="001F3EE1">
        <w:rPr>
          <w:rFonts w:hint="cs"/>
          <w:rtl/>
        </w:rPr>
        <w:t>כ</w:t>
      </w:r>
      <w:r w:rsidRPr="001F3EE1">
        <w:rPr>
          <w:rtl/>
        </w:rPr>
        <w:t>"</w:t>
      </w:r>
      <w:r w:rsidRPr="001F3EE1">
        <w:rPr>
          <w:rFonts w:hint="cs"/>
          <w:rtl/>
        </w:rPr>
        <w:t>ד</w:t>
      </w:r>
      <w:r w:rsidRPr="001F3EE1">
        <w:rPr>
          <w:rtl/>
        </w:rPr>
        <w:t xml:space="preserve"> </w:t>
      </w:r>
      <w:r w:rsidRPr="001F3EE1">
        <w:rPr>
          <w:rFonts w:hint="cs"/>
          <w:rtl/>
        </w:rPr>
        <w:t>אות</w:t>
      </w:r>
      <w:r w:rsidRPr="001F3EE1">
        <w:rPr>
          <w:rtl/>
        </w:rPr>
        <w:t xml:space="preserve"> </w:t>
      </w:r>
      <w:r w:rsidRPr="001F3EE1">
        <w:rPr>
          <w:rFonts w:hint="cs"/>
          <w:rtl/>
        </w:rPr>
        <w:t>י</w:t>
      </w:r>
      <w:r w:rsidRPr="001F3EE1">
        <w:rPr>
          <w:rtl/>
        </w:rPr>
        <w:t>"</w:t>
      </w:r>
      <w:r w:rsidRPr="001F3EE1">
        <w:rPr>
          <w:rFonts w:hint="cs"/>
          <w:rtl/>
        </w:rPr>
        <w:t>ב</w:t>
      </w:r>
      <w:r w:rsidRPr="001F3EE1">
        <w:rPr>
          <w:rtl/>
        </w:rPr>
        <w:t xml:space="preserve"> </w:t>
      </w:r>
      <w:r w:rsidRPr="001F3EE1">
        <w:rPr>
          <w:rFonts w:hint="cs"/>
          <w:rtl/>
        </w:rPr>
        <w:t>להוכיח</w:t>
      </w:r>
      <w:r w:rsidRPr="001F3EE1">
        <w:rPr>
          <w:rtl/>
        </w:rPr>
        <w:t xml:space="preserve"> </w:t>
      </w:r>
      <w:r w:rsidRPr="001F3EE1">
        <w:rPr>
          <w:rFonts w:hint="cs"/>
          <w:rtl/>
        </w:rPr>
        <w:t>מדברי</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בתמורה</w:t>
      </w:r>
      <w:r w:rsidRPr="001F3EE1">
        <w:rPr>
          <w:rtl/>
        </w:rPr>
        <w:t xml:space="preserve"> </w:t>
      </w:r>
      <w:r w:rsidRPr="001F3EE1">
        <w:rPr>
          <w:rFonts w:hint="cs"/>
          <w:rtl/>
        </w:rPr>
        <w:t>דלא</w:t>
      </w:r>
      <w:r w:rsidRPr="001F3EE1">
        <w:rPr>
          <w:rtl/>
        </w:rPr>
        <w:t xml:space="preserve"> </w:t>
      </w:r>
      <w:r w:rsidRPr="001F3EE1">
        <w:rPr>
          <w:rFonts w:hint="cs"/>
          <w:rtl/>
        </w:rPr>
        <w:t>כסברת</w:t>
      </w:r>
      <w:r w:rsidRPr="001F3EE1">
        <w:rPr>
          <w:rtl/>
        </w:rPr>
        <w:t xml:space="preserve"> </w:t>
      </w:r>
      <w:r w:rsidRPr="001F3EE1">
        <w:rPr>
          <w:rFonts w:hint="cs"/>
          <w:rtl/>
        </w:rPr>
        <w:t>הושב</w:t>
      </w:r>
      <w:r w:rsidRPr="001F3EE1">
        <w:rPr>
          <w:rtl/>
        </w:rPr>
        <w:t xml:space="preserve"> </w:t>
      </w:r>
      <w:r w:rsidRPr="001F3EE1">
        <w:rPr>
          <w:rFonts w:hint="cs"/>
          <w:rtl/>
        </w:rPr>
        <w:t>הכהן</w:t>
      </w:r>
      <w:r w:rsidRPr="001F3EE1">
        <w:t>.</w:t>
      </w:r>
    </w:p>
    <w:p w:rsidR="001F3EE1" w:rsidRPr="001F3EE1" w:rsidRDefault="001F3EE1" w:rsidP="002A3D02">
      <w:pPr>
        <w:pStyle w:val="a2"/>
        <w:rPr>
          <w:rtl/>
        </w:rPr>
      </w:pPr>
      <w:r w:rsidRPr="001F3EE1">
        <w:rPr>
          <w:rFonts w:hint="cs"/>
          <w:rtl/>
        </w:rPr>
        <w:t>אמנם</w:t>
      </w:r>
      <w:r w:rsidRPr="001F3EE1">
        <w:rPr>
          <w:rtl/>
        </w:rPr>
        <w:t xml:space="preserve"> </w:t>
      </w:r>
      <w:r w:rsidRPr="001F3EE1">
        <w:rPr>
          <w:rFonts w:hint="cs"/>
          <w:rtl/>
        </w:rPr>
        <w:t>בדבריהם</w:t>
      </w:r>
      <w:r w:rsidRPr="001F3EE1">
        <w:rPr>
          <w:rtl/>
        </w:rPr>
        <w:t xml:space="preserve"> </w:t>
      </w:r>
      <w:r w:rsidRPr="001F3EE1">
        <w:rPr>
          <w:rFonts w:hint="cs"/>
          <w:rtl/>
        </w:rPr>
        <w:t>צ</w:t>
      </w:r>
      <w:r w:rsidRPr="001F3EE1">
        <w:rPr>
          <w:rtl/>
        </w:rPr>
        <w:t>"</w:t>
      </w:r>
      <w:r w:rsidRPr="001F3EE1">
        <w:rPr>
          <w:rFonts w:hint="cs"/>
          <w:rtl/>
        </w:rPr>
        <w:t>ע</w:t>
      </w:r>
      <w:r w:rsidRPr="001F3EE1">
        <w:rPr>
          <w:rtl/>
        </w:rPr>
        <w:t xml:space="preserve">, </w:t>
      </w:r>
      <w:r w:rsidRPr="001F3EE1">
        <w:rPr>
          <w:rFonts w:hint="cs"/>
          <w:rtl/>
        </w:rPr>
        <w:t>דא</w:t>
      </w:r>
      <w:r w:rsidRPr="001F3EE1">
        <w:rPr>
          <w:rtl/>
        </w:rPr>
        <w:t>"</w:t>
      </w:r>
      <w:r w:rsidRPr="001F3EE1">
        <w:rPr>
          <w:rFonts w:hint="cs"/>
          <w:rtl/>
        </w:rPr>
        <w:t>כ</w:t>
      </w:r>
      <w:r w:rsidRPr="001F3EE1">
        <w:rPr>
          <w:rtl/>
        </w:rPr>
        <w:t xml:space="preserve"> </w:t>
      </w:r>
      <w:r w:rsidRPr="001F3EE1">
        <w:rPr>
          <w:rFonts w:hint="cs"/>
          <w:rtl/>
        </w:rPr>
        <w:t>דנימא</w:t>
      </w:r>
      <w:r w:rsidRPr="001F3EE1">
        <w:rPr>
          <w:rtl/>
        </w:rPr>
        <w:t xml:space="preserve"> </w:t>
      </w:r>
      <w:r w:rsidRPr="001F3EE1">
        <w:rPr>
          <w:rFonts w:hint="cs"/>
          <w:rtl/>
        </w:rPr>
        <w:t>דהשטמ</w:t>
      </w:r>
      <w:r w:rsidRPr="001F3EE1">
        <w:rPr>
          <w:rtl/>
        </w:rPr>
        <w:t>"</w:t>
      </w:r>
      <w:r w:rsidRPr="001F3EE1">
        <w:rPr>
          <w:rFonts w:hint="cs"/>
          <w:rtl/>
        </w:rPr>
        <w:t>ק</w:t>
      </w:r>
      <w:r w:rsidRPr="001F3EE1">
        <w:rPr>
          <w:rtl/>
        </w:rPr>
        <w:t xml:space="preserve"> </w:t>
      </w:r>
      <w:r w:rsidRPr="001F3EE1">
        <w:rPr>
          <w:rFonts w:hint="cs"/>
          <w:rtl/>
        </w:rPr>
        <w:t>לא</w:t>
      </w:r>
      <w:r w:rsidRPr="001F3EE1">
        <w:rPr>
          <w:rtl/>
        </w:rPr>
        <w:t xml:space="preserve"> </w:t>
      </w:r>
      <w:r w:rsidRPr="001F3EE1">
        <w:rPr>
          <w:rFonts w:hint="cs"/>
          <w:rtl/>
        </w:rPr>
        <w:t>ס</w:t>
      </w:r>
      <w:r w:rsidRPr="001F3EE1">
        <w:rPr>
          <w:rtl/>
        </w:rPr>
        <w:t>"</w:t>
      </w:r>
      <w:r w:rsidRPr="001F3EE1">
        <w:rPr>
          <w:rFonts w:hint="cs"/>
          <w:rtl/>
        </w:rPr>
        <w:t>ל</w:t>
      </w:r>
      <w:r w:rsidRPr="001F3EE1">
        <w:rPr>
          <w:rtl/>
        </w:rPr>
        <w:t xml:space="preserve"> </w:t>
      </w:r>
      <w:r w:rsidRPr="001F3EE1">
        <w:rPr>
          <w:rFonts w:hint="cs"/>
          <w:rtl/>
        </w:rPr>
        <w:t>כהושב</w:t>
      </w:r>
      <w:r w:rsidRPr="001F3EE1">
        <w:rPr>
          <w:rtl/>
        </w:rPr>
        <w:t xml:space="preserve"> </w:t>
      </w:r>
      <w:r w:rsidRPr="001F3EE1">
        <w:rPr>
          <w:rFonts w:hint="cs"/>
          <w:rtl/>
        </w:rPr>
        <w:t>הכהן</w:t>
      </w:r>
      <w:r w:rsidRPr="001F3EE1">
        <w:rPr>
          <w:rtl/>
        </w:rPr>
        <w:t xml:space="preserve">, </w:t>
      </w:r>
      <w:r w:rsidRPr="001F3EE1">
        <w:rPr>
          <w:rFonts w:hint="cs"/>
          <w:rtl/>
        </w:rPr>
        <w:t>א</w:t>
      </w:r>
      <w:r w:rsidRPr="001F3EE1">
        <w:rPr>
          <w:rtl/>
        </w:rPr>
        <w:t>"</w:t>
      </w:r>
      <w:r w:rsidRPr="001F3EE1">
        <w:rPr>
          <w:rFonts w:hint="cs"/>
          <w:rtl/>
        </w:rPr>
        <w:t>כ</w:t>
      </w:r>
      <w:r w:rsidRPr="001F3EE1">
        <w:rPr>
          <w:rtl/>
        </w:rPr>
        <w:t xml:space="preserve"> </w:t>
      </w:r>
      <w:r w:rsidRPr="001F3EE1">
        <w:rPr>
          <w:rFonts w:hint="cs"/>
          <w:rtl/>
        </w:rPr>
        <w:t>מה</w:t>
      </w:r>
      <w:r w:rsidRPr="001F3EE1">
        <w:rPr>
          <w:rtl/>
        </w:rPr>
        <w:t xml:space="preserve"> </w:t>
      </w:r>
      <w:r w:rsidRPr="001F3EE1">
        <w:rPr>
          <w:rFonts w:hint="cs"/>
          <w:rtl/>
        </w:rPr>
        <w:t>הקשה</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דנימא</w:t>
      </w:r>
      <w:r w:rsidRPr="001F3EE1">
        <w:rPr>
          <w:rtl/>
        </w:rPr>
        <w:t xml:space="preserve"> </w:t>
      </w:r>
      <w:r w:rsidRPr="001F3EE1">
        <w:rPr>
          <w:rFonts w:hint="cs"/>
          <w:rtl/>
        </w:rPr>
        <w:t>דשאני</w:t>
      </w:r>
      <w:r w:rsidRPr="001F3EE1">
        <w:rPr>
          <w:rtl/>
        </w:rPr>
        <w:t xml:space="preserve"> </w:t>
      </w:r>
      <w:r w:rsidRPr="001F3EE1">
        <w:rPr>
          <w:rFonts w:hint="cs"/>
          <w:rtl/>
        </w:rPr>
        <w:t>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דאיתא</w:t>
      </w:r>
      <w:r w:rsidRPr="001F3EE1">
        <w:rPr>
          <w:rtl/>
        </w:rPr>
        <w:t xml:space="preserve"> </w:t>
      </w:r>
      <w:r w:rsidRPr="001F3EE1">
        <w:rPr>
          <w:rFonts w:hint="cs"/>
          <w:rtl/>
        </w:rPr>
        <w:t>במחשבה</w:t>
      </w:r>
      <w:r w:rsidRPr="001F3EE1">
        <w:rPr>
          <w:rtl/>
        </w:rPr>
        <w:t xml:space="preserve">, </w:t>
      </w:r>
      <w:r w:rsidRPr="001F3EE1">
        <w:rPr>
          <w:rFonts w:hint="cs"/>
          <w:rtl/>
        </w:rPr>
        <w:t>ולכן</w:t>
      </w:r>
      <w:r w:rsidRPr="001F3EE1">
        <w:rPr>
          <w:rtl/>
        </w:rPr>
        <w:t xml:space="preserve"> </w:t>
      </w:r>
      <w:r w:rsidRPr="001F3EE1">
        <w:rPr>
          <w:rFonts w:hint="cs"/>
          <w:rtl/>
        </w:rPr>
        <w:t>ל</w:t>
      </w:r>
      <w:r w:rsidRPr="001F3EE1">
        <w:rPr>
          <w:rtl/>
        </w:rPr>
        <w:t>"</w:t>
      </w:r>
      <w:r w:rsidRPr="001F3EE1">
        <w:rPr>
          <w:rFonts w:hint="cs"/>
          <w:rtl/>
        </w:rPr>
        <w:t>ש</w:t>
      </w:r>
      <w:r w:rsidRPr="001F3EE1">
        <w:rPr>
          <w:rtl/>
        </w:rPr>
        <w:t xml:space="preserve"> </w:t>
      </w:r>
      <w:r w:rsidRPr="001F3EE1">
        <w:rPr>
          <w:rFonts w:hint="cs"/>
          <w:rtl/>
        </w:rPr>
        <w:t>לומר</w:t>
      </w:r>
      <w:r w:rsidRPr="001F3EE1">
        <w:rPr>
          <w:rtl/>
        </w:rPr>
        <w:t xml:space="preserve"> </w:t>
      </w:r>
      <w:r w:rsidRPr="001F3EE1">
        <w:rPr>
          <w:rFonts w:hint="cs"/>
          <w:rtl/>
        </w:rPr>
        <w:t>דבדיבורו</w:t>
      </w:r>
      <w:r w:rsidRPr="001F3EE1">
        <w:rPr>
          <w:rtl/>
        </w:rPr>
        <w:t xml:space="preserve"> </w:t>
      </w:r>
      <w:r w:rsidRPr="001F3EE1">
        <w:rPr>
          <w:rFonts w:hint="cs"/>
          <w:rtl/>
        </w:rPr>
        <w:t>עשה</w:t>
      </w:r>
      <w:r w:rsidRPr="001F3EE1">
        <w:rPr>
          <w:rtl/>
        </w:rPr>
        <w:t xml:space="preserve"> </w:t>
      </w:r>
      <w:r w:rsidRPr="001F3EE1">
        <w:rPr>
          <w:rFonts w:hint="cs"/>
          <w:rtl/>
        </w:rPr>
        <w:t>מעשה</w:t>
      </w:r>
      <w:r w:rsidRPr="001F3EE1">
        <w:rPr>
          <w:rtl/>
        </w:rPr>
        <w:t xml:space="preserve"> </w:t>
      </w:r>
      <w:r w:rsidRPr="001F3EE1">
        <w:rPr>
          <w:rFonts w:hint="cs"/>
          <w:rtl/>
        </w:rPr>
        <w:t>וכנ</w:t>
      </w:r>
      <w:r w:rsidRPr="001F3EE1">
        <w:rPr>
          <w:rtl/>
        </w:rPr>
        <w:t>"</w:t>
      </w:r>
      <w:r w:rsidRPr="001F3EE1">
        <w:rPr>
          <w:rFonts w:hint="cs"/>
          <w:rtl/>
        </w:rPr>
        <w:t>ל</w:t>
      </w:r>
      <w:r w:rsidRPr="001F3EE1">
        <w:rPr>
          <w:rtl/>
        </w:rPr>
        <w:t xml:space="preserve">, </w:t>
      </w:r>
      <w:r w:rsidRPr="001F3EE1">
        <w:rPr>
          <w:rFonts w:hint="cs"/>
          <w:rtl/>
        </w:rPr>
        <w:t>הרי</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בתמורה</w:t>
      </w:r>
      <w:r w:rsidRPr="001F3EE1">
        <w:rPr>
          <w:rtl/>
        </w:rPr>
        <w:t xml:space="preserve"> </w:t>
      </w:r>
      <w:r w:rsidRPr="001F3EE1">
        <w:rPr>
          <w:rFonts w:hint="cs"/>
          <w:rtl/>
        </w:rPr>
        <w:t>מהני</w:t>
      </w:r>
      <w:r w:rsidRPr="001F3EE1">
        <w:rPr>
          <w:rtl/>
        </w:rPr>
        <w:t xml:space="preserve"> </w:t>
      </w:r>
      <w:r w:rsidRPr="001F3EE1">
        <w:rPr>
          <w:rFonts w:hint="cs"/>
          <w:rtl/>
        </w:rPr>
        <w:t>מחשבה</w:t>
      </w:r>
      <w:r w:rsidRPr="001F3EE1">
        <w:rPr>
          <w:rtl/>
        </w:rPr>
        <w:t xml:space="preserve"> </w:t>
      </w:r>
      <w:r w:rsidRPr="001F3EE1">
        <w:rPr>
          <w:rFonts w:hint="cs"/>
          <w:rtl/>
        </w:rPr>
        <w:t>ואפ</w:t>
      </w:r>
      <w:r w:rsidRPr="001F3EE1">
        <w:rPr>
          <w:rtl/>
        </w:rPr>
        <w:t>"</w:t>
      </w:r>
      <w:r w:rsidRPr="001F3EE1">
        <w:rPr>
          <w:rFonts w:hint="cs"/>
          <w:rtl/>
        </w:rPr>
        <w:t>ה</w:t>
      </w:r>
      <w:r w:rsidRPr="001F3EE1">
        <w:rPr>
          <w:rtl/>
        </w:rPr>
        <w:t xml:space="preserve"> </w:t>
      </w:r>
      <w:r w:rsidRPr="001F3EE1">
        <w:rPr>
          <w:rFonts w:hint="cs"/>
          <w:rtl/>
        </w:rPr>
        <w:t>אי</w:t>
      </w:r>
      <w:r w:rsidRPr="001F3EE1">
        <w:rPr>
          <w:rtl/>
        </w:rPr>
        <w:t xml:space="preserve">' </w:t>
      </w:r>
      <w:r w:rsidRPr="001F3EE1">
        <w:rPr>
          <w:rFonts w:hint="cs"/>
          <w:rtl/>
        </w:rPr>
        <w:t>בגמ</w:t>
      </w:r>
      <w:r w:rsidRPr="001F3EE1">
        <w:rPr>
          <w:rtl/>
        </w:rPr>
        <w:t xml:space="preserve">' </w:t>
      </w:r>
      <w:r w:rsidRPr="001F3EE1">
        <w:rPr>
          <w:rFonts w:hint="cs"/>
          <w:rtl/>
        </w:rPr>
        <w:t>ג</w:t>
      </w:r>
      <w:r w:rsidRPr="001F3EE1">
        <w:rPr>
          <w:rtl/>
        </w:rPr>
        <w:t xml:space="preserve">' </w:t>
      </w:r>
      <w:r w:rsidRPr="001F3EE1">
        <w:rPr>
          <w:rFonts w:hint="cs"/>
          <w:rtl/>
        </w:rPr>
        <w:t>ע</w:t>
      </w:r>
      <w:r w:rsidRPr="001F3EE1">
        <w:rPr>
          <w:rtl/>
        </w:rPr>
        <w:t>"</w:t>
      </w:r>
      <w:r w:rsidRPr="001F3EE1">
        <w:rPr>
          <w:rFonts w:hint="cs"/>
          <w:rtl/>
        </w:rPr>
        <w:t>ב</w:t>
      </w:r>
      <w:r w:rsidRPr="001F3EE1">
        <w:rPr>
          <w:rtl/>
        </w:rPr>
        <w:t xml:space="preserve">: </w:t>
      </w:r>
      <w:r w:rsidRPr="001F3EE1">
        <w:rPr>
          <w:rFonts w:hint="cs"/>
          <w:rtl/>
        </w:rPr>
        <w:t>לא</w:t>
      </w:r>
      <w:r w:rsidRPr="001F3EE1">
        <w:rPr>
          <w:rtl/>
        </w:rPr>
        <w:t xml:space="preserve"> </w:t>
      </w:r>
      <w:r w:rsidRPr="001F3EE1">
        <w:rPr>
          <w:rFonts w:hint="cs"/>
          <w:rtl/>
        </w:rPr>
        <w:t>תיתני</w:t>
      </w:r>
      <w:r w:rsidRPr="001F3EE1">
        <w:rPr>
          <w:rtl/>
        </w:rPr>
        <w:t xml:space="preserve"> </w:t>
      </w:r>
      <w:r w:rsidRPr="001F3EE1">
        <w:rPr>
          <w:rFonts w:hint="cs"/>
          <w:rtl/>
        </w:rPr>
        <w:t>ומימר</w:t>
      </w:r>
      <w:r w:rsidRPr="001F3EE1">
        <w:rPr>
          <w:rtl/>
        </w:rPr>
        <w:t xml:space="preserve">, </w:t>
      </w:r>
      <w:r w:rsidRPr="001F3EE1">
        <w:rPr>
          <w:rFonts w:hint="cs"/>
          <w:rtl/>
        </w:rPr>
        <w:t>משום</w:t>
      </w:r>
      <w:r w:rsidRPr="001F3EE1">
        <w:rPr>
          <w:rtl/>
        </w:rPr>
        <w:t xml:space="preserve"> </w:t>
      </w:r>
      <w:r w:rsidRPr="001F3EE1">
        <w:rPr>
          <w:rFonts w:hint="cs"/>
          <w:rtl/>
        </w:rPr>
        <w:t>דבדבורו</w:t>
      </w:r>
      <w:r w:rsidRPr="001F3EE1">
        <w:rPr>
          <w:rtl/>
        </w:rPr>
        <w:t xml:space="preserve"> </w:t>
      </w:r>
      <w:r w:rsidRPr="001F3EE1">
        <w:rPr>
          <w:rFonts w:hint="cs"/>
          <w:rtl/>
        </w:rPr>
        <w:t>עשה</w:t>
      </w:r>
      <w:r w:rsidRPr="001F3EE1">
        <w:rPr>
          <w:rtl/>
        </w:rPr>
        <w:t xml:space="preserve"> </w:t>
      </w:r>
      <w:r w:rsidRPr="001F3EE1">
        <w:rPr>
          <w:rFonts w:hint="cs"/>
          <w:rtl/>
        </w:rPr>
        <w:t>מעשה</w:t>
      </w:r>
      <w:r w:rsidRPr="001F3EE1">
        <w:rPr>
          <w:rtl/>
        </w:rPr>
        <w:t xml:space="preserve">, </w:t>
      </w:r>
      <w:r w:rsidRPr="001F3EE1">
        <w:rPr>
          <w:rFonts w:hint="cs"/>
          <w:rtl/>
        </w:rPr>
        <w:t>ולכאורה</w:t>
      </w:r>
      <w:r w:rsidRPr="001F3EE1">
        <w:rPr>
          <w:rtl/>
        </w:rPr>
        <w:t xml:space="preserve"> </w:t>
      </w:r>
      <w:r w:rsidRPr="001F3EE1">
        <w:rPr>
          <w:rFonts w:hint="cs"/>
          <w:rtl/>
        </w:rPr>
        <w:t>מאי</w:t>
      </w:r>
      <w:r w:rsidRPr="001F3EE1">
        <w:rPr>
          <w:rtl/>
        </w:rPr>
        <w:t xml:space="preserve"> </w:t>
      </w:r>
      <w:r w:rsidRPr="001F3EE1">
        <w:rPr>
          <w:rFonts w:hint="cs"/>
          <w:rtl/>
        </w:rPr>
        <w:t>שנא</w:t>
      </w:r>
      <w:r w:rsidRPr="001F3EE1">
        <w:rPr>
          <w:rtl/>
        </w:rPr>
        <w:t xml:space="preserve"> </w:t>
      </w:r>
      <w:r w:rsidRPr="001F3EE1">
        <w:rPr>
          <w:rFonts w:hint="cs"/>
          <w:rtl/>
        </w:rPr>
        <w:t>תמורה</w:t>
      </w:r>
      <w:r w:rsidRPr="001F3EE1">
        <w:rPr>
          <w:rtl/>
        </w:rPr>
        <w:t xml:space="preserve"> </w:t>
      </w:r>
      <w:r w:rsidRPr="001F3EE1">
        <w:rPr>
          <w:rFonts w:hint="cs"/>
          <w:rtl/>
        </w:rPr>
        <w:t>ממקדים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t>.</w:t>
      </w:r>
    </w:p>
    <w:p w:rsidR="001F3EE1" w:rsidRPr="001F3EE1" w:rsidRDefault="001F3EE1" w:rsidP="002A3D02">
      <w:pPr>
        <w:pStyle w:val="a2"/>
        <w:rPr>
          <w:rtl/>
        </w:rPr>
      </w:pPr>
      <w:r w:rsidRPr="001F3EE1">
        <w:rPr>
          <w:rFonts w:hint="cs"/>
          <w:rtl/>
        </w:rPr>
        <w:t>וע</w:t>
      </w:r>
      <w:r w:rsidRPr="001F3EE1">
        <w:rPr>
          <w:rtl/>
        </w:rPr>
        <w:t>"</w:t>
      </w:r>
      <w:r w:rsidRPr="001F3EE1">
        <w:rPr>
          <w:rFonts w:hint="cs"/>
          <w:rtl/>
        </w:rPr>
        <w:t>כ</w:t>
      </w:r>
      <w:r w:rsidRPr="001F3EE1">
        <w:rPr>
          <w:rtl/>
        </w:rPr>
        <w:t xml:space="preserve"> </w:t>
      </w:r>
      <w:r w:rsidRPr="001F3EE1">
        <w:rPr>
          <w:rFonts w:hint="cs"/>
          <w:rtl/>
        </w:rPr>
        <w:t>צ</w:t>
      </w:r>
      <w:r w:rsidRPr="001F3EE1">
        <w:rPr>
          <w:rtl/>
        </w:rPr>
        <w:t>"</w:t>
      </w:r>
      <w:r w:rsidRPr="001F3EE1">
        <w:rPr>
          <w:rFonts w:hint="cs"/>
          <w:rtl/>
        </w:rPr>
        <w:t>ל</w:t>
      </w:r>
      <w:r w:rsidRPr="001F3EE1">
        <w:rPr>
          <w:rtl/>
        </w:rPr>
        <w:t xml:space="preserve"> </w:t>
      </w:r>
      <w:r w:rsidRPr="001F3EE1">
        <w:rPr>
          <w:rFonts w:hint="cs"/>
          <w:rtl/>
        </w:rPr>
        <w:t>דהשיטמ</w:t>
      </w:r>
      <w:r w:rsidRPr="001F3EE1">
        <w:rPr>
          <w:rtl/>
        </w:rPr>
        <w:t>"</w:t>
      </w:r>
      <w:r w:rsidRPr="001F3EE1">
        <w:rPr>
          <w:rFonts w:hint="cs"/>
          <w:rtl/>
        </w:rPr>
        <w:t>ק</w:t>
      </w:r>
      <w:r w:rsidRPr="001F3EE1">
        <w:rPr>
          <w:rtl/>
        </w:rPr>
        <w:t xml:space="preserve"> </w:t>
      </w:r>
      <w:r w:rsidRPr="001F3EE1">
        <w:rPr>
          <w:rFonts w:hint="cs"/>
          <w:rtl/>
        </w:rPr>
        <w:t>ס</w:t>
      </w:r>
      <w:r w:rsidRPr="001F3EE1">
        <w:rPr>
          <w:rtl/>
        </w:rPr>
        <w:t>"</w:t>
      </w:r>
      <w:r w:rsidRPr="001F3EE1">
        <w:rPr>
          <w:rFonts w:hint="cs"/>
          <w:rtl/>
        </w:rPr>
        <w:t>ל</w:t>
      </w:r>
      <w:r w:rsidRPr="001F3EE1">
        <w:rPr>
          <w:rtl/>
        </w:rPr>
        <w:t xml:space="preserve"> </w:t>
      </w:r>
      <w:r w:rsidRPr="001F3EE1">
        <w:rPr>
          <w:rFonts w:hint="cs"/>
          <w:rtl/>
        </w:rPr>
        <w:t>כסברת</w:t>
      </w:r>
      <w:r w:rsidRPr="001F3EE1">
        <w:rPr>
          <w:rtl/>
        </w:rPr>
        <w:t xml:space="preserve"> </w:t>
      </w:r>
      <w:r w:rsidRPr="001F3EE1">
        <w:rPr>
          <w:rFonts w:hint="cs"/>
          <w:rtl/>
        </w:rPr>
        <w:t>הושב</w:t>
      </w:r>
      <w:r w:rsidRPr="001F3EE1">
        <w:rPr>
          <w:rtl/>
        </w:rPr>
        <w:t xml:space="preserve"> </w:t>
      </w:r>
      <w:r w:rsidRPr="001F3EE1">
        <w:rPr>
          <w:rFonts w:hint="cs"/>
          <w:rtl/>
        </w:rPr>
        <w:t>הכהן</w:t>
      </w:r>
      <w:r w:rsidRPr="001F3EE1">
        <w:rPr>
          <w:rtl/>
        </w:rPr>
        <w:t xml:space="preserve">, </w:t>
      </w:r>
      <w:r w:rsidRPr="001F3EE1">
        <w:rPr>
          <w:rFonts w:hint="cs"/>
          <w:rtl/>
        </w:rPr>
        <w:t>ומה</w:t>
      </w:r>
      <w:r w:rsidRPr="001F3EE1">
        <w:rPr>
          <w:rtl/>
        </w:rPr>
        <w:t>"</w:t>
      </w:r>
      <w:r w:rsidRPr="001F3EE1">
        <w:rPr>
          <w:rFonts w:hint="cs"/>
          <w:rtl/>
        </w:rPr>
        <w:t>ט</w:t>
      </w:r>
      <w:r w:rsidRPr="001F3EE1">
        <w:rPr>
          <w:rtl/>
        </w:rPr>
        <w:t xml:space="preserve"> </w:t>
      </w:r>
      <w:r w:rsidRPr="001F3EE1">
        <w:rPr>
          <w:rFonts w:hint="cs"/>
          <w:rtl/>
        </w:rPr>
        <w:t>לדידי</w:t>
      </w:r>
      <w:r w:rsidRPr="001F3EE1">
        <w:rPr>
          <w:rtl/>
        </w:rPr>
        <w:t xml:space="preserve">' </w:t>
      </w:r>
      <w:r w:rsidRPr="001F3EE1">
        <w:rPr>
          <w:rFonts w:hint="cs"/>
          <w:rtl/>
        </w:rPr>
        <w:t>בתמורה</w:t>
      </w:r>
      <w:r w:rsidRPr="001F3EE1">
        <w:rPr>
          <w:rtl/>
        </w:rPr>
        <w:t xml:space="preserve">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מחשבה</w:t>
      </w:r>
      <w:r w:rsidRPr="001F3EE1">
        <w:rPr>
          <w:rtl/>
        </w:rPr>
        <w:t xml:space="preserve"> </w:t>
      </w:r>
      <w:r w:rsidRPr="001F3EE1">
        <w:rPr>
          <w:rFonts w:hint="cs"/>
          <w:rtl/>
        </w:rPr>
        <w:t>כלל</w:t>
      </w:r>
      <w:r w:rsidRPr="001F3EE1">
        <w:rPr>
          <w:rtl/>
        </w:rPr>
        <w:t xml:space="preserve">, </w:t>
      </w:r>
      <w:r w:rsidRPr="001F3EE1">
        <w:rPr>
          <w:rFonts w:hint="cs"/>
          <w:rtl/>
        </w:rPr>
        <w:t>ולכך</w:t>
      </w:r>
      <w:r w:rsidRPr="001F3EE1">
        <w:rPr>
          <w:rtl/>
        </w:rPr>
        <w:t xml:space="preserve"> </w:t>
      </w:r>
      <w:r w:rsidRPr="001F3EE1">
        <w:rPr>
          <w:rFonts w:hint="cs"/>
          <w:rtl/>
        </w:rPr>
        <w:t>שפיר</w:t>
      </w:r>
      <w:r w:rsidRPr="001F3EE1">
        <w:rPr>
          <w:rtl/>
        </w:rPr>
        <w:t xml:space="preserve"> </w:t>
      </w:r>
      <w:r w:rsidRPr="001F3EE1">
        <w:rPr>
          <w:rFonts w:hint="cs"/>
          <w:rtl/>
        </w:rPr>
        <w:t>אמרינן</w:t>
      </w:r>
      <w:r w:rsidRPr="001F3EE1">
        <w:rPr>
          <w:rtl/>
        </w:rPr>
        <w:t xml:space="preserve"> </w:t>
      </w:r>
      <w:r w:rsidRPr="001F3EE1">
        <w:rPr>
          <w:rFonts w:hint="cs"/>
          <w:rtl/>
        </w:rPr>
        <w:t>דבדבורו</w:t>
      </w:r>
      <w:r w:rsidRPr="001F3EE1">
        <w:rPr>
          <w:rtl/>
        </w:rPr>
        <w:t xml:space="preserve"> </w:t>
      </w:r>
      <w:r w:rsidRPr="001F3EE1">
        <w:rPr>
          <w:rFonts w:hint="cs"/>
          <w:rtl/>
        </w:rPr>
        <w:t>עביד</w:t>
      </w:r>
      <w:r w:rsidRPr="001F3EE1">
        <w:rPr>
          <w:rtl/>
        </w:rPr>
        <w:t xml:space="preserve"> </w:t>
      </w:r>
      <w:r w:rsidRPr="001F3EE1">
        <w:rPr>
          <w:rFonts w:hint="cs"/>
          <w:rtl/>
        </w:rPr>
        <w:t>מעשה</w:t>
      </w:r>
      <w:r w:rsidRPr="001F3EE1">
        <w:rPr>
          <w:rtl/>
        </w:rPr>
        <w:t xml:space="preserve">, </w:t>
      </w:r>
      <w:r w:rsidRPr="001F3EE1">
        <w:rPr>
          <w:rFonts w:hint="cs"/>
          <w:rtl/>
        </w:rPr>
        <w:t>אך</w:t>
      </w:r>
      <w:r w:rsidRPr="001F3EE1">
        <w:rPr>
          <w:rtl/>
        </w:rPr>
        <w:t xml:space="preserve"> </w:t>
      </w:r>
      <w:r w:rsidRPr="001F3EE1">
        <w:rPr>
          <w:rFonts w:hint="cs"/>
          <w:rtl/>
        </w:rPr>
        <w:t>במקדים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דלא</w:t>
      </w:r>
      <w:r w:rsidRPr="001F3EE1">
        <w:rPr>
          <w:rtl/>
        </w:rPr>
        <w:t xml:space="preserve"> </w:t>
      </w:r>
      <w:r w:rsidRPr="001F3EE1">
        <w:rPr>
          <w:rFonts w:hint="cs"/>
          <w:rtl/>
        </w:rPr>
        <w:t>ילפינן</w:t>
      </w:r>
      <w:r w:rsidRPr="001F3EE1">
        <w:rPr>
          <w:rtl/>
        </w:rPr>
        <w:t xml:space="preserve"> </w:t>
      </w:r>
      <w:r w:rsidRPr="001F3EE1">
        <w:rPr>
          <w:rFonts w:hint="cs"/>
          <w:rtl/>
        </w:rPr>
        <w:t>זאת</w:t>
      </w:r>
      <w:r w:rsidRPr="001F3EE1">
        <w:rPr>
          <w:rtl/>
        </w:rPr>
        <w:t xml:space="preserve"> </w:t>
      </w:r>
      <w:r w:rsidRPr="001F3EE1">
        <w:rPr>
          <w:rFonts w:hint="cs"/>
          <w:rtl/>
        </w:rPr>
        <w:t>מנדיב</w:t>
      </w:r>
      <w:r w:rsidRPr="001F3EE1">
        <w:rPr>
          <w:rtl/>
        </w:rPr>
        <w:t xml:space="preserve"> </w:t>
      </w:r>
      <w:r w:rsidRPr="001F3EE1">
        <w:rPr>
          <w:rFonts w:hint="cs"/>
          <w:rtl/>
        </w:rPr>
        <w:t>לב</w:t>
      </w:r>
      <w:r w:rsidRPr="001F3EE1">
        <w:rPr>
          <w:rtl/>
        </w:rPr>
        <w:t xml:space="preserve"> </w:t>
      </w:r>
      <w:r w:rsidRPr="001F3EE1">
        <w:rPr>
          <w:rFonts w:hint="cs"/>
          <w:rtl/>
        </w:rPr>
        <w:t>אלא</w:t>
      </w:r>
      <w:r w:rsidRPr="001F3EE1">
        <w:rPr>
          <w:rtl/>
        </w:rPr>
        <w:t xml:space="preserve"> </w:t>
      </w:r>
      <w:r w:rsidRPr="001F3EE1">
        <w:rPr>
          <w:rFonts w:hint="cs"/>
          <w:rtl/>
        </w:rPr>
        <w:t>מונחשב</w:t>
      </w:r>
      <w:r w:rsidRPr="001F3EE1">
        <w:rPr>
          <w:rtl/>
        </w:rPr>
        <w:t xml:space="preserve"> </w:t>
      </w:r>
      <w:r w:rsidRPr="001F3EE1">
        <w:rPr>
          <w:rFonts w:hint="cs"/>
          <w:rtl/>
        </w:rPr>
        <w:t>לכם</w:t>
      </w:r>
      <w:r w:rsidRPr="001F3EE1">
        <w:rPr>
          <w:rtl/>
        </w:rPr>
        <w:t xml:space="preserve"> </w:t>
      </w:r>
      <w:r w:rsidRPr="001F3EE1">
        <w:rPr>
          <w:rFonts w:hint="cs"/>
          <w:rtl/>
        </w:rPr>
        <w:t>תרומתכם</w:t>
      </w:r>
      <w:r w:rsidRPr="001F3EE1">
        <w:rPr>
          <w:rtl/>
        </w:rPr>
        <w:t xml:space="preserve">, </w:t>
      </w:r>
      <w:r w:rsidRPr="001F3EE1">
        <w:rPr>
          <w:rFonts w:hint="cs"/>
          <w:rtl/>
        </w:rPr>
        <w:t>בזה</w:t>
      </w:r>
      <w:r w:rsidRPr="001F3EE1">
        <w:rPr>
          <w:rtl/>
        </w:rPr>
        <w:t xml:space="preserve"> </w:t>
      </w:r>
      <w:r w:rsidRPr="001F3EE1">
        <w:rPr>
          <w:rFonts w:hint="cs"/>
          <w:rtl/>
        </w:rPr>
        <w:t>שפיר</w:t>
      </w:r>
      <w:r w:rsidRPr="001F3EE1">
        <w:rPr>
          <w:rtl/>
        </w:rPr>
        <w:t xml:space="preserve"> </w:t>
      </w:r>
      <w:r w:rsidRPr="001F3EE1">
        <w:rPr>
          <w:rFonts w:hint="cs"/>
          <w:rtl/>
        </w:rPr>
        <w:t>ס</w:t>
      </w:r>
      <w:r w:rsidRPr="001F3EE1">
        <w:rPr>
          <w:rtl/>
        </w:rPr>
        <w:t>"</w:t>
      </w:r>
      <w:r w:rsidRPr="001F3EE1">
        <w:rPr>
          <w:rFonts w:hint="cs"/>
          <w:rtl/>
        </w:rPr>
        <w:t>ל</w:t>
      </w:r>
      <w:r w:rsidRPr="001F3EE1">
        <w:rPr>
          <w:rtl/>
        </w:rPr>
        <w:t xml:space="preserve"> </w:t>
      </w:r>
      <w:r w:rsidRPr="001F3EE1">
        <w:rPr>
          <w:rFonts w:hint="cs"/>
          <w:rtl/>
        </w:rPr>
        <w:t>לשיטמ</w:t>
      </w:r>
      <w:r w:rsidRPr="001F3EE1">
        <w:rPr>
          <w:rtl/>
        </w:rPr>
        <w:t>"</w:t>
      </w:r>
      <w:r w:rsidRPr="001F3EE1">
        <w:rPr>
          <w:rFonts w:hint="cs"/>
          <w:rtl/>
        </w:rPr>
        <w:t>ק</w:t>
      </w:r>
      <w:r w:rsidRPr="001F3EE1">
        <w:rPr>
          <w:rtl/>
        </w:rPr>
        <w:t xml:space="preserve"> </w:t>
      </w:r>
      <w:r w:rsidRPr="001F3EE1">
        <w:rPr>
          <w:rFonts w:hint="cs"/>
          <w:rtl/>
        </w:rPr>
        <w:t>די</w:t>
      </w:r>
      <w:r w:rsidRPr="001F3EE1">
        <w:rPr>
          <w:rtl/>
        </w:rPr>
        <w:t>"</w:t>
      </w:r>
      <w:r w:rsidRPr="001F3EE1">
        <w:rPr>
          <w:rFonts w:hint="cs"/>
          <w:rtl/>
        </w:rPr>
        <w:t>ל</w:t>
      </w:r>
      <w:r w:rsidRPr="001F3EE1">
        <w:rPr>
          <w:rtl/>
        </w:rPr>
        <w:t xml:space="preserve"> </w:t>
      </w:r>
      <w:r w:rsidRPr="001F3EE1">
        <w:rPr>
          <w:rFonts w:hint="cs"/>
          <w:rtl/>
        </w:rPr>
        <w:t>דאפי</w:t>
      </w:r>
      <w:r w:rsidRPr="001F3EE1">
        <w:rPr>
          <w:rtl/>
        </w:rPr>
        <w:t xml:space="preserve">' </w:t>
      </w:r>
      <w:r w:rsidRPr="001F3EE1">
        <w:rPr>
          <w:rFonts w:hint="cs"/>
          <w:rtl/>
        </w:rPr>
        <w:t>אי</w:t>
      </w:r>
      <w:r w:rsidRPr="001F3EE1">
        <w:rPr>
          <w:rtl/>
        </w:rPr>
        <w:t xml:space="preserve"> </w:t>
      </w:r>
      <w:r w:rsidRPr="001F3EE1">
        <w:rPr>
          <w:rFonts w:hint="cs"/>
          <w:rtl/>
        </w:rPr>
        <w:t>ננקוט</w:t>
      </w:r>
      <w:r w:rsidRPr="001F3EE1">
        <w:rPr>
          <w:rtl/>
        </w:rPr>
        <w:t xml:space="preserve"> </w:t>
      </w:r>
      <w:r w:rsidRPr="001F3EE1">
        <w:rPr>
          <w:rFonts w:hint="cs"/>
          <w:rtl/>
        </w:rPr>
        <w:t>כסברת</w:t>
      </w:r>
      <w:r w:rsidRPr="001F3EE1">
        <w:rPr>
          <w:rtl/>
        </w:rPr>
        <w:t xml:space="preserve"> </w:t>
      </w:r>
      <w:r w:rsidRPr="001F3EE1">
        <w:rPr>
          <w:rFonts w:hint="cs"/>
          <w:rtl/>
        </w:rPr>
        <w:t>הושב</w:t>
      </w:r>
      <w:r w:rsidRPr="001F3EE1">
        <w:rPr>
          <w:rtl/>
        </w:rPr>
        <w:t xml:space="preserve"> </w:t>
      </w:r>
      <w:r w:rsidRPr="001F3EE1">
        <w:rPr>
          <w:rFonts w:hint="cs"/>
          <w:rtl/>
        </w:rPr>
        <w:t>הכהן</w:t>
      </w:r>
      <w:r w:rsidRPr="001F3EE1">
        <w:rPr>
          <w:rtl/>
        </w:rPr>
        <w:t xml:space="preserve"> </w:t>
      </w:r>
      <w:r w:rsidRPr="001F3EE1">
        <w:rPr>
          <w:rFonts w:hint="cs"/>
          <w:rtl/>
        </w:rPr>
        <w:t>כאן</w:t>
      </w:r>
      <w:r w:rsidRPr="001F3EE1">
        <w:rPr>
          <w:rtl/>
        </w:rPr>
        <w:t xml:space="preserve"> </w:t>
      </w:r>
      <w:r w:rsidRPr="001F3EE1">
        <w:rPr>
          <w:rFonts w:hint="cs"/>
          <w:rtl/>
        </w:rPr>
        <w:t>מהני</w:t>
      </w:r>
      <w:r w:rsidRPr="001F3EE1">
        <w:rPr>
          <w:rtl/>
        </w:rPr>
        <w:t xml:space="preserve"> </w:t>
      </w:r>
      <w:r w:rsidRPr="001F3EE1">
        <w:rPr>
          <w:rFonts w:hint="cs"/>
          <w:rtl/>
        </w:rPr>
        <w:t>שפיר</w:t>
      </w:r>
      <w:r w:rsidRPr="001F3EE1">
        <w:rPr>
          <w:rtl/>
        </w:rPr>
        <w:t xml:space="preserve"> </w:t>
      </w:r>
      <w:r w:rsidRPr="001F3EE1">
        <w:rPr>
          <w:rFonts w:hint="cs"/>
          <w:rtl/>
        </w:rPr>
        <w:t>מחשבה</w:t>
      </w:r>
      <w:r w:rsidRPr="001F3EE1">
        <w:rPr>
          <w:rtl/>
        </w:rPr>
        <w:t xml:space="preserve">, </w:t>
      </w:r>
      <w:r w:rsidRPr="001F3EE1">
        <w:rPr>
          <w:rFonts w:hint="cs"/>
          <w:rtl/>
        </w:rPr>
        <w:t>משא</w:t>
      </w:r>
      <w:r w:rsidRPr="001F3EE1">
        <w:rPr>
          <w:rtl/>
        </w:rPr>
        <w:t>"</w:t>
      </w:r>
      <w:r w:rsidRPr="001F3EE1">
        <w:rPr>
          <w:rFonts w:hint="cs"/>
          <w:rtl/>
        </w:rPr>
        <w:t>כ</w:t>
      </w:r>
      <w:r w:rsidRPr="001F3EE1">
        <w:rPr>
          <w:rtl/>
        </w:rPr>
        <w:t xml:space="preserve"> </w:t>
      </w:r>
      <w:r w:rsidRPr="001F3EE1">
        <w:rPr>
          <w:rFonts w:hint="cs"/>
          <w:rtl/>
        </w:rPr>
        <w:t>בתמורה</w:t>
      </w:r>
      <w:r w:rsidRPr="001F3EE1">
        <w:rPr>
          <w:rtl/>
        </w:rPr>
        <w:t xml:space="preserve"> </w:t>
      </w:r>
      <w:r w:rsidRPr="001F3EE1">
        <w:rPr>
          <w:rFonts w:hint="cs"/>
          <w:rtl/>
        </w:rPr>
        <w:t>דלא</w:t>
      </w:r>
      <w:r w:rsidRPr="001F3EE1">
        <w:rPr>
          <w:rtl/>
        </w:rPr>
        <w:t xml:space="preserve"> </w:t>
      </w:r>
      <w:r w:rsidRPr="001F3EE1">
        <w:rPr>
          <w:rFonts w:hint="cs"/>
          <w:rtl/>
        </w:rPr>
        <w:t>מהני</w:t>
      </w:r>
      <w:r w:rsidRPr="001F3EE1">
        <w:rPr>
          <w:rtl/>
        </w:rPr>
        <w:t xml:space="preserve"> </w:t>
      </w:r>
      <w:r w:rsidRPr="001F3EE1">
        <w:rPr>
          <w:rFonts w:hint="cs"/>
          <w:rtl/>
        </w:rPr>
        <w:t>וכהושב</w:t>
      </w:r>
      <w:r w:rsidRPr="001F3EE1">
        <w:rPr>
          <w:rtl/>
        </w:rPr>
        <w:t xml:space="preserve"> </w:t>
      </w:r>
      <w:r w:rsidRPr="001F3EE1">
        <w:rPr>
          <w:rFonts w:hint="cs"/>
          <w:rtl/>
        </w:rPr>
        <w:t>הכהן</w:t>
      </w:r>
      <w:r w:rsidRPr="001F3EE1">
        <w:rPr>
          <w:rtl/>
        </w:rPr>
        <w:t xml:space="preserve"> </w:t>
      </w:r>
      <w:r w:rsidRPr="001F3EE1">
        <w:rPr>
          <w:rFonts w:hint="cs"/>
          <w:rtl/>
        </w:rPr>
        <w:t>וא</w:t>
      </w:r>
      <w:r w:rsidRPr="001F3EE1">
        <w:rPr>
          <w:rtl/>
        </w:rPr>
        <w:t>"</w:t>
      </w:r>
      <w:r w:rsidRPr="001F3EE1">
        <w:rPr>
          <w:rFonts w:hint="cs"/>
          <w:rtl/>
        </w:rPr>
        <w:t>ש</w:t>
      </w:r>
      <w:r w:rsidRPr="001F3EE1">
        <w:rPr>
          <w:rtl/>
        </w:rPr>
        <w:t xml:space="preserve"> </w:t>
      </w:r>
      <w:r w:rsidRPr="001F3EE1">
        <w:rPr>
          <w:rFonts w:hint="cs"/>
          <w:rtl/>
        </w:rPr>
        <w:t>דבריו</w:t>
      </w:r>
      <w:r w:rsidRPr="001F3EE1">
        <w:rPr>
          <w:rtl/>
        </w:rPr>
        <w:t xml:space="preserve"> </w:t>
      </w:r>
      <w:r w:rsidRPr="001F3EE1">
        <w:rPr>
          <w:rFonts w:hint="cs"/>
          <w:rtl/>
        </w:rPr>
        <w:t>וכמו</w:t>
      </w:r>
      <w:r w:rsidRPr="001F3EE1">
        <w:rPr>
          <w:rtl/>
        </w:rPr>
        <w:t xml:space="preserve"> </w:t>
      </w:r>
      <w:r w:rsidRPr="001F3EE1">
        <w:rPr>
          <w:rFonts w:hint="cs"/>
          <w:rtl/>
        </w:rPr>
        <w:t>שהתבאר</w:t>
      </w:r>
      <w:r w:rsidRPr="001F3EE1">
        <w:rPr>
          <w:rtl/>
        </w:rPr>
        <w:t xml:space="preserve"> </w:t>
      </w:r>
      <w:r w:rsidRPr="001F3EE1">
        <w:rPr>
          <w:rFonts w:hint="cs"/>
          <w:rtl/>
        </w:rPr>
        <w:t>בס</w:t>
      </w:r>
      <w:r w:rsidRPr="001F3EE1">
        <w:rPr>
          <w:rtl/>
        </w:rPr>
        <w:t>"</w:t>
      </w:r>
      <w:r w:rsidRPr="001F3EE1">
        <w:rPr>
          <w:rFonts w:hint="cs"/>
          <w:rtl/>
        </w:rPr>
        <w:t>ד</w:t>
      </w:r>
      <w:r w:rsidRPr="001F3EE1">
        <w:rPr>
          <w:rtl/>
        </w:rPr>
        <w:t xml:space="preserve"> </w:t>
      </w:r>
      <w:r w:rsidRPr="001F3EE1">
        <w:rPr>
          <w:rFonts w:hint="cs"/>
          <w:rtl/>
        </w:rPr>
        <w:t>לעיל</w:t>
      </w:r>
      <w:r w:rsidRPr="001F3EE1">
        <w:rPr>
          <w:rtl/>
        </w:rPr>
        <w:t xml:space="preserve"> </w:t>
      </w:r>
      <w:r w:rsidRPr="001F3EE1">
        <w:rPr>
          <w:rFonts w:hint="cs"/>
          <w:rtl/>
        </w:rPr>
        <w:t>אות</w:t>
      </w:r>
      <w:r w:rsidRPr="001F3EE1">
        <w:rPr>
          <w:rtl/>
        </w:rPr>
        <w:t xml:space="preserve"> </w:t>
      </w:r>
      <w:r w:rsidRPr="001F3EE1">
        <w:rPr>
          <w:rFonts w:hint="cs"/>
          <w:rtl/>
        </w:rPr>
        <w:t>ג</w:t>
      </w:r>
      <w:r w:rsidRPr="001F3EE1">
        <w:rPr>
          <w:rtl/>
        </w:rPr>
        <w:t xml:space="preserve">', </w:t>
      </w:r>
      <w:r w:rsidRPr="001F3EE1">
        <w:rPr>
          <w:rFonts w:hint="cs"/>
          <w:rtl/>
        </w:rPr>
        <w:t>אבל</w:t>
      </w:r>
      <w:r w:rsidRPr="001F3EE1">
        <w:rPr>
          <w:rtl/>
        </w:rPr>
        <w:t xml:space="preserve"> </w:t>
      </w:r>
      <w:r w:rsidRPr="001F3EE1">
        <w:rPr>
          <w:rFonts w:hint="cs"/>
          <w:rtl/>
        </w:rPr>
        <w:t>אי</w:t>
      </w:r>
      <w:r w:rsidRPr="001F3EE1">
        <w:rPr>
          <w:rtl/>
        </w:rPr>
        <w:t xml:space="preserve"> </w:t>
      </w:r>
      <w:r w:rsidRPr="001F3EE1">
        <w:rPr>
          <w:rFonts w:hint="cs"/>
          <w:rtl/>
        </w:rPr>
        <w:t>נימא</w:t>
      </w:r>
      <w:r w:rsidRPr="001F3EE1">
        <w:rPr>
          <w:rtl/>
        </w:rPr>
        <w:t xml:space="preserve"> </w:t>
      </w:r>
      <w:r w:rsidRPr="001F3EE1">
        <w:rPr>
          <w:rFonts w:hint="cs"/>
          <w:rtl/>
        </w:rPr>
        <w:t>כמש</w:t>
      </w:r>
      <w:r w:rsidRPr="001F3EE1">
        <w:rPr>
          <w:rtl/>
        </w:rPr>
        <w:t>"</w:t>
      </w:r>
      <w:r w:rsidRPr="001F3EE1">
        <w:rPr>
          <w:rFonts w:hint="cs"/>
          <w:rtl/>
        </w:rPr>
        <w:t>כ</w:t>
      </w:r>
      <w:r w:rsidRPr="001F3EE1">
        <w:rPr>
          <w:rtl/>
        </w:rPr>
        <w:t xml:space="preserve"> </w:t>
      </w:r>
      <w:r w:rsidRPr="001F3EE1">
        <w:rPr>
          <w:rFonts w:hint="cs"/>
          <w:rtl/>
        </w:rPr>
        <w:t>בזר</w:t>
      </w:r>
      <w:r w:rsidRPr="001F3EE1">
        <w:rPr>
          <w:rtl/>
        </w:rPr>
        <w:t>"</w:t>
      </w:r>
      <w:r w:rsidRPr="001F3EE1">
        <w:rPr>
          <w:rFonts w:hint="cs"/>
          <w:rtl/>
        </w:rPr>
        <w:t>א</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ובאפיקי</w:t>
      </w:r>
      <w:r w:rsidRPr="001F3EE1">
        <w:rPr>
          <w:rtl/>
        </w:rPr>
        <w:t xml:space="preserve"> </w:t>
      </w:r>
      <w:r w:rsidRPr="001F3EE1">
        <w:rPr>
          <w:rFonts w:hint="cs"/>
          <w:rtl/>
        </w:rPr>
        <w:t>ים</w:t>
      </w:r>
      <w:r w:rsidRPr="001F3EE1">
        <w:rPr>
          <w:rtl/>
        </w:rPr>
        <w:t xml:space="preserve"> </w:t>
      </w:r>
      <w:r w:rsidRPr="001F3EE1">
        <w:rPr>
          <w:rFonts w:hint="cs"/>
          <w:rtl/>
        </w:rPr>
        <w:t>בפשיטות</w:t>
      </w:r>
      <w:r w:rsidRPr="001F3EE1">
        <w:rPr>
          <w:rtl/>
        </w:rPr>
        <w:t xml:space="preserve"> </w:t>
      </w:r>
      <w:r w:rsidRPr="001F3EE1">
        <w:rPr>
          <w:rFonts w:hint="cs"/>
          <w:rtl/>
        </w:rPr>
        <w:t>דמהשיטמ</w:t>
      </w:r>
      <w:r w:rsidRPr="001F3EE1">
        <w:rPr>
          <w:rtl/>
        </w:rPr>
        <w:t>"</w:t>
      </w:r>
      <w:r w:rsidRPr="001F3EE1">
        <w:rPr>
          <w:rFonts w:hint="cs"/>
          <w:rtl/>
        </w:rPr>
        <w:t>ק</w:t>
      </w:r>
      <w:r w:rsidRPr="001F3EE1">
        <w:rPr>
          <w:rtl/>
        </w:rPr>
        <w:t xml:space="preserve"> (</w:t>
      </w:r>
      <w:r w:rsidRPr="001F3EE1">
        <w:rPr>
          <w:rFonts w:hint="cs"/>
          <w:rtl/>
        </w:rPr>
        <w:t>היינו</w:t>
      </w:r>
      <w:r w:rsidRPr="001F3EE1">
        <w:rPr>
          <w:rtl/>
        </w:rPr>
        <w:t xml:space="preserve"> </w:t>
      </w:r>
      <w:r w:rsidRPr="001F3EE1">
        <w:rPr>
          <w:rFonts w:hint="cs"/>
          <w:rtl/>
        </w:rPr>
        <w:t>מקושיתם</w:t>
      </w:r>
      <w:r w:rsidRPr="001F3EE1">
        <w:rPr>
          <w:rtl/>
        </w:rPr>
        <w:t xml:space="preserve">) </w:t>
      </w:r>
      <w:r w:rsidRPr="001F3EE1">
        <w:rPr>
          <w:rFonts w:hint="cs"/>
          <w:rtl/>
        </w:rPr>
        <w:t>מוכח</w:t>
      </w:r>
      <w:r w:rsidRPr="001F3EE1">
        <w:rPr>
          <w:rtl/>
        </w:rPr>
        <w:t xml:space="preserve"> </w:t>
      </w:r>
      <w:r w:rsidRPr="001F3EE1">
        <w:rPr>
          <w:rFonts w:hint="cs"/>
          <w:rtl/>
        </w:rPr>
        <w:t>דלא</w:t>
      </w:r>
      <w:r w:rsidRPr="001F3EE1">
        <w:rPr>
          <w:rtl/>
        </w:rPr>
        <w:t xml:space="preserve"> </w:t>
      </w:r>
      <w:r w:rsidRPr="001F3EE1">
        <w:rPr>
          <w:rFonts w:hint="cs"/>
          <w:rtl/>
        </w:rPr>
        <w:t>כהושב</w:t>
      </w:r>
      <w:r w:rsidRPr="001F3EE1">
        <w:rPr>
          <w:rtl/>
        </w:rPr>
        <w:t xml:space="preserve"> </w:t>
      </w:r>
      <w:r w:rsidRPr="001F3EE1">
        <w:rPr>
          <w:rFonts w:hint="cs"/>
          <w:rtl/>
        </w:rPr>
        <w:t>הכהן</w:t>
      </w:r>
      <w:r w:rsidRPr="001F3EE1">
        <w:rPr>
          <w:rtl/>
        </w:rPr>
        <w:t xml:space="preserve">, </w:t>
      </w:r>
      <w:r w:rsidRPr="001F3EE1">
        <w:rPr>
          <w:rFonts w:hint="cs"/>
          <w:rtl/>
        </w:rPr>
        <w:t>א</w:t>
      </w:r>
      <w:r w:rsidRPr="001F3EE1">
        <w:rPr>
          <w:rtl/>
        </w:rPr>
        <w:t>"</w:t>
      </w:r>
      <w:r w:rsidRPr="001F3EE1">
        <w:rPr>
          <w:rFonts w:hint="cs"/>
          <w:rtl/>
        </w:rPr>
        <w:t>כ</w:t>
      </w:r>
      <w:r w:rsidRPr="001F3EE1">
        <w:rPr>
          <w:rtl/>
        </w:rPr>
        <w:t xml:space="preserve"> </w:t>
      </w:r>
      <w:r w:rsidRPr="001F3EE1">
        <w:rPr>
          <w:rFonts w:hint="cs"/>
          <w:rtl/>
        </w:rPr>
        <w:t>צע</w:t>
      </w:r>
      <w:r w:rsidRPr="001F3EE1">
        <w:rPr>
          <w:rtl/>
        </w:rPr>
        <w:t>"</w:t>
      </w:r>
      <w:r w:rsidRPr="001F3EE1">
        <w:rPr>
          <w:rFonts w:hint="cs"/>
          <w:rtl/>
        </w:rPr>
        <w:t>ג</w:t>
      </w:r>
      <w:r w:rsidRPr="001F3EE1">
        <w:rPr>
          <w:rtl/>
        </w:rPr>
        <w:t xml:space="preserve"> </w:t>
      </w:r>
      <w:r w:rsidRPr="001F3EE1">
        <w:rPr>
          <w:rFonts w:hint="cs"/>
          <w:rtl/>
        </w:rPr>
        <w:t>קושיתם</w:t>
      </w:r>
      <w:r w:rsidRPr="001F3EE1">
        <w:rPr>
          <w:rtl/>
        </w:rPr>
        <w:t xml:space="preserve"> </w:t>
      </w:r>
      <w:r w:rsidRPr="001F3EE1">
        <w:rPr>
          <w:rFonts w:hint="cs"/>
          <w:rtl/>
        </w:rPr>
        <w:t>מיני</w:t>
      </w:r>
      <w:r w:rsidRPr="001F3EE1">
        <w:rPr>
          <w:rtl/>
        </w:rPr>
        <w:t xml:space="preserve">' </w:t>
      </w:r>
      <w:r w:rsidRPr="001F3EE1">
        <w:rPr>
          <w:rFonts w:hint="cs"/>
          <w:rtl/>
        </w:rPr>
        <w:t>ובי</w:t>
      </w:r>
      <w:r w:rsidRPr="001F3EE1">
        <w:rPr>
          <w:rtl/>
        </w:rPr>
        <w:t xml:space="preserve">', </w:t>
      </w:r>
      <w:r w:rsidRPr="001F3EE1">
        <w:rPr>
          <w:rFonts w:hint="cs"/>
          <w:rtl/>
        </w:rPr>
        <w:t>דמאי</w:t>
      </w:r>
      <w:r w:rsidRPr="001F3EE1">
        <w:rPr>
          <w:rtl/>
        </w:rPr>
        <w:t xml:space="preserve"> </w:t>
      </w:r>
      <w:r w:rsidRPr="001F3EE1">
        <w:rPr>
          <w:rFonts w:hint="cs"/>
          <w:rtl/>
        </w:rPr>
        <w:t>שנא</w:t>
      </w:r>
      <w:r w:rsidRPr="001F3EE1">
        <w:rPr>
          <w:rtl/>
        </w:rPr>
        <w:t xml:space="preserve"> </w:t>
      </w:r>
      <w:r w:rsidRPr="001F3EE1">
        <w:rPr>
          <w:rFonts w:hint="cs"/>
          <w:rtl/>
        </w:rPr>
        <w:t>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מתמורה</w:t>
      </w:r>
      <w:r w:rsidRPr="001F3EE1">
        <w:rPr>
          <w:rtl/>
        </w:rPr>
        <w:t xml:space="preserve"> </w:t>
      </w:r>
      <w:r w:rsidRPr="001F3EE1">
        <w:rPr>
          <w:rFonts w:hint="cs"/>
          <w:rtl/>
        </w:rPr>
        <w:t>וצע</w:t>
      </w:r>
      <w:r w:rsidRPr="001F3EE1">
        <w:rPr>
          <w:rtl/>
        </w:rPr>
        <w:t>"</w:t>
      </w:r>
      <w:r w:rsidRPr="001F3EE1">
        <w:rPr>
          <w:rFonts w:hint="cs"/>
          <w:rtl/>
        </w:rPr>
        <w:t>ג</w:t>
      </w:r>
      <w:r w:rsidRPr="001F3EE1">
        <w:t>.</w:t>
      </w:r>
    </w:p>
    <w:p w:rsidR="001F3EE1" w:rsidRPr="001F3EE1" w:rsidRDefault="001F3EE1" w:rsidP="002A3D02">
      <w:pPr>
        <w:pStyle w:val="a2"/>
        <w:rPr>
          <w:rtl/>
        </w:rPr>
      </w:pPr>
      <w:r w:rsidRPr="001F3EE1">
        <w:rPr>
          <w:rFonts w:hint="cs"/>
          <w:rtl/>
        </w:rPr>
        <w:lastRenderedPageBreak/>
        <w:t>ואכן</w:t>
      </w:r>
      <w:r w:rsidRPr="001F3EE1">
        <w:rPr>
          <w:rtl/>
        </w:rPr>
        <w:t xml:space="preserve"> </w:t>
      </w:r>
      <w:r w:rsidRPr="001F3EE1">
        <w:rPr>
          <w:rFonts w:hint="cs"/>
          <w:rtl/>
        </w:rPr>
        <w:t>בדובב</w:t>
      </w:r>
      <w:r w:rsidRPr="001F3EE1">
        <w:rPr>
          <w:rtl/>
        </w:rPr>
        <w:t xml:space="preserve"> </w:t>
      </w:r>
      <w:r w:rsidRPr="001F3EE1">
        <w:rPr>
          <w:rFonts w:hint="cs"/>
          <w:rtl/>
        </w:rPr>
        <w:t>מישרים</w:t>
      </w:r>
      <w:r w:rsidRPr="001F3EE1">
        <w:rPr>
          <w:rtl/>
        </w:rPr>
        <w:t xml:space="preserve"> </w:t>
      </w:r>
      <w:r w:rsidRPr="001F3EE1">
        <w:rPr>
          <w:rFonts w:hint="cs"/>
          <w:rtl/>
        </w:rPr>
        <w:t>ח</w:t>
      </w:r>
      <w:r w:rsidRPr="001F3EE1">
        <w:rPr>
          <w:rtl/>
        </w:rPr>
        <w:t>"</w:t>
      </w:r>
      <w:r w:rsidRPr="001F3EE1">
        <w:rPr>
          <w:rFonts w:hint="cs"/>
          <w:rtl/>
        </w:rPr>
        <w:t>א</w:t>
      </w:r>
      <w:r w:rsidRPr="001F3EE1">
        <w:rPr>
          <w:rtl/>
        </w:rPr>
        <w:t xml:space="preserve"> </w:t>
      </w:r>
      <w:r w:rsidRPr="001F3EE1">
        <w:rPr>
          <w:rFonts w:hint="cs"/>
          <w:rtl/>
        </w:rPr>
        <w:t>סי</w:t>
      </w:r>
      <w:r w:rsidRPr="001F3EE1">
        <w:rPr>
          <w:rtl/>
        </w:rPr>
        <w:t xml:space="preserve">' </w:t>
      </w:r>
      <w:r w:rsidRPr="001F3EE1">
        <w:rPr>
          <w:rFonts w:hint="cs"/>
          <w:rtl/>
        </w:rPr>
        <w:t>כ</w:t>
      </w:r>
      <w:r w:rsidRPr="001F3EE1">
        <w:rPr>
          <w:rtl/>
        </w:rPr>
        <w:t>"</w:t>
      </w:r>
      <w:r w:rsidRPr="001F3EE1">
        <w:rPr>
          <w:rFonts w:hint="cs"/>
          <w:rtl/>
        </w:rPr>
        <w:t>ז</w:t>
      </w:r>
      <w:r w:rsidRPr="001F3EE1">
        <w:rPr>
          <w:rtl/>
        </w:rPr>
        <w:t xml:space="preserve"> </w:t>
      </w:r>
      <w:r w:rsidRPr="001F3EE1">
        <w:rPr>
          <w:rFonts w:hint="cs"/>
          <w:rtl/>
        </w:rPr>
        <w:t>ראיתי</w:t>
      </w:r>
      <w:r w:rsidRPr="001F3EE1">
        <w:rPr>
          <w:rtl/>
        </w:rPr>
        <w:t xml:space="preserve"> </w:t>
      </w:r>
      <w:r w:rsidRPr="001F3EE1">
        <w:rPr>
          <w:rFonts w:hint="cs"/>
          <w:rtl/>
        </w:rPr>
        <w:t>שכתב</w:t>
      </w:r>
      <w:r w:rsidRPr="001F3EE1">
        <w:rPr>
          <w:rtl/>
        </w:rPr>
        <w:t xml:space="preserve"> </w:t>
      </w:r>
      <w:r w:rsidRPr="001F3EE1">
        <w:rPr>
          <w:rFonts w:hint="cs"/>
          <w:rtl/>
        </w:rPr>
        <w:t>וז</w:t>
      </w:r>
      <w:r w:rsidRPr="001F3EE1">
        <w:rPr>
          <w:rtl/>
        </w:rPr>
        <w:t>"</w:t>
      </w:r>
      <w:r w:rsidRPr="001F3EE1">
        <w:rPr>
          <w:rFonts w:hint="cs"/>
          <w:rtl/>
        </w:rPr>
        <w:t>ל</w:t>
      </w:r>
      <w:r w:rsidRPr="001F3EE1">
        <w:rPr>
          <w:rtl/>
        </w:rPr>
        <w:t xml:space="preserve">: </w:t>
      </w:r>
      <w:r w:rsidRPr="001F3EE1">
        <w:rPr>
          <w:rFonts w:hint="cs"/>
          <w:rtl/>
        </w:rPr>
        <w:t>דפשוט</w:t>
      </w:r>
      <w:r w:rsidRPr="001F3EE1">
        <w:rPr>
          <w:rtl/>
        </w:rPr>
        <w:t xml:space="preserve"> </w:t>
      </w:r>
      <w:r w:rsidRPr="001F3EE1">
        <w:rPr>
          <w:rFonts w:hint="cs"/>
          <w:rtl/>
        </w:rPr>
        <w:t>הוא</w:t>
      </w:r>
      <w:r w:rsidRPr="001F3EE1">
        <w:rPr>
          <w:rtl/>
        </w:rPr>
        <w:t xml:space="preserve"> </w:t>
      </w:r>
      <w:r w:rsidRPr="001F3EE1">
        <w:rPr>
          <w:rFonts w:hint="cs"/>
          <w:rtl/>
        </w:rPr>
        <w:t>דבתמורה</w:t>
      </w:r>
      <w:r w:rsidRPr="001F3EE1">
        <w:rPr>
          <w:rtl/>
        </w:rPr>
        <w:t xml:space="preserve">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מחשבה</w:t>
      </w:r>
      <w:r w:rsidRPr="001F3EE1">
        <w:rPr>
          <w:rtl/>
        </w:rPr>
        <w:t xml:space="preserve">, </w:t>
      </w:r>
      <w:r w:rsidRPr="001F3EE1">
        <w:rPr>
          <w:rFonts w:hint="cs"/>
          <w:rtl/>
        </w:rPr>
        <w:t>וכן</w:t>
      </w:r>
      <w:r w:rsidRPr="001F3EE1">
        <w:rPr>
          <w:rtl/>
        </w:rPr>
        <w:t xml:space="preserve"> </w:t>
      </w:r>
      <w:r w:rsidRPr="001F3EE1">
        <w:rPr>
          <w:rFonts w:hint="cs"/>
          <w:rtl/>
        </w:rPr>
        <w:t>מוכח</w:t>
      </w:r>
      <w:r w:rsidRPr="001F3EE1">
        <w:rPr>
          <w:rtl/>
        </w:rPr>
        <w:t xml:space="preserve"> </w:t>
      </w:r>
      <w:r w:rsidRPr="001F3EE1">
        <w:rPr>
          <w:rFonts w:hint="cs"/>
          <w:rtl/>
        </w:rPr>
        <w:t>מדברי</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בתמורה</w:t>
      </w:r>
      <w:r w:rsidRPr="001F3EE1">
        <w:rPr>
          <w:rtl/>
        </w:rPr>
        <w:t xml:space="preserve"> </w:t>
      </w:r>
      <w:r w:rsidRPr="001F3EE1">
        <w:rPr>
          <w:rFonts w:hint="cs"/>
          <w:rtl/>
        </w:rPr>
        <w:t>ד</w:t>
      </w:r>
      <w:r w:rsidRPr="001F3EE1">
        <w:rPr>
          <w:rtl/>
        </w:rPr>
        <w:t xml:space="preserve">' </w:t>
      </w:r>
      <w:r w:rsidRPr="001F3EE1">
        <w:rPr>
          <w:rFonts w:hint="cs"/>
          <w:rtl/>
        </w:rPr>
        <w:t>ע</w:t>
      </w:r>
      <w:r w:rsidRPr="001F3EE1">
        <w:rPr>
          <w:rtl/>
        </w:rPr>
        <w:t>"</w:t>
      </w:r>
      <w:r w:rsidRPr="001F3EE1">
        <w:rPr>
          <w:rFonts w:hint="cs"/>
          <w:rtl/>
        </w:rPr>
        <w:t>ב</w:t>
      </w:r>
      <w:r w:rsidRPr="001F3EE1">
        <w:rPr>
          <w:rtl/>
        </w:rPr>
        <w:t xml:space="preserve"> </w:t>
      </w:r>
      <w:r w:rsidRPr="001F3EE1">
        <w:rPr>
          <w:rFonts w:hint="cs"/>
          <w:rtl/>
        </w:rPr>
        <w:t>אות</w:t>
      </w:r>
      <w:r w:rsidRPr="001F3EE1">
        <w:rPr>
          <w:rtl/>
        </w:rPr>
        <w:t xml:space="preserve"> </w:t>
      </w:r>
      <w:r w:rsidRPr="001F3EE1">
        <w:rPr>
          <w:rFonts w:hint="cs"/>
          <w:rtl/>
        </w:rPr>
        <w:t>א</w:t>
      </w:r>
      <w:r w:rsidRPr="001F3EE1">
        <w:rPr>
          <w:rtl/>
        </w:rPr>
        <w:t xml:space="preserve">' </w:t>
      </w:r>
      <w:r w:rsidRPr="001F3EE1">
        <w:rPr>
          <w:rFonts w:hint="cs"/>
          <w:rtl/>
        </w:rPr>
        <w:t>עכ</w:t>
      </w:r>
      <w:r w:rsidRPr="001F3EE1">
        <w:rPr>
          <w:rtl/>
        </w:rPr>
        <w:t>"</w:t>
      </w:r>
      <w:r w:rsidRPr="001F3EE1">
        <w:rPr>
          <w:rFonts w:hint="cs"/>
          <w:rtl/>
        </w:rPr>
        <w:t>ל</w:t>
      </w:r>
      <w:r w:rsidRPr="001F3EE1">
        <w:t>.</w:t>
      </w:r>
    </w:p>
    <w:p w:rsidR="001F3EE1" w:rsidRPr="001F3EE1" w:rsidRDefault="001F3EE1" w:rsidP="002A3D02">
      <w:pPr>
        <w:pStyle w:val="a2"/>
        <w:rPr>
          <w:rtl/>
        </w:rPr>
      </w:pPr>
      <w:r w:rsidRPr="001F3EE1">
        <w:rPr>
          <w:rFonts w:hint="cs"/>
          <w:rtl/>
        </w:rPr>
        <w:t>והיינו</w:t>
      </w:r>
      <w:r w:rsidRPr="001F3EE1">
        <w:rPr>
          <w:rtl/>
        </w:rPr>
        <w:t xml:space="preserve"> </w:t>
      </w:r>
      <w:r w:rsidRPr="001F3EE1">
        <w:rPr>
          <w:rFonts w:hint="cs"/>
          <w:rtl/>
        </w:rPr>
        <w:t>כנ</w:t>
      </w:r>
      <w:r w:rsidRPr="001F3EE1">
        <w:rPr>
          <w:rtl/>
        </w:rPr>
        <w:t>"</w:t>
      </w:r>
      <w:r w:rsidRPr="001F3EE1">
        <w:rPr>
          <w:rFonts w:hint="cs"/>
          <w:rtl/>
        </w:rPr>
        <w:t>ל</w:t>
      </w:r>
      <w:r w:rsidRPr="001F3EE1">
        <w:rPr>
          <w:rtl/>
        </w:rPr>
        <w:t xml:space="preserve">, </w:t>
      </w:r>
      <w:r w:rsidRPr="001F3EE1">
        <w:rPr>
          <w:rFonts w:hint="cs"/>
          <w:rtl/>
        </w:rPr>
        <w:t>דכיון</w:t>
      </w:r>
      <w:r w:rsidRPr="001F3EE1">
        <w:rPr>
          <w:rtl/>
        </w:rPr>
        <w:t xml:space="preserve"> </w:t>
      </w:r>
      <w:r w:rsidRPr="001F3EE1">
        <w:rPr>
          <w:rFonts w:hint="cs"/>
          <w:rtl/>
        </w:rPr>
        <w:t>דהשיטמ</w:t>
      </w:r>
      <w:r w:rsidRPr="001F3EE1">
        <w:rPr>
          <w:rtl/>
        </w:rPr>
        <w:t>"</w:t>
      </w:r>
      <w:r w:rsidRPr="001F3EE1">
        <w:rPr>
          <w:rFonts w:hint="cs"/>
          <w:rtl/>
        </w:rPr>
        <w:t>ק</w:t>
      </w:r>
      <w:r w:rsidRPr="001F3EE1">
        <w:rPr>
          <w:rtl/>
        </w:rPr>
        <w:t xml:space="preserve"> </w:t>
      </w:r>
      <w:r w:rsidRPr="001F3EE1">
        <w:rPr>
          <w:rFonts w:hint="cs"/>
          <w:rtl/>
        </w:rPr>
        <w:t>הקשה</w:t>
      </w:r>
      <w:r w:rsidRPr="001F3EE1">
        <w:rPr>
          <w:rtl/>
        </w:rPr>
        <w:t xml:space="preserve"> </w:t>
      </w:r>
      <w:r w:rsidRPr="001F3EE1">
        <w:rPr>
          <w:rFonts w:hint="cs"/>
          <w:rtl/>
        </w:rPr>
        <w:t>דלישני</w:t>
      </w:r>
      <w:r w:rsidRPr="001F3EE1">
        <w:rPr>
          <w:rtl/>
        </w:rPr>
        <w:t xml:space="preserve">, </w:t>
      </w:r>
      <w:r w:rsidRPr="001F3EE1">
        <w:rPr>
          <w:rFonts w:hint="cs"/>
          <w:rtl/>
        </w:rPr>
        <w:t>שאני</w:t>
      </w:r>
      <w:r w:rsidRPr="001F3EE1">
        <w:rPr>
          <w:rtl/>
        </w:rPr>
        <w:t xml:space="preserve"> </w:t>
      </w:r>
      <w:r w:rsidRPr="001F3EE1">
        <w:rPr>
          <w:rFonts w:hint="cs"/>
          <w:rtl/>
        </w:rPr>
        <w:t>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דאיתא</w:t>
      </w:r>
      <w:r w:rsidRPr="001F3EE1">
        <w:rPr>
          <w:rtl/>
        </w:rPr>
        <w:t xml:space="preserve"> </w:t>
      </w:r>
      <w:r w:rsidRPr="001F3EE1">
        <w:rPr>
          <w:rFonts w:hint="cs"/>
          <w:rtl/>
        </w:rPr>
        <w:t>במחשבה</w:t>
      </w:r>
      <w:r w:rsidRPr="001F3EE1">
        <w:rPr>
          <w:rtl/>
        </w:rPr>
        <w:t xml:space="preserve">, </w:t>
      </w:r>
      <w:r w:rsidRPr="001F3EE1">
        <w:rPr>
          <w:rFonts w:hint="cs"/>
          <w:rtl/>
        </w:rPr>
        <w:t>והיינו</w:t>
      </w:r>
      <w:r w:rsidRPr="001F3EE1">
        <w:rPr>
          <w:rtl/>
        </w:rPr>
        <w:t xml:space="preserve"> </w:t>
      </w:r>
      <w:r w:rsidRPr="001F3EE1">
        <w:rPr>
          <w:rFonts w:hint="cs"/>
          <w:rtl/>
        </w:rPr>
        <w:t>דבקושיתו</w:t>
      </w:r>
      <w:r w:rsidRPr="001F3EE1">
        <w:rPr>
          <w:rtl/>
        </w:rPr>
        <w:t xml:space="preserve"> </w:t>
      </w:r>
      <w:r w:rsidRPr="001F3EE1">
        <w:rPr>
          <w:rFonts w:hint="cs"/>
          <w:rtl/>
        </w:rPr>
        <w:t>ס</w:t>
      </w:r>
      <w:r w:rsidRPr="001F3EE1">
        <w:rPr>
          <w:rtl/>
        </w:rPr>
        <w:t>"</w:t>
      </w:r>
      <w:r w:rsidRPr="001F3EE1">
        <w:rPr>
          <w:rFonts w:hint="cs"/>
          <w:rtl/>
        </w:rPr>
        <w:t>ל</w:t>
      </w:r>
      <w:r w:rsidRPr="001F3EE1">
        <w:rPr>
          <w:rtl/>
        </w:rPr>
        <w:t xml:space="preserve"> </w:t>
      </w:r>
      <w:r w:rsidRPr="001F3EE1">
        <w:rPr>
          <w:rFonts w:hint="cs"/>
          <w:rtl/>
        </w:rPr>
        <w:t>וכמש</w:t>
      </w:r>
      <w:r w:rsidRPr="001F3EE1">
        <w:rPr>
          <w:rtl/>
        </w:rPr>
        <w:t>"</w:t>
      </w:r>
      <w:r w:rsidRPr="001F3EE1">
        <w:rPr>
          <w:rFonts w:hint="cs"/>
          <w:rtl/>
        </w:rPr>
        <w:t>כ</w:t>
      </w:r>
      <w:r w:rsidRPr="001F3EE1">
        <w:rPr>
          <w:rtl/>
        </w:rPr>
        <w:t xml:space="preserve"> </w:t>
      </w:r>
      <w:r w:rsidRPr="001F3EE1">
        <w:rPr>
          <w:rFonts w:hint="cs"/>
          <w:rtl/>
        </w:rPr>
        <w:t>בס</w:t>
      </w:r>
      <w:r w:rsidRPr="001F3EE1">
        <w:rPr>
          <w:rtl/>
        </w:rPr>
        <w:t>"</w:t>
      </w:r>
      <w:r w:rsidRPr="001F3EE1">
        <w:rPr>
          <w:rFonts w:hint="cs"/>
          <w:rtl/>
        </w:rPr>
        <w:t>ד</w:t>
      </w:r>
      <w:r w:rsidRPr="001F3EE1">
        <w:rPr>
          <w:rtl/>
        </w:rPr>
        <w:t xml:space="preserve"> </w:t>
      </w:r>
      <w:r w:rsidRPr="001F3EE1">
        <w:rPr>
          <w:rFonts w:hint="cs"/>
          <w:rtl/>
        </w:rPr>
        <w:t>לעיל</w:t>
      </w:r>
      <w:r w:rsidRPr="001F3EE1">
        <w:rPr>
          <w:rtl/>
        </w:rPr>
        <w:t xml:space="preserve">, </w:t>
      </w:r>
      <w:r w:rsidRPr="001F3EE1">
        <w:rPr>
          <w:rFonts w:hint="cs"/>
          <w:rtl/>
        </w:rPr>
        <w:t>דכיון</w:t>
      </w:r>
      <w:r w:rsidRPr="001F3EE1">
        <w:rPr>
          <w:rtl/>
        </w:rPr>
        <w:t xml:space="preserve"> </w:t>
      </w:r>
      <w:r w:rsidRPr="001F3EE1">
        <w:rPr>
          <w:rFonts w:hint="cs"/>
          <w:rtl/>
        </w:rPr>
        <w:t>דאיתא</w:t>
      </w:r>
      <w:r w:rsidRPr="001F3EE1">
        <w:rPr>
          <w:rtl/>
        </w:rPr>
        <w:t xml:space="preserve"> </w:t>
      </w:r>
      <w:r w:rsidRPr="001F3EE1">
        <w:rPr>
          <w:rFonts w:hint="cs"/>
          <w:rtl/>
        </w:rPr>
        <w:t>במחשבה</w:t>
      </w:r>
      <w:r w:rsidRPr="001F3EE1">
        <w:rPr>
          <w:rtl/>
        </w:rPr>
        <w:t xml:space="preserve"> </w:t>
      </w:r>
      <w:r w:rsidRPr="001F3EE1">
        <w:rPr>
          <w:rFonts w:hint="cs"/>
          <w:rtl/>
        </w:rPr>
        <w:t>שוב</w:t>
      </w:r>
      <w:r w:rsidRPr="001F3EE1">
        <w:rPr>
          <w:rtl/>
        </w:rPr>
        <w:t xml:space="preserve"> </w:t>
      </w:r>
      <w:r w:rsidRPr="001F3EE1">
        <w:rPr>
          <w:rFonts w:hint="cs"/>
          <w:rtl/>
        </w:rPr>
        <w:t>אפי</w:t>
      </w:r>
      <w:r w:rsidRPr="001F3EE1">
        <w:rPr>
          <w:rtl/>
        </w:rPr>
        <w:t xml:space="preserve">' </w:t>
      </w:r>
      <w:r w:rsidRPr="001F3EE1">
        <w:rPr>
          <w:rFonts w:hint="cs"/>
          <w:rtl/>
        </w:rPr>
        <w:t>כשהיה</w:t>
      </w:r>
      <w:r w:rsidRPr="001F3EE1">
        <w:rPr>
          <w:rtl/>
        </w:rPr>
        <w:t xml:space="preserve"> </w:t>
      </w:r>
      <w:r w:rsidRPr="001F3EE1">
        <w:rPr>
          <w:rFonts w:hint="cs"/>
          <w:rtl/>
        </w:rPr>
        <w:t>במעשה</w:t>
      </w:r>
      <w:r w:rsidRPr="001F3EE1">
        <w:rPr>
          <w:rtl/>
        </w:rPr>
        <w:t xml:space="preserve"> </w:t>
      </w:r>
      <w:r w:rsidRPr="001F3EE1">
        <w:rPr>
          <w:rFonts w:hint="cs"/>
          <w:rtl/>
        </w:rPr>
        <w:t>לא</w:t>
      </w:r>
      <w:r w:rsidRPr="001F3EE1">
        <w:rPr>
          <w:rtl/>
        </w:rPr>
        <w:t xml:space="preserve"> </w:t>
      </w:r>
      <w:r w:rsidRPr="001F3EE1">
        <w:rPr>
          <w:rFonts w:hint="cs"/>
          <w:rtl/>
        </w:rPr>
        <w:t>חשוב</w:t>
      </w:r>
      <w:r w:rsidRPr="001F3EE1">
        <w:rPr>
          <w:rtl/>
        </w:rPr>
        <w:t xml:space="preserve"> </w:t>
      </w:r>
      <w:r w:rsidRPr="001F3EE1">
        <w:rPr>
          <w:rFonts w:hint="cs"/>
          <w:rtl/>
        </w:rPr>
        <w:t>מעשה</w:t>
      </w:r>
      <w:r w:rsidRPr="001F3EE1">
        <w:rPr>
          <w:rtl/>
        </w:rPr>
        <w:t xml:space="preserve">, </w:t>
      </w:r>
      <w:r w:rsidRPr="001F3EE1">
        <w:rPr>
          <w:rFonts w:hint="cs"/>
          <w:rtl/>
        </w:rPr>
        <w:t>וזה</w:t>
      </w:r>
      <w:r w:rsidRPr="001F3EE1">
        <w:rPr>
          <w:rtl/>
        </w:rPr>
        <w:t xml:space="preserve"> </w:t>
      </w:r>
      <w:r w:rsidRPr="001F3EE1">
        <w:rPr>
          <w:rFonts w:hint="cs"/>
          <w:rtl/>
        </w:rPr>
        <w:t>מה</w:t>
      </w:r>
      <w:r w:rsidRPr="001F3EE1">
        <w:rPr>
          <w:rtl/>
        </w:rPr>
        <w:t xml:space="preserve"> </w:t>
      </w:r>
      <w:r w:rsidRPr="001F3EE1">
        <w:rPr>
          <w:rFonts w:hint="cs"/>
          <w:rtl/>
        </w:rPr>
        <w:t>שהקשה</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דאמאי</w:t>
      </w:r>
      <w:r w:rsidRPr="001F3EE1">
        <w:rPr>
          <w:rtl/>
        </w:rPr>
        <w:t xml:space="preserve"> </w:t>
      </w:r>
      <w:r w:rsidRPr="001F3EE1">
        <w:rPr>
          <w:rFonts w:hint="cs"/>
          <w:rtl/>
        </w:rPr>
        <w:t>לוקה</w:t>
      </w:r>
      <w:r w:rsidRPr="001F3EE1">
        <w:t>.</w:t>
      </w:r>
    </w:p>
    <w:p w:rsidR="001F3EE1" w:rsidRPr="001F3EE1" w:rsidRDefault="001F3EE1" w:rsidP="002A3D02">
      <w:pPr>
        <w:pStyle w:val="a2"/>
        <w:rPr>
          <w:rtl/>
        </w:rPr>
      </w:pPr>
      <w:r w:rsidRPr="001F3EE1">
        <w:rPr>
          <w:rFonts w:hint="cs"/>
          <w:rtl/>
        </w:rPr>
        <w:t>וקשה</w:t>
      </w:r>
      <w:r w:rsidRPr="001F3EE1">
        <w:rPr>
          <w:rtl/>
        </w:rPr>
        <w:t xml:space="preserve"> </w:t>
      </w:r>
      <w:r w:rsidRPr="001F3EE1">
        <w:rPr>
          <w:rFonts w:hint="cs"/>
          <w:rtl/>
        </w:rPr>
        <w:t>כעת</w:t>
      </w:r>
      <w:r w:rsidRPr="001F3EE1">
        <w:rPr>
          <w:rtl/>
        </w:rPr>
        <w:t xml:space="preserve"> </w:t>
      </w:r>
      <w:r w:rsidRPr="001F3EE1">
        <w:rPr>
          <w:rFonts w:hint="cs"/>
          <w:rtl/>
        </w:rPr>
        <w:t>אמאי</w:t>
      </w:r>
      <w:r w:rsidRPr="001F3EE1">
        <w:rPr>
          <w:rtl/>
        </w:rPr>
        <w:t xml:space="preserve"> </w:t>
      </w:r>
      <w:r w:rsidRPr="001F3EE1">
        <w:rPr>
          <w:rFonts w:hint="cs"/>
          <w:rtl/>
        </w:rPr>
        <w:t>בתמורה</w:t>
      </w:r>
      <w:r w:rsidRPr="001F3EE1">
        <w:rPr>
          <w:rtl/>
        </w:rPr>
        <w:t xml:space="preserve"> </w:t>
      </w:r>
      <w:r w:rsidRPr="001F3EE1">
        <w:rPr>
          <w:rFonts w:hint="cs"/>
          <w:rtl/>
        </w:rPr>
        <w:t>לא</w:t>
      </w:r>
      <w:r w:rsidRPr="001F3EE1">
        <w:rPr>
          <w:rtl/>
        </w:rPr>
        <w:t xml:space="preserve"> </w:t>
      </w:r>
      <w:r w:rsidRPr="001F3EE1">
        <w:rPr>
          <w:rFonts w:hint="cs"/>
          <w:rtl/>
        </w:rPr>
        <w:t>קשה</w:t>
      </w:r>
      <w:r w:rsidRPr="001F3EE1">
        <w:rPr>
          <w:rtl/>
        </w:rPr>
        <w:t xml:space="preserve"> </w:t>
      </w:r>
      <w:r w:rsidRPr="001F3EE1">
        <w:rPr>
          <w:rFonts w:hint="cs"/>
          <w:rtl/>
        </w:rPr>
        <w:t>לו</w:t>
      </w:r>
      <w:r w:rsidRPr="001F3EE1">
        <w:rPr>
          <w:rtl/>
        </w:rPr>
        <w:t xml:space="preserve">, </w:t>
      </w:r>
      <w:r w:rsidRPr="001F3EE1">
        <w:rPr>
          <w:rFonts w:hint="cs"/>
          <w:rtl/>
        </w:rPr>
        <w:t>ושפיר</w:t>
      </w:r>
      <w:r w:rsidRPr="001F3EE1">
        <w:rPr>
          <w:rtl/>
        </w:rPr>
        <w:t xml:space="preserve"> </w:t>
      </w:r>
      <w:r w:rsidRPr="001F3EE1">
        <w:rPr>
          <w:rFonts w:hint="cs"/>
          <w:rtl/>
        </w:rPr>
        <w:t>אמרינן</w:t>
      </w:r>
      <w:r w:rsidRPr="001F3EE1">
        <w:rPr>
          <w:rtl/>
        </w:rPr>
        <w:t xml:space="preserve"> </w:t>
      </w:r>
      <w:r w:rsidRPr="001F3EE1">
        <w:rPr>
          <w:rFonts w:hint="cs"/>
          <w:rtl/>
        </w:rPr>
        <w:t>בדבורו</w:t>
      </w:r>
      <w:r w:rsidRPr="001F3EE1">
        <w:rPr>
          <w:rtl/>
        </w:rPr>
        <w:t xml:space="preserve"> </w:t>
      </w:r>
      <w:r w:rsidRPr="001F3EE1">
        <w:rPr>
          <w:rFonts w:hint="cs"/>
          <w:rtl/>
        </w:rPr>
        <w:t>איתעביד</w:t>
      </w:r>
      <w:r w:rsidRPr="001F3EE1">
        <w:rPr>
          <w:rtl/>
        </w:rPr>
        <w:t xml:space="preserve"> </w:t>
      </w:r>
      <w:r w:rsidRPr="001F3EE1">
        <w:rPr>
          <w:rFonts w:hint="cs"/>
          <w:rtl/>
        </w:rPr>
        <w:t>מעשה</w:t>
      </w:r>
      <w:r w:rsidRPr="001F3EE1">
        <w:rPr>
          <w:rtl/>
        </w:rPr>
        <w:t xml:space="preserve"> </w:t>
      </w:r>
      <w:r w:rsidRPr="001F3EE1">
        <w:rPr>
          <w:rFonts w:hint="cs"/>
          <w:rtl/>
        </w:rPr>
        <w:t>ושפיר</w:t>
      </w:r>
      <w:r w:rsidRPr="001F3EE1">
        <w:rPr>
          <w:rtl/>
        </w:rPr>
        <w:t xml:space="preserve"> </w:t>
      </w:r>
      <w:r w:rsidRPr="001F3EE1">
        <w:rPr>
          <w:rFonts w:hint="cs"/>
          <w:rtl/>
        </w:rPr>
        <w:t>לוקה</w:t>
      </w:r>
      <w:r w:rsidRPr="001F3EE1">
        <w:rPr>
          <w:rtl/>
        </w:rPr>
        <w:t xml:space="preserve">, </w:t>
      </w:r>
      <w:r w:rsidRPr="001F3EE1">
        <w:rPr>
          <w:rFonts w:hint="cs"/>
          <w:rtl/>
        </w:rPr>
        <w:t>וע</w:t>
      </w:r>
      <w:r w:rsidRPr="001F3EE1">
        <w:rPr>
          <w:rtl/>
        </w:rPr>
        <w:t>"</w:t>
      </w:r>
      <w:r w:rsidRPr="001F3EE1">
        <w:rPr>
          <w:rFonts w:hint="cs"/>
          <w:rtl/>
        </w:rPr>
        <w:t>כ</w:t>
      </w:r>
      <w:r w:rsidRPr="001F3EE1">
        <w:rPr>
          <w:rtl/>
        </w:rPr>
        <w:t xml:space="preserve"> </w:t>
      </w:r>
      <w:r w:rsidRPr="001F3EE1">
        <w:rPr>
          <w:rFonts w:hint="cs"/>
          <w:rtl/>
        </w:rPr>
        <w:t>דשם</w:t>
      </w:r>
      <w:r w:rsidRPr="001F3EE1">
        <w:rPr>
          <w:rtl/>
        </w:rPr>
        <w:t xml:space="preserve">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מחשבה</w:t>
      </w:r>
      <w:r w:rsidRPr="001F3EE1">
        <w:rPr>
          <w:rtl/>
        </w:rPr>
        <w:t xml:space="preserve">, </w:t>
      </w:r>
      <w:r w:rsidRPr="001F3EE1">
        <w:rPr>
          <w:rFonts w:hint="cs"/>
          <w:rtl/>
        </w:rPr>
        <w:t>וזה</w:t>
      </w:r>
      <w:r w:rsidRPr="001F3EE1">
        <w:rPr>
          <w:rtl/>
        </w:rPr>
        <w:t xml:space="preserve"> </w:t>
      </w:r>
      <w:r w:rsidRPr="001F3EE1">
        <w:rPr>
          <w:rFonts w:hint="cs"/>
          <w:rtl/>
        </w:rPr>
        <w:t>בגלל</w:t>
      </w:r>
      <w:r w:rsidRPr="001F3EE1">
        <w:rPr>
          <w:rtl/>
        </w:rPr>
        <w:t xml:space="preserve"> </w:t>
      </w:r>
      <w:r w:rsidRPr="001F3EE1">
        <w:rPr>
          <w:rFonts w:hint="cs"/>
          <w:rtl/>
        </w:rPr>
        <w:t>סברת</w:t>
      </w:r>
      <w:r w:rsidRPr="001F3EE1">
        <w:rPr>
          <w:rtl/>
        </w:rPr>
        <w:t xml:space="preserve"> </w:t>
      </w:r>
      <w:r w:rsidRPr="001F3EE1">
        <w:rPr>
          <w:rFonts w:hint="cs"/>
          <w:rtl/>
        </w:rPr>
        <w:t>הושב</w:t>
      </w:r>
      <w:r w:rsidRPr="001F3EE1">
        <w:rPr>
          <w:rtl/>
        </w:rPr>
        <w:t xml:space="preserve"> </w:t>
      </w:r>
      <w:r w:rsidRPr="001F3EE1">
        <w:rPr>
          <w:rFonts w:hint="cs"/>
          <w:rtl/>
        </w:rPr>
        <w:t>הכהן</w:t>
      </w:r>
      <w:r w:rsidRPr="001F3EE1">
        <w:rPr>
          <w:rtl/>
        </w:rPr>
        <w:t xml:space="preserve">, </w:t>
      </w:r>
      <w:r w:rsidRPr="001F3EE1">
        <w:rPr>
          <w:rFonts w:hint="cs"/>
          <w:rtl/>
        </w:rPr>
        <w:t>ובמקדים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אע</w:t>
      </w:r>
      <w:r w:rsidRPr="001F3EE1">
        <w:rPr>
          <w:rtl/>
        </w:rPr>
        <w:t>"</w:t>
      </w:r>
      <w:r w:rsidRPr="001F3EE1">
        <w:rPr>
          <w:rFonts w:hint="cs"/>
          <w:rtl/>
        </w:rPr>
        <w:t>פ</w:t>
      </w:r>
      <w:r w:rsidRPr="001F3EE1">
        <w:rPr>
          <w:rtl/>
        </w:rPr>
        <w:t xml:space="preserve"> </w:t>
      </w:r>
      <w:r w:rsidRPr="001F3EE1">
        <w:rPr>
          <w:rFonts w:hint="cs"/>
          <w:rtl/>
        </w:rPr>
        <w:t>דהוה</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עבירה</w:t>
      </w:r>
      <w:r w:rsidRPr="001F3EE1">
        <w:rPr>
          <w:rtl/>
        </w:rPr>
        <w:t xml:space="preserve"> </w:t>
      </w:r>
      <w:r w:rsidRPr="001F3EE1">
        <w:rPr>
          <w:rFonts w:hint="cs"/>
          <w:rtl/>
        </w:rPr>
        <w:t>מ</w:t>
      </w:r>
      <w:r w:rsidRPr="001F3EE1">
        <w:rPr>
          <w:rtl/>
        </w:rPr>
        <w:t>"</w:t>
      </w:r>
      <w:r w:rsidRPr="001F3EE1">
        <w:rPr>
          <w:rFonts w:hint="cs"/>
          <w:rtl/>
        </w:rPr>
        <w:t>מ</w:t>
      </w:r>
      <w:r w:rsidRPr="001F3EE1">
        <w:rPr>
          <w:rtl/>
        </w:rPr>
        <w:t xml:space="preserve"> </w:t>
      </w:r>
      <w:r w:rsidRPr="001F3EE1">
        <w:rPr>
          <w:rFonts w:hint="cs"/>
          <w:rtl/>
        </w:rPr>
        <w:t>מהני</w:t>
      </w:r>
      <w:r w:rsidRPr="001F3EE1">
        <w:rPr>
          <w:rtl/>
        </w:rPr>
        <w:t xml:space="preserve"> </w:t>
      </w:r>
      <w:r w:rsidRPr="001F3EE1">
        <w:rPr>
          <w:rFonts w:hint="cs"/>
          <w:rtl/>
        </w:rPr>
        <w:t>מחשבה</w:t>
      </w:r>
      <w:r w:rsidRPr="001F3EE1">
        <w:rPr>
          <w:rtl/>
        </w:rPr>
        <w:t xml:space="preserve"> </w:t>
      </w:r>
      <w:r w:rsidRPr="001F3EE1">
        <w:rPr>
          <w:rFonts w:hint="cs"/>
          <w:rtl/>
        </w:rPr>
        <w:t>אף</w:t>
      </w:r>
      <w:r w:rsidRPr="001F3EE1">
        <w:rPr>
          <w:rtl/>
        </w:rPr>
        <w:t xml:space="preserve"> </w:t>
      </w:r>
      <w:r w:rsidRPr="001F3EE1">
        <w:rPr>
          <w:rFonts w:hint="cs"/>
          <w:rtl/>
        </w:rPr>
        <w:t>להושב</w:t>
      </w:r>
      <w:r w:rsidRPr="001F3EE1">
        <w:rPr>
          <w:rtl/>
        </w:rPr>
        <w:t xml:space="preserve"> </w:t>
      </w:r>
      <w:r w:rsidRPr="001F3EE1">
        <w:rPr>
          <w:rFonts w:hint="cs"/>
          <w:rtl/>
        </w:rPr>
        <w:t>הכהן</w:t>
      </w:r>
      <w:r w:rsidRPr="001F3EE1">
        <w:rPr>
          <w:rtl/>
        </w:rPr>
        <w:t xml:space="preserve"> </w:t>
      </w:r>
      <w:r w:rsidRPr="001F3EE1">
        <w:rPr>
          <w:rFonts w:hint="cs"/>
          <w:rtl/>
        </w:rPr>
        <w:t>וכמש</w:t>
      </w:r>
      <w:r w:rsidRPr="001F3EE1">
        <w:rPr>
          <w:rtl/>
        </w:rPr>
        <w:t>"</w:t>
      </w:r>
      <w:r w:rsidRPr="001F3EE1">
        <w:rPr>
          <w:rFonts w:hint="cs"/>
          <w:rtl/>
        </w:rPr>
        <w:t>כ</w:t>
      </w:r>
      <w:r w:rsidRPr="001F3EE1">
        <w:rPr>
          <w:rtl/>
        </w:rPr>
        <w:t xml:space="preserve"> </w:t>
      </w:r>
      <w:r w:rsidRPr="001F3EE1">
        <w:rPr>
          <w:rFonts w:hint="cs"/>
          <w:rtl/>
        </w:rPr>
        <w:t>בס</w:t>
      </w:r>
      <w:r w:rsidRPr="001F3EE1">
        <w:rPr>
          <w:rtl/>
        </w:rPr>
        <w:t>"</w:t>
      </w:r>
      <w:r w:rsidRPr="001F3EE1">
        <w:rPr>
          <w:rFonts w:hint="cs"/>
          <w:rtl/>
        </w:rPr>
        <w:t>ד</w:t>
      </w:r>
      <w:r w:rsidRPr="001F3EE1">
        <w:rPr>
          <w:rtl/>
        </w:rPr>
        <w:t xml:space="preserve"> </w:t>
      </w:r>
      <w:r w:rsidRPr="001F3EE1">
        <w:rPr>
          <w:rFonts w:hint="cs"/>
          <w:rtl/>
        </w:rPr>
        <w:t>לעיל</w:t>
      </w:r>
      <w:r w:rsidRPr="001F3EE1">
        <w:rPr>
          <w:rtl/>
        </w:rPr>
        <w:t xml:space="preserve"> </w:t>
      </w:r>
      <w:r w:rsidRPr="001F3EE1">
        <w:rPr>
          <w:rFonts w:hint="cs"/>
          <w:rtl/>
        </w:rPr>
        <w:t>ודו</w:t>
      </w:r>
      <w:r w:rsidRPr="001F3EE1">
        <w:rPr>
          <w:rtl/>
        </w:rPr>
        <w:t>"</w:t>
      </w:r>
      <w:r w:rsidRPr="001F3EE1">
        <w:rPr>
          <w:rFonts w:hint="cs"/>
          <w:rtl/>
        </w:rPr>
        <w:t>ק</w:t>
      </w:r>
      <w:r w:rsidRPr="001F3EE1">
        <w:rPr>
          <w:rtl/>
        </w:rPr>
        <w:t xml:space="preserve"> </w:t>
      </w:r>
      <w:r w:rsidRPr="001F3EE1">
        <w:rPr>
          <w:rFonts w:hint="cs"/>
          <w:rtl/>
        </w:rPr>
        <w:t>היטב</w:t>
      </w:r>
      <w:r w:rsidRPr="001F3EE1">
        <w:t>.</w:t>
      </w:r>
    </w:p>
    <w:p w:rsidR="001F3EE1" w:rsidRPr="001F3EE1" w:rsidRDefault="001F3EE1" w:rsidP="002A3D02">
      <w:pPr>
        <w:pStyle w:val="a2"/>
        <w:rPr>
          <w:rtl/>
        </w:rPr>
      </w:pPr>
      <w:r w:rsidRPr="001F3EE1">
        <w:rPr>
          <w:rFonts w:hint="cs"/>
          <w:rtl/>
        </w:rPr>
        <w:t>ואדרבה</w:t>
      </w:r>
      <w:r w:rsidRPr="001F3EE1">
        <w:rPr>
          <w:rtl/>
        </w:rPr>
        <w:t xml:space="preserve"> </w:t>
      </w:r>
      <w:r w:rsidRPr="001F3EE1">
        <w:rPr>
          <w:rFonts w:hint="cs"/>
          <w:rtl/>
        </w:rPr>
        <w:t>באפיקי</w:t>
      </w:r>
      <w:r w:rsidRPr="001F3EE1">
        <w:rPr>
          <w:rtl/>
        </w:rPr>
        <w:t xml:space="preserve"> </w:t>
      </w:r>
      <w:r w:rsidRPr="001F3EE1">
        <w:rPr>
          <w:rFonts w:hint="cs"/>
          <w:rtl/>
        </w:rPr>
        <w:t>ים</w:t>
      </w:r>
      <w:r w:rsidRPr="001F3EE1">
        <w:rPr>
          <w:rtl/>
        </w:rPr>
        <w:t xml:space="preserve"> </w:t>
      </w:r>
      <w:r w:rsidRPr="001F3EE1">
        <w:rPr>
          <w:rFonts w:hint="cs"/>
          <w:rtl/>
        </w:rPr>
        <w:t>ח</w:t>
      </w:r>
      <w:r w:rsidRPr="001F3EE1">
        <w:rPr>
          <w:rtl/>
        </w:rPr>
        <w:t>"</w:t>
      </w:r>
      <w:r w:rsidRPr="001F3EE1">
        <w:rPr>
          <w:rFonts w:hint="cs"/>
          <w:rtl/>
        </w:rPr>
        <w:t>א</w:t>
      </w:r>
      <w:r w:rsidRPr="001F3EE1">
        <w:rPr>
          <w:rtl/>
        </w:rPr>
        <w:t xml:space="preserve"> </w:t>
      </w:r>
      <w:r w:rsidRPr="001F3EE1">
        <w:rPr>
          <w:rFonts w:hint="cs"/>
          <w:rtl/>
        </w:rPr>
        <w:t>סי</w:t>
      </w:r>
      <w:r w:rsidRPr="001F3EE1">
        <w:rPr>
          <w:rtl/>
        </w:rPr>
        <w:t xml:space="preserve">' </w:t>
      </w:r>
      <w:r w:rsidRPr="001F3EE1">
        <w:rPr>
          <w:rFonts w:hint="cs"/>
          <w:rtl/>
        </w:rPr>
        <w:t>כ</w:t>
      </w:r>
      <w:r w:rsidRPr="001F3EE1">
        <w:rPr>
          <w:rtl/>
        </w:rPr>
        <w:t>"</w:t>
      </w:r>
      <w:r w:rsidRPr="001F3EE1">
        <w:rPr>
          <w:rFonts w:hint="cs"/>
          <w:rtl/>
        </w:rPr>
        <w:t>ד</w:t>
      </w:r>
      <w:r w:rsidRPr="001F3EE1">
        <w:rPr>
          <w:rtl/>
        </w:rPr>
        <w:t xml:space="preserve"> </w:t>
      </w:r>
      <w:r w:rsidRPr="001F3EE1">
        <w:rPr>
          <w:rFonts w:hint="cs"/>
          <w:rtl/>
        </w:rPr>
        <w:t>אות</w:t>
      </w:r>
      <w:r w:rsidRPr="001F3EE1">
        <w:rPr>
          <w:rtl/>
        </w:rPr>
        <w:t xml:space="preserve"> </w:t>
      </w:r>
      <w:r w:rsidRPr="001F3EE1">
        <w:rPr>
          <w:rFonts w:hint="cs"/>
          <w:rtl/>
        </w:rPr>
        <w:t>ח</w:t>
      </w:r>
      <w:r w:rsidRPr="001F3EE1">
        <w:rPr>
          <w:rtl/>
        </w:rPr>
        <w:t xml:space="preserve">' </w:t>
      </w:r>
      <w:r w:rsidRPr="001F3EE1">
        <w:rPr>
          <w:rFonts w:hint="cs"/>
          <w:rtl/>
        </w:rPr>
        <w:t>כתב</w:t>
      </w:r>
      <w:r w:rsidRPr="001F3EE1">
        <w:rPr>
          <w:rtl/>
        </w:rPr>
        <w:t xml:space="preserve"> </w:t>
      </w:r>
      <w:r w:rsidRPr="001F3EE1">
        <w:rPr>
          <w:rFonts w:hint="cs"/>
          <w:rtl/>
        </w:rPr>
        <w:t>להוכיח</w:t>
      </w:r>
      <w:r w:rsidRPr="001F3EE1">
        <w:rPr>
          <w:rtl/>
        </w:rPr>
        <w:t xml:space="preserve"> </w:t>
      </w:r>
      <w:r w:rsidRPr="001F3EE1">
        <w:rPr>
          <w:rFonts w:hint="cs"/>
          <w:rtl/>
        </w:rPr>
        <w:t>מדברי</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בזבחים</w:t>
      </w:r>
      <w:r w:rsidRPr="001F3EE1">
        <w:rPr>
          <w:rtl/>
        </w:rPr>
        <w:t xml:space="preserve"> </w:t>
      </w:r>
      <w:r w:rsidRPr="001F3EE1">
        <w:rPr>
          <w:rFonts w:hint="cs"/>
          <w:rtl/>
        </w:rPr>
        <w:t>דס</w:t>
      </w:r>
      <w:r w:rsidRPr="001F3EE1">
        <w:rPr>
          <w:rtl/>
        </w:rPr>
        <w:t>"</w:t>
      </w:r>
      <w:r w:rsidRPr="001F3EE1">
        <w:rPr>
          <w:rFonts w:hint="cs"/>
          <w:rtl/>
        </w:rPr>
        <w:t>ל</w:t>
      </w:r>
      <w:r w:rsidRPr="001F3EE1">
        <w:rPr>
          <w:rtl/>
        </w:rPr>
        <w:t xml:space="preserve"> </w:t>
      </w:r>
      <w:r w:rsidRPr="001F3EE1">
        <w:rPr>
          <w:rFonts w:hint="cs"/>
          <w:rtl/>
        </w:rPr>
        <w:t>כסברת</w:t>
      </w:r>
      <w:r w:rsidRPr="001F3EE1">
        <w:rPr>
          <w:rtl/>
        </w:rPr>
        <w:t xml:space="preserve"> </w:t>
      </w:r>
      <w:r w:rsidRPr="001F3EE1">
        <w:rPr>
          <w:rFonts w:hint="cs"/>
          <w:rtl/>
        </w:rPr>
        <w:t>הושב</w:t>
      </w:r>
      <w:r w:rsidRPr="001F3EE1">
        <w:rPr>
          <w:rtl/>
        </w:rPr>
        <w:t xml:space="preserve"> </w:t>
      </w:r>
      <w:r w:rsidRPr="001F3EE1">
        <w:rPr>
          <w:rFonts w:hint="cs"/>
          <w:rtl/>
        </w:rPr>
        <w:t>הכהן</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ושוב</w:t>
      </w:r>
      <w:r w:rsidRPr="001F3EE1">
        <w:rPr>
          <w:rtl/>
        </w:rPr>
        <w:t xml:space="preserve"> </w:t>
      </w:r>
      <w:r w:rsidRPr="001F3EE1">
        <w:rPr>
          <w:rFonts w:hint="cs"/>
          <w:rtl/>
        </w:rPr>
        <w:t>הקשה</w:t>
      </w:r>
      <w:r w:rsidRPr="001F3EE1">
        <w:rPr>
          <w:rtl/>
        </w:rPr>
        <w:t xml:space="preserve"> </w:t>
      </w:r>
      <w:r w:rsidRPr="001F3EE1">
        <w:rPr>
          <w:rFonts w:hint="cs"/>
          <w:rtl/>
        </w:rPr>
        <w:t>שם</w:t>
      </w:r>
      <w:r w:rsidRPr="001F3EE1">
        <w:rPr>
          <w:rtl/>
        </w:rPr>
        <w:t xml:space="preserve"> </w:t>
      </w:r>
      <w:r w:rsidRPr="001F3EE1">
        <w:rPr>
          <w:rFonts w:hint="cs"/>
          <w:rtl/>
        </w:rPr>
        <w:t>מדברי</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בתמורה</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שהוכיח</w:t>
      </w:r>
      <w:r w:rsidRPr="001F3EE1">
        <w:rPr>
          <w:rtl/>
        </w:rPr>
        <w:t xml:space="preserve"> </w:t>
      </w:r>
      <w:r w:rsidRPr="001F3EE1">
        <w:rPr>
          <w:rFonts w:hint="cs"/>
          <w:rtl/>
        </w:rPr>
        <w:t>מהם</w:t>
      </w:r>
      <w:r w:rsidRPr="001F3EE1">
        <w:rPr>
          <w:rtl/>
        </w:rPr>
        <w:t xml:space="preserve"> </w:t>
      </w:r>
      <w:r w:rsidRPr="001F3EE1">
        <w:rPr>
          <w:rFonts w:hint="cs"/>
          <w:rtl/>
        </w:rPr>
        <w:t>דס</w:t>
      </w:r>
      <w:r w:rsidRPr="001F3EE1">
        <w:rPr>
          <w:rtl/>
        </w:rPr>
        <w:t>"</w:t>
      </w:r>
      <w:r w:rsidRPr="001F3EE1">
        <w:rPr>
          <w:rFonts w:hint="cs"/>
          <w:rtl/>
        </w:rPr>
        <w:t>ל</w:t>
      </w:r>
      <w:r w:rsidRPr="001F3EE1">
        <w:rPr>
          <w:rtl/>
        </w:rPr>
        <w:t xml:space="preserve"> </w:t>
      </w:r>
      <w:r w:rsidRPr="001F3EE1">
        <w:rPr>
          <w:rFonts w:hint="cs"/>
          <w:rtl/>
        </w:rPr>
        <w:t>דלא</w:t>
      </w:r>
      <w:r w:rsidRPr="001F3EE1">
        <w:rPr>
          <w:rtl/>
        </w:rPr>
        <w:t xml:space="preserve"> </w:t>
      </w:r>
      <w:r w:rsidRPr="001F3EE1">
        <w:rPr>
          <w:rFonts w:hint="cs"/>
          <w:rtl/>
        </w:rPr>
        <w:t>כשיטמ</w:t>
      </w:r>
      <w:r w:rsidRPr="001F3EE1">
        <w:rPr>
          <w:rtl/>
        </w:rPr>
        <w:t>"</w:t>
      </w:r>
      <w:r w:rsidRPr="001F3EE1">
        <w:rPr>
          <w:rFonts w:hint="cs"/>
          <w:rtl/>
        </w:rPr>
        <w:t>ק</w:t>
      </w:r>
      <w:r w:rsidRPr="001F3EE1">
        <w:rPr>
          <w:rtl/>
        </w:rPr>
        <w:t xml:space="preserve"> </w:t>
      </w:r>
      <w:r w:rsidRPr="001F3EE1">
        <w:rPr>
          <w:rFonts w:hint="cs"/>
          <w:rtl/>
        </w:rPr>
        <w:t>ע</w:t>
      </w:r>
      <w:r w:rsidRPr="001F3EE1">
        <w:rPr>
          <w:rtl/>
        </w:rPr>
        <w:t>"</w:t>
      </w:r>
      <w:r w:rsidRPr="001F3EE1">
        <w:rPr>
          <w:rFonts w:hint="cs"/>
          <w:rtl/>
        </w:rPr>
        <w:t>כ</w:t>
      </w:r>
      <w:r w:rsidRPr="001F3EE1">
        <w:rPr>
          <w:rtl/>
        </w:rPr>
        <w:t xml:space="preserve">. </w:t>
      </w:r>
      <w:r w:rsidRPr="001F3EE1">
        <w:rPr>
          <w:rFonts w:hint="cs"/>
          <w:rtl/>
        </w:rPr>
        <w:t>אך</w:t>
      </w:r>
      <w:r w:rsidRPr="001F3EE1">
        <w:rPr>
          <w:rtl/>
        </w:rPr>
        <w:t xml:space="preserve"> </w:t>
      </w:r>
      <w:r w:rsidRPr="001F3EE1">
        <w:rPr>
          <w:rFonts w:hint="cs"/>
          <w:rtl/>
        </w:rPr>
        <w:t>לפי</w:t>
      </w:r>
      <w:r w:rsidRPr="001F3EE1">
        <w:rPr>
          <w:rtl/>
        </w:rPr>
        <w:t xml:space="preserve"> </w:t>
      </w:r>
      <w:r w:rsidRPr="001F3EE1">
        <w:rPr>
          <w:rFonts w:hint="cs"/>
          <w:rtl/>
        </w:rPr>
        <w:t>מה</w:t>
      </w:r>
      <w:r w:rsidRPr="001F3EE1">
        <w:rPr>
          <w:rtl/>
        </w:rPr>
        <w:t xml:space="preserve"> </w:t>
      </w:r>
      <w:r w:rsidRPr="001F3EE1">
        <w:rPr>
          <w:rFonts w:hint="cs"/>
          <w:rtl/>
        </w:rPr>
        <w:t>שהתבאר</w:t>
      </w:r>
      <w:r w:rsidRPr="001F3EE1">
        <w:rPr>
          <w:rtl/>
        </w:rPr>
        <w:t xml:space="preserve"> </w:t>
      </w:r>
      <w:r w:rsidRPr="001F3EE1">
        <w:rPr>
          <w:rFonts w:hint="cs"/>
          <w:rtl/>
        </w:rPr>
        <w:t>לעיל</w:t>
      </w:r>
      <w:r w:rsidRPr="001F3EE1">
        <w:rPr>
          <w:rtl/>
        </w:rPr>
        <w:t xml:space="preserve"> </w:t>
      </w:r>
      <w:r w:rsidRPr="001F3EE1">
        <w:rPr>
          <w:rFonts w:hint="cs"/>
          <w:rtl/>
        </w:rPr>
        <w:t>א</w:t>
      </w:r>
      <w:r w:rsidRPr="001F3EE1">
        <w:rPr>
          <w:rtl/>
        </w:rPr>
        <w:t>"</w:t>
      </w:r>
      <w:r w:rsidRPr="001F3EE1">
        <w:rPr>
          <w:rFonts w:hint="cs"/>
          <w:rtl/>
        </w:rPr>
        <w:t>ש</w:t>
      </w:r>
      <w:r w:rsidRPr="001F3EE1">
        <w:rPr>
          <w:rtl/>
        </w:rPr>
        <w:t xml:space="preserve"> </w:t>
      </w:r>
      <w:r w:rsidRPr="001F3EE1">
        <w:rPr>
          <w:rFonts w:hint="cs"/>
          <w:rtl/>
        </w:rPr>
        <w:t>הכל</w:t>
      </w:r>
      <w:r w:rsidRPr="001F3EE1">
        <w:rPr>
          <w:rtl/>
        </w:rPr>
        <w:t xml:space="preserve">, </w:t>
      </w:r>
      <w:r w:rsidRPr="001F3EE1">
        <w:rPr>
          <w:rFonts w:hint="cs"/>
          <w:rtl/>
        </w:rPr>
        <w:t>והשיטמ</w:t>
      </w:r>
      <w:r w:rsidRPr="001F3EE1">
        <w:rPr>
          <w:rtl/>
        </w:rPr>
        <w:t>"</w:t>
      </w:r>
      <w:r w:rsidRPr="001F3EE1">
        <w:rPr>
          <w:rFonts w:hint="cs"/>
          <w:rtl/>
        </w:rPr>
        <w:t>ק</w:t>
      </w:r>
      <w:r w:rsidRPr="001F3EE1">
        <w:rPr>
          <w:rtl/>
        </w:rPr>
        <w:t xml:space="preserve"> </w:t>
      </w:r>
      <w:r w:rsidRPr="001F3EE1">
        <w:rPr>
          <w:rFonts w:hint="cs"/>
          <w:rtl/>
        </w:rPr>
        <w:t>בתמורה</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ס</w:t>
      </w:r>
      <w:r w:rsidRPr="001F3EE1">
        <w:rPr>
          <w:rtl/>
        </w:rPr>
        <w:t>"</w:t>
      </w:r>
      <w:r w:rsidRPr="001F3EE1">
        <w:rPr>
          <w:rFonts w:hint="cs"/>
          <w:rtl/>
        </w:rPr>
        <w:t>ל</w:t>
      </w:r>
      <w:r w:rsidRPr="001F3EE1">
        <w:rPr>
          <w:rtl/>
        </w:rPr>
        <w:t xml:space="preserve"> </w:t>
      </w:r>
      <w:r w:rsidRPr="001F3EE1">
        <w:rPr>
          <w:rFonts w:hint="cs"/>
          <w:rtl/>
        </w:rPr>
        <w:t>כהושב</w:t>
      </w:r>
      <w:r w:rsidRPr="001F3EE1">
        <w:rPr>
          <w:rtl/>
        </w:rPr>
        <w:t xml:space="preserve"> </w:t>
      </w:r>
      <w:r w:rsidRPr="001F3EE1">
        <w:rPr>
          <w:rFonts w:hint="cs"/>
          <w:rtl/>
        </w:rPr>
        <w:t>הכהן</w:t>
      </w:r>
      <w:r w:rsidRPr="001F3EE1">
        <w:rPr>
          <w:rtl/>
        </w:rPr>
        <w:t xml:space="preserve">, </w:t>
      </w:r>
      <w:r w:rsidRPr="001F3EE1">
        <w:rPr>
          <w:rFonts w:hint="cs"/>
          <w:rtl/>
        </w:rPr>
        <w:t>וקאי</w:t>
      </w:r>
      <w:r w:rsidRPr="001F3EE1">
        <w:rPr>
          <w:rtl/>
        </w:rPr>
        <w:t xml:space="preserve"> </w:t>
      </w:r>
      <w:r w:rsidRPr="001F3EE1">
        <w:rPr>
          <w:rFonts w:hint="cs"/>
          <w:rtl/>
        </w:rPr>
        <w:t>לשיטתו</w:t>
      </w:r>
      <w:r w:rsidRPr="001F3EE1">
        <w:rPr>
          <w:rtl/>
        </w:rPr>
        <w:t xml:space="preserve"> </w:t>
      </w:r>
      <w:r w:rsidRPr="001F3EE1">
        <w:rPr>
          <w:rFonts w:hint="cs"/>
          <w:rtl/>
        </w:rPr>
        <w:t>בזבחים</w:t>
      </w:r>
      <w:r w:rsidRPr="001F3EE1">
        <w:rPr>
          <w:rtl/>
        </w:rPr>
        <w:t xml:space="preserve"> </w:t>
      </w:r>
      <w:r w:rsidRPr="001F3EE1">
        <w:rPr>
          <w:rFonts w:hint="cs"/>
          <w:rtl/>
        </w:rPr>
        <w:t>דג</w:t>
      </w:r>
      <w:r w:rsidRPr="001F3EE1">
        <w:rPr>
          <w:rtl/>
        </w:rPr>
        <w:t>"</w:t>
      </w:r>
      <w:r w:rsidRPr="001F3EE1">
        <w:rPr>
          <w:rFonts w:hint="cs"/>
          <w:rtl/>
        </w:rPr>
        <w:t>כ</w:t>
      </w:r>
      <w:r w:rsidRPr="001F3EE1">
        <w:rPr>
          <w:rtl/>
        </w:rPr>
        <w:t xml:space="preserve"> </w:t>
      </w:r>
      <w:r w:rsidRPr="001F3EE1">
        <w:rPr>
          <w:rFonts w:hint="cs"/>
          <w:rtl/>
        </w:rPr>
        <w:t>ס</w:t>
      </w:r>
      <w:r w:rsidRPr="001F3EE1">
        <w:rPr>
          <w:rtl/>
        </w:rPr>
        <w:t>"</w:t>
      </w:r>
      <w:r w:rsidRPr="001F3EE1">
        <w:rPr>
          <w:rFonts w:hint="cs"/>
          <w:rtl/>
        </w:rPr>
        <w:t>ל</w:t>
      </w:r>
      <w:r w:rsidRPr="001F3EE1">
        <w:rPr>
          <w:rtl/>
        </w:rPr>
        <w:t xml:space="preserve"> </w:t>
      </w:r>
      <w:r w:rsidRPr="001F3EE1">
        <w:rPr>
          <w:rFonts w:hint="cs"/>
          <w:rtl/>
        </w:rPr>
        <w:t>כוותי</w:t>
      </w:r>
      <w:r w:rsidRPr="001F3EE1">
        <w:rPr>
          <w:rtl/>
        </w:rPr>
        <w:t>', (</w:t>
      </w:r>
      <w:r w:rsidRPr="001F3EE1">
        <w:rPr>
          <w:rFonts w:hint="cs"/>
          <w:rtl/>
        </w:rPr>
        <w:t>וכמו</w:t>
      </w:r>
      <w:r w:rsidRPr="001F3EE1">
        <w:rPr>
          <w:rtl/>
        </w:rPr>
        <w:t xml:space="preserve"> </w:t>
      </w:r>
      <w:r w:rsidRPr="001F3EE1">
        <w:rPr>
          <w:rFonts w:hint="cs"/>
          <w:rtl/>
        </w:rPr>
        <w:t>שהוכיח</w:t>
      </w:r>
      <w:r w:rsidRPr="001F3EE1">
        <w:rPr>
          <w:rtl/>
        </w:rPr>
        <w:t xml:space="preserve"> </w:t>
      </w:r>
      <w:r w:rsidRPr="001F3EE1">
        <w:rPr>
          <w:rFonts w:hint="cs"/>
          <w:rtl/>
        </w:rPr>
        <w:t>בדו</w:t>
      </w:r>
      <w:r w:rsidRPr="001F3EE1">
        <w:rPr>
          <w:rtl/>
        </w:rPr>
        <w:t>"</w:t>
      </w:r>
      <w:r w:rsidRPr="001F3EE1">
        <w:rPr>
          <w:rFonts w:hint="cs"/>
          <w:rtl/>
        </w:rPr>
        <w:t>מ</w:t>
      </w:r>
      <w:r w:rsidRPr="001F3EE1">
        <w:rPr>
          <w:rtl/>
        </w:rPr>
        <w:t xml:space="preserve"> </w:t>
      </w:r>
      <w:r w:rsidRPr="001F3EE1">
        <w:rPr>
          <w:rFonts w:hint="cs"/>
          <w:rtl/>
        </w:rPr>
        <w:t>מדבריו</w:t>
      </w:r>
      <w:r w:rsidRPr="001F3EE1">
        <w:rPr>
          <w:rtl/>
        </w:rPr>
        <w:t xml:space="preserve"> </w:t>
      </w:r>
      <w:r w:rsidRPr="001F3EE1">
        <w:rPr>
          <w:rFonts w:hint="cs"/>
          <w:rtl/>
        </w:rPr>
        <w:t>בתמורה</w:t>
      </w:r>
      <w:r w:rsidRPr="001F3EE1">
        <w:rPr>
          <w:rtl/>
        </w:rPr>
        <w:t xml:space="preserve"> </w:t>
      </w:r>
      <w:r w:rsidRPr="001F3EE1">
        <w:rPr>
          <w:rFonts w:hint="cs"/>
          <w:rtl/>
        </w:rPr>
        <w:t>דכן</w:t>
      </w:r>
      <w:r w:rsidRPr="001F3EE1">
        <w:rPr>
          <w:rtl/>
        </w:rPr>
        <w:t xml:space="preserve"> </w:t>
      </w:r>
      <w:r w:rsidRPr="001F3EE1">
        <w:rPr>
          <w:rFonts w:hint="cs"/>
          <w:rtl/>
        </w:rPr>
        <w:t>ס</w:t>
      </w:r>
      <w:r w:rsidRPr="001F3EE1">
        <w:rPr>
          <w:rtl/>
        </w:rPr>
        <w:t>"</w:t>
      </w:r>
      <w:r w:rsidRPr="001F3EE1">
        <w:rPr>
          <w:rFonts w:hint="cs"/>
          <w:rtl/>
        </w:rPr>
        <w:t>ל</w:t>
      </w:r>
      <w:r w:rsidRPr="001F3EE1">
        <w:rPr>
          <w:rtl/>
        </w:rPr>
        <w:t xml:space="preserve"> </w:t>
      </w:r>
      <w:r w:rsidRPr="001F3EE1">
        <w:rPr>
          <w:rFonts w:hint="cs"/>
          <w:rtl/>
        </w:rPr>
        <w:t>וכנ</w:t>
      </w:r>
      <w:r w:rsidRPr="001F3EE1">
        <w:rPr>
          <w:rtl/>
        </w:rPr>
        <w:t>"</w:t>
      </w:r>
      <w:r w:rsidRPr="001F3EE1">
        <w:rPr>
          <w:rFonts w:hint="cs"/>
          <w:rtl/>
        </w:rPr>
        <w:t>ל</w:t>
      </w:r>
      <w:r w:rsidRPr="001F3EE1">
        <w:rPr>
          <w:rtl/>
        </w:rPr>
        <w:t xml:space="preserve">), </w:t>
      </w:r>
      <w:r w:rsidRPr="001F3EE1">
        <w:rPr>
          <w:rFonts w:hint="cs"/>
          <w:rtl/>
        </w:rPr>
        <w:t>והא</w:t>
      </w:r>
      <w:r w:rsidRPr="001F3EE1">
        <w:rPr>
          <w:rtl/>
        </w:rPr>
        <w:t xml:space="preserve"> </w:t>
      </w:r>
      <w:r w:rsidRPr="001F3EE1">
        <w:rPr>
          <w:rFonts w:hint="cs"/>
          <w:rtl/>
        </w:rPr>
        <w:t>דמקדים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מהני</w:t>
      </w:r>
      <w:r w:rsidRPr="001F3EE1">
        <w:rPr>
          <w:rtl/>
        </w:rPr>
        <w:t xml:space="preserve">, </w:t>
      </w:r>
      <w:r w:rsidRPr="001F3EE1">
        <w:rPr>
          <w:rFonts w:hint="cs"/>
          <w:rtl/>
        </w:rPr>
        <w:t>החילוק</w:t>
      </w:r>
      <w:r w:rsidRPr="001F3EE1">
        <w:rPr>
          <w:rtl/>
        </w:rPr>
        <w:t xml:space="preserve"> </w:t>
      </w:r>
      <w:r w:rsidRPr="001F3EE1">
        <w:rPr>
          <w:rFonts w:hint="cs"/>
          <w:rtl/>
        </w:rPr>
        <w:t>הוא</w:t>
      </w:r>
      <w:r w:rsidRPr="001F3EE1">
        <w:rPr>
          <w:rtl/>
        </w:rPr>
        <w:t xml:space="preserve"> </w:t>
      </w:r>
      <w:r w:rsidRPr="001F3EE1">
        <w:rPr>
          <w:rFonts w:hint="cs"/>
          <w:rtl/>
        </w:rPr>
        <w:t>כמו</w:t>
      </w:r>
      <w:r w:rsidRPr="001F3EE1">
        <w:rPr>
          <w:rtl/>
        </w:rPr>
        <w:t xml:space="preserve"> </w:t>
      </w:r>
      <w:r w:rsidRPr="001F3EE1">
        <w:rPr>
          <w:rFonts w:hint="cs"/>
          <w:rtl/>
        </w:rPr>
        <w:t>שהתבאר</w:t>
      </w:r>
      <w:r w:rsidRPr="001F3EE1">
        <w:rPr>
          <w:rtl/>
        </w:rPr>
        <w:t xml:space="preserve"> </w:t>
      </w:r>
      <w:r w:rsidRPr="001F3EE1">
        <w:rPr>
          <w:rFonts w:hint="cs"/>
          <w:rtl/>
        </w:rPr>
        <w:t>לעיל</w:t>
      </w:r>
      <w:r w:rsidRPr="001F3EE1">
        <w:rPr>
          <w:rtl/>
        </w:rPr>
        <w:t xml:space="preserve"> </w:t>
      </w:r>
      <w:r w:rsidRPr="001F3EE1">
        <w:rPr>
          <w:rFonts w:hint="cs"/>
          <w:rtl/>
        </w:rPr>
        <w:t>בס</w:t>
      </w:r>
      <w:r w:rsidRPr="001F3EE1">
        <w:rPr>
          <w:rtl/>
        </w:rPr>
        <w:t>"</w:t>
      </w:r>
      <w:r w:rsidRPr="001F3EE1">
        <w:rPr>
          <w:rFonts w:hint="cs"/>
          <w:rtl/>
        </w:rPr>
        <w:t>ד</w:t>
      </w:r>
      <w:r w:rsidRPr="001F3EE1">
        <w:t>.</w:t>
      </w:r>
    </w:p>
    <w:p w:rsidR="001F3EE1" w:rsidRPr="001F3EE1" w:rsidRDefault="001F3EE1" w:rsidP="002A3D02">
      <w:pPr>
        <w:pStyle w:val="a2"/>
        <w:rPr>
          <w:rtl/>
        </w:rPr>
      </w:pPr>
      <w:r w:rsidRPr="00062DCA">
        <w:rPr>
          <w:rFonts w:hint="cs"/>
          <w:b/>
          <w:bCs/>
          <w:rtl/>
        </w:rPr>
        <w:t>ח</w:t>
      </w:r>
      <w:r w:rsidRPr="001F3EE1">
        <w:rPr>
          <w:rtl/>
        </w:rPr>
        <w:t xml:space="preserve">. </w:t>
      </w:r>
      <w:r w:rsidRPr="001F3EE1">
        <w:rPr>
          <w:rFonts w:hint="cs"/>
          <w:rtl/>
        </w:rPr>
        <w:t>והנה</w:t>
      </w:r>
      <w:r w:rsidRPr="001F3EE1">
        <w:rPr>
          <w:rtl/>
        </w:rPr>
        <w:t xml:space="preserve"> </w:t>
      </w:r>
      <w:r w:rsidRPr="001F3EE1">
        <w:rPr>
          <w:rFonts w:hint="cs"/>
          <w:rtl/>
        </w:rPr>
        <w:t>בשער</w:t>
      </w:r>
      <w:r w:rsidRPr="001F3EE1">
        <w:rPr>
          <w:rtl/>
        </w:rPr>
        <w:t xml:space="preserve"> </w:t>
      </w:r>
      <w:r w:rsidRPr="001F3EE1">
        <w:rPr>
          <w:rFonts w:hint="cs"/>
          <w:rtl/>
        </w:rPr>
        <w:t>המלך</w:t>
      </w:r>
      <w:r w:rsidRPr="001F3EE1">
        <w:rPr>
          <w:rtl/>
        </w:rPr>
        <w:t xml:space="preserve"> </w:t>
      </w:r>
      <w:r w:rsidRPr="001F3EE1">
        <w:rPr>
          <w:rFonts w:hint="cs"/>
          <w:rtl/>
        </w:rPr>
        <w:t>פ</w:t>
      </w:r>
      <w:r w:rsidRPr="001F3EE1">
        <w:rPr>
          <w:rtl/>
        </w:rPr>
        <w:t>"</w:t>
      </w:r>
      <w:r w:rsidRPr="001F3EE1">
        <w:rPr>
          <w:rFonts w:hint="cs"/>
          <w:rtl/>
        </w:rPr>
        <w:t>ה</w:t>
      </w:r>
      <w:r w:rsidRPr="001F3EE1">
        <w:rPr>
          <w:rtl/>
        </w:rPr>
        <w:t xml:space="preserve"> </w:t>
      </w:r>
      <w:r w:rsidRPr="001F3EE1">
        <w:rPr>
          <w:rFonts w:hint="cs"/>
          <w:rtl/>
        </w:rPr>
        <w:t>מה</w:t>
      </w:r>
      <w:r w:rsidRPr="001F3EE1">
        <w:rPr>
          <w:rtl/>
        </w:rPr>
        <w:t xml:space="preserve">' </w:t>
      </w:r>
      <w:r w:rsidRPr="001F3EE1">
        <w:rPr>
          <w:rFonts w:hint="cs"/>
          <w:rtl/>
        </w:rPr>
        <w:t>ערכין</w:t>
      </w:r>
      <w:r w:rsidRPr="001F3EE1">
        <w:rPr>
          <w:rtl/>
        </w:rPr>
        <w:t xml:space="preserve"> </w:t>
      </w:r>
      <w:r w:rsidRPr="001F3EE1">
        <w:rPr>
          <w:rFonts w:hint="cs"/>
          <w:rtl/>
        </w:rPr>
        <w:t>כתב</w:t>
      </w:r>
      <w:r w:rsidRPr="001F3EE1">
        <w:rPr>
          <w:rtl/>
        </w:rPr>
        <w:t xml:space="preserve"> </w:t>
      </w:r>
      <w:r w:rsidRPr="001F3EE1">
        <w:rPr>
          <w:rFonts w:hint="cs"/>
          <w:rtl/>
        </w:rPr>
        <w:t>לחדש</w:t>
      </w:r>
      <w:r w:rsidRPr="001F3EE1">
        <w:rPr>
          <w:rtl/>
        </w:rPr>
        <w:t xml:space="preserve"> </w:t>
      </w:r>
      <w:r w:rsidRPr="001F3EE1">
        <w:rPr>
          <w:rFonts w:hint="cs"/>
          <w:rtl/>
        </w:rPr>
        <w:t>דבהקדש</w:t>
      </w:r>
      <w:r w:rsidRPr="001F3EE1">
        <w:rPr>
          <w:rtl/>
        </w:rPr>
        <w:t xml:space="preserve"> </w:t>
      </w:r>
      <w:r w:rsidRPr="001F3EE1">
        <w:rPr>
          <w:rFonts w:hint="cs"/>
          <w:rtl/>
        </w:rPr>
        <w:t>בעבירה</w:t>
      </w:r>
      <w:r w:rsidRPr="001F3EE1">
        <w:rPr>
          <w:rtl/>
        </w:rPr>
        <w:t xml:space="preserve"> </w:t>
      </w:r>
      <w:r w:rsidRPr="001F3EE1">
        <w:rPr>
          <w:rFonts w:hint="cs"/>
          <w:rtl/>
        </w:rPr>
        <w:t>לא</w:t>
      </w:r>
      <w:r w:rsidRPr="001F3EE1">
        <w:rPr>
          <w:rtl/>
        </w:rPr>
        <w:t xml:space="preserve"> </w:t>
      </w:r>
      <w:r w:rsidRPr="001F3EE1">
        <w:rPr>
          <w:rFonts w:hint="cs"/>
          <w:rtl/>
        </w:rPr>
        <w:t>אמרינן</w:t>
      </w:r>
      <w:r w:rsidRPr="001F3EE1">
        <w:rPr>
          <w:rtl/>
        </w:rPr>
        <w:t xml:space="preserve"> </w:t>
      </w:r>
      <w:r w:rsidRPr="001F3EE1">
        <w:rPr>
          <w:rFonts w:hint="cs"/>
          <w:rtl/>
        </w:rPr>
        <w:t>פשטה</w:t>
      </w:r>
      <w:r w:rsidRPr="001F3EE1">
        <w:rPr>
          <w:rtl/>
        </w:rPr>
        <w:t xml:space="preserve"> </w:t>
      </w:r>
      <w:r w:rsidRPr="001F3EE1">
        <w:rPr>
          <w:rFonts w:hint="cs"/>
          <w:rtl/>
        </w:rPr>
        <w:t>קדושה</w:t>
      </w:r>
      <w:r w:rsidRPr="001F3EE1">
        <w:rPr>
          <w:rtl/>
        </w:rPr>
        <w:t xml:space="preserve">, </w:t>
      </w:r>
      <w:r w:rsidRPr="001F3EE1">
        <w:rPr>
          <w:rFonts w:hint="cs"/>
          <w:rtl/>
        </w:rPr>
        <w:t>וכתב</w:t>
      </w:r>
      <w:r w:rsidRPr="001F3EE1">
        <w:rPr>
          <w:rtl/>
        </w:rPr>
        <w:t xml:space="preserve"> </w:t>
      </w:r>
      <w:r w:rsidRPr="001F3EE1">
        <w:rPr>
          <w:rFonts w:hint="cs"/>
          <w:rtl/>
        </w:rPr>
        <w:t>הגר</w:t>
      </w:r>
      <w:r w:rsidRPr="001F3EE1">
        <w:rPr>
          <w:rtl/>
        </w:rPr>
        <w:t>"</w:t>
      </w:r>
      <w:r w:rsidRPr="001F3EE1">
        <w:rPr>
          <w:rFonts w:hint="cs"/>
          <w:rtl/>
        </w:rPr>
        <w:t>מ</w:t>
      </w:r>
      <w:r w:rsidRPr="001F3EE1">
        <w:rPr>
          <w:rtl/>
        </w:rPr>
        <w:t xml:space="preserve"> </w:t>
      </w:r>
      <w:r w:rsidRPr="001F3EE1">
        <w:rPr>
          <w:rFonts w:hint="cs"/>
          <w:rtl/>
        </w:rPr>
        <w:t>זמבא</w:t>
      </w:r>
      <w:r w:rsidRPr="001F3EE1">
        <w:rPr>
          <w:rtl/>
        </w:rPr>
        <w:t xml:space="preserve"> </w:t>
      </w:r>
      <w:r w:rsidRPr="001F3EE1">
        <w:rPr>
          <w:rFonts w:hint="cs"/>
          <w:rtl/>
        </w:rPr>
        <w:t>בספרו</w:t>
      </w:r>
      <w:r w:rsidRPr="001F3EE1">
        <w:rPr>
          <w:rtl/>
        </w:rPr>
        <w:t xml:space="preserve"> </w:t>
      </w:r>
      <w:r w:rsidRPr="001F3EE1">
        <w:rPr>
          <w:rFonts w:hint="cs"/>
          <w:rtl/>
        </w:rPr>
        <w:t>זרע</w:t>
      </w:r>
      <w:r w:rsidRPr="001F3EE1">
        <w:rPr>
          <w:rtl/>
        </w:rPr>
        <w:t xml:space="preserve"> </w:t>
      </w:r>
      <w:r w:rsidRPr="001F3EE1">
        <w:rPr>
          <w:rFonts w:hint="cs"/>
          <w:rtl/>
        </w:rPr>
        <w:t>אברהם</w:t>
      </w:r>
      <w:r w:rsidRPr="001F3EE1">
        <w:rPr>
          <w:rtl/>
        </w:rPr>
        <w:t xml:space="preserve"> </w:t>
      </w:r>
      <w:r w:rsidRPr="001F3EE1">
        <w:rPr>
          <w:rFonts w:hint="cs"/>
          <w:rtl/>
        </w:rPr>
        <w:t>סי</w:t>
      </w:r>
      <w:r w:rsidRPr="001F3EE1">
        <w:rPr>
          <w:rtl/>
        </w:rPr>
        <w:t xml:space="preserve">' </w:t>
      </w:r>
      <w:r w:rsidRPr="001F3EE1">
        <w:rPr>
          <w:rFonts w:hint="cs"/>
          <w:rtl/>
        </w:rPr>
        <w:t>י</w:t>
      </w:r>
      <w:r w:rsidRPr="001F3EE1">
        <w:rPr>
          <w:rtl/>
        </w:rPr>
        <w:t>"</w:t>
      </w:r>
      <w:r w:rsidRPr="001F3EE1">
        <w:rPr>
          <w:rFonts w:hint="cs"/>
          <w:rtl/>
        </w:rPr>
        <w:t>א</w:t>
      </w:r>
      <w:r w:rsidRPr="001F3EE1">
        <w:rPr>
          <w:rtl/>
        </w:rPr>
        <w:t xml:space="preserve"> </w:t>
      </w:r>
      <w:r w:rsidRPr="001F3EE1">
        <w:rPr>
          <w:rFonts w:hint="cs"/>
          <w:rtl/>
        </w:rPr>
        <w:t>ס</w:t>
      </w:r>
      <w:r w:rsidRPr="001F3EE1">
        <w:rPr>
          <w:rtl/>
        </w:rPr>
        <w:t>"</w:t>
      </w:r>
      <w:r w:rsidRPr="001F3EE1">
        <w:rPr>
          <w:rFonts w:hint="cs"/>
          <w:rtl/>
        </w:rPr>
        <w:t>ק</w:t>
      </w:r>
      <w:r w:rsidRPr="001F3EE1">
        <w:rPr>
          <w:rtl/>
        </w:rPr>
        <w:t xml:space="preserve"> </w:t>
      </w:r>
      <w:r w:rsidRPr="001F3EE1">
        <w:rPr>
          <w:rFonts w:hint="cs"/>
          <w:rtl/>
        </w:rPr>
        <w:t>י</w:t>
      </w:r>
      <w:r w:rsidRPr="001F3EE1">
        <w:rPr>
          <w:rtl/>
        </w:rPr>
        <w:t>"</w:t>
      </w:r>
      <w:r w:rsidRPr="001F3EE1">
        <w:rPr>
          <w:rFonts w:hint="cs"/>
          <w:rtl/>
        </w:rPr>
        <w:t>ט</w:t>
      </w:r>
      <w:r w:rsidRPr="001F3EE1">
        <w:rPr>
          <w:rtl/>
        </w:rPr>
        <w:t xml:space="preserve"> </w:t>
      </w:r>
      <w:r w:rsidRPr="001F3EE1">
        <w:rPr>
          <w:rFonts w:hint="cs"/>
          <w:rtl/>
        </w:rPr>
        <w:t>די</w:t>
      </w:r>
      <w:r w:rsidRPr="001F3EE1">
        <w:rPr>
          <w:rtl/>
        </w:rPr>
        <w:t>"</w:t>
      </w:r>
      <w:r w:rsidRPr="001F3EE1">
        <w:rPr>
          <w:rFonts w:hint="cs"/>
          <w:rtl/>
        </w:rPr>
        <w:t>ל</w:t>
      </w:r>
      <w:r w:rsidRPr="001F3EE1">
        <w:rPr>
          <w:rtl/>
        </w:rPr>
        <w:t xml:space="preserve"> </w:t>
      </w:r>
      <w:r w:rsidRPr="001F3EE1">
        <w:rPr>
          <w:rFonts w:hint="cs"/>
          <w:rtl/>
        </w:rPr>
        <w:t>בסברתו</w:t>
      </w:r>
      <w:r w:rsidRPr="001F3EE1">
        <w:rPr>
          <w:rtl/>
        </w:rPr>
        <w:t xml:space="preserve"> </w:t>
      </w:r>
      <w:r w:rsidRPr="001F3EE1">
        <w:rPr>
          <w:rFonts w:hint="cs"/>
          <w:rtl/>
        </w:rPr>
        <w:t>עפ</w:t>
      </w:r>
      <w:r w:rsidRPr="001F3EE1">
        <w:rPr>
          <w:rtl/>
        </w:rPr>
        <w:t>"</w:t>
      </w:r>
      <w:r w:rsidRPr="001F3EE1">
        <w:rPr>
          <w:rFonts w:hint="cs"/>
          <w:rtl/>
        </w:rPr>
        <w:t>י</w:t>
      </w:r>
      <w:r w:rsidRPr="001F3EE1">
        <w:rPr>
          <w:rtl/>
        </w:rPr>
        <w:t xml:space="preserve"> </w:t>
      </w:r>
      <w:r w:rsidRPr="001F3EE1">
        <w:rPr>
          <w:rFonts w:hint="cs"/>
          <w:rtl/>
        </w:rPr>
        <w:t>מש</w:t>
      </w:r>
      <w:r w:rsidRPr="001F3EE1">
        <w:rPr>
          <w:rtl/>
        </w:rPr>
        <w:t>"</w:t>
      </w:r>
      <w:r w:rsidRPr="001F3EE1">
        <w:rPr>
          <w:rFonts w:hint="cs"/>
          <w:rtl/>
        </w:rPr>
        <w:t>כ</w:t>
      </w:r>
      <w:r w:rsidRPr="001F3EE1">
        <w:rPr>
          <w:rtl/>
        </w:rPr>
        <w:t xml:space="preserve"> </w:t>
      </w:r>
      <w:r w:rsidRPr="001F3EE1">
        <w:rPr>
          <w:rFonts w:hint="cs"/>
          <w:rtl/>
        </w:rPr>
        <w:t>הושב</w:t>
      </w:r>
      <w:r w:rsidRPr="001F3EE1">
        <w:rPr>
          <w:rtl/>
        </w:rPr>
        <w:t xml:space="preserve"> </w:t>
      </w:r>
      <w:r w:rsidRPr="001F3EE1">
        <w:rPr>
          <w:rFonts w:hint="cs"/>
          <w:rtl/>
        </w:rPr>
        <w:t>הכהן</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דבהקדש</w:t>
      </w:r>
      <w:r w:rsidRPr="001F3EE1">
        <w:rPr>
          <w:rtl/>
        </w:rPr>
        <w:t xml:space="preserve"> </w:t>
      </w:r>
      <w:r w:rsidRPr="001F3EE1">
        <w:rPr>
          <w:rFonts w:hint="cs"/>
          <w:rtl/>
        </w:rPr>
        <w:t>בעבירה</w:t>
      </w:r>
      <w:r w:rsidRPr="001F3EE1">
        <w:rPr>
          <w:rtl/>
        </w:rPr>
        <w:t xml:space="preserve"> </w:t>
      </w:r>
      <w:r w:rsidRPr="001F3EE1">
        <w:rPr>
          <w:rFonts w:hint="cs"/>
          <w:rtl/>
        </w:rPr>
        <w:t>לא</w:t>
      </w:r>
      <w:r w:rsidRPr="001F3EE1">
        <w:rPr>
          <w:rtl/>
        </w:rPr>
        <w:t xml:space="preserve"> </w:t>
      </w:r>
      <w:r w:rsidRPr="001F3EE1">
        <w:rPr>
          <w:rFonts w:hint="cs"/>
          <w:rtl/>
        </w:rPr>
        <w:t>אמרינן</w:t>
      </w:r>
      <w:r w:rsidRPr="001F3EE1">
        <w:rPr>
          <w:rtl/>
        </w:rPr>
        <w:t xml:space="preserve"> </w:t>
      </w:r>
      <w:r w:rsidRPr="001F3EE1">
        <w:rPr>
          <w:rFonts w:hint="cs"/>
          <w:rtl/>
        </w:rPr>
        <w:t>דמהני</w:t>
      </w:r>
      <w:r w:rsidRPr="001F3EE1">
        <w:rPr>
          <w:rtl/>
        </w:rPr>
        <w:t xml:space="preserve"> </w:t>
      </w:r>
      <w:r w:rsidRPr="001F3EE1">
        <w:rPr>
          <w:rFonts w:hint="cs"/>
          <w:rtl/>
        </w:rPr>
        <w:t>מחשבה</w:t>
      </w:r>
      <w:r w:rsidRPr="001F3EE1">
        <w:rPr>
          <w:rtl/>
        </w:rPr>
        <w:t xml:space="preserve"> </w:t>
      </w:r>
      <w:r w:rsidRPr="001F3EE1">
        <w:rPr>
          <w:rFonts w:hint="cs"/>
          <w:rtl/>
        </w:rPr>
        <w:t>וכנ</w:t>
      </w:r>
      <w:r w:rsidRPr="001F3EE1">
        <w:rPr>
          <w:rtl/>
        </w:rPr>
        <w:t>"</w:t>
      </w:r>
      <w:r w:rsidRPr="001F3EE1">
        <w:rPr>
          <w:rFonts w:hint="cs"/>
          <w:rtl/>
        </w:rPr>
        <w:t>ל</w:t>
      </w:r>
      <w:r w:rsidRPr="001F3EE1">
        <w:rPr>
          <w:rtl/>
        </w:rPr>
        <w:t xml:space="preserve">, </w:t>
      </w:r>
      <w:r w:rsidRPr="001F3EE1">
        <w:rPr>
          <w:rFonts w:hint="cs"/>
          <w:rtl/>
        </w:rPr>
        <w:t>וא</w:t>
      </w:r>
      <w:r w:rsidRPr="001F3EE1">
        <w:rPr>
          <w:rtl/>
        </w:rPr>
        <w:t>"</w:t>
      </w:r>
      <w:r w:rsidRPr="001F3EE1">
        <w:rPr>
          <w:rFonts w:hint="cs"/>
          <w:rtl/>
        </w:rPr>
        <w:t>כ</w:t>
      </w:r>
      <w:r w:rsidRPr="001F3EE1">
        <w:rPr>
          <w:rtl/>
        </w:rPr>
        <w:t xml:space="preserve"> </w:t>
      </w:r>
      <w:r w:rsidRPr="001F3EE1">
        <w:rPr>
          <w:rFonts w:hint="cs"/>
          <w:rtl/>
        </w:rPr>
        <w:t>י</w:t>
      </w:r>
      <w:r w:rsidRPr="001F3EE1">
        <w:rPr>
          <w:rtl/>
        </w:rPr>
        <w:t>"</w:t>
      </w:r>
      <w:r w:rsidRPr="001F3EE1">
        <w:rPr>
          <w:rFonts w:hint="cs"/>
          <w:rtl/>
        </w:rPr>
        <w:t>ל</w:t>
      </w:r>
      <w:r w:rsidRPr="001F3EE1">
        <w:rPr>
          <w:rtl/>
        </w:rPr>
        <w:t xml:space="preserve"> </w:t>
      </w:r>
      <w:r w:rsidRPr="001F3EE1">
        <w:rPr>
          <w:rFonts w:hint="cs"/>
          <w:rtl/>
        </w:rPr>
        <w:t>דענין</w:t>
      </w:r>
      <w:r w:rsidRPr="001F3EE1">
        <w:rPr>
          <w:rtl/>
        </w:rPr>
        <w:t xml:space="preserve"> </w:t>
      </w:r>
      <w:r w:rsidRPr="001F3EE1">
        <w:rPr>
          <w:rFonts w:hint="cs"/>
          <w:rtl/>
        </w:rPr>
        <w:t>פשטה</w:t>
      </w:r>
      <w:r w:rsidRPr="001F3EE1">
        <w:rPr>
          <w:rtl/>
        </w:rPr>
        <w:t xml:space="preserve"> </w:t>
      </w:r>
      <w:r w:rsidRPr="001F3EE1">
        <w:rPr>
          <w:rFonts w:hint="cs"/>
          <w:rtl/>
        </w:rPr>
        <w:t>קדושה</w:t>
      </w:r>
      <w:r w:rsidRPr="001F3EE1">
        <w:rPr>
          <w:rtl/>
        </w:rPr>
        <w:t xml:space="preserve"> </w:t>
      </w:r>
      <w:r w:rsidRPr="001F3EE1">
        <w:rPr>
          <w:rFonts w:hint="cs"/>
          <w:rtl/>
        </w:rPr>
        <w:t>הוא</w:t>
      </w:r>
      <w:r w:rsidRPr="001F3EE1">
        <w:rPr>
          <w:rtl/>
        </w:rPr>
        <w:t xml:space="preserve"> </w:t>
      </w:r>
      <w:r w:rsidRPr="001F3EE1">
        <w:rPr>
          <w:rFonts w:hint="cs"/>
          <w:rtl/>
        </w:rPr>
        <w:t>כעין</w:t>
      </w:r>
      <w:r w:rsidRPr="001F3EE1">
        <w:rPr>
          <w:rtl/>
        </w:rPr>
        <w:t xml:space="preserve"> </w:t>
      </w:r>
      <w:r w:rsidRPr="001F3EE1">
        <w:rPr>
          <w:rFonts w:hint="cs"/>
          <w:rtl/>
        </w:rPr>
        <w:t>מחשבה</w:t>
      </w:r>
      <w:r w:rsidRPr="001F3EE1">
        <w:rPr>
          <w:rtl/>
        </w:rPr>
        <w:t xml:space="preserve">, </w:t>
      </w:r>
      <w:r w:rsidRPr="001F3EE1">
        <w:rPr>
          <w:rFonts w:hint="cs"/>
          <w:rtl/>
        </w:rPr>
        <w:t>והיינו</w:t>
      </w:r>
      <w:r w:rsidRPr="001F3EE1">
        <w:rPr>
          <w:rtl/>
        </w:rPr>
        <w:t xml:space="preserve"> </w:t>
      </w:r>
      <w:r w:rsidRPr="001F3EE1">
        <w:rPr>
          <w:rFonts w:hint="cs"/>
          <w:rtl/>
        </w:rPr>
        <w:t>שבפיו</w:t>
      </w:r>
      <w:r w:rsidRPr="001F3EE1">
        <w:rPr>
          <w:rtl/>
        </w:rPr>
        <w:t xml:space="preserve"> </w:t>
      </w:r>
      <w:r w:rsidRPr="001F3EE1">
        <w:rPr>
          <w:rFonts w:hint="cs"/>
          <w:rtl/>
        </w:rPr>
        <w:t>אומר</w:t>
      </w:r>
      <w:r w:rsidRPr="001F3EE1">
        <w:rPr>
          <w:rtl/>
        </w:rPr>
        <w:t xml:space="preserve"> </w:t>
      </w:r>
      <w:r w:rsidRPr="001F3EE1">
        <w:rPr>
          <w:rFonts w:hint="cs"/>
          <w:rtl/>
        </w:rPr>
        <w:t>רק</w:t>
      </w:r>
      <w:r w:rsidRPr="001F3EE1">
        <w:rPr>
          <w:rtl/>
        </w:rPr>
        <w:t xml:space="preserve"> </w:t>
      </w:r>
      <w:r w:rsidRPr="001F3EE1">
        <w:rPr>
          <w:rFonts w:hint="cs"/>
          <w:rtl/>
        </w:rPr>
        <w:t>על</w:t>
      </w:r>
      <w:r w:rsidRPr="001F3EE1">
        <w:rPr>
          <w:rtl/>
        </w:rPr>
        <w:t xml:space="preserve"> </w:t>
      </w:r>
      <w:r w:rsidRPr="001F3EE1">
        <w:rPr>
          <w:rFonts w:hint="cs"/>
          <w:rtl/>
        </w:rPr>
        <w:t>חלק</w:t>
      </w:r>
      <w:r w:rsidRPr="001F3EE1">
        <w:rPr>
          <w:rtl/>
        </w:rPr>
        <w:t xml:space="preserve"> </w:t>
      </w:r>
      <w:r w:rsidRPr="001F3EE1">
        <w:rPr>
          <w:rFonts w:hint="cs"/>
          <w:rtl/>
        </w:rPr>
        <w:t>זה</w:t>
      </w:r>
      <w:r w:rsidRPr="001F3EE1">
        <w:rPr>
          <w:rtl/>
        </w:rPr>
        <w:t xml:space="preserve">, </w:t>
      </w:r>
      <w:r w:rsidRPr="001F3EE1">
        <w:rPr>
          <w:rFonts w:hint="cs"/>
          <w:rtl/>
        </w:rPr>
        <w:t>ומהני</w:t>
      </w:r>
      <w:r w:rsidRPr="001F3EE1">
        <w:rPr>
          <w:rtl/>
        </w:rPr>
        <w:t xml:space="preserve"> </w:t>
      </w:r>
      <w:r w:rsidRPr="001F3EE1">
        <w:rPr>
          <w:rFonts w:hint="cs"/>
          <w:rtl/>
        </w:rPr>
        <w:t>כמחשבה</w:t>
      </w:r>
      <w:r w:rsidRPr="001F3EE1">
        <w:rPr>
          <w:rtl/>
        </w:rPr>
        <w:t xml:space="preserve"> </w:t>
      </w:r>
      <w:r w:rsidRPr="001F3EE1">
        <w:rPr>
          <w:rFonts w:hint="cs"/>
          <w:rtl/>
        </w:rPr>
        <w:t>על</w:t>
      </w:r>
      <w:r w:rsidRPr="001F3EE1">
        <w:rPr>
          <w:rtl/>
        </w:rPr>
        <w:t xml:space="preserve"> </w:t>
      </w:r>
      <w:r w:rsidRPr="001F3EE1">
        <w:rPr>
          <w:rFonts w:hint="cs"/>
          <w:rtl/>
        </w:rPr>
        <w:t>כולו</w:t>
      </w:r>
      <w:r w:rsidRPr="001F3EE1">
        <w:rPr>
          <w:rtl/>
        </w:rPr>
        <w:t xml:space="preserve">, </w:t>
      </w:r>
      <w:r w:rsidRPr="001F3EE1">
        <w:rPr>
          <w:rFonts w:hint="cs"/>
          <w:rtl/>
        </w:rPr>
        <w:t>וי</w:t>
      </w:r>
      <w:r w:rsidRPr="001F3EE1">
        <w:rPr>
          <w:rtl/>
        </w:rPr>
        <w:t>"</w:t>
      </w:r>
      <w:r w:rsidRPr="001F3EE1">
        <w:rPr>
          <w:rFonts w:hint="cs"/>
          <w:rtl/>
        </w:rPr>
        <w:t>ל</w:t>
      </w:r>
      <w:r w:rsidRPr="001F3EE1">
        <w:rPr>
          <w:rtl/>
        </w:rPr>
        <w:t xml:space="preserve"> </w:t>
      </w:r>
      <w:r w:rsidRPr="001F3EE1">
        <w:rPr>
          <w:rFonts w:hint="cs"/>
          <w:rtl/>
        </w:rPr>
        <w:t>דשפיר</w:t>
      </w:r>
      <w:r w:rsidRPr="001F3EE1">
        <w:rPr>
          <w:rtl/>
        </w:rPr>
        <w:t xml:space="preserve"> </w:t>
      </w:r>
      <w:r w:rsidRPr="001F3EE1">
        <w:rPr>
          <w:rFonts w:hint="cs"/>
          <w:rtl/>
        </w:rPr>
        <w:t>במקדיש</w:t>
      </w:r>
      <w:r w:rsidRPr="001F3EE1">
        <w:rPr>
          <w:rtl/>
        </w:rPr>
        <w:t xml:space="preserve"> </w:t>
      </w:r>
      <w:r w:rsidRPr="001F3EE1">
        <w:rPr>
          <w:rFonts w:hint="cs"/>
          <w:rtl/>
        </w:rPr>
        <w:t>בעלי</w:t>
      </w:r>
      <w:r w:rsidRPr="001F3EE1">
        <w:rPr>
          <w:rtl/>
        </w:rPr>
        <w:t xml:space="preserve"> </w:t>
      </w:r>
      <w:r w:rsidRPr="001F3EE1">
        <w:rPr>
          <w:rFonts w:hint="cs"/>
          <w:rtl/>
        </w:rPr>
        <w:t>מומים</w:t>
      </w:r>
      <w:r w:rsidRPr="001F3EE1">
        <w:rPr>
          <w:rtl/>
        </w:rPr>
        <w:t xml:space="preserve"> </w:t>
      </w:r>
      <w:r w:rsidRPr="001F3EE1">
        <w:rPr>
          <w:rFonts w:hint="cs"/>
          <w:rtl/>
        </w:rPr>
        <w:t>דלא</w:t>
      </w:r>
      <w:r w:rsidRPr="001F3EE1">
        <w:rPr>
          <w:rtl/>
        </w:rPr>
        <w:t xml:space="preserve"> </w:t>
      </w:r>
      <w:r w:rsidRPr="001F3EE1">
        <w:rPr>
          <w:rFonts w:hint="cs"/>
          <w:rtl/>
        </w:rPr>
        <w:t>מהני</w:t>
      </w:r>
      <w:r w:rsidRPr="001F3EE1">
        <w:rPr>
          <w:rtl/>
        </w:rPr>
        <w:t xml:space="preserve"> </w:t>
      </w:r>
      <w:r w:rsidRPr="001F3EE1">
        <w:rPr>
          <w:rFonts w:hint="cs"/>
          <w:rtl/>
        </w:rPr>
        <w:t>מחשבה</w:t>
      </w:r>
      <w:r w:rsidRPr="001F3EE1">
        <w:rPr>
          <w:rtl/>
        </w:rPr>
        <w:t xml:space="preserve">,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הדין</w:t>
      </w:r>
      <w:r w:rsidRPr="001F3EE1">
        <w:rPr>
          <w:rtl/>
        </w:rPr>
        <w:t xml:space="preserve"> </w:t>
      </w:r>
      <w:r w:rsidRPr="001F3EE1">
        <w:rPr>
          <w:rFonts w:hint="cs"/>
          <w:rtl/>
        </w:rPr>
        <w:t>דפשטה</w:t>
      </w:r>
      <w:r w:rsidRPr="001F3EE1">
        <w:rPr>
          <w:rtl/>
        </w:rPr>
        <w:t xml:space="preserve"> </w:t>
      </w:r>
      <w:r w:rsidRPr="001F3EE1">
        <w:rPr>
          <w:rFonts w:hint="cs"/>
          <w:rtl/>
        </w:rPr>
        <w:t>קדושה</w:t>
      </w:r>
      <w:r w:rsidRPr="001F3EE1">
        <w:rPr>
          <w:rtl/>
        </w:rPr>
        <w:t xml:space="preserve"> </w:t>
      </w:r>
      <w:r w:rsidRPr="001F3EE1">
        <w:rPr>
          <w:rFonts w:hint="cs"/>
          <w:rtl/>
        </w:rPr>
        <w:t>בכולה</w:t>
      </w:r>
      <w:r w:rsidRPr="001F3EE1">
        <w:t>.</w:t>
      </w:r>
    </w:p>
    <w:p w:rsidR="001F3EE1" w:rsidRPr="001F3EE1" w:rsidRDefault="001F3EE1" w:rsidP="002A3D02">
      <w:pPr>
        <w:pStyle w:val="a2"/>
        <w:rPr>
          <w:rtl/>
        </w:rPr>
      </w:pPr>
      <w:r w:rsidRPr="001F3EE1">
        <w:rPr>
          <w:rFonts w:hint="cs"/>
          <w:rtl/>
        </w:rPr>
        <w:t>ושוב</w:t>
      </w:r>
      <w:r w:rsidRPr="001F3EE1">
        <w:rPr>
          <w:rtl/>
        </w:rPr>
        <w:t xml:space="preserve"> </w:t>
      </w:r>
      <w:r w:rsidRPr="001F3EE1">
        <w:rPr>
          <w:rFonts w:hint="cs"/>
          <w:rtl/>
        </w:rPr>
        <w:t>כתב</w:t>
      </w:r>
      <w:r w:rsidRPr="001F3EE1">
        <w:rPr>
          <w:rtl/>
        </w:rPr>
        <w:t xml:space="preserve"> </w:t>
      </w:r>
      <w:r w:rsidRPr="001F3EE1">
        <w:rPr>
          <w:rFonts w:hint="cs"/>
          <w:rtl/>
        </w:rPr>
        <w:t>הגר</w:t>
      </w:r>
      <w:r w:rsidRPr="001F3EE1">
        <w:rPr>
          <w:rtl/>
        </w:rPr>
        <w:t>"</w:t>
      </w:r>
      <w:r w:rsidRPr="001F3EE1">
        <w:rPr>
          <w:rFonts w:hint="cs"/>
          <w:rtl/>
        </w:rPr>
        <w:t>מ</w:t>
      </w:r>
      <w:r w:rsidRPr="001F3EE1">
        <w:rPr>
          <w:rtl/>
        </w:rPr>
        <w:t xml:space="preserve"> </w:t>
      </w:r>
      <w:r w:rsidRPr="001F3EE1">
        <w:rPr>
          <w:rFonts w:hint="cs"/>
          <w:rtl/>
        </w:rPr>
        <w:t>זמבא</w:t>
      </w:r>
      <w:r w:rsidRPr="001F3EE1">
        <w:rPr>
          <w:rtl/>
        </w:rPr>
        <w:t xml:space="preserve"> </w:t>
      </w:r>
      <w:r w:rsidRPr="001F3EE1">
        <w:rPr>
          <w:rFonts w:hint="cs"/>
          <w:rtl/>
        </w:rPr>
        <w:t>שם</w:t>
      </w:r>
      <w:r w:rsidRPr="001F3EE1">
        <w:rPr>
          <w:rtl/>
        </w:rPr>
        <w:t xml:space="preserve">, </w:t>
      </w:r>
      <w:r w:rsidRPr="001F3EE1">
        <w:rPr>
          <w:rFonts w:hint="cs"/>
          <w:rtl/>
        </w:rPr>
        <w:t>דברבנו</w:t>
      </w:r>
      <w:r w:rsidRPr="001F3EE1">
        <w:rPr>
          <w:rtl/>
        </w:rPr>
        <w:t xml:space="preserve"> </w:t>
      </w:r>
      <w:r w:rsidRPr="001F3EE1">
        <w:rPr>
          <w:rFonts w:hint="cs"/>
          <w:rtl/>
        </w:rPr>
        <w:t>גרשום</w:t>
      </w:r>
      <w:r w:rsidRPr="001F3EE1">
        <w:rPr>
          <w:rtl/>
        </w:rPr>
        <w:t xml:space="preserve"> </w:t>
      </w:r>
      <w:r w:rsidRPr="001F3EE1">
        <w:rPr>
          <w:rFonts w:hint="cs"/>
          <w:rtl/>
        </w:rPr>
        <w:t>בתמורה</w:t>
      </w:r>
      <w:r w:rsidRPr="001F3EE1">
        <w:rPr>
          <w:rtl/>
        </w:rPr>
        <w:t xml:space="preserve"> </w:t>
      </w:r>
      <w:r w:rsidRPr="001F3EE1">
        <w:rPr>
          <w:rFonts w:hint="cs"/>
          <w:rtl/>
        </w:rPr>
        <w:t>ג</w:t>
      </w:r>
      <w:r w:rsidRPr="001F3EE1">
        <w:rPr>
          <w:rtl/>
        </w:rPr>
        <w:t xml:space="preserve">' </w:t>
      </w:r>
      <w:r w:rsidRPr="001F3EE1">
        <w:rPr>
          <w:rFonts w:hint="cs"/>
          <w:rtl/>
        </w:rPr>
        <w:t>ע</w:t>
      </w:r>
      <w:r w:rsidRPr="001F3EE1">
        <w:rPr>
          <w:rtl/>
        </w:rPr>
        <w:t>"</w:t>
      </w:r>
      <w:r w:rsidRPr="001F3EE1">
        <w:rPr>
          <w:rFonts w:hint="cs"/>
          <w:rtl/>
        </w:rPr>
        <w:t>א</w:t>
      </w:r>
      <w:r w:rsidRPr="001F3EE1">
        <w:rPr>
          <w:rtl/>
        </w:rPr>
        <w:t xml:space="preserve"> </w:t>
      </w:r>
      <w:r w:rsidRPr="001F3EE1">
        <w:rPr>
          <w:rFonts w:hint="cs"/>
          <w:rtl/>
        </w:rPr>
        <w:t>מוכח</w:t>
      </w:r>
      <w:r w:rsidRPr="001F3EE1">
        <w:rPr>
          <w:rtl/>
        </w:rPr>
        <w:t xml:space="preserve"> </w:t>
      </w:r>
      <w:r w:rsidRPr="001F3EE1">
        <w:rPr>
          <w:rFonts w:hint="cs"/>
          <w:rtl/>
        </w:rPr>
        <w:t>דס</w:t>
      </w:r>
      <w:r w:rsidRPr="001F3EE1">
        <w:rPr>
          <w:rtl/>
        </w:rPr>
        <w:t>"</w:t>
      </w:r>
      <w:r w:rsidRPr="001F3EE1">
        <w:rPr>
          <w:rFonts w:hint="cs"/>
          <w:rtl/>
        </w:rPr>
        <w:t>ל</w:t>
      </w:r>
      <w:r w:rsidRPr="001F3EE1">
        <w:rPr>
          <w:rtl/>
        </w:rPr>
        <w:t xml:space="preserve"> </w:t>
      </w:r>
      <w:r w:rsidRPr="001F3EE1">
        <w:rPr>
          <w:rFonts w:hint="cs"/>
          <w:rtl/>
        </w:rPr>
        <w:t>דמהני</w:t>
      </w:r>
      <w:r w:rsidRPr="001F3EE1">
        <w:rPr>
          <w:rtl/>
        </w:rPr>
        <w:t xml:space="preserve"> </w:t>
      </w:r>
      <w:r w:rsidRPr="001F3EE1">
        <w:rPr>
          <w:rFonts w:hint="cs"/>
          <w:rtl/>
        </w:rPr>
        <w:t>מחשבה</w:t>
      </w:r>
      <w:r w:rsidRPr="001F3EE1">
        <w:rPr>
          <w:rtl/>
        </w:rPr>
        <w:t xml:space="preserve"> </w:t>
      </w:r>
      <w:r w:rsidRPr="001F3EE1">
        <w:rPr>
          <w:rFonts w:hint="cs"/>
          <w:rtl/>
        </w:rPr>
        <w:t>גם</w:t>
      </w:r>
      <w:r w:rsidRPr="001F3EE1">
        <w:rPr>
          <w:rtl/>
        </w:rPr>
        <w:t xml:space="preserve"> </w:t>
      </w:r>
      <w:r w:rsidRPr="001F3EE1">
        <w:rPr>
          <w:rFonts w:hint="cs"/>
          <w:rtl/>
        </w:rPr>
        <w:t>באיסור</w:t>
      </w:r>
      <w:r w:rsidRPr="001F3EE1">
        <w:rPr>
          <w:rtl/>
        </w:rPr>
        <w:t xml:space="preserve"> </w:t>
      </w:r>
      <w:r w:rsidRPr="001F3EE1">
        <w:rPr>
          <w:rFonts w:hint="cs"/>
          <w:rtl/>
        </w:rPr>
        <w:t>ודלא</w:t>
      </w:r>
      <w:r w:rsidRPr="001F3EE1">
        <w:rPr>
          <w:rtl/>
        </w:rPr>
        <w:t xml:space="preserve"> </w:t>
      </w:r>
      <w:r w:rsidRPr="001F3EE1">
        <w:rPr>
          <w:rFonts w:hint="cs"/>
          <w:rtl/>
        </w:rPr>
        <w:t>כהושב</w:t>
      </w:r>
      <w:r w:rsidRPr="001F3EE1">
        <w:rPr>
          <w:rtl/>
        </w:rPr>
        <w:t xml:space="preserve"> </w:t>
      </w:r>
      <w:r w:rsidRPr="001F3EE1">
        <w:rPr>
          <w:rFonts w:hint="cs"/>
          <w:rtl/>
        </w:rPr>
        <w:t>הכהן</w:t>
      </w:r>
      <w:r w:rsidRPr="001F3EE1">
        <w:rPr>
          <w:rtl/>
        </w:rPr>
        <w:t xml:space="preserve">, </w:t>
      </w:r>
      <w:r w:rsidRPr="001F3EE1">
        <w:rPr>
          <w:rFonts w:hint="cs"/>
          <w:rtl/>
        </w:rPr>
        <w:t>דז</w:t>
      </w:r>
      <w:r w:rsidRPr="001F3EE1">
        <w:rPr>
          <w:rtl/>
        </w:rPr>
        <w:t>"</w:t>
      </w:r>
      <w:r w:rsidRPr="001F3EE1">
        <w:rPr>
          <w:rFonts w:hint="cs"/>
          <w:rtl/>
        </w:rPr>
        <w:t>ל</w:t>
      </w:r>
      <w:r w:rsidRPr="001F3EE1">
        <w:rPr>
          <w:rtl/>
        </w:rPr>
        <w:t xml:space="preserve"> </w:t>
      </w:r>
      <w:r w:rsidRPr="001F3EE1">
        <w:rPr>
          <w:rFonts w:hint="cs"/>
          <w:rtl/>
        </w:rPr>
        <w:t>הרבנו</w:t>
      </w:r>
      <w:r w:rsidRPr="001F3EE1">
        <w:rPr>
          <w:rtl/>
        </w:rPr>
        <w:t xml:space="preserve"> </w:t>
      </w:r>
      <w:r w:rsidRPr="001F3EE1">
        <w:rPr>
          <w:rFonts w:hint="cs"/>
          <w:rtl/>
        </w:rPr>
        <w:t>גרשום</w:t>
      </w:r>
      <w:r w:rsidRPr="001F3EE1">
        <w:rPr>
          <w:rtl/>
        </w:rPr>
        <w:t xml:space="preserve"> </w:t>
      </w:r>
      <w:r w:rsidRPr="001F3EE1">
        <w:rPr>
          <w:rFonts w:hint="cs"/>
          <w:rtl/>
        </w:rPr>
        <w:t>שם</w:t>
      </w:r>
      <w:r w:rsidRPr="001F3EE1">
        <w:rPr>
          <w:rtl/>
        </w:rPr>
        <w:t xml:space="preserve">, </w:t>
      </w:r>
      <w:r w:rsidRPr="001F3EE1">
        <w:rPr>
          <w:rFonts w:hint="cs"/>
          <w:rtl/>
        </w:rPr>
        <w:t>וכן</w:t>
      </w:r>
      <w:r w:rsidRPr="001F3EE1">
        <w:rPr>
          <w:rtl/>
        </w:rPr>
        <w:t xml:space="preserve"> </w:t>
      </w:r>
      <w:r w:rsidRPr="001F3EE1">
        <w:rPr>
          <w:rFonts w:hint="cs"/>
          <w:rtl/>
        </w:rPr>
        <w:t>המקדים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לא</w:t>
      </w:r>
      <w:r w:rsidRPr="001F3EE1">
        <w:rPr>
          <w:rtl/>
        </w:rPr>
        <w:t xml:space="preserve"> </w:t>
      </w:r>
      <w:r w:rsidRPr="001F3EE1">
        <w:rPr>
          <w:rFonts w:hint="cs"/>
          <w:rtl/>
        </w:rPr>
        <w:t>במפריש</w:t>
      </w:r>
      <w:r w:rsidRPr="001F3EE1">
        <w:rPr>
          <w:rtl/>
        </w:rPr>
        <w:t xml:space="preserve"> </w:t>
      </w:r>
      <w:r w:rsidRPr="001F3EE1">
        <w:rPr>
          <w:rFonts w:hint="cs"/>
          <w:rtl/>
        </w:rPr>
        <w:t>קמיירי</w:t>
      </w:r>
      <w:r w:rsidRPr="001F3EE1">
        <w:rPr>
          <w:rtl/>
        </w:rPr>
        <w:t xml:space="preserve"> </w:t>
      </w:r>
      <w:r w:rsidRPr="001F3EE1">
        <w:rPr>
          <w:rFonts w:hint="cs"/>
          <w:rtl/>
        </w:rPr>
        <w:t>דהיינו</w:t>
      </w:r>
      <w:r w:rsidRPr="001F3EE1">
        <w:rPr>
          <w:rtl/>
        </w:rPr>
        <w:t xml:space="preserve"> </w:t>
      </w:r>
      <w:r w:rsidRPr="001F3EE1">
        <w:rPr>
          <w:rFonts w:hint="cs"/>
          <w:rtl/>
        </w:rPr>
        <w:t>מעשה</w:t>
      </w:r>
      <w:r w:rsidRPr="001F3EE1">
        <w:rPr>
          <w:rtl/>
        </w:rPr>
        <w:t xml:space="preserve"> </w:t>
      </w:r>
      <w:r w:rsidRPr="001F3EE1">
        <w:rPr>
          <w:rFonts w:hint="cs"/>
          <w:rtl/>
        </w:rPr>
        <w:t>שהקדיש</w:t>
      </w:r>
      <w:r w:rsidRPr="001F3EE1">
        <w:rPr>
          <w:rtl/>
        </w:rPr>
        <w:t xml:space="preserve"> </w:t>
      </w:r>
      <w:r w:rsidRPr="001F3EE1">
        <w:rPr>
          <w:rFonts w:hint="cs"/>
          <w:rtl/>
        </w:rPr>
        <w:t>תרומה</w:t>
      </w:r>
      <w:r w:rsidRPr="001F3EE1">
        <w:rPr>
          <w:rtl/>
        </w:rPr>
        <w:t xml:space="preserve">, </w:t>
      </w:r>
      <w:r w:rsidRPr="001F3EE1">
        <w:rPr>
          <w:rFonts w:hint="cs"/>
          <w:rtl/>
        </w:rPr>
        <w:t>אלא</w:t>
      </w:r>
      <w:r w:rsidRPr="001F3EE1">
        <w:rPr>
          <w:rtl/>
        </w:rPr>
        <w:t xml:space="preserve"> </w:t>
      </w:r>
      <w:r w:rsidRPr="001F3EE1">
        <w:rPr>
          <w:rFonts w:hint="cs"/>
          <w:rtl/>
        </w:rPr>
        <w:t>כגון</w:t>
      </w:r>
      <w:r w:rsidRPr="001F3EE1">
        <w:rPr>
          <w:rtl/>
        </w:rPr>
        <w:t xml:space="preserve"> </w:t>
      </w:r>
      <w:r w:rsidRPr="001F3EE1">
        <w:rPr>
          <w:rFonts w:hint="cs"/>
          <w:rtl/>
        </w:rPr>
        <w:t>שנתן</w:t>
      </w:r>
      <w:r w:rsidRPr="001F3EE1">
        <w:rPr>
          <w:rtl/>
        </w:rPr>
        <w:t xml:space="preserve"> </w:t>
      </w:r>
      <w:r w:rsidRPr="001F3EE1">
        <w:rPr>
          <w:rFonts w:hint="cs"/>
          <w:rtl/>
        </w:rPr>
        <w:t>עיניו</w:t>
      </w:r>
      <w:r w:rsidRPr="001F3EE1">
        <w:rPr>
          <w:rtl/>
        </w:rPr>
        <w:t xml:space="preserve"> </w:t>
      </w:r>
      <w:r w:rsidRPr="001F3EE1">
        <w:rPr>
          <w:rFonts w:hint="cs"/>
          <w:rtl/>
        </w:rPr>
        <w:t>בצד</w:t>
      </w:r>
      <w:r w:rsidRPr="001F3EE1">
        <w:rPr>
          <w:rtl/>
        </w:rPr>
        <w:t xml:space="preserve"> </w:t>
      </w:r>
      <w:r w:rsidRPr="001F3EE1">
        <w:rPr>
          <w:rFonts w:hint="cs"/>
          <w:rtl/>
        </w:rPr>
        <w:t>זה</w:t>
      </w:r>
      <w:r w:rsidRPr="001F3EE1">
        <w:rPr>
          <w:rtl/>
        </w:rPr>
        <w:t xml:space="preserve"> </w:t>
      </w:r>
      <w:r w:rsidRPr="001F3EE1">
        <w:rPr>
          <w:rFonts w:hint="cs"/>
          <w:rtl/>
        </w:rPr>
        <w:t>לשם</w:t>
      </w:r>
      <w:r w:rsidRPr="001F3EE1">
        <w:rPr>
          <w:rtl/>
        </w:rPr>
        <w:t xml:space="preserve"> </w:t>
      </w:r>
      <w:r w:rsidRPr="001F3EE1">
        <w:rPr>
          <w:rFonts w:hint="cs"/>
          <w:rtl/>
        </w:rPr>
        <w:t>תרומה</w:t>
      </w:r>
      <w:r w:rsidRPr="001F3EE1">
        <w:rPr>
          <w:rtl/>
        </w:rPr>
        <w:t xml:space="preserve"> </w:t>
      </w:r>
      <w:r w:rsidRPr="001F3EE1">
        <w:rPr>
          <w:rFonts w:hint="cs"/>
          <w:rtl/>
        </w:rPr>
        <w:t>עכ</w:t>
      </w:r>
      <w:r w:rsidRPr="001F3EE1">
        <w:rPr>
          <w:rtl/>
        </w:rPr>
        <w:t>"</w:t>
      </w:r>
      <w:r w:rsidRPr="001F3EE1">
        <w:rPr>
          <w:rFonts w:hint="cs"/>
          <w:rtl/>
        </w:rPr>
        <w:t>ל</w:t>
      </w:r>
      <w:r w:rsidRPr="001F3EE1">
        <w:rPr>
          <w:rtl/>
        </w:rPr>
        <w:t xml:space="preserve">, </w:t>
      </w:r>
      <w:r w:rsidRPr="001F3EE1">
        <w:rPr>
          <w:rFonts w:hint="cs"/>
          <w:rtl/>
        </w:rPr>
        <w:t>וכתב</w:t>
      </w:r>
      <w:r w:rsidRPr="001F3EE1">
        <w:rPr>
          <w:rtl/>
        </w:rPr>
        <w:t xml:space="preserve"> </w:t>
      </w:r>
      <w:r w:rsidRPr="001F3EE1">
        <w:rPr>
          <w:rFonts w:hint="cs"/>
          <w:rtl/>
        </w:rPr>
        <w:t>הגר</w:t>
      </w:r>
      <w:r w:rsidRPr="001F3EE1">
        <w:rPr>
          <w:rtl/>
        </w:rPr>
        <w:t>"</w:t>
      </w:r>
      <w:r w:rsidRPr="001F3EE1">
        <w:rPr>
          <w:rFonts w:hint="cs"/>
          <w:rtl/>
        </w:rPr>
        <w:t>מ</w:t>
      </w:r>
      <w:r w:rsidRPr="001F3EE1">
        <w:rPr>
          <w:rtl/>
        </w:rPr>
        <w:t xml:space="preserve"> </w:t>
      </w:r>
      <w:r w:rsidRPr="001F3EE1">
        <w:rPr>
          <w:rFonts w:hint="cs"/>
          <w:rtl/>
        </w:rPr>
        <w:t>זמבא</w:t>
      </w:r>
      <w:r w:rsidRPr="001F3EE1">
        <w:rPr>
          <w:rtl/>
        </w:rPr>
        <w:t xml:space="preserve"> </w:t>
      </w:r>
      <w:r w:rsidRPr="001F3EE1">
        <w:rPr>
          <w:rFonts w:hint="cs"/>
          <w:rtl/>
        </w:rPr>
        <w:t>דמוכח</w:t>
      </w:r>
      <w:r w:rsidRPr="001F3EE1">
        <w:rPr>
          <w:rtl/>
        </w:rPr>
        <w:t xml:space="preserve"> </w:t>
      </w:r>
      <w:r w:rsidRPr="001F3EE1">
        <w:rPr>
          <w:rFonts w:hint="cs"/>
          <w:rtl/>
        </w:rPr>
        <w:t>מדברי</w:t>
      </w:r>
      <w:r w:rsidRPr="001F3EE1">
        <w:rPr>
          <w:rtl/>
        </w:rPr>
        <w:t xml:space="preserve"> </w:t>
      </w:r>
      <w:r w:rsidRPr="001F3EE1">
        <w:rPr>
          <w:rFonts w:hint="cs"/>
          <w:rtl/>
        </w:rPr>
        <w:t>הרבינו</w:t>
      </w:r>
      <w:r w:rsidRPr="001F3EE1">
        <w:rPr>
          <w:rtl/>
        </w:rPr>
        <w:t xml:space="preserve"> </w:t>
      </w:r>
      <w:r w:rsidRPr="001F3EE1">
        <w:rPr>
          <w:rFonts w:hint="cs"/>
          <w:rtl/>
        </w:rPr>
        <w:t>גרשום</w:t>
      </w:r>
      <w:r w:rsidRPr="001F3EE1">
        <w:rPr>
          <w:rtl/>
        </w:rPr>
        <w:t xml:space="preserve"> </w:t>
      </w:r>
      <w:r w:rsidRPr="001F3EE1">
        <w:rPr>
          <w:rFonts w:hint="cs"/>
          <w:rtl/>
        </w:rPr>
        <w:t>דלא</w:t>
      </w:r>
      <w:r w:rsidRPr="001F3EE1">
        <w:rPr>
          <w:rtl/>
        </w:rPr>
        <w:t xml:space="preserve"> </w:t>
      </w:r>
      <w:r w:rsidRPr="001F3EE1">
        <w:rPr>
          <w:rFonts w:hint="cs"/>
          <w:rtl/>
        </w:rPr>
        <w:t>הושב</w:t>
      </w:r>
      <w:r w:rsidRPr="001F3EE1">
        <w:rPr>
          <w:rtl/>
        </w:rPr>
        <w:t xml:space="preserve"> </w:t>
      </w:r>
      <w:r w:rsidRPr="001F3EE1">
        <w:rPr>
          <w:rFonts w:hint="cs"/>
          <w:rtl/>
        </w:rPr>
        <w:t>הכהן</w:t>
      </w:r>
      <w:r w:rsidRPr="001F3EE1">
        <w:rPr>
          <w:rtl/>
        </w:rPr>
        <w:t xml:space="preserve">, </w:t>
      </w:r>
      <w:r w:rsidRPr="001F3EE1">
        <w:rPr>
          <w:rFonts w:hint="cs"/>
          <w:rtl/>
        </w:rPr>
        <w:t>עכת</w:t>
      </w:r>
      <w:r w:rsidRPr="001F3EE1">
        <w:rPr>
          <w:rtl/>
        </w:rPr>
        <w:t>"</w:t>
      </w:r>
      <w:r w:rsidRPr="001F3EE1">
        <w:rPr>
          <w:rFonts w:hint="cs"/>
          <w:rtl/>
        </w:rPr>
        <w:t>ד</w:t>
      </w:r>
      <w:r w:rsidRPr="001F3EE1">
        <w:rPr>
          <w:rtl/>
        </w:rPr>
        <w:t xml:space="preserve"> </w:t>
      </w:r>
      <w:r w:rsidRPr="001F3EE1">
        <w:rPr>
          <w:rFonts w:hint="cs"/>
          <w:rtl/>
        </w:rPr>
        <w:t>בספרו</w:t>
      </w:r>
      <w:r w:rsidRPr="001F3EE1">
        <w:rPr>
          <w:rtl/>
        </w:rPr>
        <w:t xml:space="preserve"> </w:t>
      </w:r>
      <w:r w:rsidRPr="001F3EE1">
        <w:rPr>
          <w:rFonts w:hint="cs"/>
          <w:rtl/>
        </w:rPr>
        <w:t>זרע</w:t>
      </w:r>
      <w:r w:rsidRPr="001F3EE1">
        <w:rPr>
          <w:rtl/>
        </w:rPr>
        <w:t xml:space="preserve"> </w:t>
      </w:r>
      <w:r w:rsidRPr="001F3EE1">
        <w:rPr>
          <w:rFonts w:hint="cs"/>
          <w:rtl/>
        </w:rPr>
        <w:t>אברהם</w:t>
      </w:r>
      <w:r w:rsidRPr="001F3EE1">
        <w:t>.</w:t>
      </w:r>
    </w:p>
    <w:p w:rsidR="001F3EE1" w:rsidRPr="001F3EE1" w:rsidRDefault="001F3EE1" w:rsidP="002A3D02">
      <w:pPr>
        <w:pStyle w:val="a2"/>
        <w:rPr>
          <w:rtl/>
        </w:rPr>
      </w:pPr>
      <w:r w:rsidRPr="001F3EE1">
        <w:rPr>
          <w:rFonts w:hint="cs"/>
          <w:rtl/>
        </w:rPr>
        <w:t>הנה</w:t>
      </w:r>
      <w:r w:rsidRPr="001F3EE1">
        <w:rPr>
          <w:rtl/>
        </w:rPr>
        <w:t xml:space="preserve"> </w:t>
      </w:r>
      <w:r w:rsidRPr="001F3EE1">
        <w:rPr>
          <w:rFonts w:hint="cs"/>
          <w:rtl/>
        </w:rPr>
        <w:t>שהגר</w:t>
      </w:r>
      <w:r w:rsidRPr="001F3EE1">
        <w:rPr>
          <w:rtl/>
        </w:rPr>
        <w:t>"</w:t>
      </w:r>
      <w:r w:rsidRPr="001F3EE1">
        <w:rPr>
          <w:rFonts w:hint="cs"/>
          <w:rtl/>
        </w:rPr>
        <w:t>מ</w:t>
      </w:r>
      <w:r w:rsidRPr="001F3EE1">
        <w:rPr>
          <w:rtl/>
        </w:rPr>
        <w:t xml:space="preserve"> </w:t>
      </w:r>
      <w:r w:rsidRPr="001F3EE1">
        <w:rPr>
          <w:rFonts w:hint="cs"/>
          <w:rtl/>
        </w:rPr>
        <w:t>זמבא</w:t>
      </w:r>
      <w:r w:rsidRPr="001F3EE1">
        <w:rPr>
          <w:rtl/>
        </w:rPr>
        <w:t xml:space="preserve"> </w:t>
      </w:r>
      <w:r w:rsidRPr="001F3EE1">
        <w:rPr>
          <w:rFonts w:hint="cs"/>
          <w:rtl/>
        </w:rPr>
        <w:t>לשיטתו</w:t>
      </w:r>
      <w:r w:rsidRPr="001F3EE1">
        <w:rPr>
          <w:rtl/>
        </w:rPr>
        <w:t xml:space="preserve"> </w:t>
      </w:r>
      <w:r w:rsidRPr="001F3EE1">
        <w:rPr>
          <w:rFonts w:hint="cs"/>
          <w:rtl/>
        </w:rPr>
        <w:t>קאי</w:t>
      </w:r>
      <w:r w:rsidRPr="001F3EE1">
        <w:rPr>
          <w:rtl/>
        </w:rPr>
        <w:t xml:space="preserve">, </w:t>
      </w:r>
      <w:r w:rsidRPr="001F3EE1">
        <w:rPr>
          <w:rFonts w:hint="cs"/>
          <w:rtl/>
        </w:rPr>
        <w:t>ואחרי</w:t>
      </w:r>
      <w:r w:rsidRPr="001F3EE1">
        <w:rPr>
          <w:rtl/>
        </w:rPr>
        <w:t xml:space="preserve"> </w:t>
      </w:r>
      <w:r w:rsidRPr="001F3EE1">
        <w:rPr>
          <w:rFonts w:hint="cs"/>
          <w:rtl/>
        </w:rPr>
        <w:t>שהוכיח</w:t>
      </w:r>
      <w:r w:rsidRPr="001F3EE1">
        <w:rPr>
          <w:rtl/>
        </w:rPr>
        <w:t xml:space="preserve"> </w:t>
      </w:r>
      <w:r w:rsidRPr="001F3EE1">
        <w:rPr>
          <w:rFonts w:hint="cs"/>
          <w:rtl/>
        </w:rPr>
        <w:t>מקושית</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בתמורה</w:t>
      </w:r>
      <w:r w:rsidRPr="001F3EE1">
        <w:rPr>
          <w:rtl/>
        </w:rPr>
        <w:t xml:space="preserve"> </w:t>
      </w:r>
      <w:r w:rsidRPr="001F3EE1">
        <w:rPr>
          <w:rFonts w:hint="cs"/>
          <w:rtl/>
        </w:rPr>
        <w:t>ד</w:t>
      </w:r>
      <w:r w:rsidRPr="001F3EE1">
        <w:rPr>
          <w:rtl/>
        </w:rPr>
        <w:t xml:space="preserve">' </w:t>
      </w:r>
      <w:r w:rsidRPr="001F3EE1">
        <w:rPr>
          <w:rFonts w:hint="cs"/>
          <w:rtl/>
        </w:rPr>
        <w:t>ע</w:t>
      </w:r>
      <w:r w:rsidRPr="001F3EE1">
        <w:rPr>
          <w:rtl/>
        </w:rPr>
        <w:t>"</w:t>
      </w:r>
      <w:r w:rsidRPr="001F3EE1">
        <w:rPr>
          <w:rFonts w:hint="cs"/>
          <w:rtl/>
        </w:rPr>
        <w:t>ב</w:t>
      </w:r>
      <w:r w:rsidRPr="001F3EE1">
        <w:rPr>
          <w:rtl/>
        </w:rPr>
        <w:t xml:space="preserve"> </w:t>
      </w:r>
      <w:r w:rsidRPr="001F3EE1">
        <w:rPr>
          <w:rFonts w:hint="cs"/>
          <w:rtl/>
        </w:rPr>
        <w:t>דלא</w:t>
      </w:r>
      <w:r w:rsidRPr="001F3EE1">
        <w:rPr>
          <w:rtl/>
        </w:rPr>
        <w:t xml:space="preserve"> </w:t>
      </w:r>
      <w:r w:rsidRPr="001F3EE1">
        <w:rPr>
          <w:rFonts w:hint="cs"/>
          <w:rtl/>
        </w:rPr>
        <w:t>ס</w:t>
      </w:r>
      <w:r w:rsidRPr="001F3EE1">
        <w:rPr>
          <w:rtl/>
        </w:rPr>
        <w:t>"</w:t>
      </w:r>
      <w:r w:rsidRPr="001F3EE1">
        <w:rPr>
          <w:rFonts w:hint="cs"/>
          <w:rtl/>
        </w:rPr>
        <w:t>ל</w:t>
      </w:r>
      <w:r w:rsidRPr="001F3EE1">
        <w:rPr>
          <w:rtl/>
        </w:rPr>
        <w:t xml:space="preserve"> </w:t>
      </w:r>
      <w:r w:rsidRPr="001F3EE1">
        <w:rPr>
          <w:rFonts w:hint="cs"/>
          <w:rtl/>
        </w:rPr>
        <w:t>כהושב</w:t>
      </w:r>
      <w:r w:rsidRPr="001F3EE1">
        <w:rPr>
          <w:rtl/>
        </w:rPr>
        <w:t xml:space="preserve"> </w:t>
      </w:r>
      <w:r w:rsidRPr="001F3EE1">
        <w:rPr>
          <w:rFonts w:hint="cs"/>
          <w:rtl/>
        </w:rPr>
        <w:t>הכהן</w:t>
      </w:r>
      <w:r w:rsidRPr="001F3EE1">
        <w:rPr>
          <w:rtl/>
        </w:rPr>
        <w:t xml:space="preserve">, </w:t>
      </w:r>
      <w:r w:rsidRPr="001F3EE1">
        <w:rPr>
          <w:rFonts w:hint="cs"/>
          <w:rtl/>
        </w:rPr>
        <w:t>כמו</w:t>
      </w:r>
      <w:r w:rsidRPr="001F3EE1">
        <w:rPr>
          <w:rtl/>
        </w:rPr>
        <w:t xml:space="preserve"> </w:t>
      </w:r>
      <w:r w:rsidRPr="001F3EE1">
        <w:rPr>
          <w:rFonts w:hint="cs"/>
          <w:rtl/>
        </w:rPr>
        <w:t>שהביא</w:t>
      </w:r>
      <w:r w:rsidRPr="001F3EE1">
        <w:rPr>
          <w:rtl/>
        </w:rPr>
        <w:t xml:space="preserve"> </w:t>
      </w:r>
      <w:r w:rsidRPr="001F3EE1">
        <w:rPr>
          <w:rFonts w:hint="cs"/>
          <w:rtl/>
        </w:rPr>
        <w:t>בזרע</w:t>
      </w:r>
      <w:r w:rsidRPr="001F3EE1">
        <w:rPr>
          <w:rtl/>
        </w:rPr>
        <w:t xml:space="preserve"> </w:t>
      </w:r>
      <w:r w:rsidRPr="001F3EE1">
        <w:rPr>
          <w:rFonts w:hint="cs"/>
          <w:rtl/>
        </w:rPr>
        <w:t>אברהם</w:t>
      </w:r>
      <w:r w:rsidRPr="001F3EE1">
        <w:rPr>
          <w:rtl/>
        </w:rPr>
        <w:t xml:space="preserve"> </w:t>
      </w:r>
      <w:r w:rsidRPr="001F3EE1">
        <w:rPr>
          <w:rFonts w:hint="cs"/>
          <w:rtl/>
        </w:rPr>
        <w:t>להגר</w:t>
      </w:r>
      <w:r w:rsidRPr="001F3EE1">
        <w:rPr>
          <w:rtl/>
        </w:rPr>
        <w:t>"</w:t>
      </w:r>
      <w:r w:rsidRPr="001F3EE1">
        <w:rPr>
          <w:rFonts w:hint="cs"/>
          <w:rtl/>
        </w:rPr>
        <w:t>א</w:t>
      </w:r>
      <w:r w:rsidRPr="001F3EE1">
        <w:rPr>
          <w:rtl/>
        </w:rPr>
        <w:t xml:space="preserve"> </w:t>
      </w:r>
      <w:r w:rsidRPr="001F3EE1">
        <w:rPr>
          <w:rFonts w:hint="cs"/>
          <w:rtl/>
        </w:rPr>
        <w:t>לופטביר</w:t>
      </w:r>
      <w:r w:rsidRPr="001F3EE1">
        <w:rPr>
          <w:rtl/>
        </w:rPr>
        <w:t xml:space="preserve"> </w:t>
      </w:r>
      <w:r w:rsidRPr="001F3EE1">
        <w:rPr>
          <w:rFonts w:hint="cs"/>
          <w:rtl/>
        </w:rPr>
        <w:t>בשמו</w:t>
      </w:r>
      <w:r w:rsidRPr="001F3EE1">
        <w:rPr>
          <w:rtl/>
        </w:rPr>
        <w:t xml:space="preserve"> </w:t>
      </w:r>
      <w:r w:rsidRPr="001F3EE1">
        <w:rPr>
          <w:rFonts w:hint="cs"/>
          <w:rtl/>
        </w:rPr>
        <w:t>וכנ</w:t>
      </w:r>
      <w:r w:rsidRPr="001F3EE1">
        <w:rPr>
          <w:rtl/>
        </w:rPr>
        <w:t>"</w:t>
      </w:r>
      <w:r w:rsidRPr="001F3EE1">
        <w:rPr>
          <w:rFonts w:hint="cs"/>
          <w:rtl/>
        </w:rPr>
        <w:t>ל</w:t>
      </w:r>
      <w:r w:rsidRPr="001F3EE1">
        <w:rPr>
          <w:rtl/>
        </w:rPr>
        <w:t xml:space="preserve">, </w:t>
      </w:r>
      <w:r w:rsidRPr="001F3EE1">
        <w:rPr>
          <w:rFonts w:hint="cs"/>
          <w:rtl/>
        </w:rPr>
        <w:t>וא</w:t>
      </w:r>
      <w:r w:rsidRPr="001F3EE1">
        <w:rPr>
          <w:rtl/>
        </w:rPr>
        <w:t>"</w:t>
      </w:r>
      <w:r w:rsidRPr="001F3EE1">
        <w:rPr>
          <w:rFonts w:hint="cs"/>
          <w:rtl/>
        </w:rPr>
        <w:t>כ</w:t>
      </w:r>
      <w:r w:rsidRPr="001F3EE1">
        <w:rPr>
          <w:rtl/>
        </w:rPr>
        <w:t xml:space="preserve"> </w:t>
      </w:r>
      <w:r w:rsidRPr="001F3EE1">
        <w:rPr>
          <w:rFonts w:hint="cs"/>
          <w:rtl/>
        </w:rPr>
        <w:t>לא</w:t>
      </w:r>
      <w:r w:rsidRPr="001F3EE1">
        <w:rPr>
          <w:rtl/>
        </w:rPr>
        <w:t xml:space="preserve"> </w:t>
      </w:r>
      <w:r w:rsidRPr="001F3EE1">
        <w:rPr>
          <w:rFonts w:hint="cs"/>
          <w:rtl/>
        </w:rPr>
        <w:t>ס</w:t>
      </w:r>
      <w:r w:rsidRPr="001F3EE1">
        <w:rPr>
          <w:rtl/>
        </w:rPr>
        <w:t>"</w:t>
      </w:r>
      <w:r w:rsidRPr="001F3EE1">
        <w:rPr>
          <w:rFonts w:hint="cs"/>
          <w:rtl/>
        </w:rPr>
        <w:t>ל</w:t>
      </w:r>
      <w:r w:rsidRPr="001F3EE1">
        <w:rPr>
          <w:rtl/>
        </w:rPr>
        <w:t xml:space="preserve"> </w:t>
      </w:r>
      <w:r w:rsidRPr="001F3EE1">
        <w:rPr>
          <w:rFonts w:hint="cs"/>
          <w:rtl/>
        </w:rPr>
        <w:t>לחלק</w:t>
      </w:r>
      <w:r w:rsidRPr="001F3EE1">
        <w:rPr>
          <w:rtl/>
        </w:rPr>
        <w:t xml:space="preserve"> </w:t>
      </w:r>
      <w:r w:rsidRPr="001F3EE1">
        <w:rPr>
          <w:rFonts w:hint="cs"/>
          <w:rtl/>
        </w:rPr>
        <w:t>בין</w:t>
      </w:r>
      <w:r w:rsidRPr="001F3EE1">
        <w:rPr>
          <w:rtl/>
        </w:rPr>
        <w:t xml:space="preserve"> </w:t>
      </w:r>
      <w:r w:rsidRPr="001F3EE1">
        <w:rPr>
          <w:rFonts w:hint="cs"/>
          <w:rtl/>
        </w:rPr>
        <w:t>הקדש</w:t>
      </w:r>
      <w:r w:rsidRPr="001F3EE1">
        <w:rPr>
          <w:rtl/>
        </w:rPr>
        <w:t xml:space="preserve"> </w:t>
      </w:r>
      <w:r w:rsidRPr="001F3EE1">
        <w:rPr>
          <w:rFonts w:hint="cs"/>
          <w:rtl/>
        </w:rPr>
        <w:t>עבירה</w:t>
      </w:r>
      <w:r w:rsidRPr="001F3EE1">
        <w:rPr>
          <w:rtl/>
        </w:rPr>
        <w:t xml:space="preserve"> </w:t>
      </w:r>
      <w:r w:rsidRPr="001F3EE1">
        <w:rPr>
          <w:rFonts w:hint="cs"/>
          <w:rtl/>
        </w:rPr>
        <w:t>כגון</w:t>
      </w:r>
      <w:r w:rsidRPr="001F3EE1">
        <w:rPr>
          <w:rtl/>
        </w:rPr>
        <w:t xml:space="preserve"> </w:t>
      </w:r>
      <w:r w:rsidRPr="001F3EE1">
        <w:rPr>
          <w:rFonts w:hint="cs"/>
          <w:rtl/>
        </w:rPr>
        <w:t>מקדיש</w:t>
      </w:r>
      <w:r w:rsidRPr="001F3EE1">
        <w:rPr>
          <w:rtl/>
        </w:rPr>
        <w:t xml:space="preserve"> </w:t>
      </w:r>
      <w:r w:rsidRPr="001F3EE1">
        <w:rPr>
          <w:rFonts w:hint="cs"/>
          <w:rtl/>
        </w:rPr>
        <w:t>בעלי</w:t>
      </w:r>
      <w:r w:rsidRPr="001F3EE1">
        <w:rPr>
          <w:rtl/>
        </w:rPr>
        <w:t xml:space="preserve"> </w:t>
      </w:r>
      <w:r w:rsidRPr="001F3EE1">
        <w:rPr>
          <w:rFonts w:hint="cs"/>
          <w:rtl/>
        </w:rPr>
        <w:t>מומים</w:t>
      </w:r>
      <w:r w:rsidRPr="001F3EE1">
        <w:rPr>
          <w:rtl/>
        </w:rPr>
        <w:t xml:space="preserve"> </w:t>
      </w:r>
      <w:r w:rsidRPr="001F3EE1">
        <w:rPr>
          <w:rFonts w:hint="cs"/>
          <w:rtl/>
        </w:rPr>
        <w:t>ותמורה</w:t>
      </w:r>
      <w:r w:rsidRPr="001F3EE1">
        <w:rPr>
          <w:rtl/>
        </w:rPr>
        <w:t xml:space="preserve"> </w:t>
      </w:r>
      <w:r w:rsidRPr="001F3EE1">
        <w:rPr>
          <w:rFonts w:hint="cs"/>
          <w:rtl/>
        </w:rPr>
        <w:t>וכיו</w:t>
      </w:r>
      <w:r w:rsidRPr="001F3EE1">
        <w:rPr>
          <w:rtl/>
        </w:rPr>
        <w:t>"</w:t>
      </w:r>
      <w:r w:rsidRPr="001F3EE1">
        <w:rPr>
          <w:rFonts w:hint="cs"/>
          <w:rtl/>
        </w:rPr>
        <w:t>ב</w:t>
      </w:r>
      <w:r w:rsidRPr="001F3EE1">
        <w:rPr>
          <w:rtl/>
        </w:rPr>
        <w:t xml:space="preserve"> </w:t>
      </w:r>
      <w:r w:rsidRPr="001F3EE1">
        <w:rPr>
          <w:rFonts w:hint="cs"/>
          <w:rtl/>
        </w:rPr>
        <w:t>לדין</w:t>
      </w:r>
      <w:r w:rsidRPr="001F3EE1">
        <w:rPr>
          <w:rtl/>
        </w:rPr>
        <w:t xml:space="preserve"> </w:t>
      </w:r>
      <w:r w:rsidRPr="001F3EE1">
        <w:rPr>
          <w:rFonts w:hint="cs"/>
          <w:rtl/>
        </w:rPr>
        <w:lastRenderedPageBreak/>
        <w:t>הקדש</w:t>
      </w:r>
      <w:r w:rsidRPr="001F3EE1">
        <w:rPr>
          <w:rtl/>
        </w:rPr>
        <w:t xml:space="preserve"> </w:t>
      </w:r>
      <w:r w:rsidRPr="001F3EE1">
        <w:rPr>
          <w:rFonts w:hint="cs"/>
          <w:rtl/>
        </w:rPr>
        <w:t>עבירה</w:t>
      </w:r>
      <w:r w:rsidRPr="001F3EE1">
        <w:rPr>
          <w:rtl/>
        </w:rPr>
        <w:t xml:space="preserve"> </w:t>
      </w:r>
      <w:r w:rsidRPr="001F3EE1">
        <w:rPr>
          <w:rFonts w:hint="cs"/>
          <w:rtl/>
        </w:rPr>
        <w:t>דמקדים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ושפיר</w:t>
      </w:r>
      <w:r w:rsidRPr="001F3EE1">
        <w:rPr>
          <w:rtl/>
        </w:rPr>
        <w:t xml:space="preserve"> </w:t>
      </w:r>
      <w:r w:rsidRPr="001F3EE1">
        <w:rPr>
          <w:rFonts w:hint="cs"/>
          <w:rtl/>
        </w:rPr>
        <w:t>הוכיח</w:t>
      </w:r>
      <w:r w:rsidRPr="001F3EE1">
        <w:rPr>
          <w:rtl/>
        </w:rPr>
        <w:t xml:space="preserve"> </w:t>
      </w:r>
      <w:r w:rsidRPr="001F3EE1">
        <w:rPr>
          <w:rFonts w:hint="cs"/>
          <w:rtl/>
        </w:rPr>
        <w:t>מדבריו</w:t>
      </w:r>
      <w:r w:rsidRPr="001F3EE1">
        <w:rPr>
          <w:rtl/>
        </w:rPr>
        <w:t xml:space="preserve"> </w:t>
      </w:r>
      <w:r w:rsidRPr="001F3EE1">
        <w:rPr>
          <w:rFonts w:hint="cs"/>
          <w:rtl/>
        </w:rPr>
        <w:t>של</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שכתב</w:t>
      </w:r>
      <w:r w:rsidRPr="001F3EE1">
        <w:rPr>
          <w:rtl/>
        </w:rPr>
        <w:t xml:space="preserve"> </w:t>
      </w:r>
      <w:r w:rsidRPr="001F3EE1">
        <w:rPr>
          <w:rFonts w:hint="cs"/>
          <w:rtl/>
        </w:rPr>
        <w:t>דבמקדים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מהני</w:t>
      </w:r>
      <w:r w:rsidRPr="001F3EE1">
        <w:rPr>
          <w:rtl/>
        </w:rPr>
        <w:t xml:space="preserve"> </w:t>
      </w:r>
      <w:r w:rsidRPr="001F3EE1">
        <w:rPr>
          <w:rFonts w:hint="cs"/>
          <w:rtl/>
        </w:rPr>
        <w:t>מחשבה</w:t>
      </w:r>
      <w:r w:rsidRPr="001F3EE1">
        <w:rPr>
          <w:rtl/>
        </w:rPr>
        <w:t xml:space="preserve">, </w:t>
      </w:r>
      <w:r w:rsidRPr="001F3EE1">
        <w:rPr>
          <w:rFonts w:hint="cs"/>
          <w:rtl/>
        </w:rPr>
        <w:t>דמוכח</w:t>
      </w:r>
      <w:r w:rsidRPr="001F3EE1">
        <w:rPr>
          <w:rtl/>
        </w:rPr>
        <w:t xml:space="preserve"> </w:t>
      </w:r>
      <w:r w:rsidRPr="001F3EE1">
        <w:rPr>
          <w:rFonts w:hint="cs"/>
          <w:rtl/>
        </w:rPr>
        <w:t>דלא</w:t>
      </w:r>
      <w:r w:rsidRPr="001F3EE1">
        <w:rPr>
          <w:rtl/>
        </w:rPr>
        <w:t xml:space="preserve"> </w:t>
      </w:r>
      <w:r w:rsidRPr="001F3EE1">
        <w:rPr>
          <w:rFonts w:hint="cs"/>
          <w:rtl/>
        </w:rPr>
        <w:t>כהושב</w:t>
      </w:r>
      <w:r w:rsidRPr="001F3EE1">
        <w:rPr>
          <w:rtl/>
        </w:rPr>
        <w:t xml:space="preserve"> </w:t>
      </w:r>
      <w:r w:rsidRPr="001F3EE1">
        <w:rPr>
          <w:rFonts w:hint="cs"/>
          <w:rtl/>
        </w:rPr>
        <w:t>הכהן</w:t>
      </w:r>
      <w:r w:rsidRPr="001F3EE1">
        <w:rPr>
          <w:rtl/>
        </w:rPr>
        <w:t xml:space="preserve"> </w:t>
      </w:r>
      <w:r w:rsidRPr="001F3EE1">
        <w:rPr>
          <w:rFonts w:hint="cs"/>
          <w:rtl/>
        </w:rPr>
        <w:t>וכנ</w:t>
      </w:r>
      <w:r w:rsidRPr="001F3EE1">
        <w:rPr>
          <w:rtl/>
        </w:rPr>
        <w:t>"</w:t>
      </w:r>
      <w:r w:rsidRPr="001F3EE1">
        <w:rPr>
          <w:rFonts w:hint="cs"/>
          <w:rtl/>
        </w:rPr>
        <w:t>ל</w:t>
      </w:r>
      <w:r w:rsidRPr="001F3EE1">
        <w:t>.</w:t>
      </w:r>
    </w:p>
    <w:p w:rsidR="001F3EE1" w:rsidRPr="001F3EE1" w:rsidRDefault="001F3EE1" w:rsidP="002A3D02">
      <w:pPr>
        <w:pStyle w:val="a2"/>
        <w:rPr>
          <w:rtl/>
        </w:rPr>
      </w:pPr>
      <w:r w:rsidRPr="001F3EE1">
        <w:rPr>
          <w:rFonts w:hint="cs"/>
          <w:rtl/>
        </w:rPr>
        <w:t>ולשיטתו</w:t>
      </w:r>
      <w:r w:rsidRPr="001F3EE1">
        <w:rPr>
          <w:rtl/>
        </w:rPr>
        <w:t xml:space="preserve"> </w:t>
      </w:r>
      <w:r w:rsidRPr="001F3EE1">
        <w:rPr>
          <w:rFonts w:hint="cs"/>
          <w:rtl/>
        </w:rPr>
        <w:t>זו</w:t>
      </w:r>
      <w:r w:rsidRPr="001F3EE1">
        <w:rPr>
          <w:rtl/>
        </w:rPr>
        <w:t xml:space="preserve">, </w:t>
      </w:r>
      <w:r w:rsidRPr="001F3EE1">
        <w:rPr>
          <w:rFonts w:hint="cs"/>
          <w:rtl/>
        </w:rPr>
        <w:t>שפיר</w:t>
      </w:r>
      <w:r w:rsidRPr="001F3EE1">
        <w:rPr>
          <w:rtl/>
        </w:rPr>
        <w:t xml:space="preserve"> </w:t>
      </w:r>
      <w:r w:rsidRPr="001F3EE1">
        <w:rPr>
          <w:rFonts w:hint="cs"/>
          <w:rtl/>
        </w:rPr>
        <w:t>הוכיח</w:t>
      </w:r>
      <w:r w:rsidRPr="001F3EE1">
        <w:rPr>
          <w:rtl/>
        </w:rPr>
        <w:t xml:space="preserve"> </w:t>
      </w:r>
      <w:r w:rsidRPr="001F3EE1">
        <w:rPr>
          <w:rFonts w:hint="cs"/>
          <w:rtl/>
        </w:rPr>
        <w:t>בזרע</w:t>
      </w:r>
      <w:r w:rsidRPr="001F3EE1">
        <w:rPr>
          <w:rtl/>
        </w:rPr>
        <w:t xml:space="preserve"> </w:t>
      </w:r>
      <w:r w:rsidRPr="001F3EE1">
        <w:rPr>
          <w:rFonts w:hint="cs"/>
          <w:rtl/>
        </w:rPr>
        <w:t>אברהם</w:t>
      </w:r>
      <w:r w:rsidRPr="001F3EE1">
        <w:rPr>
          <w:rtl/>
        </w:rPr>
        <w:t xml:space="preserve"> </w:t>
      </w:r>
      <w:r w:rsidRPr="001F3EE1">
        <w:rPr>
          <w:rFonts w:hint="cs"/>
          <w:rtl/>
        </w:rPr>
        <w:t>וכנ</w:t>
      </w:r>
      <w:r w:rsidRPr="001F3EE1">
        <w:rPr>
          <w:rtl/>
        </w:rPr>
        <w:t>"</w:t>
      </w:r>
      <w:r w:rsidRPr="001F3EE1">
        <w:rPr>
          <w:rFonts w:hint="cs"/>
          <w:rtl/>
        </w:rPr>
        <w:t>ל</w:t>
      </w:r>
      <w:r w:rsidRPr="001F3EE1">
        <w:rPr>
          <w:rtl/>
        </w:rPr>
        <w:t xml:space="preserve"> </w:t>
      </w:r>
      <w:r w:rsidRPr="001F3EE1">
        <w:rPr>
          <w:rFonts w:hint="cs"/>
          <w:rtl/>
        </w:rPr>
        <w:t>מדברי</w:t>
      </w:r>
      <w:r w:rsidRPr="001F3EE1">
        <w:rPr>
          <w:rtl/>
        </w:rPr>
        <w:t xml:space="preserve"> </w:t>
      </w:r>
      <w:r w:rsidRPr="001F3EE1">
        <w:rPr>
          <w:rFonts w:hint="cs"/>
          <w:rtl/>
        </w:rPr>
        <w:t>הרבינו</w:t>
      </w:r>
      <w:r w:rsidRPr="001F3EE1">
        <w:rPr>
          <w:rtl/>
        </w:rPr>
        <w:t xml:space="preserve"> </w:t>
      </w:r>
      <w:r w:rsidRPr="001F3EE1">
        <w:rPr>
          <w:rFonts w:hint="cs"/>
          <w:rtl/>
        </w:rPr>
        <w:t>גרשום</w:t>
      </w:r>
      <w:r w:rsidRPr="001F3EE1">
        <w:rPr>
          <w:rtl/>
        </w:rPr>
        <w:t xml:space="preserve"> </w:t>
      </w:r>
      <w:r w:rsidRPr="001F3EE1">
        <w:rPr>
          <w:rFonts w:hint="cs"/>
          <w:rtl/>
        </w:rPr>
        <w:t>דאיירי</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במקדים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וכנ</w:t>
      </w:r>
      <w:r w:rsidRPr="001F3EE1">
        <w:rPr>
          <w:rtl/>
        </w:rPr>
        <w:t>"</w:t>
      </w:r>
      <w:r w:rsidRPr="001F3EE1">
        <w:rPr>
          <w:rFonts w:hint="cs"/>
          <w:rtl/>
        </w:rPr>
        <w:t>ל</w:t>
      </w:r>
      <w:r w:rsidRPr="001F3EE1">
        <w:rPr>
          <w:rtl/>
        </w:rPr>
        <w:t xml:space="preserve"> </w:t>
      </w:r>
      <w:r w:rsidRPr="001F3EE1">
        <w:rPr>
          <w:rFonts w:hint="cs"/>
          <w:rtl/>
        </w:rPr>
        <w:t>דלא</w:t>
      </w:r>
      <w:r w:rsidRPr="001F3EE1">
        <w:rPr>
          <w:rtl/>
        </w:rPr>
        <w:t xml:space="preserve"> </w:t>
      </w:r>
      <w:r w:rsidRPr="001F3EE1">
        <w:rPr>
          <w:rFonts w:hint="cs"/>
          <w:rtl/>
        </w:rPr>
        <w:t>כהושב</w:t>
      </w:r>
      <w:r w:rsidRPr="001F3EE1">
        <w:rPr>
          <w:rtl/>
        </w:rPr>
        <w:t xml:space="preserve"> </w:t>
      </w:r>
      <w:r w:rsidRPr="001F3EE1">
        <w:rPr>
          <w:rFonts w:hint="cs"/>
          <w:rtl/>
        </w:rPr>
        <w:t>הכהן</w:t>
      </w:r>
      <w:r w:rsidRPr="001F3EE1">
        <w:rPr>
          <w:rtl/>
        </w:rPr>
        <w:t>, (</w:t>
      </w:r>
      <w:r w:rsidRPr="001F3EE1">
        <w:rPr>
          <w:rFonts w:hint="cs"/>
          <w:rtl/>
        </w:rPr>
        <w:t>וסתר</w:t>
      </w:r>
      <w:r w:rsidRPr="001F3EE1">
        <w:rPr>
          <w:rtl/>
        </w:rPr>
        <w:t xml:space="preserve"> </w:t>
      </w:r>
      <w:r w:rsidRPr="001F3EE1">
        <w:rPr>
          <w:rFonts w:hint="cs"/>
          <w:rtl/>
        </w:rPr>
        <w:t>לפי</w:t>
      </w:r>
      <w:r w:rsidRPr="001F3EE1">
        <w:rPr>
          <w:rtl/>
        </w:rPr>
        <w:t>"</w:t>
      </w:r>
      <w:r w:rsidRPr="001F3EE1">
        <w:rPr>
          <w:rFonts w:hint="cs"/>
          <w:rtl/>
        </w:rPr>
        <w:t>ז</w:t>
      </w:r>
      <w:r w:rsidRPr="001F3EE1">
        <w:rPr>
          <w:rtl/>
        </w:rPr>
        <w:t xml:space="preserve"> </w:t>
      </w:r>
      <w:r w:rsidRPr="001F3EE1">
        <w:rPr>
          <w:rFonts w:hint="cs"/>
          <w:rtl/>
        </w:rPr>
        <w:t>את</w:t>
      </w:r>
      <w:r w:rsidRPr="001F3EE1">
        <w:rPr>
          <w:rtl/>
        </w:rPr>
        <w:t xml:space="preserve"> </w:t>
      </w:r>
      <w:r w:rsidRPr="001F3EE1">
        <w:rPr>
          <w:rFonts w:hint="cs"/>
          <w:rtl/>
        </w:rPr>
        <w:t>פרושו</w:t>
      </w:r>
      <w:r w:rsidRPr="001F3EE1">
        <w:rPr>
          <w:rtl/>
        </w:rPr>
        <w:t xml:space="preserve"> </w:t>
      </w:r>
      <w:r w:rsidRPr="001F3EE1">
        <w:rPr>
          <w:rFonts w:hint="cs"/>
          <w:rtl/>
        </w:rPr>
        <w:t>בשער</w:t>
      </w:r>
      <w:r w:rsidRPr="001F3EE1">
        <w:rPr>
          <w:rtl/>
        </w:rPr>
        <w:t xml:space="preserve"> </w:t>
      </w:r>
      <w:r w:rsidRPr="001F3EE1">
        <w:rPr>
          <w:rFonts w:hint="cs"/>
          <w:rtl/>
        </w:rPr>
        <w:t>המלך</w:t>
      </w:r>
      <w:r w:rsidRPr="001F3EE1">
        <w:rPr>
          <w:rtl/>
        </w:rPr>
        <w:t xml:space="preserve"> </w:t>
      </w:r>
      <w:r w:rsidRPr="001F3EE1">
        <w:rPr>
          <w:rFonts w:hint="cs"/>
          <w:rtl/>
        </w:rPr>
        <w:t>עפ</w:t>
      </w:r>
      <w:r w:rsidRPr="001F3EE1">
        <w:rPr>
          <w:rtl/>
        </w:rPr>
        <w:t>"</w:t>
      </w:r>
      <w:r w:rsidRPr="001F3EE1">
        <w:rPr>
          <w:rFonts w:hint="cs"/>
          <w:rtl/>
        </w:rPr>
        <w:t>י</w:t>
      </w:r>
      <w:r w:rsidRPr="001F3EE1">
        <w:rPr>
          <w:rtl/>
        </w:rPr>
        <w:t xml:space="preserve"> </w:t>
      </w:r>
      <w:r w:rsidRPr="001F3EE1">
        <w:rPr>
          <w:rFonts w:hint="cs"/>
          <w:rtl/>
        </w:rPr>
        <w:t>הושב</w:t>
      </w:r>
      <w:r w:rsidRPr="001F3EE1">
        <w:rPr>
          <w:rtl/>
        </w:rPr>
        <w:t xml:space="preserve"> </w:t>
      </w:r>
      <w:r w:rsidRPr="001F3EE1">
        <w:rPr>
          <w:rFonts w:hint="cs"/>
          <w:rtl/>
        </w:rPr>
        <w:t>הכהן</w:t>
      </w:r>
      <w:r w:rsidR="00062DCA">
        <w:rPr>
          <w:rFonts w:hint="cs"/>
          <w:rtl/>
        </w:rPr>
        <w:t>).</w:t>
      </w:r>
    </w:p>
    <w:p w:rsidR="001F3EE1" w:rsidRPr="001F3EE1" w:rsidRDefault="001F3EE1" w:rsidP="002A3D02">
      <w:pPr>
        <w:pStyle w:val="a2"/>
        <w:rPr>
          <w:rtl/>
        </w:rPr>
      </w:pPr>
      <w:r w:rsidRPr="001F3EE1">
        <w:rPr>
          <w:rFonts w:hint="cs"/>
          <w:rtl/>
        </w:rPr>
        <w:t>אך</w:t>
      </w:r>
      <w:r w:rsidRPr="001F3EE1">
        <w:rPr>
          <w:rtl/>
        </w:rPr>
        <w:t xml:space="preserve"> </w:t>
      </w:r>
      <w:r w:rsidRPr="001F3EE1">
        <w:rPr>
          <w:rFonts w:hint="cs"/>
          <w:rtl/>
        </w:rPr>
        <w:t>אמנם</w:t>
      </w:r>
      <w:r w:rsidRPr="001F3EE1">
        <w:rPr>
          <w:rtl/>
        </w:rPr>
        <w:t xml:space="preserve"> </w:t>
      </w:r>
      <w:r w:rsidRPr="001F3EE1">
        <w:rPr>
          <w:rFonts w:hint="cs"/>
          <w:rtl/>
        </w:rPr>
        <w:t>לפי</w:t>
      </w:r>
      <w:r w:rsidRPr="001F3EE1">
        <w:rPr>
          <w:rtl/>
        </w:rPr>
        <w:t xml:space="preserve"> </w:t>
      </w:r>
      <w:r w:rsidRPr="001F3EE1">
        <w:rPr>
          <w:rFonts w:hint="cs"/>
          <w:rtl/>
        </w:rPr>
        <w:t>מה</w:t>
      </w:r>
      <w:r w:rsidRPr="001F3EE1">
        <w:rPr>
          <w:rtl/>
        </w:rPr>
        <w:t xml:space="preserve"> </w:t>
      </w:r>
      <w:r w:rsidRPr="001F3EE1">
        <w:rPr>
          <w:rFonts w:hint="cs"/>
          <w:rtl/>
        </w:rPr>
        <w:t>שהתבאר</w:t>
      </w:r>
      <w:r w:rsidRPr="001F3EE1">
        <w:rPr>
          <w:rtl/>
        </w:rPr>
        <w:t xml:space="preserve"> </w:t>
      </w:r>
      <w:r w:rsidRPr="001F3EE1">
        <w:rPr>
          <w:rFonts w:hint="cs"/>
          <w:rtl/>
        </w:rPr>
        <w:t>לעיל</w:t>
      </w:r>
      <w:r w:rsidRPr="001F3EE1">
        <w:rPr>
          <w:rtl/>
        </w:rPr>
        <w:t xml:space="preserve"> </w:t>
      </w:r>
      <w:r w:rsidRPr="001F3EE1">
        <w:rPr>
          <w:rFonts w:hint="cs"/>
          <w:rtl/>
        </w:rPr>
        <w:t>א</w:t>
      </w:r>
      <w:r w:rsidRPr="001F3EE1">
        <w:rPr>
          <w:rtl/>
        </w:rPr>
        <w:t>"</w:t>
      </w:r>
      <w:r w:rsidRPr="001F3EE1">
        <w:rPr>
          <w:rFonts w:hint="cs"/>
          <w:rtl/>
        </w:rPr>
        <w:t>ש</w:t>
      </w:r>
      <w:r w:rsidRPr="001F3EE1">
        <w:rPr>
          <w:rtl/>
        </w:rPr>
        <w:t xml:space="preserve"> </w:t>
      </w:r>
      <w:r w:rsidRPr="001F3EE1">
        <w:rPr>
          <w:rFonts w:hint="cs"/>
          <w:rtl/>
        </w:rPr>
        <w:t>הכל</w:t>
      </w:r>
      <w:r w:rsidRPr="001F3EE1">
        <w:rPr>
          <w:rtl/>
        </w:rPr>
        <w:t xml:space="preserve"> </w:t>
      </w:r>
      <w:r w:rsidRPr="001F3EE1">
        <w:rPr>
          <w:rFonts w:hint="cs"/>
          <w:rtl/>
        </w:rPr>
        <w:t>בס</w:t>
      </w:r>
      <w:r w:rsidRPr="001F3EE1">
        <w:rPr>
          <w:rtl/>
        </w:rPr>
        <w:t>"</w:t>
      </w:r>
      <w:r w:rsidRPr="001F3EE1">
        <w:rPr>
          <w:rFonts w:hint="cs"/>
          <w:rtl/>
        </w:rPr>
        <w:t>ד</w:t>
      </w:r>
      <w:r w:rsidRPr="001F3EE1">
        <w:rPr>
          <w:rtl/>
        </w:rPr>
        <w:t xml:space="preserve">, </w:t>
      </w:r>
      <w:r w:rsidRPr="001F3EE1">
        <w:rPr>
          <w:rFonts w:hint="cs"/>
          <w:rtl/>
        </w:rPr>
        <w:t>דאדרבה</w:t>
      </w:r>
      <w:r w:rsidRPr="001F3EE1">
        <w:rPr>
          <w:rtl/>
        </w:rPr>
        <w:t xml:space="preserve"> </w:t>
      </w:r>
      <w:r w:rsidRPr="001F3EE1">
        <w:rPr>
          <w:rFonts w:hint="cs"/>
          <w:rtl/>
        </w:rPr>
        <w:t>מזה</w:t>
      </w:r>
      <w:r w:rsidRPr="001F3EE1">
        <w:rPr>
          <w:rtl/>
        </w:rPr>
        <w:t xml:space="preserve"> </w:t>
      </w:r>
      <w:r w:rsidRPr="001F3EE1">
        <w:rPr>
          <w:rFonts w:hint="cs"/>
          <w:rtl/>
        </w:rPr>
        <w:t>שהקשה</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דנימא</w:t>
      </w:r>
      <w:r w:rsidRPr="001F3EE1">
        <w:rPr>
          <w:rtl/>
        </w:rPr>
        <w:t xml:space="preserve"> </w:t>
      </w:r>
      <w:r w:rsidRPr="001F3EE1">
        <w:rPr>
          <w:rFonts w:hint="cs"/>
          <w:rtl/>
        </w:rPr>
        <w:t>דשאני</w:t>
      </w:r>
      <w:r w:rsidRPr="001F3EE1">
        <w:rPr>
          <w:rtl/>
        </w:rPr>
        <w:t xml:space="preserve"> </w:t>
      </w:r>
      <w:r w:rsidRPr="001F3EE1">
        <w:rPr>
          <w:rFonts w:hint="cs"/>
          <w:rtl/>
        </w:rPr>
        <w:t>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דמהני</w:t>
      </w:r>
      <w:r w:rsidRPr="001F3EE1">
        <w:rPr>
          <w:rtl/>
        </w:rPr>
        <w:t xml:space="preserve"> </w:t>
      </w:r>
      <w:r w:rsidRPr="001F3EE1">
        <w:rPr>
          <w:rFonts w:hint="cs"/>
          <w:rtl/>
        </w:rPr>
        <w:t>מחשבה</w:t>
      </w:r>
      <w:r w:rsidRPr="001F3EE1">
        <w:rPr>
          <w:rtl/>
        </w:rPr>
        <w:t xml:space="preserve"> </w:t>
      </w:r>
      <w:r w:rsidRPr="001F3EE1">
        <w:rPr>
          <w:rFonts w:hint="cs"/>
          <w:rtl/>
        </w:rPr>
        <w:t>משא</w:t>
      </w:r>
      <w:r w:rsidRPr="001F3EE1">
        <w:rPr>
          <w:rtl/>
        </w:rPr>
        <w:t>"</w:t>
      </w:r>
      <w:r w:rsidRPr="001F3EE1">
        <w:rPr>
          <w:rFonts w:hint="cs"/>
          <w:rtl/>
        </w:rPr>
        <w:t>כ</w:t>
      </w:r>
      <w:r w:rsidRPr="001F3EE1">
        <w:rPr>
          <w:rtl/>
        </w:rPr>
        <w:t xml:space="preserve"> </w:t>
      </w:r>
      <w:r w:rsidRPr="001F3EE1">
        <w:rPr>
          <w:rFonts w:hint="cs"/>
          <w:rtl/>
        </w:rPr>
        <w:t>תמורה</w:t>
      </w:r>
      <w:r w:rsidRPr="001F3EE1">
        <w:rPr>
          <w:rtl/>
        </w:rPr>
        <w:t xml:space="preserve">, </w:t>
      </w:r>
      <w:r w:rsidRPr="001F3EE1">
        <w:rPr>
          <w:rFonts w:hint="cs"/>
          <w:rtl/>
        </w:rPr>
        <w:t>מוכח</w:t>
      </w:r>
      <w:r w:rsidRPr="001F3EE1">
        <w:rPr>
          <w:rtl/>
        </w:rPr>
        <w:t xml:space="preserve"> </w:t>
      </w:r>
      <w:r w:rsidRPr="001F3EE1">
        <w:rPr>
          <w:rFonts w:hint="cs"/>
          <w:rtl/>
        </w:rPr>
        <w:t>דס</w:t>
      </w:r>
      <w:r w:rsidRPr="001F3EE1">
        <w:rPr>
          <w:rtl/>
        </w:rPr>
        <w:t>"</w:t>
      </w:r>
      <w:r w:rsidRPr="001F3EE1">
        <w:rPr>
          <w:rFonts w:hint="cs"/>
          <w:rtl/>
        </w:rPr>
        <w:t>ל</w:t>
      </w:r>
      <w:r w:rsidRPr="001F3EE1">
        <w:rPr>
          <w:rtl/>
        </w:rPr>
        <w:t xml:space="preserve"> </w:t>
      </w:r>
      <w:r w:rsidRPr="001F3EE1">
        <w:rPr>
          <w:rFonts w:hint="cs"/>
          <w:rtl/>
        </w:rPr>
        <w:t>דבתמורה</w:t>
      </w:r>
      <w:r w:rsidRPr="001F3EE1">
        <w:rPr>
          <w:rtl/>
        </w:rPr>
        <w:t xml:space="preserve"> </w:t>
      </w:r>
      <w:r w:rsidRPr="001F3EE1">
        <w:rPr>
          <w:rFonts w:hint="cs"/>
          <w:rtl/>
        </w:rPr>
        <w:t>דהוא</w:t>
      </w:r>
      <w:r w:rsidRPr="001F3EE1">
        <w:rPr>
          <w:rtl/>
        </w:rPr>
        <w:t xml:space="preserve"> </w:t>
      </w:r>
      <w:r w:rsidRPr="001F3EE1">
        <w:rPr>
          <w:rFonts w:hint="cs"/>
          <w:rtl/>
        </w:rPr>
        <w:t>הקדש</w:t>
      </w:r>
      <w:r w:rsidRPr="001F3EE1">
        <w:rPr>
          <w:rtl/>
        </w:rPr>
        <w:t xml:space="preserve"> </w:t>
      </w:r>
      <w:r w:rsidRPr="001F3EE1">
        <w:rPr>
          <w:rFonts w:hint="cs"/>
          <w:rtl/>
        </w:rPr>
        <w:t>באיסור</w:t>
      </w:r>
      <w:r w:rsidRPr="001F3EE1">
        <w:rPr>
          <w:rtl/>
        </w:rPr>
        <w:t xml:space="preserve">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מחשבה</w:t>
      </w:r>
      <w:r w:rsidRPr="001F3EE1">
        <w:rPr>
          <w:rtl/>
        </w:rPr>
        <w:t xml:space="preserve">, </w:t>
      </w:r>
      <w:r w:rsidRPr="001F3EE1">
        <w:rPr>
          <w:rFonts w:hint="cs"/>
          <w:rtl/>
        </w:rPr>
        <w:t>ומקדים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שאני</w:t>
      </w:r>
      <w:r w:rsidRPr="001F3EE1">
        <w:rPr>
          <w:rtl/>
        </w:rPr>
        <w:t xml:space="preserve"> </w:t>
      </w:r>
      <w:r w:rsidRPr="001F3EE1">
        <w:rPr>
          <w:rFonts w:hint="cs"/>
          <w:rtl/>
        </w:rPr>
        <w:t>וכנ</w:t>
      </w:r>
      <w:r w:rsidRPr="001F3EE1">
        <w:rPr>
          <w:rtl/>
        </w:rPr>
        <w:t>"</w:t>
      </w:r>
      <w:r w:rsidRPr="001F3EE1">
        <w:rPr>
          <w:rFonts w:hint="cs"/>
          <w:rtl/>
        </w:rPr>
        <w:t>ל</w:t>
      </w:r>
      <w:r w:rsidRPr="001F3EE1">
        <w:t>.</w:t>
      </w:r>
    </w:p>
    <w:p w:rsidR="001F3EE1" w:rsidRPr="001F3EE1" w:rsidRDefault="001F3EE1" w:rsidP="002A3D02">
      <w:pPr>
        <w:pStyle w:val="a2"/>
        <w:rPr>
          <w:rtl/>
        </w:rPr>
      </w:pPr>
      <w:r w:rsidRPr="001F3EE1">
        <w:rPr>
          <w:rFonts w:hint="cs"/>
          <w:rtl/>
        </w:rPr>
        <w:t>ולפי</w:t>
      </w:r>
      <w:r w:rsidRPr="001F3EE1">
        <w:rPr>
          <w:rtl/>
        </w:rPr>
        <w:t>"</w:t>
      </w:r>
      <w:r w:rsidRPr="001F3EE1">
        <w:rPr>
          <w:rFonts w:hint="cs"/>
          <w:rtl/>
        </w:rPr>
        <w:t>ז</w:t>
      </w:r>
      <w:r w:rsidRPr="001F3EE1">
        <w:rPr>
          <w:rtl/>
        </w:rPr>
        <w:t xml:space="preserve"> </w:t>
      </w:r>
      <w:r w:rsidRPr="001F3EE1">
        <w:rPr>
          <w:rFonts w:hint="cs"/>
          <w:rtl/>
        </w:rPr>
        <w:t>תו</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מדברי</w:t>
      </w:r>
      <w:r w:rsidRPr="001F3EE1">
        <w:rPr>
          <w:rtl/>
        </w:rPr>
        <w:t xml:space="preserve"> </w:t>
      </w:r>
      <w:r w:rsidRPr="001F3EE1">
        <w:rPr>
          <w:rFonts w:hint="cs"/>
          <w:rtl/>
        </w:rPr>
        <w:t>הרבנו</w:t>
      </w:r>
      <w:r w:rsidRPr="001F3EE1">
        <w:rPr>
          <w:rtl/>
        </w:rPr>
        <w:t xml:space="preserve"> </w:t>
      </w:r>
      <w:r w:rsidRPr="001F3EE1">
        <w:rPr>
          <w:rFonts w:hint="cs"/>
          <w:rtl/>
        </w:rPr>
        <w:t>גרשום</w:t>
      </w:r>
      <w:r w:rsidRPr="001F3EE1">
        <w:rPr>
          <w:rtl/>
        </w:rPr>
        <w:t xml:space="preserve"> </w:t>
      </w:r>
      <w:r w:rsidRPr="001F3EE1">
        <w:rPr>
          <w:rFonts w:hint="cs"/>
          <w:rtl/>
        </w:rPr>
        <w:t>גבי</w:t>
      </w:r>
      <w:r w:rsidRPr="001F3EE1">
        <w:rPr>
          <w:rtl/>
        </w:rPr>
        <w:t xml:space="preserve"> </w:t>
      </w:r>
      <w:r w:rsidRPr="001F3EE1">
        <w:rPr>
          <w:rFonts w:hint="cs"/>
          <w:rtl/>
        </w:rPr>
        <w:t>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אין</w:t>
      </w:r>
      <w:r w:rsidRPr="001F3EE1">
        <w:rPr>
          <w:rtl/>
        </w:rPr>
        <w:t xml:space="preserve"> </w:t>
      </w:r>
      <w:r w:rsidRPr="001F3EE1">
        <w:rPr>
          <w:rFonts w:hint="cs"/>
          <w:rtl/>
        </w:rPr>
        <w:t>שום</w:t>
      </w:r>
      <w:r w:rsidRPr="001F3EE1">
        <w:rPr>
          <w:rtl/>
        </w:rPr>
        <w:t xml:space="preserve"> </w:t>
      </w:r>
      <w:r w:rsidRPr="001F3EE1">
        <w:rPr>
          <w:rFonts w:hint="cs"/>
          <w:rtl/>
        </w:rPr>
        <w:t>סתירה</w:t>
      </w:r>
      <w:r w:rsidRPr="001F3EE1">
        <w:rPr>
          <w:rtl/>
        </w:rPr>
        <w:t xml:space="preserve"> </w:t>
      </w:r>
      <w:r w:rsidRPr="001F3EE1">
        <w:rPr>
          <w:rFonts w:hint="cs"/>
          <w:rtl/>
        </w:rPr>
        <w:t>להושב</w:t>
      </w:r>
      <w:r w:rsidRPr="001F3EE1">
        <w:rPr>
          <w:rtl/>
        </w:rPr>
        <w:t xml:space="preserve"> </w:t>
      </w:r>
      <w:r w:rsidRPr="001F3EE1">
        <w:rPr>
          <w:rFonts w:hint="cs"/>
          <w:rtl/>
        </w:rPr>
        <w:t>הכהן</w:t>
      </w:r>
      <w:r w:rsidRPr="001F3EE1">
        <w:rPr>
          <w:rtl/>
        </w:rPr>
        <w:t xml:space="preserve">, </w:t>
      </w:r>
      <w:r w:rsidRPr="001F3EE1">
        <w:rPr>
          <w:rFonts w:hint="cs"/>
          <w:rtl/>
        </w:rPr>
        <w:t>ושפיר</w:t>
      </w:r>
      <w:r w:rsidRPr="001F3EE1">
        <w:rPr>
          <w:rtl/>
        </w:rPr>
        <w:t xml:space="preserve"> </w:t>
      </w:r>
      <w:r w:rsidRPr="001F3EE1">
        <w:rPr>
          <w:rFonts w:hint="cs"/>
          <w:rtl/>
        </w:rPr>
        <w:t>את</w:t>
      </w:r>
      <w:r w:rsidRPr="001F3EE1">
        <w:rPr>
          <w:rtl/>
        </w:rPr>
        <w:t xml:space="preserve"> </w:t>
      </w:r>
      <w:r w:rsidRPr="001F3EE1">
        <w:rPr>
          <w:rFonts w:hint="cs"/>
          <w:rtl/>
        </w:rPr>
        <w:t>דברי</w:t>
      </w:r>
      <w:r w:rsidRPr="001F3EE1">
        <w:rPr>
          <w:rtl/>
        </w:rPr>
        <w:t xml:space="preserve"> </w:t>
      </w:r>
      <w:r w:rsidRPr="001F3EE1">
        <w:rPr>
          <w:rFonts w:hint="cs"/>
          <w:rtl/>
        </w:rPr>
        <w:t>שעה</w:t>
      </w:r>
      <w:r w:rsidRPr="001F3EE1">
        <w:rPr>
          <w:rtl/>
        </w:rPr>
        <w:t>"</w:t>
      </w:r>
      <w:r w:rsidRPr="001F3EE1">
        <w:rPr>
          <w:rFonts w:hint="cs"/>
          <w:rtl/>
        </w:rPr>
        <w:t>מ</w:t>
      </w:r>
      <w:r w:rsidRPr="001F3EE1">
        <w:rPr>
          <w:rtl/>
        </w:rPr>
        <w:t xml:space="preserve"> </w:t>
      </w:r>
      <w:r w:rsidRPr="001F3EE1">
        <w:rPr>
          <w:rFonts w:hint="cs"/>
          <w:rtl/>
        </w:rPr>
        <w:t>גבי</w:t>
      </w:r>
      <w:r w:rsidRPr="001F3EE1">
        <w:rPr>
          <w:rtl/>
        </w:rPr>
        <w:t xml:space="preserve"> </w:t>
      </w:r>
      <w:r w:rsidRPr="001F3EE1">
        <w:rPr>
          <w:rFonts w:hint="cs"/>
          <w:rtl/>
        </w:rPr>
        <w:t>הקדיש</w:t>
      </w:r>
      <w:r w:rsidRPr="001F3EE1">
        <w:rPr>
          <w:rtl/>
        </w:rPr>
        <w:t xml:space="preserve"> </w:t>
      </w:r>
      <w:r w:rsidRPr="001F3EE1">
        <w:rPr>
          <w:rFonts w:hint="cs"/>
          <w:rtl/>
        </w:rPr>
        <w:t>בעלי</w:t>
      </w:r>
      <w:r w:rsidRPr="001F3EE1">
        <w:rPr>
          <w:rtl/>
        </w:rPr>
        <w:t xml:space="preserve"> </w:t>
      </w:r>
      <w:r w:rsidRPr="001F3EE1">
        <w:rPr>
          <w:rFonts w:hint="cs"/>
          <w:rtl/>
        </w:rPr>
        <w:t>מומים</w:t>
      </w:r>
      <w:r w:rsidRPr="001F3EE1">
        <w:rPr>
          <w:rtl/>
        </w:rPr>
        <w:t xml:space="preserve"> </w:t>
      </w:r>
      <w:r w:rsidRPr="001F3EE1">
        <w:rPr>
          <w:rFonts w:hint="cs"/>
          <w:rtl/>
        </w:rPr>
        <w:t>יש</w:t>
      </w:r>
      <w:r w:rsidRPr="001F3EE1">
        <w:rPr>
          <w:rtl/>
        </w:rPr>
        <w:t xml:space="preserve"> </w:t>
      </w:r>
      <w:r w:rsidRPr="001F3EE1">
        <w:rPr>
          <w:rFonts w:hint="cs"/>
          <w:rtl/>
        </w:rPr>
        <w:t>לפרש</w:t>
      </w:r>
      <w:r w:rsidRPr="001F3EE1">
        <w:rPr>
          <w:rtl/>
        </w:rPr>
        <w:t xml:space="preserve"> </w:t>
      </w:r>
      <w:r w:rsidRPr="001F3EE1">
        <w:rPr>
          <w:rFonts w:hint="cs"/>
          <w:rtl/>
        </w:rPr>
        <w:t>עפ</w:t>
      </w:r>
      <w:r w:rsidRPr="001F3EE1">
        <w:rPr>
          <w:rtl/>
        </w:rPr>
        <w:t>"</w:t>
      </w:r>
      <w:r w:rsidRPr="001F3EE1">
        <w:rPr>
          <w:rFonts w:hint="cs"/>
          <w:rtl/>
        </w:rPr>
        <w:t>י</w:t>
      </w:r>
      <w:r w:rsidRPr="001F3EE1">
        <w:rPr>
          <w:rtl/>
        </w:rPr>
        <w:t xml:space="preserve"> </w:t>
      </w:r>
      <w:r w:rsidRPr="001F3EE1">
        <w:rPr>
          <w:rFonts w:hint="cs"/>
          <w:rtl/>
        </w:rPr>
        <w:t>הושב</w:t>
      </w:r>
      <w:r w:rsidRPr="001F3EE1">
        <w:rPr>
          <w:rtl/>
        </w:rPr>
        <w:t xml:space="preserve"> </w:t>
      </w:r>
      <w:r w:rsidRPr="001F3EE1">
        <w:rPr>
          <w:rFonts w:hint="cs"/>
          <w:rtl/>
        </w:rPr>
        <w:t>הכהן</w:t>
      </w:r>
      <w:r w:rsidRPr="001F3EE1">
        <w:rPr>
          <w:rtl/>
        </w:rPr>
        <w:t xml:space="preserve">, </w:t>
      </w:r>
      <w:r w:rsidRPr="001F3EE1">
        <w:rPr>
          <w:rFonts w:hint="cs"/>
          <w:rtl/>
        </w:rPr>
        <w:t>וגם</w:t>
      </w:r>
      <w:r w:rsidRPr="001F3EE1">
        <w:rPr>
          <w:rtl/>
        </w:rPr>
        <w:t xml:space="preserve"> </w:t>
      </w:r>
      <w:r w:rsidRPr="001F3EE1">
        <w:rPr>
          <w:rFonts w:hint="cs"/>
          <w:rtl/>
        </w:rPr>
        <w:t>הרבנו</w:t>
      </w:r>
      <w:r w:rsidRPr="001F3EE1">
        <w:rPr>
          <w:rtl/>
        </w:rPr>
        <w:t xml:space="preserve"> </w:t>
      </w:r>
      <w:r w:rsidRPr="001F3EE1">
        <w:rPr>
          <w:rFonts w:hint="cs"/>
          <w:rtl/>
        </w:rPr>
        <w:t>גרשום</w:t>
      </w:r>
      <w:r w:rsidRPr="001F3EE1">
        <w:rPr>
          <w:rtl/>
        </w:rPr>
        <w:t xml:space="preserve"> </w:t>
      </w:r>
      <w:r w:rsidRPr="001F3EE1">
        <w:rPr>
          <w:rFonts w:hint="cs"/>
          <w:rtl/>
        </w:rPr>
        <w:t>מודה</w:t>
      </w:r>
      <w:r w:rsidRPr="001F3EE1">
        <w:rPr>
          <w:rtl/>
        </w:rPr>
        <w:t xml:space="preserve"> </w:t>
      </w:r>
      <w:r w:rsidRPr="001F3EE1">
        <w:rPr>
          <w:rFonts w:hint="cs"/>
          <w:rtl/>
        </w:rPr>
        <w:t>בהקדש</w:t>
      </w:r>
      <w:r w:rsidRPr="001F3EE1">
        <w:rPr>
          <w:rtl/>
        </w:rPr>
        <w:t xml:space="preserve"> </w:t>
      </w:r>
      <w:r w:rsidRPr="001F3EE1">
        <w:rPr>
          <w:rFonts w:hint="cs"/>
          <w:rtl/>
        </w:rPr>
        <w:t>בעבירה</w:t>
      </w:r>
      <w:r w:rsidRPr="001F3EE1">
        <w:rPr>
          <w:rtl/>
        </w:rPr>
        <w:t xml:space="preserve"> </w:t>
      </w:r>
      <w:r w:rsidRPr="001F3EE1">
        <w:rPr>
          <w:rFonts w:hint="cs"/>
          <w:rtl/>
        </w:rPr>
        <w:t>כזה</w:t>
      </w:r>
      <w:r w:rsidRPr="001F3EE1">
        <w:rPr>
          <w:rtl/>
        </w:rPr>
        <w:t xml:space="preserve"> </w:t>
      </w:r>
      <w:r w:rsidRPr="001F3EE1">
        <w:rPr>
          <w:rFonts w:hint="cs"/>
          <w:rtl/>
        </w:rPr>
        <w:t>דלא</w:t>
      </w:r>
      <w:r w:rsidRPr="001F3EE1">
        <w:rPr>
          <w:rtl/>
        </w:rPr>
        <w:t xml:space="preserve"> </w:t>
      </w:r>
      <w:r w:rsidRPr="001F3EE1">
        <w:rPr>
          <w:rFonts w:hint="cs"/>
          <w:rtl/>
        </w:rPr>
        <w:t>מהני</w:t>
      </w:r>
      <w:r w:rsidRPr="001F3EE1">
        <w:rPr>
          <w:rtl/>
        </w:rPr>
        <w:t xml:space="preserve"> </w:t>
      </w:r>
      <w:r w:rsidRPr="001F3EE1">
        <w:rPr>
          <w:rFonts w:hint="cs"/>
          <w:rtl/>
        </w:rPr>
        <w:t>במחשבה</w:t>
      </w:r>
      <w:r w:rsidRPr="001F3EE1">
        <w:rPr>
          <w:rtl/>
        </w:rPr>
        <w:t xml:space="preserve"> </w:t>
      </w:r>
      <w:r w:rsidRPr="001F3EE1">
        <w:rPr>
          <w:rFonts w:hint="cs"/>
          <w:rtl/>
        </w:rPr>
        <w:t>ודו</w:t>
      </w:r>
      <w:r w:rsidRPr="001F3EE1">
        <w:rPr>
          <w:rtl/>
        </w:rPr>
        <w:t>"</w:t>
      </w:r>
      <w:r w:rsidRPr="001F3EE1">
        <w:rPr>
          <w:rFonts w:hint="cs"/>
          <w:rtl/>
        </w:rPr>
        <w:t>ק</w:t>
      </w:r>
      <w:r w:rsidRPr="001F3EE1">
        <w:rPr>
          <w:rtl/>
        </w:rPr>
        <w:t xml:space="preserve"> </w:t>
      </w:r>
      <w:r w:rsidRPr="001F3EE1">
        <w:rPr>
          <w:rFonts w:hint="cs"/>
          <w:rtl/>
        </w:rPr>
        <w:t>היטב</w:t>
      </w:r>
      <w:r w:rsidRPr="001F3EE1">
        <w:t>.</w:t>
      </w:r>
    </w:p>
    <w:p w:rsidR="001F3EE1" w:rsidRPr="001F3EE1" w:rsidRDefault="00062DCA" w:rsidP="002A3D02">
      <w:pPr>
        <w:pStyle w:val="a2"/>
        <w:rPr>
          <w:rtl/>
        </w:rPr>
      </w:pPr>
      <w:r>
        <w:rPr>
          <w:rFonts w:hint="cs"/>
          <w:rtl/>
        </w:rPr>
        <w:t>(</w:t>
      </w:r>
      <w:r w:rsidR="001F3EE1" w:rsidRPr="001F3EE1">
        <w:rPr>
          <w:rFonts w:hint="cs"/>
          <w:rtl/>
        </w:rPr>
        <w:t>ואולי</w:t>
      </w:r>
      <w:r w:rsidR="001F3EE1" w:rsidRPr="001F3EE1">
        <w:rPr>
          <w:rtl/>
        </w:rPr>
        <w:t xml:space="preserve"> </w:t>
      </w:r>
      <w:r w:rsidR="001F3EE1" w:rsidRPr="001F3EE1">
        <w:rPr>
          <w:rFonts w:hint="cs"/>
          <w:rtl/>
        </w:rPr>
        <w:t>זה</w:t>
      </w:r>
      <w:r w:rsidR="001F3EE1" w:rsidRPr="001F3EE1">
        <w:rPr>
          <w:rtl/>
        </w:rPr>
        <w:t xml:space="preserve"> </w:t>
      </w:r>
      <w:r w:rsidR="001F3EE1" w:rsidRPr="001F3EE1">
        <w:rPr>
          <w:rFonts w:hint="cs"/>
          <w:rtl/>
        </w:rPr>
        <w:t>מש</w:t>
      </w:r>
      <w:r w:rsidR="001F3EE1" w:rsidRPr="001F3EE1">
        <w:rPr>
          <w:rtl/>
        </w:rPr>
        <w:t>"</w:t>
      </w:r>
      <w:r w:rsidR="001F3EE1" w:rsidRPr="001F3EE1">
        <w:rPr>
          <w:rFonts w:hint="cs"/>
          <w:rtl/>
        </w:rPr>
        <w:t>כ</w:t>
      </w:r>
      <w:r w:rsidR="001F3EE1" w:rsidRPr="001F3EE1">
        <w:rPr>
          <w:rtl/>
        </w:rPr>
        <w:t xml:space="preserve"> </w:t>
      </w:r>
      <w:r w:rsidR="001F3EE1" w:rsidRPr="001F3EE1">
        <w:rPr>
          <w:rFonts w:hint="cs"/>
          <w:rtl/>
        </w:rPr>
        <w:t>הגר</w:t>
      </w:r>
      <w:r w:rsidR="001F3EE1" w:rsidRPr="001F3EE1">
        <w:rPr>
          <w:rtl/>
        </w:rPr>
        <w:t>"</w:t>
      </w:r>
      <w:r w:rsidR="001F3EE1" w:rsidRPr="001F3EE1">
        <w:rPr>
          <w:rFonts w:hint="cs"/>
          <w:rtl/>
        </w:rPr>
        <w:t>מ</w:t>
      </w:r>
      <w:r w:rsidR="001F3EE1" w:rsidRPr="001F3EE1">
        <w:rPr>
          <w:rtl/>
        </w:rPr>
        <w:t xml:space="preserve"> </w:t>
      </w:r>
      <w:r w:rsidR="001F3EE1" w:rsidRPr="001F3EE1">
        <w:rPr>
          <w:rFonts w:hint="cs"/>
          <w:rtl/>
        </w:rPr>
        <w:t>זמבא</w:t>
      </w:r>
      <w:r w:rsidR="001F3EE1" w:rsidRPr="001F3EE1">
        <w:rPr>
          <w:rtl/>
        </w:rPr>
        <w:t xml:space="preserve"> </w:t>
      </w:r>
      <w:r w:rsidR="001F3EE1" w:rsidRPr="001F3EE1">
        <w:rPr>
          <w:rFonts w:hint="cs"/>
          <w:rtl/>
        </w:rPr>
        <w:t>בזרע</w:t>
      </w:r>
      <w:r w:rsidR="001F3EE1" w:rsidRPr="001F3EE1">
        <w:rPr>
          <w:rtl/>
        </w:rPr>
        <w:t xml:space="preserve"> </w:t>
      </w:r>
      <w:r w:rsidR="001F3EE1" w:rsidRPr="001F3EE1">
        <w:rPr>
          <w:rFonts w:hint="cs"/>
          <w:rtl/>
        </w:rPr>
        <w:t>אברהם</w:t>
      </w:r>
      <w:r w:rsidR="001F3EE1" w:rsidRPr="001F3EE1">
        <w:rPr>
          <w:rtl/>
        </w:rPr>
        <w:t xml:space="preserve"> </w:t>
      </w:r>
      <w:r w:rsidR="001F3EE1" w:rsidRPr="001F3EE1">
        <w:rPr>
          <w:rFonts w:hint="cs"/>
          <w:rtl/>
        </w:rPr>
        <w:t>הנ</w:t>
      </w:r>
      <w:r w:rsidR="001F3EE1" w:rsidRPr="001F3EE1">
        <w:rPr>
          <w:rtl/>
        </w:rPr>
        <w:t>"</w:t>
      </w:r>
      <w:r w:rsidR="001F3EE1" w:rsidRPr="001F3EE1">
        <w:rPr>
          <w:rFonts w:hint="cs"/>
          <w:rtl/>
        </w:rPr>
        <w:t>ל</w:t>
      </w:r>
      <w:r w:rsidR="001F3EE1" w:rsidRPr="001F3EE1">
        <w:rPr>
          <w:rtl/>
        </w:rPr>
        <w:t xml:space="preserve">, </w:t>
      </w:r>
      <w:r w:rsidR="001F3EE1" w:rsidRPr="001F3EE1">
        <w:rPr>
          <w:rFonts w:hint="cs"/>
          <w:rtl/>
        </w:rPr>
        <w:t>אחרי</w:t>
      </w:r>
      <w:r w:rsidR="001F3EE1" w:rsidRPr="001F3EE1">
        <w:rPr>
          <w:rtl/>
        </w:rPr>
        <w:t xml:space="preserve"> </w:t>
      </w:r>
      <w:r w:rsidR="001F3EE1" w:rsidRPr="001F3EE1">
        <w:rPr>
          <w:rFonts w:hint="cs"/>
          <w:rtl/>
        </w:rPr>
        <w:t>שהביא</w:t>
      </w:r>
      <w:r w:rsidR="001F3EE1" w:rsidRPr="001F3EE1">
        <w:rPr>
          <w:rtl/>
        </w:rPr>
        <w:t xml:space="preserve"> </w:t>
      </w:r>
      <w:r w:rsidR="001F3EE1" w:rsidRPr="001F3EE1">
        <w:rPr>
          <w:rFonts w:hint="cs"/>
          <w:rtl/>
        </w:rPr>
        <w:t>את</w:t>
      </w:r>
      <w:r w:rsidR="001F3EE1" w:rsidRPr="001F3EE1">
        <w:rPr>
          <w:rtl/>
        </w:rPr>
        <w:t xml:space="preserve"> </w:t>
      </w:r>
      <w:r w:rsidR="001F3EE1" w:rsidRPr="001F3EE1">
        <w:rPr>
          <w:rFonts w:hint="cs"/>
          <w:rtl/>
        </w:rPr>
        <w:t>דברי</w:t>
      </w:r>
      <w:r w:rsidR="001F3EE1" w:rsidRPr="001F3EE1">
        <w:rPr>
          <w:rtl/>
        </w:rPr>
        <w:t xml:space="preserve"> </w:t>
      </w:r>
      <w:r w:rsidR="001F3EE1" w:rsidRPr="001F3EE1">
        <w:rPr>
          <w:rFonts w:hint="cs"/>
          <w:rtl/>
        </w:rPr>
        <w:t>הרבינו</w:t>
      </w:r>
      <w:r w:rsidR="001F3EE1" w:rsidRPr="001F3EE1">
        <w:rPr>
          <w:rtl/>
        </w:rPr>
        <w:t xml:space="preserve"> </w:t>
      </w:r>
      <w:r w:rsidR="001F3EE1" w:rsidRPr="001F3EE1">
        <w:rPr>
          <w:rFonts w:hint="cs"/>
          <w:rtl/>
        </w:rPr>
        <w:t>גרשום</w:t>
      </w:r>
      <w:r w:rsidR="001F3EE1" w:rsidRPr="001F3EE1">
        <w:rPr>
          <w:rtl/>
        </w:rPr>
        <w:t xml:space="preserve">, </w:t>
      </w:r>
      <w:r w:rsidR="001F3EE1" w:rsidRPr="001F3EE1">
        <w:rPr>
          <w:rFonts w:hint="cs"/>
          <w:rtl/>
        </w:rPr>
        <w:t>וכתב</w:t>
      </w:r>
      <w:r w:rsidR="001F3EE1" w:rsidRPr="001F3EE1">
        <w:rPr>
          <w:rtl/>
        </w:rPr>
        <w:t xml:space="preserve"> </w:t>
      </w:r>
      <w:r w:rsidR="001F3EE1" w:rsidRPr="001F3EE1">
        <w:rPr>
          <w:rFonts w:hint="cs"/>
          <w:rtl/>
        </w:rPr>
        <w:t>דמוכח</w:t>
      </w:r>
      <w:r w:rsidR="001F3EE1" w:rsidRPr="001F3EE1">
        <w:rPr>
          <w:rtl/>
        </w:rPr>
        <w:t xml:space="preserve"> </w:t>
      </w:r>
      <w:r w:rsidR="001F3EE1" w:rsidRPr="001F3EE1">
        <w:rPr>
          <w:rFonts w:hint="cs"/>
          <w:rtl/>
        </w:rPr>
        <w:t>מהם</w:t>
      </w:r>
      <w:r w:rsidR="001F3EE1" w:rsidRPr="001F3EE1">
        <w:rPr>
          <w:rtl/>
        </w:rPr>
        <w:t xml:space="preserve"> </w:t>
      </w:r>
      <w:r w:rsidR="001F3EE1" w:rsidRPr="001F3EE1">
        <w:rPr>
          <w:rFonts w:hint="cs"/>
          <w:rtl/>
        </w:rPr>
        <w:t>דלא</w:t>
      </w:r>
      <w:r w:rsidR="001F3EE1" w:rsidRPr="001F3EE1">
        <w:rPr>
          <w:rtl/>
        </w:rPr>
        <w:t xml:space="preserve"> </w:t>
      </w:r>
      <w:r w:rsidR="001F3EE1" w:rsidRPr="001F3EE1">
        <w:rPr>
          <w:rFonts w:hint="cs"/>
          <w:rtl/>
        </w:rPr>
        <w:t>כהושב</w:t>
      </w:r>
      <w:r w:rsidR="001F3EE1" w:rsidRPr="001F3EE1">
        <w:rPr>
          <w:rtl/>
        </w:rPr>
        <w:t xml:space="preserve"> </w:t>
      </w:r>
      <w:r w:rsidR="001F3EE1" w:rsidRPr="001F3EE1">
        <w:rPr>
          <w:rFonts w:hint="cs"/>
          <w:rtl/>
        </w:rPr>
        <w:t>הכהן</w:t>
      </w:r>
      <w:r w:rsidR="001F3EE1" w:rsidRPr="001F3EE1">
        <w:rPr>
          <w:rtl/>
        </w:rPr>
        <w:t xml:space="preserve">, </w:t>
      </w:r>
      <w:r w:rsidR="001F3EE1" w:rsidRPr="001F3EE1">
        <w:rPr>
          <w:rFonts w:hint="cs"/>
          <w:rtl/>
        </w:rPr>
        <w:t>וסיים</w:t>
      </w:r>
      <w:r w:rsidR="001F3EE1" w:rsidRPr="001F3EE1">
        <w:rPr>
          <w:rtl/>
        </w:rPr>
        <w:t xml:space="preserve"> </w:t>
      </w:r>
      <w:r w:rsidR="001F3EE1" w:rsidRPr="001F3EE1">
        <w:rPr>
          <w:rFonts w:hint="cs"/>
          <w:rtl/>
        </w:rPr>
        <w:t>ע</w:t>
      </w:r>
      <w:r w:rsidR="001F3EE1" w:rsidRPr="001F3EE1">
        <w:rPr>
          <w:rtl/>
        </w:rPr>
        <w:t>"</w:t>
      </w:r>
      <w:r w:rsidR="001F3EE1" w:rsidRPr="001F3EE1">
        <w:rPr>
          <w:rFonts w:hint="cs"/>
          <w:rtl/>
        </w:rPr>
        <w:t>ז</w:t>
      </w:r>
      <w:r w:rsidR="001F3EE1" w:rsidRPr="001F3EE1">
        <w:rPr>
          <w:rtl/>
        </w:rPr>
        <w:t xml:space="preserve">: </w:t>
      </w:r>
      <w:r w:rsidR="001F3EE1" w:rsidRPr="001F3EE1">
        <w:rPr>
          <w:rFonts w:hint="cs"/>
          <w:rtl/>
        </w:rPr>
        <w:t>ויש</w:t>
      </w:r>
      <w:r w:rsidR="001F3EE1" w:rsidRPr="001F3EE1">
        <w:rPr>
          <w:rtl/>
        </w:rPr>
        <w:t xml:space="preserve"> </w:t>
      </w:r>
      <w:r w:rsidR="001F3EE1" w:rsidRPr="001F3EE1">
        <w:rPr>
          <w:rFonts w:hint="cs"/>
          <w:rtl/>
        </w:rPr>
        <w:t>לחלק</w:t>
      </w:r>
      <w:r w:rsidR="001F3EE1" w:rsidRPr="001F3EE1">
        <w:rPr>
          <w:rtl/>
        </w:rPr>
        <w:t xml:space="preserve"> </w:t>
      </w:r>
      <w:r w:rsidR="001F3EE1" w:rsidRPr="001F3EE1">
        <w:rPr>
          <w:rFonts w:hint="cs"/>
          <w:rtl/>
        </w:rPr>
        <w:t>ואכ</w:t>
      </w:r>
      <w:r w:rsidR="001F3EE1" w:rsidRPr="001F3EE1">
        <w:rPr>
          <w:rtl/>
        </w:rPr>
        <w:t>"</w:t>
      </w:r>
      <w:r w:rsidR="001F3EE1" w:rsidRPr="001F3EE1">
        <w:rPr>
          <w:rFonts w:hint="cs"/>
          <w:rtl/>
        </w:rPr>
        <w:t>מ</w:t>
      </w:r>
      <w:r w:rsidR="001F3EE1" w:rsidRPr="001F3EE1">
        <w:rPr>
          <w:rtl/>
        </w:rPr>
        <w:t xml:space="preserve"> </w:t>
      </w:r>
      <w:r w:rsidR="001F3EE1" w:rsidRPr="001F3EE1">
        <w:rPr>
          <w:rFonts w:hint="cs"/>
          <w:rtl/>
        </w:rPr>
        <w:t>ע</w:t>
      </w:r>
      <w:r w:rsidR="001F3EE1" w:rsidRPr="001F3EE1">
        <w:rPr>
          <w:rtl/>
        </w:rPr>
        <w:t>"</w:t>
      </w:r>
      <w:r w:rsidR="001F3EE1" w:rsidRPr="001F3EE1">
        <w:rPr>
          <w:rFonts w:hint="cs"/>
          <w:rtl/>
        </w:rPr>
        <w:t>כ</w:t>
      </w:r>
      <w:r w:rsidR="001F3EE1" w:rsidRPr="001F3EE1">
        <w:rPr>
          <w:rtl/>
        </w:rPr>
        <w:t xml:space="preserve"> </w:t>
      </w:r>
      <w:r w:rsidR="001F3EE1" w:rsidRPr="001F3EE1">
        <w:rPr>
          <w:rFonts w:hint="cs"/>
          <w:rtl/>
        </w:rPr>
        <w:t>היינו</w:t>
      </w:r>
      <w:r w:rsidR="001F3EE1" w:rsidRPr="001F3EE1">
        <w:rPr>
          <w:rtl/>
        </w:rPr>
        <w:t xml:space="preserve"> </w:t>
      </w:r>
      <w:r w:rsidR="001F3EE1" w:rsidRPr="001F3EE1">
        <w:rPr>
          <w:rFonts w:hint="cs"/>
          <w:rtl/>
        </w:rPr>
        <w:t>דיש</w:t>
      </w:r>
      <w:r w:rsidR="001F3EE1" w:rsidRPr="001F3EE1">
        <w:rPr>
          <w:rtl/>
        </w:rPr>
        <w:t xml:space="preserve"> </w:t>
      </w:r>
      <w:r w:rsidR="001F3EE1" w:rsidRPr="001F3EE1">
        <w:rPr>
          <w:rFonts w:hint="cs"/>
          <w:rtl/>
        </w:rPr>
        <w:t>לחלק</w:t>
      </w:r>
      <w:r w:rsidR="001F3EE1" w:rsidRPr="001F3EE1">
        <w:rPr>
          <w:rtl/>
        </w:rPr>
        <w:t xml:space="preserve"> </w:t>
      </w:r>
      <w:r w:rsidR="001F3EE1" w:rsidRPr="001F3EE1">
        <w:rPr>
          <w:rFonts w:hint="cs"/>
          <w:rtl/>
        </w:rPr>
        <w:t>כנ</w:t>
      </w:r>
      <w:r w:rsidR="001F3EE1" w:rsidRPr="001F3EE1">
        <w:rPr>
          <w:rtl/>
        </w:rPr>
        <w:t>"</w:t>
      </w:r>
      <w:r w:rsidR="001F3EE1" w:rsidRPr="001F3EE1">
        <w:rPr>
          <w:rFonts w:hint="cs"/>
          <w:rtl/>
        </w:rPr>
        <w:t>ל</w:t>
      </w:r>
      <w:r w:rsidR="001F3EE1" w:rsidRPr="001F3EE1">
        <w:rPr>
          <w:rtl/>
        </w:rPr>
        <w:t xml:space="preserve"> </w:t>
      </w:r>
      <w:r w:rsidR="001F3EE1" w:rsidRPr="001F3EE1">
        <w:rPr>
          <w:rFonts w:hint="cs"/>
          <w:rtl/>
        </w:rPr>
        <w:t>בב</w:t>
      </w:r>
      <w:r w:rsidR="001F3EE1" w:rsidRPr="001F3EE1">
        <w:rPr>
          <w:rtl/>
        </w:rPr>
        <w:t xml:space="preserve">' </w:t>
      </w:r>
      <w:r w:rsidR="001F3EE1" w:rsidRPr="001F3EE1">
        <w:rPr>
          <w:rFonts w:hint="cs"/>
          <w:rtl/>
        </w:rPr>
        <w:t>סוגי</w:t>
      </w:r>
      <w:r w:rsidR="001F3EE1" w:rsidRPr="001F3EE1">
        <w:rPr>
          <w:rtl/>
        </w:rPr>
        <w:t xml:space="preserve"> </w:t>
      </w:r>
      <w:r w:rsidR="001F3EE1" w:rsidRPr="001F3EE1">
        <w:rPr>
          <w:rFonts w:hint="cs"/>
          <w:rtl/>
        </w:rPr>
        <w:t>הקדש</w:t>
      </w:r>
      <w:r w:rsidR="001F3EE1" w:rsidRPr="001F3EE1">
        <w:rPr>
          <w:rtl/>
        </w:rPr>
        <w:t xml:space="preserve"> </w:t>
      </w:r>
      <w:r w:rsidR="001F3EE1" w:rsidRPr="001F3EE1">
        <w:rPr>
          <w:rFonts w:hint="cs"/>
          <w:rtl/>
        </w:rPr>
        <w:t>באיסור</w:t>
      </w:r>
      <w:r w:rsidR="001F3EE1" w:rsidRPr="001F3EE1">
        <w:rPr>
          <w:rtl/>
        </w:rPr>
        <w:t xml:space="preserve"> </w:t>
      </w:r>
      <w:r w:rsidR="001F3EE1" w:rsidRPr="001F3EE1">
        <w:rPr>
          <w:rFonts w:hint="cs"/>
          <w:rtl/>
        </w:rPr>
        <w:t>ותו</w:t>
      </w:r>
      <w:r w:rsidR="001F3EE1" w:rsidRPr="001F3EE1">
        <w:rPr>
          <w:rtl/>
        </w:rPr>
        <w:t xml:space="preserve"> </w:t>
      </w:r>
      <w:r w:rsidR="001F3EE1" w:rsidRPr="001F3EE1">
        <w:rPr>
          <w:rFonts w:hint="cs"/>
          <w:rtl/>
        </w:rPr>
        <w:t>לא</w:t>
      </w:r>
      <w:r w:rsidR="001F3EE1" w:rsidRPr="001F3EE1">
        <w:rPr>
          <w:rtl/>
        </w:rPr>
        <w:t xml:space="preserve"> </w:t>
      </w:r>
      <w:r w:rsidR="001F3EE1" w:rsidRPr="001F3EE1">
        <w:rPr>
          <w:rFonts w:hint="cs"/>
          <w:rtl/>
        </w:rPr>
        <w:t>מידי</w:t>
      </w:r>
      <w:r w:rsidR="001F3EE1" w:rsidRPr="001F3EE1">
        <w:rPr>
          <w:rtl/>
        </w:rPr>
        <w:t xml:space="preserve"> </w:t>
      </w:r>
      <w:r w:rsidR="001F3EE1" w:rsidRPr="001F3EE1">
        <w:rPr>
          <w:rFonts w:hint="cs"/>
          <w:rtl/>
        </w:rPr>
        <w:t>ודו</w:t>
      </w:r>
      <w:r w:rsidR="001F3EE1" w:rsidRPr="001F3EE1">
        <w:rPr>
          <w:rtl/>
        </w:rPr>
        <w:t>"</w:t>
      </w:r>
      <w:r w:rsidR="001F3EE1" w:rsidRPr="001F3EE1">
        <w:rPr>
          <w:rFonts w:hint="cs"/>
          <w:rtl/>
        </w:rPr>
        <w:t>ק</w:t>
      </w:r>
      <w:r>
        <w:rPr>
          <w:rFonts w:hint="cs"/>
          <w:rtl/>
        </w:rPr>
        <w:t>).</w:t>
      </w:r>
    </w:p>
    <w:p w:rsidR="001F3EE1" w:rsidRPr="001F3EE1" w:rsidRDefault="001F3EE1" w:rsidP="002A3D02">
      <w:pPr>
        <w:pStyle w:val="a2"/>
        <w:rPr>
          <w:rtl/>
        </w:rPr>
      </w:pPr>
      <w:r w:rsidRPr="001F3EE1">
        <w:rPr>
          <w:rFonts w:hint="cs"/>
          <w:rtl/>
        </w:rPr>
        <w:t>ובעצם</w:t>
      </w:r>
      <w:r w:rsidRPr="001F3EE1">
        <w:rPr>
          <w:rtl/>
        </w:rPr>
        <w:t xml:space="preserve"> </w:t>
      </w:r>
      <w:r w:rsidRPr="001F3EE1">
        <w:rPr>
          <w:rFonts w:hint="cs"/>
          <w:rtl/>
        </w:rPr>
        <w:t>מש</w:t>
      </w:r>
      <w:r w:rsidRPr="001F3EE1">
        <w:rPr>
          <w:rtl/>
        </w:rPr>
        <w:t>"</w:t>
      </w:r>
      <w:r w:rsidRPr="001F3EE1">
        <w:rPr>
          <w:rFonts w:hint="cs"/>
          <w:rtl/>
        </w:rPr>
        <w:t>כ</w:t>
      </w:r>
      <w:r w:rsidRPr="001F3EE1">
        <w:rPr>
          <w:rtl/>
        </w:rPr>
        <w:t xml:space="preserve"> </w:t>
      </w:r>
      <w:r w:rsidRPr="001F3EE1">
        <w:rPr>
          <w:rFonts w:hint="cs"/>
          <w:rtl/>
        </w:rPr>
        <w:t>הגר</w:t>
      </w:r>
      <w:r w:rsidRPr="001F3EE1">
        <w:rPr>
          <w:rtl/>
        </w:rPr>
        <w:t>"</w:t>
      </w:r>
      <w:r w:rsidRPr="001F3EE1">
        <w:rPr>
          <w:rFonts w:hint="cs"/>
          <w:rtl/>
        </w:rPr>
        <w:t>מ</w:t>
      </w:r>
      <w:r w:rsidRPr="001F3EE1">
        <w:rPr>
          <w:rtl/>
        </w:rPr>
        <w:t xml:space="preserve"> </w:t>
      </w:r>
      <w:r w:rsidRPr="001F3EE1">
        <w:rPr>
          <w:rFonts w:hint="cs"/>
          <w:rtl/>
        </w:rPr>
        <w:t>זמבא</w:t>
      </w:r>
      <w:r w:rsidRPr="001F3EE1">
        <w:rPr>
          <w:rtl/>
        </w:rPr>
        <w:t xml:space="preserve"> </w:t>
      </w:r>
      <w:r w:rsidRPr="001F3EE1">
        <w:rPr>
          <w:rFonts w:hint="cs"/>
          <w:rtl/>
        </w:rPr>
        <w:t>לתלות</w:t>
      </w:r>
      <w:r w:rsidRPr="001F3EE1">
        <w:rPr>
          <w:rtl/>
        </w:rPr>
        <w:t xml:space="preserve"> </w:t>
      </w:r>
      <w:r w:rsidRPr="001F3EE1">
        <w:rPr>
          <w:rFonts w:hint="cs"/>
          <w:rtl/>
        </w:rPr>
        <w:t>סברת</w:t>
      </w:r>
      <w:r w:rsidRPr="001F3EE1">
        <w:rPr>
          <w:rtl/>
        </w:rPr>
        <w:t xml:space="preserve"> </w:t>
      </w:r>
      <w:r w:rsidRPr="001F3EE1">
        <w:rPr>
          <w:rFonts w:hint="cs"/>
          <w:rtl/>
        </w:rPr>
        <w:t>שעה</w:t>
      </w:r>
      <w:r w:rsidRPr="001F3EE1">
        <w:rPr>
          <w:rtl/>
        </w:rPr>
        <w:t>"</w:t>
      </w:r>
      <w:r w:rsidRPr="001F3EE1">
        <w:rPr>
          <w:rFonts w:hint="cs"/>
          <w:rtl/>
        </w:rPr>
        <w:t>מ</w:t>
      </w:r>
      <w:r w:rsidRPr="001F3EE1">
        <w:rPr>
          <w:rtl/>
        </w:rPr>
        <w:t xml:space="preserve"> </w:t>
      </w:r>
      <w:r w:rsidRPr="001F3EE1">
        <w:rPr>
          <w:rFonts w:hint="cs"/>
          <w:rtl/>
        </w:rPr>
        <w:t>דבהקדש</w:t>
      </w:r>
      <w:r w:rsidRPr="001F3EE1">
        <w:rPr>
          <w:rtl/>
        </w:rPr>
        <w:t xml:space="preserve"> </w:t>
      </w:r>
      <w:r w:rsidRPr="001F3EE1">
        <w:rPr>
          <w:rFonts w:hint="cs"/>
          <w:rtl/>
        </w:rPr>
        <w:t>באיסור</w:t>
      </w:r>
      <w:r w:rsidRPr="001F3EE1">
        <w:rPr>
          <w:rtl/>
        </w:rPr>
        <w:t xml:space="preserve">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דין</w:t>
      </w:r>
      <w:r w:rsidRPr="001F3EE1">
        <w:rPr>
          <w:rtl/>
        </w:rPr>
        <w:t xml:space="preserve"> </w:t>
      </w:r>
      <w:r w:rsidRPr="001F3EE1">
        <w:rPr>
          <w:rFonts w:hint="cs"/>
          <w:rtl/>
        </w:rPr>
        <w:t>פשטה</w:t>
      </w:r>
      <w:r w:rsidRPr="001F3EE1">
        <w:rPr>
          <w:rtl/>
        </w:rPr>
        <w:t xml:space="preserve"> </w:t>
      </w:r>
      <w:r w:rsidRPr="001F3EE1">
        <w:rPr>
          <w:rFonts w:hint="cs"/>
          <w:rtl/>
        </w:rPr>
        <w:t>קדושה</w:t>
      </w:r>
      <w:r w:rsidRPr="001F3EE1">
        <w:rPr>
          <w:rtl/>
        </w:rPr>
        <w:t xml:space="preserve"> </w:t>
      </w:r>
      <w:r w:rsidRPr="001F3EE1">
        <w:rPr>
          <w:rFonts w:hint="cs"/>
          <w:rtl/>
        </w:rPr>
        <w:t>בכולה</w:t>
      </w:r>
      <w:r w:rsidRPr="001F3EE1">
        <w:rPr>
          <w:rtl/>
        </w:rPr>
        <w:t xml:space="preserve"> </w:t>
      </w:r>
      <w:r w:rsidRPr="001F3EE1">
        <w:rPr>
          <w:rFonts w:hint="cs"/>
          <w:rtl/>
        </w:rPr>
        <w:t>עפ</w:t>
      </w:r>
      <w:r w:rsidRPr="001F3EE1">
        <w:rPr>
          <w:rtl/>
        </w:rPr>
        <w:t>"</w:t>
      </w:r>
      <w:r w:rsidRPr="001F3EE1">
        <w:rPr>
          <w:rFonts w:hint="cs"/>
          <w:rtl/>
        </w:rPr>
        <w:t>י</w:t>
      </w:r>
      <w:r w:rsidRPr="001F3EE1">
        <w:rPr>
          <w:rtl/>
        </w:rPr>
        <w:t xml:space="preserve"> </w:t>
      </w:r>
      <w:r w:rsidRPr="001F3EE1">
        <w:rPr>
          <w:rFonts w:hint="cs"/>
          <w:rtl/>
        </w:rPr>
        <w:t>סברת</w:t>
      </w:r>
      <w:r w:rsidRPr="001F3EE1">
        <w:rPr>
          <w:rtl/>
        </w:rPr>
        <w:t xml:space="preserve"> </w:t>
      </w:r>
      <w:r w:rsidRPr="001F3EE1">
        <w:rPr>
          <w:rFonts w:hint="cs"/>
          <w:rtl/>
        </w:rPr>
        <w:t>הושב</w:t>
      </w:r>
      <w:r w:rsidRPr="001F3EE1">
        <w:rPr>
          <w:rtl/>
        </w:rPr>
        <w:t xml:space="preserve"> </w:t>
      </w:r>
      <w:r w:rsidRPr="001F3EE1">
        <w:rPr>
          <w:rFonts w:hint="cs"/>
          <w:rtl/>
        </w:rPr>
        <w:t>הכהן</w:t>
      </w:r>
      <w:r w:rsidRPr="001F3EE1">
        <w:rPr>
          <w:rtl/>
        </w:rPr>
        <w:t xml:space="preserve">, </w:t>
      </w:r>
      <w:r w:rsidRPr="001F3EE1">
        <w:rPr>
          <w:rFonts w:hint="cs"/>
          <w:rtl/>
        </w:rPr>
        <w:t>יש</w:t>
      </w:r>
      <w:r w:rsidRPr="001F3EE1">
        <w:rPr>
          <w:rtl/>
        </w:rPr>
        <w:t xml:space="preserve"> </w:t>
      </w:r>
      <w:r w:rsidRPr="001F3EE1">
        <w:rPr>
          <w:rFonts w:hint="cs"/>
          <w:rtl/>
        </w:rPr>
        <w:t>הרבה</w:t>
      </w:r>
      <w:r w:rsidRPr="001F3EE1">
        <w:rPr>
          <w:rtl/>
        </w:rPr>
        <w:t xml:space="preserve"> </w:t>
      </w:r>
      <w:r w:rsidRPr="001F3EE1">
        <w:rPr>
          <w:rFonts w:hint="cs"/>
          <w:rtl/>
        </w:rPr>
        <w:t>להאריך</w:t>
      </w:r>
      <w:r w:rsidRPr="001F3EE1">
        <w:rPr>
          <w:rtl/>
        </w:rPr>
        <w:t xml:space="preserve"> </w:t>
      </w:r>
      <w:r w:rsidRPr="001F3EE1">
        <w:rPr>
          <w:rFonts w:hint="cs"/>
          <w:rtl/>
        </w:rPr>
        <w:t>בזה</w:t>
      </w:r>
      <w:r w:rsidRPr="001F3EE1">
        <w:rPr>
          <w:rtl/>
        </w:rPr>
        <w:t xml:space="preserve"> </w:t>
      </w:r>
      <w:r w:rsidRPr="001F3EE1">
        <w:rPr>
          <w:rFonts w:hint="cs"/>
          <w:rtl/>
        </w:rPr>
        <w:t>עפ</w:t>
      </w:r>
      <w:r w:rsidRPr="001F3EE1">
        <w:rPr>
          <w:rtl/>
        </w:rPr>
        <w:t>"</w:t>
      </w:r>
      <w:r w:rsidRPr="001F3EE1">
        <w:rPr>
          <w:rFonts w:hint="cs"/>
          <w:rtl/>
        </w:rPr>
        <w:t>י</w:t>
      </w:r>
      <w:r w:rsidRPr="001F3EE1">
        <w:rPr>
          <w:rtl/>
        </w:rPr>
        <w:t xml:space="preserve"> </w:t>
      </w:r>
      <w:r w:rsidRPr="001F3EE1">
        <w:rPr>
          <w:rFonts w:hint="cs"/>
          <w:rtl/>
        </w:rPr>
        <w:t>מש</w:t>
      </w:r>
      <w:r w:rsidRPr="001F3EE1">
        <w:rPr>
          <w:rtl/>
        </w:rPr>
        <w:t>"</w:t>
      </w:r>
      <w:r w:rsidRPr="001F3EE1">
        <w:rPr>
          <w:rFonts w:hint="cs"/>
          <w:rtl/>
        </w:rPr>
        <w:t>כ</w:t>
      </w:r>
      <w:r w:rsidRPr="001F3EE1">
        <w:rPr>
          <w:rtl/>
        </w:rPr>
        <w:t xml:space="preserve"> </w:t>
      </w:r>
      <w:r w:rsidRPr="001F3EE1">
        <w:rPr>
          <w:rFonts w:hint="cs"/>
          <w:rtl/>
        </w:rPr>
        <w:t>האחרונים</w:t>
      </w:r>
      <w:r w:rsidRPr="001F3EE1">
        <w:rPr>
          <w:rtl/>
        </w:rPr>
        <w:t xml:space="preserve"> </w:t>
      </w:r>
      <w:r w:rsidRPr="001F3EE1">
        <w:rPr>
          <w:rFonts w:hint="cs"/>
          <w:rtl/>
        </w:rPr>
        <w:t>להסתפק</w:t>
      </w:r>
      <w:r w:rsidRPr="001F3EE1">
        <w:rPr>
          <w:rtl/>
        </w:rPr>
        <w:t xml:space="preserve">, </w:t>
      </w:r>
      <w:r w:rsidRPr="001F3EE1">
        <w:rPr>
          <w:rFonts w:hint="cs"/>
          <w:rtl/>
        </w:rPr>
        <w:t>האם</w:t>
      </w:r>
      <w:r w:rsidRPr="001F3EE1">
        <w:rPr>
          <w:rtl/>
        </w:rPr>
        <w:t xml:space="preserve"> </w:t>
      </w:r>
      <w:r w:rsidRPr="001F3EE1">
        <w:rPr>
          <w:rFonts w:hint="cs"/>
          <w:rtl/>
        </w:rPr>
        <w:t>דין</w:t>
      </w:r>
      <w:r w:rsidRPr="001F3EE1">
        <w:rPr>
          <w:rtl/>
        </w:rPr>
        <w:t xml:space="preserve"> </w:t>
      </w:r>
      <w:r w:rsidRPr="001F3EE1">
        <w:rPr>
          <w:rFonts w:hint="cs"/>
          <w:rtl/>
        </w:rPr>
        <w:t>פשטה</w:t>
      </w:r>
      <w:r w:rsidRPr="001F3EE1">
        <w:rPr>
          <w:rtl/>
        </w:rPr>
        <w:t xml:space="preserve"> </w:t>
      </w:r>
      <w:r w:rsidRPr="001F3EE1">
        <w:rPr>
          <w:rFonts w:hint="cs"/>
          <w:rtl/>
        </w:rPr>
        <w:t>היינו</w:t>
      </w:r>
      <w:r w:rsidRPr="001F3EE1">
        <w:rPr>
          <w:rtl/>
        </w:rPr>
        <w:t xml:space="preserve"> </w:t>
      </w:r>
      <w:r w:rsidRPr="001F3EE1">
        <w:rPr>
          <w:rFonts w:hint="cs"/>
          <w:rtl/>
        </w:rPr>
        <w:t>דבקצת</w:t>
      </w:r>
      <w:r w:rsidRPr="001F3EE1">
        <w:rPr>
          <w:rtl/>
        </w:rPr>
        <w:t xml:space="preserve"> </w:t>
      </w:r>
      <w:r w:rsidRPr="001F3EE1">
        <w:rPr>
          <w:rFonts w:hint="cs"/>
          <w:rtl/>
        </w:rPr>
        <w:t>שאמר</w:t>
      </w:r>
      <w:r w:rsidRPr="001F3EE1">
        <w:rPr>
          <w:rtl/>
        </w:rPr>
        <w:t xml:space="preserve"> </w:t>
      </w:r>
      <w:r w:rsidRPr="001F3EE1">
        <w:rPr>
          <w:rFonts w:hint="cs"/>
          <w:rtl/>
        </w:rPr>
        <w:t>מונח</w:t>
      </w:r>
      <w:r w:rsidRPr="001F3EE1">
        <w:rPr>
          <w:rtl/>
        </w:rPr>
        <w:t xml:space="preserve"> </w:t>
      </w:r>
      <w:r w:rsidRPr="001F3EE1">
        <w:rPr>
          <w:rFonts w:hint="cs"/>
          <w:rtl/>
        </w:rPr>
        <w:t>כל</w:t>
      </w:r>
      <w:r w:rsidRPr="001F3EE1">
        <w:rPr>
          <w:rtl/>
        </w:rPr>
        <w:t xml:space="preserve"> </w:t>
      </w:r>
      <w:r w:rsidRPr="001F3EE1">
        <w:rPr>
          <w:rFonts w:hint="cs"/>
          <w:rtl/>
        </w:rPr>
        <w:t>ההקדש</w:t>
      </w:r>
      <w:r w:rsidRPr="001F3EE1">
        <w:rPr>
          <w:rtl/>
        </w:rPr>
        <w:t xml:space="preserve"> </w:t>
      </w:r>
      <w:r w:rsidRPr="001F3EE1">
        <w:rPr>
          <w:rFonts w:hint="cs"/>
          <w:rtl/>
        </w:rPr>
        <w:t>והוא</w:t>
      </w:r>
      <w:r w:rsidRPr="001F3EE1">
        <w:rPr>
          <w:rtl/>
        </w:rPr>
        <w:t xml:space="preserve"> </w:t>
      </w:r>
      <w:r w:rsidRPr="001F3EE1">
        <w:rPr>
          <w:rFonts w:hint="cs"/>
          <w:rtl/>
        </w:rPr>
        <w:t>בגדר</w:t>
      </w:r>
      <w:r w:rsidRPr="001F3EE1">
        <w:rPr>
          <w:rtl/>
        </w:rPr>
        <w:t xml:space="preserve"> </w:t>
      </w:r>
      <w:r w:rsidRPr="001F3EE1">
        <w:rPr>
          <w:rFonts w:hint="cs"/>
          <w:rtl/>
        </w:rPr>
        <w:t>מחשבה</w:t>
      </w:r>
      <w:r w:rsidRPr="001F3EE1">
        <w:rPr>
          <w:rtl/>
        </w:rPr>
        <w:t xml:space="preserve">, </w:t>
      </w:r>
      <w:r w:rsidRPr="001F3EE1">
        <w:rPr>
          <w:rFonts w:hint="cs"/>
          <w:rtl/>
        </w:rPr>
        <w:t>או</w:t>
      </w:r>
      <w:r w:rsidRPr="001F3EE1">
        <w:rPr>
          <w:rtl/>
        </w:rPr>
        <w:t xml:space="preserve"> </w:t>
      </w:r>
      <w:r w:rsidRPr="001F3EE1">
        <w:rPr>
          <w:rFonts w:hint="cs"/>
          <w:rtl/>
        </w:rPr>
        <w:t>הפי</w:t>
      </w:r>
      <w:r w:rsidRPr="001F3EE1">
        <w:rPr>
          <w:rtl/>
        </w:rPr>
        <w:t xml:space="preserve">' </w:t>
      </w:r>
      <w:r w:rsidRPr="001F3EE1">
        <w:rPr>
          <w:rFonts w:hint="cs"/>
          <w:rtl/>
        </w:rPr>
        <w:t>דרחמנא</w:t>
      </w:r>
      <w:r w:rsidRPr="001F3EE1">
        <w:rPr>
          <w:rtl/>
        </w:rPr>
        <w:t xml:space="preserve"> </w:t>
      </w:r>
      <w:r w:rsidRPr="001F3EE1">
        <w:rPr>
          <w:rFonts w:hint="cs"/>
          <w:rtl/>
        </w:rPr>
        <w:t>גלי</w:t>
      </w:r>
      <w:r w:rsidRPr="001F3EE1">
        <w:rPr>
          <w:rtl/>
        </w:rPr>
        <w:t xml:space="preserve"> </w:t>
      </w:r>
      <w:r w:rsidRPr="001F3EE1">
        <w:rPr>
          <w:rFonts w:hint="cs"/>
          <w:rtl/>
        </w:rPr>
        <w:t>לן</w:t>
      </w:r>
      <w:r w:rsidRPr="001F3EE1">
        <w:rPr>
          <w:rtl/>
        </w:rPr>
        <w:t xml:space="preserve"> </w:t>
      </w:r>
      <w:r w:rsidRPr="001F3EE1">
        <w:rPr>
          <w:rFonts w:hint="cs"/>
          <w:rtl/>
        </w:rPr>
        <w:t>דאין</w:t>
      </w:r>
      <w:r w:rsidRPr="001F3EE1">
        <w:rPr>
          <w:rtl/>
        </w:rPr>
        <w:t xml:space="preserve"> </w:t>
      </w:r>
      <w:r w:rsidRPr="001F3EE1">
        <w:rPr>
          <w:rFonts w:hint="cs"/>
          <w:rtl/>
        </w:rPr>
        <w:t>צריך</w:t>
      </w:r>
      <w:r w:rsidRPr="001F3EE1">
        <w:rPr>
          <w:rtl/>
        </w:rPr>
        <w:t xml:space="preserve"> </w:t>
      </w:r>
      <w:r w:rsidRPr="001F3EE1">
        <w:rPr>
          <w:rFonts w:hint="cs"/>
          <w:rtl/>
        </w:rPr>
        <w:t>להקדיש</w:t>
      </w:r>
      <w:r w:rsidRPr="001F3EE1">
        <w:rPr>
          <w:rtl/>
        </w:rPr>
        <w:t xml:space="preserve"> </w:t>
      </w:r>
      <w:r w:rsidRPr="001F3EE1">
        <w:rPr>
          <w:rFonts w:hint="cs"/>
          <w:rtl/>
        </w:rPr>
        <w:t>בפיו</w:t>
      </w:r>
      <w:r w:rsidRPr="001F3EE1">
        <w:rPr>
          <w:rtl/>
        </w:rPr>
        <w:t xml:space="preserve"> </w:t>
      </w:r>
      <w:r w:rsidRPr="001F3EE1">
        <w:rPr>
          <w:rFonts w:hint="cs"/>
          <w:rtl/>
        </w:rPr>
        <w:t>את</w:t>
      </w:r>
      <w:r w:rsidRPr="001F3EE1">
        <w:rPr>
          <w:rtl/>
        </w:rPr>
        <w:t xml:space="preserve"> </w:t>
      </w:r>
      <w:r w:rsidRPr="001F3EE1">
        <w:rPr>
          <w:rFonts w:hint="cs"/>
          <w:rtl/>
        </w:rPr>
        <w:t>כל</w:t>
      </w:r>
      <w:r w:rsidRPr="001F3EE1">
        <w:rPr>
          <w:rtl/>
        </w:rPr>
        <w:t xml:space="preserve"> </w:t>
      </w:r>
      <w:r w:rsidRPr="001F3EE1">
        <w:rPr>
          <w:rFonts w:hint="cs"/>
          <w:rtl/>
        </w:rPr>
        <w:t>הבהמה</w:t>
      </w:r>
      <w:r w:rsidRPr="001F3EE1">
        <w:rPr>
          <w:rtl/>
        </w:rPr>
        <w:t xml:space="preserve">, </w:t>
      </w:r>
      <w:r w:rsidRPr="001F3EE1">
        <w:rPr>
          <w:rFonts w:hint="cs"/>
          <w:rtl/>
        </w:rPr>
        <w:t>וסגי</w:t>
      </w:r>
      <w:r w:rsidRPr="001F3EE1">
        <w:rPr>
          <w:rtl/>
        </w:rPr>
        <w:t xml:space="preserve"> </w:t>
      </w:r>
      <w:r w:rsidRPr="001F3EE1">
        <w:rPr>
          <w:rFonts w:hint="cs"/>
          <w:rtl/>
        </w:rPr>
        <w:t>שמקדיש</w:t>
      </w:r>
      <w:r w:rsidRPr="001F3EE1">
        <w:rPr>
          <w:rtl/>
        </w:rPr>
        <w:t xml:space="preserve"> </w:t>
      </w:r>
      <w:r w:rsidRPr="001F3EE1">
        <w:rPr>
          <w:rFonts w:hint="cs"/>
          <w:rtl/>
        </w:rPr>
        <w:t>מקצתה</w:t>
      </w:r>
      <w:r w:rsidRPr="001F3EE1">
        <w:rPr>
          <w:rtl/>
        </w:rPr>
        <w:t xml:space="preserve"> </w:t>
      </w:r>
      <w:r w:rsidRPr="001F3EE1">
        <w:rPr>
          <w:rFonts w:hint="cs"/>
          <w:rtl/>
        </w:rPr>
        <w:t>וחל</w:t>
      </w:r>
      <w:r w:rsidRPr="001F3EE1">
        <w:rPr>
          <w:rtl/>
        </w:rPr>
        <w:t xml:space="preserve"> </w:t>
      </w:r>
      <w:r w:rsidRPr="001F3EE1">
        <w:rPr>
          <w:rFonts w:hint="cs"/>
          <w:rtl/>
        </w:rPr>
        <w:t>על</w:t>
      </w:r>
      <w:r w:rsidRPr="001F3EE1">
        <w:rPr>
          <w:rtl/>
        </w:rPr>
        <w:t xml:space="preserve"> </w:t>
      </w:r>
      <w:r w:rsidRPr="001F3EE1">
        <w:rPr>
          <w:rFonts w:hint="cs"/>
          <w:rtl/>
        </w:rPr>
        <w:t>הכל</w:t>
      </w:r>
      <w:r w:rsidRPr="001F3EE1">
        <w:rPr>
          <w:rtl/>
        </w:rPr>
        <w:t xml:space="preserve"> </w:t>
      </w:r>
      <w:r w:rsidRPr="001F3EE1">
        <w:rPr>
          <w:rFonts w:hint="cs"/>
          <w:rtl/>
        </w:rPr>
        <w:t>ואין</w:t>
      </w:r>
      <w:r w:rsidRPr="001F3EE1">
        <w:rPr>
          <w:rtl/>
        </w:rPr>
        <w:t xml:space="preserve"> </w:t>
      </w:r>
      <w:r w:rsidRPr="001F3EE1">
        <w:rPr>
          <w:rFonts w:hint="cs"/>
          <w:rtl/>
        </w:rPr>
        <w:t>זה</w:t>
      </w:r>
      <w:r w:rsidRPr="001F3EE1">
        <w:rPr>
          <w:rtl/>
        </w:rPr>
        <w:t xml:space="preserve"> </w:t>
      </w:r>
      <w:r w:rsidRPr="001F3EE1">
        <w:rPr>
          <w:rFonts w:hint="cs"/>
          <w:rtl/>
        </w:rPr>
        <w:t>דין</w:t>
      </w:r>
      <w:r w:rsidRPr="001F3EE1">
        <w:rPr>
          <w:rtl/>
        </w:rPr>
        <w:t xml:space="preserve"> </w:t>
      </w:r>
      <w:r w:rsidRPr="001F3EE1">
        <w:rPr>
          <w:rFonts w:hint="cs"/>
          <w:rtl/>
        </w:rPr>
        <w:t>במחשבה</w:t>
      </w:r>
      <w:r w:rsidRPr="001F3EE1">
        <w:rPr>
          <w:rtl/>
        </w:rPr>
        <w:t>, (</w:t>
      </w:r>
      <w:r w:rsidRPr="001F3EE1">
        <w:rPr>
          <w:rFonts w:hint="cs"/>
          <w:rtl/>
        </w:rPr>
        <w:t>ועי</w:t>
      </w:r>
      <w:r w:rsidRPr="001F3EE1">
        <w:rPr>
          <w:rtl/>
        </w:rPr>
        <w:t xml:space="preserve">' </w:t>
      </w:r>
      <w:r w:rsidRPr="001F3EE1">
        <w:rPr>
          <w:rFonts w:hint="cs"/>
          <w:rtl/>
        </w:rPr>
        <w:t>בקובץ</w:t>
      </w:r>
      <w:r w:rsidRPr="001F3EE1">
        <w:rPr>
          <w:rtl/>
        </w:rPr>
        <w:t xml:space="preserve"> </w:t>
      </w:r>
      <w:r w:rsidRPr="001F3EE1">
        <w:rPr>
          <w:rFonts w:hint="cs"/>
          <w:rtl/>
        </w:rPr>
        <w:t>שעורים</w:t>
      </w:r>
      <w:r w:rsidRPr="001F3EE1">
        <w:rPr>
          <w:rtl/>
        </w:rPr>
        <w:t xml:space="preserve"> </w:t>
      </w:r>
      <w:r w:rsidRPr="001F3EE1">
        <w:rPr>
          <w:rFonts w:hint="cs"/>
          <w:rtl/>
        </w:rPr>
        <w:t>עמ</w:t>
      </w:r>
      <w:r w:rsidRPr="001F3EE1">
        <w:rPr>
          <w:rtl/>
        </w:rPr>
        <w:t>"</w:t>
      </w:r>
      <w:r w:rsidRPr="001F3EE1">
        <w:rPr>
          <w:rFonts w:hint="cs"/>
          <w:rtl/>
        </w:rPr>
        <w:t>ס</w:t>
      </w:r>
      <w:r w:rsidRPr="001F3EE1">
        <w:rPr>
          <w:rtl/>
        </w:rPr>
        <w:t xml:space="preserve"> </w:t>
      </w:r>
      <w:r w:rsidRPr="001F3EE1">
        <w:rPr>
          <w:rFonts w:hint="cs"/>
          <w:rtl/>
        </w:rPr>
        <w:t>קדושין</w:t>
      </w:r>
      <w:r w:rsidRPr="001F3EE1">
        <w:rPr>
          <w:rtl/>
        </w:rPr>
        <w:t xml:space="preserve"> </w:t>
      </w:r>
      <w:r w:rsidRPr="001F3EE1">
        <w:rPr>
          <w:rFonts w:hint="cs"/>
          <w:rtl/>
        </w:rPr>
        <w:t>אות</w:t>
      </w:r>
      <w:r w:rsidRPr="001F3EE1">
        <w:rPr>
          <w:rtl/>
        </w:rPr>
        <w:t xml:space="preserve"> </w:t>
      </w:r>
      <w:r w:rsidRPr="001F3EE1">
        <w:rPr>
          <w:rFonts w:hint="cs"/>
          <w:rtl/>
        </w:rPr>
        <w:t>נ</w:t>
      </w:r>
      <w:r w:rsidRPr="001F3EE1">
        <w:rPr>
          <w:rtl/>
        </w:rPr>
        <w:t>"</w:t>
      </w:r>
      <w:r w:rsidRPr="001F3EE1">
        <w:rPr>
          <w:rFonts w:hint="cs"/>
          <w:rtl/>
        </w:rPr>
        <w:t>ב</w:t>
      </w:r>
      <w:r w:rsidRPr="001F3EE1">
        <w:rPr>
          <w:rtl/>
        </w:rPr>
        <w:t xml:space="preserve"> </w:t>
      </w:r>
      <w:r w:rsidRPr="001F3EE1">
        <w:rPr>
          <w:rFonts w:hint="cs"/>
          <w:rtl/>
        </w:rPr>
        <w:t>ובשו</w:t>
      </w:r>
      <w:r w:rsidRPr="001F3EE1">
        <w:rPr>
          <w:rtl/>
        </w:rPr>
        <w:t>"</w:t>
      </w:r>
      <w:r w:rsidRPr="001F3EE1">
        <w:rPr>
          <w:rFonts w:hint="cs"/>
          <w:rtl/>
        </w:rPr>
        <w:t>ת</w:t>
      </w:r>
      <w:r w:rsidRPr="001F3EE1">
        <w:rPr>
          <w:rtl/>
        </w:rPr>
        <w:t xml:space="preserve"> </w:t>
      </w:r>
      <w:r w:rsidRPr="001F3EE1">
        <w:rPr>
          <w:rFonts w:hint="cs"/>
          <w:rtl/>
        </w:rPr>
        <w:t>ר</w:t>
      </w:r>
      <w:r w:rsidRPr="001F3EE1">
        <w:rPr>
          <w:rtl/>
        </w:rPr>
        <w:t xml:space="preserve">' </w:t>
      </w:r>
      <w:r w:rsidRPr="001F3EE1">
        <w:rPr>
          <w:rFonts w:hint="cs"/>
          <w:rtl/>
        </w:rPr>
        <w:t>שאול</w:t>
      </w:r>
      <w:r w:rsidRPr="001F3EE1">
        <w:rPr>
          <w:rtl/>
        </w:rPr>
        <w:t xml:space="preserve"> </w:t>
      </w:r>
      <w:r w:rsidRPr="001F3EE1">
        <w:rPr>
          <w:rFonts w:hint="cs"/>
          <w:rtl/>
        </w:rPr>
        <w:t>משה</w:t>
      </w:r>
      <w:r w:rsidRPr="001F3EE1">
        <w:rPr>
          <w:rtl/>
        </w:rPr>
        <w:t xml:space="preserve"> </w:t>
      </w:r>
      <w:r w:rsidRPr="001F3EE1">
        <w:rPr>
          <w:rFonts w:hint="cs"/>
          <w:rtl/>
        </w:rPr>
        <w:t>מוויערשוב</w:t>
      </w:r>
      <w:r w:rsidRPr="001F3EE1">
        <w:rPr>
          <w:rtl/>
        </w:rPr>
        <w:t xml:space="preserve"> </w:t>
      </w:r>
      <w:r w:rsidRPr="001F3EE1">
        <w:rPr>
          <w:rFonts w:hint="cs"/>
          <w:rtl/>
        </w:rPr>
        <w:t>זצ</w:t>
      </w:r>
      <w:r w:rsidRPr="001F3EE1">
        <w:rPr>
          <w:rtl/>
        </w:rPr>
        <w:t>"</w:t>
      </w:r>
      <w:r w:rsidRPr="001F3EE1">
        <w:rPr>
          <w:rFonts w:hint="cs"/>
          <w:rtl/>
        </w:rPr>
        <w:t>ל</w:t>
      </w:r>
      <w:r w:rsidRPr="001F3EE1">
        <w:rPr>
          <w:rtl/>
        </w:rPr>
        <w:t xml:space="preserve"> </w:t>
      </w:r>
      <w:r w:rsidRPr="001F3EE1">
        <w:rPr>
          <w:rFonts w:hint="cs"/>
          <w:rtl/>
        </w:rPr>
        <w:t>סי</w:t>
      </w:r>
      <w:r w:rsidRPr="001F3EE1">
        <w:rPr>
          <w:rtl/>
        </w:rPr>
        <w:t xml:space="preserve">' </w:t>
      </w:r>
      <w:r w:rsidRPr="001F3EE1">
        <w:rPr>
          <w:rFonts w:hint="cs"/>
          <w:rtl/>
        </w:rPr>
        <w:t>ל</w:t>
      </w:r>
      <w:r w:rsidRPr="001F3EE1">
        <w:rPr>
          <w:rtl/>
        </w:rPr>
        <w:t>"</w:t>
      </w:r>
      <w:r w:rsidRPr="001F3EE1">
        <w:rPr>
          <w:rFonts w:hint="cs"/>
          <w:rtl/>
        </w:rPr>
        <w:t>א</w:t>
      </w:r>
      <w:r w:rsidRPr="001F3EE1">
        <w:rPr>
          <w:rtl/>
        </w:rPr>
        <w:t xml:space="preserve">, </w:t>
      </w:r>
      <w:r w:rsidRPr="001F3EE1">
        <w:rPr>
          <w:rFonts w:hint="cs"/>
          <w:rtl/>
        </w:rPr>
        <w:t>וע</w:t>
      </w:r>
      <w:r w:rsidRPr="001F3EE1">
        <w:rPr>
          <w:rtl/>
        </w:rPr>
        <w:t>"</w:t>
      </w:r>
      <w:r w:rsidRPr="001F3EE1">
        <w:rPr>
          <w:rFonts w:hint="cs"/>
          <w:rtl/>
        </w:rPr>
        <w:t>ע</w:t>
      </w:r>
      <w:r w:rsidRPr="001F3EE1">
        <w:rPr>
          <w:rtl/>
        </w:rPr>
        <w:t xml:space="preserve"> </w:t>
      </w:r>
      <w:r w:rsidRPr="001F3EE1">
        <w:rPr>
          <w:rFonts w:hint="cs"/>
          <w:rtl/>
        </w:rPr>
        <w:t>בשערי</w:t>
      </w:r>
      <w:r w:rsidRPr="001F3EE1">
        <w:rPr>
          <w:rtl/>
        </w:rPr>
        <w:t xml:space="preserve"> </w:t>
      </w:r>
      <w:r w:rsidRPr="001F3EE1">
        <w:rPr>
          <w:rFonts w:hint="cs"/>
          <w:rtl/>
        </w:rPr>
        <w:t>יצחק</w:t>
      </w:r>
      <w:r w:rsidRPr="001F3EE1">
        <w:rPr>
          <w:rtl/>
        </w:rPr>
        <w:t xml:space="preserve"> </w:t>
      </w:r>
      <w:r w:rsidRPr="001F3EE1">
        <w:rPr>
          <w:rFonts w:hint="cs"/>
          <w:rtl/>
        </w:rPr>
        <w:t>ח</w:t>
      </w:r>
      <w:r w:rsidRPr="001F3EE1">
        <w:rPr>
          <w:rtl/>
        </w:rPr>
        <w:t>"</w:t>
      </w:r>
      <w:r w:rsidRPr="001F3EE1">
        <w:rPr>
          <w:rFonts w:hint="cs"/>
          <w:rtl/>
        </w:rPr>
        <w:t>א</w:t>
      </w:r>
      <w:r w:rsidRPr="001F3EE1">
        <w:rPr>
          <w:rtl/>
        </w:rPr>
        <w:t xml:space="preserve"> </w:t>
      </w:r>
      <w:r w:rsidRPr="001F3EE1">
        <w:rPr>
          <w:rFonts w:hint="cs"/>
          <w:rtl/>
        </w:rPr>
        <w:t>סי</w:t>
      </w:r>
      <w:r w:rsidRPr="001F3EE1">
        <w:rPr>
          <w:rtl/>
        </w:rPr>
        <w:t xml:space="preserve">' </w:t>
      </w:r>
      <w:r w:rsidRPr="001F3EE1">
        <w:rPr>
          <w:rFonts w:hint="cs"/>
          <w:rtl/>
        </w:rPr>
        <w:t>מ</w:t>
      </w:r>
      <w:r w:rsidRPr="001F3EE1">
        <w:rPr>
          <w:rtl/>
        </w:rPr>
        <w:t>"</w:t>
      </w:r>
      <w:r w:rsidRPr="001F3EE1">
        <w:rPr>
          <w:rFonts w:hint="cs"/>
          <w:rtl/>
        </w:rPr>
        <w:t>ג</w:t>
      </w:r>
      <w:r w:rsidRPr="001F3EE1">
        <w:rPr>
          <w:rtl/>
        </w:rPr>
        <w:t xml:space="preserve"> </w:t>
      </w:r>
      <w:r w:rsidRPr="001F3EE1">
        <w:rPr>
          <w:rFonts w:hint="cs"/>
          <w:rtl/>
        </w:rPr>
        <w:t>ס</w:t>
      </w:r>
      <w:r w:rsidRPr="001F3EE1">
        <w:rPr>
          <w:rtl/>
        </w:rPr>
        <w:t>"</w:t>
      </w:r>
      <w:r w:rsidRPr="001F3EE1">
        <w:rPr>
          <w:rFonts w:hint="cs"/>
          <w:rtl/>
        </w:rPr>
        <w:t>ק</w:t>
      </w:r>
      <w:r w:rsidRPr="001F3EE1">
        <w:rPr>
          <w:rtl/>
        </w:rPr>
        <w:t xml:space="preserve"> </w:t>
      </w:r>
      <w:r w:rsidRPr="001F3EE1">
        <w:rPr>
          <w:rFonts w:hint="cs"/>
          <w:rtl/>
        </w:rPr>
        <w:t>ג</w:t>
      </w:r>
      <w:r w:rsidRPr="001F3EE1">
        <w:rPr>
          <w:rtl/>
        </w:rPr>
        <w:t xml:space="preserve">' </w:t>
      </w:r>
      <w:r w:rsidRPr="001F3EE1">
        <w:rPr>
          <w:rFonts w:hint="cs"/>
          <w:rtl/>
        </w:rPr>
        <w:t>עיי</w:t>
      </w:r>
      <w:r w:rsidRPr="001F3EE1">
        <w:rPr>
          <w:rtl/>
        </w:rPr>
        <w:t>"</w:t>
      </w:r>
      <w:r w:rsidRPr="001F3EE1">
        <w:rPr>
          <w:rFonts w:hint="cs"/>
          <w:rtl/>
        </w:rPr>
        <w:t>ש</w:t>
      </w:r>
      <w:r w:rsidRPr="001F3EE1">
        <w:rPr>
          <w:rtl/>
        </w:rPr>
        <w:t xml:space="preserve"> </w:t>
      </w:r>
      <w:r w:rsidRPr="001F3EE1">
        <w:rPr>
          <w:rFonts w:hint="cs"/>
          <w:rtl/>
        </w:rPr>
        <w:t>ואכ</w:t>
      </w:r>
      <w:r w:rsidRPr="001F3EE1">
        <w:rPr>
          <w:rtl/>
        </w:rPr>
        <w:t>"</w:t>
      </w:r>
      <w:r w:rsidRPr="001F3EE1">
        <w:rPr>
          <w:rFonts w:hint="cs"/>
          <w:rtl/>
        </w:rPr>
        <w:t>מ</w:t>
      </w:r>
      <w:r w:rsidR="00062DCA">
        <w:rPr>
          <w:rFonts w:hint="cs"/>
          <w:rtl/>
        </w:rPr>
        <w:t>).</w:t>
      </w:r>
    </w:p>
    <w:p w:rsidR="001F3EE1" w:rsidRPr="001F3EE1" w:rsidRDefault="001F3EE1" w:rsidP="002A3D02">
      <w:pPr>
        <w:pStyle w:val="a2"/>
        <w:rPr>
          <w:rtl/>
        </w:rPr>
      </w:pPr>
      <w:r w:rsidRPr="00062DCA">
        <w:rPr>
          <w:rFonts w:hint="cs"/>
          <w:b/>
          <w:bCs/>
          <w:rtl/>
        </w:rPr>
        <w:t>ט</w:t>
      </w:r>
      <w:r w:rsidRPr="001F3EE1">
        <w:rPr>
          <w:rtl/>
        </w:rPr>
        <w:t xml:space="preserve">. </w:t>
      </w:r>
      <w:r w:rsidRPr="001F3EE1">
        <w:rPr>
          <w:rFonts w:hint="cs"/>
          <w:rtl/>
        </w:rPr>
        <w:t>שוב</w:t>
      </w:r>
      <w:r w:rsidRPr="001F3EE1">
        <w:rPr>
          <w:rtl/>
        </w:rPr>
        <w:t xml:space="preserve"> </w:t>
      </w:r>
      <w:r w:rsidRPr="001F3EE1">
        <w:rPr>
          <w:rFonts w:hint="cs"/>
          <w:rtl/>
        </w:rPr>
        <w:t>מצאתי</w:t>
      </w:r>
      <w:r w:rsidRPr="001F3EE1">
        <w:rPr>
          <w:rtl/>
        </w:rPr>
        <w:t xml:space="preserve"> </w:t>
      </w:r>
      <w:r w:rsidRPr="001F3EE1">
        <w:rPr>
          <w:rFonts w:hint="cs"/>
          <w:rtl/>
        </w:rPr>
        <w:t>בספר</w:t>
      </w:r>
      <w:r w:rsidRPr="001F3EE1">
        <w:rPr>
          <w:rtl/>
        </w:rPr>
        <w:t xml:space="preserve"> </w:t>
      </w:r>
      <w:r w:rsidRPr="001F3EE1">
        <w:rPr>
          <w:rFonts w:hint="cs"/>
          <w:rtl/>
        </w:rPr>
        <w:t>גור</w:t>
      </w:r>
      <w:r w:rsidRPr="001F3EE1">
        <w:rPr>
          <w:rtl/>
        </w:rPr>
        <w:t xml:space="preserve"> </w:t>
      </w:r>
      <w:r w:rsidRPr="001F3EE1">
        <w:rPr>
          <w:rFonts w:hint="cs"/>
          <w:rtl/>
        </w:rPr>
        <w:t>אריה</w:t>
      </w:r>
      <w:r w:rsidRPr="001F3EE1">
        <w:rPr>
          <w:rtl/>
        </w:rPr>
        <w:t xml:space="preserve"> </w:t>
      </w:r>
      <w:r w:rsidRPr="001F3EE1">
        <w:rPr>
          <w:rFonts w:hint="cs"/>
          <w:rtl/>
        </w:rPr>
        <w:t>יהודה</w:t>
      </w:r>
      <w:r w:rsidRPr="001F3EE1">
        <w:rPr>
          <w:rtl/>
        </w:rPr>
        <w:t xml:space="preserve"> </w:t>
      </w:r>
      <w:r w:rsidRPr="001F3EE1">
        <w:rPr>
          <w:rFonts w:hint="cs"/>
          <w:rtl/>
        </w:rPr>
        <w:t>מהגר</w:t>
      </w:r>
      <w:r w:rsidRPr="001F3EE1">
        <w:rPr>
          <w:rtl/>
        </w:rPr>
        <w:t>"</w:t>
      </w:r>
      <w:r w:rsidRPr="001F3EE1">
        <w:rPr>
          <w:rFonts w:hint="cs"/>
          <w:rtl/>
        </w:rPr>
        <w:t>ל</w:t>
      </w:r>
      <w:r w:rsidRPr="001F3EE1">
        <w:rPr>
          <w:rtl/>
        </w:rPr>
        <w:t xml:space="preserve"> </w:t>
      </w:r>
      <w:r w:rsidRPr="001F3EE1">
        <w:rPr>
          <w:rFonts w:hint="cs"/>
          <w:rtl/>
        </w:rPr>
        <w:t>זמבא</w:t>
      </w:r>
      <w:r w:rsidRPr="001F3EE1">
        <w:rPr>
          <w:rtl/>
        </w:rPr>
        <w:t xml:space="preserve"> </w:t>
      </w:r>
      <w:r w:rsidRPr="001F3EE1">
        <w:rPr>
          <w:rFonts w:hint="cs"/>
          <w:rtl/>
        </w:rPr>
        <w:t>זצ</w:t>
      </w:r>
      <w:r w:rsidRPr="001F3EE1">
        <w:rPr>
          <w:rtl/>
        </w:rPr>
        <w:t>"</w:t>
      </w:r>
      <w:r w:rsidRPr="001F3EE1">
        <w:rPr>
          <w:rFonts w:hint="cs"/>
          <w:rtl/>
        </w:rPr>
        <w:t>ל</w:t>
      </w:r>
      <w:r w:rsidRPr="001F3EE1">
        <w:rPr>
          <w:rtl/>
        </w:rPr>
        <w:t xml:space="preserve"> (</w:t>
      </w:r>
      <w:r w:rsidRPr="001F3EE1">
        <w:rPr>
          <w:rFonts w:hint="cs"/>
          <w:rtl/>
        </w:rPr>
        <w:t>בנו</w:t>
      </w:r>
      <w:r w:rsidRPr="001F3EE1">
        <w:rPr>
          <w:rtl/>
        </w:rPr>
        <w:t xml:space="preserve"> </w:t>
      </w:r>
      <w:r w:rsidRPr="001F3EE1">
        <w:rPr>
          <w:rFonts w:hint="cs"/>
          <w:rtl/>
        </w:rPr>
        <w:t>של</w:t>
      </w:r>
      <w:r w:rsidRPr="001F3EE1">
        <w:rPr>
          <w:rtl/>
        </w:rPr>
        <w:t xml:space="preserve"> </w:t>
      </w:r>
      <w:r w:rsidRPr="001F3EE1">
        <w:rPr>
          <w:rFonts w:hint="cs"/>
          <w:rtl/>
        </w:rPr>
        <w:t>הגאון</w:t>
      </w:r>
      <w:r w:rsidRPr="001F3EE1">
        <w:rPr>
          <w:rtl/>
        </w:rPr>
        <w:t xml:space="preserve"> </w:t>
      </w:r>
      <w:r w:rsidRPr="001F3EE1">
        <w:rPr>
          <w:rFonts w:hint="cs"/>
          <w:rtl/>
        </w:rPr>
        <w:t>רבי</w:t>
      </w:r>
      <w:r w:rsidRPr="001F3EE1">
        <w:rPr>
          <w:rtl/>
        </w:rPr>
        <w:t xml:space="preserve"> </w:t>
      </w:r>
      <w:r w:rsidRPr="001F3EE1">
        <w:rPr>
          <w:rFonts w:hint="cs"/>
          <w:rtl/>
        </w:rPr>
        <w:t>מנחם</w:t>
      </w:r>
      <w:r w:rsidRPr="001F3EE1">
        <w:rPr>
          <w:rtl/>
        </w:rPr>
        <w:t xml:space="preserve"> </w:t>
      </w:r>
      <w:r w:rsidRPr="001F3EE1">
        <w:rPr>
          <w:rFonts w:hint="cs"/>
          <w:rtl/>
        </w:rPr>
        <w:t>זצ</w:t>
      </w:r>
      <w:r w:rsidRPr="001F3EE1">
        <w:rPr>
          <w:rtl/>
        </w:rPr>
        <w:t>"</w:t>
      </w:r>
      <w:r w:rsidRPr="001F3EE1">
        <w:rPr>
          <w:rFonts w:hint="cs"/>
          <w:rtl/>
        </w:rPr>
        <w:t>ל</w:t>
      </w:r>
      <w:r w:rsidRPr="001F3EE1">
        <w:rPr>
          <w:rtl/>
        </w:rPr>
        <w:t xml:space="preserve">) </w:t>
      </w:r>
      <w:r w:rsidRPr="001F3EE1">
        <w:rPr>
          <w:rFonts w:hint="cs"/>
          <w:rtl/>
        </w:rPr>
        <w:t>בדיני</w:t>
      </w:r>
      <w:r w:rsidRPr="001F3EE1">
        <w:rPr>
          <w:rtl/>
        </w:rPr>
        <w:t xml:space="preserve"> </w:t>
      </w:r>
      <w:r w:rsidRPr="001F3EE1">
        <w:rPr>
          <w:rFonts w:hint="cs"/>
          <w:rtl/>
        </w:rPr>
        <w:t>תרומות</w:t>
      </w:r>
      <w:r w:rsidRPr="001F3EE1">
        <w:rPr>
          <w:rtl/>
        </w:rPr>
        <w:t xml:space="preserve"> </w:t>
      </w:r>
      <w:r w:rsidRPr="001F3EE1">
        <w:rPr>
          <w:rFonts w:hint="cs"/>
          <w:rtl/>
        </w:rPr>
        <w:t>ומעשרות</w:t>
      </w:r>
      <w:r w:rsidRPr="001F3EE1">
        <w:rPr>
          <w:rtl/>
        </w:rPr>
        <w:t xml:space="preserve"> </w:t>
      </w:r>
      <w:r w:rsidRPr="001F3EE1">
        <w:rPr>
          <w:rFonts w:hint="cs"/>
          <w:rtl/>
        </w:rPr>
        <w:t>סי</w:t>
      </w:r>
      <w:r w:rsidRPr="001F3EE1">
        <w:rPr>
          <w:rtl/>
        </w:rPr>
        <w:t xml:space="preserve">' </w:t>
      </w:r>
      <w:r w:rsidRPr="001F3EE1">
        <w:rPr>
          <w:rFonts w:hint="cs"/>
          <w:rtl/>
        </w:rPr>
        <w:t>ב</w:t>
      </w:r>
      <w:r w:rsidRPr="001F3EE1">
        <w:rPr>
          <w:rtl/>
        </w:rPr>
        <w:t xml:space="preserve">' </w:t>
      </w:r>
      <w:r w:rsidRPr="001F3EE1">
        <w:rPr>
          <w:rFonts w:hint="cs"/>
          <w:rtl/>
        </w:rPr>
        <w:t>ס</w:t>
      </w:r>
      <w:r w:rsidRPr="001F3EE1">
        <w:rPr>
          <w:rtl/>
        </w:rPr>
        <w:t>"</w:t>
      </w:r>
      <w:r w:rsidRPr="001F3EE1">
        <w:rPr>
          <w:rFonts w:hint="cs"/>
          <w:rtl/>
        </w:rPr>
        <w:t>ק</w:t>
      </w:r>
      <w:r w:rsidRPr="001F3EE1">
        <w:rPr>
          <w:rtl/>
        </w:rPr>
        <w:t xml:space="preserve"> </w:t>
      </w:r>
      <w:r w:rsidRPr="001F3EE1">
        <w:rPr>
          <w:rFonts w:hint="cs"/>
          <w:rtl/>
        </w:rPr>
        <w:t>ו</w:t>
      </w:r>
      <w:r w:rsidRPr="001F3EE1">
        <w:rPr>
          <w:rtl/>
        </w:rPr>
        <w:t xml:space="preserve">' </w:t>
      </w:r>
      <w:r w:rsidRPr="001F3EE1">
        <w:rPr>
          <w:rFonts w:hint="cs"/>
          <w:rtl/>
        </w:rPr>
        <w:t>שהביא</w:t>
      </w:r>
      <w:r w:rsidRPr="001F3EE1">
        <w:rPr>
          <w:rtl/>
        </w:rPr>
        <w:t xml:space="preserve"> </w:t>
      </w:r>
      <w:r w:rsidRPr="001F3EE1">
        <w:rPr>
          <w:rFonts w:hint="cs"/>
          <w:rtl/>
        </w:rPr>
        <w:t>שבחדושיו</w:t>
      </w:r>
      <w:r w:rsidRPr="001F3EE1">
        <w:rPr>
          <w:rtl/>
        </w:rPr>
        <w:t xml:space="preserve"> </w:t>
      </w:r>
      <w:r w:rsidRPr="001F3EE1">
        <w:rPr>
          <w:rFonts w:hint="cs"/>
          <w:rtl/>
        </w:rPr>
        <w:t>הסתפק</w:t>
      </w:r>
      <w:r w:rsidRPr="001F3EE1">
        <w:rPr>
          <w:rtl/>
        </w:rPr>
        <w:t xml:space="preserve"> </w:t>
      </w:r>
      <w:r w:rsidRPr="001F3EE1">
        <w:rPr>
          <w:rFonts w:hint="cs"/>
          <w:rtl/>
        </w:rPr>
        <w:t>אם</w:t>
      </w:r>
      <w:r w:rsidRPr="001F3EE1">
        <w:rPr>
          <w:rtl/>
        </w:rPr>
        <w:t xml:space="preserve"> </w:t>
      </w:r>
      <w:r w:rsidRPr="001F3EE1">
        <w:rPr>
          <w:rFonts w:hint="cs"/>
          <w:rtl/>
        </w:rPr>
        <w:t>מהני</w:t>
      </w:r>
      <w:r w:rsidRPr="001F3EE1">
        <w:rPr>
          <w:rtl/>
        </w:rPr>
        <w:t xml:space="preserve"> </w:t>
      </w:r>
      <w:r w:rsidRPr="001F3EE1">
        <w:rPr>
          <w:rFonts w:hint="cs"/>
          <w:rtl/>
        </w:rPr>
        <w:t>חזרה</w:t>
      </w:r>
      <w:r w:rsidRPr="001F3EE1">
        <w:rPr>
          <w:rtl/>
        </w:rPr>
        <w:t xml:space="preserve"> </w:t>
      </w:r>
      <w:r w:rsidRPr="001F3EE1">
        <w:rPr>
          <w:rFonts w:hint="cs"/>
          <w:rtl/>
        </w:rPr>
        <w:t>בתוכ</w:t>
      </w:r>
      <w:r w:rsidRPr="001F3EE1">
        <w:rPr>
          <w:rtl/>
        </w:rPr>
        <w:t>"</w:t>
      </w:r>
      <w:r w:rsidRPr="001F3EE1">
        <w:rPr>
          <w:rFonts w:hint="cs"/>
          <w:rtl/>
        </w:rPr>
        <w:t>ד</w:t>
      </w:r>
      <w:r w:rsidRPr="001F3EE1">
        <w:rPr>
          <w:rtl/>
        </w:rPr>
        <w:t xml:space="preserve"> </w:t>
      </w:r>
      <w:r w:rsidRPr="001F3EE1">
        <w:rPr>
          <w:rFonts w:hint="cs"/>
          <w:rtl/>
        </w:rPr>
        <w:t>במקדים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t>.</w:t>
      </w:r>
    </w:p>
    <w:p w:rsidR="001F3EE1" w:rsidRPr="001F3EE1" w:rsidRDefault="001F3EE1" w:rsidP="002A3D02">
      <w:pPr>
        <w:pStyle w:val="a2"/>
        <w:rPr>
          <w:rtl/>
        </w:rPr>
      </w:pPr>
      <w:r w:rsidRPr="001F3EE1">
        <w:rPr>
          <w:rFonts w:hint="cs"/>
          <w:rtl/>
        </w:rPr>
        <w:t>והביא</w:t>
      </w:r>
      <w:r w:rsidRPr="001F3EE1">
        <w:rPr>
          <w:rtl/>
        </w:rPr>
        <w:t xml:space="preserve"> </w:t>
      </w:r>
      <w:r w:rsidRPr="001F3EE1">
        <w:rPr>
          <w:rFonts w:hint="cs"/>
          <w:rtl/>
        </w:rPr>
        <w:t>שם</w:t>
      </w:r>
      <w:r w:rsidRPr="001F3EE1">
        <w:rPr>
          <w:rtl/>
        </w:rPr>
        <w:t xml:space="preserve"> </w:t>
      </w:r>
      <w:r w:rsidRPr="001F3EE1">
        <w:rPr>
          <w:rFonts w:hint="cs"/>
          <w:rtl/>
        </w:rPr>
        <w:t>את</w:t>
      </w:r>
      <w:r w:rsidRPr="001F3EE1">
        <w:rPr>
          <w:rtl/>
        </w:rPr>
        <w:t xml:space="preserve"> </w:t>
      </w:r>
      <w:r w:rsidRPr="001F3EE1">
        <w:rPr>
          <w:rFonts w:hint="cs"/>
          <w:rtl/>
        </w:rPr>
        <w:t>דברי</w:t>
      </w:r>
      <w:r w:rsidRPr="001F3EE1">
        <w:rPr>
          <w:rtl/>
        </w:rPr>
        <w:t xml:space="preserve"> </w:t>
      </w:r>
      <w:r w:rsidRPr="001F3EE1">
        <w:rPr>
          <w:rFonts w:hint="cs"/>
          <w:rtl/>
        </w:rPr>
        <w:t>הקרית</w:t>
      </w:r>
      <w:r w:rsidRPr="001F3EE1">
        <w:rPr>
          <w:rtl/>
        </w:rPr>
        <w:t xml:space="preserve"> </w:t>
      </w:r>
      <w:r w:rsidRPr="001F3EE1">
        <w:rPr>
          <w:rFonts w:hint="cs"/>
          <w:rtl/>
        </w:rPr>
        <w:t>ספר</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באות</w:t>
      </w:r>
      <w:r w:rsidRPr="001F3EE1">
        <w:rPr>
          <w:rtl/>
        </w:rPr>
        <w:t xml:space="preserve"> </w:t>
      </w:r>
      <w:r w:rsidRPr="001F3EE1">
        <w:rPr>
          <w:rFonts w:hint="cs"/>
          <w:rtl/>
        </w:rPr>
        <w:t>ז</w:t>
      </w:r>
      <w:r w:rsidRPr="001F3EE1">
        <w:rPr>
          <w:rtl/>
        </w:rPr>
        <w:t xml:space="preserve">') </w:t>
      </w:r>
      <w:r w:rsidRPr="001F3EE1">
        <w:rPr>
          <w:rFonts w:hint="cs"/>
          <w:rtl/>
        </w:rPr>
        <w:t>שביאר</w:t>
      </w:r>
      <w:r w:rsidRPr="001F3EE1">
        <w:rPr>
          <w:rtl/>
        </w:rPr>
        <w:t xml:space="preserve"> </w:t>
      </w:r>
      <w:r w:rsidRPr="001F3EE1">
        <w:rPr>
          <w:rFonts w:hint="cs"/>
          <w:rtl/>
        </w:rPr>
        <w:t>בדברי</w:t>
      </w:r>
      <w:r w:rsidRPr="001F3EE1">
        <w:rPr>
          <w:rtl/>
        </w:rPr>
        <w:t xml:space="preserve"> </w:t>
      </w:r>
      <w:r w:rsidRPr="001F3EE1">
        <w:rPr>
          <w:rFonts w:hint="cs"/>
          <w:rtl/>
        </w:rPr>
        <w:t>הרמב</w:t>
      </w:r>
      <w:r w:rsidRPr="001F3EE1">
        <w:rPr>
          <w:rtl/>
        </w:rPr>
        <w:t>"</w:t>
      </w:r>
      <w:r w:rsidRPr="001F3EE1">
        <w:rPr>
          <w:rFonts w:hint="cs"/>
          <w:rtl/>
        </w:rPr>
        <w:t>ם</w:t>
      </w:r>
      <w:r w:rsidRPr="001F3EE1">
        <w:rPr>
          <w:rtl/>
        </w:rPr>
        <w:t xml:space="preserve">, </w:t>
      </w:r>
      <w:r w:rsidRPr="001F3EE1">
        <w:rPr>
          <w:rFonts w:hint="cs"/>
          <w:rtl/>
        </w:rPr>
        <w:t>דהטעם</w:t>
      </w:r>
      <w:r w:rsidRPr="001F3EE1">
        <w:rPr>
          <w:rtl/>
        </w:rPr>
        <w:t xml:space="preserve"> </w:t>
      </w:r>
      <w:r w:rsidRPr="001F3EE1">
        <w:rPr>
          <w:rFonts w:hint="cs"/>
          <w:rtl/>
        </w:rPr>
        <w:t>דלא</w:t>
      </w:r>
      <w:r w:rsidRPr="001F3EE1">
        <w:rPr>
          <w:rtl/>
        </w:rPr>
        <w:t xml:space="preserve"> </w:t>
      </w:r>
      <w:r w:rsidRPr="001F3EE1">
        <w:rPr>
          <w:rFonts w:hint="cs"/>
          <w:rtl/>
        </w:rPr>
        <w:t>מהני</w:t>
      </w:r>
      <w:r w:rsidRPr="001F3EE1">
        <w:rPr>
          <w:rtl/>
        </w:rPr>
        <w:t xml:space="preserve"> </w:t>
      </w:r>
      <w:r w:rsidRPr="001F3EE1">
        <w:rPr>
          <w:rFonts w:hint="cs"/>
          <w:rtl/>
        </w:rPr>
        <w:t>חזרה</w:t>
      </w:r>
      <w:r w:rsidRPr="001F3EE1">
        <w:rPr>
          <w:rtl/>
        </w:rPr>
        <w:t xml:space="preserve"> </w:t>
      </w:r>
      <w:r w:rsidRPr="001F3EE1">
        <w:rPr>
          <w:rFonts w:hint="cs"/>
          <w:rtl/>
        </w:rPr>
        <w:t>בהקדש</w:t>
      </w:r>
      <w:r w:rsidRPr="001F3EE1">
        <w:rPr>
          <w:rtl/>
        </w:rPr>
        <w:t xml:space="preserve"> </w:t>
      </w:r>
      <w:r w:rsidRPr="001F3EE1">
        <w:rPr>
          <w:rFonts w:hint="cs"/>
          <w:rtl/>
        </w:rPr>
        <w:t>אפי</w:t>
      </w:r>
      <w:r w:rsidRPr="001F3EE1">
        <w:rPr>
          <w:rtl/>
        </w:rPr>
        <w:t xml:space="preserve">' </w:t>
      </w:r>
      <w:r w:rsidRPr="001F3EE1">
        <w:rPr>
          <w:rFonts w:hint="cs"/>
          <w:rtl/>
        </w:rPr>
        <w:t>תו</w:t>
      </w:r>
      <w:r w:rsidRPr="001F3EE1">
        <w:rPr>
          <w:rtl/>
        </w:rPr>
        <w:t>"</w:t>
      </w:r>
      <w:r w:rsidRPr="001F3EE1">
        <w:rPr>
          <w:rFonts w:hint="cs"/>
          <w:rtl/>
        </w:rPr>
        <w:t>ד</w:t>
      </w:r>
      <w:r w:rsidRPr="001F3EE1">
        <w:rPr>
          <w:rtl/>
        </w:rPr>
        <w:t xml:space="preserve"> </w:t>
      </w:r>
      <w:r w:rsidRPr="001F3EE1">
        <w:rPr>
          <w:rFonts w:hint="cs"/>
          <w:rtl/>
        </w:rPr>
        <w:t>דהוא</w:t>
      </w:r>
      <w:r w:rsidRPr="001F3EE1">
        <w:rPr>
          <w:rtl/>
        </w:rPr>
        <w:t xml:space="preserve"> </w:t>
      </w:r>
      <w:r w:rsidRPr="001F3EE1">
        <w:rPr>
          <w:rFonts w:hint="cs"/>
          <w:rtl/>
        </w:rPr>
        <w:t>משום</w:t>
      </w:r>
      <w:r w:rsidRPr="001F3EE1">
        <w:rPr>
          <w:rtl/>
        </w:rPr>
        <w:t xml:space="preserve"> </w:t>
      </w:r>
      <w:r w:rsidRPr="001F3EE1">
        <w:rPr>
          <w:rFonts w:hint="cs"/>
          <w:rtl/>
        </w:rPr>
        <w:t>דחל</w:t>
      </w:r>
      <w:r w:rsidRPr="001F3EE1">
        <w:rPr>
          <w:rtl/>
        </w:rPr>
        <w:t xml:space="preserve"> </w:t>
      </w:r>
      <w:r w:rsidRPr="001F3EE1">
        <w:rPr>
          <w:rFonts w:hint="cs"/>
          <w:rtl/>
        </w:rPr>
        <w:t>במחשבה</w:t>
      </w:r>
      <w:r w:rsidRPr="001F3EE1">
        <w:rPr>
          <w:rtl/>
        </w:rPr>
        <w:t xml:space="preserve">, </w:t>
      </w:r>
      <w:r w:rsidRPr="001F3EE1">
        <w:rPr>
          <w:rFonts w:hint="cs"/>
          <w:rtl/>
        </w:rPr>
        <w:t>א</w:t>
      </w:r>
      <w:r w:rsidRPr="001F3EE1">
        <w:rPr>
          <w:rtl/>
        </w:rPr>
        <w:t>"</w:t>
      </w:r>
      <w:r w:rsidRPr="001F3EE1">
        <w:rPr>
          <w:rFonts w:hint="cs"/>
          <w:rtl/>
        </w:rPr>
        <w:t>כ</w:t>
      </w:r>
      <w:r w:rsidRPr="001F3EE1">
        <w:rPr>
          <w:rtl/>
        </w:rPr>
        <w:t xml:space="preserve"> </w:t>
      </w:r>
      <w:r w:rsidRPr="001F3EE1">
        <w:rPr>
          <w:rFonts w:hint="cs"/>
          <w:rtl/>
        </w:rPr>
        <w:t>שוב</w:t>
      </w:r>
      <w:r w:rsidRPr="001F3EE1">
        <w:rPr>
          <w:rtl/>
        </w:rPr>
        <w:t xml:space="preserve"> </w:t>
      </w:r>
      <w:r w:rsidRPr="001F3EE1">
        <w:rPr>
          <w:rFonts w:hint="cs"/>
          <w:rtl/>
        </w:rPr>
        <w:t>הרי</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מהני</w:t>
      </w:r>
      <w:r w:rsidRPr="001F3EE1">
        <w:rPr>
          <w:rtl/>
        </w:rPr>
        <w:t xml:space="preserve"> </w:t>
      </w:r>
      <w:r w:rsidRPr="001F3EE1">
        <w:rPr>
          <w:rFonts w:hint="cs"/>
          <w:rtl/>
        </w:rPr>
        <w:t>במחשבה</w:t>
      </w:r>
      <w:r w:rsidRPr="001F3EE1">
        <w:rPr>
          <w:rtl/>
        </w:rPr>
        <w:t xml:space="preserve">, </w:t>
      </w:r>
      <w:r w:rsidRPr="001F3EE1">
        <w:rPr>
          <w:rFonts w:hint="cs"/>
          <w:rtl/>
        </w:rPr>
        <w:t>ולא</w:t>
      </w:r>
      <w:r w:rsidRPr="001F3EE1">
        <w:rPr>
          <w:rtl/>
        </w:rPr>
        <w:t xml:space="preserve"> </w:t>
      </w:r>
      <w:r w:rsidRPr="001F3EE1">
        <w:rPr>
          <w:rFonts w:hint="cs"/>
          <w:rtl/>
        </w:rPr>
        <w:t>יועיל</w:t>
      </w:r>
      <w:r w:rsidRPr="001F3EE1">
        <w:rPr>
          <w:rtl/>
        </w:rPr>
        <w:t xml:space="preserve"> </w:t>
      </w:r>
      <w:r w:rsidRPr="001F3EE1">
        <w:rPr>
          <w:rFonts w:hint="cs"/>
          <w:rtl/>
        </w:rPr>
        <w:t>חזרה</w:t>
      </w:r>
      <w:r w:rsidRPr="001F3EE1">
        <w:rPr>
          <w:rtl/>
        </w:rPr>
        <w:t xml:space="preserve"> </w:t>
      </w:r>
      <w:r w:rsidRPr="001F3EE1">
        <w:rPr>
          <w:rFonts w:hint="cs"/>
          <w:rtl/>
        </w:rPr>
        <w:t>עפ</w:t>
      </w:r>
      <w:r w:rsidRPr="001F3EE1">
        <w:rPr>
          <w:rtl/>
        </w:rPr>
        <w:t>"</w:t>
      </w:r>
      <w:r w:rsidRPr="001F3EE1">
        <w:rPr>
          <w:rFonts w:hint="cs"/>
          <w:rtl/>
        </w:rPr>
        <w:t>י</w:t>
      </w:r>
      <w:r w:rsidRPr="001F3EE1">
        <w:rPr>
          <w:rtl/>
        </w:rPr>
        <w:t xml:space="preserve"> </w:t>
      </w:r>
      <w:r w:rsidRPr="001F3EE1">
        <w:rPr>
          <w:rFonts w:hint="cs"/>
          <w:rtl/>
        </w:rPr>
        <w:t>סברת</w:t>
      </w:r>
      <w:r w:rsidRPr="001F3EE1">
        <w:rPr>
          <w:rtl/>
        </w:rPr>
        <w:t xml:space="preserve"> </w:t>
      </w:r>
      <w:r w:rsidRPr="001F3EE1">
        <w:rPr>
          <w:rFonts w:hint="cs"/>
          <w:rtl/>
        </w:rPr>
        <w:t>הקרית</w:t>
      </w:r>
      <w:r w:rsidRPr="001F3EE1">
        <w:rPr>
          <w:rtl/>
        </w:rPr>
        <w:t xml:space="preserve"> </w:t>
      </w:r>
      <w:r w:rsidRPr="001F3EE1">
        <w:rPr>
          <w:rFonts w:hint="cs"/>
          <w:rtl/>
        </w:rPr>
        <w:t>ספר</w:t>
      </w:r>
      <w:r w:rsidRPr="001F3EE1">
        <w:rPr>
          <w:rtl/>
        </w:rPr>
        <w:t xml:space="preserve"> </w:t>
      </w:r>
      <w:r w:rsidRPr="001F3EE1">
        <w:rPr>
          <w:rFonts w:hint="cs"/>
          <w:rtl/>
        </w:rPr>
        <w:t>הנ</w:t>
      </w:r>
      <w:r w:rsidRPr="001F3EE1">
        <w:rPr>
          <w:rtl/>
        </w:rPr>
        <w:t>"</w:t>
      </w:r>
      <w:r w:rsidRPr="001F3EE1">
        <w:rPr>
          <w:rFonts w:hint="cs"/>
          <w:rtl/>
        </w:rPr>
        <w:t>ל</w:t>
      </w:r>
      <w:r w:rsidRPr="001F3EE1">
        <w:t>.</w:t>
      </w:r>
    </w:p>
    <w:p w:rsidR="001F3EE1" w:rsidRPr="001F3EE1" w:rsidRDefault="001F3EE1" w:rsidP="002A3D02">
      <w:pPr>
        <w:pStyle w:val="a2"/>
        <w:rPr>
          <w:rtl/>
        </w:rPr>
      </w:pPr>
      <w:r w:rsidRPr="001F3EE1">
        <w:rPr>
          <w:rFonts w:hint="cs"/>
          <w:rtl/>
        </w:rPr>
        <w:lastRenderedPageBreak/>
        <w:t>שוב</w:t>
      </w:r>
      <w:r w:rsidRPr="001F3EE1">
        <w:rPr>
          <w:rtl/>
        </w:rPr>
        <w:t xml:space="preserve"> </w:t>
      </w:r>
      <w:r w:rsidRPr="001F3EE1">
        <w:rPr>
          <w:rFonts w:hint="cs"/>
          <w:rtl/>
        </w:rPr>
        <w:t>הביא</w:t>
      </w:r>
      <w:r w:rsidRPr="001F3EE1">
        <w:rPr>
          <w:rtl/>
        </w:rPr>
        <w:t xml:space="preserve"> </w:t>
      </w:r>
      <w:r w:rsidRPr="001F3EE1">
        <w:rPr>
          <w:rFonts w:hint="cs"/>
          <w:rtl/>
        </w:rPr>
        <w:t>שם</w:t>
      </w:r>
      <w:r w:rsidRPr="001F3EE1">
        <w:rPr>
          <w:rtl/>
        </w:rPr>
        <w:t xml:space="preserve"> </w:t>
      </w:r>
      <w:r w:rsidRPr="001F3EE1">
        <w:rPr>
          <w:rFonts w:hint="cs"/>
          <w:rtl/>
        </w:rPr>
        <w:t>וז</w:t>
      </w:r>
      <w:r w:rsidRPr="001F3EE1">
        <w:rPr>
          <w:rtl/>
        </w:rPr>
        <w:t>"</w:t>
      </w:r>
      <w:r w:rsidRPr="001F3EE1">
        <w:rPr>
          <w:rFonts w:hint="cs"/>
          <w:rtl/>
        </w:rPr>
        <w:t>ל</w:t>
      </w:r>
      <w:r w:rsidRPr="001F3EE1">
        <w:rPr>
          <w:rtl/>
        </w:rPr>
        <w:t xml:space="preserve">: </w:t>
      </w:r>
      <w:r w:rsidRPr="001F3EE1">
        <w:rPr>
          <w:rFonts w:hint="cs"/>
          <w:rtl/>
        </w:rPr>
        <w:t>שוב</w:t>
      </w:r>
      <w:r w:rsidRPr="001F3EE1">
        <w:rPr>
          <w:rtl/>
        </w:rPr>
        <w:t xml:space="preserve"> </w:t>
      </w:r>
      <w:r w:rsidRPr="001F3EE1">
        <w:rPr>
          <w:rFonts w:hint="cs"/>
          <w:rtl/>
        </w:rPr>
        <w:t>ראיתי</w:t>
      </w:r>
      <w:r w:rsidRPr="001F3EE1">
        <w:rPr>
          <w:rtl/>
        </w:rPr>
        <w:t xml:space="preserve"> </w:t>
      </w:r>
      <w:r w:rsidRPr="001F3EE1">
        <w:rPr>
          <w:rFonts w:hint="cs"/>
          <w:rtl/>
        </w:rPr>
        <w:t>לאאמ</w:t>
      </w:r>
      <w:r w:rsidRPr="001F3EE1">
        <w:rPr>
          <w:rtl/>
        </w:rPr>
        <w:t>"</w:t>
      </w:r>
      <w:r w:rsidRPr="001F3EE1">
        <w:rPr>
          <w:rFonts w:hint="cs"/>
          <w:rtl/>
        </w:rPr>
        <w:t>ו</w:t>
      </w:r>
      <w:r w:rsidRPr="001F3EE1">
        <w:rPr>
          <w:rtl/>
        </w:rPr>
        <w:t xml:space="preserve"> </w:t>
      </w:r>
      <w:r w:rsidRPr="001F3EE1">
        <w:rPr>
          <w:rFonts w:hint="cs"/>
          <w:rtl/>
        </w:rPr>
        <w:t>שליט</w:t>
      </w:r>
      <w:r w:rsidRPr="001F3EE1">
        <w:rPr>
          <w:rtl/>
        </w:rPr>
        <w:t>"</w:t>
      </w:r>
      <w:r w:rsidRPr="001F3EE1">
        <w:rPr>
          <w:rFonts w:hint="cs"/>
          <w:rtl/>
        </w:rPr>
        <w:t>א</w:t>
      </w:r>
      <w:r w:rsidRPr="001F3EE1">
        <w:rPr>
          <w:rtl/>
        </w:rPr>
        <w:t xml:space="preserve"> (</w:t>
      </w:r>
      <w:r w:rsidRPr="001F3EE1">
        <w:rPr>
          <w:rFonts w:hint="cs"/>
          <w:rtl/>
        </w:rPr>
        <w:t>הוא</w:t>
      </w:r>
      <w:r w:rsidRPr="001F3EE1">
        <w:rPr>
          <w:rtl/>
        </w:rPr>
        <w:t xml:space="preserve"> </w:t>
      </w:r>
      <w:r w:rsidRPr="001F3EE1">
        <w:rPr>
          <w:rFonts w:hint="cs"/>
          <w:rtl/>
        </w:rPr>
        <w:t>הגר</w:t>
      </w:r>
      <w:r w:rsidRPr="001F3EE1">
        <w:rPr>
          <w:rtl/>
        </w:rPr>
        <w:t>"</w:t>
      </w:r>
      <w:r w:rsidRPr="001F3EE1">
        <w:rPr>
          <w:rFonts w:hint="cs"/>
          <w:rtl/>
        </w:rPr>
        <w:t>מ</w:t>
      </w:r>
      <w:r w:rsidRPr="001F3EE1">
        <w:rPr>
          <w:rtl/>
        </w:rPr>
        <w:t xml:space="preserve"> </w:t>
      </w:r>
      <w:r w:rsidRPr="001F3EE1">
        <w:rPr>
          <w:rFonts w:hint="cs"/>
          <w:rtl/>
        </w:rPr>
        <w:t>זמבא</w:t>
      </w:r>
      <w:r w:rsidRPr="001F3EE1">
        <w:rPr>
          <w:rtl/>
        </w:rPr>
        <w:t xml:space="preserve"> </w:t>
      </w:r>
      <w:r w:rsidRPr="001F3EE1">
        <w:rPr>
          <w:rFonts w:hint="cs"/>
          <w:rtl/>
        </w:rPr>
        <w:t>זצ</w:t>
      </w:r>
      <w:r w:rsidRPr="001F3EE1">
        <w:rPr>
          <w:rtl/>
        </w:rPr>
        <w:t>"</w:t>
      </w:r>
      <w:r w:rsidRPr="001F3EE1">
        <w:rPr>
          <w:rFonts w:hint="cs"/>
          <w:rtl/>
        </w:rPr>
        <w:t>ל</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בזרע</w:t>
      </w:r>
      <w:r w:rsidRPr="001F3EE1">
        <w:rPr>
          <w:rtl/>
        </w:rPr>
        <w:t xml:space="preserve"> </w:t>
      </w:r>
      <w:r w:rsidRPr="001F3EE1">
        <w:rPr>
          <w:rFonts w:hint="cs"/>
          <w:rtl/>
        </w:rPr>
        <w:t>אברהם</w:t>
      </w:r>
      <w:r w:rsidRPr="001F3EE1">
        <w:rPr>
          <w:rtl/>
        </w:rPr>
        <w:t xml:space="preserve">) </w:t>
      </w:r>
      <w:r w:rsidRPr="001F3EE1">
        <w:rPr>
          <w:rFonts w:hint="cs"/>
          <w:rtl/>
        </w:rPr>
        <w:t>דהביא</w:t>
      </w:r>
      <w:r w:rsidRPr="001F3EE1">
        <w:rPr>
          <w:rtl/>
        </w:rPr>
        <w:t xml:space="preserve"> </w:t>
      </w:r>
      <w:r w:rsidRPr="001F3EE1">
        <w:rPr>
          <w:rFonts w:hint="cs"/>
          <w:rtl/>
        </w:rPr>
        <w:t>דברי</w:t>
      </w:r>
      <w:r w:rsidRPr="001F3EE1">
        <w:rPr>
          <w:rtl/>
        </w:rPr>
        <w:t xml:space="preserve"> </w:t>
      </w:r>
      <w:r w:rsidRPr="001F3EE1">
        <w:rPr>
          <w:rFonts w:hint="cs"/>
          <w:rtl/>
        </w:rPr>
        <w:t>רבינו</w:t>
      </w:r>
      <w:r w:rsidRPr="001F3EE1">
        <w:rPr>
          <w:rtl/>
        </w:rPr>
        <w:t xml:space="preserve"> </w:t>
      </w:r>
      <w:r w:rsidRPr="001F3EE1">
        <w:rPr>
          <w:rFonts w:hint="cs"/>
          <w:rtl/>
        </w:rPr>
        <w:t>גרשום</w:t>
      </w:r>
      <w:r w:rsidRPr="001F3EE1">
        <w:rPr>
          <w:rtl/>
        </w:rPr>
        <w:t xml:space="preserve"> </w:t>
      </w:r>
      <w:r w:rsidRPr="001F3EE1">
        <w:rPr>
          <w:rFonts w:hint="cs"/>
          <w:rtl/>
        </w:rPr>
        <w:t>ז</w:t>
      </w:r>
      <w:r w:rsidRPr="001F3EE1">
        <w:rPr>
          <w:rtl/>
        </w:rPr>
        <w:t>"</w:t>
      </w:r>
      <w:r w:rsidRPr="001F3EE1">
        <w:rPr>
          <w:rFonts w:hint="cs"/>
          <w:rtl/>
        </w:rPr>
        <w:t>ל</w:t>
      </w:r>
      <w:r w:rsidRPr="001F3EE1">
        <w:rPr>
          <w:rtl/>
        </w:rPr>
        <w:t xml:space="preserve"> </w:t>
      </w:r>
      <w:r w:rsidRPr="001F3EE1">
        <w:rPr>
          <w:rFonts w:hint="cs"/>
          <w:rtl/>
        </w:rPr>
        <w:t>בתמורה</w:t>
      </w:r>
      <w:r w:rsidRPr="001F3EE1">
        <w:rPr>
          <w:rtl/>
        </w:rPr>
        <w:t xml:space="preserve"> </w:t>
      </w:r>
      <w:r w:rsidRPr="001F3EE1">
        <w:rPr>
          <w:rFonts w:hint="cs"/>
          <w:rtl/>
        </w:rPr>
        <w:t>דף</w:t>
      </w:r>
      <w:r w:rsidRPr="001F3EE1">
        <w:rPr>
          <w:rtl/>
        </w:rPr>
        <w:t xml:space="preserve"> (</w:t>
      </w:r>
      <w:r w:rsidRPr="001F3EE1">
        <w:rPr>
          <w:rFonts w:hint="cs"/>
          <w:rtl/>
        </w:rPr>
        <w:t>ג</w:t>
      </w:r>
      <w:r w:rsidRPr="001F3EE1">
        <w:rPr>
          <w:rtl/>
        </w:rPr>
        <w:t xml:space="preserve">.) </w:t>
      </w:r>
      <w:r w:rsidRPr="001F3EE1">
        <w:rPr>
          <w:rFonts w:hint="cs"/>
          <w:rtl/>
        </w:rPr>
        <w:t>שכתב</w:t>
      </w:r>
      <w:r w:rsidRPr="001F3EE1">
        <w:rPr>
          <w:rtl/>
        </w:rPr>
        <w:t xml:space="preserve"> </w:t>
      </w:r>
      <w:r w:rsidRPr="001F3EE1">
        <w:rPr>
          <w:rFonts w:hint="cs"/>
          <w:rtl/>
        </w:rPr>
        <w:t>להדיא</w:t>
      </w:r>
      <w:r w:rsidRPr="001F3EE1">
        <w:rPr>
          <w:rtl/>
        </w:rPr>
        <w:t xml:space="preserve"> </w:t>
      </w:r>
      <w:r w:rsidRPr="001F3EE1">
        <w:rPr>
          <w:rFonts w:hint="cs"/>
          <w:rtl/>
        </w:rPr>
        <w:t>דמקדים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מיירי</w:t>
      </w:r>
      <w:r w:rsidRPr="001F3EE1">
        <w:rPr>
          <w:rtl/>
        </w:rPr>
        <w:t xml:space="preserve"> </w:t>
      </w:r>
      <w:r w:rsidRPr="001F3EE1">
        <w:rPr>
          <w:rFonts w:hint="cs"/>
          <w:rtl/>
        </w:rPr>
        <w:t>בנתן</w:t>
      </w:r>
      <w:r w:rsidRPr="001F3EE1">
        <w:rPr>
          <w:rtl/>
        </w:rPr>
        <w:t xml:space="preserve"> </w:t>
      </w:r>
      <w:r w:rsidRPr="001F3EE1">
        <w:rPr>
          <w:rFonts w:hint="cs"/>
          <w:rtl/>
        </w:rPr>
        <w:t>עיניו</w:t>
      </w:r>
      <w:r w:rsidRPr="001F3EE1">
        <w:rPr>
          <w:rtl/>
        </w:rPr>
        <w:t xml:space="preserve"> </w:t>
      </w:r>
      <w:r w:rsidRPr="001F3EE1">
        <w:rPr>
          <w:rFonts w:hint="cs"/>
          <w:rtl/>
        </w:rPr>
        <w:t>בצד</w:t>
      </w:r>
      <w:r w:rsidRPr="001F3EE1">
        <w:rPr>
          <w:rtl/>
        </w:rPr>
        <w:t xml:space="preserve"> </w:t>
      </w:r>
      <w:r w:rsidRPr="001F3EE1">
        <w:rPr>
          <w:rFonts w:hint="cs"/>
          <w:rtl/>
        </w:rPr>
        <w:t>זה</w:t>
      </w:r>
      <w:r w:rsidRPr="001F3EE1">
        <w:rPr>
          <w:rtl/>
        </w:rPr>
        <w:t xml:space="preserve"> </w:t>
      </w:r>
      <w:r w:rsidRPr="001F3EE1">
        <w:rPr>
          <w:rFonts w:hint="cs"/>
          <w:rtl/>
        </w:rPr>
        <w:t>עיי</w:t>
      </w:r>
      <w:r w:rsidRPr="001F3EE1">
        <w:rPr>
          <w:rtl/>
        </w:rPr>
        <w:t>"</w:t>
      </w:r>
      <w:r w:rsidRPr="001F3EE1">
        <w:rPr>
          <w:rFonts w:hint="cs"/>
          <w:rtl/>
        </w:rPr>
        <w:t>ש</w:t>
      </w:r>
      <w:r w:rsidRPr="001F3EE1">
        <w:rPr>
          <w:rtl/>
        </w:rPr>
        <w:t xml:space="preserve"> </w:t>
      </w:r>
      <w:r w:rsidRPr="001F3EE1">
        <w:rPr>
          <w:rFonts w:hint="cs"/>
          <w:rtl/>
        </w:rPr>
        <w:t>להדיא</w:t>
      </w:r>
      <w:r w:rsidRPr="001F3EE1">
        <w:rPr>
          <w:rtl/>
        </w:rPr>
        <w:t xml:space="preserve"> </w:t>
      </w:r>
      <w:r w:rsidRPr="001F3EE1">
        <w:rPr>
          <w:rFonts w:hint="cs"/>
          <w:rtl/>
        </w:rPr>
        <w:t>דמהני</w:t>
      </w:r>
      <w:r w:rsidRPr="001F3EE1">
        <w:rPr>
          <w:rtl/>
        </w:rPr>
        <w:t xml:space="preserve"> </w:t>
      </w:r>
      <w:r w:rsidRPr="001F3EE1">
        <w:rPr>
          <w:rFonts w:hint="cs"/>
          <w:rtl/>
        </w:rPr>
        <w:t>מחשבה</w:t>
      </w:r>
      <w:r w:rsidRPr="001F3EE1">
        <w:rPr>
          <w:rtl/>
        </w:rPr>
        <w:t xml:space="preserve"> </w:t>
      </w:r>
      <w:r w:rsidRPr="001F3EE1">
        <w:rPr>
          <w:rFonts w:hint="cs"/>
          <w:rtl/>
        </w:rPr>
        <w:t>גם</w:t>
      </w:r>
      <w:r w:rsidRPr="001F3EE1">
        <w:rPr>
          <w:rtl/>
        </w:rPr>
        <w:t xml:space="preserve"> </w:t>
      </w:r>
      <w:r w:rsidRPr="001F3EE1">
        <w:rPr>
          <w:rFonts w:hint="cs"/>
          <w:rtl/>
        </w:rPr>
        <w:t>במקדים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ועי</w:t>
      </w:r>
      <w:r w:rsidRPr="001F3EE1">
        <w:rPr>
          <w:rtl/>
        </w:rPr>
        <w:t xml:space="preserve">' </w:t>
      </w:r>
      <w:r w:rsidRPr="001F3EE1">
        <w:rPr>
          <w:rFonts w:hint="cs"/>
          <w:rtl/>
        </w:rPr>
        <w:t>בשיטמ</w:t>
      </w:r>
      <w:r w:rsidRPr="001F3EE1">
        <w:rPr>
          <w:rtl/>
        </w:rPr>
        <w:t>"</w:t>
      </w:r>
      <w:r w:rsidRPr="001F3EE1">
        <w:rPr>
          <w:rFonts w:hint="cs"/>
          <w:rtl/>
        </w:rPr>
        <w:t>ק</w:t>
      </w:r>
      <w:r w:rsidRPr="001F3EE1">
        <w:rPr>
          <w:rtl/>
        </w:rPr>
        <w:t xml:space="preserve"> </w:t>
      </w:r>
      <w:r w:rsidRPr="001F3EE1">
        <w:rPr>
          <w:rFonts w:hint="cs"/>
          <w:rtl/>
        </w:rPr>
        <w:t>תמורה</w:t>
      </w:r>
      <w:r w:rsidRPr="001F3EE1">
        <w:rPr>
          <w:rtl/>
        </w:rPr>
        <w:t xml:space="preserve"> (</w:t>
      </w:r>
      <w:r w:rsidRPr="001F3EE1">
        <w:rPr>
          <w:rFonts w:hint="cs"/>
          <w:rtl/>
        </w:rPr>
        <w:t>ד</w:t>
      </w:r>
      <w:r w:rsidRPr="001F3EE1">
        <w:rPr>
          <w:rtl/>
        </w:rPr>
        <w:t xml:space="preserve">.) </w:t>
      </w:r>
      <w:r w:rsidRPr="001F3EE1">
        <w:rPr>
          <w:rFonts w:hint="cs"/>
          <w:rtl/>
        </w:rPr>
        <w:t>דכ</w:t>
      </w:r>
      <w:r w:rsidRPr="001F3EE1">
        <w:rPr>
          <w:rtl/>
        </w:rPr>
        <w:t>"</w:t>
      </w:r>
      <w:r w:rsidRPr="001F3EE1">
        <w:rPr>
          <w:rFonts w:hint="cs"/>
          <w:rtl/>
        </w:rPr>
        <w:t>כ</w:t>
      </w:r>
      <w:r w:rsidRPr="001F3EE1">
        <w:rPr>
          <w:rtl/>
        </w:rPr>
        <w:t xml:space="preserve"> </w:t>
      </w:r>
      <w:r w:rsidRPr="001F3EE1">
        <w:rPr>
          <w:rFonts w:hint="cs"/>
          <w:rtl/>
        </w:rPr>
        <w:t>להדיא</w:t>
      </w:r>
      <w:r w:rsidRPr="001F3EE1">
        <w:rPr>
          <w:rtl/>
        </w:rPr>
        <w:t xml:space="preserve"> </w:t>
      </w:r>
      <w:r w:rsidRPr="001F3EE1">
        <w:rPr>
          <w:rFonts w:hint="cs"/>
          <w:rtl/>
        </w:rPr>
        <w:t>עיי</w:t>
      </w:r>
      <w:r w:rsidRPr="001F3EE1">
        <w:rPr>
          <w:rtl/>
        </w:rPr>
        <w:t>"</w:t>
      </w:r>
      <w:r w:rsidRPr="001F3EE1">
        <w:rPr>
          <w:rFonts w:hint="cs"/>
          <w:rtl/>
        </w:rPr>
        <w:t>ש</w:t>
      </w:r>
      <w:r w:rsidRPr="001F3EE1">
        <w:rPr>
          <w:rtl/>
        </w:rPr>
        <w:t xml:space="preserve">, </w:t>
      </w:r>
      <w:r w:rsidRPr="001F3EE1">
        <w:rPr>
          <w:rFonts w:hint="cs"/>
          <w:rtl/>
        </w:rPr>
        <w:t>ולפי</w:t>
      </w:r>
      <w:r w:rsidRPr="001F3EE1">
        <w:rPr>
          <w:rtl/>
        </w:rPr>
        <w:t>"</w:t>
      </w:r>
      <w:r w:rsidRPr="001F3EE1">
        <w:rPr>
          <w:rFonts w:hint="cs"/>
          <w:rtl/>
        </w:rPr>
        <w:t>ז</w:t>
      </w:r>
      <w:r w:rsidRPr="001F3EE1">
        <w:rPr>
          <w:rtl/>
        </w:rPr>
        <w:t xml:space="preserve"> </w:t>
      </w:r>
      <w:r w:rsidRPr="001F3EE1">
        <w:rPr>
          <w:rFonts w:hint="cs"/>
          <w:rtl/>
        </w:rPr>
        <w:t>נסתר</w:t>
      </w:r>
      <w:r w:rsidRPr="001F3EE1">
        <w:rPr>
          <w:rtl/>
        </w:rPr>
        <w:t xml:space="preserve"> </w:t>
      </w:r>
      <w:r w:rsidRPr="001F3EE1">
        <w:rPr>
          <w:rFonts w:hint="cs"/>
          <w:rtl/>
        </w:rPr>
        <w:t>כל</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מש</w:t>
      </w:r>
      <w:r w:rsidRPr="001F3EE1">
        <w:rPr>
          <w:rtl/>
        </w:rPr>
        <w:t>"</w:t>
      </w:r>
      <w:r w:rsidRPr="001F3EE1">
        <w:rPr>
          <w:rFonts w:hint="cs"/>
          <w:rtl/>
        </w:rPr>
        <w:t>כ</w:t>
      </w:r>
      <w:r w:rsidRPr="001F3EE1">
        <w:rPr>
          <w:rtl/>
        </w:rPr>
        <w:t xml:space="preserve"> </w:t>
      </w:r>
      <w:r w:rsidRPr="001F3EE1">
        <w:rPr>
          <w:rFonts w:hint="cs"/>
          <w:rtl/>
        </w:rPr>
        <w:t>די</w:t>
      </w:r>
      <w:r w:rsidRPr="001F3EE1">
        <w:rPr>
          <w:rtl/>
        </w:rPr>
        <w:t>"</w:t>
      </w:r>
      <w:r w:rsidRPr="001F3EE1">
        <w:rPr>
          <w:rFonts w:hint="cs"/>
          <w:rtl/>
        </w:rPr>
        <w:t>ל</w:t>
      </w:r>
      <w:r w:rsidRPr="001F3EE1">
        <w:rPr>
          <w:rtl/>
        </w:rPr>
        <w:t xml:space="preserve"> </w:t>
      </w:r>
      <w:r w:rsidRPr="001F3EE1">
        <w:rPr>
          <w:rFonts w:hint="cs"/>
          <w:rtl/>
        </w:rPr>
        <w:t>דבמקדים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מחשבה</w:t>
      </w:r>
      <w:r w:rsidRPr="001F3EE1">
        <w:rPr>
          <w:rtl/>
        </w:rPr>
        <w:t xml:space="preserve"> </w:t>
      </w:r>
      <w:r w:rsidRPr="001F3EE1">
        <w:rPr>
          <w:rFonts w:hint="cs"/>
          <w:rtl/>
        </w:rPr>
        <w:t>עיי</w:t>
      </w:r>
      <w:r w:rsidRPr="001F3EE1">
        <w:rPr>
          <w:rtl/>
        </w:rPr>
        <w:t>"</w:t>
      </w:r>
      <w:r w:rsidRPr="001F3EE1">
        <w:rPr>
          <w:rFonts w:hint="cs"/>
          <w:rtl/>
        </w:rPr>
        <w:t>ש</w:t>
      </w:r>
      <w:r w:rsidRPr="001F3EE1">
        <w:rPr>
          <w:rtl/>
        </w:rPr>
        <w:t xml:space="preserve">). </w:t>
      </w:r>
      <w:r w:rsidRPr="001F3EE1">
        <w:rPr>
          <w:rFonts w:hint="cs"/>
          <w:rtl/>
        </w:rPr>
        <w:t>וצ</w:t>
      </w:r>
      <w:r w:rsidRPr="001F3EE1">
        <w:rPr>
          <w:rtl/>
        </w:rPr>
        <w:t>"</w:t>
      </w:r>
      <w:r w:rsidRPr="001F3EE1">
        <w:rPr>
          <w:rFonts w:hint="cs"/>
          <w:rtl/>
        </w:rPr>
        <w:t>ע</w:t>
      </w:r>
      <w:r w:rsidRPr="001F3EE1">
        <w:rPr>
          <w:rtl/>
        </w:rPr>
        <w:t xml:space="preserve"> </w:t>
      </w:r>
      <w:r w:rsidRPr="001F3EE1">
        <w:rPr>
          <w:rFonts w:hint="cs"/>
          <w:rtl/>
        </w:rPr>
        <w:t>באמת</w:t>
      </w:r>
      <w:r w:rsidRPr="001F3EE1">
        <w:rPr>
          <w:rtl/>
        </w:rPr>
        <w:t xml:space="preserve"> </w:t>
      </w:r>
      <w:r w:rsidRPr="001F3EE1">
        <w:rPr>
          <w:rFonts w:hint="cs"/>
          <w:rtl/>
        </w:rPr>
        <w:t>לדברי</w:t>
      </w:r>
      <w:r w:rsidRPr="001F3EE1">
        <w:rPr>
          <w:rtl/>
        </w:rPr>
        <w:t xml:space="preserve"> </w:t>
      </w:r>
      <w:r w:rsidRPr="001F3EE1">
        <w:rPr>
          <w:rFonts w:hint="cs"/>
          <w:rtl/>
        </w:rPr>
        <w:t>הספר</w:t>
      </w:r>
      <w:r w:rsidRPr="001F3EE1">
        <w:rPr>
          <w:rtl/>
        </w:rPr>
        <w:t xml:space="preserve"> </w:t>
      </w:r>
      <w:r w:rsidRPr="001F3EE1">
        <w:rPr>
          <w:rFonts w:hint="cs"/>
          <w:rtl/>
        </w:rPr>
        <w:t>ושב</w:t>
      </w:r>
      <w:r w:rsidRPr="001F3EE1">
        <w:rPr>
          <w:rtl/>
        </w:rPr>
        <w:t xml:space="preserve"> </w:t>
      </w:r>
      <w:r w:rsidRPr="001F3EE1">
        <w:rPr>
          <w:rFonts w:hint="cs"/>
          <w:rtl/>
        </w:rPr>
        <w:t>הכהן</w:t>
      </w:r>
      <w:r w:rsidRPr="001F3EE1">
        <w:rPr>
          <w:rtl/>
        </w:rPr>
        <w:t xml:space="preserve"> </w:t>
      </w:r>
      <w:r w:rsidRPr="001F3EE1">
        <w:rPr>
          <w:rFonts w:hint="cs"/>
          <w:rtl/>
        </w:rPr>
        <w:t>דבאיסור</w:t>
      </w:r>
      <w:r w:rsidRPr="001F3EE1">
        <w:rPr>
          <w:rtl/>
        </w:rPr>
        <w:t xml:space="preserve">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שאלה</w:t>
      </w:r>
      <w:r w:rsidRPr="001F3EE1">
        <w:rPr>
          <w:rtl/>
        </w:rPr>
        <w:t xml:space="preserve"> </w:t>
      </w:r>
      <w:r w:rsidRPr="001F3EE1">
        <w:rPr>
          <w:rFonts w:hint="cs"/>
          <w:rtl/>
        </w:rPr>
        <w:t>עכ</w:t>
      </w:r>
      <w:r w:rsidRPr="001F3EE1">
        <w:rPr>
          <w:rtl/>
        </w:rPr>
        <w:t>"</w:t>
      </w:r>
      <w:r w:rsidRPr="001F3EE1">
        <w:rPr>
          <w:rFonts w:hint="cs"/>
          <w:rtl/>
        </w:rPr>
        <w:t>ד</w:t>
      </w:r>
      <w:r w:rsidRPr="001F3EE1">
        <w:rPr>
          <w:rtl/>
        </w:rPr>
        <w:t xml:space="preserve"> </w:t>
      </w:r>
      <w:r w:rsidRPr="001F3EE1">
        <w:rPr>
          <w:rFonts w:hint="cs"/>
          <w:rtl/>
        </w:rPr>
        <w:t>הגור</w:t>
      </w:r>
      <w:r w:rsidRPr="001F3EE1">
        <w:rPr>
          <w:rtl/>
        </w:rPr>
        <w:t xml:space="preserve"> </w:t>
      </w:r>
      <w:r w:rsidRPr="001F3EE1">
        <w:rPr>
          <w:rFonts w:hint="cs"/>
          <w:rtl/>
        </w:rPr>
        <w:t>אריה</w:t>
      </w:r>
      <w:r w:rsidRPr="001F3EE1">
        <w:rPr>
          <w:rtl/>
        </w:rPr>
        <w:t xml:space="preserve"> </w:t>
      </w:r>
      <w:r w:rsidRPr="001F3EE1">
        <w:rPr>
          <w:rFonts w:hint="cs"/>
          <w:rtl/>
        </w:rPr>
        <w:t>יהודה</w:t>
      </w:r>
      <w:r w:rsidRPr="001F3EE1">
        <w:rPr>
          <w:rtl/>
        </w:rPr>
        <w:t xml:space="preserve"> </w:t>
      </w:r>
      <w:r w:rsidRPr="001F3EE1">
        <w:rPr>
          <w:rFonts w:hint="cs"/>
          <w:rtl/>
        </w:rPr>
        <w:t>שם</w:t>
      </w:r>
      <w:r w:rsidRPr="001F3EE1">
        <w:t>.</w:t>
      </w:r>
    </w:p>
    <w:p w:rsidR="001F3EE1" w:rsidRPr="001F3EE1" w:rsidRDefault="001F3EE1" w:rsidP="002A3D02">
      <w:pPr>
        <w:pStyle w:val="a2"/>
        <w:rPr>
          <w:rtl/>
        </w:rPr>
      </w:pPr>
      <w:r w:rsidRPr="001F3EE1">
        <w:rPr>
          <w:rFonts w:hint="cs"/>
          <w:rtl/>
        </w:rPr>
        <w:t>וע</w:t>
      </w:r>
      <w:r w:rsidRPr="001F3EE1">
        <w:rPr>
          <w:rtl/>
        </w:rPr>
        <w:t>"</w:t>
      </w:r>
      <w:r w:rsidRPr="001F3EE1">
        <w:rPr>
          <w:rFonts w:hint="cs"/>
          <w:rtl/>
        </w:rPr>
        <w:t>ע</w:t>
      </w:r>
      <w:r w:rsidRPr="001F3EE1">
        <w:rPr>
          <w:rtl/>
        </w:rPr>
        <w:t xml:space="preserve"> </w:t>
      </w:r>
      <w:r w:rsidRPr="001F3EE1">
        <w:rPr>
          <w:rFonts w:hint="cs"/>
          <w:rtl/>
        </w:rPr>
        <w:t>שם</w:t>
      </w:r>
      <w:r w:rsidRPr="001F3EE1">
        <w:rPr>
          <w:rtl/>
        </w:rPr>
        <w:t xml:space="preserve"> </w:t>
      </w:r>
      <w:r w:rsidRPr="001F3EE1">
        <w:rPr>
          <w:rFonts w:hint="cs"/>
          <w:rtl/>
        </w:rPr>
        <w:t>בגור</w:t>
      </w:r>
      <w:r w:rsidRPr="001F3EE1">
        <w:rPr>
          <w:rtl/>
        </w:rPr>
        <w:t xml:space="preserve"> </w:t>
      </w:r>
      <w:r w:rsidRPr="001F3EE1">
        <w:rPr>
          <w:rFonts w:hint="cs"/>
          <w:rtl/>
        </w:rPr>
        <w:t>אריה</w:t>
      </w:r>
      <w:r w:rsidRPr="001F3EE1">
        <w:rPr>
          <w:rtl/>
        </w:rPr>
        <w:t xml:space="preserve"> </w:t>
      </w:r>
      <w:r w:rsidRPr="001F3EE1">
        <w:rPr>
          <w:rFonts w:hint="cs"/>
          <w:rtl/>
        </w:rPr>
        <w:t>יהודה</w:t>
      </w:r>
      <w:r w:rsidRPr="001F3EE1">
        <w:rPr>
          <w:rtl/>
        </w:rPr>
        <w:t xml:space="preserve"> </w:t>
      </w:r>
      <w:r w:rsidRPr="001F3EE1">
        <w:rPr>
          <w:rFonts w:hint="cs"/>
          <w:rtl/>
        </w:rPr>
        <w:t>ס</w:t>
      </w:r>
      <w:r w:rsidRPr="001F3EE1">
        <w:rPr>
          <w:rtl/>
        </w:rPr>
        <w:t>"</w:t>
      </w:r>
      <w:r w:rsidRPr="001F3EE1">
        <w:rPr>
          <w:rFonts w:hint="cs"/>
          <w:rtl/>
        </w:rPr>
        <w:t>ק</w:t>
      </w:r>
      <w:r w:rsidRPr="001F3EE1">
        <w:rPr>
          <w:rtl/>
        </w:rPr>
        <w:t xml:space="preserve"> </w:t>
      </w:r>
      <w:r w:rsidRPr="001F3EE1">
        <w:rPr>
          <w:rFonts w:hint="cs"/>
          <w:rtl/>
        </w:rPr>
        <w:t>ה</w:t>
      </w:r>
      <w:r w:rsidRPr="001F3EE1">
        <w:rPr>
          <w:rtl/>
        </w:rPr>
        <w:t xml:space="preserve">' </w:t>
      </w:r>
      <w:r w:rsidRPr="001F3EE1">
        <w:rPr>
          <w:rFonts w:hint="cs"/>
          <w:rtl/>
        </w:rPr>
        <w:t>הביא</w:t>
      </w:r>
      <w:r w:rsidRPr="001F3EE1">
        <w:rPr>
          <w:rtl/>
        </w:rPr>
        <w:t xml:space="preserve"> </w:t>
      </w:r>
      <w:r w:rsidRPr="001F3EE1">
        <w:rPr>
          <w:rFonts w:hint="cs"/>
          <w:rtl/>
        </w:rPr>
        <w:t>את</w:t>
      </w:r>
      <w:r w:rsidRPr="001F3EE1">
        <w:rPr>
          <w:rtl/>
        </w:rPr>
        <w:t xml:space="preserve"> </w:t>
      </w:r>
      <w:r w:rsidRPr="001F3EE1">
        <w:rPr>
          <w:rFonts w:hint="cs"/>
          <w:rtl/>
        </w:rPr>
        <w:t>דברי</w:t>
      </w:r>
      <w:r w:rsidRPr="001F3EE1">
        <w:rPr>
          <w:rtl/>
        </w:rPr>
        <w:t xml:space="preserve"> </w:t>
      </w:r>
      <w:r w:rsidRPr="001F3EE1">
        <w:rPr>
          <w:rFonts w:hint="cs"/>
          <w:rtl/>
        </w:rPr>
        <w:t>הושב</w:t>
      </w:r>
      <w:r w:rsidRPr="001F3EE1">
        <w:rPr>
          <w:rtl/>
        </w:rPr>
        <w:t xml:space="preserve"> </w:t>
      </w:r>
      <w:r w:rsidRPr="001F3EE1">
        <w:rPr>
          <w:rFonts w:hint="cs"/>
          <w:rtl/>
        </w:rPr>
        <w:t>הכהן</w:t>
      </w:r>
      <w:r w:rsidRPr="001F3EE1">
        <w:rPr>
          <w:rtl/>
        </w:rPr>
        <w:t xml:space="preserve"> </w:t>
      </w:r>
      <w:r w:rsidRPr="001F3EE1">
        <w:rPr>
          <w:rFonts w:hint="cs"/>
          <w:rtl/>
        </w:rPr>
        <w:t>דבהקדש</w:t>
      </w:r>
      <w:r w:rsidRPr="001F3EE1">
        <w:rPr>
          <w:rtl/>
        </w:rPr>
        <w:t xml:space="preserve"> </w:t>
      </w:r>
      <w:r w:rsidRPr="001F3EE1">
        <w:rPr>
          <w:rFonts w:hint="cs"/>
          <w:rtl/>
        </w:rPr>
        <w:t>באיסור</w:t>
      </w:r>
      <w:r w:rsidRPr="001F3EE1">
        <w:rPr>
          <w:rtl/>
        </w:rPr>
        <w:t xml:space="preserve">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מחשבה</w:t>
      </w:r>
      <w:r w:rsidRPr="001F3EE1">
        <w:rPr>
          <w:rtl/>
        </w:rPr>
        <w:t xml:space="preserve">, </w:t>
      </w:r>
      <w:r w:rsidRPr="001F3EE1">
        <w:rPr>
          <w:rFonts w:hint="cs"/>
          <w:rtl/>
        </w:rPr>
        <w:t>וכתב</w:t>
      </w:r>
      <w:r w:rsidRPr="001F3EE1">
        <w:rPr>
          <w:rtl/>
        </w:rPr>
        <w:t xml:space="preserve"> </w:t>
      </w:r>
      <w:r w:rsidRPr="001F3EE1">
        <w:rPr>
          <w:rFonts w:hint="cs"/>
          <w:rtl/>
        </w:rPr>
        <w:t>עליו</w:t>
      </w:r>
      <w:r w:rsidRPr="001F3EE1">
        <w:rPr>
          <w:rtl/>
        </w:rPr>
        <w:t xml:space="preserve">: </w:t>
      </w:r>
      <w:r w:rsidRPr="001F3EE1">
        <w:rPr>
          <w:rFonts w:hint="cs"/>
          <w:rtl/>
        </w:rPr>
        <w:t>וכן</w:t>
      </w:r>
      <w:r w:rsidRPr="001F3EE1">
        <w:rPr>
          <w:rtl/>
        </w:rPr>
        <w:t xml:space="preserve"> </w:t>
      </w:r>
      <w:r w:rsidRPr="001F3EE1">
        <w:rPr>
          <w:rFonts w:hint="cs"/>
          <w:rtl/>
        </w:rPr>
        <w:t>מוכח</w:t>
      </w:r>
      <w:r w:rsidRPr="001F3EE1">
        <w:rPr>
          <w:rtl/>
        </w:rPr>
        <w:t xml:space="preserve"> </w:t>
      </w:r>
      <w:r w:rsidRPr="001F3EE1">
        <w:rPr>
          <w:rFonts w:hint="cs"/>
          <w:rtl/>
        </w:rPr>
        <w:t>להדיא</w:t>
      </w:r>
      <w:r w:rsidRPr="001F3EE1">
        <w:rPr>
          <w:rtl/>
        </w:rPr>
        <w:t xml:space="preserve"> </w:t>
      </w:r>
      <w:r w:rsidRPr="001F3EE1">
        <w:rPr>
          <w:rFonts w:hint="cs"/>
          <w:rtl/>
        </w:rPr>
        <w:t>בשיטמ</w:t>
      </w:r>
      <w:r w:rsidRPr="001F3EE1">
        <w:rPr>
          <w:rtl/>
        </w:rPr>
        <w:t>"</w:t>
      </w:r>
      <w:r w:rsidRPr="001F3EE1">
        <w:rPr>
          <w:rFonts w:hint="cs"/>
          <w:rtl/>
        </w:rPr>
        <w:t>ק</w:t>
      </w:r>
      <w:r w:rsidRPr="001F3EE1">
        <w:rPr>
          <w:rtl/>
        </w:rPr>
        <w:t xml:space="preserve"> </w:t>
      </w:r>
      <w:r w:rsidRPr="001F3EE1">
        <w:rPr>
          <w:rFonts w:hint="cs"/>
          <w:rtl/>
        </w:rPr>
        <w:t>תמורה</w:t>
      </w:r>
      <w:r w:rsidRPr="001F3EE1">
        <w:rPr>
          <w:rtl/>
        </w:rPr>
        <w:t xml:space="preserve"> </w:t>
      </w:r>
      <w:r w:rsidRPr="001F3EE1">
        <w:rPr>
          <w:rFonts w:hint="cs"/>
          <w:rtl/>
        </w:rPr>
        <w:t>ד</w:t>
      </w:r>
      <w:r w:rsidRPr="001F3EE1">
        <w:rPr>
          <w:rtl/>
        </w:rPr>
        <w:t xml:space="preserve">' </w:t>
      </w:r>
      <w:r w:rsidRPr="001F3EE1">
        <w:rPr>
          <w:rFonts w:hint="cs"/>
          <w:rtl/>
        </w:rPr>
        <w:t>ע</w:t>
      </w:r>
      <w:r w:rsidRPr="001F3EE1">
        <w:rPr>
          <w:rtl/>
        </w:rPr>
        <w:t>"</w:t>
      </w:r>
      <w:r w:rsidRPr="001F3EE1">
        <w:rPr>
          <w:rFonts w:hint="cs"/>
          <w:rtl/>
        </w:rPr>
        <w:t>ב</w:t>
      </w:r>
      <w:r w:rsidRPr="001F3EE1">
        <w:rPr>
          <w:rtl/>
        </w:rPr>
        <w:t xml:space="preserve"> </w:t>
      </w:r>
      <w:r w:rsidRPr="001F3EE1">
        <w:rPr>
          <w:rFonts w:hint="cs"/>
          <w:rtl/>
        </w:rPr>
        <w:t>וכו</w:t>
      </w:r>
      <w:r w:rsidRPr="001F3EE1">
        <w:rPr>
          <w:rtl/>
        </w:rPr>
        <w:t xml:space="preserve">' </w:t>
      </w:r>
      <w:r w:rsidRPr="001F3EE1">
        <w:rPr>
          <w:rFonts w:hint="cs"/>
          <w:rtl/>
        </w:rPr>
        <w:t>עכ</w:t>
      </w:r>
      <w:r w:rsidRPr="001F3EE1">
        <w:rPr>
          <w:rtl/>
        </w:rPr>
        <w:t>"</w:t>
      </w:r>
      <w:r w:rsidRPr="001F3EE1">
        <w:rPr>
          <w:rFonts w:hint="cs"/>
          <w:rtl/>
        </w:rPr>
        <w:t>ד</w:t>
      </w:r>
      <w:r w:rsidRPr="001F3EE1">
        <w:rPr>
          <w:rtl/>
        </w:rPr>
        <w:t xml:space="preserve">, </w:t>
      </w:r>
      <w:r w:rsidRPr="001F3EE1">
        <w:rPr>
          <w:rFonts w:hint="cs"/>
          <w:rtl/>
        </w:rPr>
        <w:t>והיינו</w:t>
      </w:r>
      <w:r w:rsidRPr="001F3EE1">
        <w:rPr>
          <w:rtl/>
        </w:rPr>
        <w:t xml:space="preserve"> </w:t>
      </w:r>
      <w:r w:rsidRPr="001F3EE1">
        <w:rPr>
          <w:rFonts w:hint="cs"/>
          <w:rtl/>
        </w:rPr>
        <w:t>כנ</w:t>
      </w:r>
      <w:r w:rsidRPr="001F3EE1">
        <w:rPr>
          <w:rtl/>
        </w:rPr>
        <w:t>"</w:t>
      </w:r>
      <w:r w:rsidRPr="001F3EE1">
        <w:rPr>
          <w:rFonts w:hint="cs"/>
          <w:rtl/>
        </w:rPr>
        <w:t>ל</w:t>
      </w:r>
      <w:r w:rsidRPr="001F3EE1">
        <w:rPr>
          <w:rtl/>
        </w:rPr>
        <w:t xml:space="preserve">, </w:t>
      </w:r>
      <w:r w:rsidRPr="001F3EE1">
        <w:rPr>
          <w:rFonts w:hint="cs"/>
          <w:rtl/>
        </w:rPr>
        <w:t>הנה</w:t>
      </w:r>
      <w:r w:rsidRPr="001F3EE1">
        <w:rPr>
          <w:rtl/>
        </w:rPr>
        <w:t xml:space="preserve"> </w:t>
      </w:r>
      <w:r w:rsidRPr="001F3EE1">
        <w:rPr>
          <w:rFonts w:hint="cs"/>
          <w:rtl/>
        </w:rPr>
        <w:t>מאחר</w:t>
      </w:r>
      <w:r w:rsidRPr="001F3EE1">
        <w:rPr>
          <w:rtl/>
        </w:rPr>
        <w:t xml:space="preserve"> </w:t>
      </w:r>
      <w:r w:rsidRPr="001F3EE1">
        <w:rPr>
          <w:rFonts w:hint="cs"/>
          <w:rtl/>
        </w:rPr>
        <w:t>דבגור</w:t>
      </w:r>
      <w:r w:rsidRPr="001F3EE1">
        <w:rPr>
          <w:rtl/>
        </w:rPr>
        <w:t xml:space="preserve"> </w:t>
      </w:r>
      <w:r w:rsidRPr="001F3EE1">
        <w:rPr>
          <w:rFonts w:hint="cs"/>
          <w:rtl/>
        </w:rPr>
        <w:t>אריה</w:t>
      </w:r>
      <w:r w:rsidRPr="001F3EE1">
        <w:rPr>
          <w:rtl/>
        </w:rPr>
        <w:t xml:space="preserve"> </w:t>
      </w:r>
      <w:r w:rsidRPr="001F3EE1">
        <w:rPr>
          <w:rFonts w:hint="cs"/>
          <w:rtl/>
        </w:rPr>
        <w:t>יהודה</w:t>
      </w:r>
      <w:r w:rsidRPr="001F3EE1">
        <w:rPr>
          <w:rtl/>
        </w:rPr>
        <w:t xml:space="preserve"> </w:t>
      </w:r>
      <w:r w:rsidRPr="001F3EE1">
        <w:rPr>
          <w:rFonts w:hint="cs"/>
          <w:rtl/>
        </w:rPr>
        <w:t>מדבר</w:t>
      </w:r>
      <w:r w:rsidRPr="001F3EE1">
        <w:rPr>
          <w:rtl/>
        </w:rPr>
        <w:t xml:space="preserve"> </w:t>
      </w:r>
      <w:r w:rsidRPr="001F3EE1">
        <w:rPr>
          <w:rFonts w:hint="cs"/>
          <w:rtl/>
        </w:rPr>
        <w:t>על</w:t>
      </w:r>
      <w:r w:rsidRPr="001F3EE1">
        <w:rPr>
          <w:rtl/>
        </w:rPr>
        <w:t xml:space="preserve"> </w:t>
      </w:r>
      <w:r w:rsidRPr="001F3EE1">
        <w:rPr>
          <w:rFonts w:hint="cs"/>
          <w:rtl/>
        </w:rPr>
        <w:t>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א</w:t>
      </w:r>
      <w:r w:rsidRPr="001F3EE1">
        <w:rPr>
          <w:rtl/>
        </w:rPr>
        <w:t>"</w:t>
      </w:r>
      <w:r w:rsidRPr="001F3EE1">
        <w:rPr>
          <w:rFonts w:hint="cs"/>
          <w:rtl/>
        </w:rPr>
        <w:t>כ</w:t>
      </w:r>
      <w:r w:rsidRPr="001F3EE1">
        <w:rPr>
          <w:rtl/>
        </w:rPr>
        <w:t xml:space="preserve"> </w:t>
      </w:r>
      <w:r w:rsidRPr="001F3EE1">
        <w:rPr>
          <w:rFonts w:hint="cs"/>
          <w:rtl/>
        </w:rPr>
        <w:t>א</w:t>
      </w:r>
      <w:r w:rsidRPr="001F3EE1">
        <w:rPr>
          <w:rtl/>
        </w:rPr>
        <w:t>"</w:t>
      </w:r>
      <w:r w:rsidRPr="001F3EE1">
        <w:rPr>
          <w:rFonts w:hint="cs"/>
          <w:rtl/>
        </w:rPr>
        <w:t>ש</w:t>
      </w:r>
      <w:r w:rsidRPr="001F3EE1">
        <w:rPr>
          <w:rtl/>
        </w:rPr>
        <w:t xml:space="preserve"> </w:t>
      </w:r>
      <w:r w:rsidRPr="001F3EE1">
        <w:rPr>
          <w:rFonts w:hint="cs"/>
          <w:rtl/>
        </w:rPr>
        <w:t>מאוד</w:t>
      </w:r>
      <w:r w:rsidRPr="001F3EE1">
        <w:rPr>
          <w:rtl/>
        </w:rPr>
        <w:t xml:space="preserve"> </w:t>
      </w:r>
      <w:r w:rsidRPr="001F3EE1">
        <w:rPr>
          <w:rFonts w:hint="cs"/>
          <w:rtl/>
        </w:rPr>
        <w:t>דבריו</w:t>
      </w:r>
      <w:r w:rsidRPr="001F3EE1">
        <w:rPr>
          <w:rtl/>
        </w:rPr>
        <w:t xml:space="preserve"> </w:t>
      </w:r>
      <w:r w:rsidRPr="001F3EE1">
        <w:rPr>
          <w:rFonts w:hint="cs"/>
          <w:rtl/>
        </w:rPr>
        <w:t>מש</w:t>
      </w:r>
      <w:r w:rsidRPr="001F3EE1">
        <w:rPr>
          <w:rtl/>
        </w:rPr>
        <w:t>"</w:t>
      </w:r>
      <w:r w:rsidRPr="001F3EE1">
        <w:rPr>
          <w:rFonts w:hint="cs"/>
          <w:rtl/>
        </w:rPr>
        <w:t>כ</w:t>
      </w:r>
      <w:r w:rsidRPr="001F3EE1">
        <w:rPr>
          <w:rtl/>
        </w:rPr>
        <w:t xml:space="preserve"> </w:t>
      </w:r>
      <w:r w:rsidRPr="001F3EE1">
        <w:rPr>
          <w:rFonts w:hint="cs"/>
          <w:rtl/>
        </w:rPr>
        <w:t>דהשיטמ</w:t>
      </w:r>
      <w:r w:rsidRPr="001F3EE1">
        <w:rPr>
          <w:rtl/>
        </w:rPr>
        <w:t>"</w:t>
      </w:r>
      <w:r w:rsidRPr="001F3EE1">
        <w:rPr>
          <w:rFonts w:hint="cs"/>
          <w:rtl/>
        </w:rPr>
        <w:t>ק</w:t>
      </w:r>
      <w:r w:rsidRPr="001F3EE1">
        <w:rPr>
          <w:rtl/>
        </w:rPr>
        <w:t xml:space="preserve"> </w:t>
      </w:r>
      <w:r w:rsidRPr="001F3EE1">
        <w:rPr>
          <w:rFonts w:hint="cs"/>
          <w:rtl/>
        </w:rPr>
        <w:t>נראה</w:t>
      </w:r>
      <w:r w:rsidRPr="001F3EE1">
        <w:rPr>
          <w:rtl/>
        </w:rPr>
        <w:t xml:space="preserve"> </w:t>
      </w:r>
      <w:r w:rsidRPr="001F3EE1">
        <w:rPr>
          <w:rFonts w:hint="cs"/>
          <w:rtl/>
        </w:rPr>
        <w:t>דס</w:t>
      </w:r>
      <w:r w:rsidRPr="001F3EE1">
        <w:rPr>
          <w:rtl/>
        </w:rPr>
        <w:t>"</w:t>
      </w:r>
      <w:r w:rsidRPr="001F3EE1">
        <w:rPr>
          <w:rFonts w:hint="cs"/>
          <w:rtl/>
        </w:rPr>
        <w:t>ל</w:t>
      </w:r>
      <w:r w:rsidRPr="001F3EE1">
        <w:rPr>
          <w:rtl/>
        </w:rPr>
        <w:t xml:space="preserve"> </w:t>
      </w:r>
      <w:r w:rsidRPr="001F3EE1">
        <w:rPr>
          <w:rFonts w:hint="cs"/>
          <w:rtl/>
        </w:rPr>
        <w:t>כהושב</w:t>
      </w:r>
      <w:r w:rsidRPr="001F3EE1">
        <w:rPr>
          <w:rtl/>
        </w:rPr>
        <w:t xml:space="preserve"> </w:t>
      </w:r>
      <w:r w:rsidRPr="001F3EE1">
        <w:rPr>
          <w:rFonts w:hint="cs"/>
          <w:rtl/>
        </w:rPr>
        <w:t>הכהן</w:t>
      </w:r>
      <w:r w:rsidRPr="001F3EE1">
        <w:rPr>
          <w:rtl/>
        </w:rPr>
        <w:t xml:space="preserve"> </w:t>
      </w:r>
      <w:r w:rsidRPr="001F3EE1">
        <w:rPr>
          <w:rFonts w:hint="cs"/>
          <w:rtl/>
        </w:rPr>
        <w:t>דבהקדש</w:t>
      </w:r>
      <w:r w:rsidRPr="001F3EE1">
        <w:rPr>
          <w:rtl/>
        </w:rPr>
        <w:t xml:space="preserve"> </w:t>
      </w:r>
      <w:r w:rsidRPr="001F3EE1">
        <w:rPr>
          <w:rFonts w:hint="cs"/>
          <w:rtl/>
        </w:rPr>
        <w:t>באיסור</w:t>
      </w:r>
      <w:r w:rsidRPr="001F3EE1">
        <w:rPr>
          <w:rtl/>
        </w:rPr>
        <w:t xml:space="preserve">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במחשבה</w:t>
      </w:r>
      <w:r w:rsidRPr="001F3EE1">
        <w:rPr>
          <w:rtl/>
        </w:rPr>
        <w:t xml:space="preserve">, </w:t>
      </w:r>
      <w:r w:rsidRPr="001F3EE1">
        <w:rPr>
          <w:rFonts w:hint="cs"/>
          <w:rtl/>
        </w:rPr>
        <w:t>ומקדים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שאני</w:t>
      </w:r>
      <w:r w:rsidRPr="001F3EE1">
        <w:rPr>
          <w:rtl/>
        </w:rPr>
        <w:t xml:space="preserve"> </w:t>
      </w:r>
      <w:r w:rsidRPr="001F3EE1">
        <w:rPr>
          <w:rFonts w:hint="cs"/>
          <w:rtl/>
        </w:rPr>
        <w:t>וכמש</w:t>
      </w:r>
      <w:r w:rsidRPr="001F3EE1">
        <w:rPr>
          <w:rtl/>
        </w:rPr>
        <w:t>"</w:t>
      </w:r>
      <w:r w:rsidRPr="001F3EE1">
        <w:rPr>
          <w:rFonts w:hint="cs"/>
          <w:rtl/>
        </w:rPr>
        <w:t>כ</w:t>
      </w:r>
      <w:r w:rsidRPr="001F3EE1">
        <w:rPr>
          <w:rtl/>
        </w:rPr>
        <w:t xml:space="preserve"> </w:t>
      </w:r>
      <w:r w:rsidRPr="001F3EE1">
        <w:rPr>
          <w:rFonts w:hint="cs"/>
          <w:rtl/>
        </w:rPr>
        <w:t>בס</w:t>
      </w:r>
      <w:r w:rsidRPr="001F3EE1">
        <w:rPr>
          <w:rtl/>
        </w:rPr>
        <w:t>"</w:t>
      </w:r>
      <w:r w:rsidRPr="001F3EE1">
        <w:rPr>
          <w:rFonts w:hint="cs"/>
          <w:rtl/>
        </w:rPr>
        <w:t>ד</w:t>
      </w:r>
      <w:r w:rsidRPr="001F3EE1">
        <w:rPr>
          <w:rtl/>
        </w:rPr>
        <w:t xml:space="preserve"> </w:t>
      </w:r>
      <w:r w:rsidRPr="001F3EE1">
        <w:rPr>
          <w:rFonts w:hint="cs"/>
          <w:rtl/>
        </w:rPr>
        <w:t>לבאר</w:t>
      </w:r>
      <w:r w:rsidRPr="001F3EE1">
        <w:rPr>
          <w:rtl/>
        </w:rPr>
        <w:t xml:space="preserve"> </w:t>
      </w:r>
      <w:r w:rsidRPr="001F3EE1">
        <w:rPr>
          <w:rFonts w:hint="cs"/>
          <w:rtl/>
        </w:rPr>
        <w:t>לעיל</w:t>
      </w:r>
      <w:r w:rsidRPr="001F3EE1">
        <w:rPr>
          <w:rtl/>
        </w:rPr>
        <w:t xml:space="preserve"> </w:t>
      </w:r>
      <w:r w:rsidRPr="001F3EE1">
        <w:rPr>
          <w:rFonts w:hint="cs"/>
          <w:rtl/>
        </w:rPr>
        <w:t>באריכות</w:t>
      </w:r>
      <w:r w:rsidRPr="001F3EE1">
        <w:t>.</w:t>
      </w:r>
    </w:p>
    <w:p w:rsidR="001F3EE1" w:rsidRPr="001F3EE1" w:rsidRDefault="001F3EE1" w:rsidP="002A3D02">
      <w:pPr>
        <w:pStyle w:val="a2"/>
        <w:rPr>
          <w:rtl/>
        </w:rPr>
      </w:pPr>
      <w:r w:rsidRPr="001F3EE1">
        <w:rPr>
          <w:rFonts w:hint="cs"/>
          <w:rtl/>
        </w:rPr>
        <w:t>אך</w:t>
      </w:r>
      <w:r w:rsidRPr="001F3EE1">
        <w:rPr>
          <w:rtl/>
        </w:rPr>
        <w:t xml:space="preserve"> </w:t>
      </w:r>
      <w:r w:rsidRPr="001F3EE1">
        <w:rPr>
          <w:rFonts w:hint="cs"/>
          <w:rtl/>
        </w:rPr>
        <w:t>מש</w:t>
      </w:r>
      <w:r w:rsidRPr="001F3EE1">
        <w:rPr>
          <w:rtl/>
        </w:rPr>
        <w:t>"</w:t>
      </w:r>
      <w:r w:rsidRPr="001F3EE1">
        <w:rPr>
          <w:rFonts w:hint="cs"/>
          <w:rtl/>
        </w:rPr>
        <w:t>כ</w:t>
      </w:r>
      <w:r w:rsidRPr="001F3EE1">
        <w:rPr>
          <w:rtl/>
        </w:rPr>
        <w:t xml:space="preserve"> </w:t>
      </w:r>
      <w:r w:rsidRPr="001F3EE1">
        <w:rPr>
          <w:rFonts w:hint="cs"/>
          <w:rtl/>
        </w:rPr>
        <w:t>בגור</w:t>
      </w:r>
      <w:r w:rsidRPr="001F3EE1">
        <w:rPr>
          <w:rtl/>
        </w:rPr>
        <w:t xml:space="preserve"> </w:t>
      </w:r>
      <w:r w:rsidRPr="001F3EE1">
        <w:rPr>
          <w:rFonts w:hint="cs"/>
          <w:rtl/>
        </w:rPr>
        <w:t>אריה</w:t>
      </w:r>
      <w:r w:rsidRPr="001F3EE1">
        <w:rPr>
          <w:rtl/>
        </w:rPr>
        <w:t xml:space="preserve"> </w:t>
      </w:r>
      <w:r w:rsidRPr="001F3EE1">
        <w:rPr>
          <w:rFonts w:hint="cs"/>
          <w:rtl/>
        </w:rPr>
        <w:t>יהודה</w:t>
      </w:r>
      <w:r w:rsidRPr="001F3EE1">
        <w:rPr>
          <w:rtl/>
        </w:rPr>
        <w:t xml:space="preserve"> </w:t>
      </w:r>
      <w:r w:rsidRPr="001F3EE1">
        <w:rPr>
          <w:rFonts w:hint="cs"/>
          <w:rtl/>
        </w:rPr>
        <w:t>דאביו</w:t>
      </w:r>
      <w:r w:rsidRPr="001F3EE1">
        <w:rPr>
          <w:rtl/>
        </w:rPr>
        <w:t xml:space="preserve"> (</w:t>
      </w:r>
      <w:r w:rsidRPr="001F3EE1">
        <w:rPr>
          <w:rFonts w:hint="cs"/>
          <w:rtl/>
        </w:rPr>
        <w:t>הגר</w:t>
      </w:r>
      <w:r w:rsidRPr="001F3EE1">
        <w:rPr>
          <w:rtl/>
        </w:rPr>
        <w:t>"</w:t>
      </w:r>
      <w:r w:rsidRPr="001F3EE1">
        <w:rPr>
          <w:rFonts w:hint="cs"/>
          <w:rtl/>
        </w:rPr>
        <w:t>מ</w:t>
      </w:r>
      <w:r w:rsidRPr="001F3EE1">
        <w:rPr>
          <w:rtl/>
        </w:rPr>
        <w:t xml:space="preserve"> </w:t>
      </w:r>
      <w:r w:rsidRPr="001F3EE1">
        <w:rPr>
          <w:rFonts w:hint="cs"/>
          <w:rtl/>
        </w:rPr>
        <w:t>זמבא</w:t>
      </w:r>
      <w:r w:rsidRPr="001F3EE1">
        <w:rPr>
          <w:rtl/>
        </w:rPr>
        <w:t xml:space="preserve">) </w:t>
      </w:r>
      <w:r w:rsidRPr="001F3EE1">
        <w:rPr>
          <w:rFonts w:hint="cs"/>
          <w:rtl/>
        </w:rPr>
        <w:t>הביא</w:t>
      </w:r>
      <w:r w:rsidRPr="001F3EE1">
        <w:rPr>
          <w:rtl/>
        </w:rPr>
        <w:t xml:space="preserve"> </w:t>
      </w:r>
      <w:r w:rsidRPr="001F3EE1">
        <w:rPr>
          <w:rFonts w:hint="cs"/>
          <w:rtl/>
        </w:rPr>
        <w:t>את</w:t>
      </w:r>
      <w:r w:rsidRPr="001F3EE1">
        <w:rPr>
          <w:rtl/>
        </w:rPr>
        <w:t xml:space="preserve"> </w:t>
      </w:r>
      <w:r w:rsidRPr="001F3EE1">
        <w:rPr>
          <w:rFonts w:hint="cs"/>
          <w:rtl/>
        </w:rPr>
        <w:t>הרבינו</w:t>
      </w:r>
      <w:r w:rsidRPr="001F3EE1">
        <w:rPr>
          <w:rtl/>
        </w:rPr>
        <w:t xml:space="preserve"> </w:t>
      </w:r>
      <w:r w:rsidRPr="001F3EE1">
        <w:rPr>
          <w:rFonts w:hint="cs"/>
          <w:rtl/>
        </w:rPr>
        <w:t>גרשום</w:t>
      </w:r>
      <w:r w:rsidRPr="001F3EE1">
        <w:rPr>
          <w:rtl/>
        </w:rPr>
        <w:t xml:space="preserve"> </w:t>
      </w:r>
      <w:r w:rsidRPr="001F3EE1">
        <w:rPr>
          <w:rFonts w:hint="cs"/>
          <w:rtl/>
        </w:rPr>
        <w:t>ושס</w:t>
      </w:r>
      <w:r w:rsidRPr="001F3EE1">
        <w:rPr>
          <w:rtl/>
        </w:rPr>
        <w:t>"</w:t>
      </w:r>
      <w:r w:rsidRPr="001F3EE1">
        <w:rPr>
          <w:rFonts w:hint="cs"/>
          <w:rtl/>
        </w:rPr>
        <w:t>ל</w:t>
      </w:r>
      <w:r w:rsidRPr="001F3EE1">
        <w:rPr>
          <w:rtl/>
        </w:rPr>
        <w:t xml:space="preserve"> </w:t>
      </w:r>
      <w:r w:rsidRPr="001F3EE1">
        <w:rPr>
          <w:rFonts w:hint="cs"/>
          <w:rtl/>
        </w:rPr>
        <w:t>כרבנו</w:t>
      </w:r>
      <w:r w:rsidRPr="001F3EE1">
        <w:rPr>
          <w:rtl/>
        </w:rPr>
        <w:t xml:space="preserve"> </w:t>
      </w:r>
      <w:r w:rsidRPr="001F3EE1">
        <w:rPr>
          <w:rFonts w:hint="cs"/>
          <w:rtl/>
        </w:rPr>
        <w:t>גרשום</w:t>
      </w:r>
      <w:r w:rsidRPr="001F3EE1">
        <w:rPr>
          <w:rtl/>
        </w:rPr>
        <w:t xml:space="preserve"> </w:t>
      </w:r>
      <w:r w:rsidRPr="001F3EE1">
        <w:rPr>
          <w:rFonts w:hint="cs"/>
          <w:rtl/>
        </w:rPr>
        <w:t>ודלא</w:t>
      </w:r>
      <w:r w:rsidRPr="001F3EE1">
        <w:rPr>
          <w:rtl/>
        </w:rPr>
        <w:t xml:space="preserve"> </w:t>
      </w:r>
      <w:r w:rsidRPr="001F3EE1">
        <w:rPr>
          <w:rFonts w:hint="cs"/>
          <w:rtl/>
        </w:rPr>
        <w:t>כהושב</w:t>
      </w:r>
      <w:r w:rsidRPr="001F3EE1">
        <w:rPr>
          <w:rtl/>
        </w:rPr>
        <w:t xml:space="preserve"> </w:t>
      </w:r>
      <w:r w:rsidRPr="001F3EE1">
        <w:rPr>
          <w:rFonts w:hint="cs"/>
          <w:rtl/>
        </w:rPr>
        <w:t>הכהן</w:t>
      </w:r>
      <w:r w:rsidRPr="001F3EE1">
        <w:rPr>
          <w:rtl/>
        </w:rPr>
        <w:t xml:space="preserve">, </w:t>
      </w:r>
      <w:r w:rsidRPr="001F3EE1">
        <w:rPr>
          <w:rFonts w:hint="cs"/>
          <w:rtl/>
        </w:rPr>
        <w:t>הנה</w:t>
      </w:r>
      <w:r w:rsidRPr="001F3EE1">
        <w:rPr>
          <w:rtl/>
        </w:rPr>
        <w:t xml:space="preserve"> </w:t>
      </w:r>
      <w:r w:rsidRPr="001F3EE1">
        <w:rPr>
          <w:rFonts w:hint="cs"/>
          <w:rtl/>
        </w:rPr>
        <w:t>אין</w:t>
      </w:r>
      <w:r w:rsidRPr="001F3EE1">
        <w:rPr>
          <w:rtl/>
        </w:rPr>
        <w:t xml:space="preserve"> </w:t>
      </w:r>
      <w:r w:rsidRPr="001F3EE1">
        <w:rPr>
          <w:rFonts w:hint="cs"/>
          <w:rtl/>
        </w:rPr>
        <w:t>דבריו</w:t>
      </w:r>
      <w:r w:rsidRPr="001F3EE1">
        <w:rPr>
          <w:rtl/>
        </w:rPr>
        <w:t xml:space="preserve"> </w:t>
      </w:r>
      <w:r w:rsidRPr="001F3EE1">
        <w:rPr>
          <w:rFonts w:hint="cs"/>
          <w:rtl/>
        </w:rPr>
        <w:t>ברורים</w:t>
      </w:r>
      <w:r w:rsidRPr="001F3EE1">
        <w:rPr>
          <w:rtl/>
        </w:rPr>
        <w:t xml:space="preserve"> </w:t>
      </w:r>
      <w:r w:rsidRPr="001F3EE1">
        <w:rPr>
          <w:rFonts w:hint="cs"/>
          <w:rtl/>
        </w:rPr>
        <w:t>כ</w:t>
      </w:r>
      <w:r w:rsidRPr="001F3EE1">
        <w:rPr>
          <w:rtl/>
        </w:rPr>
        <w:t>"</w:t>
      </w:r>
      <w:r w:rsidRPr="001F3EE1">
        <w:rPr>
          <w:rFonts w:hint="cs"/>
          <w:rtl/>
        </w:rPr>
        <w:t>כ</w:t>
      </w:r>
      <w:r w:rsidRPr="001F3EE1">
        <w:rPr>
          <w:rtl/>
        </w:rPr>
        <w:t xml:space="preserve">, </w:t>
      </w:r>
      <w:r w:rsidRPr="001F3EE1">
        <w:rPr>
          <w:rFonts w:hint="cs"/>
          <w:rtl/>
        </w:rPr>
        <w:t>האם</w:t>
      </w:r>
      <w:r w:rsidRPr="001F3EE1">
        <w:rPr>
          <w:rtl/>
        </w:rPr>
        <w:t xml:space="preserve"> </w:t>
      </w:r>
      <w:r w:rsidRPr="001F3EE1">
        <w:rPr>
          <w:rFonts w:hint="cs"/>
          <w:rtl/>
        </w:rPr>
        <w:t>אביו</w:t>
      </w:r>
      <w:r w:rsidRPr="001F3EE1">
        <w:rPr>
          <w:rtl/>
        </w:rPr>
        <w:t xml:space="preserve"> </w:t>
      </w:r>
      <w:r w:rsidRPr="001F3EE1">
        <w:rPr>
          <w:rFonts w:hint="cs"/>
          <w:rtl/>
        </w:rPr>
        <w:t>זצ</w:t>
      </w:r>
      <w:r w:rsidRPr="001F3EE1">
        <w:rPr>
          <w:rtl/>
        </w:rPr>
        <w:t>"</w:t>
      </w:r>
      <w:r w:rsidRPr="001F3EE1">
        <w:rPr>
          <w:rFonts w:hint="cs"/>
          <w:rtl/>
        </w:rPr>
        <w:t>ל</w:t>
      </w:r>
      <w:r w:rsidRPr="001F3EE1">
        <w:rPr>
          <w:rtl/>
        </w:rPr>
        <w:t xml:space="preserve"> </w:t>
      </w:r>
      <w:r w:rsidRPr="001F3EE1">
        <w:rPr>
          <w:rFonts w:hint="cs"/>
          <w:rtl/>
        </w:rPr>
        <w:t>הקשה</w:t>
      </w:r>
      <w:r w:rsidRPr="001F3EE1">
        <w:rPr>
          <w:rtl/>
        </w:rPr>
        <w:t xml:space="preserve"> </w:t>
      </w:r>
      <w:r w:rsidRPr="001F3EE1">
        <w:rPr>
          <w:rFonts w:hint="cs"/>
          <w:rtl/>
        </w:rPr>
        <w:t>מהרבינו</w:t>
      </w:r>
      <w:r w:rsidRPr="001F3EE1">
        <w:rPr>
          <w:rtl/>
        </w:rPr>
        <w:t xml:space="preserve"> </w:t>
      </w:r>
      <w:r w:rsidRPr="001F3EE1">
        <w:rPr>
          <w:rFonts w:hint="cs"/>
          <w:rtl/>
        </w:rPr>
        <w:t>גרשום</w:t>
      </w:r>
      <w:r w:rsidRPr="001F3EE1">
        <w:rPr>
          <w:rtl/>
        </w:rPr>
        <w:t xml:space="preserve"> </w:t>
      </w:r>
      <w:r w:rsidRPr="001F3EE1">
        <w:rPr>
          <w:rFonts w:hint="cs"/>
          <w:rtl/>
        </w:rPr>
        <w:t>והשיטמ</w:t>
      </w:r>
      <w:r w:rsidRPr="001F3EE1">
        <w:rPr>
          <w:rtl/>
        </w:rPr>
        <w:t>"</w:t>
      </w:r>
      <w:r w:rsidRPr="001F3EE1">
        <w:rPr>
          <w:rFonts w:hint="cs"/>
          <w:rtl/>
        </w:rPr>
        <w:t>ק</w:t>
      </w:r>
      <w:r w:rsidRPr="001F3EE1">
        <w:rPr>
          <w:rtl/>
        </w:rPr>
        <w:t xml:space="preserve"> </w:t>
      </w:r>
      <w:r w:rsidRPr="001F3EE1">
        <w:rPr>
          <w:rFonts w:hint="cs"/>
          <w:rtl/>
        </w:rPr>
        <w:t>על</w:t>
      </w:r>
      <w:r w:rsidRPr="001F3EE1">
        <w:rPr>
          <w:rtl/>
        </w:rPr>
        <w:t xml:space="preserve"> </w:t>
      </w:r>
      <w:r w:rsidRPr="001F3EE1">
        <w:rPr>
          <w:rFonts w:hint="cs"/>
          <w:rtl/>
        </w:rPr>
        <w:t>הושב</w:t>
      </w:r>
      <w:r w:rsidRPr="001F3EE1">
        <w:rPr>
          <w:rtl/>
        </w:rPr>
        <w:t xml:space="preserve"> </w:t>
      </w:r>
      <w:r w:rsidRPr="001F3EE1">
        <w:rPr>
          <w:rFonts w:hint="cs"/>
          <w:rtl/>
        </w:rPr>
        <w:t>הכהן</w:t>
      </w:r>
      <w:r w:rsidRPr="001F3EE1">
        <w:rPr>
          <w:rtl/>
        </w:rPr>
        <w:t xml:space="preserve">, </w:t>
      </w:r>
      <w:r w:rsidRPr="001F3EE1">
        <w:rPr>
          <w:rFonts w:hint="cs"/>
          <w:rtl/>
        </w:rPr>
        <w:t>או</w:t>
      </w:r>
      <w:r w:rsidRPr="001F3EE1">
        <w:rPr>
          <w:rtl/>
        </w:rPr>
        <w:t xml:space="preserve"> </w:t>
      </w:r>
      <w:r w:rsidRPr="001F3EE1">
        <w:rPr>
          <w:rFonts w:hint="cs"/>
          <w:rtl/>
        </w:rPr>
        <w:t>שהם</w:t>
      </w:r>
      <w:r w:rsidRPr="001F3EE1">
        <w:rPr>
          <w:rtl/>
        </w:rPr>
        <w:t xml:space="preserve"> </w:t>
      </w:r>
      <w:r w:rsidRPr="001F3EE1">
        <w:rPr>
          <w:rFonts w:hint="cs"/>
          <w:rtl/>
        </w:rPr>
        <w:t>דברי</w:t>
      </w:r>
      <w:r w:rsidRPr="001F3EE1">
        <w:rPr>
          <w:rtl/>
        </w:rPr>
        <w:t xml:space="preserve"> </w:t>
      </w:r>
      <w:r w:rsidRPr="001F3EE1">
        <w:rPr>
          <w:rFonts w:hint="cs"/>
          <w:rtl/>
        </w:rPr>
        <w:t>עצמו</w:t>
      </w:r>
      <w:r w:rsidRPr="001F3EE1">
        <w:rPr>
          <w:rtl/>
        </w:rPr>
        <w:t xml:space="preserve">, </w:t>
      </w:r>
      <w:r w:rsidRPr="001F3EE1">
        <w:rPr>
          <w:rFonts w:hint="cs"/>
          <w:rtl/>
        </w:rPr>
        <w:t>ולעיל</w:t>
      </w:r>
      <w:r w:rsidRPr="001F3EE1">
        <w:rPr>
          <w:rtl/>
        </w:rPr>
        <w:t xml:space="preserve"> (</w:t>
      </w:r>
      <w:r w:rsidRPr="001F3EE1">
        <w:rPr>
          <w:rFonts w:hint="cs"/>
          <w:rtl/>
        </w:rPr>
        <w:t>אות</w:t>
      </w:r>
      <w:r w:rsidRPr="001F3EE1">
        <w:rPr>
          <w:rtl/>
        </w:rPr>
        <w:t xml:space="preserve"> </w:t>
      </w:r>
      <w:r w:rsidRPr="001F3EE1">
        <w:rPr>
          <w:rFonts w:hint="cs"/>
          <w:rtl/>
        </w:rPr>
        <w:t>ז</w:t>
      </w:r>
      <w:r w:rsidRPr="001F3EE1">
        <w:rPr>
          <w:rtl/>
        </w:rPr>
        <w:t xml:space="preserve">' </w:t>
      </w:r>
      <w:r w:rsidRPr="001F3EE1">
        <w:rPr>
          <w:rFonts w:hint="cs"/>
          <w:rtl/>
        </w:rPr>
        <w:t>ואות</w:t>
      </w:r>
      <w:r w:rsidRPr="001F3EE1">
        <w:rPr>
          <w:rtl/>
        </w:rPr>
        <w:t xml:space="preserve"> </w:t>
      </w:r>
      <w:r w:rsidRPr="001F3EE1">
        <w:rPr>
          <w:rFonts w:hint="cs"/>
          <w:rtl/>
        </w:rPr>
        <w:t>ח</w:t>
      </w:r>
      <w:r w:rsidRPr="001F3EE1">
        <w:rPr>
          <w:rtl/>
        </w:rPr>
        <w:t xml:space="preserve">') </w:t>
      </w:r>
      <w:r w:rsidRPr="001F3EE1">
        <w:rPr>
          <w:rFonts w:hint="cs"/>
          <w:rtl/>
        </w:rPr>
        <w:t>התבאר</w:t>
      </w:r>
      <w:r w:rsidRPr="001F3EE1">
        <w:rPr>
          <w:rtl/>
        </w:rPr>
        <w:t xml:space="preserve"> </w:t>
      </w:r>
      <w:r w:rsidRPr="001F3EE1">
        <w:rPr>
          <w:rFonts w:hint="cs"/>
          <w:rtl/>
        </w:rPr>
        <w:t>מב</w:t>
      </w:r>
      <w:r w:rsidRPr="001F3EE1">
        <w:rPr>
          <w:rtl/>
        </w:rPr>
        <w:t xml:space="preserve">' </w:t>
      </w:r>
      <w:r w:rsidRPr="001F3EE1">
        <w:rPr>
          <w:rFonts w:hint="cs"/>
          <w:rtl/>
        </w:rPr>
        <w:t>מקומות</w:t>
      </w:r>
      <w:r w:rsidRPr="001F3EE1">
        <w:rPr>
          <w:rtl/>
        </w:rPr>
        <w:t xml:space="preserve"> (</w:t>
      </w:r>
      <w:r w:rsidRPr="001F3EE1">
        <w:rPr>
          <w:rFonts w:hint="cs"/>
          <w:rtl/>
        </w:rPr>
        <w:t>בזרע</w:t>
      </w:r>
      <w:r w:rsidRPr="001F3EE1">
        <w:rPr>
          <w:rtl/>
        </w:rPr>
        <w:t xml:space="preserve"> </w:t>
      </w:r>
      <w:r w:rsidRPr="001F3EE1">
        <w:rPr>
          <w:rFonts w:hint="cs"/>
          <w:rtl/>
        </w:rPr>
        <w:t>אברהם</w:t>
      </w:r>
      <w:r w:rsidRPr="001F3EE1">
        <w:rPr>
          <w:rtl/>
        </w:rPr>
        <w:t xml:space="preserve"> </w:t>
      </w:r>
      <w:r w:rsidRPr="001F3EE1">
        <w:rPr>
          <w:rFonts w:hint="cs"/>
          <w:rtl/>
        </w:rPr>
        <w:t>להגר</w:t>
      </w:r>
      <w:r w:rsidRPr="001F3EE1">
        <w:rPr>
          <w:rtl/>
        </w:rPr>
        <w:t>"</w:t>
      </w:r>
      <w:r w:rsidRPr="001F3EE1">
        <w:rPr>
          <w:rFonts w:hint="cs"/>
          <w:rtl/>
        </w:rPr>
        <w:t>א</w:t>
      </w:r>
      <w:r w:rsidRPr="001F3EE1">
        <w:rPr>
          <w:rtl/>
        </w:rPr>
        <w:t xml:space="preserve"> </w:t>
      </w:r>
      <w:r w:rsidRPr="001F3EE1">
        <w:rPr>
          <w:rFonts w:hint="cs"/>
          <w:rtl/>
        </w:rPr>
        <w:t>לופטביר</w:t>
      </w:r>
      <w:r w:rsidRPr="001F3EE1">
        <w:rPr>
          <w:rtl/>
        </w:rPr>
        <w:t xml:space="preserve"> </w:t>
      </w:r>
      <w:r w:rsidRPr="001F3EE1">
        <w:rPr>
          <w:rFonts w:hint="cs"/>
          <w:rtl/>
        </w:rPr>
        <w:t>בשמו</w:t>
      </w:r>
      <w:r w:rsidRPr="001F3EE1">
        <w:rPr>
          <w:rtl/>
        </w:rPr>
        <w:t xml:space="preserve">, </w:t>
      </w:r>
      <w:r w:rsidRPr="001F3EE1">
        <w:rPr>
          <w:rFonts w:hint="cs"/>
          <w:rtl/>
        </w:rPr>
        <w:t>ובזרע</w:t>
      </w:r>
      <w:r w:rsidRPr="001F3EE1">
        <w:rPr>
          <w:rtl/>
        </w:rPr>
        <w:t xml:space="preserve"> </w:t>
      </w:r>
      <w:r w:rsidRPr="001F3EE1">
        <w:rPr>
          <w:rFonts w:hint="cs"/>
          <w:rtl/>
        </w:rPr>
        <w:t>אברהם</w:t>
      </w:r>
      <w:r w:rsidRPr="001F3EE1">
        <w:rPr>
          <w:rtl/>
        </w:rPr>
        <w:t xml:space="preserve"> </w:t>
      </w:r>
      <w:r w:rsidRPr="001F3EE1">
        <w:rPr>
          <w:rFonts w:hint="cs"/>
          <w:rtl/>
        </w:rPr>
        <w:t>שלו</w:t>
      </w:r>
      <w:r w:rsidRPr="001F3EE1">
        <w:rPr>
          <w:rtl/>
        </w:rPr>
        <w:t xml:space="preserve">) </w:t>
      </w:r>
      <w:r w:rsidRPr="001F3EE1">
        <w:rPr>
          <w:rFonts w:hint="cs"/>
          <w:rtl/>
        </w:rPr>
        <w:t>כי</w:t>
      </w:r>
      <w:r w:rsidRPr="001F3EE1">
        <w:rPr>
          <w:rtl/>
        </w:rPr>
        <w:t xml:space="preserve"> </w:t>
      </w:r>
      <w:r w:rsidRPr="001F3EE1">
        <w:rPr>
          <w:rFonts w:hint="cs"/>
          <w:rtl/>
        </w:rPr>
        <w:t>הגר</w:t>
      </w:r>
      <w:r w:rsidRPr="001F3EE1">
        <w:rPr>
          <w:rtl/>
        </w:rPr>
        <w:t>"</w:t>
      </w:r>
      <w:r w:rsidRPr="001F3EE1">
        <w:rPr>
          <w:rFonts w:hint="cs"/>
          <w:rtl/>
        </w:rPr>
        <w:t>מ</w:t>
      </w:r>
      <w:r w:rsidRPr="001F3EE1">
        <w:rPr>
          <w:rtl/>
        </w:rPr>
        <w:t xml:space="preserve"> </w:t>
      </w:r>
      <w:r w:rsidRPr="001F3EE1">
        <w:rPr>
          <w:rFonts w:hint="cs"/>
          <w:rtl/>
        </w:rPr>
        <w:t>זמבא</w:t>
      </w:r>
      <w:r w:rsidRPr="001F3EE1">
        <w:rPr>
          <w:rtl/>
        </w:rPr>
        <w:t xml:space="preserve"> </w:t>
      </w:r>
      <w:r w:rsidRPr="001F3EE1">
        <w:rPr>
          <w:rFonts w:hint="cs"/>
          <w:rtl/>
        </w:rPr>
        <w:t>דרכו</w:t>
      </w:r>
      <w:r w:rsidRPr="001F3EE1">
        <w:rPr>
          <w:rtl/>
        </w:rPr>
        <w:t xml:space="preserve"> </w:t>
      </w:r>
      <w:r w:rsidRPr="001F3EE1">
        <w:rPr>
          <w:rFonts w:hint="cs"/>
          <w:rtl/>
        </w:rPr>
        <w:t>בענין</w:t>
      </w:r>
      <w:r w:rsidRPr="001F3EE1">
        <w:rPr>
          <w:rtl/>
        </w:rPr>
        <w:t xml:space="preserve"> </w:t>
      </w:r>
      <w:r w:rsidRPr="001F3EE1">
        <w:rPr>
          <w:rFonts w:hint="cs"/>
          <w:rtl/>
        </w:rPr>
        <w:t>זה</w:t>
      </w:r>
      <w:r w:rsidRPr="001F3EE1">
        <w:rPr>
          <w:rtl/>
        </w:rPr>
        <w:t xml:space="preserve"> </w:t>
      </w:r>
      <w:r w:rsidRPr="001F3EE1">
        <w:rPr>
          <w:rFonts w:hint="cs"/>
          <w:rtl/>
        </w:rPr>
        <w:t>היתה</w:t>
      </w:r>
      <w:r w:rsidRPr="001F3EE1">
        <w:rPr>
          <w:rtl/>
        </w:rPr>
        <w:t xml:space="preserve"> </w:t>
      </w:r>
      <w:r w:rsidRPr="001F3EE1">
        <w:rPr>
          <w:rFonts w:hint="cs"/>
          <w:rtl/>
        </w:rPr>
        <w:t>כי</w:t>
      </w:r>
      <w:r w:rsidRPr="001F3EE1">
        <w:rPr>
          <w:rtl/>
        </w:rPr>
        <w:t xml:space="preserve"> </w:t>
      </w:r>
      <w:r w:rsidRPr="001F3EE1">
        <w:rPr>
          <w:rFonts w:hint="cs"/>
          <w:rtl/>
        </w:rPr>
        <w:t>אין</w:t>
      </w:r>
      <w:r w:rsidRPr="001F3EE1">
        <w:rPr>
          <w:rtl/>
        </w:rPr>
        <w:t xml:space="preserve"> </w:t>
      </w:r>
      <w:r w:rsidRPr="001F3EE1">
        <w:rPr>
          <w:rFonts w:hint="cs"/>
          <w:rtl/>
        </w:rPr>
        <w:t>חלוק</w:t>
      </w:r>
      <w:r w:rsidRPr="001F3EE1">
        <w:rPr>
          <w:rtl/>
        </w:rPr>
        <w:t xml:space="preserve"> </w:t>
      </w:r>
      <w:r w:rsidRPr="001F3EE1">
        <w:rPr>
          <w:rFonts w:hint="cs"/>
          <w:rtl/>
        </w:rPr>
        <w:t>בין</w:t>
      </w:r>
      <w:r w:rsidRPr="001F3EE1">
        <w:rPr>
          <w:rtl/>
        </w:rPr>
        <w:t xml:space="preserve"> </w:t>
      </w:r>
      <w:r w:rsidRPr="001F3EE1">
        <w:rPr>
          <w:rFonts w:hint="cs"/>
          <w:rtl/>
        </w:rPr>
        <w:t>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לשאר</w:t>
      </w:r>
      <w:r w:rsidRPr="001F3EE1">
        <w:rPr>
          <w:rtl/>
        </w:rPr>
        <w:t xml:space="preserve"> </w:t>
      </w:r>
      <w:r w:rsidRPr="001F3EE1">
        <w:rPr>
          <w:rFonts w:hint="cs"/>
          <w:rtl/>
        </w:rPr>
        <w:t>מחשבת</w:t>
      </w:r>
      <w:r w:rsidRPr="001F3EE1">
        <w:rPr>
          <w:rtl/>
        </w:rPr>
        <w:t xml:space="preserve"> </w:t>
      </w:r>
      <w:r w:rsidRPr="001F3EE1">
        <w:rPr>
          <w:rFonts w:hint="cs"/>
          <w:rtl/>
        </w:rPr>
        <w:t>איסור</w:t>
      </w:r>
      <w:r w:rsidRPr="001F3EE1">
        <w:rPr>
          <w:rtl/>
        </w:rPr>
        <w:t xml:space="preserve"> </w:t>
      </w:r>
      <w:r w:rsidRPr="001F3EE1">
        <w:rPr>
          <w:rFonts w:hint="cs"/>
          <w:rtl/>
        </w:rPr>
        <w:t>בהקדש</w:t>
      </w:r>
      <w:r w:rsidRPr="001F3EE1">
        <w:rPr>
          <w:rtl/>
        </w:rPr>
        <w:t xml:space="preserve">, </w:t>
      </w:r>
      <w:r w:rsidRPr="001F3EE1">
        <w:rPr>
          <w:rFonts w:hint="cs"/>
          <w:rtl/>
        </w:rPr>
        <w:t>ולדברי</w:t>
      </w:r>
      <w:r w:rsidRPr="001F3EE1">
        <w:rPr>
          <w:rtl/>
        </w:rPr>
        <w:t xml:space="preserve"> </w:t>
      </w:r>
      <w:r w:rsidRPr="001F3EE1">
        <w:rPr>
          <w:rFonts w:hint="cs"/>
          <w:rtl/>
        </w:rPr>
        <w:t>הושב</w:t>
      </w:r>
      <w:r w:rsidRPr="001F3EE1">
        <w:rPr>
          <w:rtl/>
        </w:rPr>
        <w:t xml:space="preserve"> </w:t>
      </w:r>
      <w:r w:rsidRPr="001F3EE1">
        <w:rPr>
          <w:rFonts w:hint="cs"/>
          <w:rtl/>
        </w:rPr>
        <w:t>הכהן</w:t>
      </w:r>
      <w:r w:rsidRPr="001F3EE1">
        <w:rPr>
          <w:rtl/>
        </w:rPr>
        <w:t xml:space="preserve"> </w:t>
      </w:r>
      <w:r w:rsidRPr="001F3EE1">
        <w:rPr>
          <w:rFonts w:hint="cs"/>
          <w:rtl/>
        </w:rPr>
        <w:t>דלא</w:t>
      </w:r>
      <w:r w:rsidRPr="001F3EE1">
        <w:rPr>
          <w:rtl/>
        </w:rPr>
        <w:t xml:space="preserve"> </w:t>
      </w:r>
      <w:r w:rsidRPr="001F3EE1">
        <w:rPr>
          <w:rFonts w:hint="cs"/>
          <w:rtl/>
        </w:rPr>
        <w:t>מהני</w:t>
      </w:r>
      <w:r w:rsidRPr="001F3EE1">
        <w:rPr>
          <w:rtl/>
        </w:rPr>
        <w:t xml:space="preserve"> </w:t>
      </w:r>
      <w:r w:rsidRPr="001F3EE1">
        <w:rPr>
          <w:rFonts w:hint="cs"/>
          <w:rtl/>
        </w:rPr>
        <w:t>הקדש</w:t>
      </w:r>
      <w:r w:rsidRPr="001F3EE1">
        <w:rPr>
          <w:rtl/>
        </w:rPr>
        <w:t xml:space="preserve"> </w:t>
      </w:r>
      <w:r w:rsidRPr="001F3EE1">
        <w:rPr>
          <w:rFonts w:hint="cs"/>
          <w:rtl/>
        </w:rPr>
        <w:t>באיסור</w:t>
      </w:r>
      <w:r w:rsidRPr="001F3EE1">
        <w:rPr>
          <w:rtl/>
        </w:rPr>
        <w:t xml:space="preserve">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גם</w:t>
      </w:r>
      <w:r w:rsidRPr="001F3EE1">
        <w:rPr>
          <w:rtl/>
        </w:rPr>
        <w:t xml:space="preserve"> </w:t>
      </w:r>
      <w:r w:rsidRPr="001F3EE1">
        <w:rPr>
          <w:rFonts w:hint="cs"/>
          <w:rtl/>
        </w:rPr>
        <w:t>במקדים</w:t>
      </w:r>
      <w:r w:rsidRPr="001F3EE1">
        <w:rPr>
          <w:rtl/>
        </w:rPr>
        <w:t xml:space="preserve"> </w:t>
      </w:r>
      <w:r w:rsidRPr="001F3EE1">
        <w:rPr>
          <w:rFonts w:hint="cs"/>
          <w:rtl/>
        </w:rPr>
        <w:t>תרומה</w:t>
      </w:r>
      <w:r w:rsidRPr="001F3EE1">
        <w:rPr>
          <w:rtl/>
        </w:rPr>
        <w:t xml:space="preserve"> </w:t>
      </w:r>
      <w:r w:rsidRPr="001F3EE1">
        <w:rPr>
          <w:rFonts w:hint="cs"/>
          <w:rtl/>
        </w:rPr>
        <w:t>לביכורים</w:t>
      </w:r>
      <w:r w:rsidRPr="001F3EE1">
        <w:rPr>
          <w:rtl/>
        </w:rPr>
        <w:t xml:space="preserve">, </w:t>
      </w:r>
      <w:r w:rsidRPr="001F3EE1">
        <w:rPr>
          <w:rFonts w:hint="cs"/>
          <w:rtl/>
        </w:rPr>
        <w:t>ולכך</w:t>
      </w:r>
      <w:r w:rsidRPr="001F3EE1">
        <w:rPr>
          <w:rtl/>
        </w:rPr>
        <w:t xml:space="preserve"> </w:t>
      </w:r>
      <w:r w:rsidRPr="001F3EE1">
        <w:rPr>
          <w:rFonts w:hint="cs"/>
          <w:rtl/>
        </w:rPr>
        <w:t>הוכיח</w:t>
      </w:r>
      <w:r w:rsidRPr="001F3EE1">
        <w:rPr>
          <w:rtl/>
        </w:rPr>
        <w:t xml:space="preserve"> </w:t>
      </w:r>
      <w:r w:rsidRPr="001F3EE1">
        <w:rPr>
          <w:rFonts w:hint="cs"/>
          <w:rtl/>
        </w:rPr>
        <w:t>שפיר</w:t>
      </w:r>
      <w:r w:rsidRPr="001F3EE1">
        <w:rPr>
          <w:rtl/>
        </w:rPr>
        <w:t xml:space="preserve"> </w:t>
      </w:r>
      <w:r w:rsidRPr="001F3EE1">
        <w:rPr>
          <w:rFonts w:hint="cs"/>
          <w:rtl/>
        </w:rPr>
        <w:t>מקושית</w:t>
      </w:r>
      <w:r w:rsidRPr="001F3EE1">
        <w:rPr>
          <w:rtl/>
        </w:rPr>
        <w:t xml:space="preserve"> </w:t>
      </w:r>
      <w:r w:rsidRPr="001F3EE1">
        <w:rPr>
          <w:rFonts w:hint="cs"/>
          <w:rtl/>
        </w:rPr>
        <w:t>השיטמ</w:t>
      </w:r>
      <w:r w:rsidRPr="001F3EE1">
        <w:rPr>
          <w:rtl/>
        </w:rPr>
        <w:t>"</w:t>
      </w:r>
      <w:r w:rsidRPr="001F3EE1">
        <w:rPr>
          <w:rFonts w:hint="cs"/>
          <w:rtl/>
        </w:rPr>
        <w:t>ק</w:t>
      </w:r>
      <w:r w:rsidRPr="001F3EE1">
        <w:rPr>
          <w:rtl/>
        </w:rPr>
        <w:t xml:space="preserve"> </w:t>
      </w:r>
      <w:r w:rsidRPr="001F3EE1">
        <w:rPr>
          <w:rFonts w:hint="cs"/>
          <w:rtl/>
        </w:rPr>
        <w:t>ומדברי</w:t>
      </w:r>
      <w:r w:rsidRPr="001F3EE1">
        <w:rPr>
          <w:rtl/>
        </w:rPr>
        <w:t xml:space="preserve"> </w:t>
      </w:r>
      <w:r w:rsidRPr="001F3EE1">
        <w:rPr>
          <w:rFonts w:hint="cs"/>
          <w:rtl/>
        </w:rPr>
        <w:t>הרבנו</w:t>
      </w:r>
      <w:r w:rsidRPr="001F3EE1">
        <w:rPr>
          <w:rtl/>
        </w:rPr>
        <w:t xml:space="preserve"> </w:t>
      </w:r>
      <w:r w:rsidRPr="001F3EE1">
        <w:rPr>
          <w:rFonts w:hint="cs"/>
          <w:rtl/>
        </w:rPr>
        <w:t>גרשום</w:t>
      </w:r>
      <w:r w:rsidRPr="001F3EE1">
        <w:rPr>
          <w:rtl/>
        </w:rPr>
        <w:t xml:space="preserve"> </w:t>
      </w:r>
      <w:r w:rsidRPr="001F3EE1">
        <w:rPr>
          <w:rFonts w:hint="cs"/>
          <w:rtl/>
        </w:rPr>
        <w:t>דלא</w:t>
      </w:r>
      <w:r w:rsidRPr="001F3EE1">
        <w:rPr>
          <w:rtl/>
        </w:rPr>
        <w:t xml:space="preserve"> </w:t>
      </w:r>
      <w:r w:rsidRPr="001F3EE1">
        <w:rPr>
          <w:rFonts w:hint="cs"/>
          <w:rtl/>
        </w:rPr>
        <w:t>כהושב</w:t>
      </w:r>
      <w:r w:rsidRPr="001F3EE1">
        <w:rPr>
          <w:rtl/>
        </w:rPr>
        <w:t xml:space="preserve"> </w:t>
      </w:r>
      <w:r w:rsidRPr="001F3EE1">
        <w:rPr>
          <w:rFonts w:hint="cs"/>
          <w:rtl/>
        </w:rPr>
        <w:t>הכהן</w:t>
      </w:r>
      <w:r w:rsidRPr="001F3EE1">
        <w:rPr>
          <w:rtl/>
        </w:rPr>
        <w:t xml:space="preserve"> </w:t>
      </w:r>
      <w:r w:rsidRPr="001F3EE1">
        <w:rPr>
          <w:rFonts w:hint="cs"/>
          <w:rtl/>
        </w:rPr>
        <w:t>וי</w:t>
      </w:r>
      <w:r w:rsidRPr="001F3EE1">
        <w:rPr>
          <w:rtl/>
        </w:rPr>
        <w:t>"</w:t>
      </w:r>
      <w:r w:rsidRPr="001F3EE1">
        <w:rPr>
          <w:rFonts w:hint="cs"/>
          <w:rtl/>
        </w:rPr>
        <w:t>ל</w:t>
      </w:r>
      <w:r w:rsidRPr="001F3EE1">
        <w:rPr>
          <w:rtl/>
        </w:rPr>
        <w:t xml:space="preserve"> </w:t>
      </w:r>
      <w:r w:rsidRPr="001F3EE1">
        <w:rPr>
          <w:rFonts w:hint="cs"/>
          <w:rtl/>
        </w:rPr>
        <w:t>עוד</w:t>
      </w:r>
      <w:r w:rsidRPr="001F3EE1">
        <w:t>.</w:t>
      </w:r>
    </w:p>
    <w:p w:rsidR="001F3EE1" w:rsidRPr="001F3EE1" w:rsidRDefault="00062DCA" w:rsidP="002A3D02">
      <w:pPr>
        <w:pStyle w:val="a2"/>
        <w:rPr>
          <w:rtl/>
        </w:rPr>
      </w:pPr>
      <w:r>
        <w:rPr>
          <w:rFonts w:hint="cs"/>
          <w:rtl/>
        </w:rPr>
        <w:t>(</w:t>
      </w:r>
      <w:r w:rsidR="001F3EE1" w:rsidRPr="001F3EE1">
        <w:rPr>
          <w:rFonts w:hint="cs"/>
          <w:rtl/>
        </w:rPr>
        <w:t>גם</w:t>
      </w:r>
      <w:r w:rsidR="001F3EE1" w:rsidRPr="001F3EE1">
        <w:rPr>
          <w:rtl/>
        </w:rPr>
        <w:t xml:space="preserve"> </w:t>
      </w:r>
      <w:r w:rsidR="001F3EE1" w:rsidRPr="001F3EE1">
        <w:rPr>
          <w:rFonts w:hint="cs"/>
          <w:rtl/>
        </w:rPr>
        <w:t>צ</w:t>
      </w:r>
      <w:r w:rsidR="001F3EE1" w:rsidRPr="001F3EE1">
        <w:rPr>
          <w:rtl/>
        </w:rPr>
        <w:t>"</w:t>
      </w:r>
      <w:r w:rsidR="001F3EE1" w:rsidRPr="001F3EE1">
        <w:rPr>
          <w:rFonts w:hint="cs"/>
          <w:rtl/>
        </w:rPr>
        <w:t>ע</w:t>
      </w:r>
      <w:r w:rsidR="001F3EE1" w:rsidRPr="001F3EE1">
        <w:rPr>
          <w:rtl/>
        </w:rPr>
        <w:t xml:space="preserve"> </w:t>
      </w:r>
      <w:r w:rsidR="001F3EE1" w:rsidRPr="001F3EE1">
        <w:rPr>
          <w:rFonts w:hint="cs"/>
          <w:rtl/>
        </w:rPr>
        <w:t>מאוד</w:t>
      </w:r>
      <w:r w:rsidR="001F3EE1" w:rsidRPr="001F3EE1">
        <w:rPr>
          <w:rtl/>
        </w:rPr>
        <w:t xml:space="preserve"> </w:t>
      </w:r>
      <w:r w:rsidR="001F3EE1" w:rsidRPr="001F3EE1">
        <w:rPr>
          <w:rFonts w:hint="cs"/>
          <w:rtl/>
        </w:rPr>
        <w:t>בדברי</w:t>
      </w:r>
      <w:r w:rsidR="001F3EE1" w:rsidRPr="001F3EE1">
        <w:rPr>
          <w:rtl/>
        </w:rPr>
        <w:t xml:space="preserve"> </w:t>
      </w:r>
      <w:r w:rsidR="001F3EE1" w:rsidRPr="001F3EE1">
        <w:rPr>
          <w:rFonts w:hint="cs"/>
          <w:rtl/>
        </w:rPr>
        <w:t>הגר</w:t>
      </w:r>
      <w:r w:rsidR="001F3EE1" w:rsidRPr="001F3EE1">
        <w:rPr>
          <w:rtl/>
        </w:rPr>
        <w:t>"</w:t>
      </w:r>
      <w:r w:rsidR="001F3EE1" w:rsidRPr="001F3EE1">
        <w:rPr>
          <w:rFonts w:hint="cs"/>
          <w:rtl/>
        </w:rPr>
        <w:t>מ</w:t>
      </w:r>
      <w:r w:rsidR="001F3EE1" w:rsidRPr="001F3EE1">
        <w:rPr>
          <w:rtl/>
        </w:rPr>
        <w:t xml:space="preserve"> </w:t>
      </w:r>
      <w:r w:rsidR="001F3EE1" w:rsidRPr="001F3EE1">
        <w:rPr>
          <w:rFonts w:hint="cs"/>
          <w:rtl/>
        </w:rPr>
        <w:t>זמבא</w:t>
      </w:r>
      <w:r w:rsidR="001F3EE1" w:rsidRPr="001F3EE1">
        <w:rPr>
          <w:rtl/>
        </w:rPr>
        <w:t xml:space="preserve">, </w:t>
      </w:r>
      <w:r w:rsidR="001F3EE1" w:rsidRPr="001F3EE1">
        <w:rPr>
          <w:rFonts w:hint="cs"/>
          <w:rtl/>
        </w:rPr>
        <w:t>דאי</w:t>
      </w:r>
      <w:r w:rsidR="001F3EE1" w:rsidRPr="001F3EE1">
        <w:rPr>
          <w:rtl/>
        </w:rPr>
        <w:t xml:space="preserve"> </w:t>
      </w:r>
      <w:r w:rsidR="001F3EE1" w:rsidRPr="001F3EE1">
        <w:rPr>
          <w:rFonts w:hint="cs"/>
          <w:rtl/>
        </w:rPr>
        <w:t>למד</w:t>
      </w:r>
      <w:r w:rsidR="001F3EE1" w:rsidRPr="001F3EE1">
        <w:rPr>
          <w:rtl/>
        </w:rPr>
        <w:t xml:space="preserve"> </w:t>
      </w:r>
      <w:r w:rsidR="001F3EE1" w:rsidRPr="001F3EE1">
        <w:rPr>
          <w:rFonts w:hint="cs"/>
          <w:rtl/>
        </w:rPr>
        <w:t>מקושית</w:t>
      </w:r>
      <w:r w:rsidR="001F3EE1" w:rsidRPr="001F3EE1">
        <w:rPr>
          <w:rtl/>
        </w:rPr>
        <w:t xml:space="preserve"> </w:t>
      </w:r>
      <w:r w:rsidR="001F3EE1" w:rsidRPr="001F3EE1">
        <w:rPr>
          <w:rFonts w:hint="cs"/>
          <w:rtl/>
        </w:rPr>
        <w:t>השיטמ</w:t>
      </w:r>
      <w:r w:rsidR="001F3EE1" w:rsidRPr="001F3EE1">
        <w:rPr>
          <w:rtl/>
        </w:rPr>
        <w:t>"</w:t>
      </w:r>
      <w:r w:rsidR="001F3EE1" w:rsidRPr="001F3EE1">
        <w:rPr>
          <w:rFonts w:hint="cs"/>
          <w:rtl/>
        </w:rPr>
        <w:t>ק</w:t>
      </w:r>
      <w:r w:rsidR="001F3EE1" w:rsidRPr="001F3EE1">
        <w:rPr>
          <w:rtl/>
        </w:rPr>
        <w:t xml:space="preserve"> </w:t>
      </w:r>
      <w:r w:rsidR="001F3EE1" w:rsidRPr="001F3EE1">
        <w:rPr>
          <w:rFonts w:hint="cs"/>
          <w:rtl/>
        </w:rPr>
        <w:t>גבי</w:t>
      </w:r>
      <w:r w:rsidR="001F3EE1" w:rsidRPr="001F3EE1">
        <w:rPr>
          <w:rtl/>
        </w:rPr>
        <w:t xml:space="preserve"> </w:t>
      </w:r>
      <w:r w:rsidR="001F3EE1" w:rsidRPr="001F3EE1">
        <w:rPr>
          <w:rFonts w:hint="cs"/>
          <w:rtl/>
        </w:rPr>
        <w:t>מקדים</w:t>
      </w:r>
      <w:r w:rsidR="001F3EE1" w:rsidRPr="001F3EE1">
        <w:rPr>
          <w:rtl/>
        </w:rPr>
        <w:t xml:space="preserve"> </w:t>
      </w:r>
      <w:r w:rsidR="001F3EE1" w:rsidRPr="001F3EE1">
        <w:rPr>
          <w:rFonts w:hint="cs"/>
          <w:rtl/>
        </w:rPr>
        <w:t>תרומה</w:t>
      </w:r>
      <w:r w:rsidR="001F3EE1" w:rsidRPr="001F3EE1">
        <w:rPr>
          <w:rtl/>
        </w:rPr>
        <w:t xml:space="preserve"> </w:t>
      </w:r>
      <w:r w:rsidR="001F3EE1" w:rsidRPr="001F3EE1">
        <w:rPr>
          <w:rFonts w:hint="cs"/>
          <w:rtl/>
        </w:rPr>
        <w:t>לביכורים</w:t>
      </w:r>
      <w:r w:rsidR="001F3EE1" w:rsidRPr="001F3EE1">
        <w:rPr>
          <w:rtl/>
        </w:rPr>
        <w:t xml:space="preserve"> </w:t>
      </w:r>
      <w:r w:rsidR="001F3EE1" w:rsidRPr="001F3EE1">
        <w:rPr>
          <w:rFonts w:hint="cs"/>
          <w:rtl/>
        </w:rPr>
        <w:t>דלא</w:t>
      </w:r>
      <w:r w:rsidR="001F3EE1" w:rsidRPr="001F3EE1">
        <w:rPr>
          <w:rtl/>
        </w:rPr>
        <w:t xml:space="preserve"> </w:t>
      </w:r>
      <w:r w:rsidR="001F3EE1" w:rsidRPr="001F3EE1">
        <w:rPr>
          <w:rFonts w:hint="cs"/>
          <w:rtl/>
        </w:rPr>
        <w:t>ס</w:t>
      </w:r>
      <w:r w:rsidR="001F3EE1" w:rsidRPr="001F3EE1">
        <w:rPr>
          <w:rtl/>
        </w:rPr>
        <w:t>"</w:t>
      </w:r>
      <w:r w:rsidR="001F3EE1" w:rsidRPr="001F3EE1">
        <w:rPr>
          <w:rFonts w:hint="cs"/>
          <w:rtl/>
        </w:rPr>
        <w:t>ל</w:t>
      </w:r>
      <w:r w:rsidR="001F3EE1" w:rsidRPr="001F3EE1">
        <w:rPr>
          <w:rtl/>
        </w:rPr>
        <w:t xml:space="preserve"> </w:t>
      </w:r>
      <w:r w:rsidR="001F3EE1" w:rsidRPr="001F3EE1">
        <w:rPr>
          <w:rFonts w:hint="cs"/>
          <w:rtl/>
        </w:rPr>
        <w:t>כהושב</w:t>
      </w:r>
      <w:r w:rsidR="001F3EE1" w:rsidRPr="001F3EE1">
        <w:rPr>
          <w:rtl/>
        </w:rPr>
        <w:t xml:space="preserve"> </w:t>
      </w:r>
      <w:r w:rsidR="001F3EE1" w:rsidRPr="001F3EE1">
        <w:rPr>
          <w:rFonts w:hint="cs"/>
          <w:rtl/>
        </w:rPr>
        <w:t>הכהן</w:t>
      </w:r>
      <w:r w:rsidR="001F3EE1" w:rsidRPr="001F3EE1">
        <w:rPr>
          <w:rtl/>
        </w:rPr>
        <w:t xml:space="preserve">, </w:t>
      </w:r>
      <w:r w:rsidR="001F3EE1" w:rsidRPr="001F3EE1">
        <w:rPr>
          <w:rFonts w:hint="cs"/>
          <w:rtl/>
        </w:rPr>
        <w:t>א</w:t>
      </w:r>
      <w:r w:rsidR="001F3EE1" w:rsidRPr="001F3EE1">
        <w:rPr>
          <w:rtl/>
        </w:rPr>
        <w:t>"</w:t>
      </w:r>
      <w:r w:rsidR="001F3EE1" w:rsidRPr="001F3EE1">
        <w:rPr>
          <w:rFonts w:hint="cs"/>
          <w:rtl/>
        </w:rPr>
        <w:t>כ</w:t>
      </w:r>
      <w:r w:rsidR="001F3EE1" w:rsidRPr="001F3EE1">
        <w:rPr>
          <w:rtl/>
        </w:rPr>
        <w:t xml:space="preserve"> </w:t>
      </w:r>
      <w:r w:rsidR="001F3EE1" w:rsidRPr="001F3EE1">
        <w:rPr>
          <w:rFonts w:hint="cs"/>
          <w:rtl/>
        </w:rPr>
        <w:t>מה</w:t>
      </w:r>
      <w:r w:rsidR="001F3EE1" w:rsidRPr="001F3EE1">
        <w:rPr>
          <w:rtl/>
        </w:rPr>
        <w:t xml:space="preserve"> </w:t>
      </w:r>
      <w:r w:rsidR="001F3EE1" w:rsidRPr="001F3EE1">
        <w:rPr>
          <w:rFonts w:hint="cs"/>
          <w:rtl/>
        </w:rPr>
        <w:t>הקשה</w:t>
      </w:r>
      <w:r w:rsidR="001F3EE1" w:rsidRPr="001F3EE1">
        <w:rPr>
          <w:rtl/>
        </w:rPr>
        <w:t xml:space="preserve"> </w:t>
      </w:r>
      <w:r w:rsidR="001F3EE1" w:rsidRPr="001F3EE1">
        <w:rPr>
          <w:rFonts w:hint="cs"/>
          <w:rtl/>
        </w:rPr>
        <w:t>השיטמ</w:t>
      </w:r>
      <w:r w:rsidR="001F3EE1" w:rsidRPr="001F3EE1">
        <w:rPr>
          <w:rtl/>
        </w:rPr>
        <w:t>"</w:t>
      </w:r>
      <w:r w:rsidR="001F3EE1" w:rsidRPr="001F3EE1">
        <w:rPr>
          <w:rFonts w:hint="cs"/>
          <w:rtl/>
        </w:rPr>
        <w:t>ק</w:t>
      </w:r>
      <w:r w:rsidR="001F3EE1" w:rsidRPr="001F3EE1">
        <w:rPr>
          <w:rtl/>
        </w:rPr>
        <w:t xml:space="preserve"> </w:t>
      </w:r>
      <w:r w:rsidR="001F3EE1" w:rsidRPr="001F3EE1">
        <w:rPr>
          <w:rFonts w:hint="cs"/>
          <w:rtl/>
        </w:rPr>
        <w:t>דנימא</w:t>
      </w:r>
      <w:r w:rsidR="001F3EE1" w:rsidRPr="001F3EE1">
        <w:rPr>
          <w:rtl/>
        </w:rPr>
        <w:t xml:space="preserve"> </w:t>
      </w:r>
      <w:r w:rsidR="001F3EE1" w:rsidRPr="001F3EE1">
        <w:rPr>
          <w:rFonts w:hint="cs"/>
          <w:rtl/>
        </w:rPr>
        <w:t>דשאני</w:t>
      </w:r>
      <w:r w:rsidR="001F3EE1" w:rsidRPr="001F3EE1">
        <w:rPr>
          <w:rtl/>
        </w:rPr>
        <w:t xml:space="preserve"> </w:t>
      </w:r>
      <w:r w:rsidR="001F3EE1" w:rsidRPr="001F3EE1">
        <w:rPr>
          <w:rFonts w:hint="cs"/>
          <w:rtl/>
        </w:rPr>
        <w:t>מקדים</w:t>
      </w:r>
      <w:r w:rsidR="001F3EE1" w:rsidRPr="001F3EE1">
        <w:rPr>
          <w:rtl/>
        </w:rPr>
        <w:t xml:space="preserve"> </w:t>
      </w:r>
      <w:r w:rsidR="001F3EE1" w:rsidRPr="001F3EE1">
        <w:rPr>
          <w:rFonts w:hint="cs"/>
          <w:rtl/>
        </w:rPr>
        <w:t>תרומה</w:t>
      </w:r>
      <w:r w:rsidR="001F3EE1" w:rsidRPr="001F3EE1">
        <w:rPr>
          <w:rtl/>
        </w:rPr>
        <w:t xml:space="preserve"> </w:t>
      </w:r>
      <w:r w:rsidR="001F3EE1" w:rsidRPr="001F3EE1">
        <w:rPr>
          <w:rFonts w:hint="cs"/>
          <w:rtl/>
        </w:rPr>
        <w:t>לביכורים</w:t>
      </w:r>
      <w:r w:rsidR="001F3EE1" w:rsidRPr="001F3EE1">
        <w:rPr>
          <w:rtl/>
        </w:rPr>
        <w:t xml:space="preserve"> </w:t>
      </w:r>
      <w:r w:rsidR="001F3EE1" w:rsidRPr="001F3EE1">
        <w:rPr>
          <w:rFonts w:hint="cs"/>
          <w:rtl/>
        </w:rPr>
        <w:t>דמהני</w:t>
      </w:r>
      <w:r w:rsidR="001F3EE1" w:rsidRPr="001F3EE1">
        <w:rPr>
          <w:rtl/>
        </w:rPr>
        <w:t xml:space="preserve"> </w:t>
      </w:r>
      <w:r w:rsidR="001F3EE1" w:rsidRPr="001F3EE1">
        <w:rPr>
          <w:rFonts w:hint="cs"/>
          <w:rtl/>
        </w:rPr>
        <w:t>במחשבה</w:t>
      </w:r>
      <w:r w:rsidR="001F3EE1" w:rsidRPr="001F3EE1">
        <w:rPr>
          <w:rtl/>
        </w:rPr>
        <w:t xml:space="preserve">, </w:t>
      </w:r>
      <w:r w:rsidR="001F3EE1" w:rsidRPr="001F3EE1">
        <w:rPr>
          <w:rFonts w:hint="cs"/>
          <w:rtl/>
        </w:rPr>
        <w:t>הרי</w:t>
      </w:r>
      <w:r w:rsidR="001F3EE1" w:rsidRPr="001F3EE1">
        <w:rPr>
          <w:rtl/>
        </w:rPr>
        <w:t xml:space="preserve"> </w:t>
      </w:r>
      <w:r w:rsidR="001F3EE1" w:rsidRPr="001F3EE1">
        <w:rPr>
          <w:rFonts w:hint="cs"/>
          <w:rtl/>
        </w:rPr>
        <w:t>ג</w:t>
      </w:r>
      <w:r w:rsidR="001F3EE1" w:rsidRPr="001F3EE1">
        <w:rPr>
          <w:rtl/>
        </w:rPr>
        <w:t>"</w:t>
      </w:r>
      <w:r w:rsidR="001F3EE1" w:rsidRPr="001F3EE1">
        <w:rPr>
          <w:rFonts w:hint="cs"/>
          <w:rtl/>
        </w:rPr>
        <w:t>כ</w:t>
      </w:r>
      <w:r w:rsidR="001F3EE1" w:rsidRPr="001F3EE1">
        <w:rPr>
          <w:rtl/>
        </w:rPr>
        <w:t xml:space="preserve"> </w:t>
      </w:r>
      <w:r w:rsidR="001F3EE1" w:rsidRPr="001F3EE1">
        <w:rPr>
          <w:rFonts w:hint="cs"/>
          <w:rtl/>
        </w:rPr>
        <w:t>תמורה</w:t>
      </w:r>
      <w:r w:rsidR="001F3EE1" w:rsidRPr="001F3EE1">
        <w:rPr>
          <w:rtl/>
        </w:rPr>
        <w:t xml:space="preserve"> </w:t>
      </w:r>
      <w:r w:rsidR="001F3EE1" w:rsidRPr="001F3EE1">
        <w:rPr>
          <w:rFonts w:hint="cs"/>
          <w:rtl/>
        </w:rPr>
        <w:t>מהני</w:t>
      </w:r>
      <w:r w:rsidR="001F3EE1" w:rsidRPr="001F3EE1">
        <w:rPr>
          <w:rtl/>
        </w:rPr>
        <w:t xml:space="preserve"> </w:t>
      </w:r>
      <w:r w:rsidR="001F3EE1" w:rsidRPr="001F3EE1">
        <w:rPr>
          <w:rFonts w:hint="cs"/>
          <w:rtl/>
        </w:rPr>
        <w:t>לדידי</w:t>
      </w:r>
      <w:r w:rsidR="001F3EE1" w:rsidRPr="001F3EE1">
        <w:rPr>
          <w:rtl/>
        </w:rPr>
        <w:t xml:space="preserve">' </w:t>
      </w:r>
      <w:r w:rsidR="001F3EE1" w:rsidRPr="001F3EE1">
        <w:rPr>
          <w:rFonts w:hint="cs"/>
          <w:rtl/>
        </w:rPr>
        <w:t>במחשבה</w:t>
      </w:r>
      <w:r w:rsidR="001F3EE1" w:rsidRPr="001F3EE1">
        <w:rPr>
          <w:rtl/>
        </w:rPr>
        <w:t xml:space="preserve"> </w:t>
      </w:r>
      <w:r w:rsidR="001F3EE1" w:rsidRPr="001F3EE1">
        <w:rPr>
          <w:rFonts w:hint="cs"/>
          <w:rtl/>
        </w:rPr>
        <w:t>כיון</w:t>
      </w:r>
      <w:r w:rsidR="001F3EE1" w:rsidRPr="001F3EE1">
        <w:rPr>
          <w:rtl/>
        </w:rPr>
        <w:t xml:space="preserve"> </w:t>
      </w:r>
      <w:r w:rsidR="001F3EE1" w:rsidRPr="001F3EE1">
        <w:rPr>
          <w:rFonts w:hint="cs"/>
          <w:rtl/>
        </w:rPr>
        <w:t>דלא</w:t>
      </w:r>
      <w:r w:rsidR="001F3EE1" w:rsidRPr="001F3EE1">
        <w:rPr>
          <w:rtl/>
        </w:rPr>
        <w:t xml:space="preserve"> </w:t>
      </w:r>
      <w:r w:rsidR="001F3EE1" w:rsidRPr="001F3EE1">
        <w:rPr>
          <w:rFonts w:hint="cs"/>
          <w:rtl/>
        </w:rPr>
        <w:t>ס</w:t>
      </w:r>
      <w:r w:rsidR="001F3EE1" w:rsidRPr="001F3EE1">
        <w:rPr>
          <w:rtl/>
        </w:rPr>
        <w:t>"</w:t>
      </w:r>
      <w:r w:rsidR="001F3EE1" w:rsidRPr="001F3EE1">
        <w:rPr>
          <w:rFonts w:hint="cs"/>
          <w:rtl/>
        </w:rPr>
        <w:t>ל</w:t>
      </w:r>
      <w:r w:rsidR="001F3EE1" w:rsidRPr="001F3EE1">
        <w:rPr>
          <w:rtl/>
        </w:rPr>
        <w:t xml:space="preserve"> </w:t>
      </w:r>
      <w:r w:rsidR="001F3EE1" w:rsidRPr="001F3EE1">
        <w:rPr>
          <w:rFonts w:hint="cs"/>
          <w:rtl/>
        </w:rPr>
        <w:t>כושב</w:t>
      </w:r>
      <w:r w:rsidR="001F3EE1" w:rsidRPr="001F3EE1">
        <w:rPr>
          <w:rtl/>
        </w:rPr>
        <w:t xml:space="preserve"> </w:t>
      </w:r>
      <w:r w:rsidR="001F3EE1" w:rsidRPr="001F3EE1">
        <w:rPr>
          <w:rFonts w:hint="cs"/>
          <w:rtl/>
        </w:rPr>
        <w:t>הכהן</w:t>
      </w:r>
      <w:r w:rsidR="001F3EE1" w:rsidRPr="001F3EE1">
        <w:rPr>
          <w:rtl/>
        </w:rPr>
        <w:t xml:space="preserve"> </w:t>
      </w:r>
      <w:r w:rsidR="001F3EE1" w:rsidRPr="001F3EE1">
        <w:rPr>
          <w:rFonts w:hint="cs"/>
          <w:rtl/>
        </w:rPr>
        <w:t>וצ</w:t>
      </w:r>
      <w:r w:rsidR="001F3EE1" w:rsidRPr="001F3EE1">
        <w:rPr>
          <w:rtl/>
        </w:rPr>
        <w:t>"</w:t>
      </w:r>
      <w:r w:rsidR="001F3EE1" w:rsidRPr="001F3EE1">
        <w:rPr>
          <w:rFonts w:hint="cs"/>
          <w:rtl/>
        </w:rPr>
        <w:t>ע</w:t>
      </w:r>
      <w:r>
        <w:rPr>
          <w:rFonts w:hint="cs"/>
          <w:rtl/>
        </w:rPr>
        <w:t>).</w:t>
      </w:r>
    </w:p>
    <w:p w:rsidR="001F3EE1" w:rsidRPr="001F3EE1" w:rsidRDefault="001F3EE1" w:rsidP="002A3D02">
      <w:pPr>
        <w:pStyle w:val="a2"/>
        <w:rPr>
          <w:rtl/>
        </w:rPr>
      </w:pPr>
      <w:r w:rsidRPr="00062DCA">
        <w:rPr>
          <w:rFonts w:hint="cs"/>
          <w:b/>
          <w:bCs/>
          <w:rtl/>
        </w:rPr>
        <w:t>י</w:t>
      </w:r>
      <w:r w:rsidRPr="001F3EE1">
        <w:rPr>
          <w:rtl/>
        </w:rPr>
        <w:t xml:space="preserve">. </w:t>
      </w:r>
      <w:r w:rsidRPr="001F3EE1">
        <w:rPr>
          <w:rFonts w:hint="cs"/>
          <w:rtl/>
        </w:rPr>
        <w:t>והנה</w:t>
      </w:r>
      <w:r w:rsidRPr="001F3EE1">
        <w:rPr>
          <w:rtl/>
        </w:rPr>
        <w:t xml:space="preserve"> </w:t>
      </w:r>
      <w:r w:rsidRPr="001F3EE1">
        <w:rPr>
          <w:rFonts w:hint="cs"/>
          <w:rtl/>
        </w:rPr>
        <w:t>באחרונים</w:t>
      </w:r>
      <w:r w:rsidRPr="001F3EE1">
        <w:rPr>
          <w:rtl/>
        </w:rPr>
        <w:t xml:space="preserve"> (</w:t>
      </w:r>
      <w:r w:rsidRPr="001F3EE1">
        <w:rPr>
          <w:rFonts w:hint="cs"/>
          <w:rtl/>
        </w:rPr>
        <w:t>עי</w:t>
      </w:r>
      <w:r w:rsidRPr="001F3EE1">
        <w:rPr>
          <w:rtl/>
        </w:rPr>
        <w:t xml:space="preserve">' </w:t>
      </w:r>
      <w:r w:rsidRPr="001F3EE1">
        <w:rPr>
          <w:rFonts w:hint="cs"/>
          <w:rtl/>
        </w:rPr>
        <w:t>בשער</w:t>
      </w:r>
      <w:r w:rsidRPr="001F3EE1">
        <w:rPr>
          <w:rtl/>
        </w:rPr>
        <w:t xml:space="preserve"> </w:t>
      </w:r>
      <w:r w:rsidRPr="001F3EE1">
        <w:rPr>
          <w:rFonts w:hint="cs"/>
          <w:rtl/>
        </w:rPr>
        <w:t>המלך</w:t>
      </w:r>
      <w:r w:rsidRPr="001F3EE1">
        <w:rPr>
          <w:rtl/>
        </w:rPr>
        <w:t xml:space="preserve"> </w:t>
      </w:r>
      <w:r w:rsidRPr="001F3EE1">
        <w:rPr>
          <w:rFonts w:hint="cs"/>
          <w:rtl/>
        </w:rPr>
        <w:t>פ</w:t>
      </w:r>
      <w:r w:rsidRPr="001F3EE1">
        <w:rPr>
          <w:rtl/>
        </w:rPr>
        <w:t>"</w:t>
      </w:r>
      <w:r w:rsidRPr="001F3EE1">
        <w:rPr>
          <w:rFonts w:hint="cs"/>
          <w:rtl/>
        </w:rPr>
        <w:t>א</w:t>
      </w:r>
      <w:r w:rsidRPr="001F3EE1">
        <w:rPr>
          <w:rtl/>
        </w:rPr>
        <w:t xml:space="preserve"> </w:t>
      </w:r>
      <w:r w:rsidRPr="001F3EE1">
        <w:rPr>
          <w:rFonts w:hint="cs"/>
          <w:rtl/>
        </w:rPr>
        <w:t>דחמץ</w:t>
      </w:r>
      <w:r w:rsidRPr="001F3EE1">
        <w:rPr>
          <w:rtl/>
        </w:rPr>
        <w:t xml:space="preserve"> </w:t>
      </w:r>
      <w:r w:rsidRPr="001F3EE1">
        <w:rPr>
          <w:rFonts w:hint="cs"/>
          <w:rtl/>
        </w:rPr>
        <w:t>ומצה</w:t>
      </w:r>
      <w:r w:rsidRPr="001F3EE1">
        <w:rPr>
          <w:rtl/>
        </w:rPr>
        <w:t xml:space="preserve"> </w:t>
      </w:r>
      <w:r w:rsidRPr="001F3EE1">
        <w:rPr>
          <w:rFonts w:hint="cs"/>
          <w:rtl/>
        </w:rPr>
        <w:t>ובספר</w:t>
      </w:r>
      <w:r w:rsidRPr="001F3EE1">
        <w:rPr>
          <w:rtl/>
        </w:rPr>
        <w:t xml:space="preserve"> </w:t>
      </w:r>
      <w:r w:rsidRPr="001F3EE1">
        <w:rPr>
          <w:rFonts w:hint="cs"/>
          <w:rtl/>
        </w:rPr>
        <w:t>הקובץ</w:t>
      </w:r>
      <w:r w:rsidRPr="001F3EE1">
        <w:rPr>
          <w:rtl/>
        </w:rPr>
        <w:t xml:space="preserve"> </w:t>
      </w:r>
      <w:r w:rsidRPr="001F3EE1">
        <w:rPr>
          <w:rFonts w:hint="cs"/>
          <w:rtl/>
        </w:rPr>
        <w:t>על</w:t>
      </w:r>
      <w:r w:rsidRPr="001F3EE1">
        <w:rPr>
          <w:rtl/>
        </w:rPr>
        <w:t xml:space="preserve"> </w:t>
      </w:r>
      <w:r w:rsidRPr="001F3EE1">
        <w:rPr>
          <w:rFonts w:hint="cs"/>
          <w:rtl/>
        </w:rPr>
        <w:t>הרמב</w:t>
      </w:r>
      <w:r w:rsidRPr="001F3EE1">
        <w:rPr>
          <w:rtl/>
        </w:rPr>
        <w:t>"</w:t>
      </w:r>
      <w:r w:rsidRPr="001F3EE1">
        <w:rPr>
          <w:rFonts w:hint="cs"/>
          <w:rtl/>
        </w:rPr>
        <w:t>ם</w:t>
      </w:r>
      <w:r w:rsidRPr="001F3EE1">
        <w:rPr>
          <w:rtl/>
        </w:rPr>
        <w:t xml:space="preserve"> </w:t>
      </w:r>
      <w:r w:rsidRPr="001F3EE1">
        <w:rPr>
          <w:rFonts w:hint="cs"/>
          <w:rtl/>
        </w:rPr>
        <w:t>פ</w:t>
      </w:r>
      <w:r w:rsidRPr="001F3EE1">
        <w:rPr>
          <w:rtl/>
        </w:rPr>
        <w:t>"</w:t>
      </w:r>
      <w:r w:rsidRPr="001F3EE1">
        <w:rPr>
          <w:rFonts w:hint="cs"/>
          <w:rtl/>
        </w:rPr>
        <w:t>ב</w:t>
      </w:r>
      <w:r w:rsidRPr="001F3EE1">
        <w:rPr>
          <w:rtl/>
        </w:rPr>
        <w:t xml:space="preserve"> </w:t>
      </w:r>
      <w:r w:rsidRPr="001F3EE1">
        <w:rPr>
          <w:rFonts w:hint="cs"/>
          <w:rtl/>
        </w:rPr>
        <w:t>מה</w:t>
      </w:r>
      <w:r w:rsidRPr="001F3EE1">
        <w:rPr>
          <w:rtl/>
        </w:rPr>
        <w:t xml:space="preserve">' </w:t>
      </w:r>
      <w:r w:rsidRPr="001F3EE1">
        <w:rPr>
          <w:rFonts w:hint="cs"/>
          <w:rtl/>
        </w:rPr>
        <w:t>ע</w:t>
      </w:r>
      <w:r w:rsidRPr="001F3EE1">
        <w:rPr>
          <w:rtl/>
        </w:rPr>
        <w:t>"</w:t>
      </w:r>
      <w:r w:rsidRPr="001F3EE1">
        <w:rPr>
          <w:rFonts w:hint="cs"/>
          <w:rtl/>
        </w:rPr>
        <w:t>ז</w:t>
      </w:r>
      <w:r w:rsidRPr="001F3EE1">
        <w:rPr>
          <w:rtl/>
        </w:rPr>
        <w:t xml:space="preserve"> </w:t>
      </w:r>
      <w:r w:rsidRPr="001F3EE1">
        <w:rPr>
          <w:rFonts w:hint="cs"/>
          <w:rtl/>
        </w:rPr>
        <w:t>ה</w:t>
      </w:r>
      <w:r w:rsidRPr="001F3EE1">
        <w:rPr>
          <w:rtl/>
        </w:rPr>
        <w:t>"</w:t>
      </w:r>
      <w:r w:rsidRPr="001F3EE1">
        <w:rPr>
          <w:rFonts w:hint="cs"/>
          <w:rtl/>
        </w:rPr>
        <w:t>ג</w:t>
      </w:r>
      <w:r w:rsidRPr="001F3EE1">
        <w:rPr>
          <w:rtl/>
        </w:rPr>
        <w:t xml:space="preserve"> </w:t>
      </w:r>
      <w:r w:rsidRPr="001F3EE1">
        <w:rPr>
          <w:rFonts w:hint="cs"/>
          <w:rtl/>
        </w:rPr>
        <w:t>ועוד</w:t>
      </w:r>
      <w:r w:rsidRPr="001F3EE1">
        <w:rPr>
          <w:rtl/>
        </w:rPr>
        <w:t xml:space="preserve">) </w:t>
      </w:r>
      <w:r w:rsidRPr="001F3EE1">
        <w:rPr>
          <w:rFonts w:hint="cs"/>
          <w:rtl/>
        </w:rPr>
        <w:t>דנו</w:t>
      </w:r>
      <w:r w:rsidRPr="001F3EE1">
        <w:rPr>
          <w:rtl/>
        </w:rPr>
        <w:t xml:space="preserve"> </w:t>
      </w:r>
      <w:r w:rsidRPr="001F3EE1">
        <w:rPr>
          <w:rFonts w:hint="cs"/>
          <w:rtl/>
        </w:rPr>
        <w:t>הרבה</w:t>
      </w:r>
      <w:r w:rsidRPr="001F3EE1">
        <w:rPr>
          <w:rtl/>
        </w:rPr>
        <w:t xml:space="preserve"> </w:t>
      </w:r>
      <w:r w:rsidRPr="001F3EE1">
        <w:rPr>
          <w:rFonts w:hint="cs"/>
          <w:rtl/>
        </w:rPr>
        <w:t>איך</w:t>
      </w:r>
      <w:r w:rsidRPr="001F3EE1">
        <w:rPr>
          <w:rtl/>
        </w:rPr>
        <w:t xml:space="preserve"> </w:t>
      </w:r>
      <w:r w:rsidRPr="001F3EE1">
        <w:rPr>
          <w:rFonts w:hint="cs"/>
          <w:rtl/>
        </w:rPr>
        <w:t>ס</w:t>
      </w:r>
      <w:r w:rsidRPr="001F3EE1">
        <w:rPr>
          <w:rtl/>
        </w:rPr>
        <w:t>"</w:t>
      </w:r>
      <w:r w:rsidRPr="001F3EE1">
        <w:rPr>
          <w:rFonts w:hint="cs"/>
          <w:rtl/>
        </w:rPr>
        <w:t>ל</w:t>
      </w:r>
      <w:r w:rsidRPr="001F3EE1">
        <w:rPr>
          <w:rtl/>
        </w:rPr>
        <w:t xml:space="preserve"> </w:t>
      </w:r>
      <w:r w:rsidRPr="001F3EE1">
        <w:rPr>
          <w:rFonts w:hint="cs"/>
          <w:rtl/>
        </w:rPr>
        <w:t>לרמב</w:t>
      </w:r>
      <w:r w:rsidRPr="001F3EE1">
        <w:rPr>
          <w:rtl/>
        </w:rPr>
        <w:t>"</w:t>
      </w:r>
      <w:r w:rsidRPr="001F3EE1">
        <w:rPr>
          <w:rFonts w:hint="cs"/>
          <w:rtl/>
        </w:rPr>
        <w:t>ם</w:t>
      </w:r>
      <w:r w:rsidRPr="001F3EE1">
        <w:rPr>
          <w:rtl/>
        </w:rPr>
        <w:t xml:space="preserve">, </w:t>
      </w:r>
      <w:r w:rsidRPr="001F3EE1">
        <w:rPr>
          <w:rFonts w:hint="cs"/>
          <w:rtl/>
        </w:rPr>
        <w:t>האם</w:t>
      </w:r>
      <w:r w:rsidRPr="001F3EE1">
        <w:rPr>
          <w:rtl/>
        </w:rPr>
        <w:t xml:space="preserve"> </w:t>
      </w:r>
      <w:r w:rsidRPr="001F3EE1">
        <w:rPr>
          <w:rFonts w:hint="cs"/>
          <w:rtl/>
        </w:rPr>
        <w:t>ס</w:t>
      </w:r>
      <w:r w:rsidRPr="001F3EE1">
        <w:rPr>
          <w:rtl/>
        </w:rPr>
        <w:t>"</w:t>
      </w:r>
      <w:r w:rsidRPr="001F3EE1">
        <w:rPr>
          <w:rFonts w:hint="cs"/>
          <w:rtl/>
        </w:rPr>
        <w:t>ל</w:t>
      </w:r>
      <w:r w:rsidRPr="001F3EE1">
        <w:rPr>
          <w:rtl/>
        </w:rPr>
        <w:t xml:space="preserve"> </w:t>
      </w:r>
      <w:r w:rsidRPr="001F3EE1">
        <w:rPr>
          <w:rFonts w:hint="cs"/>
          <w:rtl/>
        </w:rPr>
        <w:t>כדעה</w:t>
      </w:r>
      <w:r w:rsidRPr="001F3EE1">
        <w:rPr>
          <w:rtl/>
        </w:rPr>
        <w:t xml:space="preserve"> </w:t>
      </w:r>
      <w:r w:rsidRPr="001F3EE1">
        <w:rPr>
          <w:rFonts w:hint="cs"/>
          <w:rtl/>
        </w:rPr>
        <w:t>זו</w:t>
      </w:r>
      <w:r w:rsidRPr="001F3EE1">
        <w:rPr>
          <w:rtl/>
        </w:rPr>
        <w:t xml:space="preserve"> </w:t>
      </w:r>
      <w:r w:rsidRPr="001F3EE1">
        <w:rPr>
          <w:rFonts w:hint="cs"/>
          <w:rtl/>
        </w:rPr>
        <w:t>בראשונים</w:t>
      </w:r>
      <w:r w:rsidRPr="001F3EE1">
        <w:rPr>
          <w:rtl/>
        </w:rPr>
        <w:t xml:space="preserve"> </w:t>
      </w:r>
      <w:r w:rsidRPr="001F3EE1">
        <w:rPr>
          <w:rFonts w:hint="cs"/>
          <w:rtl/>
        </w:rPr>
        <w:t>דבלאו</w:t>
      </w:r>
      <w:r w:rsidRPr="001F3EE1">
        <w:rPr>
          <w:rtl/>
        </w:rPr>
        <w:t xml:space="preserve"> </w:t>
      </w:r>
      <w:r w:rsidRPr="001F3EE1">
        <w:rPr>
          <w:rFonts w:hint="cs"/>
          <w:rtl/>
        </w:rPr>
        <w:t>שלפעמים</w:t>
      </w:r>
      <w:r w:rsidRPr="001F3EE1">
        <w:rPr>
          <w:rtl/>
        </w:rPr>
        <w:t xml:space="preserve"> </w:t>
      </w:r>
      <w:r w:rsidRPr="001F3EE1">
        <w:rPr>
          <w:rFonts w:hint="cs"/>
          <w:rtl/>
        </w:rPr>
        <w:t>יש</w:t>
      </w:r>
      <w:r w:rsidRPr="001F3EE1">
        <w:rPr>
          <w:rtl/>
        </w:rPr>
        <w:t xml:space="preserve"> </w:t>
      </w:r>
      <w:r w:rsidRPr="001F3EE1">
        <w:rPr>
          <w:rFonts w:hint="cs"/>
          <w:rtl/>
        </w:rPr>
        <w:t>בו</w:t>
      </w:r>
      <w:r w:rsidRPr="001F3EE1">
        <w:rPr>
          <w:rtl/>
        </w:rPr>
        <w:t xml:space="preserve"> </w:t>
      </w:r>
      <w:r w:rsidRPr="001F3EE1">
        <w:rPr>
          <w:rFonts w:hint="cs"/>
          <w:rtl/>
        </w:rPr>
        <w:t>מעשה</w:t>
      </w:r>
      <w:r w:rsidRPr="001F3EE1">
        <w:rPr>
          <w:rtl/>
        </w:rPr>
        <w:t xml:space="preserve"> </w:t>
      </w:r>
      <w:r w:rsidRPr="001F3EE1">
        <w:rPr>
          <w:rFonts w:hint="cs"/>
          <w:rtl/>
        </w:rPr>
        <w:t>לוקה</w:t>
      </w:r>
      <w:r w:rsidRPr="001F3EE1">
        <w:rPr>
          <w:rtl/>
        </w:rPr>
        <w:t xml:space="preserve"> </w:t>
      </w:r>
      <w:r w:rsidRPr="001F3EE1">
        <w:rPr>
          <w:rFonts w:hint="cs"/>
          <w:rtl/>
        </w:rPr>
        <w:t>גם</w:t>
      </w:r>
      <w:r w:rsidRPr="001F3EE1">
        <w:rPr>
          <w:rtl/>
        </w:rPr>
        <w:t xml:space="preserve"> </w:t>
      </w:r>
      <w:r w:rsidRPr="001F3EE1">
        <w:rPr>
          <w:rFonts w:hint="cs"/>
          <w:rtl/>
        </w:rPr>
        <w:t>כשלא</w:t>
      </w:r>
      <w:r w:rsidRPr="001F3EE1">
        <w:rPr>
          <w:rtl/>
        </w:rPr>
        <w:t xml:space="preserve"> </w:t>
      </w:r>
      <w:r w:rsidRPr="001F3EE1">
        <w:rPr>
          <w:rFonts w:hint="cs"/>
          <w:rtl/>
        </w:rPr>
        <w:t>עשה</w:t>
      </w:r>
      <w:r w:rsidRPr="001F3EE1">
        <w:rPr>
          <w:rtl/>
        </w:rPr>
        <w:t xml:space="preserve"> </w:t>
      </w:r>
      <w:r w:rsidRPr="001F3EE1">
        <w:rPr>
          <w:rFonts w:hint="cs"/>
          <w:rtl/>
        </w:rPr>
        <w:t>מעשה</w:t>
      </w:r>
      <w:r w:rsidRPr="001F3EE1">
        <w:rPr>
          <w:rtl/>
        </w:rPr>
        <w:t xml:space="preserve">, </w:t>
      </w:r>
      <w:r w:rsidRPr="001F3EE1">
        <w:rPr>
          <w:rFonts w:hint="cs"/>
          <w:rtl/>
        </w:rPr>
        <w:t>או</w:t>
      </w:r>
      <w:r w:rsidRPr="001F3EE1">
        <w:rPr>
          <w:rtl/>
        </w:rPr>
        <w:t xml:space="preserve"> </w:t>
      </w:r>
      <w:r w:rsidRPr="001F3EE1">
        <w:rPr>
          <w:rFonts w:hint="cs"/>
          <w:rtl/>
        </w:rPr>
        <w:t>דס</w:t>
      </w:r>
      <w:r w:rsidRPr="001F3EE1">
        <w:rPr>
          <w:rtl/>
        </w:rPr>
        <w:t>"</w:t>
      </w:r>
      <w:r w:rsidRPr="001F3EE1">
        <w:rPr>
          <w:rFonts w:hint="cs"/>
          <w:rtl/>
        </w:rPr>
        <w:t>ל</w:t>
      </w:r>
      <w:r w:rsidRPr="001F3EE1">
        <w:rPr>
          <w:rtl/>
        </w:rPr>
        <w:t xml:space="preserve"> </w:t>
      </w:r>
      <w:r w:rsidRPr="001F3EE1">
        <w:rPr>
          <w:rFonts w:hint="cs"/>
          <w:rtl/>
        </w:rPr>
        <w:t>כהחינוך</w:t>
      </w:r>
      <w:r w:rsidRPr="001F3EE1">
        <w:rPr>
          <w:rtl/>
        </w:rPr>
        <w:t xml:space="preserve"> </w:t>
      </w:r>
      <w:r w:rsidRPr="001F3EE1">
        <w:rPr>
          <w:rFonts w:hint="cs"/>
          <w:rtl/>
        </w:rPr>
        <w:t>דלאו</w:t>
      </w:r>
      <w:r w:rsidRPr="001F3EE1">
        <w:rPr>
          <w:rtl/>
        </w:rPr>
        <w:t xml:space="preserve"> </w:t>
      </w:r>
      <w:r w:rsidRPr="001F3EE1">
        <w:rPr>
          <w:rFonts w:hint="cs"/>
          <w:rtl/>
        </w:rPr>
        <w:t>שאפשר</w:t>
      </w:r>
      <w:r w:rsidRPr="001F3EE1">
        <w:rPr>
          <w:rtl/>
        </w:rPr>
        <w:t xml:space="preserve"> </w:t>
      </w:r>
      <w:r w:rsidRPr="001F3EE1">
        <w:rPr>
          <w:rFonts w:hint="cs"/>
          <w:rtl/>
        </w:rPr>
        <w:t>לעבור</w:t>
      </w:r>
      <w:r w:rsidRPr="001F3EE1">
        <w:rPr>
          <w:rtl/>
        </w:rPr>
        <w:t xml:space="preserve"> </w:t>
      </w:r>
      <w:r w:rsidRPr="001F3EE1">
        <w:rPr>
          <w:rFonts w:hint="cs"/>
          <w:rtl/>
        </w:rPr>
        <w:t>עליו</w:t>
      </w:r>
      <w:r w:rsidRPr="001F3EE1">
        <w:rPr>
          <w:rtl/>
        </w:rPr>
        <w:t xml:space="preserve"> </w:t>
      </w:r>
      <w:r w:rsidRPr="001F3EE1">
        <w:rPr>
          <w:rFonts w:hint="cs"/>
          <w:rtl/>
        </w:rPr>
        <w:t>בלא</w:t>
      </w:r>
      <w:r w:rsidRPr="001F3EE1">
        <w:rPr>
          <w:rtl/>
        </w:rPr>
        <w:t xml:space="preserve"> </w:t>
      </w:r>
      <w:r w:rsidRPr="001F3EE1">
        <w:rPr>
          <w:rFonts w:hint="cs"/>
          <w:rtl/>
        </w:rPr>
        <w:t>מעשה</w:t>
      </w:r>
      <w:r w:rsidRPr="001F3EE1">
        <w:rPr>
          <w:rtl/>
        </w:rPr>
        <w:t xml:space="preserve">, </w:t>
      </w:r>
      <w:r w:rsidRPr="001F3EE1">
        <w:rPr>
          <w:rFonts w:hint="cs"/>
          <w:rtl/>
        </w:rPr>
        <w:t>אזי</w:t>
      </w:r>
      <w:r w:rsidRPr="001F3EE1">
        <w:rPr>
          <w:rtl/>
        </w:rPr>
        <w:t xml:space="preserve"> </w:t>
      </w:r>
      <w:r w:rsidRPr="001F3EE1">
        <w:rPr>
          <w:rFonts w:hint="cs"/>
          <w:rtl/>
        </w:rPr>
        <w:t>גם</w:t>
      </w:r>
      <w:r w:rsidRPr="001F3EE1">
        <w:rPr>
          <w:rtl/>
        </w:rPr>
        <w:t xml:space="preserve"> </w:t>
      </w:r>
      <w:r w:rsidRPr="001F3EE1">
        <w:rPr>
          <w:rFonts w:hint="cs"/>
          <w:rtl/>
        </w:rPr>
        <w:t>כשעושה</w:t>
      </w:r>
      <w:r w:rsidRPr="001F3EE1">
        <w:rPr>
          <w:rtl/>
        </w:rPr>
        <w:t xml:space="preserve"> </w:t>
      </w:r>
      <w:r w:rsidRPr="001F3EE1">
        <w:rPr>
          <w:rFonts w:hint="cs"/>
          <w:rtl/>
        </w:rPr>
        <w:t>מעשה</w:t>
      </w:r>
      <w:r w:rsidRPr="001F3EE1">
        <w:rPr>
          <w:rtl/>
        </w:rPr>
        <w:t xml:space="preserve"> </w:t>
      </w:r>
      <w:r w:rsidRPr="001F3EE1">
        <w:rPr>
          <w:rFonts w:hint="cs"/>
          <w:rtl/>
        </w:rPr>
        <w:t>לא</w:t>
      </w:r>
      <w:r w:rsidRPr="001F3EE1">
        <w:rPr>
          <w:rtl/>
        </w:rPr>
        <w:t xml:space="preserve"> </w:t>
      </w:r>
      <w:r w:rsidRPr="001F3EE1">
        <w:rPr>
          <w:rFonts w:hint="cs"/>
          <w:rtl/>
        </w:rPr>
        <w:t>לוקה</w:t>
      </w:r>
      <w:r w:rsidRPr="001F3EE1">
        <w:rPr>
          <w:rtl/>
        </w:rPr>
        <w:t>, (</w:t>
      </w:r>
      <w:r w:rsidRPr="001F3EE1">
        <w:rPr>
          <w:rFonts w:hint="cs"/>
          <w:rtl/>
        </w:rPr>
        <w:t>ועי</w:t>
      </w:r>
      <w:r w:rsidRPr="001F3EE1">
        <w:rPr>
          <w:rtl/>
        </w:rPr>
        <w:t xml:space="preserve">' </w:t>
      </w:r>
      <w:r w:rsidRPr="001F3EE1">
        <w:rPr>
          <w:rFonts w:hint="cs"/>
          <w:rtl/>
        </w:rPr>
        <w:t>לעיל</w:t>
      </w:r>
      <w:r w:rsidRPr="001F3EE1">
        <w:rPr>
          <w:rtl/>
        </w:rPr>
        <w:t xml:space="preserve"> </w:t>
      </w:r>
      <w:r w:rsidRPr="001F3EE1">
        <w:rPr>
          <w:rFonts w:hint="cs"/>
          <w:rtl/>
        </w:rPr>
        <w:t>באות</w:t>
      </w:r>
      <w:r w:rsidRPr="001F3EE1">
        <w:rPr>
          <w:rtl/>
        </w:rPr>
        <w:t xml:space="preserve"> </w:t>
      </w:r>
      <w:r w:rsidRPr="001F3EE1">
        <w:rPr>
          <w:rFonts w:hint="cs"/>
          <w:rtl/>
        </w:rPr>
        <w:t>ב</w:t>
      </w:r>
      <w:r w:rsidRPr="001F3EE1">
        <w:rPr>
          <w:rtl/>
        </w:rPr>
        <w:t xml:space="preserve">' </w:t>
      </w:r>
      <w:r w:rsidRPr="001F3EE1">
        <w:rPr>
          <w:rFonts w:hint="cs"/>
          <w:rtl/>
        </w:rPr>
        <w:t>מש</w:t>
      </w:r>
      <w:r w:rsidRPr="001F3EE1">
        <w:rPr>
          <w:rtl/>
        </w:rPr>
        <w:t>"</w:t>
      </w:r>
      <w:r w:rsidRPr="001F3EE1">
        <w:rPr>
          <w:rFonts w:hint="cs"/>
          <w:rtl/>
        </w:rPr>
        <w:t>כ</w:t>
      </w:r>
      <w:r w:rsidRPr="001F3EE1">
        <w:rPr>
          <w:rtl/>
        </w:rPr>
        <w:t xml:space="preserve"> </w:t>
      </w:r>
      <w:r w:rsidRPr="001F3EE1">
        <w:rPr>
          <w:rFonts w:hint="cs"/>
          <w:rtl/>
        </w:rPr>
        <w:t>בזה</w:t>
      </w:r>
      <w:r w:rsidRPr="001F3EE1">
        <w:rPr>
          <w:rtl/>
        </w:rPr>
        <w:t xml:space="preserve"> </w:t>
      </w:r>
      <w:r w:rsidRPr="001F3EE1">
        <w:rPr>
          <w:rFonts w:hint="cs"/>
          <w:rtl/>
        </w:rPr>
        <w:t>ממש</w:t>
      </w:r>
      <w:r w:rsidRPr="001F3EE1">
        <w:rPr>
          <w:rtl/>
        </w:rPr>
        <w:t>"</w:t>
      </w:r>
      <w:r w:rsidRPr="001F3EE1">
        <w:rPr>
          <w:rFonts w:hint="cs"/>
          <w:rtl/>
        </w:rPr>
        <w:t>כ</w:t>
      </w:r>
      <w:r w:rsidRPr="001F3EE1">
        <w:rPr>
          <w:rtl/>
        </w:rPr>
        <w:t xml:space="preserve"> </w:t>
      </w:r>
      <w:r w:rsidRPr="001F3EE1">
        <w:rPr>
          <w:rFonts w:hint="cs"/>
          <w:rtl/>
        </w:rPr>
        <w:t>בבאר</w:t>
      </w:r>
      <w:r w:rsidRPr="001F3EE1">
        <w:rPr>
          <w:rtl/>
        </w:rPr>
        <w:t xml:space="preserve"> </w:t>
      </w:r>
      <w:r w:rsidRPr="001F3EE1">
        <w:rPr>
          <w:rFonts w:hint="cs"/>
          <w:rtl/>
        </w:rPr>
        <w:t>יצחק</w:t>
      </w:r>
      <w:r w:rsidRPr="001F3EE1">
        <w:rPr>
          <w:rtl/>
        </w:rPr>
        <w:t xml:space="preserve"> </w:t>
      </w:r>
      <w:r w:rsidRPr="001F3EE1">
        <w:rPr>
          <w:rFonts w:hint="cs"/>
          <w:rtl/>
        </w:rPr>
        <w:t>עיי</w:t>
      </w:r>
      <w:r w:rsidRPr="001F3EE1">
        <w:rPr>
          <w:rtl/>
        </w:rPr>
        <w:t>"</w:t>
      </w:r>
      <w:r w:rsidRPr="001F3EE1">
        <w:rPr>
          <w:rFonts w:hint="cs"/>
          <w:rtl/>
        </w:rPr>
        <w:t>ש</w:t>
      </w:r>
      <w:r w:rsidR="00062DCA">
        <w:rPr>
          <w:rFonts w:hint="cs"/>
          <w:rtl/>
        </w:rPr>
        <w:t>).</w:t>
      </w:r>
    </w:p>
    <w:p w:rsidR="001F3EE1" w:rsidRPr="001F3EE1" w:rsidRDefault="001F3EE1" w:rsidP="002A3D02">
      <w:pPr>
        <w:pStyle w:val="a2"/>
        <w:rPr>
          <w:rtl/>
        </w:rPr>
      </w:pPr>
      <w:r w:rsidRPr="001F3EE1">
        <w:rPr>
          <w:rFonts w:hint="cs"/>
          <w:rtl/>
        </w:rPr>
        <w:t>והגה</w:t>
      </w:r>
      <w:r w:rsidRPr="001F3EE1">
        <w:rPr>
          <w:rtl/>
        </w:rPr>
        <w:t>"</w:t>
      </w:r>
      <w:r w:rsidRPr="001F3EE1">
        <w:rPr>
          <w:rFonts w:hint="cs"/>
          <w:rtl/>
        </w:rPr>
        <w:t>ק</w:t>
      </w:r>
      <w:r w:rsidRPr="001F3EE1">
        <w:rPr>
          <w:rtl/>
        </w:rPr>
        <w:t xml:space="preserve"> </w:t>
      </w:r>
      <w:r w:rsidRPr="001F3EE1">
        <w:rPr>
          <w:rFonts w:hint="cs"/>
          <w:rtl/>
        </w:rPr>
        <w:t>ר</w:t>
      </w:r>
      <w:r w:rsidRPr="001F3EE1">
        <w:rPr>
          <w:rtl/>
        </w:rPr>
        <w:t xml:space="preserve">' </w:t>
      </w:r>
      <w:r w:rsidRPr="001F3EE1">
        <w:rPr>
          <w:rFonts w:hint="cs"/>
          <w:rtl/>
        </w:rPr>
        <w:t>נחמי</w:t>
      </w:r>
      <w:r w:rsidRPr="001F3EE1">
        <w:rPr>
          <w:rtl/>
        </w:rPr>
        <w:t xml:space="preserve">' </w:t>
      </w:r>
      <w:r w:rsidRPr="001F3EE1">
        <w:rPr>
          <w:rFonts w:hint="cs"/>
          <w:rtl/>
        </w:rPr>
        <w:t>אלטר</w:t>
      </w:r>
      <w:r w:rsidRPr="001F3EE1">
        <w:rPr>
          <w:rtl/>
        </w:rPr>
        <w:t xml:space="preserve"> </w:t>
      </w:r>
      <w:r w:rsidRPr="001F3EE1">
        <w:rPr>
          <w:rFonts w:hint="cs"/>
          <w:rtl/>
        </w:rPr>
        <w:t>זצ</w:t>
      </w:r>
      <w:r w:rsidRPr="001F3EE1">
        <w:rPr>
          <w:rtl/>
        </w:rPr>
        <w:t>"</w:t>
      </w:r>
      <w:r w:rsidRPr="001F3EE1">
        <w:rPr>
          <w:rFonts w:hint="cs"/>
          <w:rtl/>
        </w:rPr>
        <w:t>ל</w:t>
      </w:r>
      <w:r w:rsidRPr="001F3EE1">
        <w:rPr>
          <w:rtl/>
        </w:rPr>
        <w:t xml:space="preserve"> </w:t>
      </w:r>
      <w:r w:rsidRPr="001F3EE1">
        <w:rPr>
          <w:rFonts w:hint="cs"/>
          <w:rtl/>
        </w:rPr>
        <w:t>כתב</w:t>
      </w:r>
      <w:r w:rsidRPr="001F3EE1">
        <w:rPr>
          <w:rtl/>
        </w:rPr>
        <w:t xml:space="preserve"> </w:t>
      </w:r>
      <w:r w:rsidRPr="001F3EE1">
        <w:rPr>
          <w:rFonts w:hint="cs"/>
          <w:rtl/>
        </w:rPr>
        <w:t>במכתביו</w:t>
      </w:r>
      <w:r w:rsidRPr="001F3EE1">
        <w:rPr>
          <w:rtl/>
        </w:rPr>
        <w:t xml:space="preserve"> (</w:t>
      </w:r>
      <w:r w:rsidRPr="001F3EE1">
        <w:rPr>
          <w:rFonts w:hint="cs"/>
          <w:rtl/>
        </w:rPr>
        <w:t>שנדפסו</w:t>
      </w:r>
      <w:r w:rsidRPr="001F3EE1">
        <w:rPr>
          <w:rtl/>
        </w:rPr>
        <w:t xml:space="preserve"> </w:t>
      </w:r>
      <w:r w:rsidRPr="001F3EE1">
        <w:rPr>
          <w:rFonts w:hint="cs"/>
          <w:rtl/>
        </w:rPr>
        <w:t>בספרו</w:t>
      </w:r>
      <w:r w:rsidRPr="001F3EE1">
        <w:rPr>
          <w:rtl/>
        </w:rPr>
        <w:t xml:space="preserve"> </w:t>
      </w:r>
      <w:r w:rsidRPr="001F3EE1">
        <w:rPr>
          <w:rFonts w:hint="cs"/>
          <w:rtl/>
        </w:rPr>
        <w:t>חדושי</w:t>
      </w:r>
      <w:r w:rsidRPr="001F3EE1">
        <w:rPr>
          <w:rtl/>
        </w:rPr>
        <w:t xml:space="preserve"> </w:t>
      </w:r>
      <w:r w:rsidRPr="001F3EE1">
        <w:rPr>
          <w:rFonts w:hint="cs"/>
          <w:rtl/>
        </w:rPr>
        <w:t>רבי</w:t>
      </w:r>
      <w:r w:rsidRPr="001F3EE1">
        <w:rPr>
          <w:rtl/>
        </w:rPr>
        <w:t xml:space="preserve"> </w:t>
      </w:r>
      <w:r w:rsidRPr="001F3EE1">
        <w:rPr>
          <w:rFonts w:hint="cs"/>
          <w:rtl/>
        </w:rPr>
        <w:t>נחמיה</w:t>
      </w:r>
      <w:r w:rsidRPr="001F3EE1">
        <w:rPr>
          <w:rtl/>
        </w:rPr>
        <w:t xml:space="preserve"> </w:t>
      </w:r>
      <w:r w:rsidRPr="001F3EE1">
        <w:rPr>
          <w:rFonts w:hint="cs"/>
          <w:rtl/>
        </w:rPr>
        <w:t>שו</w:t>
      </w:r>
      <w:r w:rsidRPr="001F3EE1">
        <w:rPr>
          <w:rtl/>
        </w:rPr>
        <w:t>"</w:t>
      </w:r>
      <w:r w:rsidRPr="001F3EE1">
        <w:rPr>
          <w:rFonts w:hint="cs"/>
          <w:rtl/>
        </w:rPr>
        <w:t>ת</w:t>
      </w:r>
      <w:r w:rsidRPr="001F3EE1">
        <w:rPr>
          <w:rtl/>
        </w:rPr>
        <w:t xml:space="preserve"> </w:t>
      </w:r>
      <w:r w:rsidRPr="001F3EE1">
        <w:rPr>
          <w:rFonts w:hint="cs"/>
          <w:rtl/>
        </w:rPr>
        <w:t>סי</w:t>
      </w:r>
      <w:r w:rsidRPr="001F3EE1">
        <w:rPr>
          <w:rtl/>
        </w:rPr>
        <w:t xml:space="preserve">' </w:t>
      </w:r>
      <w:r w:rsidRPr="001F3EE1">
        <w:rPr>
          <w:rFonts w:hint="cs"/>
          <w:rtl/>
        </w:rPr>
        <w:t>ל</w:t>
      </w:r>
      <w:r w:rsidRPr="001F3EE1">
        <w:rPr>
          <w:rtl/>
        </w:rPr>
        <w:t>"</w:t>
      </w:r>
      <w:r w:rsidRPr="001F3EE1">
        <w:rPr>
          <w:rFonts w:hint="cs"/>
          <w:rtl/>
        </w:rPr>
        <w:t>ב</w:t>
      </w:r>
      <w:r w:rsidRPr="001F3EE1">
        <w:rPr>
          <w:rtl/>
        </w:rPr>
        <w:t xml:space="preserve">) </w:t>
      </w:r>
      <w:r w:rsidRPr="001F3EE1">
        <w:rPr>
          <w:rFonts w:hint="cs"/>
          <w:rtl/>
        </w:rPr>
        <w:t>בדברי</w:t>
      </w:r>
      <w:r w:rsidRPr="001F3EE1">
        <w:rPr>
          <w:rtl/>
        </w:rPr>
        <w:t xml:space="preserve"> </w:t>
      </w:r>
      <w:r w:rsidRPr="001F3EE1">
        <w:rPr>
          <w:rFonts w:hint="cs"/>
          <w:rtl/>
        </w:rPr>
        <w:t>הרמב</w:t>
      </w:r>
      <w:r w:rsidRPr="001F3EE1">
        <w:rPr>
          <w:rtl/>
        </w:rPr>
        <w:t>"</w:t>
      </w:r>
      <w:r w:rsidRPr="001F3EE1">
        <w:rPr>
          <w:rFonts w:hint="cs"/>
          <w:rtl/>
        </w:rPr>
        <w:t>ם</w:t>
      </w:r>
      <w:r w:rsidRPr="001F3EE1">
        <w:rPr>
          <w:rtl/>
        </w:rPr>
        <w:t xml:space="preserve"> </w:t>
      </w:r>
      <w:r w:rsidRPr="001F3EE1">
        <w:rPr>
          <w:rFonts w:hint="cs"/>
          <w:rtl/>
        </w:rPr>
        <w:t>בתמורה</w:t>
      </w:r>
      <w:r w:rsidRPr="001F3EE1">
        <w:rPr>
          <w:rtl/>
        </w:rPr>
        <w:t xml:space="preserve"> </w:t>
      </w:r>
      <w:r w:rsidRPr="001F3EE1">
        <w:rPr>
          <w:rFonts w:hint="cs"/>
          <w:rtl/>
        </w:rPr>
        <w:t>שכתב</w:t>
      </w:r>
      <w:r w:rsidRPr="001F3EE1">
        <w:rPr>
          <w:rtl/>
        </w:rPr>
        <w:t xml:space="preserve"> </w:t>
      </w:r>
      <w:r w:rsidRPr="001F3EE1">
        <w:rPr>
          <w:rFonts w:hint="cs"/>
          <w:rtl/>
        </w:rPr>
        <w:t>דהיינו</w:t>
      </w:r>
      <w:r w:rsidRPr="001F3EE1">
        <w:rPr>
          <w:rtl/>
        </w:rPr>
        <w:t xml:space="preserve"> </w:t>
      </w:r>
      <w:r w:rsidRPr="001F3EE1">
        <w:rPr>
          <w:rFonts w:hint="cs"/>
          <w:rtl/>
        </w:rPr>
        <w:t>טעמא</w:t>
      </w:r>
      <w:r w:rsidRPr="001F3EE1">
        <w:rPr>
          <w:rtl/>
        </w:rPr>
        <w:t xml:space="preserve"> </w:t>
      </w:r>
      <w:r w:rsidRPr="001F3EE1">
        <w:rPr>
          <w:rFonts w:hint="cs"/>
          <w:rtl/>
        </w:rPr>
        <w:t>דיש</w:t>
      </w:r>
      <w:r w:rsidRPr="001F3EE1">
        <w:rPr>
          <w:rtl/>
        </w:rPr>
        <w:t xml:space="preserve"> </w:t>
      </w:r>
      <w:r w:rsidRPr="001F3EE1">
        <w:rPr>
          <w:rFonts w:hint="cs"/>
          <w:rtl/>
        </w:rPr>
        <w:t>מלקות</w:t>
      </w:r>
      <w:r w:rsidRPr="001F3EE1">
        <w:rPr>
          <w:rtl/>
        </w:rPr>
        <w:t xml:space="preserve"> </w:t>
      </w:r>
      <w:r w:rsidRPr="001F3EE1">
        <w:rPr>
          <w:rFonts w:hint="cs"/>
          <w:rtl/>
        </w:rPr>
        <w:t>בתמורה</w:t>
      </w:r>
      <w:r w:rsidRPr="001F3EE1">
        <w:rPr>
          <w:rtl/>
        </w:rPr>
        <w:t xml:space="preserve"> </w:t>
      </w:r>
      <w:r w:rsidRPr="001F3EE1">
        <w:rPr>
          <w:rFonts w:hint="cs"/>
          <w:rtl/>
        </w:rPr>
        <w:t>ולא</w:t>
      </w:r>
      <w:r w:rsidRPr="001F3EE1">
        <w:rPr>
          <w:rtl/>
        </w:rPr>
        <w:t xml:space="preserve"> </w:t>
      </w:r>
      <w:r w:rsidRPr="001F3EE1">
        <w:rPr>
          <w:rFonts w:hint="cs"/>
          <w:rtl/>
        </w:rPr>
        <w:t>חשיב</w:t>
      </w:r>
      <w:r w:rsidRPr="001F3EE1">
        <w:rPr>
          <w:rtl/>
        </w:rPr>
        <w:t xml:space="preserve"> </w:t>
      </w:r>
      <w:r w:rsidRPr="001F3EE1">
        <w:rPr>
          <w:rFonts w:hint="cs"/>
          <w:rtl/>
        </w:rPr>
        <w:t>לאו</w:t>
      </w:r>
      <w:r w:rsidRPr="001F3EE1">
        <w:rPr>
          <w:rtl/>
        </w:rPr>
        <w:t xml:space="preserve"> </w:t>
      </w:r>
      <w:r w:rsidRPr="001F3EE1">
        <w:rPr>
          <w:rFonts w:hint="cs"/>
          <w:rtl/>
        </w:rPr>
        <w:t>הניתק</w:t>
      </w:r>
      <w:r w:rsidRPr="001F3EE1">
        <w:rPr>
          <w:rtl/>
        </w:rPr>
        <w:t xml:space="preserve"> </w:t>
      </w:r>
      <w:r w:rsidRPr="001F3EE1">
        <w:rPr>
          <w:rFonts w:hint="cs"/>
          <w:rtl/>
        </w:rPr>
        <w:t>לעשה</w:t>
      </w:r>
      <w:r w:rsidRPr="001F3EE1">
        <w:rPr>
          <w:rtl/>
        </w:rPr>
        <w:t xml:space="preserve">, </w:t>
      </w:r>
      <w:r w:rsidRPr="001F3EE1">
        <w:rPr>
          <w:rFonts w:hint="cs"/>
          <w:rtl/>
        </w:rPr>
        <w:t>כיון</w:t>
      </w:r>
      <w:r w:rsidRPr="001F3EE1">
        <w:rPr>
          <w:rtl/>
        </w:rPr>
        <w:t xml:space="preserve"> </w:t>
      </w:r>
      <w:r w:rsidRPr="001F3EE1">
        <w:rPr>
          <w:rFonts w:hint="cs"/>
          <w:rtl/>
        </w:rPr>
        <w:t>דהלאו</w:t>
      </w:r>
      <w:r w:rsidRPr="001F3EE1">
        <w:rPr>
          <w:rtl/>
        </w:rPr>
        <w:t xml:space="preserve"> </w:t>
      </w:r>
      <w:r w:rsidRPr="001F3EE1">
        <w:rPr>
          <w:rFonts w:hint="cs"/>
          <w:rtl/>
        </w:rPr>
        <w:t>כולל</w:t>
      </w:r>
      <w:r w:rsidRPr="001F3EE1">
        <w:rPr>
          <w:rtl/>
        </w:rPr>
        <w:t xml:space="preserve"> </w:t>
      </w:r>
      <w:r w:rsidRPr="001F3EE1">
        <w:rPr>
          <w:rFonts w:hint="cs"/>
          <w:rtl/>
        </w:rPr>
        <w:t>יותר</w:t>
      </w:r>
      <w:r w:rsidRPr="001F3EE1">
        <w:rPr>
          <w:rtl/>
        </w:rPr>
        <w:t xml:space="preserve"> </w:t>
      </w:r>
      <w:r w:rsidRPr="001F3EE1">
        <w:rPr>
          <w:rFonts w:hint="cs"/>
          <w:rtl/>
        </w:rPr>
        <w:t>מהעשה</w:t>
      </w:r>
      <w:r w:rsidRPr="001F3EE1">
        <w:rPr>
          <w:rtl/>
        </w:rPr>
        <w:t xml:space="preserve">, </w:t>
      </w:r>
      <w:r w:rsidRPr="001F3EE1">
        <w:rPr>
          <w:rFonts w:hint="cs"/>
          <w:rtl/>
        </w:rPr>
        <w:t>דהלאו</w:t>
      </w:r>
      <w:r w:rsidRPr="001F3EE1">
        <w:rPr>
          <w:rtl/>
        </w:rPr>
        <w:t xml:space="preserve"> </w:t>
      </w:r>
      <w:r w:rsidRPr="001F3EE1">
        <w:rPr>
          <w:rFonts w:hint="cs"/>
          <w:rtl/>
        </w:rPr>
        <w:t>כולל</w:t>
      </w:r>
      <w:r w:rsidRPr="001F3EE1">
        <w:rPr>
          <w:rtl/>
        </w:rPr>
        <w:t xml:space="preserve"> </w:t>
      </w:r>
      <w:r w:rsidRPr="001F3EE1">
        <w:rPr>
          <w:rFonts w:hint="cs"/>
          <w:rtl/>
        </w:rPr>
        <w:t>ציבור</w:t>
      </w:r>
      <w:r w:rsidRPr="001F3EE1">
        <w:rPr>
          <w:rtl/>
        </w:rPr>
        <w:t xml:space="preserve"> </w:t>
      </w:r>
      <w:r w:rsidRPr="001F3EE1">
        <w:rPr>
          <w:rFonts w:hint="cs"/>
          <w:rtl/>
        </w:rPr>
        <w:t>ושותפים</w:t>
      </w:r>
      <w:r w:rsidRPr="001F3EE1">
        <w:rPr>
          <w:rtl/>
        </w:rPr>
        <w:t xml:space="preserve"> </w:t>
      </w:r>
      <w:r w:rsidRPr="001F3EE1">
        <w:rPr>
          <w:rFonts w:hint="cs"/>
          <w:rtl/>
        </w:rPr>
        <w:lastRenderedPageBreak/>
        <w:t>והעשה</w:t>
      </w:r>
      <w:r w:rsidRPr="001F3EE1">
        <w:rPr>
          <w:rtl/>
        </w:rPr>
        <w:t xml:space="preserve"> </w:t>
      </w:r>
      <w:r w:rsidRPr="001F3EE1">
        <w:rPr>
          <w:rFonts w:hint="cs"/>
          <w:rtl/>
        </w:rPr>
        <w:t>לא</w:t>
      </w:r>
      <w:r w:rsidRPr="001F3EE1">
        <w:rPr>
          <w:rtl/>
        </w:rPr>
        <w:t xml:space="preserve">, </w:t>
      </w:r>
      <w:r w:rsidRPr="001F3EE1">
        <w:rPr>
          <w:rFonts w:hint="cs"/>
          <w:rtl/>
        </w:rPr>
        <w:t>וביאר</w:t>
      </w:r>
      <w:r w:rsidRPr="001F3EE1">
        <w:rPr>
          <w:rtl/>
        </w:rPr>
        <w:t xml:space="preserve"> </w:t>
      </w:r>
      <w:r w:rsidRPr="001F3EE1">
        <w:rPr>
          <w:rFonts w:hint="cs"/>
          <w:rtl/>
        </w:rPr>
        <w:t>שם</w:t>
      </w:r>
      <w:r w:rsidRPr="001F3EE1">
        <w:rPr>
          <w:rtl/>
        </w:rPr>
        <w:t xml:space="preserve"> </w:t>
      </w:r>
      <w:r w:rsidRPr="001F3EE1">
        <w:rPr>
          <w:rFonts w:hint="cs"/>
          <w:rtl/>
        </w:rPr>
        <w:t>את</w:t>
      </w:r>
      <w:r w:rsidRPr="001F3EE1">
        <w:rPr>
          <w:rtl/>
        </w:rPr>
        <w:t xml:space="preserve"> </w:t>
      </w:r>
      <w:r w:rsidRPr="001F3EE1">
        <w:rPr>
          <w:rFonts w:hint="cs"/>
          <w:rtl/>
        </w:rPr>
        <w:t>דברי</w:t>
      </w:r>
      <w:r w:rsidRPr="001F3EE1">
        <w:rPr>
          <w:rtl/>
        </w:rPr>
        <w:t xml:space="preserve"> </w:t>
      </w:r>
      <w:r w:rsidRPr="001F3EE1">
        <w:rPr>
          <w:rFonts w:hint="cs"/>
          <w:rtl/>
        </w:rPr>
        <w:t>הרמב</w:t>
      </w:r>
      <w:r w:rsidRPr="001F3EE1">
        <w:rPr>
          <w:rtl/>
        </w:rPr>
        <w:t>"</w:t>
      </w:r>
      <w:r w:rsidRPr="001F3EE1">
        <w:rPr>
          <w:rFonts w:hint="cs"/>
          <w:rtl/>
        </w:rPr>
        <w:t>ם</w:t>
      </w:r>
      <w:r w:rsidRPr="001F3EE1">
        <w:rPr>
          <w:rtl/>
        </w:rPr>
        <w:t xml:space="preserve"> </w:t>
      </w:r>
      <w:r w:rsidRPr="001F3EE1">
        <w:rPr>
          <w:rFonts w:hint="cs"/>
          <w:rtl/>
        </w:rPr>
        <w:t>עפ</w:t>
      </w:r>
      <w:r w:rsidRPr="001F3EE1">
        <w:rPr>
          <w:rtl/>
        </w:rPr>
        <w:t>"</w:t>
      </w:r>
      <w:r w:rsidRPr="001F3EE1">
        <w:rPr>
          <w:rFonts w:hint="cs"/>
          <w:rtl/>
        </w:rPr>
        <w:t>י</w:t>
      </w:r>
      <w:r w:rsidRPr="001F3EE1">
        <w:rPr>
          <w:rtl/>
        </w:rPr>
        <w:t xml:space="preserve"> </w:t>
      </w:r>
      <w:r w:rsidRPr="001F3EE1">
        <w:rPr>
          <w:rFonts w:hint="cs"/>
          <w:rtl/>
        </w:rPr>
        <w:t>הדעה</w:t>
      </w:r>
      <w:r w:rsidRPr="001F3EE1">
        <w:rPr>
          <w:rtl/>
        </w:rPr>
        <w:t xml:space="preserve"> </w:t>
      </w:r>
      <w:r w:rsidRPr="001F3EE1">
        <w:rPr>
          <w:rFonts w:hint="cs"/>
          <w:rtl/>
        </w:rPr>
        <w:t>שהביאו</w:t>
      </w:r>
      <w:r w:rsidRPr="001F3EE1">
        <w:rPr>
          <w:rtl/>
        </w:rPr>
        <w:t xml:space="preserve"> </w:t>
      </w:r>
      <w:r w:rsidRPr="001F3EE1">
        <w:rPr>
          <w:rFonts w:hint="cs"/>
          <w:rtl/>
        </w:rPr>
        <w:t>באחרונים</w:t>
      </w:r>
      <w:r w:rsidRPr="001F3EE1">
        <w:rPr>
          <w:rtl/>
        </w:rPr>
        <w:t xml:space="preserve">, </w:t>
      </w:r>
      <w:r w:rsidRPr="001F3EE1">
        <w:rPr>
          <w:rFonts w:hint="cs"/>
          <w:rtl/>
        </w:rPr>
        <w:t>דהרמב</w:t>
      </w:r>
      <w:r w:rsidRPr="001F3EE1">
        <w:rPr>
          <w:rtl/>
        </w:rPr>
        <w:t>"</w:t>
      </w:r>
      <w:r w:rsidRPr="001F3EE1">
        <w:rPr>
          <w:rFonts w:hint="cs"/>
          <w:rtl/>
        </w:rPr>
        <w:t>ם</w:t>
      </w:r>
      <w:r w:rsidRPr="001F3EE1">
        <w:rPr>
          <w:rtl/>
        </w:rPr>
        <w:t xml:space="preserve"> </w:t>
      </w:r>
      <w:r w:rsidRPr="001F3EE1">
        <w:rPr>
          <w:rFonts w:hint="cs"/>
          <w:rtl/>
        </w:rPr>
        <w:t>ס</w:t>
      </w:r>
      <w:r w:rsidRPr="001F3EE1">
        <w:rPr>
          <w:rtl/>
        </w:rPr>
        <w:t>"</w:t>
      </w:r>
      <w:r w:rsidRPr="001F3EE1">
        <w:rPr>
          <w:rFonts w:hint="cs"/>
          <w:rtl/>
        </w:rPr>
        <w:t>ל</w:t>
      </w:r>
      <w:r w:rsidRPr="001F3EE1">
        <w:rPr>
          <w:rtl/>
        </w:rPr>
        <w:t xml:space="preserve"> </w:t>
      </w:r>
      <w:r w:rsidRPr="001F3EE1">
        <w:rPr>
          <w:rFonts w:hint="cs"/>
          <w:rtl/>
        </w:rPr>
        <w:t>כראשונים</w:t>
      </w:r>
      <w:r w:rsidRPr="001F3EE1">
        <w:rPr>
          <w:rtl/>
        </w:rPr>
        <w:t xml:space="preserve"> </w:t>
      </w:r>
      <w:r w:rsidRPr="001F3EE1">
        <w:rPr>
          <w:rFonts w:hint="cs"/>
          <w:rtl/>
        </w:rPr>
        <w:t>דבלאו</w:t>
      </w:r>
      <w:r w:rsidRPr="001F3EE1">
        <w:rPr>
          <w:rtl/>
        </w:rPr>
        <w:t xml:space="preserve"> </w:t>
      </w:r>
      <w:r w:rsidRPr="001F3EE1">
        <w:rPr>
          <w:rFonts w:hint="cs"/>
          <w:rtl/>
        </w:rPr>
        <w:t>שמשכחת</w:t>
      </w:r>
      <w:r w:rsidRPr="001F3EE1">
        <w:rPr>
          <w:rtl/>
        </w:rPr>
        <w:t xml:space="preserve"> </w:t>
      </w:r>
      <w:r w:rsidRPr="001F3EE1">
        <w:rPr>
          <w:rFonts w:hint="cs"/>
          <w:rtl/>
        </w:rPr>
        <w:t>ע</w:t>
      </w:r>
      <w:r w:rsidRPr="001F3EE1">
        <w:rPr>
          <w:rtl/>
        </w:rPr>
        <w:t>"</w:t>
      </w:r>
      <w:r w:rsidRPr="001F3EE1">
        <w:rPr>
          <w:rFonts w:hint="cs"/>
          <w:rtl/>
        </w:rPr>
        <w:t>י</w:t>
      </w:r>
      <w:r w:rsidRPr="001F3EE1">
        <w:rPr>
          <w:rtl/>
        </w:rPr>
        <w:t xml:space="preserve"> </w:t>
      </w:r>
      <w:r w:rsidRPr="001F3EE1">
        <w:rPr>
          <w:rFonts w:hint="cs"/>
          <w:rtl/>
        </w:rPr>
        <w:t>מעשה</w:t>
      </w:r>
      <w:r w:rsidRPr="001F3EE1">
        <w:rPr>
          <w:rtl/>
        </w:rPr>
        <w:t xml:space="preserve"> </w:t>
      </w:r>
      <w:r w:rsidRPr="001F3EE1">
        <w:rPr>
          <w:rFonts w:hint="cs"/>
          <w:rtl/>
        </w:rPr>
        <w:t>לוקה</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שלא</w:t>
      </w:r>
      <w:r w:rsidRPr="001F3EE1">
        <w:rPr>
          <w:rtl/>
        </w:rPr>
        <w:t xml:space="preserve"> </w:t>
      </w:r>
      <w:r w:rsidRPr="001F3EE1">
        <w:rPr>
          <w:rFonts w:hint="cs"/>
          <w:rtl/>
        </w:rPr>
        <w:t>עושה</w:t>
      </w:r>
      <w:r w:rsidRPr="001F3EE1">
        <w:rPr>
          <w:rtl/>
        </w:rPr>
        <w:t xml:space="preserve"> </w:t>
      </w:r>
      <w:r w:rsidRPr="001F3EE1">
        <w:rPr>
          <w:rFonts w:hint="cs"/>
          <w:rtl/>
        </w:rPr>
        <w:t>מעשה</w:t>
      </w:r>
      <w:r w:rsidRPr="001F3EE1">
        <w:t>.</w:t>
      </w:r>
    </w:p>
    <w:p w:rsidR="001F3EE1" w:rsidRPr="001F3EE1" w:rsidRDefault="001F3EE1" w:rsidP="002A3D02">
      <w:pPr>
        <w:pStyle w:val="a2"/>
        <w:rPr>
          <w:rtl/>
        </w:rPr>
      </w:pPr>
      <w:r w:rsidRPr="001F3EE1">
        <w:rPr>
          <w:rFonts w:hint="cs"/>
          <w:rtl/>
        </w:rPr>
        <w:t>ומבאר</w:t>
      </w:r>
      <w:r w:rsidRPr="001F3EE1">
        <w:rPr>
          <w:rtl/>
        </w:rPr>
        <w:t xml:space="preserve"> </w:t>
      </w:r>
      <w:r w:rsidRPr="001F3EE1">
        <w:rPr>
          <w:rFonts w:hint="cs"/>
          <w:rtl/>
        </w:rPr>
        <w:t>לפי</w:t>
      </w:r>
      <w:r w:rsidRPr="001F3EE1">
        <w:rPr>
          <w:rtl/>
        </w:rPr>
        <w:t>"</w:t>
      </w:r>
      <w:r w:rsidRPr="001F3EE1">
        <w:rPr>
          <w:rFonts w:hint="cs"/>
          <w:rtl/>
        </w:rPr>
        <w:t>ז</w:t>
      </w:r>
      <w:r w:rsidRPr="001F3EE1">
        <w:rPr>
          <w:rtl/>
        </w:rPr>
        <w:t xml:space="preserve"> </w:t>
      </w:r>
      <w:r w:rsidRPr="001F3EE1">
        <w:rPr>
          <w:rFonts w:hint="cs"/>
          <w:rtl/>
        </w:rPr>
        <w:t>את</w:t>
      </w:r>
      <w:r w:rsidRPr="001F3EE1">
        <w:rPr>
          <w:rtl/>
        </w:rPr>
        <w:t xml:space="preserve"> </w:t>
      </w:r>
      <w:r w:rsidRPr="001F3EE1">
        <w:rPr>
          <w:rFonts w:hint="cs"/>
          <w:rtl/>
        </w:rPr>
        <w:t>קושית</w:t>
      </w:r>
      <w:r w:rsidRPr="001F3EE1">
        <w:rPr>
          <w:rtl/>
        </w:rPr>
        <w:t xml:space="preserve"> </w:t>
      </w:r>
      <w:r w:rsidRPr="001F3EE1">
        <w:rPr>
          <w:rFonts w:hint="cs"/>
          <w:rtl/>
        </w:rPr>
        <w:t>החדושי</w:t>
      </w:r>
      <w:r w:rsidRPr="001F3EE1">
        <w:rPr>
          <w:rtl/>
        </w:rPr>
        <w:t xml:space="preserve"> </w:t>
      </w:r>
      <w:r w:rsidRPr="001F3EE1">
        <w:rPr>
          <w:rFonts w:hint="cs"/>
          <w:rtl/>
        </w:rPr>
        <w:t>הרי</w:t>
      </w:r>
      <w:r w:rsidRPr="001F3EE1">
        <w:rPr>
          <w:rtl/>
        </w:rPr>
        <w:t>"</w:t>
      </w:r>
      <w:r w:rsidRPr="001F3EE1">
        <w:rPr>
          <w:rFonts w:hint="cs"/>
          <w:rtl/>
        </w:rPr>
        <w:t>מ</w:t>
      </w:r>
      <w:r w:rsidRPr="001F3EE1">
        <w:rPr>
          <w:rtl/>
        </w:rPr>
        <w:t xml:space="preserve"> </w:t>
      </w:r>
      <w:r w:rsidRPr="001F3EE1">
        <w:rPr>
          <w:rFonts w:hint="cs"/>
          <w:rtl/>
        </w:rPr>
        <w:t>בחו</w:t>
      </w:r>
      <w:r w:rsidRPr="001F3EE1">
        <w:rPr>
          <w:rtl/>
        </w:rPr>
        <w:t>"</w:t>
      </w:r>
      <w:r w:rsidRPr="001F3EE1">
        <w:rPr>
          <w:rFonts w:hint="cs"/>
          <w:rtl/>
        </w:rPr>
        <w:t>מ</w:t>
      </w:r>
      <w:r w:rsidRPr="001F3EE1">
        <w:rPr>
          <w:rtl/>
        </w:rPr>
        <w:t xml:space="preserve"> </w:t>
      </w:r>
      <w:r w:rsidRPr="001F3EE1">
        <w:rPr>
          <w:rFonts w:hint="cs"/>
          <w:rtl/>
        </w:rPr>
        <w:t>סי</w:t>
      </w:r>
      <w:r w:rsidRPr="001F3EE1">
        <w:rPr>
          <w:rtl/>
        </w:rPr>
        <w:t xml:space="preserve">' </w:t>
      </w:r>
      <w:r w:rsidRPr="001F3EE1">
        <w:rPr>
          <w:rFonts w:hint="cs"/>
          <w:rtl/>
        </w:rPr>
        <w:t>ל</w:t>
      </w:r>
      <w:r w:rsidRPr="001F3EE1">
        <w:rPr>
          <w:rtl/>
        </w:rPr>
        <w:t>"</w:t>
      </w:r>
      <w:r w:rsidRPr="001F3EE1">
        <w:rPr>
          <w:rFonts w:hint="cs"/>
          <w:rtl/>
        </w:rPr>
        <w:t>ד</w:t>
      </w:r>
      <w:r w:rsidRPr="001F3EE1">
        <w:rPr>
          <w:rtl/>
        </w:rPr>
        <w:t xml:space="preserve"> </w:t>
      </w:r>
      <w:r w:rsidRPr="001F3EE1">
        <w:rPr>
          <w:rFonts w:hint="cs"/>
          <w:rtl/>
        </w:rPr>
        <w:t>ס</w:t>
      </w:r>
      <w:r w:rsidRPr="001F3EE1">
        <w:rPr>
          <w:rtl/>
        </w:rPr>
        <w:t>"</w:t>
      </w:r>
      <w:r w:rsidRPr="001F3EE1">
        <w:rPr>
          <w:rFonts w:hint="cs"/>
          <w:rtl/>
        </w:rPr>
        <w:t>ק</w:t>
      </w:r>
      <w:r w:rsidRPr="001F3EE1">
        <w:rPr>
          <w:rtl/>
        </w:rPr>
        <w:t xml:space="preserve"> </w:t>
      </w:r>
      <w:r w:rsidRPr="001F3EE1">
        <w:rPr>
          <w:rFonts w:hint="cs"/>
          <w:rtl/>
        </w:rPr>
        <w:t>ט</w:t>
      </w:r>
      <w:r w:rsidRPr="001F3EE1">
        <w:rPr>
          <w:rtl/>
        </w:rPr>
        <w:t>"</w:t>
      </w:r>
      <w:r w:rsidRPr="001F3EE1">
        <w:rPr>
          <w:rFonts w:hint="cs"/>
          <w:rtl/>
        </w:rPr>
        <w:t>ו</w:t>
      </w:r>
      <w:r w:rsidRPr="001F3EE1">
        <w:rPr>
          <w:rtl/>
        </w:rPr>
        <w:t xml:space="preserve"> </w:t>
      </w:r>
      <w:r w:rsidRPr="001F3EE1">
        <w:rPr>
          <w:rFonts w:hint="cs"/>
          <w:rtl/>
        </w:rPr>
        <w:t>בד</w:t>
      </w:r>
      <w:r w:rsidRPr="001F3EE1">
        <w:rPr>
          <w:rtl/>
        </w:rPr>
        <w:t>"</w:t>
      </w:r>
      <w:r w:rsidRPr="001F3EE1">
        <w:rPr>
          <w:rFonts w:hint="cs"/>
          <w:rtl/>
        </w:rPr>
        <w:t>ה</w:t>
      </w:r>
      <w:r w:rsidRPr="001F3EE1">
        <w:rPr>
          <w:rtl/>
        </w:rPr>
        <w:t xml:space="preserve"> </w:t>
      </w:r>
      <w:r w:rsidRPr="001F3EE1">
        <w:rPr>
          <w:rFonts w:hint="cs"/>
          <w:rtl/>
        </w:rPr>
        <w:t>אך</w:t>
      </w:r>
      <w:r w:rsidRPr="001F3EE1">
        <w:rPr>
          <w:rtl/>
        </w:rPr>
        <w:t xml:space="preserve"> </w:t>
      </w:r>
      <w:r w:rsidRPr="001F3EE1">
        <w:rPr>
          <w:rFonts w:hint="cs"/>
          <w:rtl/>
        </w:rPr>
        <w:t>זה</w:t>
      </w:r>
      <w:r w:rsidRPr="001F3EE1">
        <w:rPr>
          <w:rtl/>
        </w:rPr>
        <w:t xml:space="preserve"> </w:t>
      </w:r>
      <w:r w:rsidRPr="001F3EE1">
        <w:rPr>
          <w:rFonts w:hint="cs"/>
          <w:rtl/>
        </w:rPr>
        <w:t>וכו</w:t>
      </w:r>
      <w:r w:rsidRPr="001F3EE1">
        <w:rPr>
          <w:rtl/>
        </w:rPr>
        <w:t xml:space="preserve">' </w:t>
      </w:r>
      <w:r w:rsidRPr="001F3EE1">
        <w:rPr>
          <w:rFonts w:hint="cs"/>
          <w:rtl/>
        </w:rPr>
        <w:t>על</w:t>
      </w:r>
      <w:r w:rsidRPr="001F3EE1">
        <w:rPr>
          <w:rtl/>
        </w:rPr>
        <w:t xml:space="preserve"> </w:t>
      </w:r>
      <w:r w:rsidRPr="001F3EE1">
        <w:rPr>
          <w:rFonts w:hint="cs"/>
          <w:rtl/>
        </w:rPr>
        <w:t>הרמב</w:t>
      </w:r>
      <w:r w:rsidRPr="001F3EE1">
        <w:rPr>
          <w:rtl/>
        </w:rPr>
        <w:t>"</w:t>
      </w:r>
      <w:r w:rsidRPr="001F3EE1">
        <w:rPr>
          <w:rFonts w:hint="cs"/>
          <w:rtl/>
        </w:rPr>
        <w:t>ם</w:t>
      </w:r>
      <w:r w:rsidRPr="001F3EE1">
        <w:rPr>
          <w:rtl/>
        </w:rPr>
        <w:t xml:space="preserve"> (</w:t>
      </w:r>
      <w:r w:rsidRPr="001F3EE1">
        <w:rPr>
          <w:rFonts w:hint="cs"/>
          <w:rtl/>
        </w:rPr>
        <w:t>שאינה</w:t>
      </w:r>
      <w:r w:rsidRPr="001F3EE1">
        <w:rPr>
          <w:rtl/>
        </w:rPr>
        <w:t xml:space="preserve"> </w:t>
      </w:r>
      <w:r w:rsidRPr="001F3EE1">
        <w:rPr>
          <w:rFonts w:hint="cs"/>
          <w:rtl/>
        </w:rPr>
        <w:t>מובנת</w:t>
      </w:r>
      <w:r w:rsidRPr="001F3EE1">
        <w:rPr>
          <w:rtl/>
        </w:rPr>
        <w:t xml:space="preserve"> </w:t>
      </w:r>
      <w:r w:rsidRPr="001F3EE1">
        <w:rPr>
          <w:rFonts w:hint="cs"/>
          <w:rtl/>
        </w:rPr>
        <w:t>הקושיא</w:t>
      </w:r>
      <w:r w:rsidRPr="001F3EE1">
        <w:rPr>
          <w:rtl/>
        </w:rPr>
        <w:t xml:space="preserve"> </w:t>
      </w:r>
      <w:r w:rsidRPr="001F3EE1">
        <w:rPr>
          <w:rFonts w:hint="cs"/>
          <w:rtl/>
        </w:rPr>
        <w:t>כ</w:t>
      </w:r>
      <w:r w:rsidRPr="001F3EE1">
        <w:rPr>
          <w:rtl/>
        </w:rPr>
        <w:t>"</w:t>
      </w:r>
      <w:r w:rsidRPr="001F3EE1">
        <w:rPr>
          <w:rFonts w:hint="cs"/>
          <w:rtl/>
        </w:rPr>
        <w:t>כ</w:t>
      </w:r>
      <w:r w:rsidRPr="001F3EE1">
        <w:rPr>
          <w:rtl/>
        </w:rPr>
        <w:t xml:space="preserve">, </w:t>
      </w:r>
      <w:r w:rsidRPr="001F3EE1">
        <w:rPr>
          <w:rFonts w:hint="cs"/>
          <w:rtl/>
        </w:rPr>
        <w:t>ועי</w:t>
      </w:r>
      <w:r w:rsidRPr="001F3EE1">
        <w:rPr>
          <w:rtl/>
        </w:rPr>
        <w:t xml:space="preserve">' </w:t>
      </w:r>
      <w:r w:rsidRPr="001F3EE1">
        <w:rPr>
          <w:rFonts w:hint="cs"/>
          <w:rtl/>
        </w:rPr>
        <w:t>בתשובת</w:t>
      </w:r>
      <w:r w:rsidRPr="001F3EE1">
        <w:rPr>
          <w:rtl/>
        </w:rPr>
        <w:t xml:space="preserve"> </w:t>
      </w:r>
      <w:r w:rsidRPr="001F3EE1">
        <w:rPr>
          <w:rFonts w:hint="cs"/>
          <w:rtl/>
        </w:rPr>
        <w:t>החדושי</w:t>
      </w:r>
      <w:r w:rsidRPr="001F3EE1">
        <w:rPr>
          <w:rtl/>
        </w:rPr>
        <w:t xml:space="preserve"> </w:t>
      </w:r>
      <w:r w:rsidRPr="001F3EE1">
        <w:rPr>
          <w:rFonts w:hint="cs"/>
          <w:rtl/>
        </w:rPr>
        <w:t>הרי</w:t>
      </w:r>
      <w:r w:rsidRPr="001F3EE1">
        <w:rPr>
          <w:rtl/>
        </w:rPr>
        <w:t>"</w:t>
      </w:r>
      <w:r w:rsidRPr="001F3EE1">
        <w:rPr>
          <w:rFonts w:hint="cs"/>
          <w:rtl/>
        </w:rPr>
        <w:t>מ</w:t>
      </w:r>
      <w:r w:rsidRPr="001F3EE1">
        <w:rPr>
          <w:rtl/>
        </w:rPr>
        <w:t xml:space="preserve"> </w:t>
      </w:r>
      <w:r w:rsidRPr="001F3EE1">
        <w:rPr>
          <w:rFonts w:hint="cs"/>
          <w:rtl/>
        </w:rPr>
        <w:t>יו</w:t>
      </w:r>
      <w:r w:rsidRPr="001F3EE1">
        <w:rPr>
          <w:rtl/>
        </w:rPr>
        <w:t>"</w:t>
      </w:r>
      <w:r w:rsidRPr="001F3EE1">
        <w:rPr>
          <w:rFonts w:hint="cs"/>
          <w:rtl/>
        </w:rPr>
        <w:t>ד</w:t>
      </w:r>
      <w:r w:rsidRPr="001F3EE1">
        <w:rPr>
          <w:rtl/>
        </w:rPr>
        <w:t xml:space="preserve"> </w:t>
      </w:r>
      <w:r w:rsidRPr="001F3EE1">
        <w:rPr>
          <w:rFonts w:hint="cs"/>
          <w:rtl/>
        </w:rPr>
        <w:t>סי</w:t>
      </w:r>
      <w:r w:rsidRPr="001F3EE1">
        <w:rPr>
          <w:rtl/>
        </w:rPr>
        <w:t xml:space="preserve">' </w:t>
      </w:r>
      <w:r w:rsidRPr="001F3EE1">
        <w:rPr>
          <w:rFonts w:hint="cs"/>
          <w:rtl/>
        </w:rPr>
        <w:t>י</w:t>
      </w:r>
      <w:r w:rsidRPr="001F3EE1">
        <w:rPr>
          <w:rtl/>
        </w:rPr>
        <w:t>"</w:t>
      </w:r>
      <w:r w:rsidRPr="001F3EE1">
        <w:rPr>
          <w:rFonts w:hint="cs"/>
          <w:rtl/>
        </w:rPr>
        <w:t>ד</w:t>
      </w:r>
      <w:r w:rsidRPr="001F3EE1">
        <w:rPr>
          <w:rtl/>
        </w:rPr>
        <w:t xml:space="preserve"> </w:t>
      </w:r>
      <w:r w:rsidRPr="001F3EE1">
        <w:rPr>
          <w:rFonts w:hint="cs"/>
          <w:rtl/>
        </w:rPr>
        <w:t>עיי</w:t>
      </w:r>
      <w:r w:rsidRPr="001F3EE1">
        <w:rPr>
          <w:rtl/>
        </w:rPr>
        <w:t>"</w:t>
      </w:r>
      <w:r w:rsidRPr="001F3EE1">
        <w:rPr>
          <w:rFonts w:hint="cs"/>
          <w:rtl/>
        </w:rPr>
        <w:t>ש</w:t>
      </w:r>
      <w:r w:rsidRPr="001F3EE1">
        <w:rPr>
          <w:rtl/>
        </w:rPr>
        <w:t xml:space="preserve">). </w:t>
      </w:r>
      <w:r w:rsidRPr="001F3EE1">
        <w:rPr>
          <w:rFonts w:hint="cs"/>
          <w:rtl/>
        </w:rPr>
        <w:t>דנאמר</w:t>
      </w:r>
      <w:r w:rsidRPr="001F3EE1">
        <w:rPr>
          <w:rtl/>
        </w:rPr>
        <w:t xml:space="preserve"> </w:t>
      </w:r>
      <w:r w:rsidRPr="001F3EE1">
        <w:rPr>
          <w:rFonts w:hint="cs"/>
          <w:rtl/>
        </w:rPr>
        <w:t>שלא</w:t>
      </w:r>
      <w:r w:rsidRPr="001F3EE1">
        <w:rPr>
          <w:rtl/>
        </w:rPr>
        <w:t xml:space="preserve"> </w:t>
      </w:r>
      <w:r w:rsidRPr="001F3EE1">
        <w:rPr>
          <w:rFonts w:hint="cs"/>
          <w:rtl/>
        </w:rPr>
        <w:t>ילקה</w:t>
      </w:r>
      <w:r w:rsidRPr="001F3EE1">
        <w:rPr>
          <w:rtl/>
        </w:rPr>
        <w:t xml:space="preserve"> </w:t>
      </w:r>
      <w:r w:rsidRPr="001F3EE1">
        <w:rPr>
          <w:rFonts w:hint="cs"/>
          <w:rtl/>
        </w:rPr>
        <w:t>בתמורה</w:t>
      </w:r>
      <w:r w:rsidRPr="001F3EE1">
        <w:rPr>
          <w:rtl/>
        </w:rPr>
        <w:t xml:space="preserve"> </w:t>
      </w:r>
      <w:r w:rsidRPr="001F3EE1">
        <w:rPr>
          <w:rFonts w:hint="cs"/>
          <w:rtl/>
        </w:rPr>
        <w:t>אף</w:t>
      </w:r>
      <w:r w:rsidRPr="001F3EE1">
        <w:rPr>
          <w:rtl/>
        </w:rPr>
        <w:t xml:space="preserve"> </w:t>
      </w:r>
      <w:r w:rsidRPr="001F3EE1">
        <w:rPr>
          <w:rFonts w:hint="cs"/>
          <w:rtl/>
        </w:rPr>
        <w:t>ביחיד</w:t>
      </w:r>
      <w:r w:rsidRPr="001F3EE1">
        <w:rPr>
          <w:rtl/>
        </w:rPr>
        <w:t xml:space="preserve"> </w:t>
      </w:r>
      <w:r w:rsidRPr="001F3EE1">
        <w:rPr>
          <w:rFonts w:hint="cs"/>
          <w:rtl/>
        </w:rPr>
        <w:t>שממיר</w:t>
      </w:r>
      <w:r w:rsidRPr="001F3EE1">
        <w:rPr>
          <w:rtl/>
        </w:rPr>
        <w:t xml:space="preserve"> </w:t>
      </w:r>
      <w:r w:rsidRPr="001F3EE1">
        <w:rPr>
          <w:rFonts w:hint="cs"/>
          <w:rtl/>
        </w:rPr>
        <w:t>כיון</w:t>
      </w:r>
      <w:r w:rsidRPr="001F3EE1">
        <w:rPr>
          <w:rtl/>
        </w:rPr>
        <w:t xml:space="preserve"> </w:t>
      </w:r>
      <w:r w:rsidRPr="001F3EE1">
        <w:rPr>
          <w:rFonts w:hint="cs"/>
          <w:rtl/>
        </w:rPr>
        <w:t>דהוה</w:t>
      </w:r>
      <w:r w:rsidRPr="001F3EE1">
        <w:rPr>
          <w:rtl/>
        </w:rPr>
        <w:t xml:space="preserve"> </w:t>
      </w:r>
      <w:r w:rsidRPr="001F3EE1">
        <w:rPr>
          <w:rFonts w:hint="cs"/>
          <w:rtl/>
        </w:rPr>
        <w:t>לאו</w:t>
      </w:r>
      <w:r w:rsidRPr="001F3EE1">
        <w:rPr>
          <w:rtl/>
        </w:rPr>
        <w:t xml:space="preserve"> </w:t>
      </w:r>
      <w:r w:rsidRPr="001F3EE1">
        <w:rPr>
          <w:rFonts w:hint="cs"/>
          <w:rtl/>
        </w:rPr>
        <w:t>שניתק</w:t>
      </w:r>
      <w:r w:rsidRPr="001F3EE1">
        <w:rPr>
          <w:rtl/>
        </w:rPr>
        <w:t xml:space="preserve"> </w:t>
      </w:r>
      <w:r w:rsidRPr="001F3EE1">
        <w:rPr>
          <w:rFonts w:hint="cs"/>
          <w:rtl/>
        </w:rPr>
        <w:t>לעשה</w:t>
      </w:r>
      <w:r w:rsidRPr="001F3EE1">
        <w:rPr>
          <w:rtl/>
        </w:rPr>
        <w:t xml:space="preserve">, </w:t>
      </w:r>
      <w:r w:rsidRPr="001F3EE1">
        <w:rPr>
          <w:rFonts w:hint="cs"/>
          <w:rtl/>
        </w:rPr>
        <w:t>ואין</w:t>
      </w:r>
      <w:r w:rsidRPr="001F3EE1">
        <w:rPr>
          <w:rtl/>
        </w:rPr>
        <w:t xml:space="preserve"> </w:t>
      </w:r>
      <w:r w:rsidRPr="001F3EE1">
        <w:rPr>
          <w:rFonts w:hint="cs"/>
          <w:rtl/>
        </w:rPr>
        <w:t>לומר</w:t>
      </w:r>
      <w:r w:rsidRPr="001F3EE1">
        <w:rPr>
          <w:rtl/>
        </w:rPr>
        <w:t xml:space="preserve"> </w:t>
      </w:r>
      <w:r w:rsidRPr="001F3EE1">
        <w:rPr>
          <w:rFonts w:hint="cs"/>
          <w:rtl/>
        </w:rPr>
        <w:t>דהוה</w:t>
      </w:r>
      <w:r w:rsidRPr="001F3EE1">
        <w:rPr>
          <w:rtl/>
        </w:rPr>
        <w:t xml:space="preserve"> </w:t>
      </w:r>
      <w:r w:rsidRPr="001F3EE1">
        <w:rPr>
          <w:rFonts w:hint="cs"/>
          <w:rtl/>
        </w:rPr>
        <w:t>לאו</w:t>
      </w:r>
      <w:r w:rsidRPr="001F3EE1">
        <w:rPr>
          <w:rtl/>
        </w:rPr>
        <w:t xml:space="preserve"> </w:t>
      </w:r>
      <w:r w:rsidRPr="001F3EE1">
        <w:rPr>
          <w:rFonts w:hint="cs"/>
          <w:rtl/>
        </w:rPr>
        <w:t>הכולל</w:t>
      </w:r>
      <w:r w:rsidRPr="001F3EE1">
        <w:rPr>
          <w:rtl/>
        </w:rPr>
        <w:t xml:space="preserve"> </w:t>
      </w:r>
      <w:r w:rsidRPr="001F3EE1">
        <w:rPr>
          <w:rFonts w:hint="cs"/>
          <w:rtl/>
        </w:rPr>
        <w:t>יותר</w:t>
      </w:r>
      <w:r w:rsidRPr="001F3EE1">
        <w:rPr>
          <w:rtl/>
        </w:rPr>
        <w:t xml:space="preserve"> </w:t>
      </w:r>
      <w:r w:rsidRPr="001F3EE1">
        <w:rPr>
          <w:rFonts w:hint="cs"/>
          <w:rtl/>
        </w:rPr>
        <w:t>מעשה</w:t>
      </w:r>
      <w:r w:rsidRPr="001F3EE1">
        <w:rPr>
          <w:rtl/>
        </w:rPr>
        <w:t xml:space="preserve"> </w:t>
      </w:r>
      <w:r w:rsidRPr="001F3EE1">
        <w:rPr>
          <w:rFonts w:hint="cs"/>
          <w:rtl/>
        </w:rPr>
        <w:t>וכנ</w:t>
      </w:r>
      <w:r w:rsidRPr="001F3EE1">
        <w:rPr>
          <w:rtl/>
        </w:rPr>
        <w:t>"</w:t>
      </w:r>
      <w:r w:rsidRPr="001F3EE1">
        <w:rPr>
          <w:rFonts w:hint="cs"/>
          <w:rtl/>
        </w:rPr>
        <w:t>ל</w:t>
      </w:r>
      <w:r w:rsidRPr="001F3EE1">
        <w:rPr>
          <w:rtl/>
        </w:rPr>
        <w:t xml:space="preserve">, </w:t>
      </w:r>
      <w:r w:rsidRPr="001F3EE1">
        <w:rPr>
          <w:rFonts w:hint="cs"/>
          <w:rtl/>
        </w:rPr>
        <w:t>דהרי</w:t>
      </w:r>
      <w:r w:rsidRPr="001F3EE1">
        <w:rPr>
          <w:rtl/>
        </w:rPr>
        <w:t xml:space="preserve"> </w:t>
      </w:r>
      <w:r w:rsidRPr="001F3EE1">
        <w:rPr>
          <w:rFonts w:hint="cs"/>
          <w:rtl/>
        </w:rPr>
        <w:t>גם</w:t>
      </w:r>
      <w:r w:rsidRPr="001F3EE1">
        <w:rPr>
          <w:rtl/>
        </w:rPr>
        <w:t xml:space="preserve"> </w:t>
      </w:r>
      <w:r w:rsidRPr="001F3EE1">
        <w:rPr>
          <w:rFonts w:hint="cs"/>
          <w:rtl/>
        </w:rPr>
        <w:t>בשותפים</w:t>
      </w:r>
      <w:r w:rsidRPr="001F3EE1">
        <w:rPr>
          <w:rtl/>
        </w:rPr>
        <w:t xml:space="preserve"> </w:t>
      </w:r>
      <w:r w:rsidRPr="001F3EE1">
        <w:rPr>
          <w:rFonts w:hint="cs"/>
          <w:rtl/>
        </w:rPr>
        <w:t>נימא</w:t>
      </w:r>
      <w:r w:rsidRPr="001F3EE1">
        <w:rPr>
          <w:rtl/>
        </w:rPr>
        <w:t xml:space="preserve"> </w:t>
      </w:r>
      <w:r w:rsidRPr="001F3EE1">
        <w:rPr>
          <w:rFonts w:hint="cs"/>
          <w:rtl/>
        </w:rPr>
        <w:t>דלא</w:t>
      </w:r>
      <w:r w:rsidRPr="001F3EE1">
        <w:rPr>
          <w:rtl/>
        </w:rPr>
        <w:t xml:space="preserve"> </w:t>
      </w:r>
      <w:r w:rsidRPr="001F3EE1">
        <w:rPr>
          <w:rFonts w:hint="cs"/>
          <w:rtl/>
        </w:rPr>
        <w:t>ילקה</w:t>
      </w:r>
      <w:r w:rsidRPr="001F3EE1">
        <w:rPr>
          <w:rtl/>
        </w:rPr>
        <w:t xml:space="preserve"> </w:t>
      </w:r>
      <w:r w:rsidRPr="001F3EE1">
        <w:rPr>
          <w:rFonts w:hint="cs"/>
          <w:rtl/>
        </w:rPr>
        <w:t>כיון</w:t>
      </w:r>
      <w:r w:rsidRPr="001F3EE1">
        <w:rPr>
          <w:rtl/>
        </w:rPr>
        <w:t xml:space="preserve"> </w:t>
      </w:r>
      <w:r w:rsidRPr="001F3EE1">
        <w:rPr>
          <w:rFonts w:hint="cs"/>
          <w:rtl/>
        </w:rPr>
        <w:t>דהוה</w:t>
      </w:r>
      <w:r w:rsidRPr="001F3EE1">
        <w:rPr>
          <w:rtl/>
        </w:rPr>
        <w:t xml:space="preserve"> </w:t>
      </w:r>
      <w:r w:rsidRPr="001F3EE1">
        <w:rPr>
          <w:rFonts w:hint="cs"/>
          <w:rtl/>
        </w:rPr>
        <w:t>לאו</w:t>
      </w:r>
      <w:r w:rsidRPr="001F3EE1">
        <w:rPr>
          <w:rtl/>
        </w:rPr>
        <w:t xml:space="preserve"> </w:t>
      </w:r>
      <w:r w:rsidRPr="001F3EE1">
        <w:rPr>
          <w:rFonts w:hint="cs"/>
          <w:rtl/>
        </w:rPr>
        <w:t>שאין</w:t>
      </w:r>
      <w:r w:rsidRPr="001F3EE1">
        <w:rPr>
          <w:rtl/>
        </w:rPr>
        <w:t xml:space="preserve"> </w:t>
      </w:r>
      <w:r w:rsidRPr="001F3EE1">
        <w:rPr>
          <w:rFonts w:hint="cs"/>
          <w:rtl/>
        </w:rPr>
        <w:t>בו</w:t>
      </w:r>
      <w:r w:rsidRPr="001F3EE1">
        <w:rPr>
          <w:rtl/>
        </w:rPr>
        <w:t xml:space="preserve"> </w:t>
      </w:r>
      <w:r w:rsidRPr="001F3EE1">
        <w:rPr>
          <w:rFonts w:hint="cs"/>
          <w:rtl/>
        </w:rPr>
        <w:t>מעשה</w:t>
      </w:r>
      <w:r w:rsidRPr="001F3EE1">
        <w:rPr>
          <w:rtl/>
        </w:rPr>
        <w:t xml:space="preserve">, </w:t>
      </w:r>
      <w:r w:rsidRPr="001F3EE1">
        <w:rPr>
          <w:rFonts w:hint="cs"/>
          <w:rtl/>
        </w:rPr>
        <w:t>ושוב</w:t>
      </w:r>
      <w:r w:rsidRPr="001F3EE1">
        <w:rPr>
          <w:rtl/>
        </w:rPr>
        <w:t xml:space="preserve"> </w:t>
      </w:r>
      <w:r w:rsidRPr="001F3EE1">
        <w:rPr>
          <w:rFonts w:hint="cs"/>
          <w:rtl/>
        </w:rPr>
        <w:t>זה</w:t>
      </w:r>
      <w:r w:rsidRPr="001F3EE1">
        <w:rPr>
          <w:rtl/>
        </w:rPr>
        <w:t xml:space="preserve"> </w:t>
      </w:r>
      <w:r w:rsidRPr="001F3EE1">
        <w:rPr>
          <w:rFonts w:hint="cs"/>
          <w:rtl/>
        </w:rPr>
        <w:t>דשותפים</w:t>
      </w:r>
      <w:r w:rsidRPr="001F3EE1">
        <w:rPr>
          <w:rtl/>
        </w:rPr>
        <w:t xml:space="preserve"> </w:t>
      </w:r>
      <w:r w:rsidRPr="001F3EE1">
        <w:rPr>
          <w:rFonts w:hint="cs"/>
          <w:rtl/>
        </w:rPr>
        <w:t>לא</w:t>
      </w:r>
      <w:r w:rsidRPr="001F3EE1">
        <w:rPr>
          <w:rtl/>
        </w:rPr>
        <w:t xml:space="preserve"> </w:t>
      </w:r>
      <w:r w:rsidRPr="001F3EE1">
        <w:rPr>
          <w:rFonts w:hint="cs"/>
          <w:rtl/>
        </w:rPr>
        <w:t>עושים</w:t>
      </w:r>
      <w:r w:rsidRPr="001F3EE1">
        <w:rPr>
          <w:rtl/>
        </w:rPr>
        <w:t xml:space="preserve"> </w:t>
      </w:r>
      <w:r w:rsidRPr="001F3EE1">
        <w:rPr>
          <w:rFonts w:hint="cs"/>
          <w:rtl/>
        </w:rPr>
        <w:t>תמורה</w:t>
      </w:r>
      <w:r w:rsidRPr="001F3EE1">
        <w:rPr>
          <w:rtl/>
        </w:rPr>
        <w:t xml:space="preserve"> </w:t>
      </w:r>
      <w:r w:rsidRPr="001F3EE1">
        <w:rPr>
          <w:rFonts w:hint="cs"/>
          <w:rtl/>
        </w:rPr>
        <w:t>לא</w:t>
      </w:r>
      <w:r w:rsidRPr="001F3EE1">
        <w:rPr>
          <w:rtl/>
        </w:rPr>
        <w:t xml:space="preserve"> </w:t>
      </w:r>
      <w:r w:rsidRPr="001F3EE1">
        <w:rPr>
          <w:rFonts w:hint="cs"/>
          <w:rtl/>
        </w:rPr>
        <w:t>יגרום</w:t>
      </w:r>
      <w:r w:rsidRPr="001F3EE1">
        <w:rPr>
          <w:rtl/>
        </w:rPr>
        <w:t xml:space="preserve"> </w:t>
      </w:r>
      <w:r w:rsidRPr="001F3EE1">
        <w:rPr>
          <w:rFonts w:hint="cs"/>
          <w:rtl/>
        </w:rPr>
        <w:t>דביחיד</w:t>
      </w:r>
      <w:r w:rsidRPr="001F3EE1">
        <w:rPr>
          <w:rtl/>
        </w:rPr>
        <w:t xml:space="preserve"> </w:t>
      </w:r>
      <w:r w:rsidRPr="001F3EE1">
        <w:rPr>
          <w:rFonts w:hint="cs"/>
          <w:rtl/>
        </w:rPr>
        <w:t>ילקה</w:t>
      </w:r>
      <w:r w:rsidRPr="001F3EE1">
        <w:rPr>
          <w:rtl/>
        </w:rPr>
        <w:t xml:space="preserve"> </w:t>
      </w:r>
      <w:r w:rsidRPr="001F3EE1">
        <w:rPr>
          <w:rFonts w:hint="cs"/>
          <w:rtl/>
        </w:rPr>
        <w:t>אם</w:t>
      </w:r>
      <w:r w:rsidRPr="001F3EE1">
        <w:rPr>
          <w:rtl/>
        </w:rPr>
        <w:t xml:space="preserve"> </w:t>
      </w:r>
      <w:r w:rsidRPr="001F3EE1">
        <w:rPr>
          <w:rFonts w:hint="cs"/>
          <w:rtl/>
        </w:rPr>
        <w:t>גם</w:t>
      </w:r>
      <w:r w:rsidRPr="001F3EE1">
        <w:rPr>
          <w:rtl/>
        </w:rPr>
        <w:t xml:space="preserve"> </w:t>
      </w:r>
      <w:r w:rsidRPr="001F3EE1">
        <w:rPr>
          <w:rFonts w:hint="cs"/>
          <w:rtl/>
        </w:rPr>
        <w:t>בשותפין</w:t>
      </w:r>
      <w:r w:rsidRPr="001F3EE1">
        <w:rPr>
          <w:rtl/>
        </w:rPr>
        <w:t xml:space="preserve"> </w:t>
      </w:r>
      <w:r w:rsidRPr="001F3EE1">
        <w:rPr>
          <w:rFonts w:hint="cs"/>
          <w:rtl/>
        </w:rPr>
        <w:t>לא</w:t>
      </w:r>
      <w:r w:rsidRPr="001F3EE1">
        <w:rPr>
          <w:rtl/>
        </w:rPr>
        <w:t xml:space="preserve"> </w:t>
      </w:r>
      <w:r w:rsidRPr="001F3EE1">
        <w:rPr>
          <w:rFonts w:hint="cs"/>
          <w:rtl/>
        </w:rPr>
        <w:t>לוקה</w:t>
      </w:r>
      <w:r w:rsidRPr="001F3EE1">
        <w:rPr>
          <w:rtl/>
        </w:rPr>
        <w:t xml:space="preserve">, </w:t>
      </w:r>
      <w:r w:rsidRPr="001F3EE1">
        <w:rPr>
          <w:rFonts w:hint="cs"/>
          <w:rtl/>
        </w:rPr>
        <w:t>והשתא</w:t>
      </w:r>
      <w:r w:rsidRPr="001F3EE1">
        <w:rPr>
          <w:rtl/>
        </w:rPr>
        <w:t xml:space="preserve"> </w:t>
      </w:r>
      <w:r w:rsidRPr="001F3EE1">
        <w:rPr>
          <w:rFonts w:hint="cs"/>
          <w:rtl/>
        </w:rPr>
        <w:t>לא</w:t>
      </w:r>
      <w:r w:rsidRPr="001F3EE1">
        <w:rPr>
          <w:rtl/>
        </w:rPr>
        <w:t xml:space="preserve"> </w:t>
      </w:r>
      <w:r w:rsidRPr="001F3EE1">
        <w:rPr>
          <w:rFonts w:hint="cs"/>
          <w:rtl/>
        </w:rPr>
        <w:t>יהיה</w:t>
      </w:r>
      <w:r w:rsidRPr="001F3EE1">
        <w:rPr>
          <w:rtl/>
        </w:rPr>
        <w:t xml:space="preserve"> </w:t>
      </w:r>
      <w:r w:rsidRPr="001F3EE1">
        <w:rPr>
          <w:rFonts w:hint="cs"/>
          <w:rtl/>
        </w:rPr>
        <w:t>שייך</w:t>
      </w:r>
      <w:r w:rsidRPr="001F3EE1">
        <w:rPr>
          <w:rtl/>
        </w:rPr>
        <w:t xml:space="preserve"> </w:t>
      </w:r>
      <w:r w:rsidRPr="001F3EE1">
        <w:rPr>
          <w:rFonts w:hint="cs"/>
          <w:rtl/>
        </w:rPr>
        <w:t>לומר</w:t>
      </w:r>
      <w:r w:rsidRPr="001F3EE1">
        <w:rPr>
          <w:rtl/>
        </w:rPr>
        <w:t xml:space="preserve"> </w:t>
      </w:r>
      <w:r w:rsidRPr="001F3EE1">
        <w:rPr>
          <w:rFonts w:hint="cs"/>
          <w:rtl/>
        </w:rPr>
        <w:t>דמשכחת</w:t>
      </w:r>
      <w:r w:rsidRPr="001F3EE1">
        <w:rPr>
          <w:rtl/>
        </w:rPr>
        <w:t xml:space="preserve"> </w:t>
      </w:r>
      <w:r w:rsidRPr="001F3EE1">
        <w:rPr>
          <w:rFonts w:hint="cs"/>
          <w:rtl/>
        </w:rPr>
        <w:t>מעשה</w:t>
      </w:r>
      <w:r w:rsidRPr="001F3EE1">
        <w:rPr>
          <w:rtl/>
        </w:rPr>
        <w:t xml:space="preserve"> </w:t>
      </w:r>
      <w:r w:rsidRPr="001F3EE1">
        <w:rPr>
          <w:rFonts w:hint="cs"/>
          <w:rtl/>
        </w:rPr>
        <w:t>ביחיד</w:t>
      </w:r>
      <w:r w:rsidRPr="001F3EE1">
        <w:rPr>
          <w:rtl/>
        </w:rPr>
        <w:t xml:space="preserve">, </w:t>
      </w:r>
      <w:r w:rsidRPr="001F3EE1">
        <w:rPr>
          <w:rFonts w:hint="cs"/>
          <w:rtl/>
        </w:rPr>
        <w:t>דהרי</w:t>
      </w:r>
      <w:r w:rsidRPr="001F3EE1">
        <w:rPr>
          <w:rtl/>
        </w:rPr>
        <w:t xml:space="preserve"> </w:t>
      </w:r>
      <w:r w:rsidRPr="001F3EE1">
        <w:rPr>
          <w:rFonts w:hint="cs"/>
          <w:rtl/>
        </w:rPr>
        <w:t>גם</w:t>
      </w:r>
      <w:r w:rsidRPr="001F3EE1">
        <w:rPr>
          <w:rtl/>
        </w:rPr>
        <w:t xml:space="preserve"> </w:t>
      </w:r>
      <w:r w:rsidRPr="001F3EE1">
        <w:rPr>
          <w:rFonts w:hint="cs"/>
          <w:rtl/>
        </w:rPr>
        <w:t>ביחיד</w:t>
      </w:r>
      <w:r w:rsidRPr="001F3EE1">
        <w:rPr>
          <w:rtl/>
        </w:rPr>
        <w:t xml:space="preserve"> </w:t>
      </w:r>
      <w:r w:rsidRPr="001F3EE1">
        <w:rPr>
          <w:rFonts w:hint="cs"/>
          <w:rtl/>
        </w:rPr>
        <w:t>לא</w:t>
      </w:r>
      <w:r w:rsidRPr="001F3EE1">
        <w:rPr>
          <w:rtl/>
        </w:rPr>
        <w:t xml:space="preserve"> </w:t>
      </w:r>
      <w:r w:rsidRPr="001F3EE1">
        <w:rPr>
          <w:rFonts w:hint="cs"/>
          <w:rtl/>
        </w:rPr>
        <w:t>לוקה</w:t>
      </w:r>
      <w:r w:rsidRPr="001F3EE1">
        <w:rPr>
          <w:rtl/>
        </w:rPr>
        <w:t xml:space="preserve"> </w:t>
      </w:r>
      <w:r w:rsidRPr="001F3EE1">
        <w:rPr>
          <w:rFonts w:hint="cs"/>
          <w:rtl/>
        </w:rPr>
        <w:t>כיון</w:t>
      </w:r>
      <w:r w:rsidRPr="001F3EE1">
        <w:rPr>
          <w:rtl/>
        </w:rPr>
        <w:t xml:space="preserve"> </w:t>
      </w:r>
      <w:r w:rsidRPr="001F3EE1">
        <w:rPr>
          <w:rFonts w:hint="cs"/>
          <w:rtl/>
        </w:rPr>
        <w:t>דהוה</w:t>
      </w:r>
      <w:r w:rsidRPr="001F3EE1">
        <w:rPr>
          <w:rtl/>
        </w:rPr>
        <w:t xml:space="preserve"> </w:t>
      </w:r>
      <w:r w:rsidRPr="001F3EE1">
        <w:rPr>
          <w:rFonts w:hint="cs"/>
          <w:rtl/>
        </w:rPr>
        <w:t>להל</w:t>
      </w:r>
      <w:r w:rsidRPr="001F3EE1">
        <w:rPr>
          <w:rtl/>
        </w:rPr>
        <w:t>"</w:t>
      </w:r>
      <w:r w:rsidRPr="001F3EE1">
        <w:rPr>
          <w:rFonts w:hint="cs"/>
          <w:rtl/>
        </w:rPr>
        <w:t>ע</w:t>
      </w:r>
      <w:r w:rsidRPr="001F3EE1">
        <w:rPr>
          <w:rtl/>
        </w:rPr>
        <w:t xml:space="preserve"> </w:t>
      </w:r>
      <w:r w:rsidRPr="001F3EE1">
        <w:rPr>
          <w:rFonts w:hint="cs"/>
          <w:rtl/>
        </w:rPr>
        <w:t>עכת</w:t>
      </w:r>
      <w:r w:rsidRPr="001F3EE1">
        <w:rPr>
          <w:rtl/>
        </w:rPr>
        <w:t>"</w:t>
      </w:r>
      <w:r w:rsidRPr="001F3EE1">
        <w:rPr>
          <w:rFonts w:hint="cs"/>
          <w:rtl/>
        </w:rPr>
        <w:t>ד</w:t>
      </w:r>
      <w:r w:rsidRPr="001F3EE1">
        <w:t>.</w:t>
      </w:r>
    </w:p>
    <w:p w:rsidR="001F3EE1" w:rsidRPr="001F3EE1" w:rsidRDefault="001F3EE1" w:rsidP="002A3D02">
      <w:pPr>
        <w:pStyle w:val="a2"/>
        <w:rPr>
          <w:rtl/>
        </w:rPr>
      </w:pPr>
      <w:r w:rsidRPr="001F3EE1">
        <w:rPr>
          <w:rFonts w:hint="cs"/>
          <w:rtl/>
        </w:rPr>
        <w:t>והנה</w:t>
      </w:r>
      <w:r w:rsidRPr="001F3EE1">
        <w:rPr>
          <w:rtl/>
        </w:rPr>
        <w:t xml:space="preserve"> </w:t>
      </w:r>
      <w:r w:rsidRPr="001F3EE1">
        <w:rPr>
          <w:rFonts w:hint="cs"/>
          <w:rtl/>
        </w:rPr>
        <w:t>כעין</w:t>
      </w:r>
      <w:r w:rsidRPr="001F3EE1">
        <w:rPr>
          <w:rtl/>
        </w:rPr>
        <w:t xml:space="preserve"> </w:t>
      </w:r>
      <w:r w:rsidRPr="001F3EE1">
        <w:rPr>
          <w:rFonts w:hint="cs"/>
          <w:rtl/>
        </w:rPr>
        <w:t>סברת</w:t>
      </w:r>
      <w:r w:rsidRPr="001F3EE1">
        <w:rPr>
          <w:rtl/>
        </w:rPr>
        <w:t xml:space="preserve"> </w:t>
      </w:r>
      <w:r w:rsidRPr="001F3EE1">
        <w:rPr>
          <w:rFonts w:hint="cs"/>
          <w:rtl/>
        </w:rPr>
        <w:t>החדושי</w:t>
      </w:r>
      <w:r w:rsidRPr="001F3EE1">
        <w:rPr>
          <w:rtl/>
        </w:rPr>
        <w:t xml:space="preserve"> </w:t>
      </w:r>
      <w:r w:rsidRPr="001F3EE1">
        <w:rPr>
          <w:rFonts w:hint="cs"/>
          <w:rtl/>
        </w:rPr>
        <w:t>הרי</w:t>
      </w:r>
      <w:r w:rsidRPr="001F3EE1">
        <w:rPr>
          <w:rtl/>
        </w:rPr>
        <w:t>"</w:t>
      </w:r>
      <w:r w:rsidRPr="001F3EE1">
        <w:rPr>
          <w:rFonts w:hint="cs"/>
          <w:rtl/>
        </w:rPr>
        <w:t>מ</w:t>
      </w:r>
      <w:r w:rsidRPr="001F3EE1">
        <w:rPr>
          <w:rtl/>
        </w:rPr>
        <w:t xml:space="preserve"> </w:t>
      </w:r>
      <w:r w:rsidRPr="001F3EE1">
        <w:rPr>
          <w:rFonts w:hint="cs"/>
          <w:rtl/>
        </w:rPr>
        <w:t>רצה</w:t>
      </w:r>
      <w:r w:rsidRPr="001F3EE1">
        <w:rPr>
          <w:rtl/>
        </w:rPr>
        <w:t xml:space="preserve"> </w:t>
      </w:r>
      <w:r w:rsidRPr="001F3EE1">
        <w:rPr>
          <w:rFonts w:hint="cs"/>
          <w:rtl/>
        </w:rPr>
        <w:t>לומר</w:t>
      </w:r>
      <w:r w:rsidRPr="001F3EE1">
        <w:rPr>
          <w:rtl/>
        </w:rPr>
        <w:t xml:space="preserve"> </w:t>
      </w:r>
      <w:r w:rsidRPr="001F3EE1">
        <w:rPr>
          <w:rFonts w:hint="cs"/>
          <w:rtl/>
        </w:rPr>
        <w:t>גם</w:t>
      </w:r>
      <w:r w:rsidRPr="001F3EE1">
        <w:rPr>
          <w:rtl/>
        </w:rPr>
        <w:t xml:space="preserve"> </w:t>
      </w:r>
      <w:r w:rsidRPr="001F3EE1">
        <w:rPr>
          <w:rFonts w:hint="cs"/>
          <w:rtl/>
        </w:rPr>
        <w:t>במנחת</w:t>
      </w:r>
      <w:r w:rsidRPr="001F3EE1">
        <w:rPr>
          <w:rtl/>
        </w:rPr>
        <w:t xml:space="preserve"> </w:t>
      </w:r>
      <w:r w:rsidRPr="001F3EE1">
        <w:rPr>
          <w:rFonts w:hint="cs"/>
          <w:rtl/>
        </w:rPr>
        <w:t>חנוך</w:t>
      </w:r>
      <w:r w:rsidRPr="001F3EE1">
        <w:rPr>
          <w:rtl/>
        </w:rPr>
        <w:t xml:space="preserve"> </w:t>
      </w:r>
      <w:r w:rsidRPr="001F3EE1">
        <w:rPr>
          <w:rFonts w:hint="cs"/>
          <w:rtl/>
        </w:rPr>
        <w:t>מצוה</w:t>
      </w:r>
      <w:r w:rsidRPr="001F3EE1">
        <w:rPr>
          <w:rtl/>
        </w:rPr>
        <w:t xml:space="preserve"> </w:t>
      </w:r>
      <w:r w:rsidRPr="001F3EE1">
        <w:rPr>
          <w:rFonts w:hint="cs"/>
          <w:rtl/>
        </w:rPr>
        <w:t>ל</w:t>
      </w:r>
      <w:r w:rsidRPr="001F3EE1">
        <w:rPr>
          <w:rtl/>
        </w:rPr>
        <w:t>"</w:t>
      </w:r>
      <w:r w:rsidRPr="001F3EE1">
        <w:rPr>
          <w:rFonts w:hint="cs"/>
          <w:rtl/>
        </w:rPr>
        <w:t>ח</w:t>
      </w:r>
      <w:r w:rsidRPr="001F3EE1">
        <w:rPr>
          <w:rtl/>
        </w:rPr>
        <w:t xml:space="preserve"> </w:t>
      </w:r>
      <w:r w:rsidRPr="001F3EE1">
        <w:rPr>
          <w:rFonts w:hint="cs"/>
          <w:rtl/>
        </w:rPr>
        <w:t>עיי</w:t>
      </w:r>
      <w:r w:rsidRPr="001F3EE1">
        <w:rPr>
          <w:rtl/>
        </w:rPr>
        <w:t>"</w:t>
      </w:r>
      <w:r w:rsidRPr="001F3EE1">
        <w:rPr>
          <w:rFonts w:hint="cs"/>
          <w:rtl/>
        </w:rPr>
        <w:t>ש</w:t>
      </w:r>
      <w:r w:rsidRPr="001F3EE1">
        <w:rPr>
          <w:rtl/>
        </w:rPr>
        <w:t xml:space="preserve"> </w:t>
      </w:r>
      <w:r w:rsidRPr="001F3EE1">
        <w:rPr>
          <w:rFonts w:hint="cs"/>
          <w:rtl/>
        </w:rPr>
        <w:t>אך</w:t>
      </w:r>
      <w:r w:rsidRPr="001F3EE1">
        <w:rPr>
          <w:rtl/>
        </w:rPr>
        <w:t xml:space="preserve"> </w:t>
      </w:r>
      <w:r w:rsidRPr="001F3EE1">
        <w:rPr>
          <w:rFonts w:hint="cs"/>
          <w:rtl/>
        </w:rPr>
        <w:t>סיים</w:t>
      </w:r>
      <w:r w:rsidRPr="001F3EE1">
        <w:rPr>
          <w:rtl/>
        </w:rPr>
        <w:t xml:space="preserve"> </w:t>
      </w:r>
      <w:r w:rsidRPr="001F3EE1">
        <w:rPr>
          <w:rFonts w:hint="cs"/>
          <w:rtl/>
        </w:rPr>
        <w:t>שם</w:t>
      </w:r>
      <w:r w:rsidRPr="001F3EE1">
        <w:rPr>
          <w:rtl/>
        </w:rPr>
        <w:t xml:space="preserve">: </w:t>
      </w:r>
      <w:r w:rsidRPr="001F3EE1">
        <w:rPr>
          <w:rFonts w:hint="cs"/>
          <w:rtl/>
        </w:rPr>
        <w:t>דמ</w:t>
      </w:r>
      <w:r w:rsidRPr="001F3EE1">
        <w:rPr>
          <w:rtl/>
        </w:rPr>
        <w:t>"</w:t>
      </w:r>
      <w:r w:rsidRPr="001F3EE1">
        <w:rPr>
          <w:rFonts w:hint="cs"/>
          <w:rtl/>
        </w:rPr>
        <w:t>מ</w:t>
      </w:r>
      <w:r w:rsidRPr="001F3EE1">
        <w:rPr>
          <w:rtl/>
        </w:rPr>
        <w:t xml:space="preserve"> </w:t>
      </w:r>
      <w:r w:rsidRPr="001F3EE1">
        <w:rPr>
          <w:rFonts w:hint="cs"/>
          <w:rtl/>
        </w:rPr>
        <w:t>הלאו</w:t>
      </w:r>
      <w:r w:rsidRPr="001F3EE1">
        <w:rPr>
          <w:rtl/>
        </w:rPr>
        <w:t xml:space="preserve"> </w:t>
      </w:r>
      <w:r w:rsidRPr="001F3EE1">
        <w:rPr>
          <w:rFonts w:hint="cs"/>
          <w:rtl/>
        </w:rPr>
        <w:t>כולל</w:t>
      </w:r>
      <w:r w:rsidRPr="001F3EE1">
        <w:rPr>
          <w:rtl/>
        </w:rPr>
        <w:t xml:space="preserve"> </w:t>
      </w:r>
      <w:r w:rsidRPr="001F3EE1">
        <w:rPr>
          <w:rFonts w:hint="cs"/>
          <w:rtl/>
        </w:rPr>
        <w:t>באיסור</w:t>
      </w:r>
      <w:r w:rsidRPr="001F3EE1">
        <w:rPr>
          <w:rtl/>
        </w:rPr>
        <w:t xml:space="preserve"> </w:t>
      </w:r>
      <w:r w:rsidRPr="001F3EE1">
        <w:rPr>
          <w:rFonts w:hint="cs"/>
          <w:rtl/>
        </w:rPr>
        <w:t>יותר</w:t>
      </w:r>
      <w:r w:rsidRPr="001F3EE1">
        <w:rPr>
          <w:rtl/>
        </w:rPr>
        <w:t xml:space="preserve"> </w:t>
      </w:r>
      <w:r w:rsidRPr="001F3EE1">
        <w:rPr>
          <w:rFonts w:hint="cs"/>
          <w:rtl/>
        </w:rPr>
        <w:t>עכ</w:t>
      </w:r>
      <w:r w:rsidRPr="001F3EE1">
        <w:rPr>
          <w:rtl/>
        </w:rPr>
        <w:t>"</w:t>
      </w:r>
      <w:r w:rsidRPr="001F3EE1">
        <w:rPr>
          <w:rFonts w:hint="cs"/>
          <w:rtl/>
        </w:rPr>
        <w:t>ל</w:t>
      </w:r>
      <w:r w:rsidRPr="001F3EE1">
        <w:rPr>
          <w:rtl/>
        </w:rPr>
        <w:t xml:space="preserve">. </w:t>
      </w:r>
      <w:r w:rsidRPr="001F3EE1">
        <w:rPr>
          <w:rFonts w:hint="cs"/>
          <w:rtl/>
        </w:rPr>
        <w:t>היינו</w:t>
      </w:r>
      <w:r w:rsidRPr="001F3EE1">
        <w:rPr>
          <w:rtl/>
        </w:rPr>
        <w:t xml:space="preserve"> </w:t>
      </w:r>
      <w:r w:rsidRPr="001F3EE1">
        <w:rPr>
          <w:rFonts w:hint="cs"/>
          <w:rtl/>
        </w:rPr>
        <w:t>דיש</w:t>
      </w:r>
      <w:r w:rsidRPr="001F3EE1">
        <w:rPr>
          <w:rtl/>
        </w:rPr>
        <w:t xml:space="preserve"> </w:t>
      </w:r>
      <w:r w:rsidRPr="001F3EE1">
        <w:rPr>
          <w:rFonts w:hint="cs"/>
          <w:rtl/>
        </w:rPr>
        <w:t>לומר</w:t>
      </w:r>
      <w:r w:rsidRPr="001F3EE1">
        <w:rPr>
          <w:rtl/>
        </w:rPr>
        <w:t xml:space="preserve">, </w:t>
      </w:r>
      <w:r w:rsidRPr="001F3EE1">
        <w:rPr>
          <w:rFonts w:hint="cs"/>
          <w:rtl/>
        </w:rPr>
        <w:t>דאע</w:t>
      </w:r>
      <w:r w:rsidRPr="001F3EE1">
        <w:rPr>
          <w:rtl/>
        </w:rPr>
        <w:t>"</w:t>
      </w:r>
      <w:r w:rsidRPr="001F3EE1">
        <w:rPr>
          <w:rFonts w:hint="cs"/>
          <w:rtl/>
        </w:rPr>
        <w:t>פ</w:t>
      </w:r>
      <w:r w:rsidRPr="001F3EE1">
        <w:rPr>
          <w:rtl/>
        </w:rPr>
        <w:t xml:space="preserve"> </w:t>
      </w:r>
      <w:r w:rsidRPr="001F3EE1">
        <w:rPr>
          <w:rFonts w:hint="cs"/>
          <w:rtl/>
        </w:rPr>
        <w:t>שאין</w:t>
      </w:r>
      <w:r w:rsidRPr="001F3EE1">
        <w:rPr>
          <w:rtl/>
        </w:rPr>
        <w:t xml:space="preserve"> </w:t>
      </w:r>
      <w:r w:rsidRPr="001F3EE1">
        <w:rPr>
          <w:rFonts w:hint="cs"/>
          <w:rtl/>
        </w:rPr>
        <w:t>הלאו</w:t>
      </w:r>
      <w:r w:rsidRPr="001F3EE1">
        <w:rPr>
          <w:rtl/>
        </w:rPr>
        <w:t xml:space="preserve"> </w:t>
      </w:r>
      <w:r w:rsidRPr="001F3EE1">
        <w:rPr>
          <w:rFonts w:hint="cs"/>
          <w:rtl/>
        </w:rPr>
        <w:t>כולל</w:t>
      </w:r>
      <w:r w:rsidRPr="001F3EE1">
        <w:rPr>
          <w:rtl/>
        </w:rPr>
        <w:t xml:space="preserve"> </w:t>
      </w:r>
      <w:r w:rsidRPr="001F3EE1">
        <w:rPr>
          <w:rFonts w:hint="cs"/>
          <w:rtl/>
        </w:rPr>
        <w:t>יותר</w:t>
      </w:r>
      <w:r w:rsidRPr="001F3EE1">
        <w:rPr>
          <w:rtl/>
        </w:rPr>
        <w:t xml:space="preserve"> </w:t>
      </w:r>
      <w:r w:rsidRPr="001F3EE1">
        <w:rPr>
          <w:rFonts w:hint="cs"/>
          <w:rtl/>
        </w:rPr>
        <w:t>גבי</w:t>
      </w:r>
      <w:r w:rsidRPr="001F3EE1">
        <w:rPr>
          <w:rtl/>
        </w:rPr>
        <w:t xml:space="preserve"> </w:t>
      </w:r>
      <w:r w:rsidRPr="001F3EE1">
        <w:rPr>
          <w:rFonts w:hint="cs"/>
          <w:rtl/>
        </w:rPr>
        <w:t>עונש</w:t>
      </w:r>
      <w:r w:rsidRPr="001F3EE1">
        <w:rPr>
          <w:rtl/>
        </w:rPr>
        <w:t xml:space="preserve"> </w:t>
      </w:r>
      <w:r w:rsidRPr="001F3EE1">
        <w:rPr>
          <w:rFonts w:hint="cs"/>
          <w:rtl/>
        </w:rPr>
        <w:t>מלקות</w:t>
      </w:r>
      <w:r w:rsidRPr="001F3EE1">
        <w:rPr>
          <w:rtl/>
        </w:rPr>
        <w:t xml:space="preserve">, </w:t>
      </w:r>
      <w:r w:rsidRPr="001F3EE1">
        <w:rPr>
          <w:rFonts w:hint="cs"/>
          <w:rtl/>
        </w:rPr>
        <w:t>אך</w:t>
      </w:r>
      <w:r w:rsidRPr="001F3EE1">
        <w:rPr>
          <w:rtl/>
        </w:rPr>
        <w:t xml:space="preserve"> </w:t>
      </w:r>
      <w:r w:rsidRPr="001F3EE1">
        <w:rPr>
          <w:rFonts w:hint="cs"/>
          <w:rtl/>
        </w:rPr>
        <w:t>גבי</w:t>
      </w:r>
      <w:r w:rsidRPr="001F3EE1">
        <w:rPr>
          <w:rtl/>
        </w:rPr>
        <w:t xml:space="preserve"> </w:t>
      </w:r>
      <w:r w:rsidRPr="001F3EE1">
        <w:rPr>
          <w:rFonts w:hint="cs"/>
          <w:rtl/>
        </w:rPr>
        <w:t>איסור</w:t>
      </w:r>
      <w:r w:rsidRPr="001F3EE1">
        <w:rPr>
          <w:rtl/>
        </w:rPr>
        <w:t xml:space="preserve"> </w:t>
      </w:r>
      <w:r w:rsidRPr="001F3EE1">
        <w:rPr>
          <w:rFonts w:hint="cs"/>
          <w:rtl/>
        </w:rPr>
        <w:t>הוא</w:t>
      </w:r>
      <w:r w:rsidRPr="001F3EE1">
        <w:rPr>
          <w:rtl/>
        </w:rPr>
        <w:t xml:space="preserve"> </w:t>
      </w:r>
      <w:r w:rsidRPr="001F3EE1">
        <w:rPr>
          <w:rFonts w:hint="cs"/>
          <w:rtl/>
        </w:rPr>
        <w:t>שפיר</w:t>
      </w:r>
      <w:r w:rsidRPr="001F3EE1">
        <w:rPr>
          <w:rtl/>
        </w:rPr>
        <w:t xml:space="preserve"> </w:t>
      </w:r>
      <w:r w:rsidRPr="001F3EE1">
        <w:rPr>
          <w:rFonts w:hint="cs"/>
          <w:rtl/>
        </w:rPr>
        <w:t>כולל</w:t>
      </w:r>
      <w:r w:rsidRPr="001F3EE1">
        <w:rPr>
          <w:rtl/>
        </w:rPr>
        <w:t xml:space="preserve"> </w:t>
      </w:r>
      <w:r w:rsidRPr="001F3EE1">
        <w:rPr>
          <w:rFonts w:hint="cs"/>
          <w:rtl/>
        </w:rPr>
        <w:t>יותר</w:t>
      </w:r>
      <w:r w:rsidRPr="001F3EE1">
        <w:rPr>
          <w:rtl/>
        </w:rPr>
        <w:t xml:space="preserve">, </w:t>
      </w:r>
      <w:r w:rsidRPr="001F3EE1">
        <w:rPr>
          <w:rFonts w:hint="cs"/>
          <w:rtl/>
        </w:rPr>
        <w:t>ולכך</w:t>
      </w:r>
      <w:r w:rsidRPr="001F3EE1">
        <w:rPr>
          <w:rtl/>
        </w:rPr>
        <w:t xml:space="preserve"> </w:t>
      </w:r>
      <w:r w:rsidRPr="001F3EE1">
        <w:rPr>
          <w:rFonts w:hint="cs"/>
          <w:rtl/>
        </w:rPr>
        <w:t>נחשב</w:t>
      </w:r>
      <w:r w:rsidRPr="001F3EE1">
        <w:rPr>
          <w:rtl/>
        </w:rPr>
        <w:t xml:space="preserve"> </w:t>
      </w:r>
      <w:r w:rsidRPr="001F3EE1">
        <w:rPr>
          <w:rFonts w:hint="cs"/>
          <w:rtl/>
        </w:rPr>
        <w:t>כלאו</w:t>
      </w:r>
      <w:r w:rsidRPr="001F3EE1">
        <w:rPr>
          <w:rtl/>
        </w:rPr>
        <w:t xml:space="preserve"> </w:t>
      </w:r>
      <w:r w:rsidRPr="001F3EE1">
        <w:rPr>
          <w:rFonts w:hint="cs"/>
          <w:rtl/>
        </w:rPr>
        <w:t>הכולל</w:t>
      </w:r>
      <w:r w:rsidRPr="001F3EE1">
        <w:rPr>
          <w:rtl/>
        </w:rPr>
        <w:t xml:space="preserve"> </w:t>
      </w:r>
      <w:r w:rsidRPr="001F3EE1">
        <w:rPr>
          <w:rFonts w:hint="cs"/>
          <w:rtl/>
        </w:rPr>
        <w:t>יותר</w:t>
      </w:r>
      <w:r w:rsidRPr="001F3EE1">
        <w:rPr>
          <w:rtl/>
        </w:rPr>
        <w:t xml:space="preserve"> </w:t>
      </w:r>
      <w:r w:rsidRPr="001F3EE1">
        <w:rPr>
          <w:rFonts w:hint="cs"/>
          <w:rtl/>
        </w:rPr>
        <w:t>מהעשה</w:t>
      </w:r>
      <w:r w:rsidRPr="001F3EE1">
        <w:rPr>
          <w:rtl/>
        </w:rPr>
        <w:t xml:space="preserve">, </w:t>
      </w:r>
      <w:r w:rsidRPr="001F3EE1">
        <w:rPr>
          <w:rFonts w:hint="cs"/>
          <w:rtl/>
        </w:rPr>
        <w:t>ולכך</w:t>
      </w:r>
      <w:r w:rsidRPr="001F3EE1">
        <w:rPr>
          <w:rtl/>
        </w:rPr>
        <w:t xml:space="preserve"> </w:t>
      </w:r>
      <w:r w:rsidRPr="001F3EE1">
        <w:rPr>
          <w:rFonts w:hint="cs"/>
          <w:rtl/>
        </w:rPr>
        <w:t>לוקים</w:t>
      </w:r>
      <w:r w:rsidRPr="001F3EE1">
        <w:rPr>
          <w:rtl/>
        </w:rPr>
        <w:t xml:space="preserve"> </w:t>
      </w:r>
      <w:r w:rsidRPr="001F3EE1">
        <w:rPr>
          <w:rFonts w:hint="cs"/>
          <w:rtl/>
        </w:rPr>
        <w:t>שפיר</w:t>
      </w:r>
      <w:r w:rsidRPr="001F3EE1">
        <w:rPr>
          <w:rtl/>
        </w:rPr>
        <w:t xml:space="preserve"> </w:t>
      </w:r>
      <w:r w:rsidRPr="001F3EE1">
        <w:rPr>
          <w:rFonts w:hint="cs"/>
          <w:rtl/>
        </w:rPr>
        <w:t>ודו</w:t>
      </w:r>
      <w:r w:rsidRPr="001F3EE1">
        <w:rPr>
          <w:rtl/>
        </w:rPr>
        <w:t>"</w:t>
      </w:r>
      <w:r w:rsidRPr="001F3EE1">
        <w:rPr>
          <w:rFonts w:hint="cs"/>
          <w:rtl/>
        </w:rPr>
        <w:t>ק</w:t>
      </w:r>
      <w:r w:rsidRPr="001F3EE1">
        <w:rPr>
          <w:rtl/>
        </w:rPr>
        <w:t xml:space="preserve"> </w:t>
      </w:r>
      <w:r w:rsidRPr="001F3EE1">
        <w:rPr>
          <w:rFonts w:hint="cs"/>
          <w:rtl/>
        </w:rPr>
        <w:t>היטב</w:t>
      </w:r>
      <w:r w:rsidRPr="001F3EE1">
        <w:rPr>
          <w:rtl/>
        </w:rPr>
        <w:t>. (</w:t>
      </w:r>
      <w:r w:rsidRPr="001F3EE1">
        <w:rPr>
          <w:rFonts w:hint="cs"/>
          <w:rtl/>
        </w:rPr>
        <w:t>וכנראה</w:t>
      </w:r>
      <w:r w:rsidRPr="001F3EE1">
        <w:rPr>
          <w:rtl/>
        </w:rPr>
        <w:t xml:space="preserve"> </w:t>
      </w:r>
      <w:r w:rsidRPr="001F3EE1">
        <w:rPr>
          <w:rFonts w:hint="cs"/>
          <w:rtl/>
        </w:rPr>
        <w:t>החי</w:t>
      </w:r>
      <w:r w:rsidRPr="001F3EE1">
        <w:rPr>
          <w:rtl/>
        </w:rPr>
        <w:t xml:space="preserve">' </w:t>
      </w:r>
      <w:r w:rsidRPr="001F3EE1">
        <w:rPr>
          <w:rFonts w:hint="cs"/>
          <w:rtl/>
        </w:rPr>
        <w:t>הרי</w:t>
      </w:r>
      <w:r w:rsidRPr="001F3EE1">
        <w:rPr>
          <w:rtl/>
        </w:rPr>
        <w:t>"</w:t>
      </w:r>
      <w:r w:rsidRPr="001F3EE1">
        <w:rPr>
          <w:rFonts w:hint="cs"/>
          <w:rtl/>
        </w:rPr>
        <w:t>מ</w:t>
      </w:r>
      <w:r w:rsidRPr="001F3EE1">
        <w:rPr>
          <w:rtl/>
        </w:rPr>
        <w:t xml:space="preserve"> </w:t>
      </w:r>
      <w:r w:rsidRPr="001F3EE1">
        <w:rPr>
          <w:rFonts w:hint="cs"/>
          <w:rtl/>
        </w:rPr>
        <w:t>זצוק</w:t>
      </w:r>
      <w:r w:rsidRPr="001F3EE1">
        <w:rPr>
          <w:rtl/>
        </w:rPr>
        <w:t>"</w:t>
      </w:r>
      <w:r w:rsidRPr="001F3EE1">
        <w:rPr>
          <w:rFonts w:hint="cs"/>
          <w:rtl/>
        </w:rPr>
        <w:t>ל</w:t>
      </w:r>
      <w:r w:rsidRPr="001F3EE1">
        <w:rPr>
          <w:rtl/>
        </w:rPr>
        <w:t xml:space="preserve"> </w:t>
      </w:r>
      <w:r w:rsidRPr="001F3EE1">
        <w:rPr>
          <w:rFonts w:hint="cs"/>
          <w:rtl/>
        </w:rPr>
        <w:t>לא</w:t>
      </w:r>
      <w:r w:rsidRPr="001F3EE1">
        <w:rPr>
          <w:rtl/>
        </w:rPr>
        <w:t xml:space="preserve"> </w:t>
      </w:r>
      <w:r w:rsidRPr="001F3EE1">
        <w:rPr>
          <w:rFonts w:hint="cs"/>
          <w:rtl/>
        </w:rPr>
        <w:t>ניחא</w:t>
      </w:r>
      <w:r w:rsidRPr="001F3EE1">
        <w:rPr>
          <w:rtl/>
        </w:rPr>
        <w:t xml:space="preserve"> </w:t>
      </w:r>
      <w:r w:rsidRPr="001F3EE1">
        <w:rPr>
          <w:rFonts w:hint="cs"/>
          <w:rtl/>
        </w:rPr>
        <w:t>לי</w:t>
      </w:r>
      <w:r w:rsidRPr="001F3EE1">
        <w:rPr>
          <w:rtl/>
        </w:rPr>
        <w:t xml:space="preserve">' </w:t>
      </w:r>
      <w:r w:rsidRPr="001F3EE1">
        <w:rPr>
          <w:rFonts w:hint="cs"/>
          <w:rtl/>
        </w:rPr>
        <w:t>בסברא</w:t>
      </w:r>
      <w:r w:rsidRPr="001F3EE1">
        <w:rPr>
          <w:rtl/>
        </w:rPr>
        <w:t xml:space="preserve"> </w:t>
      </w:r>
      <w:r w:rsidRPr="001F3EE1">
        <w:rPr>
          <w:rFonts w:hint="cs"/>
          <w:rtl/>
        </w:rPr>
        <w:t>זו</w:t>
      </w:r>
      <w:r w:rsidR="00062DCA">
        <w:rPr>
          <w:rFonts w:hint="cs"/>
          <w:rtl/>
        </w:rPr>
        <w:t>).</w:t>
      </w:r>
    </w:p>
    <w:p w:rsidR="001F3EE1" w:rsidRPr="001F3EE1" w:rsidRDefault="001F3EE1" w:rsidP="002A3D02">
      <w:pPr>
        <w:pStyle w:val="a2"/>
        <w:rPr>
          <w:rtl/>
        </w:rPr>
      </w:pPr>
      <w:r w:rsidRPr="001F3EE1">
        <w:rPr>
          <w:rFonts w:hint="cs"/>
          <w:rtl/>
        </w:rPr>
        <w:t>והנה</w:t>
      </w:r>
      <w:r w:rsidRPr="001F3EE1">
        <w:rPr>
          <w:rtl/>
        </w:rPr>
        <w:t xml:space="preserve"> </w:t>
      </w:r>
      <w:r w:rsidRPr="001F3EE1">
        <w:rPr>
          <w:rFonts w:hint="cs"/>
          <w:rtl/>
        </w:rPr>
        <w:t>עפ</w:t>
      </w:r>
      <w:r w:rsidRPr="001F3EE1">
        <w:rPr>
          <w:rtl/>
        </w:rPr>
        <w:t>"</w:t>
      </w:r>
      <w:r w:rsidRPr="001F3EE1">
        <w:rPr>
          <w:rFonts w:hint="cs"/>
          <w:rtl/>
        </w:rPr>
        <w:t>י</w:t>
      </w:r>
      <w:r w:rsidRPr="001F3EE1">
        <w:rPr>
          <w:rtl/>
        </w:rPr>
        <w:t xml:space="preserve"> </w:t>
      </w:r>
      <w:r w:rsidRPr="001F3EE1">
        <w:rPr>
          <w:rFonts w:hint="cs"/>
          <w:rtl/>
        </w:rPr>
        <w:t>מה</w:t>
      </w:r>
      <w:r w:rsidRPr="001F3EE1">
        <w:rPr>
          <w:rtl/>
        </w:rPr>
        <w:t xml:space="preserve"> </w:t>
      </w:r>
      <w:r w:rsidRPr="001F3EE1">
        <w:rPr>
          <w:rFonts w:hint="cs"/>
          <w:rtl/>
        </w:rPr>
        <w:t>שכתבו</w:t>
      </w:r>
      <w:r w:rsidRPr="001F3EE1">
        <w:rPr>
          <w:rtl/>
        </w:rPr>
        <w:t xml:space="preserve"> </w:t>
      </w:r>
      <w:r w:rsidRPr="001F3EE1">
        <w:rPr>
          <w:rFonts w:hint="cs"/>
          <w:rtl/>
        </w:rPr>
        <w:t>במנחת</w:t>
      </w:r>
      <w:r w:rsidRPr="001F3EE1">
        <w:rPr>
          <w:rtl/>
        </w:rPr>
        <w:t xml:space="preserve"> </w:t>
      </w:r>
      <w:r w:rsidRPr="001F3EE1">
        <w:rPr>
          <w:rFonts w:hint="cs"/>
          <w:rtl/>
        </w:rPr>
        <w:t>חנוך</w:t>
      </w:r>
      <w:r w:rsidRPr="001F3EE1">
        <w:rPr>
          <w:rtl/>
        </w:rPr>
        <w:t xml:space="preserve"> </w:t>
      </w:r>
      <w:r w:rsidRPr="001F3EE1">
        <w:rPr>
          <w:rFonts w:hint="cs"/>
          <w:rtl/>
        </w:rPr>
        <w:t>מצוה</w:t>
      </w:r>
      <w:r w:rsidRPr="001F3EE1">
        <w:rPr>
          <w:rtl/>
        </w:rPr>
        <w:t xml:space="preserve"> </w:t>
      </w:r>
      <w:r w:rsidRPr="001F3EE1">
        <w:rPr>
          <w:rFonts w:hint="cs"/>
          <w:rtl/>
        </w:rPr>
        <w:t>י</w:t>
      </w:r>
      <w:r w:rsidRPr="001F3EE1">
        <w:rPr>
          <w:rtl/>
        </w:rPr>
        <w:t>"</w:t>
      </w:r>
      <w:r w:rsidRPr="001F3EE1">
        <w:rPr>
          <w:rFonts w:hint="cs"/>
          <w:rtl/>
        </w:rPr>
        <w:t>א</w:t>
      </w:r>
      <w:r w:rsidRPr="001F3EE1">
        <w:rPr>
          <w:rtl/>
        </w:rPr>
        <w:t xml:space="preserve"> </w:t>
      </w:r>
      <w:r w:rsidRPr="001F3EE1">
        <w:rPr>
          <w:rFonts w:hint="cs"/>
          <w:rtl/>
        </w:rPr>
        <w:t>ס</w:t>
      </w:r>
      <w:r w:rsidRPr="001F3EE1">
        <w:rPr>
          <w:rtl/>
        </w:rPr>
        <w:t>"</w:t>
      </w:r>
      <w:r w:rsidRPr="001F3EE1">
        <w:rPr>
          <w:rFonts w:hint="cs"/>
          <w:rtl/>
        </w:rPr>
        <w:t>ק</w:t>
      </w:r>
      <w:r w:rsidRPr="001F3EE1">
        <w:rPr>
          <w:rtl/>
        </w:rPr>
        <w:t xml:space="preserve"> </w:t>
      </w:r>
      <w:r w:rsidRPr="001F3EE1">
        <w:rPr>
          <w:rFonts w:hint="cs"/>
          <w:rtl/>
        </w:rPr>
        <w:t>ד</w:t>
      </w:r>
      <w:r w:rsidRPr="001F3EE1">
        <w:rPr>
          <w:rtl/>
        </w:rPr>
        <w:t xml:space="preserve">' </w:t>
      </w:r>
      <w:r w:rsidRPr="001F3EE1">
        <w:rPr>
          <w:rFonts w:hint="cs"/>
          <w:rtl/>
        </w:rPr>
        <w:t>ובנודע</w:t>
      </w:r>
      <w:r w:rsidRPr="001F3EE1">
        <w:rPr>
          <w:rtl/>
        </w:rPr>
        <w:t xml:space="preserve"> </w:t>
      </w:r>
      <w:r w:rsidRPr="001F3EE1">
        <w:rPr>
          <w:rFonts w:hint="cs"/>
          <w:rtl/>
        </w:rPr>
        <w:t>ביהודה</w:t>
      </w:r>
      <w:r w:rsidRPr="001F3EE1">
        <w:rPr>
          <w:rtl/>
        </w:rPr>
        <w:t xml:space="preserve"> </w:t>
      </w:r>
      <w:r w:rsidRPr="001F3EE1">
        <w:rPr>
          <w:rFonts w:hint="cs"/>
          <w:rtl/>
        </w:rPr>
        <w:t>מהדו</w:t>
      </w:r>
      <w:r w:rsidRPr="001F3EE1">
        <w:rPr>
          <w:rtl/>
        </w:rPr>
        <w:t>"</w:t>
      </w:r>
      <w:r w:rsidRPr="001F3EE1">
        <w:rPr>
          <w:rFonts w:hint="cs"/>
          <w:rtl/>
        </w:rPr>
        <w:t>ת</w:t>
      </w:r>
      <w:r w:rsidRPr="001F3EE1">
        <w:rPr>
          <w:rtl/>
        </w:rPr>
        <w:t xml:space="preserve"> </w:t>
      </w:r>
      <w:r w:rsidRPr="001F3EE1">
        <w:rPr>
          <w:rFonts w:hint="cs"/>
          <w:rtl/>
        </w:rPr>
        <w:t>או</w:t>
      </w:r>
      <w:r w:rsidRPr="001F3EE1">
        <w:rPr>
          <w:rtl/>
        </w:rPr>
        <w:t>"</w:t>
      </w:r>
      <w:r w:rsidRPr="001F3EE1">
        <w:rPr>
          <w:rFonts w:hint="cs"/>
          <w:rtl/>
        </w:rPr>
        <w:t>ח</w:t>
      </w:r>
      <w:r w:rsidRPr="001F3EE1">
        <w:rPr>
          <w:rtl/>
        </w:rPr>
        <w:t xml:space="preserve"> </w:t>
      </w:r>
      <w:r w:rsidRPr="001F3EE1">
        <w:rPr>
          <w:rFonts w:hint="cs"/>
          <w:rtl/>
        </w:rPr>
        <w:t>סי</w:t>
      </w:r>
      <w:r w:rsidRPr="001F3EE1">
        <w:rPr>
          <w:rtl/>
        </w:rPr>
        <w:t xml:space="preserve">' </w:t>
      </w:r>
      <w:r w:rsidRPr="001F3EE1">
        <w:rPr>
          <w:rFonts w:hint="cs"/>
          <w:rtl/>
        </w:rPr>
        <w:t>ע</w:t>
      </w:r>
      <w:r w:rsidRPr="001F3EE1">
        <w:rPr>
          <w:rtl/>
        </w:rPr>
        <w:t>"</w:t>
      </w:r>
      <w:r w:rsidRPr="001F3EE1">
        <w:rPr>
          <w:rFonts w:hint="cs"/>
          <w:rtl/>
        </w:rPr>
        <w:t>ו</w:t>
      </w:r>
      <w:r w:rsidRPr="001F3EE1">
        <w:rPr>
          <w:rtl/>
        </w:rPr>
        <w:t xml:space="preserve"> </w:t>
      </w:r>
      <w:r w:rsidRPr="001F3EE1">
        <w:rPr>
          <w:rFonts w:hint="cs"/>
          <w:rtl/>
        </w:rPr>
        <w:t>דגם</w:t>
      </w:r>
      <w:r w:rsidRPr="001F3EE1">
        <w:rPr>
          <w:rtl/>
        </w:rPr>
        <w:t xml:space="preserve"> </w:t>
      </w:r>
      <w:r w:rsidRPr="001F3EE1">
        <w:rPr>
          <w:rFonts w:hint="cs"/>
          <w:rtl/>
        </w:rPr>
        <w:t>לדעה</w:t>
      </w:r>
      <w:r w:rsidRPr="001F3EE1">
        <w:rPr>
          <w:rtl/>
        </w:rPr>
        <w:t xml:space="preserve"> </w:t>
      </w:r>
      <w:r w:rsidRPr="001F3EE1">
        <w:rPr>
          <w:rFonts w:hint="cs"/>
          <w:rtl/>
        </w:rPr>
        <w:t>זו</w:t>
      </w:r>
      <w:r w:rsidRPr="001F3EE1">
        <w:rPr>
          <w:rtl/>
        </w:rPr>
        <w:t xml:space="preserve"> </w:t>
      </w:r>
      <w:r w:rsidRPr="001F3EE1">
        <w:rPr>
          <w:rFonts w:hint="cs"/>
          <w:rtl/>
        </w:rPr>
        <w:t>דאי</w:t>
      </w:r>
      <w:r w:rsidRPr="001F3EE1">
        <w:rPr>
          <w:rtl/>
        </w:rPr>
        <w:t xml:space="preserve"> </w:t>
      </w:r>
      <w:r w:rsidRPr="001F3EE1">
        <w:rPr>
          <w:rFonts w:hint="cs"/>
          <w:rtl/>
        </w:rPr>
        <w:t>משכחת</w:t>
      </w:r>
      <w:r w:rsidRPr="001F3EE1">
        <w:rPr>
          <w:rtl/>
        </w:rPr>
        <w:t xml:space="preserve"> </w:t>
      </w:r>
      <w:r w:rsidRPr="001F3EE1">
        <w:rPr>
          <w:rFonts w:hint="cs"/>
          <w:rtl/>
        </w:rPr>
        <w:t>ע</w:t>
      </w:r>
      <w:r w:rsidRPr="001F3EE1">
        <w:rPr>
          <w:rtl/>
        </w:rPr>
        <w:t>"</w:t>
      </w:r>
      <w:r w:rsidRPr="001F3EE1">
        <w:rPr>
          <w:rFonts w:hint="cs"/>
          <w:rtl/>
        </w:rPr>
        <w:t>י</w:t>
      </w:r>
      <w:r w:rsidRPr="001F3EE1">
        <w:rPr>
          <w:rtl/>
        </w:rPr>
        <w:t xml:space="preserve"> </w:t>
      </w:r>
      <w:r w:rsidRPr="001F3EE1">
        <w:rPr>
          <w:rFonts w:hint="cs"/>
          <w:rtl/>
        </w:rPr>
        <w:t>מעשה</w:t>
      </w:r>
      <w:r w:rsidRPr="001F3EE1">
        <w:rPr>
          <w:rtl/>
        </w:rPr>
        <w:t xml:space="preserve"> </w:t>
      </w:r>
      <w:r w:rsidRPr="001F3EE1">
        <w:rPr>
          <w:rFonts w:hint="cs"/>
          <w:rtl/>
        </w:rPr>
        <w:t>לוקה</w:t>
      </w:r>
      <w:r w:rsidRPr="001F3EE1">
        <w:rPr>
          <w:rtl/>
        </w:rPr>
        <w:t xml:space="preserve"> </w:t>
      </w:r>
      <w:r w:rsidRPr="001F3EE1">
        <w:rPr>
          <w:rFonts w:hint="cs"/>
          <w:rtl/>
        </w:rPr>
        <w:t>ג</w:t>
      </w:r>
      <w:r w:rsidRPr="001F3EE1">
        <w:rPr>
          <w:rtl/>
        </w:rPr>
        <w:t>"</w:t>
      </w:r>
      <w:r w:rsidRPr="001F3EE1">
        <w:rPr>
          <w:rFonts w:hint="cs"/>
          <w:rtl/>
        </w:rPr>
        <w:t>כ</w:t>
      </w:r>
      <w:r w:rsidRPr="001F3EE1">
        <w:rPr>
          <w:rtl/>
        </w:rPr>
        <w:t xml:space="preserve"> </w:t>
      </w:r>
      <w:r w:rsidRPr="001F3EE1">
        <w:rPr>
          <w:rFonts w:hint="cs"/>
          <w:rtl/>
        </w:rPr>
        <w:t>כשלא</w:t>
      </w:r>
      <w:r w:rsidRPr="001F3EE1">
        <w:rPr>
          <w:rtl/>
        </w:rPr>
        <w:t xml:space="preserve"> </w:t>
      </w:r>
      <w:r w:rsidRPr="001F3EE1">
        <w:rPr>
          <w:rFonts w:hint="cs"/>
          <w:rtl/>
        </w:rPr>
        <w:t>עושה</w:t>
      </w:r>
      <w:r w:rsidRPr="001F3EE1">
        <w:rPr>
          <w:rtl/>
        </w:rPr>
        <w:t xml:space="preserve"> </w:t>
      </w:r>
      <w:r w:rsidRPr="001F3EE1">
        <w:rPr>
          <w:rFonts w:hint="cs"/>
          <w:rtl/>
        </w:rPr>
        <w:t>מעשה</w:t>
      </w:r>
      <w:r w:rsidRPr="001F3EE1">
        <w:rPr>
          <w:rtl/>
        </w:rPr>
        <w:t xml:space="preserve"> </w:t>
      </w:r>
      <w:r w:rsidRPr="001F3EE1">
        <w:rPr>
          <w:rFonts w:hint="cs"/>
          <w:rtl/>
        </w:rPr>
        <w:t>זה</w:t>
      </w:r>
      <w:r w:rsidRPr="001F3EE1">
        <w:rPr>
          <w:rtl/>
        </w:rPr>
        <w:t xml:space="preserve"> </w:t>
      </w:r>
      <w:r w:rsidRPr="001F3EE1">
        <w:rPr>
          <w:rFonts w:hint="cs"/>
          <w:rtl/>
        </w:rPr>
        <w:t>דוקא</w:t>
      </w:r>
      <w:r w:rsidRPr="001F3EE1">
        <w:rPr>
          <w:rtl/>
        </w:rPr>
        <w:t xml:space="preserve"> </w:t>
      </w:r>
      <w:r w:rsidRPr="001F3EE1">
        <w:rPr>
          <w:rFonts w:hint="cs"/>
          <w:rtl/>
        </w:rPr>
        <w:t>כשלכל</w:t>
      </w:r>
      <w:r w:rsidRPr="001F3EE1">
        <w:rPr>
          <w:rtl/>
        </w:rPr>
        <w:t xml:space="preserve"> </w:t>
      </w:r>
      <w:r w:rsidRPr="001F3EE1">
        <w:rPr>
          <w:rFonts w:hint="cs"/>
          <w:rtl/>
        </w:rPr>
        <w:t>הפחות</w:t>
      </w:r>
      <w:r w:rsidRPr="001F3EE1">
        <w:rPr>
          <w:rtl/>
        </w:rPr>
        <w:t xml:space="preserve"> </w:t>
      </w:r>
      <w:r w:rsidRPr="001F3EE1">
        <w:rPr>
          <w:rFonts w:hint="cs"/>
          <w:rtl/>
        </w:rPr>
        <w:t>עושה</w:t>
      </w:r>
      <w:r w:rsidRPr="001F3EE1">
        <w:rPr>
          <w:rtl/>
        </w:rPr>
        <w:t xml:space="preserve"> </w:t>
      </w:r>
      <w:r w:rsidRPr="001F3EE1">
        <w:rPr>
          <w:rFonts w:hint="cs"/>
          <w:rtl/>
        </w:rPr>
        <w:t>בפה</w:t>
      </w:r>
      <w:r w:rsidRPr="001F3EE1">
        <w:rPr>
          <w:rtl/>
        </w:rPr>
        <w:t xml:space="preserve"> </w:t>
      </w:r>
      <w:r w:rsidRPr="001F3EE1">
        <w:rPr>
          <w:rFonts w:hint="cs"/>
          <w:rtl/>
        </w:rPr>
        <w:t>מעשה</w:t>
      </w:r>
      <w:r w:rsidRPr="001F3EE1">
        <w:rPr>
          <w:rtl/>
        </w:rPr>
        <w:t xml:space="preserve">, </w:t>
      </w:r>
      <w:r w:rsidRPr="001F3EE1">
        <w:rPr>
          <w:rFonts w:hint="cs"/>
          <w:rtl/>
        </w:rPr>
        <w:t>כמו</w:t>
      </w:r>
      <w:r w:rsidRPr="001F3EE1">
        <w:rPr>
          <w:rtl/>
        </w:rPr>
        <w:t xml:space="preserve"> </w:t>
      </w:r>
      <w:r w:rsidRPr="001F3EE1">
        <w:rPr>
          <w:rFonts w:hint="cs"/>
          <w:rtl/>
        </w:rPr>
        <w:t>בחסמה</w:t>
      </w:r>
      <w:r w:rsidRPr="001F3EE1">
        <w:rPr>
          <w:rtl/>
        </w:rPr>
        <w:t xml:space="preserve"> </w:t>
      </w:r>
      <w:r w:rsidRPr="001F3EE1">
        <w:rPr>
          <w:rFonts w:hint="cs"/>
          <w:rtl/>
        </w:rPr>
        <w:t>בקול</w:t>
      </w:r>
      <w:r w:rsidRPr="001F3EE1">
        <w:rPr>
          <w:rtl/>
        </w:rPr>
        <w:t xml:space="preserve"> </w:t>
      </w:r>
      <w:r w:rsidRPr="001F3EE1">
        <w:rPr>
          <w:rFonts w:hint="cs"/>
          <w:rtl/>
        </w:rPr>
        <w:t>וכו</w:t>
      </w:r>
      <w:r w:rsidRPr="001F3EE1">
        <w:rPr>
          <w:rtl/>
        </w:rPr>
        <w:t xml:space="preserve">', </w:t>
      </w:r>
      <w:r w:rsidRPr="001F3EE1">
        <w:rPr>
          <w:rFonts w:hint="cs"/>
          <w:rtl/>
        </w:rPr>
        <w:t>אבל</w:t>
      </w:r>
      <w:r w:rsidRPr="001F3EE1">
        <w:rPr>
          <w:rtl/>
        </w:rPr>
        <w:t xml:space="preserve"> </w:t>
      </w:r>
      <w:r w:rsidRPr="001F3EE1">
        <w:rPr>
          <w:rFonts w:hint="cs"/>
          <w:rtl/>
        </w:rPr>
        <w:t>אם</w:t>
      </w:r>
      <w:r w:rsidRPr="001F3EE1">
        <w:rPr>
          <w:rtl/>
        </w:rPr>
        <w:t xml:space="preserve"> </w:t>
      </w:r>
      <w:r w:rsidRPr="001F3EE1">
        <w:rPr>
          <w:rFonts w:hint="cs"/>
          <w:rtl/>
        </w:rPr>
        <w:t>גם</w:t>
      </w:r>
      <w:r w:rsidRPr="001F3EE1">
        <w:rPr>
          <w:rtl/>
        </w:rPr>
        <w:t xml:space="preserve"> </w:t>
      </w:r>
      <w:r w:rsidRPr="001F3EE1">
        <w:rPr>
          <w:rFonts w:hint="cs"/>
          <w:rtl/>
        </w:rPr>
        <w:t>בקול</w:t>
      </w:r>
      <w:r w:rsidRPr="001F3EE1">
        <w:rPr>
          <w:rtl/>
        </w:rPr>
        <w:t xml:space="preserve"> </w:t>
      </w:r>
      <w:r w:rsidRPr="001F3EE1">
        <w:rPr>
          <w:rFonts w:hint="cs"/>
          <w:rtl/>
        </w:rPr>
        <w:t>לא</w:t>
      </w:r>
      <w:r w:rsidRPr="001F3EE1">
        <w:rPr>
          <w:rtl/>
        </w:rPr>
        <w:t xml:space="preserve"> </w:t>
      </w:r>
      <w:r w:rsidRPr="001F3EE1">
        <w:rPr>
          <w:rFonts w:hint="cs"/>
          <w:rtl/>
        </w:rPr>
        <w:t>דיבר</w:t>
      </w:r>
      <w:r w:rsidRPr="001F3EE1">
        <w:rPr>
          <w:rtl/>
        </w:rPr>
        <w:t xml:space="preserve"> </w:t>
      </w:r>
      <w:r w:rsidRPr="001F3EE1">
        <w:rPr>
          <w:rFonts w:hint="cs"/>
          <w:rtl/>
        </w:rPr>
        <w:t>לא</w:t>
      </w:r>
      <w:r w:rsidRPr="001F3EE1">
        <w:rPr>
          <w:rtl/>
        </w:rPr>
        <w:t xml:space="preserve"> </w:t>
      </w:r>
      <w:r w:rsidRPr="001F3EE1">
        <w:rPr>
          <w:rFonts w:hint="cs"/>
          <w:rtl/>
        </w:rPr>
        <w:t>מהני</w:t>
      </w:r>
      <w:r w:rsidRPr="001F3EE1">
        <w:rPr>
          <w:rtl/>
        </w:rPr>
        <w:t xml:space="preserve"> </w:t>
      </w:r>
      <w:r w:rsidRPr="001F3EE1">
        <w:rPr>
          <w:rFonts w:hint="cs"/>
          <w:rtl/>
        </w:rPr>
        <w:t>זה</w:t>
      </w:r>
      <w:r w:rsidRPr="001F3EE1">
        <w:rPr>
          <w:rtl/>
        </w:rPr>
        <w:t xml:space="preserve"> </w:t>
      </w:r>
      <w:r w:rsidRPr="001F3EE1">
        <w:rPr>
          <w:rFonts w:hint="cs"/>
          <w:rtl/>
        </w:rPr>
        <w:t>שיכול</w:t>
      </w:r>
      <w:r w:rsidRPr="001F3EE1">
        <w:rPr>
          <w:rtl/>
        </w:rPr>
        <w:t xml:space="preserve"> </w:t>
      </w:r>
      <w:r w:rsidRPr="001F3EE1">
        <w:rPr>
          <w:rFonts w:hint="cs"/>
          <w:rtl/>
        </w:rPr>
        <w:t>להיות</w:t>
      </w:r>
      <w:r w:rsidRPr="001F3EE1">
        <w:rPr>
          <w:rtl/>
        </w:rPr>
        <w:t xml:space="preserve"> </w:t>
      </w:r>
      <w:r w:rsidRPr="001F3EE1">
        <w:rPr>
          <w:rFonts w:hint="cs"/>
          <w:rtl/>
        </w:rPr>
        <w:t>ע</w:t>
      </w:r>
      <w:r w:rsidRPr="001F3EE1">
        <w:rPr>
          <w:rtl/>
        </w:rPr>
        <w:t>"</w:t>
      </w:r>
      <w:r w:rsidRPr="001F3EE1">
        <w:rPr>
          <w:rFonts w:hint="cs"/>
          <w:rtl/>
        </w:rPr>
        <w:t>י</w:t>
      </w:r>
      <w:r w:rsidRPr="001F3EE1">
        <w:rPr>
          <w:rtl/>
        </w:rPr>
        <w:t xml:space="preserve"> </w:t>
      </w:r>
      <w:r w:rsidRPr="001F3EE1">
        <w:rPr>
          <w:rFonts w:hint="cs"/>
          <w:rtl/>
        </w:rPr>
        <w:t>מעשה</w:t>
      </w:r>
      <w:r w:rsidRPr="001F3EE1">
        <w:rPr>
          <w:rtl/>
        </w:rPr>
        <w:t xml:space="preserve"> </w:t>
      </w:r>
      <w:r w:rsidRPr="001F3EE1">
        <w:rPr>
          <w:rFonts w:hint="cs"/>
          <w:rtl/>
        </w:rPr>
        <w:t>עיי</w:t>
      </w:r>
      <w:r w:rsidRPr="001F3EE1">
        <w:rPr>
          <w:rtl/>
        </w:rPr>
        <w:t>"</w:t>
      </w:r>
      <w:r w:rsidRPr="001F3EE1">
        <w:rPr>
          <w:rFonts w:hint="cs"/>
          <w:rtl/>
        </w:rPr>
        <w:t>ש</w:t>
      </w:r>
      <w:r w:rsidRPr="001F3EE1">
        <w:rPr>
          <w:rtl/>
        </w:rPr>
        <w:t xml:space="preserve"> </w:t>
      </w:r>
      <w:r w:rsidRPr="001F3EE1">
        <w:rPr>
          <w:rFonts w:hint="cs"/>
          <w:rtl/>
        </w:rPr>
        <w:t>בדבריהם</w:t>
      </w:r>
      <w:r w:rsidRPr="001F3EE1">
        <w:rPr>
          <w:rtl/>
        </w:rPr>
        <w:t xml:space="preserve"> </w:t>
      </w:r>
      <w:r w:rsidRPr="001F3EE1">
        <w:rPr>
          <w:rFonts w:hint="cs"/>
          <w:rtl/>
        </w:rPr>
        <w:t>שהוכיחו</w:t>
      </w:r>
      <w:r w:rsidRPr="001F3EE1">
        <w:rPr>
          <w:rtl/>
        </w:rPr>
        <w:t xml:space="preserve"> </w:t>
      </w:r>
      <w:r w:rsidRPr="001F3EE1">
        <w:rPr>
          <w:rFonts w:hint="cs"/>
          <w:rtl/>
        </w:rPr>
        <w:t>כן</w:t>
      </w:r>
      <w:r w:rsidRPr="001F3EE1">
        <w:rPr>
          <w:rtl/>
        </w:rPr>
        <w:t xml:space="preserve"> </w:t>
      </w:r>
      <w:r w:rsidRPr="001F3EE1">
        <w:rPr>
          <w:rFonts w:hint="cs"/>
          <w:rtl/>
        </w:rPr>
        <w:t>מדברי</w:t>
      </w:r>
      <w:r w:rsidRPr="001F3EE1">
        <w:rPr>
          <w:rtl/>
        </w:rPr>
        <w:t xml:space="preserve"> </w:t>
      </w:r>
      <w:r w:rsidRPr="001F3EE1">
        <w:rPr>
          <w:rFonts w:hint="cs"/>
          <w:rtl/>
        </w:rPr>
        <w:t>הרמב</w:t>
      </w:r>
      <w:r w:rsidRPr="001F3EE1">
        <w:rPr>
          <w:rtl/>
        </w:rPr>
        <w:t>"</w:t>
      </w:r>
      <w:r w:rsidRPr="001F3EE1">
        <w:rPr>
          <w:rFonts w:hint="cs"/>
          <w:rtl/>
        </w:rPr>
        <w:t>ם</w:t>
      </w:r>
      <w:r w:rsidRPr="001F3EE1">
        <w:rPr>
          <w:rtl/>
        </w:rPr>
        <w:t xml:space="preserve"> </w:t>
      </w:r>
      <w:r w:rsidRPr="001F3EE1">
        <w:rPr>
          <w:rFonts w:hint="cs"/>
          <w:rtl/>
        </w:rPr>
        <w:t>בהל</w:t>
      </w:r>
      <w:r w:rsidRPr="001F3EE1">
        <w:rPr>
          <w:rtl/>
        </w:rPr>
        <w:t xml:space="preserve">' </w:t>
      </w:r>
      <w:r w:rsidRPr="001F3EE1">
        <w:rPr>
          <w:rFonts w:hint="cs"/>
          <w:rtl/>
        </w:rPr>
        <w:t>חמץ</w:t>
      </w:r>
      <w:r w:rsidRPr="001F3EE1">
        <w:rPr>
          <w:rtl/>
        </w:rPr>
        <w:t xml:space="preserve"> </w:t>
      </w:r>
      <w:r w:rsidRPr="001F3EE1">
        <w:rPr>
          <w:rFonts w:hint="cs"/>
          <w:rtl/>
        </w:rPr>
        <w:t>ומצה</w:t>
      </w:r>
      <w:r w:rsidRPr="001F3EE1">
        <w:rPr>
          <w:rtl/>
        </w:rPr>
        <w:t xml:space="preserve"> </w:t>
      </w:r>
      <w:r w:rsidRPr="001F3EE1">
        <w:rPr>
          <w:rFonts w:hint="cs"/>
          <w:rtl/>
        </w:rPr>
        <w:t>עיי</w:t>
      </w:r>
      <w:r w:rsidRPr="001F3EE1">
        <w:rPr>
          <w:rtl/>
        </w:rPr>
        <w:t>"</w:t>
      </w:r>
      <w:r w:rsidRPr="001F3EE1">
        <w:rPr>
          <w:rFonts w:hint="cs"/>
          <w:rtl/>
        </w:rPr>
        <w:t>ש</w:t>
      </w:r>
      <w:r w:rsidRPr="001F3EE1">
        <w:t>.</w:t>
      </w:r>
    </w:p>
    <w:p w:rsidR="001F3EE1" w:rsidRPr="001F3EE1" w:rsidRDefault="001F3EE1" w:rsidP="002A3D02">
      <w:pPr>
        <w:pStyle w:val="a2"/>
        <w:rPr>
          <w:rtl/>
        </w:rPr>
      </w:pPr>
      <w:r w:rsidRPr="001F3EE1">
        <w:rPr>
          <w:rFonts w:hint="cs"/>
          <w:rtl/>
        </w:rPr>
        <w:t>ולפי</w:t>
      </w:r>
      <w:r w:rsidRPr="001F3EE1">
        <w:rPr>
          <w:rtl/>
        </w:rPr>
        <w:t>"</w:t>
      </w:r>
      <w:r w:rsidRPr="001F3EE1">
        <w:rPr>
          <w:rFonts w:hint="cs"/>
          <w:rtl/>
        </w:rPr>
        <w:t>ז</w:t>
      </w:r>
      <w:r w:rsidRPr="001F3EE1">
        <w:rPr>
          <w:rtl/>
        </w:rPr>
        <w:t xml:space="preserve"> </w:t>
      </w:r>
      <w:r w:rsidRPr="001F3EE1">
        <w:rPr>
          <w:rFonts w:hint="cs"/>
          <w:rtl/>
        </w:rPr>
        <w:t>הרי</w:t>
      </w:r>
      <w:r w:rsidRPr="001F3EE1">
        <w:rPr>
          <w:rtl/>
        </w:rPr>
        <w:t xml:space="preserve"> </w:t>
      </w:r>
      <w:r w:rsidRPr="001F3EE1">
        <w:rPr>
          <w:rFonts w:hint="cs"/>
          <w:rtl/>
        </w:rPr>
        <w:t>הקדש</w:t>
      </w:r>
      <w:r w:rsidRPr="001F3EE1">
        <w:rPr>
          <w:rtl/>
        </w:rPr>
        <w:t xml:space="preserve"> – </w:t>
      </w:r>
      <w:r w:rsidRPr="001F3EE1">
        <w:rPr>
          <w:rFonts w:hint="cs"/>
          <w:rtl/>
        </w:rPr>
        <w:t>תמורה</w:t>
      </w:r>
      <w:r w:rsidRPr="001F3EE1">
        <w:rPr>
          <w:rtl/>
        </w:rPr>
        <w:t xml:space="preserve"> </w:t>
      </w:r>
      <w:r w:rsidRPr="001F3EE1">
        <w:rPr>
          <w:rFonts w:hint="cs"/>
          <w:rtl/>
        </w:rPr>
        <w:t>דחל</w:t>
      </w:r>
      <w:r w:rsidRPr="001F3EE1">
        <w:rPr>
          <w:rtl/>
        </w:rPr>
        <w:t xml:space="preserve"> </w:t>
      </w:r>
      <w:r w:rsidRPr="001F3EE1">
        <w:rPr>
          <w:rFonts w:hint="cs"/>
          <w:rtl/>
        </w:rPr>
        <w:t>במחשבה</w:t>
      </w:r>
      <w:r w:rsidRPr="001F3EE1">
        <w:rPr>
          <w:rtl/>
        </w:rPr>
        <w:t xml:space="preserve"> </w:t>
      </w:r>
      <w:r w:rsidRPr="001F3EE1">
        <w:rPr>
          <w:rFonts w:hint="cs"/>
          <w:rtl/>
        </w:rPr>
        <w:t>כמו</w:t>
      </w:r>
      <w:r w:rsidRPr="001F3EE1">
        <w:rPr>
          <w:rtl/>
        </w:rPr>
        <w:t xml:space="preserve"> </w:t>
      </w:r>
      <w:r w:rsidRPr="001F3EE1">
        <w:rPr>
          <w:rFonts w:hint="cs"/>
          <w:rtl/>
        </w:rPr>
        <w:t>כל</w:t>
      </w:r>
      <w:r w:rsidRPr="001F3EE1">
        <w:rPr>
          <w:rtl/>
        </w:rPr>
        <w:t xml:space="preserve"> </w:t>
      </w:r>
      <w:r w:rsidRPr="001F3EE1">
        <w:rPr>
          <w:rFonts w:hint="cs"/>
          <w:rtl/>
        </w:rPr>
        <w:t>קדשים</w:t>
      </w:r>
      <w:r w:rsidRPr="001F3EE1">
        <w:rPr>
          <w:rtl/>
        </w:rPr>
        <w:t xml:space="preserve">, </w:t>
      </w:r>
      <w:r w:rsidRPr="001F3EE1">
        <w:rPr>
          <w:rFonts w:hint="cs"/>
          <w:rtl/>
        </w:rPr>
        <w:t>א</w:t>
      </w:r>
      <w:r w:rsidRPr="001F3EE1">
        <w:rPr>
          <w:rtl/>
        </w:rPr>
        <w:t>"</w:t>
      </w:r>
      <w:r w:rsidRPr="001F3EE1">
        <w:rPr>
          <w:rFonts w:hint="cs"/>
          <w:rtl/>
        </w:rPr>
        <w:t>כ</w:t>
      </w:r>
      <w:r w:rsidRPr="001F3EE1">
        <w:rPr>
          <w:rtl/>
        </w:rPr>
        <w:t xml:space="preserve"> </w:t>
      </w:r>
      <w:r w:rsidRPr="001F3EE1">
        <w:rPr>
          <w:rFonts w:hint="cs"/>
          <w:rtl/>
        </w:rPr>
        <w:t>לא</w:t>
      </w:r>
      <w:r w:rsidRPr="001F3EE1">
        <w:rPr>
          <w:rtl/>
        </w:rPr>
        <w:t xml:space="preserve"> </w:t>
      </w:r>
      <w:r w:rsidRPr="001F3EE1">
        <w:rPr>
          <w:rFonts w:hint="cs"/>
          <w:rtl/>
        </w:rPr>
        <w:t>תועיל</w:t>
      </w:r>
      <w:r w:rsidRPr="001F3EE1">
        <w:rPr>
          <w:rtl/>
        </w:rPr>
        <w:t xml:space="preserve"> </w:t>
      </w:r>
      <w:r w:rsidRPr="001F3EE1">
        <w:rPr>
          <w:rFonts w:hint="cs"/>
          <w:rtl/>
        </w:rPr>
        <w:t>הסברא</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וצ</w:t>
      </w:r>
      <w:r w:rsidRPr="001F3EE1">
        <w:rPr>
          <w:rtl/>
        </w:rPr>
        <w:t>"</w:t>
      </w:r>
      <w:r w:rsidRPr="001F3EE1">
        <w:rPr>
          <w:rFonts w:hint="cs"/>
          <w:rtl/>
        </w:rPr>
        <w:t>ע</w:t>
      </w:r>
      <w:r w:rsidRPr="001F3EE1">
        <w:rPr>
          <w:rtl/>
        </w:rPr>
        <w:t xml:space="preserve"> </w:t>
      </w:r>
      <w:r w:rsidRPr="001F3EE1">
        <w:rPr>
          <w:rFonts w:hint="cs"/>
          <w:rtl/>
        </w:rPr>
        <w:t>דברי</w:t>
      </w:r>
      <w:r w:rsidRPr="001F3EE1">
        <w:rPr>
          <w:rtl/>
        </w:rPr>
        <w:t xml:space="preserve"> </w:t>
      </w:r>
      <w:r w:rsidRPr="001F3EE1">
        <w:rPr>
          <w:rFonts w:hint="cs"/>
          <w:rtl/>
        </w:rPr>
        <w:t>הגר</w:t>
      </w:r>
      <w:r w:rsidRPr="001F3EE1">
        <w:rPr>
          <w:rtl/>
        </w:rPr>
        <w:t>"</w:t>
      </w:r>
      <w:r w:rsidRPr="001F3EE1">
        <w:rPr>
          <w:rFonts w:hint="cs"/>
          <w:rtl/>
        </w:rPr>
        <w:t>נ</w:t>
      </w:r>
      <w:r w:rsidRPr="001F3EE1">
        <w:rPr>
          <w:rtl/>
        </w:rPr>
        <w:t xml:space="preserve"> </w:t>
      </w:r>
      <w:r w:rsidRPr="001F3EE1">
        <w:rPr>
          <w:rFonts w:hint="cs"/>
          <w:rtl/>
        </w:rPr>
        <w:t>אלטר</w:t>
      </w:r>
      <w:r w:rsidRPr="001F3EE1">
        <w:rPr>
          <w:rtl/>
        </w:rPr>
        <w:t xml:space="preserve"> </w:t>
      </w:r>
      <w:r w:rsidRPr="001F3EE1">
        <w:rPr>
          <w:rFonts w:hint="cs"/>
          <w:rtl/>
        </w:rPr>
        <w:t>זצ</w:t>
      </w:r>
      <w:r w:rsidRPr="001F3EE1">
        <w:rPr>
          <w:rtl/>
        </w:rPr>
        <w:t>"</w:t>
      </w:r>
      <w:r w:rsidRPr="001F3EE1">
        <w:rPr>
          <w:rFonts w:hint="cs"/>
          <w:rtl/>
        </w:rPr>
        <w:t>ל</w:t>
      </w:r>
      <w:r w:rsidRPr="001F3EE1">
        <w:t>.</w:t>
      </w:r>
    </w:p>
    <w:p w:rsidR="001F3EE1" w:rsidRPr="001F3EE1" w:rsidRDefault="001F3EE1" w:rsidP="002A3D02">
      <w:pPr>
        <w:pStyle w:val="a2"/>
        <w:rPr>
          <w:rtl/>
        </w:rPr>
      </w:pPr>
      <w:r w:rsidRPr="001F3EE1">
        <w:rPr>
          <w:rFonts w:hint="cs"/>
          <w:rtl/>
        </w:rPr>
        <w:t>אך</w:t>
      </w:r>
      <w:r w:rsidRPr="001F3EE1">
        <w:rPr>
          <w:rtl/>
        </w:rPr>
        <w:t xml:space="preserve"> </w:t>
      </w:r>
      <w:r w:rsidRPr="001F3EE1">
        <w:rPr>
          <w:rFonts w:hint="cs"/>
          <w:rtl/>
        </w:rPr>
        <w:t>לדברי</w:t>
      </w:r>
      <w:r w:rsidRPr="001F3EE1">
        <w:rPr>
          <w:rtl/>
        </w:rPr>
        <w:t xml:space="preserve"> </w:t>
      </w:r>
      <w:r w:rsidRPr="001F3EE1">
        <w:rPr>
          <w:rFonts w:hint="cs"/>
          <w:rtl/>
        </w:rPr>
        <w:t>הושב</w:t>
      </w:r>
      <w:r w:rsidRPr="001F3EE1">
        <w:rPr>
          <w:rtl/>
        </w:rPr>
        <w:t xml:space="preserve"> </w:t>
      </w:r>
      <w:r w:rsidRPr="001F3EE1">
        <w:rPr>
          <w:rFonts w:hint="cs"/>
          <w:rtl/>
        </w:rPr>
        <w:t>הכהן</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שדייק</w:t>
      </w:r>
      <w:r w:rsidRPr="001F3EE1">
        <w:rPr>
          <w:rtl/>
        </w:rPr>
        <w:t xml:space="preserve"> </w:t>
      </w:r>
      <w:r w:rsidRPr="001F3EE1">
        <w:rPr>
          <w:rFonts w:hint="cs"/>
          <w:rtl/>
        </w:rPr>
        <w:t>מהרמב</w:t>
      </w:r>
      <w:r w:rsidRPr="001F3EE1">
        <w:rPr>
          <w:rtl/>
        </w:rPr>
        <w:t>"</w:t>
      </w:r>
      <w:r w:rsidRPr="001F3EE1">
        <w:rPr>
          <w:rFonts w:hint="cs"/>
          <w:rtl/>
        </w:rPr>
        <w:t>ם</w:t>
      </w:r>
      <w:r w:rsidRPr="001F3EE1">
        <w:rPr>
          <w:rtl/>
        </w:rPr>
        <w:t xml:space="preserve"> </w:t>
      </w:r>
      <w:r w:rsidRPr="001F3EE1">
        <w:rPr>
          <w:rFonts w:hint="cs"/>
          <w:rtl/>
        </w:rPr>
        <w:t>גופו</w:t>
      </w:r>
      <w:r w:rsidRPr="001F3EE1">
        <w:rPr>
          <w:rtl/>
        </w:rPr>
        <w:t xml:space="preserve"> </w:t>
      </w:r>
      <w:r w:rsidRPr="001F3EE1">
        <w:rPr>
          <w:rFonts w:hint="cs"/>
          <w:rtl/>
        </w:rPr>
        <w:t>דתמורה</w:t>
      </w:r>
      <w:r w:rsidRPr="001F3EE1">
        <w:rPr>
          <w:rtl/>
        </w:rPr>
        <w:t xml:space="preserve"> </w:t>
      </w:r>
      <w:r w:rsidRPr="001F3EE1">
        <w:rPr>
          <w:rFonts w:hint="cs"/>
          <w:rtl/>
        </w:rPr>
        <w:t>בעי</w:t>
      </w:r>
      <w:r w:rsidRPr="001F3EE1">
        <w:rPr>
          <w:rtl/>
        </w:rPr>
        <w:t xml:space="preserve"> </w:t>
      </w:r>
      <w:r w:rsidRPr="001F3EE1">
        <w:rPr>
          <w:rFonts w:hint="cs"/>
          <w:rtl/>
        </w:rPr>
        <w:t>דיבור</w:t>
      </w:r>
      <w:r w:rsidRPr="001F3EE1">
        <w:rPr>
          <w:rtl/>
        </w:rPr>
        <w:t xml:space="preserve">, </w:t>
      </w:r>
      <w:r w:rsidRPr="001F3EE1">
        <w:rPr>
          <w:rFonts w:hint="cs"/>
          <w:rtl/>
        </w:rPr>
        <w:t>ולא</w:t>
      </w:r>
      <w:r w:rsidRPr="001F3EE1">
        <w:rPr>
          <w:rtl/>
        </w:rPr>
        <w:t xml:space="preserve"> </w:t>
      </w:r>
      <w:r w:rsidRPr="001F3EE1">
        <w:rPr>
          <w:rFonts w:hint="cs"/>
          <w:rtl/>
        </w:rPr>
        <w:t>מהני</w:t>
      </w:r>
      <w:r w:rsidRPr="001F3EE1">
        <w:rPr>
          <w:rtl/>
        </w:rPr>
        <w:t xml:space="preserve"> </w:t>
      </w:r>
      <w:r w:rsidRPr="001F3EE1">
        <w:rPr>
          <w:rFonts w:hint="cs"/>
          <w:rtl/>
        </w:rPr>
        <w:t>במחשבה</w:t>
      </w:r>
      <w:r w:rsidRPr="001F3EE1">
        <w:rPr>
          <w:rtl/>
        </w:rPr>
        <w:t xml:space="preserve"> </w:t>
      </w:r>
      <w:r w:rsidRPr="001F3EE1">
        <w:rPr>
          <w:rFonts w:hint="cs"/>
          <w:rtl/>
        </w:rPr>
        <w:t>א</w:t>
      </w:r>
      <w:r w:rsidRPr="001F3EE1">
        <w:rPr>
          <w:rtl/>
        </w:rPr>
        <w:t>"</w:t>
      </w:r>
      <w:r w:rsidRPr="001F3EE1">
        <w:rPr>
          <w:rFonts w:hint="cs"/>
          <w:rtl/>
        </w:rPr>
        <w:t>כ</w:t>
      </w:r>
      <w:r w:rsidRPr="001F3EE1">
        <w:rPr>
          <w:rtl/>
        </w:rPr>
        <w:t xml:space="preserve"> </w:t>
      </w:r>
      <w:r w:rsidRPr="001F3EE1">
        <w:rPr>
          <w:rFonts w:hint="cs"/>
          <w:rtl/>
        </w:rPr>
        <w:t>א</w:t>
      </w:r>
      <w:r w:rsidRPr="001F3EE1">
        <w:rPr>
          <w:rtl/>
        </w:rPr>
        <w:t>"</w:t>
      </w:r>
      <w:r w:rsidRPr="001F3EE1">
        <w:rPr>
          <w:rFonts w:hint="cs"/>
          <w:rtl/>
        </w:rPr>
        <w:t>ש</w:t>
      </w:r>
      <w:r w:rsidRPr="001F3EE1">
        <w:rPr>
          <w:rtl/>
        </w:rPr>
        <w:t xml:space="preserve"> </w:t>
      </w:r>
      <w:r w:rsidRPr="001F3EE1">
        <w:rPr>
          <w:rFonts w:hint="cs"/>
          <w:rtl/>
        </w:rPr>
        <w:t>ודו</w:t>
      </w:r>
      <w:r w:rsidRPr="001F3EE1">
        <w:rPr>
          <w:rtl/>
        </w:rPr>
        <w:t>"</w:t>
      </w:r>
      <w:r w:rsidRPr="001F3EE1">
        <w:rPr>
          <w:rFonts w:hint="cs"/>
          <w:rtl/>
        </w:rPr>
        <w:t>ק</w:t>
      </w:r>
      <w:r w:rsidRPr="001F3EE1">
        <w:t>.</w:t>
      </w:r>
    </w:p>
    <w:p w:rsidR="001F3EE1" w:rsidRPr="001F3EE1" w:rsidRDefault="001F3EE1" w:rsidP="002A3D02">
      <w:pPr>
        <w:pStyle w:val="a2"/>
        <w:rPr>
          <w:rtl/>
        </w:rPr>
      </w:pPr>
      <w:r w:rsidRPr="001F3EE1">
        <w:rPr>
          <w:rFonts w:hint="cs"/>
          <w:rtl/>
        </w:rPr>
        <w:t>ויש</w:t>
      </w:r>
      <w:r w:rsidRPr="001F3EE1">
        <w:rPr>
          <w:rtl/>
        </w:rPr>
        <w:t xml:space="preserve"> </w:t>
      </w:r>
      <w:r w:rsidRPr="001F3EE1">
        <w:rPr>
          <w:rFonts w:hint="cs"/>
          <w:rtl/>
        </w:rPr>
        <w:t>עוד</w:t>
      </w:r>
      <w:r w:rsidRPr="001F3EE1">
        <w:rPr>
          <w:rtl/>
        </w:rPr>
        <w:t xml:space="preserve"> </w:t>
      </w:r>
      <w:r w:rsidRPr="001F3EE1">
        <w:rPr>
          <w:rFonts w:hint="cs"/>
          <w:rtl/>
        </w:rPr>
        <w:t>לציין</w:t>
      </w:r>
      <w:r w:rsidRPr="001F3EE1">
        <w:rPr>
          <w:rtl/>
        </w:rPr>
        <w:t xml:space="preserve"> </w:t>
      </w:r>
      <w:r w:rsidRPr="001F3EE1">
        <w:rPr>
          <w:rFonts w:hint="cs"/>
          <w:rtl/>
        </w:rPr>
        <w:t>בזה</w:t>
      </w:r>
      <w:r w:rsidRPr="001F3EE1">
        <w:rPr>
          <w:rtl/>
        </w:rPr>
        <w:t xml:space="preserve">, </w:t>
      </w:r>
      <w:r w:rsidRPr="001F3EE1">
        <w:rPr>
          <w:rFonts w:hint="cs"/>
          <w:rtl/>
        </w:rPr>
        <w:t>דהנה</w:t>
      </w:r>
      <w:r w:rsidRPr="001F3EE1">
        <w:rPr>
          <w:rtl/>
        </w:rPr>
        <w:t xml:space="preserve"> </w:t>
      </w:r>
      <w:r w:rsidRPr="001F3EE1">
        <w:rPr>
          <w:rFonts w:hint="cs"/>
          <w:rtl/>
        </w:rPr>
        <w:t>ברמב</w:t>
      </w:r>
      <w:r w:rsidRPr="001F3EE1">
        <w:rPr>
          <w:rtl/>
        </w:rPr>
        <w:t>"</w:t>
      </w:r>
      <w:r w:rsidRPr="001F3EE1">
        <w:rPr>
          <w:rFonts w:hint="cs"/>
          <w:rtl/>
        </w:rPr>
        <w:t>ם</w:t>
      </w:r>
      <w:r w:rsidRPr="001F3EE1">
        <w:rPr>
          <w:rtl/>
        </w:rPr>
        <w:t xml:space="preserve"> </w:t>
      </w:r>
      <w:r w:rsidRPr="001F3EE1">
        <w:rPr>
          <w:rFonts w:hint="cs"/>
          <w:rtl/>
        </w:rPr>
        <w:t>פ</w:t>
      </w:r>
      <w:r w:rsidRPr="001F3EE1">
        <w:rPr>
          <w:rtl/>
        </w:rPr>
        <w:t>"</w:t>
      </w:r>
      <w:r w:rsidRPr="001F3EE1">
        <w:rPr>
          <w:rFonts w:hint="cs"/>
          <w:rtl/>
        </w:rPr>
        <w:t>ג</w:t>
      </w:r>
      <w:r w:rsidRPr="001F3EE1">
        <w:rPr>
          <w:rtl/>
        </w:rPr>
        <w:t xml:space="preserve"> </w:t>
      </w:r>
      <w:r w:rsidRPr="001F3EE1">
        <w:rPr>
          <w:rFonts w:hint="cs"/>
          <w:rtl/>
        </w:rPr>
        <w:t>מהל</w:t>
      </w:r>
      <w:r w:rsidRPr="001F3EE1">
        <w:rPr>
          <w:rtl/>
        </w:rPr>
        <w:t xml:space="preserve">' </w:t>
      </w:r>
      <w:r w:rsidRPr="001F3EE1">
        <w:rPr>
          <w:rFonts w:hint="cs"/>
          <w:rtl/>
        </w:rPr>
        <w:t>ע</w:t>
      </w:r>
      <w:r w:rsidRPr="001F3EE1">
        <w:rPr>
          <w:rtl/>
        </w:rPr>
        <w:t>"</w:t>
      </w:r>
      <w:r w:rsidRPr="001F3EE1">
        <w:rPr>
          <w:rFonts w:hint="cs"/>
          <w:rtl/>
        </w:rPr>
        <w:t>ז</w:t>
      </w:r>
      <w:r w:rsidRPr="001F3EE1">
        <w:rPr>
          <w:rtl/>
        </w:rPr>
        <w:t xml:space="preserve"> </w:t>
      </w:r>
      <w:r w:rsidRPr="001F3EE1">
        <w:rPr>
          <w:rFonts w:hint="cs"/>
          <w:rtl/>
        </w:rPr>
        <w:t>הל</w:t>
      </w:r>
      <w:r w:rsidRPr="001F3EE1">
        <w:rPr>
          <w:rtl/>
        </w:rPr>
        <w:t>"</w:t>
      </w:r>
      <w:r w:rsidRPr="001F3EE1">
        <w:rPr>
          <w:rFonts w:hint="cs"/>
          <w:rtl/>
        </w:rPr>
        <w:t>ט</w:t>
      </w:r>
      <w:r w:rsidRPr="001F3EE1">
        <w:rPr>
          <w:rtl/>
        </w:rPr>
        <w:t xml:space="preserve"> </w:t>
      </w:r>
      <w:r w:rsidRPr="001F3EE1">
        <w:rPr>
          <w:rFonts w:hint="cs"/>
          <w:rtl/>
        </w:rPr>
        <w:t>כתב</w:t>
      </w:r>
      <w:r w:rsidRPr="001F3EE1">
        <w:rPr>
          <w:rtl/>
        </w:rPr>
        <w:t xml:space="preserve">, </w:t>
      </w:r>
      <w:r w:rsidRPr="001F3EE1">
        <w:rPr>
          <w:rFonts w:hint="cs"/>
          <w:rtl/>
        </w:rPr>
        <w:t>דהעושה</w:t>
      </w:r>
      <w:r w:rsidRPr="001F3EE1">
        <w:rPr>
          <w:rtl/>
        </w:rPr>
        <w:t xml:space="preserve"> </w:t>
      </w:r>
      <w:r w:rsidRPr="001F3EE1">
        <w:rPr>
          <w:rFonts w:hint="cs"/>
          <w:rtl/>
        </w:rPr>
        <w:t>עכו</w:t>
      </w:r>
      <w:r w:rsidRPr="001F3EE1">
        <w:rPr>
          <w:rtl/>
        </w:rPr>
        <w:t>"</w:t>
      </w:r>
      <w:r w:rsidRPr="001F3EE1">
        <w:rPr>
          <w:rFonts w:hint="cs"/>
          <w:rtl/>
        </w:rPr>
        <w:t>ם</w:t>
      </w:r>
      <w:r w:rsidRPr="001F3EE1">
        <w:rPr>
          <w:rtl/>
        </w:rPr>
        <w:t xml:space="preserve"> </w:t>
      </w:r>
      <w:r w:rsidRPr="001F3EE1">
        <w:rPr>
          <w:rFonts w:hint="cs"/>
          <w:rtl/>
        </w:rPr>
        <w:t>לעצמו</w:t>
      </w:r>
      <w:r w:rsidRPr="001F3EE1">
        <w:rPr>
          <w:rtl/>
        </w:rPr>
        <w:t xml:space="preserve">, </w:t>
      </w:r>
      <w:r w:rsidRPr="001F3EE1">
        <w:rPr>
          <w:rFonts w:hint="cs"/>
          <w:rtl/>
        </w:rPr>
        <w:t>אע</w:t>
      </w:r>
      <w:r w:rsidRPr="001F3EE1">
        <w:rPr>
          <w:rtl/>
        </w:rPr>
        <w:t>"</w:t>
      </w:r>
      <w:r w:rsidRPr="001F3EE1">
        <w:rPr>
          <w:rFonts w:hint="cs"/>
          <w:rtl/>
        </w:rPr>
        <w:t>פ</w:t>
      </w:r>
      <w:r w:rsidRPr="001F3EE1">
        <w:rPr>
          <w:rtl/>
        </w:rPr>
        <w:t xml:space="preserve"> </w:t>
      </w:r>
      <w:r w:rsidRPr="001F3EE1">
        <w:rPr>
          <w:rFonts w:hint="cs"/>
          <w:rtl/>
        </w:rPr>
        <w:t>שלא</w:t>
      </w:r>
      <w:r w:rsidRPr="001F3EE1">
        <w:rPr>
          <w:rtl/>
        </w:rPr>
        <w:t xml:space="preserve"> </w:t>
      </w:r>
      <w:r w:rsidRPr="001F3EE1">
        <w:rPr>
          <w:rFonts w:hint="cs"/>
          <w:rtl/>
        </w:rPr>
        <w:t>עשאה</w:t>
      </w:r>
      <w:r w:rsidRPr="001F3EE1">
        <w:rPr>
          <w:rtl/>
        </w:rPr>
        <w:t xml:space="preserve"> </w:t>
      </w:r>
      <w:r w:rsidRPr="001F3EE1">
        <w:rPr>
          <w:rFonts w:hint="cs"/>
          <w:rtl/>
        </w:rPr>
        <w:t>ולא</w:t>
      </w:r>
      <w:r w:rsidRPr="001F3EE1">
        <w:rPr>
          <w:rtl/>
        </w:rPr>
        <w:t xml:space="preserve"> </w:t>
      </w:r>
      <w:r w:rsidRPr="001F3EE1">
        <w:rPr>
          <w:rFonts w:hint="cs"/>
          <w:rtl/>
        </w:rPr>
        <w:t>עבדה</w:t>
      </w:r>
      <w:r w:rsidRPr="001F3EE1">
        <w:rPr>
          <w:rtl/>
        </w:rPr>
        <w:t xml:space="preserve"> </w:t>
      </w:r>
      <w:r w:rsidRPr="001F3EE1">
        <w:rPr>
          <w:rFonts w:hint="cs"/>
          <w:rtl/>
        </w:rPr>
        <w:t>לוקה</w:t>
      </w:r>
      <w:r w:rsidRPr="001F3EE1">
        <w:rPr>
          <w:rtl/>
        </w:rPr>
        <w:t xml:space="preserve">, </w:t>
      </w:r>
      <w:r w:rsidRPr="001F3EE1">
        <w:rPr>
          <w:rFonts w:hint="cs"/>
          <w:rtl/>
        </w:rPr>
        <w:t>משום</w:t>
      </w:r>
      <w:r w:rsidRPr="001F3EE1">
        <w:rPr>
          <w:rtl/>
        </w:rPr>
        <w:t xml:space="preserve"> </w:t>
      </w:r>
      <w:r w:rsidRPr="001F3EE1">
        <w:rPr>
          <w:rFonts w:hint="cs"/>
          <w:rtl/>
        </w:rPr>
        <w:t>לא</w:t>
      </w:r>
      <w:r w:rsidRPr="001F3EE1">
        <w:rPr>
          <w:rtl/>
        </w:rPr>
        <w:t xml:space="preserve"> </w:t>
      </w:r>
      <w:r w:rsidRPr="001F3EE1">
        <w:rPr>
          <w:rFonts w:hint="cs"/>
          <w:rtl/>
        </w:rPr>
        <w:t>תעשה</w:t>
      </w:r>
      <w:r w:rsidRPr="001F3EE1">
        <w:rPr>
          <w:rtl/>
        </w:rPr>
        <w:t xml:space="preserve"> </w:t>
      </w:r>
      <w:r w:rsidRPr="001F3EE1">
        <w:rPr>
          <w:rFonts w:hint="cs"/>
          <w:rtl/>
        </w:rPr>
        <w:t>לך</w:t>
      </w:r>
      <w:r w:rsidRPr="001F3EE1">
        <w:rPr>
          <w:rtl/>
        </w:rPr>
        <w:t xml:space="preserve"> </w:t>
      </w:r>
      <w:r w:rsidRPr="001F3EE1">
        <w:rPr>
          <w:rFonts w:hint="cs"/>
          <w:rtl/>
        </w:rPr>
        <w:t>וגו</w:t>
      </w:r>
      <w:r w:rsidRPr="001F3EE1">
        <w:rPr>
          <w:rtl/>
        </w:rPr>
        <w:t xml:space="preserve">', </w:t>
      </w:r>
      <w:r w:rsidRPr="001F3EE1">
        <w:rPr>
          <w:rFonts w:hint="cs"/>
          <w:rtl/>
        </w:rPr>
        <w:t>והלחם</w:t>
      </w:r>
      <w:r w:rsidRPr="001F3EE1">
        <w:rPr>
          <w:rtl/>
        </w:rPr>
        <w:t xml:space="preserve"> </w:t>
      </w:r>
      <w:r w:rsidRPr="001F3EE1">
        <w:rPr>
          <w:rFonts w:hint="cs"/>
          <w:rtl/>
        </w:rPr>
        <w:t>משנה</w:t>
      </w:r>
      <w:r w:rsidRPr="001F3EE1">
        <w:rPr>
          <w:rtl/>
        </w:rPr>
        <w:t xml:space="preserve"> </w:t>
      </w:r>
      <w:r w:rsidRPr="001F3EE1">
        <w:rPr>
          <w:rFonts w:hint="cs"/>
          <w:rtl/>
        </w:rPr>
        <w:t>שם</w:t>
      </w:r>
      <w:r w:rsidRPr="001F3EE1">
        <w:rPr>
          <w:rtl/>
        </w:rPr>
        <w:t xml:space="preserve"> </w:t>
      </w:r>
      <w:r w:rsidRPr="001F3EE1">
        <w:rPr>
          <w:rFonts w:hint="cs"/>
          <w:rtl/>
        </w:rPr>
        <w:t>תמה</w:t>
      </w:r>
      <w:r w:rsidRPr="001F3EE1">
        <w:rPr>
          <w:rtl/>
        </w:rPr>
        <w:t xml:space="preserve">, </w:t>
      </w:r>
      <w:r w:rsidRPr="001F3EE1">
        <w:rPr>
          <w:rFonts w:hint="cs"/>
          <w:rtl/>
        </w:rPr>
        <w:t>דהרי</w:t>
      </w:r>
      <w:r w:rsidRPr="001F3EE1">
        <w:rPr>
          <w:rtl/>
        </w:rPr>
        <w:t xml:space="preserve"> </w:t>
      </w:r>
      <w:r w:rsidRPr="001F3EE1">
        <w:rPr>
          <w:rFonts w:hint="cs"/>
          <w:rtl/>
        </w:rPr>
        <w:t>הוא</w:t>
      </w:r>
      <w:r w:rsidRPr="001F3EE1">
        <w:rPr>
          <w:rtl/>
        </w:rPr>
        <w:t xml:space="preserve"> </w:t>
      </w:r>
      <w:r w:rsidRPr="001F3EE1">
        <w:rPr>
          <w:rFonts w:hint="cs"/>
          <w:rtl/>
        </w:rPr>
        <w:t>לאו</w:t>
      </w:r>
      <w:r w:rsidRPr="001F3EE1">
        <w:rPr>
          <w:rtl/>
        </w:rPr>
        <w:t xml:space="preserve"> </w:t>
      </w:r>
      <w:r w:rsidRPr="001F3EE1">
        <w:rPr>
          <w:rFonts w:hint="cs"/>
          <w:rtl/>
        </w:rPr>
        <w:t>שאין</w:t>
      </w:r>
      <w:r w:rsidRPr="001F3EE1">
        <w:rPr>
          <w:rtl/>
        </w:rPr>
        <w:t xml:space="preserve"> </w:t>
      </w:r>
      <w:r w:rsidRPr="001F3EE1">
        <w:rPr>
          <w:rFonts w:hint="cs"/>
          <w:rtl/>
        </w:rPr>
        <w:t>בו</w:t>
      </w:r>
      <w:r w:rsidRPr="001F3EE1">
        <w:rPr>
          <w:rtl/>
        </w:rPr>
        <w:t xml:space="preserve"> </w:t>
      </w:r>
      <w:r w:rsidRPr="001F3EE1">
        <w:rPr>
          <w:rFonts w:hint="cs"/>
          <w:rtl/>
        </w:rPr>
        <w:t>מעשה</w:t>
      </w:r>
      <w:r w:rsidRPr="001F3EE1">
        <w:rPr>
          <w:rtl/>
        </w:rPr>
        <w:t xml:space="preserve">, </w:t>
      </w:r>
      <w:r w:rsidRPr="001F3EE1">
        <w:rPr>
          <w:rFonts w:hint="cs"/>
          <w:rtl/>
        </w:rPr>
        <w:t>ותירץ</w:t>
      </w:r>
      <w:r w:rsidRPr="001F3EE1">
        <w:rPr>
          <w:rtl/>
        </w:rPr>
        <w:t xml:space="preserve"> </w:t>
      </w:r>
      <w:r w:rsidRPr="001F3EE1">
        <w:rPr>
          <w:rFonts w:hint="cs"/>
          <w:rtl/>
        </w:rPr>
        <w:t>דכיון</w:t>
      </w:r>
      <w:r w:rsidRPr="001F3EE1">
        <w:rPr>
          <w:rtl/>
        </w:rPr>
        <w:t xml:space="preserve"> </w:t>
      </w:r>
      <w:r w:rsidRPr="001F3EE1">
        <w:rPr>
          <w:rFonts w:hint="cs"/>
          <w:rtl/>
        </w:rPr>
        <w:t>שהאחר</w:t>
      </w:r>
      <w:r w:rsidRPr="001F3EE1">
        <w:rPr>
          <w:rtl/>
        </w:rPr>
        <w:t xml:space="preserve"> </w:t>
      </w:r>
      <w:r w:rsidRPr="001F3EE1">
        <w:rPr>
          <w:rFonts w:hint="cs"/>
          <w:rtl/>
        </w:rPr>
        <w:t>עושה</w:t>
      </w:r>
      <w:r w:rsidRPr="001F3EE1">
        <w:rPr>
          <w:rtl/>
        </w:rPr>
        <w:t xml:space="preserve"> </w:t>
      </w:r>
      <w:r w:rsidRPr="001F3EE1">
        <w:rPr>
          <w:rFonts w:hint="cs"/>
          <w:rtl/>
        </w:rPr>
        <w:t>מעשה</w:t>
      </w:r>
      <w:r w:rsidRPr="001F3EE1">
        <w:rPr>
          <w:rtl/>
        </w:rPr>
        <w:t xml:space="preserve"> </w:t>
      </w:r>
      <w:r w:rsidRPr="001F3EE1">
        <w:rPr>
          <w:rFonts w:hint="cs"/>
          <w:rtl/>
        </w:rPr>
        <w:t>בשליחותו</w:t>
      </w:r>
      <w:r w:rsidRPr="001F3EE1">
        <w:rPr>
          <w:rtl/>
        </w:rPr>
        <w:t xml:space="preserve"> </w:t>
      </w:r>
      <w:r w:rsidRPr="001F3EE1">
        <w:rPr>
          <w:rFonts w:hint="cs"/>
          <w:rtl/>
        </w:rPr>
        <w:t>הוה</w:t>
      </w:r>
      <w:r w:rsidRPr="001F3EE1">
        <w:rPr>
          <w:rtl/>
        </w:rPr>
        <w:t xml:space="preserve"> </w:t>
      </w:r>
      <w:r w:rsidRPr="001F3EE1">
        <w:rPr>
          <w:rFonts w:hint="cs"/>
          <w:rtl/>
        </w:rPr>
        <w:t>כאילו</w:t>
      </w:r>
      <w:r w:rsidRPr="001F3EE1">
        <w:rPr>
          <w:rtl/>
        </w:rPr>
        <w:t xml:space="preserve"> </w:t>
      </w:r>
      <w:r w:rsidRPr="001F3EE1">
        <w:rPr>
          <w:rFonts w:hint="cs"/>
          <w:rtl/>
        </w:rPr>
        <w:t>עשה</w:t>
      </w:r>
      <w:r w:rsidRPr="001F3EE1">
        <w:rPr>
          <w:rtl/>
        </w:rPr>
        <w:t xml:space="preserve"> </w:t>
      </w:r>
      <w:r w:rsidRPr="001F3EE1">
        <w:rPr>
          <w:rFonts w:hint="cs"/>
          <w:rtl/>
        </w:rPr>
        <w:t>הוא</w:t>
      </w:r>
      <w:r w:rsidRPr="001F3EE1">
        <w:rPr>
          <w:rtl/>
        </w:rPr>
        <w:t xml:space="preserve"> </w:t>
      </w:r>
      <w:r w:rsidRPr="001F3EE1">
        <w:rPr>
          <w:rFonts w:hint="cs"/>
          <w:rtl/>
        </w:rPr>
        <w:t>ולכן</w:t>
      </w:r>
      <w:r w:rsidRPr="001F3EE1">
        <w:rPr>
          <w:rtl/>
        </w:rPr>
        <w:t xml:space="preserve"> </w:t>
      </w:r>
      <w:r w:rsidRPr="001F3EE1">
        <w:rPr>
          <w:rFonts w:hint="cs"/>
          <w:rtl/>
        </w:rPr>
        <w:t>חייב</w:t>
      </w:r>
      <w:r w:rsidRPr="001F3EE1">
        <w:rPr>
          <w:rtl/>
        </w:rPr>
        <w:t xml:space="preserve"> </w:t>
      </w:r>
      <w:r w:rsidRPr="001F3EE1">
        <w:rPr>
          <w:rFonts w:hint="cs"/>
          <w:rtl/>
        </w:rPr>
        <w:t>עכ</w:t>
      </w:r>
      <w:r w:rsidRPr="001F3EE1">
        <w:rPr>
          <w:rtl/>
        </w:rPr>
        <w:t>"</w:t>
      </w:r>
      <w:r w:rsidRPr="001F3EE1">
        <w:rPr>
          <w:rFonts w:hint="cs"/>
          <w:rtl/>
        </w:rPr>
        <w:t>ד</w:t>
      </w:r>
      <w:r w:rsidRPr="001F3EE1">
        <w:t>.</w:t>
      </w:r>
    </w:p>
    <w:p w:rsidR="001F3EE1" w:rsidRPr="001F3EE1" w:rsidRDefault="001F3EE1" w:rsidP="002A3D02">
      <w:pPr>
        <w:pStyle w:val="a2"/>
        <w:rPr>
          <w:rtl/>
        </w:rPr>
      </w:pPr>
      <w:r w:rsidRPr="001F3EE1">
        <w:rPr>
          <w:rFonts w:hint="cs"/>
          <w:rtl/>
        </w:rPr>
        <w:t>ותמהו</w:t>
      </w:r>
      <w:r w:rsidRPr="001F3EE1">
        <w:rPr>
          <w:rtl/>
        </w:rPr>
        <w:t xml:space="preserve"> </w:t>
      </w:r>
      <w:r w:rsidRPr="001F3EE1">
        <w:rPr>
          <w:rFonts w:hint="cs"/>
          <w:rtl/>
        </w:rPr>
        <w:t>כל</w:t>
      </w:r>
      <w:r w:rsidRPr="001F3EE1">
        <w:rPr>
          <w:rtl/>
        </w:rPr>
        <w:t xml:space="preserve"> </w:t>
      </w:r>
      <w:r w:rsidRPr="001F3EE1">
        <w:rPr>
          <w:rFonts w:hint="cs"/>
          <w:rtl/>
        </w:rPr>
        <w:t>האחרונים</w:t>
      </w:r>
      <w:r w:rsidRPr="001F3EE1">
        <w:rPr>
          <w:rtl/>
        </w:rPr>
        <w:t xml:space="preserve"> </w:t>
      </w:r>
      <w:r w:rsidRPr="001F3EE1">
        <w:rPr>
          <w:rFonts w:hint="cs"/>
          <w:rtl/>
        </w:rPr>
        <w:t>בזה</w:t>
      </w:r>
      <w:r w:rsidRPr="001F3EE1">
        <w:rPr>
          <w:rtl/>
        </w:rPr>
        <w:t xml:space="preserve">, </w:t>
      </w:r>
      <w:r w:rsidRPr="001F3EE1">
        <w:rPr>
          <w:rFonts w:hint="cs"/>
          <w:rtl/>
        </w:rPr>
        <w:t>דהרי</w:t>
      </w:r>
      <w:r w:rsidRPr="001F3EE1">
        <w:rPr>
          <w:rtl/>
        </w:rPr>
        <w:t xml:space="preserve"> </w:t>
      </w:r>
      <w:r w:rsidRPr="001F3EE1">
        <w:rPr>
          <w:rFonts w:hint="cs"/>
          <w:rtl/>
        </w:rPr>
        <w:t>אין</w:t>
      </w:r>
      <w:r w:rsidRPr="001F3EE1">
        <w:rPr>
          <w:rtl/>
        </w:rPr>
        <w:t xml:space="preserve"> </w:t>
      </w:r>
      <w:r w:rsidRPr="001F3EE1">
        <w:rPr>
          <w:rFonts w:hint="cs"/>
          <w:rtl/>
        </w:rPr>
        <w:t>שליח</w:t>
      </w:r>
      <w:r w:rsidRPr="001F3EE1">
        <w:rPr>
          <w:rtl/>
        </w:rPr>
        <w:t xml:space="preserve"> </w:t>
      </w:r>
      <w:r w:rsidRPr="001F3EE1">
        <w:rPr>
          <w:rFonts w:hint="cs"/>
          <w:rtl/>
        </w:rPr>
        <w:t>לדבר</w:t>
      </w:r>
      <w:r w:rsidRPr="001F3EE1">
        <w:rPr>
          <w:rtl/>
        </w:rPr>
        <w:t xml:space="preserve"> </w:t>
      </w:r>
      <w:r w:rsidRPr="001F3EE1">
        <w:rPr>
          <w:rFonts w:hint="cs"/>
          <w:rtl/>
        </w:rPr>
        <w:t>עבירה</w:t>
      </w:r>
      <w:r w:rsidRPr="001F3EE1">
        <w:t>.</w:t>
      </w:r>
    </w:p>
    <w:p w:rsidR="00E676BB" w:rsidRPr="000A44EE" w:rsidRDefault="001F3EE1" w:rsidP="000A44EE">
      <w:pPr>
        <w:pStyle w:val="a2"/>
        <w:rPr>
          <w:rFonts w:asciiTheme="minorHAnsi" w:hAnsiTheme="minorHAnsi"/>
          <w:noProof/>
          <w:rtl/>
        </w:rPr>
      </w:pPr>
      <w:r w:rsidRPr="001F3EE1">
        <w:rPr>
          <w:rFonts w:hint="cs"/>
          <w:rtl/>
        </w:rPr>
        <w:t>אך</w:t>
      </w:r>
      <w:r w:rsidRPr="001F3EE1">
        <w:rPr>
          <w:rtl/>
        </w:rPr>
        <w:t xml:space="preserve"> </w:t>
      </w:r>
      <w:r w:rsidRPr="001F3EE1">
        <w:rPr>
          <w:rFonts w:hint="cs"/>
          <w:rtl/>
        </w:rPr>
        <w:t>אי</w:t>
      </w:r>
      <w:r w:rsidRPr="001F3EE1">
        <w:rPr>
          <w:rtl/>
        </w:rPr>
        <w:t xml:space="preserve"> </w:t>
      </w:r>
      <w:r w:rsidRPr="001F3EE1">
        <w:rPr>
          <w:rFonts w:hint="cs"/>
          <w:rtl/>
        </w:rPr>
        <w:t>נימא</w:t>
      </w:r>
      <w:r w:rsidRPr="001F3EE1">
        <w:rPr>
          <w:rtl/>
        </w:rPr>
        <w:t xml:space="preserve"> </w:t>
      </w:r>
      <w:r w:rsidRPr="001F3EE1">
        <w:rPr>
          <w:rFonts w:hint="cs"/>
          <w:rtl/>
        </w:rPr>
        <w:t>דהרמב</w:t>
      </w:r>
      <w:r w:rsidRPr="001F3EE1">
        <w:rPr>
          <w:rtl/>
        </w:rPr>
        <w:t>"</w:t>
      </w:r>
      <w:r w:rsidRPr="001F3EE1">
        <w:rPr>
          <w:rFonts w:hint="cs"/>
          <w:rtl/>
        </w:rPr>
        <w:t>ם</w:t>
      </w:r>
      <w:r w:rsidRPr="001F3EE1">
        <w:rPr>
          <w:rtl/>
        </w:rPr>
        <w:t xml:space="preserve"> </w:t>
      </w:r>
      <w:r w:rsidRPr="001F3EE1">
        <w:rPr>
          <w:rFonts w:hint="cs"/>
          <w:rtl/>
        </w:rPr>
        <w:t>ס</w:t>
      </w:r>
      <w:r w:rsidRPr="001F3EE1">
        <w:rPr>
          <w:rtl/>
        </w:rPr>
        <w:t>"</w:t>
      </w:r>
      <w:r w:rsidRPr="001F3EE1">
        <w:rPr>
          <w:rFonts w:hint="cs"/>
          <w:rtl/>
        </w:rPr>
        <w:t>ל</w:t>
      </w:r>
      <w:r w:rsidRPr="001F3EE1">
        <w:rPr>
          <w:rtl/>
        </w:rPr>
        <w:t xml:space="preserve"> </w:t>
      </w:r>
      <w:r w:rsidRPr="001F3EE1">
        <w:rPr>
          <w:rFonts w:hint="cs"/>
          <w:rtl/>
        </w:rPr>
        <w:t>כדעת</w:t>
      </w:r>
      <w:r w:rsidRPr="001F3EE1">
        <w:rPr>
          <w:rtl/>
        </w:rPr>
        <w:t xml:space="preserve"> </w:t>
      </w:r>
      <w:r w:rsidRPr="001F3EE1">
        <w:rPr>
          <w:rFonts w:hint="cs"/>
          <w:rtl/>
        </w:rPr>
        <w:t>הראשונים</w:t>
      </w:r>
      <w:r w:rsidRPr="001F3EE1">
        <w:rPr>
          <w:rtl/>
        </w:rPr>
        <w:t xml:space="preserve"> </w:t>
      </w:r>
      <w:r w:rsidRPr="001F3EE1">
        <w:rPr>
          <w:rFonts w:hint="cs"/>
          <w:rtl/>
        </w:rPr>
        <w:t>הנ</w:t>
      </w:r>
      <w:r w:rsidRPr="001F3EE1">
        <w:rPr>
          <w:rtl/>
        </w:rPr>
        <w:t>"</w:t>
      </w:r>
      <w:r w:rsidRPr="001F3EE1">
        <w:rPr>
          <w:rFonts w:hint="cs"/>
          <w:rtl/>
        </w:rPr>
        <w:t>ל</w:t>
      </w:r>
      <w:r w:rsidRPr="001F3EE1">
        <w:rPr>
          <w:rtl/>
        </w:rPr>
        <w:t xml:space="preserve">, </w:t>
      </w:r>
      <w:r w:rsidRPr="001F3EE1">
        <w:rPr>
          <w:rFonts w:hint="cs"/>
          <w:rtl/>
        </w:rPr>
        <w:t>דאם</w:t>
      </w:r>
      <w:r w:rsidRPr="001F3EE1">
        <w:rPr>
          <w:rtl/>
        </w:rPr>
        <w:t xml:space="preserve"> </w:t>
      </w:r>
      <w:r w:rsidRPr="001F3EE1">
        <w:rPr>
          <w:rFonts w:hint="cs"/>
          <w:rtl/>
        </w:rPr>
        <w:t>יש</w:t>
      </w:r>
      <w:r w:rsidRPr="001F3EE1">
        <w:rPr>
          <w:rtl/>
        </w:rPr>
        <w:t xml:space="preserve"> </w:t>
      </w:r>
      <w:r w:rsidRPr="001F3EE1">
        <w:rPr>
          <w:rFonts w:hint="cs"/>
          <w:rtl/>
        </w:rPr>
        <w:t>מעשה</w:t>
      </w:r>
      <w:r w:rsidRPr="001F3EE1">
        <w:rPr>
          <w:rtl/>
        </w:rPr>
        <w:t xml:space="preserve"> </w:t>
      </w:r>
      <w:r w:rsidRPr="001F3EE1">
        <w:rPr>
          <w:rFonts w:hint="cs"/>
          <w:rtl/>
        </w:rPr>
        <w:t>לוקים</w:t>
      </w:r>
      <w:r w:rsidRPr="001F3EE1">
        <w:rPr>
          <w:rtl/>
        </w:rPr>
        <w:t xml:space="preserve"> </w:t>
      </w:r>
      <w:r w:rsidRPr="001F3EE1">
        <w:rPr>
          <w:rFonts w:hint="cs"/>
          <w:rtl/>
        </w:rPr>
        <w:t>אפי</w:t>
      </w:r>
      <w:r w:rsidRPr="001F3EE1">
        <w:rPr>
          <w:rtl/>
        </w:rPr>
        <w:t xml:space="preserve">' </w:t>
      </w:r>
      <w:r w:rsidRPr="001F3EE1">
        <w:rPr>
          <w:rFonts w:hint="cs"/>
          <w:rtl/>
        </w:rPr>
        <w:t>כשלא</w:t>
      </w:r>
      <w:r w:rsidRPr="001F3EE1">
        <w:rPr>
          <w:rtl/>
        </w:rPr>
        <w:t xml:space="preserve"> </w:t>
      </w:r>
      <w:r w:rsidRPr="001F3EE1">
        <w:rPr>
          <w:rFonts w:hint="cs"/>
          <w:rtl/>
        </w:rPr>
        <w:t>עשה</w:t>
      </w:r>
      <w:r w:rsidRPr="001F3EE1">
        <w:rPr>
          <w:rtl/>
        </w:rPr>
        <w:t xml:space="preserve"> </w:t>
      </w:r>
      <w:r w:rsidRPr="001F3EE1">
        <w:rPr>
          <w:rFonts w:hint="cs"/>
          <w:rtl/>
        </w:rPr>
        <w:t>מעשה</w:t>
      </w:r>
      <w:r w:rsidRPr="001F3EE1">
        <w:rPr>
          <w:rtl/>
        </w:rPr>
        <w:t xml:space="preserve"> </w:t>
      </w:r>
      <w:r w:rsidRPr="001F3EE1">
        <w:rPr>
          <w:rFonts w:hint="cs"/>
          <w:rtl/>
        </w:rPr>
        <w:t>א</w:t>
      </w:r>
      <w:r w:rsidRPr="001F3EE1">
        <w:rPr>
          <w:rtl/>
        </w:rPr>
        <w:t>"</w:t>
      </w:r>
      <w:r w:rsidRPr="001F3EE1">
        <w:rPr>
          <w:rFonts w:hint="cs"/>
          <w:rtl/>
        </w:rPr>
        <w:t>כ</w:t>
      </w:r>
      <w:r w:rsidRPr="001F3EE1">
        <w:rPr>
          <w:rtl/>
        </w:rPr>
        <w:t xml:space="preserve"> </w:t>
      </w:r>
      <w:r w:rsidRPr="001F3EE1">
        <w:rPr>
          <w:rFonts w:hint="cs"/>
          <w:rtl/>
        </w:rPr>
        <w:t>א</w:t>
      </w:r>
      <w:r w:rsidRPr="001F3EE1">
        <w:rPr>
          <w:rtl/>
        </w:rPr>
        <w:t>"</w:t>
      </w:r>
      <w:r w:rsidRPr="001F3EE1">
        <w:rPr>
          <w:rFonts w:hint="cs"/>
          <w:rtl/>
        </w:rPr>
        <w:t>ש</w:t>
      </w:r>
      <w:r w:rsidRPr="001F3EE1">
        <w:rPr>
          <w:rtl/>
        </w:rPr>
        <w:t xml:space="preserve"> </w:t>
      </w:r>
      <w:r w:rsidRPr="001F3EE1">
        <w:rPr>
          <w:rFonts w:hint="cs"/>
          <w:rtl/>
        </w:rPr>
        <w:t>קושית</w:t>
      </w:r>
      <w:r w:rsidRPr="001F3EE1">
        <w:rPr>
          <w:rtl/>
        </w:rPr>
        <w:t xml:space="preserve"> </w:t>
      </w:r>
      <w:r w:rsidRPr="001F3EE1">
        <w:rPr>
          <w:rFonts w:hint="cs"/>
          <w:rtl/>
        </w:rPr>
        <w:t>הלח</w:t>
      </w:r>
      <w:r w:rsidRPr="001F3EE1">
        <w:rPr>
          <w:rtl/>
        </w:rPr>
        <w:t>"</w:t>
      </w:r>
      <w:r w:rsidRPr="001F3EE1">
        <w:rPr>
          <w:rFonts w:hint="cs"/>
          <w:rtl/>
        </w:rPr>
        <w:t>מ</w:t>
      </w:r>
      <w:r w:rsidRPr="001F3EE1">
        <w:rPr>
          <w:rtl/>
        </w:rPr>
        <w:t xml:space="preserve"> </w:t>
      </w:r>
      <w:r w:rsidRPr="001F3EE1">
        <w:rPr>
          <w:rFonts w:hint="cs"/>
          <w:rtl/>
        </w:rPr>
        <w:t>ע</w:t>
      </w:r>
      <w:r w:rsidRPr="001F3EE1">
        <w:rPr>
          <w:rtl/>
        </w:rPr>
        <w:t>"</w:t>
      </w:r>
      <w:r w:rsidRPr="001F3EE1">
        <w:rPr>
          <w:rFonts w:hint="cs"/>
          <w:rtl/>
        </w:rPr>
        <w:t>ד</w:t>
      </w:r>
      <w:r w:rsidRPr="001F3EE1">
        <w:rPr>
          <w:rtl/>
        </w:rPr>
        <w:t xml:space="preserve"> </w:t>
      </w:r>
      <w:r w:rsidRPr="001F3EE1">
        <w:rPr>
          <w:rFonts w:hint="cs"/>
          <w:rtl/>
        </w:rPr>
        <w:t>הרמב</w:t>
      </w:r>
      <w:r w:rsidRPr="001F3EE1">
        <w:rPr>
          <w:rtl/>
        </w:rPr>
        <w:t>"</w:t>
      </w:r>
      <w:r w:rsidRPr="001F3EE1">
        <w:rPr>
          <w:rFonts w:hint="cs"/>
          <w:rtl/>
        </w:rPr>
        <w:t>ם</w:t>
      </w:r>
      <w:r w:rsidRPr="001F3EE1">
        <w:rPr>
          <w:rtl/>
        </w:rPr>
        <w:t xml:space="preserve"> </w:t>
      </w:r>
      <w:r w:rsidRPr="001F3EE1">
        <w:rPr>
          <w:rFonts w:hint="cs"/>
          <w:rtl/>
        </w:rPr>
        <w:t>ודו</w:t>
      </w:r>
      <w:r w:rsidRPr="001F3EE1">
        <w:rPr>
          <w:rtl/>
        </w:rPr>
        <w:t>"</w:t>
      </w:r>
      <w:r w:rsidRPr="001F3EE1">
        <w:rPr>
          <w:rFonts w:hint="cs"/>
          <w:rtl/>
        </w:rPr>
        <w:t>ק</w:t>
      </w:r>
      <w:r w:rsidRPr="001F3EE1">
        <w:rPr>
          <w:rtl/>
        </w:rPr>
        <w:t xml:space="preserve"> </w:t>
      </w:r>
      <w:r w:rsidRPr="001F3EE1">
        <w:rPr>
          <w:rFonts w:hint="cs"/>
          <w:rtl/>
        </w:rPr>
        <w:t>היטב</w:t>
      </w:r>
      <w:r w:rsidRPr="001F3EE1">
        <w:t xml:space="preserve">. </w:t>
      </w:r>
    </w:p>
    <w:p w:rsidR="00E676BB" w:rsidRPr="00D57F4B" w:rsidRDefault="00E676BB" w:rsidP="00D57F4B">
      <w:pPr>
        <w:pStyle w:val="a"/>
        <w:spacing w:after="100"/>
        <w:rPr>
          <w:rFonts w:ascii="FbFRealBelet Bold" w:hAnsi="FbFRealBelet Bold" w:cs="FbFRealBelet Bold"/>
          <w:rtl/>
        </w:rPr>
      </w:pPr>
      <w:bookmarkStart w:id="96" w:name="_Toc497361066"/>
      <w:r w:rsidRPr="00D57F4B">
        <w:rPr>
          <w:rFonts w:ascii="FbFRealBelet Bold" w:hAnsi="FbFRealBelet Bold" w:cs="FbFRealBelet Bold"/>
          <w:rtl/>
        </w:rPr>
        <w:lastRenderedPageBreak/>
        <w:t>ממון המזיק</w:t>
      </w:r>
      <w:r w:rsidRPr="00D57F4B">
        <w:rPr>
          <w:rFonts w:ascii="FbFRealBelet Bold" w:hAnsi="FbFRealBelet Bold" w:cs="FbFRealBelet Bold"/>
        </w:rPr>
        <w:t xml:space="preserve"> </w:t>
      </w:r>
      <w:r w:rsidRPr="00D57F4B">
        <w:rPr>
          <w:rFonts w:ascii="FbFRealBelet Bold" w:hAnsi="FbFRealBelet Bold" w:cs="FbFRealBelet Bold"/>
          <w:b w:val="0"/>
          <w:bCs w:val="0"/>
          <w:sz w:val="24"/>
          <w:szCs w:val="24"/>
          <w:vertAlign w:val="superscript"/>
        </w:rPr>
        <w:footnoteReference w:customMarkFollows="1" w:id="11"/>
        <w:sym w:font="Symbol" w:char="F02A"/>
      </w:r>
      <w:bookmarkEnd w:id="96"/>
    </w:p>
    <w:p w:rsidR="00E676BB" w:rsidRPr="00C60FEE" w:rsidRDefault="00E676BB" w:rsidP="00D57F4B">
      <w:pPr>
        <w:pStyle w:val="a0"/>
        <w:spacing w:before="240"/>
        <w:rPr>
          <w:rtl/>
        </w:rPr>
      </w:pPr>
      <w:bookmarkStart w:id="97" w:name="_Toc497361067"/>
      <w:r w:rsidRPr="00C60FEE">
        <w:rPr>
          <w:rFonts w:hint="cs"/>
          <w:rtl/>
        </w:rPr>
        <w:t xml:space="preserve">הרב </w:t>
      </w:r>
      <w:r>
        <w:rPr>
          <w:rFonts w:hint="cs"/>
          <w:rtl/>
        </w:rPr>
        <w:t>אליהו נתן הכהן סילבערבערג</w:t>
      </w:r>
      <w:bookmarkEnd w:id="97"/>
    </w:p>
    <w:p w:rsidR="00E676BB" w:rsidRPr="00773B2C" w:rsidRDefault="00E676BB" w:rsidP="00E676BB">
      <w:pPr>
        <w:pStyle w:val="a1"/>
        <w:spacing w:after="100"/>
        <w:rPr>
          <w:rFonts w:ascii="AAd_Livorna4" w:hAnsi="AAd_Livorna4" w:cs="AAd_Livorna4"/>
          <w:rtl/>
        </w:rPr>
      </w:pPr>
      <w:r>
        <w:rPr>
          <w:rFonts w:ascii="AAd_Livorna4" w:hAnsi="AAd_Livorna4" w:cs="AAd_Livorna4" w:hint="cs"/>
          <w:rtl/>
        </w:rPr>
        <w:t>ראש המתיבתא ליובאוויטש ד'שיקאגא</w:t>
      </w:r>
    </w:p>
    <w:p w:rsidR="00E676BB" w:rsidRPr="00E676BB" w:rsidRDefault="00E676BB" w:rsidP="00E676BB">
      <w:pPr>
        <w:pStyle w:val="a2"/>
        <w:rPr>
          <w:lang w:val="en-US"/>
        </w:rPr>
      </w:pPr>
      <w:r w:rsidRPr="00E676BB">
        <w:rPr>
          <w:rFonts w:hint="cs"/>
          <w:b/>
          <w:bCs/>
          <w:rtl/>
        </w:rPr>
        <w:t>א</w:t>
      </w:r>
      <w:r>
        <w:rPr>
          <w:rFonts w:hint="cs"/>
          <w:rtl/>
        </w:rPr>
        <w:t xml:space="preserve">. </w:t>
      </w:r>
      <w:r w:rsidRPr="00E676BB">
        <w:rPr>
          <w:rtl/>
        </w:rPr>
        <w:t>תנן במתניתין בריש בבא קמא "ארבעה אבות נזיקין השור והבור והמבעה וההבער .</w:t>
      </w:r>
      <w:r>
        <w:rPr>
          <w:rFonts w:hint="cs"/>
          <w:rtl/>
        </w:rPr>
        <w:t xml:space="preserve"> </w:t>
      </w:r>
      <w:r w:rsidRPr="00E676BB">
        <w:rPr>
          <w:rtl/>
        </w:rPr>
        <w:t xml:space="preserve">. הצד השוה שבהן </w:t>
      </w:r>
      <w:r w:rsidRPr="00E676BB">
        <w:rPr>
          <w:b/>
          <w:bCs/>
          <w:rtl/>
        </w:rPr>
        <w:t>שדרכן להזיק ושמירתן עליך</w:t>
      </w:r>
      <w:r w:rsidRPr="00E676BB">
        <w:rPr>
          <w:rtl/>
        </w:rPr>
        <w:t>, וכשהזיק חב המזיק לשלם תשלומי נזק במיטב הארץ".</w:t>
      </w:r>
      <w:r w:rsidRPr="00E676BB">
        <w:rPr>
          <w:lang w:val="en-US"/>
        </w:rPr>
        <w:t xml:space="preserve"> </w:t>
      </w:r>
    </w:p>
    <w:p w:rsidR="00E676BB" w:rsidRPr="00E676BB" w:rsidRDefault="00E676BB" w:rsidP="00E676BB">
      <w:pPr>
        <w:pStyle w:val="a2"/>
        <w:rPr>
          <w:rtl/>
        </w:rPr>
      </w:pPr>
      <w:r w:rsidRPr="00E676BB">
        <w:rPr>
          <w:rtl/>
        </w:rPr>
        <w:t xml:space="preserve">ויעויין ברשב"א שהביא גירסא אחרת: "שדרכן להזיק </w:t>
      </w:r>
      <w:r w:rsidRPr="00E676BB">
        <w:rPr>
          <w:b/>
          <w:bCs/>
          <w:rtl/>
        </w:rPr>
        <w:t>וממונך</w:t>
      </w:r>
      <w:r w:rsidRPr="00E676BB">
        <w:rPr>
          <w:rtl/>
        </w:rPr>
        <w:t xml:space="preserve"> ושמירתן עליך". וכתב ע"ז, "ובור נמי אע"ג דאינו ממונו קרי ליה ממונך מפני שעשאו הכתוב כממונו, כדאמרין שני דברים אינן ברשותו של אדם ועשאן הכתוב כאלו הן ברשותו כן פרש"י ז"ל. ואינו מחוור דמ"מ אין לקרותו ממון. ועוד ודאי נראה דלא גרסינן ליה מדאקשינן בגמ' עליה דרב דאמר מבעה זה אדם, ואדם שמירתן עליך אדם שמירת גופו עליו, ופריק תני שמירת גופו עליו, ואם איתא אמאי לא אקשי ליה ממונך ממונו הוא, ולא עוד אלא דלא שייך למימר ביה לא ממונך ולא ממונו".</w:t>
      </w:r>
    </w:p>
    <w:p w:rsidR="00E676BB" w:rsidRPr="00E676BB" w:rsidRDefault="00E676BB" w:rsidP="00E676BB">
      <w:pPr>
        <w:pStyle w:val="a2"/>
        <w:rPr>
          <w:rtl/>
        </w:rPr>
      </w:pPr>
      <w:r w:rsidRPr="00E676BB">
        <w:rPr>
          <w:rtl/>
        </w:rPr>
        <w:t xml:space="preserve">והיינו דרש"י ביאר דהלשון 'ממונך' מתאימה גם לבור, מחמת זה דעשאו הכתוב כאילו הוא ברשותו כו', ואילו הרשב"א חולק ע"ז וסב"ל דמ"מ אין לקרותו ממונו. והרשב"א שמוסיף שהלשון ממונו לא מתאים להמזיק של אדם (היינו 'מבעה', אליבא דרב). </w:t>
      </w:r>
    </w:p>
    <w:p w:rsidR="00E676BB" w:rsidRPr="00E676BB" w:rsidRDefault="00E676BB" w:rsidP="00E676BB">
      <w:pPr>
        <w:pStyle w:val="a2"/>
        <w:rPr>
          <w:rtl/>
        </w:rPr>
      </w:pPr>
      <w:r w:rsidRPr="00E676BB">
        <w:rPr>
          <w:rtl/>
        </w:rPr>
        <w:t>ובנמוק"י על הרי"ף בא"ד כתב, "שור ממונו הוא. ובור נמי, ואפילו הפקיר רשותו, בעל הבור קרייה רחמנא. ואש נמי ממונו הוא כדלקמן". והיינו כשיטת רש"י דלעיל, והוסיף שעד"ז אש הוה ממונו כדלקמן (ולא פירש לאיזה דבר לקמן מתכוין).</w:t>
      </w:r>
    </w:p>
    <w:p w:rsidR="00E676BB" w:rsidRPr="00E676BB" w:rsidRDefault="00E676BB" w:rsidP="00E676BB">
      <w:pPr>
        <w:pStyle w:val="a2"/>
        <w:rPr>
          <w:rtl/>
        </w:rPr>
      </w:pPr>
      <w:r w:rsidRPr="00E676BB">
        <w:rPr>
          <w:b/>
          <w:bCs/>
          <w:rtl/>
        </w:rPr>
        <w:t>ב</w:t>
      </w:r>
      <w:r w:rsidRPr="00E676BB">
        <w:rPr>
          <w:rtl/>
        </w:rPr>
        <w:t xml:space="preserve">. והנה בהמשך סוגיית הגמרא – היכא דשקו"ט למצוא איזה תולדה הוה 'לאו כיוצא בו' של האב שלו – מוזכר כמ"פ שאין מקום לחלק בין אבות לתולדותיהן, מחמת </w:t>
      </w:r>
      <w:r w:rsidRPr="00E676BB">
        <w:rPr>
          <w:rtl/>
        </w:rPr>
        <w:lastRenderedPageBreak/>
        <w:t>זה שיש להן אותן סיבות המחייבות, והגמרא משתמשת כמ"פ עם לשון זה שהאבות הוו 'ממונך ושמירתן עליך ..'.</w:t>
      </w:r>
    </w:p>
    <w:p w:rsidR="00E676BB" w:rsidRPr="00E676BB" w:rsidRDefault="00E676BB" w:rsidP="00E676BB">
      <w:pPr>
        <w:pStyle w:val="a2"/>
        <w:rPr>
          <w:rtl/>
        </w:rPr>
      </w:pPr>
      <w:r w:rsidRPr="00E676BB">
        <w:rPr>
          <w:rtl/>
        </w:rPr>
        <w:t>וכאשר הגמרא אומרת את זה בקשר להאב ותולדה של בור, כתבו התוספות (ג,</w:t>
      </w:r>
      <w:r w:rsidR="00200124">
        <w:rPr>
          <w:rFonts w:hint="cs"/>
          <w:rtl/>
        </w:rPr>
        <w:t xml:space="preserve"> </w:t>
      </w:r>
      <w:r w:rsidRPr="00E676BB">
        <w:rPr>
          <w:rtl/>
        </w:rPr>
        <w:t>ב ד"ה וממונך)"וממונך - לאו דוקא גבי בור דלאו ממונא הוא. וכן גבי אש דפשיטא דאם הדליק גדישו של חבירו באש של אחר דחייב".</w:t>
      </w:r>
    </w:p>
    <w:p w:rsidR="00E676BB" w:rsidRPr="00E676BB" w:rsidRDefault="00E676BB" w:rsidP="00E676BB">
      <w:pPr>
        <w:pStyle w:val="a2"/>
        <w:rPr>
          <w:rtl/>
        </w:rPr>
      </w:pPr>
      <w:r w:rsidRPr="00E676BB">
        <w:rPr>
          <w:rtl/>
        </w:rPr>
        <w:t>ובתור"פ מוסיף ואומר (באופן הראשון שלו) שלא גורסים מלה זו – 'ממונך' – גבי בור. והרשב"א בסוף דבריו לעיל על המשנה (היכא שאמר שלא גרסינן 'ממונך' במשנה), כתב, "ובגמרא דקתני מאי שנא בור דממונך ושמירתו עליך, מסתבר לי דהתם לרבותא קאמר הכי, לומר אפילו את"ל כיון דאוקמיה רחמנא ברשותך הרי הוא כממונך, הני נמי ממונך"</w:t>
      </w:r>
      <w:r w:rsidRPr="00E676BB">
        <w:rPr>
          <w:lang w:val="en-US"/>
        </w:rPr>
        <w:t>.</w:t>
      </w:r>
    </w:p>
    <w:p w:rsidR="00E676BB" w:rsidRPr="00E676BB" w:rsidRDefault="00E676BB" w:rsidP="00E676BB">
      <w:pPr>
        <w:pStyle w:val="a2"/>
        <w:rPr>
          <w:rtl/>
        </w:rPr>
      </w:pPr>
      <w:r w:rsidRPr="00E676BB">
        <w:rPr>
          <w:rtl/>
        </w:rPr>
        <w:t>ועכ"פ היוצא מכ"ז שלרש"י ונמוק"י מתאים לכתוב 'ממונו' גם על בור ואש (מחמת זה שעשאו הכתוב כו'), ואילו להרשב"א ותוספות ותור"פ אין זה מתאים.</w:t>
      </w:r>
    </w:p>
    <w:p w:rsidR="00E676BB" w:rsidRPr="00E676BB" w:rsidRDefault="00E676BB" w:rsidP="00E676BB">
      <w:pPr>
        <w:pStyle w:val="a2"/>
        <w:rPr>
          <w:rtl/>
        </w:rPr>
      </w:pPr>
      <w:r w:rsidRPr="00E676BB">
        <w:rPr>
          <w:b/>
          <w:bCs/>
          <w:rtl/>
        </w:rPr>
        <w:t>ג</w:t>
      </w:r>
      <w:r w:rsidRPr="00E676BB">
        <w:rPr>
          <w:rtl/>
        </w:rPr>
        <w:t>. וצ"ע בעומק הפלוגתא, אחרי שלכו"ע מדובר בדברים שאינם ממונו של בעל המזיק בסגנון הרגיל של בעלות, ולאידך לכו"ע עשאו הכתוב כאילו הוא ברשותו וכו'!?</w:t>
      </w:r>
    </w:p>
    <w:p w:rsidR="00E676BB" w:rsidRPr="00E676BB" w:rsidRDefault="00E676BB" w:rsidP="00E676BB">
      <w:pPr>
        <w:pStyle w:val="a2"/>
        <w:rPr>
          <w:rtl/>
        </w:rPr>
      </w:pPr>
      <w:r w:rsidRPr="00E676BB">
        <w:rPr>
          <w:rtl/>
        </w:rPr>
        <w:t>גם צ"ע מדוע רש"י ביאר שיטתו בבור, דהוא מחמת זה שעשאו הכתוב כו', ואילו לגבי אש לא ביאר שום דבר בכלל! ובאמת לא נאמר דבר זה – דעשאו הכתוב כו' – לגבי אש, אז מהו באמת הביאור איך נאמר לגביו שהוא ממונו של בעל המזיק?</w:t>
      </w:r>
    </w:p>
    <w:p w:rsidR="00E676BB" w:rsidRPr="00E676BB" w:rsidRDefault="00E676BB" w:rsidP="00E676BB">
      <w:pPr>
        <w:pStyle w:val="a2"/>
        <w:rPr>
          <w:rtl/>
        </w:rPr>
      </w:pPr>
      <w:r w:rsidRPr="00E676BB">
        <w:rPr>
          <w:rtl/>
        </w:rPr>
        <w:t>(וראיתי מבארים דרש"י לשיטתיה קאזיל דביאר – לקמן דף כ"ב – דלמ"ד אשו משום ממונו, אז באמת צ"ל שהגחלת הוא של המזיק (לעומת שיטת התוספות שם כמשי"ת). אמנם לכאורה תמוה, דהר"ז רק לפי מ"ד זה, אז איך יפרש לשון משנתינו למ"ד השני – דהלכתא כוותיה – דאשו משום חיציו, ול"צ שיהי' הגחלת שלו!?)</w:t>
      </w:r>
    </w:p>
    <w:p w:rsidR="00E676BB" w:rsidRPr="00E676BB" w:rsidRDefault="00E676BB" w:rsidP="00E676BB">
      <w:pPr>
        <w:pStyle w:val="a2"/>
        <w:rPr>
          <w:rtl/>
        </w:rPr>
      </w:pPr>
      <w:r w:rsidRPr="00E676BB">
        <w:rPr>
          <w:b/>
          <w:bCs/>
          <w:rtl/>
        </w:rPr>
        <w:t>ד</w:t>
      </w:r>
      <w:r w:rsidRPr="00E676BB">
        <w:rPr>
          <w:rtl/>
        </w:rPr>
        <w:t xml:space="preserve">. והנה הבאתי לעיל לשון התוספות (בדף ג) "וכן גבי אש דפשיטא דאם הדליק גדישו של חבירו באש של אחר דחייב", והתוספות לא פירשו כאן המקור ל'פשיטות' זו. אמנם רעק"א בגהש"ס מציין לדברי התוספות לקמן בדף כ"ב (איפה שחולקים על דברי רש"י דלמ"ד אשו משום ממונו צ"ל גחלת שלו דקא); </w:t>
      </w:r>
    </w:p>
    <w:p w:rsidR="00E676BB" w:rsidRPr="00E676BB" w:rsidRDefault="00E676BB" w:rsidP="00E676BB">
      <w:pPr>
        <w:pStyle w:val="a2"/>
      </w:pPr>
      <w:r w:rsidRPr="00E676BB">
        <w:rPr>
          <w:rtl/>
        </w:rPr>
        <w:t xml:space="preserve">"אשו משום ממונו - כלומר חיוב ממונו יש בו, ולא שיהא האש שלו, דאפילו הדליק באש של אחר חייב כדאשכחן בפ' הכונס (לקמן דף נו) בכופף קמתו של חבירו בפני הדליקה ומטיא ברוח מצויה. וגבי גץ שיצא מתחת הפטיש אע"ג דמסתמא מפקיר ליה. ועוד דאין לך אדם שיתחייב בדליקה, שיפקיר הגחלים וידליק גדיש של חבירו" </w:t>
      </w:r>
      <w:r w:rsidRPr="00E676BB">
        <w:rPr>
          <w:rtl/>
        </w:rPr>
        <w:lastRenderedPageBreak/>
        <w:t xml:space="preserve">(ובתור"פ בדף ג מביא רק הוכחה הראשונה של התוספות (בדף כב) – מהא דהכופף קמתו של חבירו לפני הדליקה). </w:t>
      </w:r>
    </w:p>
    <w:p w:rsidR="00E676BB" w:rsidRPr="00E676BB" w:rsidRDefault="00E676BB" w:rsidP="00E676BB">
      <w:pPr>
        <w:pStyle w:val="a2"/>
        <w:rPr>
          <w:rtl/>
        </w:rPr>
      </w:pPr>
      <w:r w:rsidRPr="00E676BB">
        <w:rPr>
          <w:rtl/>
        </w:rPr>
        <w:t>ויל"ע בהוכחה ראשונה של התוספות דחייבים גם כשמדליקים באש של אחר, מהא דחייבים "בכופף קמתו של חבירו בפני הדליקה ומטיא ברוח מצויה", דהיאך מוכח משום שחייבים על אש שאינו שלו, הלא שם לכאורה לא מדובר בכלל על פרט זה של מי הוא בעל האש!? ואף שלא מוזכר שם שצ"ל שהוא עצמו הוה בעל האש, אבל גם לא כתוב מפורש להיפך, אז איך משמש זה למקור (ראשון ועיקרי) שלענין המזיק של אש ל"צ שהאש יהי' שייך אליו!?</w:t>
      </w:r>
    </w:p>
    <w:p w:rsidR="00E676BB" w:rsidRPr="00E676BB" w:rsidRDefault="00E676BB" w:rsidP="00E676BB">
      <w:pPr>
        <w:pStyle w:val="a2"/>
        <w:rPr>
          <w:rtl/>
        </w:rPr>
      </w:pPr>
      <w:r w:rsidRPr="00E676BB">
        <w:rPr>
          <w:b/>
          <w:bCs/>
          <w:rtl/>
        </w:rPr>
        <w:t>ה</w:t>
      </w:r>
      <w:r w:rsidRPr="00E676BB">
        <w:rPr>
          <w:rtl/>
        </w:rPr>
        <w:t>. ובהמשך הסוגיא שם (נו,</w:t>
      </w:r>
      <w:r w:rsidR="00200124">
        <w:rPr>
          <w:rFonts w:hint="cs"/>
          <w:rtl/>
        </w:rPr>
        <w:t xml:space="preserve"> </w:t>
      </w:r>
      <w:r w:rsidRPr="00E676BB">
        <w:rPr>
          <w:rtl/>
        </w:rPr>
        <w:t>ב) איתא, "המעמיד בהמת חבירו על קמת חבירו חייב". וכתבו ע"ז התוספות ,"ואף על פי שאין הבהמה שלו, חייב מטעם שן ורגל. דאע"ג דכתיב בעירה, כדידיה חשיבא הואיל והוא עשה, כמו מדליק פשתנו של חבירו בנרו של חבירו".</w:t>
      </w:r>
    </w:p>
    <w:p w:rsidR="00E676BB" w:rsidRPr="00E676BB" w:rsidRDefault="00E676BB" w:rsidP="00E676BB">
      <w:pPr>
        <w:pStyle w:val="a2"/>
        <w:rPr>
          <w:rtl/>
        </w:rPr>
      </w:pPr>
      <w:r w:rsidRPr="00E676BB">
        <w:rPr>
          <w:rtl/>
        </w:rPr>
        <w:t>(ודא"ג יש להוסיף כאן על הקושיא דלעיל; דכאן מביאים התוספות הוכחה שחייבים באש גם כשאינו שלו, מהא ד"מדליק פשתנו של חבירו בנרו של חבירו", והרי זהו לכאורה הוכחה פשוטה וברורה לדבר זה, ומקורו במשנה מפורשת לקמן (סב,</w:t>
      </w:r>
      <w:r w:rsidR="00850C92">
        <w:rPr>
          <w:rFonts w:hint="cs"/>
          <w:rtl/>
        </w:rPr>
        <w:t xml:space="preserve"> </w:t>
      </w:r>
      <w:r w:rsidRPr="00E676BB">
        <w:rPr>
          <w:rtl/>
        </w:rPr>
        <w:t>ב). אז מדוע לא הביאו התוספות דלעיל הוכחתם מכאן, במקום הוכחתם מהא דהכופף קמתו כו' שלכאורה לא ברור ההוכחה כנ"ל!?)</w:t>
      </w:r>
    </w:p>
    <w:p w:rsidR="00E676BB" w:rsidRPr="00E676BB" w:rsidRDefault="00E676BB" w:rsidP="00E676BB">
      <w:pPr>
        <w:pStyle w:val="a2"/>
        <w:rPr>
          <w:rtl/>
        </w:rPr>
      </w:pPr>
      <w:r w:rsidRPr="00E676BB">
        <w:rPr>
          <w:rtl/>
        </w:rPr>
        <w:t>וכבר העירו אחרונים (אבהא"ז על הרמב"ם ועוד) דמזה יוצא דהא דל"צ שהמתחייב יהי' ה'בעלים' על המזיק אין זה דין פרטי באש דוקא, אלא דכן הוה בשו"ר ג"כ! וא"כ מדוע כתבו התוספות בסוגיין דלגבי בור ואש הוה ממונו 'לאו דוקא', הלא כן הוא גם לענין שו"ר!?</w:t>
      </w:r>
    </w:p>
    <w:p w:rsidR="00E676BB" w:rsidRPr="00E676BB" w:rsidRDefault="00E676BB" w:rsidP="00E676BB">
      <w:pPr>
        <w:pStyle w:val="a2"/>
        <w:rPr>
          <w:rtl/>
        </w:rPr>
      </w:pPr>
      <w:r w:rsidRPr="00E676BB">
        <w:rPr>
          <w:rtl/>
        </w:rPr>
        <w:t>ומתרצים, דבשו"ר הוה זה רק במקרים מסויימים (ושוב מובנת הלשון 'ממונך' בשאר מקרים), אבל באש הרי כן הוא בכל מקרה, דהאש לא הוה ממונו דוקא.</w:t>
      </w:r>
    </w:p>
    <w:p w:rsidR="00E676BB" w:rsidRPr="00E676BB" w:rsidRDefault="00E676BB" w:rsidP="00E676BB">
      <w:pPr>
        <w:pStyle w:val="a2"/>
        <w:rPr>
          <w:rtl/>
        </w:rPr>
      </w:pPr>
      <w:r w:rsidRPr="00E676BB">
        <w:rPr>
          <w:rtl/>
        </w:rPr>
        <w:t>אמנם לכאורה צריך זה לביאור נוסף, דהא גם באש הצביעו התוספות על מקרה מסויים של ה"דליק גדישו של חבירו באש של אחר דחייב", ומשמע דבשאר מקרים אכן אפשר שייחשב אש לממונו ע"ד הרגיל. ושוב מהו ההבדל בין אש לשו"ר; הלא שניהם נכללים לפעמים בגדר ממונו, ולפעמים חייבים עליהם גם בלי שיהי' ממונו!?</w:t>
      </w:r>
    </w:p>
    <w:p w:rsidR="00E676BB" w:rsidRPr="00E676BB" w:rsidRDefault="00E676BB" w:rsidP="00E676BB">
      <w:pPr>
        <w:pStyle w:val="a2"/>
        <w:rPr>
          <w:rtl/>
        </w:rPr>
      </w:pPr>
      <w:r w:rsidRPr="00E676BB">
        <w:rPr>
          <w:rtl/>
        </w:rPr>
        <w:t xml:space="preserve">ולסיכום צ"ע: א) מהו עומק הפלוגתא אם אפשר להחשיב 'בור' ל'ממונו' מחמת זה שעשאו הכתוב כו', או לא? ב) מהו סברת רש"י (והנמוק"י) מדוע אש יכול להחשב 'ממונו' (גם בלי הך דין של עשאו הכתוב כו')? ג) איך מוכיחם התוספות מדין 'כופף </w:t>
      </w:r>
      <w:r w:rsidRPr="00E676BB">
        <w:rPr>
          <w:rtl/>
        </w:rPr>
        <w:lastRenderedPageBreak/>
        <w:t>קמתו של חבירו לפני הדליקה' של"צ שיהי' האש שלו דוקא? ד) מהו היתרון באש (ובור) על שו"ר, אחרי שגם בשו"ר כתבו התוספות של"צ שהבהמה יהי' שלו בכדי להתחייב על הזקיו?</w:t>
      </w:r>
      <w:r w:rsidR="00200124">
        <w:rPr>
          <w:rtl/>
        </w:rPr>
        <w:t xml:space="preserve"> </w:t>
      </w:r>
    </w:p>
    <w:p w:rsidR="00E676BB" w:rsidRPr="00E676BB" w:rsidRDefault="00E676BB" w:rsidP="00E676BB">
      <w:pPr>
        <w:pStyle w:val="a2"/>
        <w:rPr>
          <w:rtl/>
        </w:rPr>
      </w:pPr>
      <w:r w:rsidRPr="00E676BB">
        <w:rPr>
          <w:b/>
          <w:bCs/>
          <w:rtl/>
        </w:rPr>
        <w:t>ו</w:t>
      </w:r>
      <w:r w:rsidRPr="00E676BB">
        <w:rPr>
          <w:rtl/>
        </w:rPr>
        <w:t>. והנראה לומר נקודת הביאור בכ"ז על יסוד ב' דברים:</w:t>
      </w:r>
    </w:p>
    <w:p w:rsidR="00E676BB" w:rsidRPr="00E676BB" w:rsidRDefault="00E676BB" w:rsidP="00E676BB">
      <w:pPr>
        <w:pStyle w:val="a2"/>
        <w:rPr>
          <w:rtl/>
        </w:rPr>
      </w:pPr>
      <w:r w:rsidRPr="00E676BB">
        <w:rPr>
          <w:rtl/>
        </w:rPr>
        <w:t>א) ידועה השאלה והשקו"ט המובא בדברי האחרונים בכ"מ ביסוד החיוב של ממון המזיק, האם עיקר המחייב הוה זה שהאדם פשע בשמירתו המוטלת עליו, ושלכן מתייחסת ההיזק אליו, או שהפירוש הוא שעצם הדבר שממון שלו הזיק הר"ז מחייב אותו בתשלומין (ורק שאם שמר כראוי אז 'נפטר' מחיוב זה אחרי שעשה מה שבידו לעשות). והרבי דן בשאלה זו באיגרת (נדפס גם בהוספות ללקו"ש ח"ו פרשת יתרו) לגבי הדין של 'כמיתת הבעלים כך מיתת השור' עיי"ש.</w:t>
      </w:r>
    </w:p>
    <w:p w:rsidR="00E676BB" w:rsidRPr="00E676BB" w:rsidRDefault="00E676BB" w:rsidP="00E676BB">
      <w:pPr>
        <w:pStyle w:val="a2"/>
        <w:rPr>
          <w:rtl/>
        </w:rPr>
      </w:pPr>
      <w:r w:rsidRPr="00E676BB">
        <w:rPr>
          <w:rtl/>
        </w:rPr>
        <w:t>ולכאורה י"ל, שלפי ב' אופנים אלו ישתנה הפירוש 'ממונו' לגבי המזיקים המחייבים את האדם בתשלומין; לאופן הראשון הרי אינו נוגע הבעלות הממוני שיש לו בהמזיק, אלא חיוב השמירה שעליו, וא"כ יתפרש ממונו, שהוא תחת אחריותו, והיינו שהוא ה'אחראי' על דבר זה. ואילו לאופן השני יתפרש ממונו כפשוטו – דמכיון שדבר זה הוא שלו, לכן כשהוא המזיק הרי הבעלים חייבים בתשלומי הנזק.</w:t>
      </w:r>
    </w:p>
    <w:p w:rsidR="00E676BB" w:rsidRPr="00E676BB" w:rsidRDefault="00E676BB" w:rsidP="00E676BB">
      <w:pPr>
        <w:pStyle w:val="a2"/>
        <w:rPr>
          <w:rtl/>
        </w:rPr>
      </w:pPr>
      <w:r w:rsidRPr="00E676BB">
        <w:rPr>
          <w:rtl/>
        </w:rPr>
        <w:t xml:space="preserve">ב) בקשר להמזיק של אש ישנה פלוגתא בגמרא לקמן (דף כב ואילך), האם אשו חייב 'משום ממונו' או 'משום חציו'. והמבואר מעצם מחלוקת זו הנאמר גבי אש דוקא, דבפעולת המזיק של אש מעורב יותר כח האדם מבשאר המזיקין, עד שיש מקום להסתכל על המזיק של אש כמו דבר שמגיע ע"י מעשה האדם באופן ישר כמו חציו! ובאמת הכי הוה הלכתא (אלא דאפילו להשיטה החולקת ע"ז, אצ"ל דחולק על עצם היסוד והסברא בזה, אלא דאינו מחשיבו כמו חציו ממש, אבל עדיין אפ"ל דמעורב בה כח האדם יותר מבשאר מזיקין). </w:t>
      </w:r>
    </w:p>
    <w:p w:rsidR="00E676BB" w:rsidRPr="00E676BB" w:rsidRDefault="00E676BB" w:rsidP="00E676BB">
      <w:pPr>
        <w:pStyle w:val="a2"/>
        <w:rPr>
          <w:rtl/>
        </w:rPr>
      </w:pPr>
      <w:r w:rsidRPr="00E676BB">
        <w:rPr>
          <w:b/>
          <w:bCs/>
          <w:rtl/>
        </w:rPr>
        <w:t>ז</w:t>
      </w:r>
      <w:r w:rsidRPr="00E676BB">
        <w:rPr>
          <w:rtl/>
        </w:rPr>
        <w:t>. ונראה דע"פ יסודות אלו יתבאר ויתורץ כל הנ"ל; ונאמר דשיטת רש"י הוא שהמחייב בניזקין הוא פשיעת האדם בשמירתו (ויש לזה כמה ראיות, ואבוהון דכולהו הוא דברי רש"י בפירוש המשנה בדף ט ואכ"מ), ואילו שיטת התוספות הוא כאופן השני – דהמחייב הוא עצם הדבר שממונו הזיק.</w:t>
      </w:r>
    </w:p>
    <w:p w:rsidR="00E676BB" w:rsidRPr="00E676BB" w:rsidRDefault="00E676BB" w:rsidP="00E676BB">
      <w:pPr>
        <w:pStyle w:val="a2"/>
        <w:rPr>
          <w:rtl/>
        </w:rPr>
      </w:pPr>
      <w:r w:rsidRPr="00E676BB">
        <w:rPr>
          <w:rtl/>
        </w:rPr>
        <w:t>ואשר לפ"ז הוה הפירוש 'ממונו' במשנה אליבא דרש"י, מה שהוא שלו לענין זה שהוא מתחייב בשמירתו. ומובן א"כ מדוע גם בור אפשר להחשב כממונו, אחרי שעשאו הכתוב כאילו הוא שלו כו', והיינו שהוא בדיוק כמו שאר כל הענינים שהם שלו, והיינו שהוא אחראי עליהם לשמרם שלא יזיקו.</w:t>
      </w:r>
    </w:p>
    <w:p w:rsidR="00E676BB" w:rsidRPr="00E676BB" w:rsidRDefault="00E676BB" w:rsidP="00E676BB">
      <w:pPr>
        <w:pStyle w:val="a2"/>
        <w:rPr>
          <w:rtl/>
        </w:rPr>
      </w:pPr>
      <w:r w:rsidRPr="00E676BB">
        <w:rPr>
          <w:rtl/>
        </w:rPr>
        <w:lastRenderedPageBreak/>
        <w:t>ומובן ג"כ מדוע רש"י לא הי' צריך אפילו להזכיר ולהסביר מדוע אש נחשב ל'ממונו', דהרי באש הר"ז הכי פשוט, זה שנחשב לממונו של האדם לענין זה שהוא אחראי עליו לשמרו שלא יזיק; דהרי בפעולת היזק זו הרי הוא – האדם – מעורב יותר מבכל שארי המזיקים כנ"ל! וא"כ הרי זה פשוט מאוד איך שזה גם נכלל בגדר 'ממונו' – דפירושו, כנ"ל, שהוא שלו לענין האחריות שלו עליו.</w:t>
      </w:r>
    </w:p>
    <w:p w:rsidR="00E676BB" w:rsidRPr="00E676BB" w:rsidRDefault="00E676BB" w:rsidP="00E676BB">
      <w:pPr>
        <w:pStyle w:val="a2"/>
        <w:rPr>
          <w:rtl/>
        </w:rPr>
      </w:pPr>
      <w:r w:rsidRPr="00E676BB">
        <w:rPr>
          <w:rtl/>
        </w:rPr>
        <w:t>ולאידך התוספות (ולפי המבואר כאן, גם הרשב"א לכאורה) סב"ל כאופן השני, שהמחייב בניזקין הוה זה שהממון שלו הזיק. ואשר לפ"ז הוה הפירוש 'ממונו' במשנה, במובנו הפשוט יותר – בעלות ממוני. אלא דחידשה תורה דגם בור שאינו שלו מבחינת בעלות ממוני, מ"מ ה"ה כאילו הוא שלו להתחייב על נזקיו. ובנוסף לזה ישנה המזיק של אש, שגדרו הוא מה שהאדם עצמו מעורב בעשיית ההיזק כנ"ל, וא"כ הרי גם ע"ז חייב כמו החיוב שלו על דבר שהוא ממונו שמזיק.</w:t>
      </w:r>
    </w:p>
    <w:p w:rsidR="00E676BB" w:rsidRPr="00E676BB" w:rsidRDefault="00E676BB" w:rsidP="00E676BB">
      <w:pPr>
        <w:pStyle w:val="a2"/>
        <w:rPr>
          <w:rtl/>
        </w:rPr>
      </w:pPr>
      <w:r w:rsidRPr="00E676BB">
        <w:rPr>
          <w:rtl/>
        </w:rPr>
        <w:t xml:space="preserve">ואשר לפ"ז נמצא דבאמת ישנם שני סוגי 'ממונו': ממונו בפשטות, אשר זהו ההגדרה והסיבה לחיובי ההיזק של נזקי שור, לעומת בור ואש (ואדם בכלל), אשר חייבים עליהם </w:t>
      </w:r>
      <w:r w:rsidRPr="00E676BB">
        <w:rPr>
          <w:b/>
          <w:bCs/>
          <w:rtl/>
        </w:rPr>
        <w:t>כמו</w:t>
      </w:r>
      <w:r w:rsidRPr="00E676BB">
        <w:rPr>
          <w:rtl/>
        </w:rPr>
        <w:t xml:space="preserve"> על דבר שהוא ממונו ממש – היינו יסוד הענין של 'עשאו הכתוב ..'. וזהו מש"כ התוספות שממונו לגבי בור ואש הוה 'לאו דוקא' (וגם מש"כ הרשב"א שלא לגרסו במשנה אחרי שאין לקרות בור ממונו כנ"ל).</w:t>
      </w:r>
    </w:p>
    <w:p w:rsidR="00E676BB" w:rsidRPr="00E676BB" w:rsidRDefault="00E676BB" w:rsidP="00E676BB">
      <w:pPr>
        <w:pStyle w:val="a2"/>
        <w:rPr>
          <w:rtl/>
        </w:rPr>
      </w:pPr>
      <w:r w:rsidRPr="00E676BB">
        <w:rPr>
          <w:b/>
          <w:bCs/>
          <w:rtl/>
        </w:rPr>
        <w:t>ח</w:t>
      </w:r>
      <w:r w:rsidRPr="00E676BB">
        <w:rPr>
          <w:rtl/>
        </w:rPr>
        <w:t>. והנה התוספות הוכיחו דבר זה "דאפילו הדליק באש של אחר חייב", מהא ד"הכופף קמתו של חבירו בפני הדליקה ומטיא ברוח מצויה". וי"ל הביאור בזה – דכנ"ל לכאורה אי"מ איפה כתוב כאן שלא הי' האש שלו – דבדין זה רואים מהו גדר המזיק של אש;</w:t>
      </w:r>
    </w:p>
    <w:p w:rsidR="00E676BB" w:rsidRPr="00E676BB" w:rsidRDefault="00E676BB" w:rsidP="00E676BB">
      <w:pPr>
        <w:pStyle w:val="a2"/>
        <w:rPr>
          <w:rtl/>
        </w:rPr>
      </w:pPr>
      <w:r w:rsidRPr="00E676BB">
        <w:rPr>
          <w:rtl/>
        </w:rPr>
        <w:t>דבאם המזיק של אש הי' בזה ש</w:t>
      </w:r>
      <w:r w:rsidRPr="00E676BB">
        <w:rPr>
          <w:b/>
          <w:bCs/>
          <w:rtl/>
        </w:rPr>
        <w:t>האש</w:t>
      </w:r>
      <w:r w:rsidRPr="00E676BB">
        <w:rPr>
          <w:rtl/>
        </w:rPr>
        <w:t xml:space="preserve"> הזיק (והאדם חייב על נזקיו), אז במקרה של הכופף קמתו של חבירו כו', הרי האש מצ"ע באמת לא הי' מזיק שום דבר, אז איך מתייחס ההיזק אל האש? אלא דמזה רואים דהא דחייבים על היזק של אש הוה מצד פעולת האדם שבה; דנחשב שהוא שרף משהו ע"י אש זה, ושוב אין הבדל בין סתם אש שהזיק להכופף קמתו של חבירו לפני האש, דבשניהם הזיק האדם ע"י האש.</w:t>
      </w:r>
    </w:p>
    <w:p w:rsidR="00E676BB" w:rsidRPr="00E676BB" w:rsidRDefault="00E676BB" w:rsidP="00E676BB">
      <w:pPr>
        <w:pStyle w:val="a2"/>
        <w:rPr>
          <w:rtl/>
        </w:rPr>
      </w:pPr>
      <w:r w:rsidRPr="00E676BB">
        <w:rPr>
          <w:rtl/>
        </w:rPr>
        <w:t>ובאותיות פשוטות: אדם יכול להזיק ע"י אש עי"ז ששולח את האש לאיזה דבר בכדי לשרפו, או עי"ז ששולח את הדבר אל האש להשרף – דבשני המקרים ה"ה שרף את הדבר ע"י האש!</w:t>
      </w:r>
    </w:p>
    <w:p w:rsidR="00E676BB" w:rsidRPr="00E676BB" w:rsidRDefault="00E676BB" w:rsidP="00E676BB">
      <w:pPr>
        <w:pStyle w:val="a2"/>
        <w:rPr>
          <w:rtl/>
        </w:rPr>
      </w:pPr>
      <w:r w:rsidRPr="00E676BB">
        <w:rPr>
          <w:rtl/>
        </w:rPr>
        <w:t>ונמצא דבדין זה מונח היסוד דהיזק של אש הוא באופן כזה ש</w:t>
      </w:r>
      <w:r w:rsidRPr="00E676BB">
        <w:rPr>
          <w:b/>
          <w:bCs/>
          <w:rtl/>
        </w:rPr>
        <w:t>האדם</w:t>
      </w:r>
      <w:r w:rsidRPr="00E676BB">
        <w:rPr>
          <w:rtl/>
        </w:rPr>
        <w:t xml:space="preserve"> שורף ע"י האש, ושוב מובן שאין הבדל בין אם האש הוה שלו או לאו, אחרי שההיזק הוא מחמת פעולת </w:t>
      </w:r>
      <w:r w:rsidRPr="00E676BB">
        <w:rPr>
          <w:rtl/>
        </w:rPr>
        <w:lastRenderedPageBreak/>
        <w:t>האדם שעל ידו. ובכל זאת הר"ז נחשב להמזיק של 'אש', והיינו דמכיון שהאדם מזיק על ידו, הרי ההיזק מתייחס להאש כמו בשאר אבות נזיקין, שחייבים עליהם מחמת זה שהם 'ממונו' של האדם שהזיק.</w:t>
      </w:r>
    </w:p>
    <w:p w:rsidR="00E676BB" w:rsidRPr="00E676BB" w:rsidRDefault="00E676BB" w:rsidP="00E676BB">
      <w:pPr>
        <w:pStyle w:val="a2"/>
        <w:rPr>
          <w:rtl/>
        </w:rPr>
      </w:pPr>
      <w:r w:rsidRPr="00E676BB">
        <w:rPr>
          <w:b/>
          <w:bCs/>
          <w:rtl/>
        </w:rPr>
        <w:t>ט</w:t>
      </w:r>
      <w:r w:rsidRPr="00E676BB">
        <w:rPr>
          <w:rtl/>
        </w:rPr>
        <w:t>. וע"ז באו התוספות והוסיפו (בדף נט) שמהיזק של אש למדים שעד"ז הוה הדין בהיזק של שו"ר; דאע"פ דבכלל בהיזק של שו"ר ה"ה חייב מחמת זה דממונו הזיק, מ"מ במקרה שהאדם פעל ההיזק עי"ז שהביא ה'קמה' וכיו"ב להשו"ר, שוב אינו נוגע דהשו"ר יהי' שלו, אחרי דנלמד מאש שבמקרה זה יכול להתחייב מחמת זה שהאדם פועל ההיזק ע"י מזיק זה, וזה מחייב אותו באותו אופן כמו כשהוה שלו באופן הרגיל.</w:t>
      </w:r>
    </w:p>
    <w:p w:rsidR="00E676BB" w:rsidRPr="00E676BB" w:rsidRDefault="00E676BB" w:rsidP="00E676BB">
      <w:pPr>
        <w:pStyle w:val="a2"/>
        <w:rPr>
          <w:rtl/>
        </w:rPr>
      </w:pPr>
      <w:r w:rsidRPr="00E676BB">
        <w:rPr>
          <w:rtl/>
        </w:rPr>
        <w:t>וזהו כוונת התוספות במה שכתבו שם "דאע"ג דכתיב בעירה, כדידיה חשיבא הואיל והוא עשה, כמו מדליק פשתנו של חבירו בנרו של חבירו".</w:t>
      </w:r>
    </w:p>
    <w:p w:rsidR="000A44EE" w:rsidRDefault="00E676BB" w:rsidP="00E676BB">
      <w:pPr>
        <w:pStyle w:val="a2"/>
        <w:rPr>
          <w:rtl/>
        </w:rPr>
      </w:pPr>
      <w:r w:rsidRPr="00E676BB">
        <w:rPr>
          <w:rtl/>
        </w:rPr>
        <w:t xml:space="preserve">אלא דפשוט שזהו רק במקרה מסויים של שו"ר, היינו איפה שהאדם עצמו השתתף בההיזק של השו"ר, משא"כ באש שזהו הגדרת אופן המזיק בכלל – עד ש'אשו משום חציו' כנ"ל – ורק </w:t>
      </w:r>
      <w:r w:rsidRPr="00E676BB">
        <w:rPr>
          <w:b/>
          <w:bCs/>
          <w:rtl/>
        </w:rPr>
        <w:t>שמוכיחים</w:t>
      </w:r>
      <w:r w:rsidRPr="00E676BB">
        <w:rPr>
          <w:rtl/>
        </w:rPr>
        <w:t xml:space="preserve"> דבר זה מדין הכופף קמתו של חבירו כו' כמשנ"ת.</w:t>
      </w:r>
      <w:r w:rsidR="00200124">
        <w:rPr>
          <w:rtl/>
        </w:rPr>
        <w:t xml:space="preserve"> </w:t>
      </w:r>
    </w:p>
    <w:p w:rsidR="00E676BB" w:rsidRPr="009D4722" w:rsidRDefault="000A44EE" w:rsidP="009D4722">
      <w:pPr>
        <w:pStyle w:val="a4"/>
        <w:rPr>
          <w:rtl/>
        </w:rPr>
      </w:pPr>
      <w:r w:rsidRPr="00611EA3">
        <w:rPr>
          <w:noProof/>
          <w:lang w:val="en-US"/>
        </w:rPr>
        <w:drawing>
          <wp:inline distT="0" distB="0" distL="0" distR="0" wp14:anchorId="317ED598" wp14:editId="69D4FE16">
            <wp:extent cx="542925" cy="171450"/>
            <wp:effectExtent l="0" t="0" r="0" b="0"/>
            <wp:docPr id="38"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r w:rsidR="00200124">
        <w:rPr>
          <w:rFonts w:cs="Times New Roman"/>
          <w:rtl/>
        </w:rPr>
        <w:t xml:space="preserve"> </w:t>
      </w:r>
    </w:p>
    <w:p w:rsidR="000A44EE" w:rsidRPr="000A44EE" w:rsidRDefault="000A44EE" w:rsidP="002A3D02">
      <w:pPr>
        <w:pStyle w:val="a"/>
        <w:spacing w:after="240"/>
        <w:rPr>
          <w:rFonts w:ascii="FbFRealBelet Bold" w:hAnsi="FbFRealBelet Bold" w:cs="FbFRealBelet Bold"/>
          <w:sz w:val="8"/>
          <w:szCs w:val="8"/>
          <w:rtl/>
        </w:rPr>
      </w:pPr>
    </w:p>
    <w:p w:rsidR="00773B2C" w:rsidRPr="00E676BB" w:rsidRDefault="00773B2C" w:rsidP="002A3D02">
      <w:pPr>
        <w:pStyle w:val="a"/>
        <w:spacing w:after="240"/>
        <w:rPr>
          <w:rFonts w:ascii="FbFRealBelet Bold" w:hAnsi="FbFRealBelet Bold" w:cs="FbFRealBelet Bold"/>
          <w:sz w:val="36"/>
          <w:szCs w:val="36"/>
          <w:rtl/>
        </w:rPr>
      </w:pPr>
      <w:bookmarkStart w:id="98" w:name="_Toc497361068"/>
      <w:r w:rsidRPr="00E676BB">
        <w:rPr>
          <w:rFonts w:ascii="FbFRealBelet Bold" w:hAnsi="FbFRealBelet Bold" w:cs="FbFRealBelet Bold"/>
          <w:sz w:val="36"/>
          <w:szCs w:val="36"/>
          <w:rtl/>
        </w:rPr>
        <w:t>המפייס את חבירו אל יבקש ממנו יותר מג' פעמים</w:t>
      </w:r>
      <w:bookmarkEnd w:id="98"/>
    </w:p>
    <w:p w:rsidR="00773B2C" w:rsidRPr="00C60FEE" w:rsidRDefault="00773B2C" w:rsidP="002A3D02">
      <w:pPr>
        <w:pStyle w:val="a0"/>
        <w:rPr>
          <w:rtl/>
        </w:rPr>
      </w:pPr>
      <w:bookmarkStart w:id="99" w:name="_Toc497361069"/>
      <w:r w:rsidRPr="00C60FEE">
        <w:rPr>
          <w:rFonts w:hint="cs"/>
          <w:rtl/>
        </w:rPr>
        <w:t xml:space="preserve">הרב </w:t>
      </w:r>
      <w:r>
        <w:rPr>
          <w:rFonts w:hint="cs"/>
          <w:rtl/>
        </w:rPr>
        <w:t>אליהו רפופורט</w:t>
      </w:r>
      <w:bookmarkEnd w:id="99"/>
    </w:p>
    <w:p w:rsidR="00773B2C" w:rsidRPr="00773B2C" w:rsidRDefault="00773B2C" w:rsidP="002A3D02">
      <w:pPr>
        <w:pStyle w:val="a1"/>
        <w:spacing w:after="100"/>
        <w:rPr>
          <w:rFonts w:ascii="AAd_Livorna4" w:hAnsi="AAd_Livorna4" w:cs="AAd_Livorna4"/>
          <w:rtl/>
        </w:rPr>
      </w:pPr>
      <w:r>
        <w:rPr>
          <w:rFonts w:ascii="AAd_Livorna4" w:hAnsi="AAd_Livorna4" w:cs="AAd_Livorna4" w:hint="cs"/>
          <w:rtl/>
        </w:rPr>
        <w:t>לונדון, אנגלי'</w:t>
      </w:r>
    </w:p>
    <w:p w:rsidR="00773B2C" w:rsidRPr="00773B2C" w:rsidRDefault="00773B2C" w:rsidP="002A3D02">
      <w:pPr>
        <w:pStyle w:val="a2"/>
        <w:rPr>
          <w:rtl/>
        </w:rPr>
      </w:pPr>
      <w:r w:rsidRPr="00773B2C">
        <w:rPr>
          <w:rFonts w:hint="cs"/>
          <w:b/>
          <w:bCs/>
          <w:rtl/>
        </w:rPr>
        <w:t xml:space="preserve">א. </w:t>
      </w:r>
      <w:r w:rsidRPr="00773B2C">
        <w:rPr>
          <w:rFonts w:hint="eastAsia"/>
          <w:rtl/>
        </w:rPr>
        <w:t>בסוגיית</w:t>
      </w:r>
      <w:r w:rsidRPr="00773B2C">
        <w:rPr>
          <w:rFonts w:hint="cs"/>
          <w:b/>
          <w:bCs/>
          <w:rtl/>
        </w:rPr>
        <w:t xml:space="preserve"> </w:t>
      </w:r>
      <w:r w:rsidRPr="00773B2C">
        <w:rPr>
          <w:rFonts w:hint="cs"/>
          <w:rtl/>
        </w:rPr>
        <w:t xml:space="preserve">הגמרא סוף מס' </w:t>
      </w:r>
      <w:r w:rsidRPr="00773B2C">
        <w:rPr>
          <w:rtl/>
        </w:rPr>
        <w:t xml:space="preserve">יומא </w:t>
      </w:r>
      <w:r w:rsidRPr="00773B2C">
        <w:rPr>
          <w:rFonts w:hint="cs"/>
          <w:rtl/>
        </w:rPr>
        <w:t>(</w:t>
      </w:r>
      <w:r w:rsidRPr="00773B2C">
        <w:rPr>
          <w:rtl/>
        </w:rPr>
        <w:t>פז</w:t>
      </w:r>
      <w:r w:rsidRPr="00773B2C">
        <w:rPr>
          <w:rFonts w:hint="cs"/>
          <w:rtl/>
        </w:rPr>
        <w:t>,</w:t>
      </w:r>
      <w:r w:rsidRPr="00773B2C">
        <w:rPr>
          <w:rtl/>
        </w:rPr>
        <w:t xml:space="preserve"> א</w:t>
      </w:r>
      <w:r w:rsidRPr="00773B2C">
        <w:rPr>
          <w:rFonts w:hint="cs"/>
          <w:rtl/>
        </w:rPr>
        <w:t>) '</w:t>
      </w:r>
      <w:r w:rsidRPr="00773B2C">
        <w:rPr>
          <w:rtl/>
        </w:rPr>
        <w:t>אמר רבי יצחק</w:t>
      </w:r>
      <w:r w:rsidRPr="00773B2C">
        <w:rPr>
          <w:rFonts w:hint="cs"/>
          <w:rtl/>
        </w:rPr>
        <w:t xml:space="preserve"> (גי' הרא''ש: אמר רבי יוסי)</w:t>
      </w:r>
      <w:r w:rsidRPr="00773B2C">
        <w:rPr>
          <w:rtl/>
        </w:rPr>
        <w:t>: כל המקניט את חבירו, אפילו בדברים</w:t>
      </w:r>
      <w:r w:rsidRPr="00773B2C">
        <w:rPr>
          <w:rFonts w:hint="cs"/>
          <w:rtl/>
        </w:rPr>
        <w:t>,</w:t>
      </w:r>
      <w:r w:rsidRPr="00773B2C">
        <w:rPr>
          <w:rtl/>
        </w:rPr>
        <w:t xml:space="preserve"> צריך לפייסו</w:t>
      </w:r>
      <w:r w:rsidRPr="00773B2C">
        <w:rPr>
          <w:rFonts w:hint="cs"/>
          <w:rtl/>
        </w:rPr>
        <w:t xml:space="preserve"> ... </w:t>
      </w:r>
      <w:r w:rsidRPr="00773B2C">
        <w:rPr>
          <w:rtl/>
        </w:rPr>
        <w:t>אמר רב חסדא</w:t>
      </w:r>
      <w:r w:rsidRPr="00773B2C">
        <w:rPr>
          <w:rFonts w:hint="cs"/>
          <w:rtl/>
        </w:rPr>
        <w:t xml:space="preserve"> (גי' הרי''ף: רב יהודה. גי' הרא''ש: אמר רבי יצחק)</w:t>
      </w:r>
      <w:r w:rsidRPr="00773B2C">
        <w:rPr>
          <w:rtl/>
        </w:rPr>
        <w:t>: וצריך לפייסו בשלש שורות של שלשה בני אדם</w:t>
      </w:r>
      <w:r w:rsidRPr="00773B2C">
        <w:rPr>
          <w:rFonts w:hint="cs"/>
          <w:rtl/>
        </w:rPr>
        <w:t xml:space="preserve"> ... אמר </w:t>
      </w:r>
      <w:r w:rsidRPr="00773B2C">
        <w:rPr>
          <w:rtl/>
        </w:rPr>
        <w:t>רבי יוסי בר חנינא</w:t>
      </w:r>
      <w:r w:rsidRPr="00773B2C">
        <w:rPr>
          <w:rFonts w:hint="cs"/>
          <w:rtl/>
        </w:rPr>
        <w:t>,</w:t>
      </w:r>
      <w:r w:rsidRPr="00773B2C">
        <w:rPr>
          <w:rtl/>
        </w:rPr>
        <w:t xml:space="preserve"> כל המבקש מטו מחבירו אל יבקש ממנו יותר משלש פעמים</w:t>
      </w:r>
      <w:r w:rsidRPr="00773B2C">
        <w:rPr>
          <w:rFonts w:hint="cs"/>
          <w:rtl/>
        </w:rPr>
        <w:t xml:space="preserve"> </w:t>
      </w:r>
      <w:r w:rsidRPr="00773B2C">
        <w:rPr>
          <w:rtl/>
        </w:rPr>
        <w:t xml:space="preserve">שנאמר </w:t>
      </w:r>
      <w:r w:rsidRPr="00773B2C">
        <w:rPr>
          <w:rFonts w:hint="cs"/>
          <w:rtl/>
        </w:rPr>
        <w:t xml:space="preserve">[ויחי נ, יז] </w:t>
      </w:r>
      <w:r w:rsidRPr="00773B2C">
        <w:rPr>
          <w:rtl/>
        </w:rPr>
        <w:t>אנא שא נא... ועתה שא נא</w:t>
      </w:r>
      <w:r w:rsidRPr="00773B2C">
        <w:rPr>
          <w:rFonts w:hint="cs"/>
          <w:rtl/>
        </w:rPr>
        <w:t>. וכן נפסק להלכה ברמב''ם (הל' תשובה פ''ב ה''ט) ובטושו''ע (או''ח סתר''ו ס''א).</w:t>
      </w:r>
    </w:p>
    <w:p w:rsidR="00773B2C" w:rsidRPr="00773B2C" w:rsidRDefault="00773B2C" w:rsidP="002A3D02">
      <w:pPr>
        <w:pStyle w:val="a2"/>
        <w:rPr>
          <w:rtl/>
        </w:rPr>
      </w:pPr>
      <w:r w:rsidRPr="00773B2C">
        <w:rPr>
          <w:rFonts w:hint="cs"/>
          <w:rtl/>
        </w:rPr>
        <w:t>וצריך בירור, מהו יסוד הדין של בקשת מחילה ג' פעמים בלבד, דלכאורה י''ל בב' אופנים: (א) אם ה'נפגע' אינו מתפייס בג' פעמים שוב אין הפוגע</w:t>
      </w:r>
      <w:r w:rsidR="00200124">
        <w:rPr>
          <w:rFonts w:hint="cs"/>
          <w:rtl/>
        </w:rPr>
        <w:t xml:space="preserve"> </w:t>
      </w:r>
      <w:r w:rsidRPr="00773B2C">
        <w:rPr>
          <w:rFonts w:hint="cs"/>
          <w:rtl/>
        </w:rPr>
        <w:t>זקוק לו, דמן השמים ימחלו לו לגמרי מבלעדי מחילת הנפגע, ואין כח ביד הנפגע</w:t>
      </w:r>
      <w:r w:rsidR="00200124">
        <w:rPr>
          <w:rFonts w:hint="cs"/>
          <w:rtl/>
        </w:rPr>
        <w:t xml:space="preserve"> </w:t>
      </w:r>
      <w:r w:rsidRPr="00773B2C">
        <w:rPr>
          <w:rFonts w:hint="cs"/>
          <w:rtl/>
        </w:rPr>
        <w:t xml:space="preserve">לעכב גמר כפרת השב. </w:t>
      </w:r>
      <w:r w:rsidRPr="00773B2C">
        <w:rPr>
          <w:rFonts w:hint="cs"/>
          <w:rtl/>
        </w:rPr>
        <w:lastRenderedPageBreak/>
        <w:t xml:space="preserve">(ב) כיון שביקש ממנו ג' פעמים ולא נתפייס ה''ה נחשב כאנוס בענין זה ושוב 'פטור' מלפייס אותו עוד, אבל מ''מ כמאן דעביד לא אמרינן, וסוכ''ס לא נמחק עונו לגמרי. ומנפק''מ בין ב' אופנים הללו היא, דלאופן הא' אפשר לומר שאין מקום להדר ולהחמיר ע''ע להשתדל לפייסו גם כשלא נתפייס בג' פעמים, שהרי כיון שכבר נמחל לו לגמרי, מה מקום יש לבקש עוד מהנפגע שימחול לו [אם לא שנאמר דהוא מפני שגדול השלום, ובפרט בערב יוהכ"פ, וכמ"ש הפוסקים ראשונים הו"ד בשו"ע אדה"ז (שם ס"ח) </w:t>
      </w:r>
      <w:r w:rsidRPr="00773B2C">
        <w:rPr>
          <w:rtl/>
        </w:rPr>
        <w:t>"אע"פ שבכל השנה ראוי לכל אדם לפייס תיכף למי שפשע כנגדו מ"מ בערב יו</w:t>
      </w:r>
      <w:r w:rsidRPr="00773B2C">
        <w:rPr>
          <w:rFonts w:hint="eastAsia"/>
          <w:rtl/>
        </w:rPr>
        <w:t>הכ</w:t>
      </w:r>
      <w:r w:rsidRPr="00773B2C">
        <w:rPr>
          <w:rtl/>
        </w:rPr>
        <w:t>"פ צריך ליזהר בזה ביותר כדי שיהי' לב כל ישראל שלם זע"ז ולא יהא מקום לשטן לקטרג עליהם"</w:t>
      </w:r>
      <w:r w:rsidRPr="00773B2C">
        <w:rPr>
          <w:vertAlign w:val="superscript"/>
          <w:rtl/>
        </w:rPr>
        <w:footnoteReference w:id="12"/>
      </w:r>
      <w:r w:rsidRPr="00773B2C">
        <w:rPr>
          <w:rFonts w:hint="cs"/>
          <w:rtl/>
        </w:rPr>
        <w:t xml:space="preserve">.] </w:t>
      </w:r>
      <w:r w:rsidRPr="00773B2C">
        <w:rPr>
          <w:vertAlign w:val="superscript"/>
          <w:rtl/>
        </w:rPr>
        <w:footnoteReference w:id="13"/>
      </w:r>
      <w:r w:rsidRPr="00773B2C">
        <w:rPr>
          <w:rFonts w:hint="cs"/>
          <w:rtl/>
        </w:rPr>
        <w:t>. אך אי נימא כאופן הב', שפיר מסתבר לומר שהמחמיר להשתדל לרצות את חבירו אפילו מאה פעמים, הרי זה משובח</w:t>
      </w:r>
      <w:r w:rsidRPr="00773B2C">
        <w:rPr>
          <w:vertAlign w:val="superscript"/>
          <w:rtl/>
        </w:rPr>
        <w:footnoteReference w:id="14"/>
      </w:r>
      <w:r w:rsidRPr="00773B2C">
        <w:rPr>
          <w:rFonts w:hint="cs"/>
          <w:rtl/>
        </w:rPr>
        <w:t xml:space="preserve"> - כי רק עי"ז ישיג כפרתו.</w:t>
      </w:r>
    </w:p>
    <w:p w:rsidR="00773B2C" w:rsidRPr="00773B2C" w:rsidRDefault="00773B2C" w:rsidP="002A3D02">
      <w:pPr>
        <w:pStyle w:val="a2"/>
        <w:rPr>
          <w:rtl/>
        </w:rPr>
      </w:pPr>
      <w:r w:rsidRPr="00773B2C">
        <w:rPr>
          <w:rFonts w:hint="cs"/>
          <w:rtl/>
        </w:rPr>
        <w:t xml:space="preserve">ומצינו שנחלקו בזה הקדמונים. </w:t>
      </w:r>
      <w:r w:rsidRPr="00773B2C">
        <w:rPr>
          <w:rtl/>
        </w:rPr>
        <w:t>ב</w:t>
      </w:r>
      <w:r w:rsidRPr="00773B2C">
        <w:rPr>
          <w:rFonts w:hint="cs"/>
          <w:rtl/>
        </w:rPr>
        <w:t xml:space="preserve">פי' </w:t>
      </w:r>
      <w:r w:rsidRPr="00773B2C">
        <w:rPr>
          <w:rtl/>
        </w:rPr>
        <w:t xml:space="preserve">רבינו בחיי על </w:t>
      </w:r>
      <w:r w:rsidRPr="00773B2C">
        <w:rPr>
          <w:rFonts w:hint="cs"/>
          <w:rtl/>
        </w:rPr>
        <w:t>התורה (ויחי נ, יז) כתב, וז"ל:</w:t>
      </w:r>
      <w:r w:rsidRPr="00773B2C">
        <w:rPr>
          <w:rtl/>
        </w:rPr>
        <w:t xml:space="preserve"> "והנה אחיו בקשו ממנו מחילה, ולא באר הכתוב שמחל להם, וכבר בארו רז"ל שכל מי שחטא לחברו ועשה תשובה </w:t>
      </w:r>
      <w:r w:rsidRPr="00773B2C">
        <w:rPr>
          <w:b/>
          <w:bCs/>
          <w:rtl/>
        </w:rPr>
        <w:t>אינו נמחל לעולם עד שירצה את חברו</w:t>
      </w:r>
      <w:r w:rsidRPr="00773B2C">
        <w:rPr>
          <w:rtl/>
        </w:rPr>
        <w:t xml:space="preserve">, ואף על פי שהזכיר הכתוב </w:t>
      </w:r>
      <w:r w:rsidRPr="00773B2C">
        <w:rPr>
          <w:rFonts w:hint="cs"/>
          <w:rtl/>
        </w:rPr>
        <w:t>'</w:t>
      </w:r>
      <w:r w:rsidRPr="00773B2C">
        <w:rPr>
          <w:rtl/>
        </w:rPr>
        <w:t>וינחם אותם וידבר על לבם</w:t>
      </w:r>
      <w:r w:rsidRPr="00773B2C">
        <w:rPr>
          <w:rFonts w:hint="cs"/>
          <w:rtl/>
        </w:rPr>
        <w:t>'</w:t>
      </w:r>
      <w:r w:rsidRPr="00773B2C">
        <w:rPr>
          <w:rtl/>
        </w:rPr>
        <w:t>, שנראה בזה שהי</w:t>
      </w:r>
      <w:r w:rsidRPr="00773B2C">
        <w:rPr>
          <w:rFonts w:hint="cs"/>
          <w:rtl/>
        </w:rPr>
        <w:t>'</w:t>
      </w:r>
      <w:r w:rsidRPr="00773B2C">
        <w:rPr>
          <w:rtl/>
        </w:rPr>
        <w:t xml:space="preserve"> להם רצוי מיוסף, מכל מקום </w:t>
      </w:r>
      <w:r w:rsidRPr="00773B2C">
        <w:rPr>
          <w:b/>
          <w:bCs/>
          <w:rtl/>
        </w:rPr>
        <w:t>לא ראינו שיזכיר הכתוב מחילה ביוסף</w:t>
      </w:r>
      <w:r w:rsidRPr="00773B2C">
        <w:rPr>
          <w:rtl/>
        </w:rPr>
        <w:t xml:space="preserve"> ולא שיודה להם שישא פשעם וחטאתם, </w:t>
      </w:r>
      <w:r w:rsidRPr="00773B2C">
        <w:rPr>
          <w:b/>
          <w:bCs/>
          <w:rtl/>
        </w:rPr>
        <w:t>ואם כן מתו בענשם בלא מחילת יוסף ואי אפשר להתכפר עונם רק במחילתו</w:t>
      </w:r>
      <w:r w:rsidRPr="00773B2C">
        <w:rPr>
          <w:rtl/>
        </w:rPr>
        <w:t>, ועל כן הוצרך העונש להיותו כמוס וחתום להפקד אחר זמן בענין עשרה הרוגי מלכות. וקרוב אני לומר שיש מזה רמז בכתוב ממה שנכפל הלשון ועשה בזה שני חלקים: פשע אחיך וחטאתם, פשע עבדי אל</w:t>
      </w:r>
      <w:r w:rsidRPr="00773B2C">
        <w:rPr>
          <w:rFonts w:hint="cs"/>
          <w:rtl/>
        </w:rPr>
        <w:t>ק</w:t>
      </w:r>
      <w:r w:rsidRPr="00773B2C">
        <w:rPr>
          <w:rtl/>
        </w:rPr>
        <w:t>י אביך, והי</w:t>
      </w:r>
      <w:r w:rsidRPr="00773B2C">
        <w:rPr>
          <w:rFonts w:hint="cs"/>
          <w:rtl/>
        </w:rPr>
        <w:t>'</w:t>
      </w:r>
      <w:r w:rsidRPr="00773B2C">
        <w:rPr>
          <w:rtl/>
        </w:rPr>
        <w:t xml:space="preserve"> ראוי הכתוב לומר </w:t>
      </w:r>
      <w:r w:rsidRPr="00773B2C">
        <w:rPr>
          <w:rFonts w:hint="cs"/>
          <w:rtl/>
        </w:rPr>
        <w:t>'</w:t>
      </w:r>
      <w:r w:rsidRPr="00773B2C">
        <w:rPr>
          <w:rtl/>
        </w:rPr>
        <w:t>ועתה שא נא לפשעם</w:t>
      </w:r>
      <w:r w:rsidRPr="00773B2C">
        <w:rPr>
          <w:rFonts w:hint="cs"/>
          <w:rtl/>
        </w:rPr>
        <w:t>',</w:t>
      </w:r>
      <w:r w:rsidRPr="00773B2C">
        <w:rPr>
          <w:rtl/>
        </w:rPr>
        <w:t xml:space="preserve"> אבל כיון הכתוב לרמוז </w:t>
      </w:r>
      <w:r w:rsidRPr="00773B2C">
        <w:rPr>
          <w:rFonts w:hint="cs"/>
          <w:rtl/>
        </w:rPr>
        <w:t>'</w:t>
      </w:r>
      <w:r w:rsidRPr="00773B2C">
        <w:rPr>
          <w:rtl/>
        </w:rPr>
        <w:t>אם תשא פשע אחיך וחטאתם, יהי</w:t>
      </w:r>
      <w:r w:rsidRPr="00773B2C">
        <w:rPr>
          <w:rFonts w:hint="cs"/>
          <w:rtl/>
        </w:rPr>
        <w:t>'</w:t>
      </w:r>
      <w:r w:rsidRPr="00773B2C">
        <w:rPr>
          <w:rtl/>
        </w:rPr>
        <w:t xml:space="preserve"> פשע עבדי אל</w:t>
      </w:r>
      <w:r w:rsidRPr="00773B2C">
        <w:rPr>
          <w:rFonts w:hint="cs"/>
          <w:rtl/>
        </w:rPr>
        <w:t>ק</w:t>
      </w:r>
      <w:r w:rsidRPr="00773B2C">
        <w:rPr>
          <w:rtl/>
        </w:rPr>
        <w:t>י אביך נמחל</w:t>
      </w:r>
      <w:r w:rsidRPr="00773B2C">
        <w:rPr>
          <w:rFonts w:hint="cs"/>
          <w:rtl/>
        </w:rPr>
        <w:t>'</w:t>
      </w:r>
      <w:r w:rsidRPr="00773B2C">
        <w:rPr>
          <w:rtl/>
        </w:rPr>
        <w:t xml:space="preserve">, </w:t>
      </w:r>
      <w:r w:rsidRPr="00773B2C">
        <w:rPr>
          <w:rtl/>
        </w:rPr>
        <w:lastRenderedPageBreak/>
        <w:t xml:space="preserve">ובאר הכתוב </w:t>
      </w:r>
      <w:r w:rsidRPr="00773B2C">
        <w:rPr>
          <w:rFonts w:hint="cs"/>
          <w:rtl/>
        </w:rPr>
        <w:t>'</w:t>
      </w:r>
      <w:r w:rsidRPr="00773B2C">
        <w:rPr>
          <w:rtl/>
        </w:rPr>
        <w:t>כי פשע עבדי אל</w:t>
      </w:r>
      <w:r w:rsidRPr="00773B2C">
        <w:rPr>
          <w:rFonts w:hint="cs"/>
          <w:rtl/>
        </w:rPr>
        <w:t>ק</w:t>
      </w:r>
      <w:r w:rsidRPr="00773B2C">
        <w:rPr>
          <w:rtl/>
        </w:rPr>
        <w:t>י אביו הוא פשע אחיו</w:t>
      </w:r>
      <w:r w:rsidRPr="00773B2C">
        <w:rPr>
          <w:rFonts w:hint="cs"/>
          <w:rtl/>
        </w:rPr>
        <w:t>'</w:t>
      </w:r>
      <w:r w:rsidRPr="00773B2C">
        <w:rPr>
          <w:rtl/>
        </w:rPr>
        <w:t>, כי יזכיר להם הש"י עונות ראשונים, והבן זה".</w:t>
      </w:r>
    </w:p>
    <w:p w:rsidR="00773B2C" w:rsidRPr="00773B2C" w:rsidRDefault="00773B2C" w:rsidP="000A44EE">
      <w:pPr>
        <w:pStyle w:val="a2"/>
        <w:rPr>
          <w:rtl/>
        </w:rPr>
      </w:pPr>
      <w:r w:rsidRPr="00773B2C">
        <w:rPr>
          <w:rFonts w:hint="cs"/>
          <w:rtl/>
        </w:rPr>
        <w:t>ומדבריו מבואר להדיא דאפילו מי שביקש מחילה ג"פ כדת המבקש, אין העבירה נמחלת לו אא"כ מחל לו הנפגע</w:t>
      </w:r>
      <w:r w:rsidRPr="00773B2C">
        <w:rPr>
          <w:vertAlign w:val="superscript"/>
          <w:rtl/>
        </w:rPr>
        <w:footnoteReference w:id="15"/>
      </w:r>
      <w:r w:rsidRPr="00773B2C">
        <w:rPr>
          <w:rFonts w:hint="cs"/>
          <w:rtl/>
        </w:rPr>
        <w:t>.</w:t>
      </w:r>
      <w:r w:rsidR="00200124">
        <w:rPr>
          <w:rFonts w:hint="cs"/>
          <w:rtl/>
        </w:rPr>
        <w:t xml:space="preserve"> </w:t>
      </w:r>
    </w:p>
    <w:p w:rsidR="00773B2C" w:rsidRPr="00773B2C" w:rsidRDefault="00773B2C" w:rsidP="002A3D02">
      <w:pPr>
        <w:pStyle w:val="a2"/>
        <w:rPr>
          <w:lang w:val="en-GB"/>
        </w:rPr>
      </w:pPr>
      <w:r w:rsidRPr="00773B2C">
        <w:rPr>
          <w:rFonts w:hint="cs"/>
          <w:rtl/>
        </w:rPr>
        <w:t>אבל בפרי חדש (סי' תרו ס"א) כתב: "</w:t>
      </w:r>
      <w:r w:rsidRPr="00773B2C">
        <w:rPr>
          <w:b/>
          <w:bCs/>
          <w:rtl/>
        </w:rPr>
        <w:t>ודבר ברור הוא, דכיון</w:t>
      </w:r>
      <w:r w:rsidRPr="00773B2C">
        <w:rPr>
          <w:rtl/>
        </w:rPr>
        <w:t xml:space="preserve"> שיותר משלשה פעמים אינו זקוק לו עוד לפייסו, </w:t>
      </w:r>
      <w:r w:rsidRPr="00773B2C">
        <w:rPr>
          <w:b/>
          <w:bCs/>
          <w:rtl/>
        </w:rPr>
        <w:t>שיום הכפורים מכפר</w:t>
      </w:r>
      <w:r w:rsidRPr="00773B2C">
        <w:rPr>
          <w:rtl/>
        </w:rPr>
        <w:t xml:space="preserve">, והיינו דתנן [יומא פה, ב] עבירות שבין אדם לחבירו אין יום הכפורים מכפר עד </w:t>
      </w:r>
      <w:r w:rsidRPr="00773B2C">
        <w:rPr>
          <w:rFonts w:hint="cs"/>
          <w:rtl/>
        </w:rPr>
        <w:t>'</w:t>
      </w:r>
      <w:r w:rsidRPr="00773B2C">
        <w:rPr>
          <w:b/>
          <w:bCs/>
          <w:rtl/>
        </w:rPr>
        <w:t>שירצה</w:t>
      </w:r>
      <w:r w:rsidRPr="00773B2C">
        <w:rPr>
          <w:rFonts w:hint="cs"/>
          <w:rtl/>
        </w:rPr>
        <w:t>'</w:t>
      </w:r>
      <w:r w:rsidRPr="00773B2C">
        <w:rPr>
          <w:rtl/>
        </w:rPr>
        <w:t xml:space="preserve"> את חבירו, דאלמא דכל </w:t>
      </w:r>
      <w:r w:rsidRPr="00773B2C">
        <w:rPr>
          <w:b/>
          <w:bCs/>
          <w:rtl/>
        </w:rPr>
        <w:t>שמרצהו</w:t>
      </w:r>
      <w:r w:rsidRPr="00773B2C">
        <w:rPr>
          <w:rFonts w:hint="cs"/>
          <w:rtl/>
        </w:rPr>
        <w:t>,</w:t>
      </w:r>
      <w:r w:rsidRPr="00773B2C">
        <w:rPr>
          <w:rtl/>
        </w:rPr>
        <w:t xml:space="preserve"> אף על פי שהוא </w:t>
      </w:r>
      <w:r w:rsidRPr="00773B2C">
        <w:rPr>
          <w:b/>
          <w:bCs/>
          <w:rtl/>
        </w:rPr>
        <w:t>לא נתרצה</w:t>
      </w:r>
      <w:r w:rsidRPr="00773B2C">
        <w:rPr>
          <w:rFonts w:hint="cs"/>
          <w:rtl/>
        </w:rPr>
        <w:t>,</w:t>
      </w:r>
      <w:r w:rsidRPr="00773B2C">
        <w:rPr>
          <w:rtl/>
        </w:rPr>
        <w:t xml:space="preserve"> יום הכפורים מכפר, דאם לא כן עד </w:t>
      </w:r>
      <w:r w:rsidRPr="00773B2C">
        <w:rPr>
          <w:rFonts w:hint="cs"/>
          <w:rtl/>
        </w:rPr>
        <w:t>'</w:t>
      </w:r>
      <w:r w:rsidRPr="00773B2C">
        <w:rPr>
          <w:b/>
          <w:bCs/>
          <w:rtl/>
        </w:rPr>
        <w:t>שיתרצה</w:t>
      </w:r>
      <w:r w:rsidRPr="00773B2C">
        <w:rPr>
          <w:rFonts w:hint="cs"/>
          <w:rtl/>
        </w:rPr>
        <w:t>'</w:t>
      </w:r>
      <w:r w:rsidRPr="00773B2C">
        <w:rPr>
          <w:rtl/>
        </w:rPr>
        <w:t xml:space="preserve"> חבירו מיבעי לי</w:t>
      </w:r>
      <w:r w:rsidRPr="00773B2C">
        <w:rPr>
          <w:rFonts w:hint="cs"/>
          <w:rtl/>
        </w:rPr>
        <w:t>'". וכ"מ מדברי היש''ש ב''ק פ''ח סי' מ"ט: "</w:t>
      </w:r>
      <w:r w:rsidRPr="00773B2C">
        <w:rPr>
          <w:rtl/>
        </w:rPr>
        <w:t>אין זה המחילה תלוי הכל בדעת הנמחל. דהא כשהעמיד עליו ג' שורות בני אדם, ואינו מוחל לו. שזהו פשוט, שכבר יצא אפילו ידי שמים</w:t>
      </w:r>
      <w:r w:rsidRPr="00773B2C">
        <w:rPr>
          <w:rFonts w:hint="cs"/>
          <w:rtl/>
        </w:rPr>
        <w:t xml:space="preserve">, </w:t>
      </w:r>
      <w:r w:rsidRPr="00773B2C">
        <w:rPr>
          <w:rtl/>
        </w:rPr>
        <w:t>אלמא כשעשה המבייש לפי דינו המוטל עליו</w:t>
      </w:r>
      <w:r w:rsidRPr="00773B2C">
        <w:rPr>
          <w:rFonts w:hint="cs"/>
          <w:rtl/>
        </w:rPr>
        <w:t>,</w:t>
      </w:r>
      <w:r w:rsidRPr="00773B2C">
        <w:rPr>
          <w:rtl/>
        </w:rPr>
        <w:t xml:space="preserve"> יצא</w:t>
      </w:r>
      <w:r w:rsidRPr="00773B2C">
        <w:rPr>
          <w:rFonts w:hint="cs"/>
          <w:rtl/>
        </w:rPr>
        <w:t>"</w:t>
      </w:r>
      <w:r w:rsidRPr="00773B2C">
        <w:rPr>
          <w:vertAlign w:val="superscript"/>
          <w:rtl/>
        </w:rPr>
        <w:footnoteReference w:id="16"/>
      </w:r>
      <w:r w:rsidRPr="00773B2C">
        <w:rPr>
          <w:rFonts w:hint="cs"/>
          <w:rtl/>
        </w:rPr>
        <w:t>.</w:t>
      </w:r>
    </w:p>
    <w:p w:rsidR="00773B2C" w:rsidRPr="00773B2C" w:rsidRDefault="00773B2C" w:rsidP="002A3D02">
      <w:pPr>
        <w:pStyle w:val="a2"/>
        <w:ind w:left="0" w:firstLine="0"/>
        <w:jc w:val="center"/>
        <w:rPr>
          <w:b/>
          <w:bCs/>
          <w:lang w:val="en-GB"/>
        </w:rPr>
      </w:pPr>
      <w:r w:rsidRPr="00773B2C">
        <w:rPr>
          <w:rFonts w:hint="cs"/>
          <w:b/>
          <w:bCs/>
          <w:rtl/>
        </w:rPr>
        <w:t>ראי' ראשונה</w:t>
      </w:r>
    </w:p>
    <w:p w:rsidR="00773B2C" w:rsidRPr="00773B2C" w:rsidRDefault="00773B2C" w:rsidP="002A3D02">
      <w:pPr>
        <w:pStyle w:val="a2"/>
        <w:rPr>
          <w:rtl/>
        </w:rPr>
      </w:pPr>
      <w:r w:rsidRPr="00773B2C">
        <w:rPr>
          <w:rFonts w:hint="cs"/>
          <w:b/>
          <w:bCs/>
          <w:rtl/>
        </w:rPr>
        <w:t xml:space="preserve">ב. </w:t>
      </w:r>
      <w:r w:rsidRPr="00773B2C">
        <w:rPr>
          <w:rFonts w:hint="cs"/>
          <w:rtl/>
        </w:rPr>
        <w:t>והנה בהמשך סוגיית הגמרא (שם) איתא [וכן נפסק ברמב''ם (שם הי''א)</w:t>
      </w:r>
      <w:r w:rsidRPr="00773B2C">
        <w:rPr>
          <w:rFonts w:hint="cs"/>
          <w:lang w:val="en-GB"/>
        </w:rPr>
        <w:t xml:space="preserve"> </w:t>
      </w:r>
      <w:r w:rsidRPr="00773B2C">
        <w:rPr>
          <w:rFonts w:hint="cs"/>
          <w:rtl/>
        </w:rPr>
        <w:t>טושו''ע (שם ס''ב)], דאם מת הנפגע "</w:t>
      </w:r>
      <w:r w:rsidRPr="00773B2C">
        <w:rPr>
          <w:rtl/>
        </w:rPr>
        <w:t>מביא עשרה בני אדם</w:t>
      </w:r>
      <w:r w:rsidRPr="00773B2C">
        <w:rPr>
          <w:vertAlign w:val="superscript"/>
          <w:rtl/>
        </w:rPr>
        <w:footnoteReference w:id="17"/>
      </w:r>
      <w:r w:rsidRPr="00773B2C">
        <w:rPr>
          <w:rtl/>
        </w:rPr>
        <w:t>, ומעמידן על קברו, ואומר: חטאתי לה' אל</w:t>
      </w:r>
      <w:r w:rsidRPr="00773B2C">
        <w:rPr>
          <w:rFonts w:hint="cs"/>
          <w:rtl/>
        </w:rPr>
        <w:t>ק</w:t>
      </w:r>
      <w:r w:rsidRPr="00773B2C">
        <w:rPr>
          <w:rtl/>
        </w:rPr>
        <w:t>י ישראל ולפלוני שחבלתי בו</w:t>
      </w:r>
      <w:r w:rsidRPr="00773B2C">
        <w:rPr>
          <w:vertAlign w:val="superscript"/>
          <w:rtl/>
        </w:rPr>
        <w:footnoteReference w:id="18"/>
      </w:r>
      <w:r w:rsidRPr="00773B2C">
        <w:rPr>
          <w:rFonts w:hint="cs"/>
          <w:rtl/>
        </w:rPr>
        <w:t xml:space="preserve">". וצריך עיון ובירור לגבי דין זה, אהיכא קאי, די"ל בב' אופנים: (א) דין זה בא בהמשך לעיקר הדין שהמקניט את חבירו צריך לפייסו, וע"ז קאמרה הגמרא שאם מת הנפגע קודם שיצא לו לפייסו צריך להביא עשרה אנשים על קברו, (ב) דקאי אדסליק מיני', ד'אל יבקש ממנו יותר משלש </w:t>
      </w:r>
      <w:r w:rsidRPr="00773B2C">
        <w:rPr>
          <w:rFonts w:hint="cs"/>
          <w:rtl/>
        </w:rPr>
        <w:lastRenderedPageBreak/>
        <w:t>פעמים' וקאמר דאע''פ דלא אתפייס בג' פעמים, מ''מ כשמת חייב לילך ולהתוודות ולבקש מחילה על קברו.</w:t>
      </w:r>
      <w:r w:rsidR="00200124">
        <w:rPr>
          <w:rFonts w:hint="cs"/>
          <w:rtl/>
        </w:rPr>
        <w:t xml:space="preserve"> </w:t>
      </w:r>
    </w:p>
    <w:p w:rsidR="00773B2C" w:rsidRPr="00773B2C" w:rsidRDefault="00773B2C" w:rsidP="002A3D02">
      <w:pPr>
        <w:pStyle w:val="a2"/>
        <w:rPr>
          <w:rtl/>
        </w:rPr>
      </w:pPr>
      <w:r w:rsidRPr="00773B2C">
        <w:rPr>
          <w:rFonts w:hint="cs"/>
          <w:rtl/>
        </w:rPr>
        <w:t xml:space="preserve">ואם נפרש כאופן השני, דקאי על מי שכבר ביקש מחילה ג"פ, הרי לכאורה מוכח דכל זמן שהנפגע אינו מעביר על מדותיו אינו נמחל לו וה''ה בגדר אנוס, ומעוכב כפרה הוא, אך לכשמת הולך על קברו ובזה נגמר כפרתו. </w:t>
      </w:r>
    </w:p>
    <w:p w:rsidR="00773B2C" w:rsidRPr="00773B2C" w:rsidRDefault="00773B2C" w:rsidP="002A3D02">
      <w:pPr>
        <w:pStyle w:val="a2"/>
        <w:rPr>
          <w:rtl/>
        </w:rPr>
      </w:pPr>
      <w:r w:rsidRPr="00773B2C">
        <w:rPr>
          <w:rFonts w:hint="cs"/>
          <w:rtl/>
        </w:rPr>
        <w:t>ובאמת מפשטות לשון הגמרא, דתני להני תרי דינא</w:t>
      </w:r>
      <w:r w:rsidR="00200124">
        <w:rPr>
          <w:rFonts w:hint="cs"/>
          <w:rtl/>
        </w:rPr>
        <w:t xml:space="preserve"> </w:t>
      </w:r>
      <w:r w:rsidRPr="00773B2C">
        <w:rPr>
          <w:rFonts w:hint="cs"/>
          <w:rtl/>
        </w:rPr>
        <w:t>בחדא מחתא בשם ר' יוסי בר חנינא, "</w:t>
      </w:r>
      <w:r w:rsidRPr="00773B2C">
        <w:rPr>
          <w:rtl/>
        </w:rPr>
        <w:t>כל המבקש מטו מחבירו אל יבקש ממנו יותר משלש פעמים, שנאמר אנא שא נא... ועתה שא נא</w:t>
      </w:r>
      <w:r w:rsidRPr="00773B2C">
        <w:rPr>
          <w:rFonts w:hint="cs"/>
          <w:rtl/>
        </w:rPr>
        <w:t>,</w:t>
      </w:r>
      <w:r w:rsidRPr="00773B2C">
        <w:rPr>
          <w:rtl/>
        </w:rPr>
        <w:t xml:space="preserve"> ואם מת - מביא עשרה בני אדם, ומעמידן על קברו, ואומר חטאתי לה' אל</w:t>
      </w:r>
      <w:r w:rsidRPr="00773B2C">
        <w:rPr>
          <w:rFonts w:hint="cs"/>
          <w:rtl/>
        </w:rPr>
        <w:t>ק</w:t>
      </w:r>
      <w:r w:rsidRPr="00773B2C">
        <w:rPr>
          <w:rtl/>
        </w:rPr>
        <w:t>י ישראל ולפלוני שחבלתי בו</w:t>
      </w:r>
      <w:r w:rsidRPr="00773B2C">
        <w:rPr>
          <w:rFonts w:hint="cs"/>
          <w:rtl/>
        </w:rPr>
        <w:t>", אכן משמע דקאי [גם] על מי שלא נתפייס. וכ"כ בשפת אמת על הש"ס (יומא שם), ד"</w:t>
      </w:r>
      <w:r w:rsidRPr="00773B2C">
        <w:rPr>
          <w:rtl/>
        </w:rPr>
        <w:t>י"ל דקאי ארישא</w:t>
      </w:r>
      <w:r w:rsidRPr="00773B2C">
        <w:rPr>
          <w:rFonts w:hint="cs"/>
          <w:rtl/>
        </w:rPr>
        <w:t>,</w:t>
      </w:r>
      <w:r w:rsidRPr="00773B2C">
        <w:rPr>
          <w:rtl/>
        </w:rPr>
        <w:t xml:space="preserve"> דאע"ג שביקש ממנו ג"כ בחייו אם מת מביא עשרה כו', דנהי דבחיים א"צ יותר משום דאחר ג"פ הוי חזקה דבודאי לא ימחול לו עוד</w:t>
      </w:r>
      <w:r w:rsidRPr="00773B2C">
        <w:rPr>
          <w:rFonts w:hint="cs"/>
          <w:rtl/>
        </w:rPr>
        <w:t>,</w:t>
      </w:r>
      <w:r w:rsidRPr="00773B2C">
        <w:rPr>
          <w:rtl/>
        </w:rPr>
        <w:t xml:space="preserve"> אבל לאחר מיתה נמחל לו כשמביא עשרה ב</w:t>
      </w:r>
      <w:r w:rsidRPr="00773B2C">
        <w:rPr>
          <w:rFonts w:hint="cs"/>
          <w:rtl/>
        </w:rPr>
        <w:t>ני אדם".</w:t>
      </w:r>
      <w:r w:rsidR="00200124">
        <w:rPr>
          <w:rFonts w:hint="cs"/>
          <w:rtl/>
        </w:rPr>
        <w:t xml:space="preserve"> </w:t>
      </w:r>
    </w:p>
    <w:p w:rsidR="00773B2C" w:rsidRPr="00773B2C" w:rsidRDefault="00773B2C" w:rsidP="002A3D02">
      <w:pPr>
        <w:pStyle w:val="a2"/>
        <w:rPr>
          <w:rtl/>
        </w:rPr>
      </w:pPr>
      <w:r w:rsidRPr="00773B2C">
        <w:rPr>
          <w:rFonts w:hint="cs"/>
          <w:rtl/>
        </w:rPr>
        <w:t>וקצת משמע כן גם</w:t>
      </w:r>
      <w:r w:rsidRPr="00773B2C">
        <w:rPr>
          <w:rtl/>
        </w:rPr>
        <w:t xml:space="preserve"> </w:t>
      </w:r>
      <w:r w:rsidRPr="00773B2C">
        <w:rPr>
          <w:rFonts w:hint="cs"/>
          <w:rtl/>
        </w:rPr>
        <w:t xml:space="preserve">מסדר וסגנון הדברים </w:t>
      </w:r>
      <w:r w:rsidRPr="00773B2C">
        <w:rPr>
          <w:rtl/>
        </w:rPr>
        <w:t>ב</w:t>
      </w:r>
      <w:r w:rsidRPr="00773B2C">
        <w:rPr>
          <w:rFonts w:hint="cs"/>
          <w:rtl/>
        </w:rPr>
        <w:t xml:space="preserve">תלמוד </w:t>
      </w:r>
      <w:r w:rsidRPr="00773B2C">
        <w:rPr>
          <w:rtl/>
        </w:rPr>
        <w:t xml:space="preserve">ירושלמי </w:t>
      </w:r>
      <w:r w:rsidRPr="00773B2C">
        <w:rPr>
          <w:rFonts w:hint="cs"/>
          <w:rtl/>
        </w:rPr>
        <w:t>(</w:t>
      </w:r>
      <w:r w:rsidRPr="00773B2C">
        <w:rPr>
          <w:rtl/>
        </w:rPr>
        <w:t>יומא פ"ח ה"ז</w:t>
      </w:r>
      <w:r w:rsidRPr="00773B2C">
        <w:rPr>
          <w:rFonts w:hint="cs"/>
          <w:rtl/>
        </w:rPr>
        <w:t>)</w:t>
      </w:r>
      <w:r w:rsidRPr="00773B2C">
        <w:rPr>
          <w:rtl/>
        </w:rPr>
        <w:t>: שמואל אמר, ההן דחטא על חברי' צריך מימר לי' סרחית עלך, ואין קבלי' הא טבאות, ואין לא, מייתי בני נש ומפייס לי' קומיהון, הדא היא דכתיב (איוב לג, כז) ישר על אנשים יעשה שורה של אנשים ויאמר חטאתי וישר העויתי ולא שוה לי, אם עשה כן עליו הכתוב אומר (שם כח) פדה נפשו מעבר בשחת וחיתו באור תראה. מית, צריך מפייסתי' על קיברתי' ומימר סרחית עלך</w:t>
      </w:r>
      <w:r w:rsidRPr="00773B2C">
        <w:rPr>
          <w:vertAlign w:val="superscript"/>
          <w:rtl/>
        </w:rPr>
        <w:footnoteReference w:id="19"/>
      </w:r>
      <w:r w:rsidRPr="00773B2C">
        <w:rPr>
          <w:rtl/>
        </w:rPr>
        <w:t>.</w:t>
      </w:r>
    </w:p>
    <w:p w:rsidR="00773B2C" w:rsidRPr="00773B2C" w:rsidRDefault="00773B2C" w:rsidP="002A3D02">
      <w:pPr>
        <w:pStyle w:val="a2"/>
        <w:rPr>
          <w:rtl/>
        </w:rPr>
      </w:pPr>
      <w:r w:rsidRPr="00773B2C">
        <w:rPr>
          <w:rFonts w:hint="cs"/>
          <w:rtl/>
        </w:rPr>
        <w:lastRenderedPageBreak/>
        <w:t>אך עיין בדברי הרי''ף (ו, א) וה</w:t>
      </w:r>
      <w:r w:rsidRPr="00773B2C">
        <w:rPr>
          <w:rtl/>
        </w:rPr>
        <w:t xml:space="preserve">רא"ש </w:t>
      </w:r>
      <w:r w:rsidRPr="00773B2C">
        <w:rPr>
          <w:rFonts w:hint="cs"/>
          <w:rtl/>
        </w:rPr>
        <w:t>(ס</w:t>
      </w:r>
      <w:r w:rsidRPr="00773B2C">
        <w:rPr>
          <w:rtl/>
        </w:rPr>
        <w:t>י</w:t>
      </w:r>
      <w:r w:rsidRPr="00773B2C">
        <w:rPr>
          <w:rFonts w:hint="cs"/>
          <w:rtl/>
        </w:rPr>
        <w:t>'</w:t>
      </w:r>
      <w:r w:rsidRPr="00773B2C">
        <w:rPr>
          <w:rtl/>
        </w:rPr>
        <w:t xml:space="preserve"> יז</w:t>
      </w:r>
      <w:r w:rsidRPr="00773B2C">
        <w:rPr>
          <w:rFonts w:hint="cs"/>
          <w:rtl/>
        </w:rPr>
        <w:t>) שהפכו את סדר הדברים וכתבו "</w:t>
      </w:r>
      <w:r w:rsidRPr="00773B2C">
        <w:rPr>
          <w:rtl/>
        </w:rPr>
        <w:t>ואם מת</w:t>
      </w:r>
      <w:r w:rsidRPr="00773B2C">
        <w:rPr>
          <w:rFonts w:hint="cs"/>
          <w:rtl/>
        </w:rPr>
        <w:t>,</w:t>
      </w:r>
      <w:r w:rsidRPr="00773B2C">
        <w:rPr>
          <w:rtl/>
        </w:rPr>
        <w:t xml:space="preserve"> </w:t>
      </w:r>
      <w:r w:rsidRPr="00773B2C">
        <w:rPr>
          <w:b/>
          <w:bCs/>
          <w:rtl/>
        </w:rPr>
        <w:t>אמר רבי יוסי בר חנינא</w:t>
      </w:r>
      <w:r w:rsidRPr="00773B2C">
        <w:rPr>
          <w:rFonts w:hint="cs"/>
          <w:rtl/>
        </w:rPr>
        <w:t>,</w:t>
      </w:r>
      <w:r w:rsidRPr="00773B2C">
        <w:rPr>
          <w:rtl/>
        </w:rPr>
        <w:t xml:space="preserve"> מביא עשרה בני אדם ומעמידן על קברו ויאמר אנכי חטאתי לה' אלהי ישראל ולפלוני זה שחבלתי בו. </w:t>
      </w:r>
      <w:r w:rsidRPr="00773B2C">
        <w:rPr>
          <w:b/>
          <w:bCs/>
          <w:rtl/>
        </w:rPr>
        <w:t>אמר רבי יוסי בר חנינא</w:t>
      </w:r>
      <w:r w:rsidRPr="00773B2C">
        <w:rPr>
          <w:rtl/>
        </w:rPr>
        <w:t xml:space="preserve"> כל המבקש מטו מחבירו אל יבקש ממנו יותר משלשה פעמים שנאמר אנא שא נא</w:t>
      </w:r>
      <w:r w:rsidRPr="00773B2C">
        <w:rPr>
          <w:rFonts w:hint="cs"/>
          <w:rtl/>
        </w:rPr>
        <w:t>"</w:t>
      </w:r>
      <w:r w:rsidRPr="00773B2C">
        <w:rPr>
          <w:rtl/>
        </w:rPr>
        <w:t>.</w:t>
      </w:r>
      <w:r w:rsidRPr="00773B2C">
        <w:rPr>
          <w:rFonts w:hint="cs"/>
          <w:rtl/>
        </w:rPr>
        <w:t xml:space="preserve"> ומבואר מדבריהם, חדא, שגרסו דברי ריב"ח</w:t>
      </w:r>
      <w:r w:rsidR="00200124">
        <w:rPr>
          <w:rFonts w:hint="cs"/>
          <w:rtl/>
        </w:rPr>
        <w:t xml:space="preserve"> </w:t>
      </w:r>
      <w:r w:rsidRPr="00773B2C">
        <w:rPr>
          <w:rFonts w:hint="cs"/>
          <w:rtl/>
        </w:rPr>
        <w:t>בב' מימרות שונות, ועוד ועיקר, שהציעו את הדין ד'אל יבקש ממנו יותר מג''פ' אחרי הדין ד'אם מת מביא עשרה בנ"א'. ומדבריהם מוכח לכאורה דנקטו שאם כבר השתדל לפייסו ג' פעמים ולא נתפייס, שוב אין מקום לחייבו להביא אנשים על קברו כשמת. ואם כן שפיר יש לומר כאופן הראשון הנ''ל דאחרי שלשה פעמים כבר נמחל לו לגמרי ו'הרי הוא רצוי וחביב לפניו יתברך כקודם החטא'.</w:t>
      </w:r>
    </w:p>
    <w:p w:rsidR="00773B2C" w:rsidRPr="00773B2C" w:rsidRDefault="00773B2C" w:rsidP="002A3D02">
      <w:pPr>
        <w:pStyle w:val="a2"/>
        <w:rPr>
          <w:rtl/>
        </w:rPr>
      </w:pPr>
      <w:r w:rsidRPr="00773B2C">
        <w:rPr>
          <w:rFonts w:hint="cs"/>
          <w:rtl/>
        </w:rPr>
        <w:t>וכן משמע מדברי הרמב''ם שכתב (בהלכה ט) "</w:t>
      </w:r>
      <w:r w:rsidRPr="00773B2C">
        <w:rPr>
          <w:rtl/>
        </w:rPr>
        <w:t>לא נתרצה להן מביא לו שניה ושלישית</w:t>
      </w:r>
      <w:r w:rsidRPr="00773B2C">
        <w:rPr>
          <w:rFonts w:hint="cs"/>
          <w:rtl/>
        </w:rPr>
        <w:t>,</w:t>
      </w:r>
      <w:r w:rsidRPr="00773B2C">
        <w:rPr>
          <w:rtl/>
        </w:rPr>
        <w:t xml:space="preserve"> לא רצה מניחו והולך לו וזה שלא מחל הוא החוטא</w:t>
      </w:r>
      <w:r w:rsidRPr="00773B2C">
        <w:rPr>
          <w:rFonts w:hint="cs"/>
          <w:rtl/>
        </w:rPr>
        <w:t>". ואחר אריכות דבריו בה''י ע''ד החיוב למחול ושאסור להיות אכזרי, כותב (בהי''א) '</w:t>
      </w:r>
      <w:r w:rsidRPr="00773B2C">
        <w:rPr>
          <w:rtl/>
        </w:rPr>
        <w:t>החוטא לחבירו</w:t>
      </w:r>
      <w:r w:rsidRPr="00773B2C">
        <w:rPr>
          <w:lang w:val="en-GB"/>
        </w:rPr>
        <w:t xml:space="preserve"> </w:t>
      </w:r>
      <w:r w:rsidRPr="00773B2C">
        <w:rPr>
          <w:rtl/>
        </w:rPr>
        <w:t>ומת חבירו</w:t>
      </w:r>
      <w:r w:rsidRPr="00773B2C">
        <w:rPr>
          <w:b/>
          <w:bCs/>
          <w:rtl/>
        </w:rPr>
        <w:t xml:space="preserve"> קודם שיבקש מחילה</w:t>
      </w:r>
      <w:r w:rsidRPr="00773B2C">
        <w:rPr>
          <w:rtl/>
        </w:rPr>
        <w:t xml:space="preserve"> מביא עשרה בני אדם ומעמידן על קברו</w:t>
      </w:r>
      <w:r w:rsidRPr="00773B2C">
        <w:rPr>
          <w:rFonts w:hint="cs"/>
          <w:rtl/>
        </w:rPr>
        <w:t xml:space="preserve"> ...'. הרי מפורש בדבריו דרק במי שלא ביקש ממנו מחילה בחייו ומת טרם הספיק לפייסו צריך להביא אנשים על קברו.</w:t>
      </w:r>
    </w:p>
    <w:p w:rsidR="00773B2C" w:rsidRPr="00773B2C" w:rsidRDefault="00773B2C" w:rsidP="002A3D02">
      <w:pPr>
        <w:pStyle w:val="a2"/>
        <w:rPr>
          <w:rtl/>
        </w:rPr>
      </w:pPr>
      <w:r w:rsidRPr="00773B2C">
        <w:rPr>
          <w:rFonts w:hint="cs"/>
          <w:rtl/>
        </w:rPr>
        <w:t>וכן נראה מדברי המדרש שהובאו במרדכי</w:t>
      </w:r>
      <w:r w:rsidRPr="00773B2C">
        <w:rPr>
          <w:rtl/>
        </w:rPr>
        <w:t xml:space="preserve"> </w:t>
      </w:r>
      <w:r w:rsidRPr="00773B2C">
        <w:rPr>
          <w:rFonts w:hint="cs"/>
          <w:rtl/>
        </w:rPr>
        <w:t>(הו''ד בדרכי משה או"ח שם אות ב</w:t>
      </w:r>
      <w:r w:rsidRPr="00773B2C">
        <w:rPr>
          <w:rtl/>
        </w:rPr>
        <w:t>)</w:t>
      </w:r>
      <w:r w:rsidRPr="00773B2C">
        <w:rPr>
          <w:rFonts w:hint="cs"/>
          <w:rtl/>
        </w:rPr>
        <w:t xml:space="preserve"> </w:t>
      </w:r>
      <w:bookmarkStart w:id="100" w:name="_Hlk492794696"/>
      <w:r w:rsidRPr="00773B2C">
        <w:rPr>
          <w:rFonts w:hint="cs"/>
          <w:rtl/>
        </w:rPr>
        <w:t>'</w:t>
      </w:r>
      <w:r w:rsidRPr="00773B2C">
        <w:rPr>
          <w:rtl/>
        </w:rPr>
        <w:t xml:space="preserve">ואם הלך לרצותו ולא קיבל עליו מה יעשה </w:t>
      </w:r>
      <w:r w:rsidRPr="00773B2C">
        <w:rPr>
          <w:rFonts w:hint="cs"/>
          <w:rtl/>
        </w:rPr>
        <w:t xml:space="preserve">... </w:t>
      </w:r>
      <w:r w:rsidRPr="00773B2C">
        <w:rPr>
          <w:rtl/>
        </w:rPr>
        <w:t xml:space="preserve">אמר שמואל יביא עשרה בני אדם ויעשה שורה ויאמר להם קטטה היה לי ביני ובין חבירי והלכתי לרצותו ולא קיבל. </w:t>
      </w:r>
      <w:r w:rsidRPr="00773B2C">
        <w:rPr>
          <w:b/>
          <w:bCs/>
          <w:rtl/>
        </w:rPr>
        <w:t>והקדוש ברוך הוא רואה שהשפיל עצמו</w:t>
      </w:r>
      <w:r w:rsidRPr="00773B2C">
        <w:rPr>
          <w:vertAlign w:val="superscript"/>
          <w:rtl/>
        </w:rPr>
        <w:footnoteReference w:id="20"/>
      </w:r>
      <w:r w:rsidRPr="00773B2C">
        <w:rPr>
          <w:rtl/>
        </w:rPr>
        <w:t xml:space="preserve"> </w:t>
      </w:r>
      <w:r w:rsidRPr="00773B2C">
        <w:rPr>
          <w:b/>
          <w:bCs/>
          <w:rtl/>
        </w:rPr>
        <w:t>ומוחל לו</w:t>
      </w:r>
      <w:r w:rsidRPr="00773B2C">
        <w:rPr>
          <w:rFonts w:hint="cs"/>
          <w:b/>
          <w:bCs/>
          <w:rtl/>
        </w:rPr>
        <w:t>'</w:t>
      </w:r>
      <w:bookmarkEnd w:id="100"/>
      <w:r w:rsidRPr="00773B2C">
        <w:rPr>
          <w:rFonts w:hint="cs"/>
          <w:rtl/>
        </w:rPr>
        <w:t>.</w:t>
      </w:r>
    </w:p>
    <w:p w:rsidR="00773B2C" w:rsidRPr="00773B2C" w:rsidRDefault="00773B2C" w:rsidP="002A3D02">
      <w:pPr>
        <w:pStyle w:val="a2"/>
        <w:rPr>
          <w:rtl/>
        </w:rPr>
      </w:pPr>
      <w:r w:rsidRPr="00773B2C">
        <w:rPr>
          <w:rFonts w:hint="cs"/>
          <w:rtl/>
        </w:rPr>
        <w:lastRenderedPageBreak/>
        <w:t xml:space="preserve">אך הפוסקים האחרונים, ה''ה הטושו''ע ונו''כ, </w:t>
      </w:r>
      <w:r w:rsidRPr="00773B2C">
        <w:rPr>
          <w:rFonts w:hint="cs"/>
          <w:b/>
          <w:bCs/>
          <w:rtl/>
        </w:rPr>
        <w:t>סתמו והעתיקו הדברים כפשטות לשון הגמרא לפנינו</w:t>
      </w:r>
      <w:r w:rsidRPr="00773B2C">
        <w:rPr>
          <w:rFonts w:hint="cs"/>
          <w:rtl/>
        </w:rPr>
        <w:t>. ולכאורה אין בדבריהם הכרע ושפיר י''ל דנקטו דאפילו מי שהשתדל לפייסו בחייו, מוטל עליו לבקש ממנו מחילה על קברו.</w:t>
      </w:r>
    </w:p>
    <w:p w:rsidR="00773B2C" w:rsidRPr="00773B2C" w:rsidRDefault="00773B2C" w:rsidP="002A3D02">
      <w:pPr>
        <w:pStyle w:val="a2"/>
        <w:ind w:left="0" w:firstLine="0"/>
        <w:jc w:val="center"/>
        <w:rPr>
          <w:b/>
          <w:bCs/>
          <w:rtl/>
        </w:rPr>
      </w:pPr>
      <w:r w:rsidRPr="00773B2C">
        <w:rPr>
          <w:rFonts w:hint="cs"/>
          <w:b/>
          <w:bCs/>
          <w:rtl/>
        </w:rPr>
        <w:t>ראי' שני'</w:t>
      </w:r>
    </w:p>
    <w:p w:rsidR="00773B2C" w:rsidRPr="00773B2C" w:rsidRDefault="00773B2C" w:rsidP="002A3D02">
      <w:pPr>
        <w:pStyle w:val="a2"/>
        <w:rPr>
          <w:rtl/>
        </w:rPr>
      </w:pPr>
      <w:r w:rsidRPr="00773B2C">
        <w:rPr>
          <w:rFonts w:hint="cs"/>
          <w:b/>
          <w:bCs/>
          <w:rtl/>
        </w:rPr>
        <w:t xml:space="preserve">ג. </w:t>
      </w:r>
      <w:r w:rsidRPr="00773B2C">
        <w:rPr>
          <w:rFonts w:hint="cs"/>
          <w:rtl/>
        </w:rPr>
        <w:t xml:space="preserve">והנה בהמשך הסוגיא שם (סע''א </w:t>
      </w:r>
      <w:r w:rsidRPr="00773B2C">
        <w:rPr>
          <w:rtl/>
        </w:rPr>
        <w:t>–</w:t>
      </w:r>
      <w:r w:rsidRPr="00773B2C">
        <w:rPr>
          <w:rFonts w:hint="cs"/>
          <w:rtl/>
        </w:rPr>
        <w:t xml:space="preserve"> רע''ב) איתא רב</w:t>
      </w:r>
      <w:r w:rsidRPr="00773B2C">
        <w:rPr>
          <w:rtl/>
        </w:rPr>
        <w:t xml:space="preserve"> הוה פסיק סידרא קמי</w:t>
      </w:r>
      <w:r w:rsidRPr="00773B2C">
        <w:rPr>
          <w:rFonts w:hint="cs"/>
          <w:rtl/>
        </w:rPr>
        <w:t>'</w:t>
      </w:r>
      <w:r w:rsidRPr="00773B2C">
        <w:rPr>
          <w:rtl/>
        </w:rPr>
        <w:t xml:space="preserve"> דרבי, עייל אתא רבי חייא הדר לרישא, עייל בר קפרא הדר לרישא. אתא רבי שמעון ברבי הדר לרישא. אתא רבי חנינא בר' חמא, אמר: כולי האי נהדר וניזיל לא הדר. איקפיד רבי חנינא, אזל רב לגביה תליסר מעלי יומי דכפורי, ולא איפייס. והיכי עביד הכי? והאמר רבי יוסי בר חנינא כל המבקש מטו מחבירו אל יבקש ממנו יותר משלש פעמים</w:t>
      </w:r>
      <w:r w:rsidRPr="00773B2C">
        <w:rPr>
          <w:rFonts w:hint="cs"/>
          <w:rtl/>
        </w:rPr>
        <w:t>,</w:t>
      </w:r>
      <w:r w:rsidRPr="00773B2C">
        <w:rPr>
          <w:rtl/>
        </w:rPr>
        <w:t xml:space="preserve"> רב שאני.</w:t>
      </w:r>
      <w:r w:rsidRPr="00773B2C">
        <w:rPr>
          <w:rFonts w:hint="cs"/>
          <w:rtl/>
        </w:rPr>
        <w:t xml:space="preserve"> ופרש''י, 'ר</w:t>
      </w:r>
      <w:r w:rsidRPr="00773B2C">
        <w:rPr>
          <w:rtl/>
        </w:rPr>
        <w:t>ב שאני - מחמיר הי</w:t>
      </w:r>
      <w:r w:rsidRPr="00773B2C">
        <w:rPr>
          <w:rFonts w:hint="cs"/>
          <w:rtl/>
        </w:rPr>
        <w:t>'</w:t>
      </w:r>
      <w:r w:rsidRPr="00773B2C">
        <w:rPr>
          <w:rtl/>
        </w:rPr>
        <w:t xml:space="preserve"> לעצמו</w:t>
      </w:r>
      <w:r w:rsidRPr="00773B2C">
        <w:rPr>
          <w:rFonts w:hint="cs"/>
          <w:rtl/>
        </w:rPr>
        <w:t xml:space="preserve">'. </w:t>
      </w:r>
    </w:p>
    <w:p w:rsidR="00773B2C" w:rsidRPr="00773B2C" w:rsidRDefault="00773B2C" w:rsidP="002A3D02">
      <w:pPr>
        <w:pStyle w:val="a2"/>
        <w:rPr>
          <w:rtl/>
        </w:rPr>
      </w:pPr>
      <w:r w:rsidRPr="00773B2C">
        <w:rPr>
          <w:rFonts w:hint="cs"/>
          <w:rtl/>
        </w:rPr>
        <w:t>ומשמע מדברי רש''י דאכן יש מקום להחמיר לבקש יותר מג' פעמים (כאופן הב' הנ''ל). וצ''ע איך יפרנס רש''י קושיית הגמ' '</w:t>
      </w:r>
      <w:r w:rsidRPr="00773B2C">
        <w:rPr>
          <w:rFonts w:hint="cs"/>
          <w:b/>
          <w:bCs/>
          <w:rtl/>
        </w:rPr>
        <w:t>והכי עביד הכי</w:t>
      </w:r>
      <w:r w:rsidRPr="00773B2C">
        <w:rPr>
          <w:rFonts w:hint="cs"/>
          <w:rtl/>
        </w:rPr>
        <w:t>'? (וכן הקשה הב''ח בשיטת הטור). ואולי י''ל דרש''י ס''ל דמעיקרא סלקא אדעתי' דהמקשה כאופן הא', דמשביקש ג''פ תו לא חסר מידי, וא''כ יש מקום לאסור לפייסו יותר (מאיזה טעם שיהי'</w:t>
      </w:r>
      <w:r w:rsidRPr="00773B2C">
        <w:rPr>
          <w:vertAlign w:val="superscript"/>
          <w:rtl/>
        </w:rPr>
        <w:footnoteReference w:id="21"/>
      </w:r>
      <w:r w:rsidRPr="00773B2C">
        <w:rPr>
          <w:rFonts w:hint="cs"/>
          <w:rtl/>
        </w:rPr>
        <w:t xml:space="preserve">). אך התרצן ס''ל כאופן הב' דהוא רק פטור, שאינו </w:t>
      </w:r>
      <w:r w:rsidRPr="00773B2C">
        <w:rPr>
          <w:rFonts w:hint="cs"/>
          <w:b/>
          <w:bCs/>
          <w:rtl/>
        </w:rPr>
        <w:t>מחוייב</w:t>
      </w:r>
      <w:r w:rsidRPr="00773B2C">
        <w:rPr>
          <w:rFonts w:hint="cs"/>
          <w:rtl/>
        </w:rPr>
        <w:t xml:space="preserve"> לבקש יותר מג' פעמים, אבל בתורת חומרא, שפיר יש מקום להשתדל בזה יותר. </w:t>
      </w:r>
    </w:p>
    <w:p w:rsidR="00773B2C" w:rsidRPr="00773B2C" w:rsidRDefault="00773B2C" w:rsidP="002A3D02">
      <w:pPr>
        <w:pStyle w:val="a2"/>
        <w:rPr>
          <w:rtl/>
        </w:rPr>
      </w:pPr>
      <w:r w:rsidRPr="00773B2C">
        <w:rPr>
          <w:rFonts w:hint="cs"/>
          <w:rtl/>
        </w:rPr>
        <w:lastRenderedPageBreak/>
        <w:t>וה</w:t>
      </w:r>
      <w:r w:rsidRPr="00773B2C">
        <w:rPr>
          <w:rtl/>
        </w:rPr>
        <w:t xml:space="preserve">ב"ח </w:t>
      </w:r>
      <w:r w:rsidRPr="00773B2C">
        <w:rPr>
          <w:rFonts w:hint="cs"/>
          <w:rtl/>
        </w:rPr>
        <w:t>תירץ [דברי הטור] בענין אחר, והוא '</w:t>
      </w:r>
      <w:r w:rsidRPr="00773B2C">
        <w:rPr>
          <w:rtl/>
        </w:rPr>
        <w:t>דמאי דקאמר היכי עביד הכי היינו משום דקס"ד דתלמודא דחבירו הי</w:t>
      </w:r>
      <w:r w:rsidRPr="00773B2C">
        <w:rPr>
          <w:rFonts w:hint="cs"/>
          <w:rtl/>
        </w:rPr>
        <w:t>'</w:t>
      </w:r>
      <w:r w:rsidRPr="00773B2C">
        <w:rPr>
          <w:rtl/>
        </w:rPr>
        <w:t xml:space="preserve"> ומדינא עביד רב הכי</w:t>
      </w:r>
      <w:r w:rsidRPr="00773B2C">
        <w:rPr>
          <w:rFonts w:hint="cs"/>
          <w:rtl/>
        </w:rPr>
        <w:t>,</w:t>
      </w:r>
      <w:r w:rsidRPr="00773B2C">
        <w:rPr>
          <w:rtl/>
        </w:rPr>
        <w:t xml:space="preserve"> ולהכי פריך דמדינא ודאי אין צריך לבקש מחבירו יותר משלש פעמים</w:t>
      </w:r>
      <w:r w:rsidRPr="00773B2C">
        <w:rPr>
          <w:rFonts w:hint="cs"/>
          <w:rtl/>
        </w:rPr>
        <w:t>,</w:t>
      </w:r>
      <w:r w:rsidRPr="00773B2C">
        <w:rPr>
          <w:rtl/>
        </w:rPr>
        <w:t xml:space="preserve"> ומשני רבו שאני דמדינא עד שיפייס את רבו ואפילו אלף פעמים</w:t>
      </w:r>
      <w:r w:rsidRPr="00773B2C">
        <w:rPr>
          <w:rFonts w:hint="cs"/>
          <w:rtl/>
        </w:rPr>
        <w:t>,</w:t>
      </w:r>
      <w:r w:rsidRPr="00773B2C">
        <w:rPr>
          <w:rtl/>
        </w:rPr>
        <w:t xml:space="preserve"> אבל לפנים משורת הדין אפילו בחבירו יכול הוא לפייסו ואפילו אלף פעמים</w:t>
      </w:r>
      <w:r w:rsidRPr="00773B2C">
        <w:rPr>
          <w:rFonts w:hint="cs"/>
          <w:rtl/>
        </w:rPr>
        <w:t>,</w:t>
      </w:r>
      <w:r w:rsidRPr="00773B2C">
        <w:rPr>
          <w:rtl/>
        </w:rPr>
        <w:t xml:space="preserve"> והכי מסתברא אם אין שם בזיון תורה</w:t>
      </w:r>
      <w:r w:rsidRPr="00773B2C">
        <w:rPr>
          <w:rFonts w:hint="cs"/>
          <w:rtl/>
        </w:rPr>
        <w:t>. ו</w:t>
      </w:r>
      <w:r w:rsidRPr="00773B2C">
        <w:rPr>
          <w:rtl/>
        </w:rPr>
        <w:t>ר' יוסי דאמר אל יבקש יותר היינו לומר דמן הדין אין לבקש יותר ואינו מדבר בלפנים משורת הדין</w:t>
      </w:r>
      <w:r w:rsidRPr="00773B2C">
        <w:rPr>
          <w:rFonts w:hint="cs"/>
          <w:rtl/>
        </w:rPr>
        <w:t>'. וכמו''כ יש לפרש שיטת רש''י.</w:t>
      </w:r>
    </w:p>
    <w:p w:rsidR="00773B2C" w:rsidRPr="00773B2C" w:rsidRDefault="00773B2C" w:rsidP="002A3D02">
      <w:pPr>
        <w:pStyle w:val="a2"/>
        <w:rPr>
          <w:rtl/>
        </w:rPr>
      </w:pPr>
      <w:r w:rsidRPr="00773B2C">
        <w:rPr>
          <w:rFonts w:hint="cs"/>
          <w:rtl/>
        </w:rPr>
        <w:t>אך הרי''ף והרא''ש והרמב''ם פירשו 'רב שאני', '</w:t>
      </w:r>
      <w:r w:rsidRPr="00773B2C">
        <w:rPr>
          <w:rtl/>
        </w:rPr>
        <w:t>רבו שאני שאפילו כמה פעמים צריך לבקש ממנו עד שיתפייס ורבי חנינא הי</w:t>
      </w:r>
      <w:r w:rsidRPr="00773B2C">
        <w:rPr>
          <w:rFonts w:hint="cs"/>
          <w:rtl/>
        </w:rPr>
        <w:t>'</w:t>
      </w:r>
      <w:r w:rsidRPr="00773B2C">
        <w:rPr>
          <w:rtl/>
        </w:rPr>
        <w:t xml:space="preserve"> רבו של רב שהי</w:t>
      </w:r>
      <w:r w:rsidRPr="00773B2C">
        <w:rPr>
          <w:rFonts w:hint="cs"/>
          <w:rtl/>
        </w:rPr>
        <w:t>'</w:t>
      </w:r>
      <w:r w:rsidRPr="00773B2C">
        <w:rPr>
          <w:rtl/>
        </w:rPr>
        <w:t xml:space="preserve"> הוא יושב בראש במקום רבינו הקדוש</w:t>
      </w:r>
      <w:r w:rsidRPr="00773B2C">
        <w:rPr>
          <w:rFonts w:hint="cs"/>
          <w:rtl/>
        </w:rPr>
        <w:t>' (לשון הבית יוסף או"ח שם). [ובב''ח שם כתב שראשונים אלו גרסו בגמרא 'רבו שאני']. והיינו לשיטתייהו דס''ל כאופן הא' הנ''ל דאחרי ג' פעמים נמחל עוונו לגמרי, ואין מקום להחמיר בזה כלל, (ורק כשפגע והקניט את רבו ה''ה 'מחוייב לבקש ממנו עד שיתפייס'). וכן פסק הפר''ח.</w:t>
      </w:r>
    </w:p>
    <w:p w:rsidR="00773B2C" w:rsidRPr="00773B2C" w:rsidRDefault="00773B2C" w:rsidP="002A3D02">
      <w:pPr>
        <w:pStyle w:val="a2"/>
        <w:rPr>
          <w:rtl/>
        </w:rPr>
      </w:pPr>
      <w:r w:rsidRPr="00773B2C">
        <w:rPr>
          <w:rFonts w:hint="cs"/>
          <w:rtl/>
        </w:rPr>
        <w:t xml:space="preserve">אך הפוסקים האחרונים, ה''ה הטושו''ע ונו''כ, נקטו שגם </w:t>
      </w:r>
      <w:r w:rsidRPr="00773B2C">
        <w:rPr>
          <w:rFonts w:hint="cs"/>
          <w:b/>
          <w:bCs/>
          <w:rtl/>
        </w:rPr>
        <w:t xml:space="preserve">בחבירו </w:t>
      </w:r>
      <w:r w:rsidRPr="00773B2C">
        <w:rPr>
          <w:rFonts w:hint="cs"/>
          <w:rtl/>
        </w:rPr>
        <w:t>יש מקום להחמיר בזה</w:t>
      </w:r>
      <w:r w:rsidRPr="00773B2C">
        <w:rPr>
          <w:vertAlign w:val="superscript"/>
          <w:rtl/>
        </w:rPr>
        <w:footnoteReference w:id="22"/>
      </w:r>
      <w:r w:rsidRPr="00773B2C">
        <w:rPr>
          <w:rFonts w:hint="cs"/>
          <w:rtl/>
        </w:rPr>
        <w:t>, ומשמע דס''ל כאופן הב' הנ''ל.</w:t>
      </w:r>
    </w:p>
    <w:p w:rsidR="00773B2C" w:rsidRPr="00773B2C" w:rsidRDefault="00773B2C" w:rsidP="002A3D02">
      <w:pPr>
        <w:pStyle w:val="a2"/>
        <w:ind w:left="0" w:firstLine="0"/>
        <w:jc w:val="center"/>
        <w:rPr>
          <w:b/>
          <w:bCs/>
          <w:rtl/>
        </w:rPr>
      </w:pPr>
      <w:r w:rsidRPr="00773B2C">
        <w:rPr>
          <w:rFonts w:hint="cs"/>
          <w:b/>
          <w:bCs/>
          <w:rtl/>
        </w:rPr>
        <w:t>מסקנא דמילתא</w:t>
      </w:r>
    </w:p>
    <w:p w:rsidR="00773B2C" w:rsidRPr="00773B2C" w:rsidRDefault="00773B2C" w:rsidP="002A3D02">
      <w:pPr>
        <w:pStyle w:val="a2"/>
        <w:rPr>
          <w:rtl/>
        </w:rPr>
      </w:pPr>
      <w:r w:rsidRPr="00773B2C">
        <w:rPr>
          <w:rFonts w:hint="cs"/>
          <w:b/>
          <w:bCs/>
          <w:rtl/>
        </w:rPr>
        <w:t xml:space="preserve">ד. </w:t>
      </w:r>
      <w:r w:rsidRPr="00773B2C">
        <w:rPr>
          <w:rFonts w:hint="cs"/>
          <w:rtl/>
        </w:rPr>
        <w:t xml:space="preserve">המורם מכל הנ''ל הוא, שמדברי שלושת עמודי ההוראה, ה''ה הרי''ף הרא''ש והרמב''ם, משמע כאופן הא' (הנ"ל ס"א) שמי שביקש מחילה ג"פ נמחל לו לגמרי מאחר שעשה כל אשר ביכולתו. אך הפוסקים האחרונים אשר מפיהם אנו חיים לענין מעשה בפועל, משמע לכאורה שנקטו להלכה כאופן הב'. </w:t>
      </w:r>
    </w:p>
    <w:p w:rsidR="00773B2C" w:rsidRPr="00773B2C" w:rsidRDefault="00773B2C" w:rsidP="002A3D02">
      <w:pPr>
        <w:pStyle w:val="a2"/>
        <w:rPr>
          <w:rtl/>
        </w:rPr>
      </w:pPr>
      <w:r w:rsidRPr="00773B2C">
        <w:rPr>
          <w:rFonts w:hint="cs"/>
          <w:rtl/>
        </w:rPr>
        <w:t>ואסכם הדיוקים בזה בדברי אדה''ז</w:t>
      </w:r>
      <w:r w:rsidRPr="00773B2C">
        <w:rPr>
          <w:vertAlign w:val="superscript"/>
          <w:rtl/>
        </w:rPr>
        <w:footnoteReference w:id="23"/>
      </w:r>
      <w:r w:rsidRPr="00773B2C">
        <w:rPr>
          <w:rFonts w:hint="cs"/>
          <w:rtl/>
        </w:rPr>
        <w:t>:</w:t>
      </w:r>
    </w:p>
    <w:p w:rsidR="00773B2C" w:rsidRPr="00773B2C" w:rsidRDefault="00773B2C" w:rsidP="002A3D02">
      <w:pPr>
        <w:pStyle w:val="a2"/>
        <w:rPr>
          <w:rtl/>
        </w:rPr>
      </w:pPr>
      <w:r w:rsidRPr="00773B2C">
        <w:rPr>
          <w:rFonts w:hint="cs"/>
          <w:rtl/>
        </w:rPr>
        <w:lastRenderedPageBreak/>
        <w:t>כתב "</w:t>
      </w:r>
      <w:r w:rsidRPr="00773B2C">
        <w:rPr>
          <w:rtl/>
        </w:rPr>
        <w:t>אם רוצה להחמיר על עצמו ולילך אליו כמה פעמים הרשות בידו</w:t>
      </w:r>
      <w:r w:rsidRPr="00773B2C">
        <w:rPr>
          <w:rFonts w:hint="cs"/>
          <w:rtl/>
        </w:rPr>
        <w:t xml:space="preserve">". </w:t>
      </w:r>
    </w:p>
    <w:p w:rsidR="00773B2C" w:rsidRPr="00773B2C" w:rsidRDefault="00773B2C" w:rsidP="002A3D02">
      <w:pPr>
        <w:pStyle w:val="a2"/>
        <w:rPr>
          <w:rtl/>
        </w:rPr>
      </w:pPr>
      <w:r w:rsidRPr="00773B2C">
        <w:rPr>
          <w:rFonts w:hint="cs"/>
          <w:rtl/>
        </w:rPr>
        <w:t>לאחרי שכתב שאינו צריך לבקש ממנו יותר מג''פ הביא הדין ד'</w:t>
      </w:r>
      <w:r w:rsidRPr="00773B2C">
        <w:rPr>
          <w:rtl/>
        </w:rPr>
        <w:t>אם מת מי שפשע כנגדו מביא עשרה בני אדם ומעמידם על קברו</w:t>
      </w:r>
      <w:r w:rsidR="00200124">
        <w:rPr>
          <w:rtl/>
        </w:rPr>
        <w:t xml:space="preserve"> </w:t>
      </w:r>
      <w:r w:rsidRPr="00773B2C">
        <w:rPr>
          <w:rFonts w:hint="cs"/>
          <w:rtl/>
        </w:rPr>
        <w:t xml:space="preserve">... </w:t>
      </w:r>
      <w:r w:rsidRPr="00773B2C">
        <w:rPr>
          <w:rtl/>
        </w:rPr>
        <w:t>שיבקש ממנו מחילה</w:t>
      </w:r>
      <w:r w:rsidRPr="00773B2C">
        <w:rPr>
          <w:rFonts w:hint="cs"/>
          <w:rtl/>
        </w:rPr>
        <w:t xml:space="preserve">'. ומשמע דקאי אפי' על מי שכבר השתדל לפייסו בחייו. </w:t>
      </w:r>
    </w:p>
    <w:p w:rsidR="00773B2C" w:rsidRPr="00773B2C" w:rsidRDefault="00773B2C" w:rsidP="002A3D02">
      <w:pPr>
        <w:pStyle w:val="a2"/>
        <w:rPr>
          <w:lang w:val="en-GB"/>
        </w:rPr>
      </w:pPr>
      <w:r w:rsidRPr="00773B2C">
        <w:rPr>
          <w:rFonts w:hint="cs"/>
          <w:rtl/>
        </w:rPr>
        <w:t>לאחרי שכתב דאין חיוב למחול למי שהוציא עליו שם רע כתב '</w:t>
      </w:r>
      <w:r w:rsidRPr="00773B2C">
        <w:rPr>
          <w:rtl/>
        </w:rPr>
        <w:t xml:space="preserve">ואפילו הוציא עליו שם רע בחייו </w:t>
      </w:r>
      <w:r w:rsidRPr="00773B2C">
        <w:rPr>
          <w:b/>
          <w:bCs/>
          <w:rtl/>
        </w:rPr>
        <w:t>מועיל</w:t>
      </w:r>
      <w:r w:rsidRPr="00773B2C">
        <w:rPr>
          <w:rtl/>
        </w:rPr>
        <w:t xml:space="preserve"> מה שיבקש ממנו בפני עשרה בני אדם משום שאנו אומדין דעתו של המת דמן הסתם </w:t>
      </w:r>
      <w:r w:rsidRPr="00773B2C">
        <w:rPr>
          <w:b/>
          <w:bCs/>
          <w:rtl/>
        </w:rPr>
        <w:t>אלו היה קיים היה מוחל לו</w:t>
      </w:r>
      <w:r w:rsidRPr="00773B2C">
        <w:rPr>
          <w:vertAlign w:val="superscript"/>
          <w:rtl/>
        </w:rPr>
        <w:footnoteReference w:id="24"/>
      </w:r>
      <w:r w:rsidRPr="00773B2C">
        <w:rPr>
          <w:rFonts w:hint="cs"/>
          <w:rtl/>
        </w:rPr>
        <w:t>. ובפשטות מיירי אפילו במי שהוציא שם רע על חבירו והשתדל לפייסו בחייו</w:t>
      </w:r>
      <w:r w:rsidRPr="00773B2C">
        <w:rPr>
          <w:vertAlign w:val="superscript"/>
          <w:rtl/>
        </w:rPr>
        <w:footnoteReference w:id="25"/>
      </w:r>
      <w:r w:rsidRPr="00773B2C">
        <w:rPr>
          <w:rFonts w:hint="cs"/>
          <w:rtl/>
        </w:rPr>
        <w:t>.</w:t>
      </w:r>
    </w:p>
    <w:p w:rsidR="00C02908" w:rsidRDefault="00773B2C" w:rsidP="000A44EE">
      <w:pPr>
        <w:pStyle w:val="a2"/>
        <w:rPr>
          <w:rtl/>
        </w:rPr>
      </w:pPr>
      <w:r w:rsidRPr="00773B2C">
        <w:rPr>
          <w:rFonts w:hint="cs"/>
          <w:rtl/>
        </w:rPr>
        <w:t>בהביאו הדין ד'</w:t>
      </w:r>
      <w:r w:rsidRPr="00773B2C">
        <w:rPr>
          <w:rtl/>
        </w:rPr>
        <w:t>ואם לא נתפייס בפעם השלישית שוב אין זקוק לו ומכל מקום צריך להודיע לרבים</w:t>
      </w:r>
      <w:r w:rsidRPr="00773B2C">
        <w:rPr>
          <w:rFonts w:hint="cs"/>
          <w:rtl/>
        </w:rPr>
        <w:t xml:space="preserve"> ...'</w:t>
      </w:r>
      <w:r w:rsidR="00200124">
        <w:rPr>
          <w:rFonts w:hint="cs"/>
          <w:rtl/>
        </w:rPr>
        <w:t xml:space="preserve"> </w:t>
      </w:r>
      <w:r w:rsidRPr="00773B2C">
        <w:rPr>
          <w:rFonts w:hint="cs"/>
          <w:rtl/>
        </w:rPr>
        <w:t xml:space="preserve">נמנע מלהביא דברי המדרש ד'הקב''ה </w:t>
      </w:r>
      <w:r w:rsidRPr="00773B2C">
        <w:rPr>
          <w:rtl/>
        </w:rPr>
        <w:t>רואה שהשפיל עצמו ומוחל לו</w:t>
      </w:r>
      <w:r w:rsidRPr="00773B2C">
        <w:rPr>
          <w:rFonts w:hint="cs"/>
          <w:rtl/>
        </w:rPr>
        <w:t>', ופירש בענין אחר ד'</w:t>
      </w:r>
      <w:r w:rsidRPr="00773B2C">
        <w:rPr>
          <w:rtl/>
        </w:rPr>
        <w:t xml:space="preserve">צריך להודיע לרבים דהיינו עשרה אנשים שהוא הלך לפייסו ולא רצה להתפייס </w:t>
      </w:r>
      <w:r w:rsidRPr="00773B2C">
        <w:rPr>
          <w:b/>
          <w:bCs/>
          <w:rtl/>
        </w:rPr>
        <w:t>כדי שלא יחשדוהו הבריות שלא רצה להכניע את עצמו לפני חבירו</w:t>
      </w:r>
      <w:r w:rsidRPr="00773B2C">
        <w:rPr>
          <w:rtl/>
        </w:rPr>
        <w:t xml:space="preserve"> לבקש ממנו מחילה</w:t>
      </w:r>
      <w:r w:rsidRPr="00773B2C">
        <w:rPr>
          <w:rFonts w:hint="cs"/>
          <w:rtl/>
        </w:rPr>
        <w:t>'. ומשמע דלא נמחל לו לגמרי עד שיצליח לפייסו, בחייו או בתר חייו</w:t>
      </w:r>
      <w:r w:rsidRPr="00773B2C">
        <w:rPr>
          <w:vertAlign w:val="superscript"/>
          <w:rtl/>
        </w:rPr>
        <w:footnoteReference w:id="26"/>
      </w:r>
      <w:r w:rsidRPr="00773B2C">
        <w:rPr>
          <w:rFonts w:hint="cs"/>
          <w:rtl/>
        </w:rPr>
        <w:t>.</w:t>
      </w:r>
    </w:p>
    <w:p w:rsidR="00C02908" w:rsidRPr="009D4722" w:rsidRDefault="00C02908" w:rsidP="002A3D02">
      <w:pPr>
        <w:pStyle w:val="a"/>
        <w:spacing w:after="240"/>
        <w:rPr>
          <w:rFonts w:ascii="FbFRealBelet Bold" w:hAnsi="FbFRealBelet Bold" w:cs="FbFRealBelet Bold"/>
          <w:rtl/>
        </w:rPr>
      </w:pPr>
      <w:bookmarkStart w:id="102" w:name="_Toc497361070"/>
      <w:r w:rsidRPr="009D4722">
        <w:rPr>
          <w:rFonts w:ascii="FbFRealBelet Bold" w:hAnsi="FbFRealBelet Bold" w:cs="FbFRealBelet Bold"/>
          <w:rtl/>
        </w:rPr>
        <w:lastRenderedPageBreak/>
        <w:t xml:space="preserve">ביאור הנהוג לישא אשה </w:t>
      </w:r>
      <w:r w:rsidR="009D4722">
        <w:rPr>
          <w:rFonts w:ascii="FbFRealBelet Bold" w:hAnsi="FbFRealBelet Bold" w:cs="FbFRealBelet Bold"/>
          <w:rtl/>
        </w:rPr>
        <w:br/>
      </w:r>
      <w:r w:rsidRPr="009D4722">
        <w:rPr>
          <w:rFonts w:ascii="FbFRealBelet Bold" w:hAnsi="FbFRealBelet Bold" w:cs="FbFRealBelet Bold"/>
          <w:rtl/>
        </w:rPr>
        <w:t>לפני נטיעת כרם ובנין בית (ג)</w:t>
      </w:r>
      <w:bookmarkEnd w:id="102"/>
    </w:p>
    <w:p w:rsidR="00C02908" w:rsidRPr="00C60FEE" w:rsidRDefault="00C02908" w:rsidP="002A3D02">
      <w:pPr>
        <w:pStyle w:val="a0"/>
        <w:rPr>
          <w:rtl/>
        </w:rPr>
      </w:pPr>
      <w:bookmarkStart w:id="103" w:name="_Toc497361071"/>
      <w:r w:rsidRPr="00C60FEE">
        <w:rPr>
          <w:rFonts w:hint="cs"/>
          <w:rtl/>
        </w:rPr>
        <w:t xml:space="preserve">הרב </w:t>
      </w:r>
      <w:r>
        <w:rPr>
          <w:rFonts w:hint="cs"/>
          <w:rtl/>
        </w:rPr>
        <w:t>חיים רפופורט</w:t>
      </w:r>
      <w:bookmarkEnd w:id="103"/>
    </w:p>
    <w:p w:rsidR="00C02908" w:rsidRPr="00DD174A" w:rsidRDefault="00C02908" w:rsidP="002A3D02">
      <w:pPr>
        <w:pStyle w:val="a1"/>
        <w:spacing w:after="100"/>
        <w:rPr>
          <w:rFonts w:ascii="AAd_Livorna4" w:hAnsi="AAd_Livorna4" w:cs="AAd_Livorna4"/>
          <w:rtl/>
        </w:rPr>
      </w:pPr>
      <w:r>
        <w:rPr>
          <w:rFonts w:ascii="AAd_Livorna4" w:hAnsi="AAd_Livorna4" w:cs="AAd_Livorna4" w:hint="cs"/>
          <w:rtl/>
        </w:rPr>
        <w:t>לונדון, אנגלי'</w:t>
      </w:r>
    </w:p>
    <w:p w:rsidR="00C02908" w:rsidRPr="00344FCC" w:rsidRDefault="00C02908" w:rsidP="002A3D02">
      <w:pPr>
        <w:pStyle w:val="a2"/>
        <w:ind w:left="0" w:firstLine="0"/>
        <w:jc w:val="center"/>
        <w:rPr>
          <w:b/>
          <w:bCs/>
          <w:rtl/>
        </w:rPr>
      </w:pPr>
      <w:r w:rsidRPr="00344FCC">
        <w:rPr>
          <w:b/>
          <w:bCs/>
          <w:rtl/>
        </w:rPr>
        <w:t>שיטת הויואל משה ומה שצע"ג בדבריו</w:t>
      </w:r>
    </w:p>
    <w:p w:rsidR="00C02908" w:rsidRPr="00C02908" w:rsidRDefault="00C02908" w:rsidP="002A3D02">
      <w:pPr>
        <w:pStyle w:val="a2"/>
        <w:rPr>
          <w:rtl/>
        </w:rPr>
      </w:pPr>
      <w:r w:rsidRPr="00C02908">
        <w:rPr>
          <w:b/>
          <w:bCs/>
          <w:rtl/>
        </w:rPr>
        <w:t>ה</w:t>
      </w:r>
      <w:r w:rsidRPr="00C02908">
        <w:rPr>
          <w:rFonts w:hint="cs"/>
          <w:b/>
          <w:bCs/>
          <w:rtl/>
        </w:rPr>
        <w:t>.</w:t>
      </w:r>
      <w:r w:rsidRPr="00C02908">
        <w:rPr>
          <w:lang w:val="en-US"/>
        </w:rPr>
        <w:t xml:space="preserve"> </w:t>
      </w:r>
      <w:r w:rsidRPr="00C02908">
        <w:rPr>
          <w:rtl/>
        </w:rPr>
        <w:t>וראיתי בספר ויואל משה (להאדמו"ר מסטמאר זצ"ל) מאמר לשון הקודש (אות ב) אשר כנראה לתרץ קושיא זו יצא, ובהקדם מה שהקשה,</w:t>
      </w:r>
      <w:r w:rsidRPr="00C02908">
        <w:rPr>
          <w:lang w:val="en-US"/>
        </w:rPr>
        <w:t xml:space="preserve"> </w:t>
      </w:r>
      <w:r w:rsidRPr="00C02908">
        <w:rPr>
          <w:rtl/>
        </w:rPr>
        <w:t>הרי "לא הלכו למלחמה אלא אחר עשרים שנה</w:t>
      </w:r>
      <w:r w:rsidRPr="00C02908">
        <w:rPr>
          <w:vertAlign w:val="superscript"/>
          <w:rtl/>
        </w:rPr>
        <w:footnoteReference w:id="27"/>
      </w:r>
      <w:r w:rsidRPr="00C02908">
        <w:rPr>
          <w:rtl/>
        </w:rPr>
        <w:t>, ואי אפשר לומר שלא נשאו אשה עדיין, דהרי כל שעבירה בידו חוזר עלי' מעורכי המלחמה, ואמרו חז"ל אפילו איסור דרבנן כמו שח בין תפלה לתפלה, ועבר עשרים ולא נשא ביטל מצות עשה דאורייתא (רמב"ם הל' אישות פט"ו ה"ג. טושו"ע אהע"ז סי' א),</w:t>
      </w:r>
      <w:r w:rsidRPr="00C02908">
        <w:rPr>
          <w:lang w:val="en-US"/>
        </w:rPr>
        <w:t xml:space="preserve"> </w:t>
      </w:r>
      <w:r w:rsidRPr="00C02908">
        <w:rPr>
          <w:rtl/>
        </w:rPr>
        <w:t>ועכ"פ עבירה דאורייתא בידו ולא הי' מעורכי המלחמה"</w:t>
      </w:r>
      <w:r w:rsidRPr="00C02908">
        <w:rPr>
          <w:vertAlign w:val="superscript"/>
          <w:rtl/>
        </w:rPr>
        <w:footnoteReference w:id="28"/>
      </w:r>
      <w:r w:rsidRPr="00C02908">
        <w:rPr>
          <w:rtl/>
        </w:rPr>
        <w:t xml:space="preserve">. </w:t>
      </w:r>
    </w:p>
    <w:p w:rsidR="00C02908" w:rsidRPr="00C02908" w:rsidRDefault="00C02908" w:rsidP="002A3D02">
      <w:pPr>
        <w:pStyle w:val="a2"/>
        <w:rPr>
          <w:rtl/>
        </w:rPr>
      </w:pPr>
      <w:r w:rsidRPr="00C02908">
        <w:rPr>
          <w:rtl/>
        </w:rPr>
        <w:lastRenderedPageBreak/>
        <w:t>ומפני קושיא זו הסיק ד"מה שאמר הכתוב על עורכי המלחמה 'ומי האיש אשר אירש אשה ולא לקחה', זה ודאי מיירי ב</w:t>
      </w:r>
      <w:r w:rsidRPr="00C02908">
        <w:rPr>
          <w:b/>
          <w:bCs/>
          <w:rtl/>
        </w:rPr>
        <w:t>אשה שני'</w:t>
      </w:r>
      <w:r w:rsidRPr="00C02908">
        <w:rPr>
          <w:rtl/>
        </w:rPr>
        <w:t>, אבל נשא כבר אשה כהלכה בשנת י"ח, וא"כ גם מה שלמדך תורה ד"א שיהי' לו בית וכרם, ולדעת הרמב"ם הוי כרם פירושו פרנסה קבועה קודם הנשואין . . כל הכתוב הזה מיירי בנשואי אשה שני', וא"כ ודאי שאין להביא ראי' מזה על אשה ראשונה שהיא חובה עליו בכל אופן ואופן".</w:t>
      </w:r>
    </w:p>
    <w:p w:rsidR="00C02908" w:rsidRPr="00C02908" w:rsidRDefault="00C02908" w:rsidP="002A3D02">
      <w:pPr>
        <w:pStyle w:val="a2"/>
        <w:rPr>
          <w:rtl/>
        </w:rPr>
      </w:pPr>
      <w:r w:rsidRPr="00C02908">
        <w:rPr>
          <w:rtl/>
        </w:rPr>
        <w:t>ודבריו צע"ג, נוסף ע"ז שקשה להעמיד ברייתא השנוי' בסתם והלכה פסוקה בספר היד באוקימתא רחוקה</w:t>
      </w:r>
      <w:r w:rsidRPr="00C02908">
        <w:rPr>
          <w:vertAlign w:val="superscript"/>
          <w:rtl/>
        </w:rPr>
        <w:footnoteReference w:id="29"/>
      </w:r>
      <w:r w:rsidRPr="00C02908">
        <w:rPr>
          <w:rtl/>
        </w:rPr>
        <w:t>, הרי בנדו"ד לכאורה אי אפשר לומר כן, איבעית אימא קרא איבעית אימא סברא:</w:t>
      </w:r>
      <w:r w:rsidRPr="00C02908">
        <w:rPr>
          <w:lang w:val="en-US"/>
        </w:rPr>
        <w:t xml:space="preserve"> </w:t>
      </w:r>
    </w:p>
    <w:p w:rsidR="00C02908" w:rsidRPr="00C02908" w:rsidRDefault="00C02908" w:rsidP="002A3D02">
      <w:pPr>
        <w:pStyle w:val="a2"/>
        <w:rPr>
          <w:rtl/>
        </w:rPr>
      </w:pPr>
      <w:r w:rsidRPr="00C02908">
        <w:rPr>
          <w:b/>
          <w:bCs/>
          <w:rtl/>
        </w:rPr>
        <w:t xml:space="preserve">(א) </w:t>
      </w:r>
      <w:r w:rsidRPr="00C02908">
        <w:rPr>
          <w:rtl/>
        </w:rPr>
        <w:t>תלמוד ערוך הוא בירושלמי סוטה (פ"ח ה"ו)</w:t>
      </w:r>
      <w:r w:rsidRPr="00C02908">
        <w:rPr>
          <w:lang w:val="en-US"/>
        </w:rPr>
        <w:t xml:space="preserve"> </w:t>
      </w:r>
      <w:r w:rsidRPr="00C02908">
        <w:rPr>
          <w:rtl/>
        </w:rPr>
        <w:t>עה"כ במשוח מלחמה "אשר ארש אשה, אין לי אלא רובה שנשא ריבה, מניין רובה שנשא אלמנה, אלמון שנשא ריבה מנין, תלמוד לומר אשה מכל מקום". הרי מפורש בירושלמי דגם בבחור שנשא בתולה הי' חוזר מעורכי המלחמה משום שנשא אשה, וע"כ דמשכח"ל גם בזיווג ראשון שיחזור מעורכי המלחמה מחמת נישואין ולא משום עבירה שהיא בידו.</w:t>
      </w:r>
    </w:p>
    <w:p w:rsidR="00C02908" w:rsidRPr="00C02908" w:rsidRDefault="00C02908" w:rsidP="002A3D02">
      <w:pPr>
        <w:pStyle w:val="a2"/>
        <w:rPr>
          <w:rtl/>
        </w:rPr>
      </w:pPr>
      <w:r w:rsidRPr="00C02908">
        <w:rPr>
          <w:b/>
          <w:bCs/>
          <w:rtl/>
        </w:rPr>
        <w:t>(ב)</w:t>
      </w:r>
      <w:r w:rsidRPr="00C02908">
        <w:rPr>
          <w:lang w:val="en-US"/>
        </w:rPr>
        <w:t xml:space="preserve"> </w:t>
      </w:r>
      <w:r w:rsidRPr="00C02908">
        <w:rPr>
          <w:rtl/>
        </w:rPr>
        <w:t xml:space="preserve">וכמעט תלמוד ערוך הוא גם בבבלי (כתובות סז, ב): "ת"ר, </w:t>
      </w:r>
      <w:r w:rsidRPr="00C02908">
        <w:rPr>
          <w:b/>
          <w:bCs/>
          <w:rtl/>
        </w:rPr>
        <w:t>יתום</w:t>
      </w:r>
      <w:r w:rsidRPr="00C02908">
        <w:rPr>
          <w:rtl/>
        </w:rPr>
        <w:t xml:space="preserve"> שבא לישא, שוכרין לו </w:t>
      </w:r>
      <w:r w:rsidRPr="00C02908">
        <w:rPr>
          <w:b/>
          <w:bCs/>
          <w:rtl/>
        </w:rPr>
        <w:t>בית</w:t>
      </w:r>
      <w:r w:rsidRPr="00C02908">
        <w:rPr>
          <w:rtl/>
        </w:rPr>
        <w:t xml:space="preserve"> ומציעין לו מטה וכל כלי תשמישו </w:t>
      </w:r>
      <w:r w:rsidRPr="00C02908">
        <w:rPr>
          <w:b/>
          <w:bCs/>
          <w:rtl/>
        </w:rPr>
        <w:t>ואח"כ</w:t>
      </w:r>
      <w:r w:rsidRPr="00C02908">
        <w:rPr>
          <w:rtl/>
        </w:rPr>
        <w:t xml:space="preserve"> משיאין לו אשה, שנאמר (דברים טו, ח) די מחסורו אשר יחסר לו, די מחסורו זה הבית, אשר יחסר זה מטה ושולחן, לו זו אשה, וכן הוא אומר (בראשית ב, יח) אעשה לו עזר כנגדו". והובאו הדברים להלכה (רמב"ם הל' מתנות עניים פ"ז ה"ד ועד"ז בטושו"ע יו"ד סי' רנ ס"א): "יתום שבא להשיאו אשה, שוכרין לו בית ומציעים לו מטה וכל כלי תשמישו ואח"כ משיאין לו אשה". וביאר המהרש"א (חדא"ג כתובות שם) שהסדר בהברייתא הוא ע"פ הא דקיי"ל "שיבנה אדם בית ויטע כרם ואח"כ ישא אשה", ע"ש. הרי שהסדר האמור (בית ואח"כ אשה) נוהג גם ביתום שבא לישא אשה בזיווג ראשון. </w:t>
      </w:r>
    </w:p>
    <w:p w:rsidR="00C02908" w:rsidRPr="00C02908" w:rsidRDefault="00C02908" w:rsidP="002A3D02">
      <w:pPr>
        <w:pStyle w:val="a2"/>
        <w:rPr>
          <w:rtl/>
        </w:rPr>
      </w:pPr>
      <w:r w:rsidRPr="00C02908">
        <w:rPr>
          <w:b/>
          <w:bCs/>
          <w:rtl/>
        </w:rPr>
        <w:t>(ג)</w:t>
      </w:r>
      <w:r w:rsidRPr="00C02908">
        <w:rPr>
          <w:rtl/>
        </w:rPr>
        <w:t xml:space="preserve"> וכן מבואר בעניננו בתורתן של קדמונים, ה"ה בספר סדר היום, בפירוש משנת בן חמש שנים, וז"ל:</w:t>
      </w:r>
      <w:r w:rsidRPr="00C02908">
        <w:rPr>
          <w:b/>
          <w:bCs/>
          <w:rtl/>
        </w:rPr>
        <w:t xml:space="preserve"> </w:t>
      </w:r>
      <w:r w:rsidRPr="00C02908">
        <w:rPr>
          <w:rtl/>
        </w:rPr>
        <w:t xml:space="preserve">לכך צריך האדם להשתדל במצוה הזאת בכל יכולתו, ובהגיע בנו לפרק י"ח שנה שלמים יבקש לו מנוח אשר ייטב לו כו', אפילו ברחוקים אמר הכתוב 'די מחסורו אשר יחסר לו', ואחז"ל זו אשה, כש"כ בבניו היוצאים מחלציו כו', וכן בבנותיו כו', גם מוטל עליו ללמדו אומנות כדי שיעסוק בו להתפרנס ולראות חיים עם אשה אשר אהב, והוא מן הטעם אשר אמרנו, כי מה תועלת להשיאו אשה אם אינו </w:t>
      </w:r>
      <w:r w:rsidRPr="00C02908">
        <w:rPr>
          <w:rtl/>
        </w:rPr>
        <w:lastRenderedPageBreak/>
        <w:t xml:space="preserve">יכול להתקיים בה מחוסר כל, טוב ממנו הנפל, ואדרבא אסור לזווגן ולחברם וכן אמר שלמה בחכמתו והכן בחוץ מלאכתך וגו' אחר ובנית ביתך, עכ"ל. </w:t>
      </w:r>
    </w:p>
    <w:p w:rsidR="00C02908" w:rsidRPr="00C02908" w:rsidRDefault="00C02908" w:rsidP="002A3D02">
      <w:pPr>
        <w:pStyle w:val="a2"/>
        <w:rPr>
          <w:rtl/>
        </w:rPr>
      </w:pPr>
      <w:r w:rsidRPr="00C02908">
        <w:rPr>
          <w:rtl/>
        </w:rPr>
        <w:t>הרי מפורש שהבין שדברי שהע"ה שהובאו בגמרא וברמב"ם נאמרו לענין זיווג ראשון ולא לענין זיווג שני</w:t>
      </w:r>
      <w:r w:rsidRPr="00C02908">
        <w:rPr>
          <w:vertAlign w:val="superscript"/>
          <w:rtl/>
        </w:rPr>
        <w:footnoteReference w:id="30"/>
      </w:r>
      <w:r w:rsidRPr="00C02908">
        <w:rPr>
          <w:rtl/>
        </w:rPr>
        <w:t xml:space="preserve">. [וכ"מ מדברי האברבנאל הנ"ל ס"ב]. </w:t>
      </w:r>
    </w:p>
    <w:p w:rsidR="00C02908" w:rsidRPr="00C02908" w:rsidRDefault="00C02908" w:rsidP="002A3D02">
      <w:pPr>
        <w:pStyle w:val="a2"/>
        <w:rPr>
          <w:rtl/>
        </w:rPr>
      </w:pPr>
      <w:r w:rsidRPr="00C02908">
        <w:rPr>
          <w:rtl/>
        </w:rPr>
        <w:t xml:space="preserve">ואבע"א סברא: </w:t>
      </w:r>
    </w:p>
    <w:p w:rsidR="00C02908" w:rsidRPr="00C02908" w:rsidRDefault="00C02908" w:rsidP="002A3D02">
      <w:pPr>
        <w:pStyle w:val="a2"/>
        <w:rPr>
          <w:rtl/>
        </w:rPr>
      </w:pPr>
      <w:r w:rsidRPr="00C02908">
        <w:rPr>
          <w:rtl/>
        </w:rPr>
        <w:t>טעם הסדר האמור בש"ס ונפסק להלכה ברמב"ם מבואר באר היטב בזהר חדש (בראשית ח, ב), וז"ל</w:t>
      </w:r>
      <w:r w:rsidRPr="00C02908">
        <w:rPr>
          <w:b/>
          <w:bCs/>
          <w:rtl/>
        </w:rPr>
        <w:t>:</w:t>
      </w:r>
      <w:r w:rsidRPr="00C02908">
        <w:rPr>
          <w:rtl/>
        </w:rPr>
        <w:t xml:space="preserve"> </w:t>
      </w:r>
    </w:p>
    <w:p w:rsidR="00C02908" w:rsidRPr="00C02908" w:rsidRDefault="00C02908" w:rsidP="002A3D02">
      <w:pPr>
        <w:pStyle w:val="a2"/>
        <w:rPr>
          <w:rtl/>
        </w:rPr>
      </w:pPr>
      <w:r w:rsidRPr="00C02908">
        <w:rPr>
          <w:rtl/>
        </w:rPr>
        <w:t>רבי יוחנן פתח בחכמה יבנה בית, שלשה דברים צריך אדם לעשות בדרכי העולם, ואלו הן לבנות בית מושבו וליטע כרם להתפרנס בו ואח"כ לקחת לו אשה ולהוליד בנים לפרנסם בהם. ולא כדרך השוטים הלוקחים אשה בתחלה ואח"כ נוטעים כרם ואח"כ בונים בית, כי הא דא"ר סימון כל הלוקח לו אשה ואין לו בתחלה במה שיוכל לפרנסה הרי זה חפשי מן המצות, כמתים הנקראים חפשים שנאמר (תהלים פח, ו)</w:t>
      </w:r>
      <w:r w:rsidRPr="00C02908">
        <w:rPr>
          <w:lang w:val="en-US"/>
        </w:rPr>
        <w:t xml:space="preserve"> </w:t>
      </w:r>
      <w:r w:rsidRPr="00C02908">
        <w:rPr>
          <w:rtl/>
        </w:rPr>
        <w:t>במתים חפשי, ולמה נקרא חפשי, לפי שהוא חפשי מן המצות</w:t>
      </w:r>
      <w:r w:rsidRPr="00C02908">
        <w:rPr>
          <w:vertAlign w:val="superscript"/>
          <w:rtl/>
        </w:rPr>
        <w:footnoteReference w:id="31"/>
      </w:r>
      <w:r w:rsidRPr="00C02908">
        <w:rPr>
          <w:rtl/>
        </w:rPr>
        <w:t xml:space="preserve">, מפני שלא יוכל להשתדל בעבודת בוראו אלא בעבודת אשתו. רבי יהודה אומר, כאילו לוקח ע"ז לעצמו דא"ר יהודה בתחלה היו החכמים והחסידים לוקחין אשה ולא הי' להם די פרנסתם וממיתים עצמם ברעב ובצמא ומניחים כל חיי העוה"ז ועוסקים בתורה ובמצות ובעבודת בוראם אבל בזה"ז שהעולם טרוד אחר הפרנסה [נ"א: הפרוטה] צריך לכונן בית בתחלה ולזמן מזונותיו ואח"כ לקחת אשה ויכול לעבוד בוראו ולעסוק בתורה כי הא דאמרו רז"ל אם אין קמח אין תורה כו' לפיכך צריך אדם להשתדל לכונן בית בראש ולעשות ישוב בבית, וממי אתה למד מהקב"ה, קודם בנה בית וכוננו וזימן כל הפרנסה והמזונות קודם שיבא אדם לעולם, האיך, ברא את העולם בראש שהוא הבית וזימן כל הפרנסה היאך ברא את הבהמות ואת החיות ואת העופות והדגים הצמחים והאילנות שהם זימון כל הפרנסה, לאחר שהכין הבית והפרנסה הביא את </w:t>
      </w:r>
      <w:r w:rsidRPr="00C02908">
        <w:rPr>
          <w:rtl/>
        </w:rPr>
        <w:lastRenderedPageBreak/>
        <w:t xml:space="preserve">האדם וברא אותו ואת אשתו והולידו בנים ועשו ישוב בבית, וע"כ נאמר בראשית, בית ראש. עכ"ל הזהר. </w:t>
      </w:r>
    </w:p>
    <w:p w:rsidR="00C02908" w:rsidRPr="00C02908" w:rsidRDefault="00C02908" w:rsidP="002A3D02">
      <w:pPr>
        <w:pStyle w:val="a2"/>
        <w:rPr>
          <w:rtl/>
        </w:rPr>
      </w:pPr>
      <w:r w:rsidRPr="00C02908">
        <w:rPr>
          <w:rtl/>
        </w:rPr>
        <w:t>הרי מפורש מילתא בטעמא שאם לא יבנה בית ויטע כרם להתפרנס בו טרם ישא אשה "לא יוכל להשתדל בעבודת בוראו אלא בעבודת אשתו", וטעם זה שייך בזיווג ראשון כמו בזיווג שני, וכמבואר גם בכמה ספרים.</w:t>
      </w:r>
    </w:p>
    <w:p w:rsidR="00C02908" w:rsidRPr="00C02908" w:rsidRDefault="00C02908" w:rsidP="002A3D02">
      <w:pPr>
        <w:pStyle w:val="a2"/>
        <w:rPr>
          <w:rtl/>
        </w:rPr>
      </w:pPr>
      <w:r w:rsidRPr="00C02908">
        <w:rPr>
          <w:rtl/>
        </w:rPr>
        <w:t>ומ"ש בויואל משה דאי אפשר לומר שאלו שהלכו לצבא עדיין לא נשאו נשים, דאם כן הרי היו מוכרחים לחזור מעורכי המלחמה מחמת עבירה זו, צ"ב מכמה טעמים:</w:t>
      </w:r>
    </w:p>
    <w:p w:rsidR="00C02908" w:rsidRPr="00C02908" w:rsidRDefault="00C02908" w:rsidP="002A3D02">
      <w:pPr>
        <w:pStyle w:val="a2"/>
        <w:rPr>
          <w:rtl/>
        </w:rPr>
      </w:pPr>
      <w:r w:rsidRPr="00C02908">
        <w:rPr>
          <w:b/>
          <w:bCs/>
          <w:rtl/>
        </w:rPr>
        <w:t>(א)</w:t>
      </w:r>
      <w:r w:rsidRPr="00C02908">
        <w:rPr>
          <w:rtl/>
        </w:rPr>
        <w:t xml:space="preserve"> בפירוש הכתוב "מי האיש הירא ורך הלבב ילך וישוב לביתו" נחלקו תנאים (סוטה מד, א במשנה)</w:t>
      </w:r>
      <w:r w:rsidRPr="00C02908">
        <w:rPr>
          <w:b/>
          <w:bCs/>
          <w:rtl/>
        </w:rPr>
        <w:t>:</w:t>
      </w:r>
      <w:r w:rsidRPr="00C02908">
        <w:rPr>
          <w:lang w:val="en-US"/>
        </w:rPr>
        <w:t xml:space="preserve"> </w:t>
      </w:r>
      <w:r w:rsidRPr="00C02908">
        <w:rPr>
          <w:rtl/>
        </w:rPr>
        <w:t>"רבי עקיבא אומר, הירא ורך הלבב כמשמעו, שאינו יכול לעמוד בקשרי המלחמה ולראות חרב שלופה. רבי יוסי הגלילי אומר, הירא ורך הלבב זהו המתיירא מן העבירות שבידו" [ובגמרא שם (מד, ב) שלפי ריה"ג גם ה"שח בין תפילה לתפילה עבירה היא בידו וחוזר עלי' מעורכי המלחמה"]. והרמב"ם (הל' מלכים פ"ז הט"ו) פסק בזה"ל: "מי האיש הירא ורך הלבב כמשמעו, שאין בלבו כח לעמוד בקשרי המלחמה"</w:t>
      </w:r>
      <w:r w:rsidRPr="00C02908">
        <w:rPr>
          <w:vertAlign w:val="superscript"/>
          <w:rtl/>
        </w:rPr>
        <w:footnoteReference w:id="32"/>
      </w:r>
      <w:r w:rsidRPr="00C02908">
        <w:rPr>
          <w:rtl/>
        </w:rPr>
        <w:t xml:space="preserve">. ואם כן, אפילו אם נאמר דכל מי שלא נשא אשה בהיותו בן עשרים עבירה היא בידו, לא הי' צריך לחזור בגלל זה מעורכי המלחמה לפי שיטת ר"ע דקיי"ל כוותי'. </w:t>
      </w:r>
    </w:p>
    <w:p w:rsidR="00C02908" w:rsidRPr="00C02908" w:rsidRDefault="00C02908" w:rsidP="002A3D02">
      <w:pPr>
        <w:pStyle w:val="a2"/>
        <w:rPr>
          <w:rtl/>
        </w:rPr>
      </w:pPr>
      <w:r w:rsidRPr="00C02908">
        <w:rPr>
          <w:b/>
          <w:bCs/>
          <w:rtl/>
        </w:rPr>
        <w:t>(ב)</w:t>
      </w:r>
      <w:r w:rsidRPr="00C02908">
        <w:rPr>
          <w:lang w:val="en-US"/>
        </w:rPr>
        <w:t xml:space="preserve"> </w:t>
      </w:r>
      <w:r w:rsidRPr="00C02908">
        <w:rPr>
          <w:rtl/>
        </w:rPr>
        <w:t>ועוד, דאפילו לפי שיטת ריה"ג, הנה אף דקיי"ל (שו"ע אהע"ז שם) ש"בשום ענין לא יעבור מעשרים שנה בלא אשה", הרי מפורש בשו"ע (שם) ש"אם עוסק בתורה וטרוד בה, ומתירא לישא אשה כדי שלא יטרח במזונו ויתבטל מן התורה, מותר להתאחר", ושפיר משכח"ל שלא יצטרך לחזור מעורכי מלחמה בגלל איחור נישואין, כאשר נפשו חשקה בתורה, ובכה"ג אין עבירה בידו [ומ"מ יצטרך לחזור בגלל שאירש אשה ולא לקחה]</w:t>
      </w:r>
      <w:r w:rsidRPr="00C02908">
        <w:rPr>
          <w:vertAlign w:val="superscript"/>
          <w:rtl/>
        </w:rPr>
        <w:footnoteReference w:id="33"/>
      </w:r>
      <w:r w:rsidRPr="00C02908">
        <w:rPr>
          <w:rtl/>
        </w:rPr>
        <w:t>.</w:t>
      </w:r>
    </w:p>
    <w:p w:rsidR="00C02908" w:rsidRPr="00C02908" w:rsidRDefault="00C02908" w:rsidP="002A3D02">
      <w:pPr>
        <w:pStyle w:val="a2"/>
        <w:rPr>
          <w:rtl/>
        </w:rPr>
      </w:pPr>
      <w:r w:rsidRPr="00C02908">
        <w:rPr>
          <w:b/>
          <w:bCs/>
          <w:rtl/>
        </w:rPr>
        <w:lastRenderedPageBreak/>
        <w:t>(ג)</w:t>
      </w:r>
      <w:r w:rsidRPr="00C02908">
        <w:rPr>
          <w:rtl/>
        </w:rPr>
        <w:t xml:space="preserve"> ועוד, דלפי האפי זוטרי (הנ"ל ס"ב) ודעימי', גם משהגיע לגיל עשרים מותר לו להתעכב מלישא אשה עד שיטע כרם ויבנה בית, ואם כן שפיר יתכן שהיו אנשי צבא מבן עשרים שנה ומעלה שלא נשאו להם נשים ולא עברו על מ"ש בתורה מפני שנהגו במנהג דרך ארץ "שיבנה אדם בית ויטע כרם ואח"כ ישא אשה". </w:t>
      </w:r>
    </w:p>
    <w:p w:rsidR="00C02908" w:rsidRPr="00C02908" w:rsidRDefault="00C02908" w:rsidP="002A3D02">
      <w:pPr>
        <w:pStyle w:val="a2"/>
        <w:rPr>
          <w:rtl/>
        </w:rPr>
      </w:pPr>
      <w:r w:rsidRPr="00C02908">
        <w:rPr>
          <w:b/>
          <w:bCs/>
          <w:rtl/>
        </w:rPr>
        <w:t xml:space="preserve">(ד) </w:t>
      </w:r>
      <w:r w:rsidRPr="00C02908">
        <w:rPr>
          <w:rtl/>
        </w:rPr>
        <w:t xml:space="preserve">ועוד דהרי מפורש בגמרא (סוטה מד, ב) דגם לריה"ג כשעבר עבירה ועשה תשובה שוב אינו חוזר עלי' מעורכי המלחמה, וא"כ אפילו אם שהה עד עשרים שנה ולא נשא אשה שלא כדין, עדיין משכח"ל שלא יחזור מעורכי המלחמה מחמת העבירה, כי עבר על מ"ע ושב אינו זז משם עד שמוחלין לו, ושוב אין לו לירא מחמת עבירה שבידו. </w:t>
      </w:r>
    </w:p>
    <w:p w:rsidR="00C02908" w:rsidRPr="00C02908" w:rsidRDefault="00C02908" w:rsidP="002A3D02">
      <w:pPr>
        <w:pStyle w:val="a2"/>
        <w:rPr>
          <w:rtl/>
        </w:rPr>
      </w:pPr>
      <w:r w:rsidRPr="00C02908">
        <w:rPr>
          <w:rtl/>
        </w:rPr>
        <w:t>ומ"ש בויואל משה שם לדייק בלשון הברייתא (קידושין כט, א)</w:t>
      </w:r>
      <w:r w:rsidRPr="00C02908">
        <w:rPr>
          <w:lang w:val="en-US"/>
        </w:rPr>
        <w:t xml:space="preserve"> </w:t>
      </w:r>
      <w:r w:rsidRPr="00C02908">
        <w:rPr>
          <w:rtl/>
        </w:rPr>
        <w:t xml:space="preserve">"האב חייב בבנו למולו ולפדותו וללמדו תורה ולהשיאו אשה וללמדו אומנות", דכיון שהקדימו "להשיאו אשה" ל"ללמדו אומנות" נראה "שלימוד אומנות הוא דוקא אחר הנישואין כסידור לשון הגמרא" - הנה לפי רוב הנוסחאות אכן אמרו חז"ל "ללמדו אומנות" ורק </w:t>
      </w:r>
      <w:r w:rsidRPr="00C02908">
        <w:rPr>
          <w:b/>
          <w:bCs/>
          <w:rtl/>
        </w:rPr>
        <w:t>אח"כ</w:t>
      </w:r>
      <w:r w:rsidRPr="00C02908">
        <w:rPr>
          <w:rtl/>
        </w:rPr>
        <w:t xml:space="preserve"> "להשיאו אשה" [ראה תוספתא קידושין פ"א, יא. ירושלמי קידושין פ"א ה"ז. מכילתא עה"כ שמות יג, יג. תנחומא שלח יד. ילקוט שמעוני פ' בא רמז רכה. פ' אמור רמז תרכז. פ' שלח רמז תשמה]. וגם בבבלי (קידושין שם), שלפי הגירסא לפנינו מקדימה הברייתא "להשיאו אשה" ל"למדו אומנות", הנה בספר בית הבחירה להמאירי גריס להיפך "וללמדו תורה ואומנות ולהשיאו אשה". וגם לפי הגירסא שלפנינו, נראה שלא לחדש ולהרבות במחלוקת, וצ"ל שבתחלה נקטה הברייתא החיובים הנוהגים בכל אופן, ואח"כ "ללמדו אומנות", דלאו מילתא דפסיקא היא, כי בכה"ג שפרנסתו מזומנת לפניו אי"צ ללמדו אומנות</w:t>
      </w:r>
      <w:r w:rsidRPr="00C02908">
        <w:rPr>
          <w:vertAlign w:val="superscript"/>
          <w:rtl/>
        </w:rPr>
        <w:footnoteReference w:id="34"/>
      </w:r>
      <w:r w:rsidRPr="00C02908">
        <w:rPr>
          <w:rtl/>
        </w:rPr>
        <w:t xml:space="preserve">, או משום שהברייתא נקטה החיובים האמורים לדברי </w:t>
      </w:r>
      <w:r w:rsidRPr="00C02908">
        <w:rPr>
          <w:rtl/>
        </w:rPr>
        <w:lastRenderedPageBreak/>
        <w:t>הכל, משא"כ ללמדו אומנות שדין זה שנוי במחלוקת בין רבי מאיר ורבי נהוראי (כנ"ל ס"ד)</w:t>
      </w:r>
      <w:r w:rsidRPr="00C02908">
        <w:rPr>
          <w:vertAlign w:val="superscript"/>
          <w:rtl/>
        </w:rPr>
        <w:footnoteReference w:id="35"/>
      </w:r>
      <w:r w:rsidRPr="00C02908">
        <w:rPr>
          <w:rtl/>
        </w:rPr>
        <w:t xml:space="preserve">. </w:t>
      </w:r>
    </w:p>
    <w:p w:rsidR="00C02908" w:rsidRPr="00C02908" w:rsidRDefault="00C02908" w:rsidP="002A3D02">
      <w:pPr>
        <w:pStyle w:val="a2"/>
        <w:ind w:left="0" w:firstLine="0"/>
        <w:jc w:val="center"/>
        <w:rPr>
          <w:b/>
          <w:bCs/>
          <w:rtl/>
        </w:rPr>
      </w:pPr>
      <w:r w:rsidRPr="00C02908">
        <w:rPr>
          <w:b/>
          <w:bCs/>
          <w:rtl/>
        </w:rPr>
        <w:t>ביאור הנהוג</w:t>
      </w:r>
    </w:p>
    <w:p w:rsidR="00C02908" w:rsidRPr="00C02908" w:rsidRDefault="00C02908" w:rsidP="002A3D02">
      <w:pPr>
        <w:pStyle w:val="a2"/>
        <w:rPr>
          <w:rtl/>
        </w:rPr>
      </w:pPr>
      <w:r w:rsidRPr="00C02908">
        <w:rPr>
          <w:b/>
          <w:bCs/>
          <w:rtl/>
        </w:rPr>
        <w:t>ו</w:t>
      </w:r>
      <w:r w:rsidRPr="00C02908">
        <w:rPr>
          <w:rFonts w:hint="cs"/>
          <w:b/>
          <w:bCs/>
          <w:rtl/>
        </w:rPr>
        <w:t>.</w:t>
      </w:r>
      <w:r w:rsidRPr="00C02908">
        <w:rPr>
          <w:lang w:val="en-US"/>
        </w:rPr>
        <w:t xml:space="preserve"> </w:t>
      </w:r>
      <w:r w:rsidRPr="00C02908">
        <w:rPr>
          <w:rtl/>
        </w:rPr>
        <w:t>ואשר על כן נראה הטעם שאין אנו נוהגים לפי הסדר האמור בתורה ולהקדים כרם ובית לאשה הוא, כמ"ש בספר חינא וחסדא (הנ"ל), שבשנים קדמוניות, בזמן חז"ל ובזמנו של הרמב"ם וכיו"ב "היו להם לישראל הרבה אומניות טובות שהיו מרויחים טובא, די למזונות והותר לקנין בית", משא"כ בדורות האחרונים "חסרים המה מישראל כו' ואפילו הנמצאים בישראל הלואי יספיקו לצורך המזונות, כי עלה היוקר בשערים", ואשר על כן ב"אם היו ממתינים הבחורים לישא אשה עד שיהי' לו לקנות בית, יבא להשהות עצמו בלא אשה עידן ועידנין, ואולי גם עד זקנה ושיבה מסיבת החסרון כיס ויבא להתבטל ממצות פו"ר החמורה"</w:t>
      </w:r>
      <w:r w:rsidRPr="00C02908">
        <w:rPr>
          <w:vertAlign w:val="superscript"/>
          <w:rtl/>
        </w:rPr>
        <w:footnoteReference w:id="36"/>
      </w:r>
      <w:r w:rsidRPr="00C02908">
        <w:rPr>
          <w:rtl/>
        </w:rPr>
        <w:t xml:space="preserve">. </w:t>
      </w:r>
    </w:p>
    <w:p w:rsidR="00C02908" w:rsidRPr="00C02908" w:rsidRDefault="00C02908" w:rsidP="002A3D02">
      <w:pPr>
        <w:pStyle w:val="a2"/>
        <w:rPr>
          <w:rtl/>
        </w:rPr>
      </w:pPr>
      <w:r w:rsidRPr="00C02908">
        <w:rPr>
          <w:rtl/>
        </w:rPr>
        <w:t xml:space="preserve">עוד נימק, שאם היו מתעכבים לישא אשה עד שיקנה בית ויטע כרם, "ספיקו כודאי, שיבוא לידי איסור שז"ל, ואולי גם לעבור עבירות השייכים לו כמובן, ובפרט הן עתה דאחסור דרי מתורה ומצות ואין לך דור שהולך ומתמעט לעשות איסורים ביד רמה, ואין שומעים לדברי המורים, איכו השתא מה"ט סברינן מימר דמוטב לעבור על הדבר הזה שלא לעכב מצות פו"ר עבור חסרון קניית בית, נגד כל האיסורין הנזכרים". </w:t>
      </w:r>
    </w:p>
    <w:p w:rsidR="00C02908" w:rsidRPr="00C02908" w:rsidRDefault="00C02908" w:rsidP="002A3D02">
      <w:pPr>
        <w:pStyle w:val="a2"/>
        <w:rPr>
          <w:rtl/>
        </w:rPr>
      </w:pPr>
      <w:r w:rsidRPr="00C02908">
        <w:rPr>
          <w:rtl/>
        </w:rPr>
        <w:t>[וכטעמו השני כבר כתב בספר חדרי בטן (להחיד"א, ירושלים תש"נ), פרשת ויחי ('ראשון') אות כח (עמ' קיג) עה"כ (קהלת יב, א) וזכור את בואך בימי בחורותיך" שהכוונה לאלו שרוצים "לעשות קרן", ועל כן "ממתינים זמן זמנים" טרם ישאו אשה, וכתב: ש"דברי הש"ס והר"מ בדורותם שלא היו חוטאים, אך בדור הזה אם חוטאים בהרהורים וקרי, לא דברה תורה במתים בעודם בחייהם"</w:t>
      </w:r>
      <w:r w:rsidRPr="00C02908">
        <w:rPr>
          <w:vertAlign w:val="superscript"/>
          <w:rtl/>
        </w:rPr>
        <w:footnoteReference w:id="37"/>
      </w:r>
      <w:r w:rsidRPr="00C02908">
        <w:rPr>
          <w:rtl/>
        </w:rPr>
        <w:t>].</w:t>
      </w:r>
    </w:p>
    <w:p w:rsidR="00C02908" w:rsidRPr="00C02908" w:rsidRDefault="00C02908" w:rsidP="002A3D02">
      <w:pPr>
        <w:pStyle w:val="a2"/>
        <w:rPr>
          <w:rtl/>
        </w:rPr>
      </w:pPr>
      <w:r w:rsidRPr="00C02908">
        <w:rPr>
          <w:rtl/>
        </w:rPr>
        <w:lastRenderedPageBreak/>
        <w:t xml:space="preserve">ויעויין בספר תפארת אדם (להגרמ"ד אסטרייכער) ח"א (ניו יארק תשט"ו) סי' פד שכתב ליישב בהקדם לשון התוספתא (סוטה ז, כ) "למדה תורה ד"א, </w:t>
      </w:r>
      <w:r w:rsidRPr="00C02908">
        <w:rPr>
          <w:b/>
          <w:bCs/>
          <w:rtl/>
        </w:rPr>
        <w:t>נתמנתה</w:t>
      </w:r>
      <w:r w:rsidRPr="00C02908">
        <w:rPr>
          <w:rtl/>
        </w:rPr>
        <w:t xml:space="preserve"> לאדם פרנסה יקח לו בית, חזרה </w:t>
      </w:r>
      <w:r w:rsidRPr="00C02908">
        <w:rPr>
          <w:b/>
          <w:bCs/>
          <w:rtl/>
        </w:rPr>
        <w:t>נתמנתה</w:t>
      </w:r>
      <w:r w:rsidRPr="00C02908">
        <w:rPr>
          <w:rtl/>
        </w:rPr>
        <w:t xml:space="preserve"> לו יקח לו שדה, חזרה </w:t>
      </w:r>
      <w:r w:rsidRPr="00C02908">
        <w:rPr>
          <w:b/>
          <w:bCs/>
          <w:rtl/>
        </w:rPr>
        <w:t>ונתמנתה</w:t>
      </w:r>
      <w:r w:rsidRPr="00C02908">
        <w:rPr>
          <w:rtl/>
        </w:rPr>
        <w:t xml:space="preserve"> לו יקח לו אשה", וביאר שכוונת התוספתא היא דרק אם 'נזדמנה לאדם', דהיינו שיש לו, יעשה כסדר הזה, אבל אם אין לו אין לו להתעכב מלהנשא בגלל זה, ואשר על כן "בזה"ז אם אנו באים להמתין ע"ז אז תשב עד שתלבין ראשה ח"ו ולא הנחת בת לאברהם אבינו יושבת תחת בעלה, כי בעווה"ר אי אפשר להכין זה כלל רק בית לדור וזה כל אדם מכין אבל פרנסה אי אפשר להכין". </w:t>
      </w:r>
    </w:p>
    <w:p w:rsidR="00C02908" w:rsidRPr="00C02908" w:rsidRDefault="00C02908" w:rsidP="002A3D02">
      <w:pPr>
        <w:pStyle w:val="a2"/>
        <w:rPr>
          <w:rtl/>
        </w:rPr>
      </w:pPr>
      <w:r w:rsidRPr="00C02908">
        <w:rPr>
          <w:rtl/>
        </w:rPr>
        <w:t xml:space="preserve">ואם כי קשה לסמוך על דיוקים בלשון התוספתא במקום שהרמב"ם ניסח את ההלכה בלשון צח וברור בידו החזקה, מ"מ סברתו קיימת, שבזמננו אין בידינו להעמיד דין זה על תילה. </w:t>
      </w:r>
    </w:p>
    <w:p w:rsidR="00C02908" w:rsidRPr="00C02908" w:rsidRDefault="00C02908" w:rsidP="002A3D02">
      <w:pPr>
        <w:pStyle w:val="a2"/>
        <w:rPr>
          <w:rtl/>
        </w:rPr>
      </w:pPr>
      <w:r w:rsidRPr="00C02908">
        <w:rPr>
          <w:rtl/>
        </w:rPr>
        <w:t xml:space="preserve">וככל הדברים האלה מצאנו מבואר באגרת מיוחדת (משנת ה'תשל"ז) ששלח רבינו למי שטען שבימינו יש להרבות בלימודי חול, וגם יש לאחר מועד הנישואין, כדי שיוכל אדם להתבסס מבחינה כלכלית טרם יבא בקשרי שידוכין. וטעמו עמו, כי בזה"ז הרי ההכשרה המקצועית שזקוקים אלי' כדי שיוכל להתפרנס בכבוד לוקחת כמה שנים, ומה גם שהיוקר יאמיר בשער הבתים, ובכדי לנהוג כ'בעל דעה' אי אפשר להתחתן עד שיספיק לסיים את לימודיו במסגרת המקצוע אשר בחר בו ולקנות לו בית דירה. </w:t>
      </w:r>
    </w:p>
    <w:p w:rsidR="00C02908" w:rsidRPr="00C02908" w:rsidRDefault="00C02908" w:rsidP="002A3D02">
      <w:pPr>
        <w:pStyle w:val="a2"/>
        <w:rPr>
          <w:rtl/>
        </w:rPr>
      </w:pPr>
      <w:r w:rsidRPr="00C02908">
        <w:rPr>
          <w:rtl/>
        </w:rPr>
        <w:t>ורבינו שלל את כל דבריו</w:t>
      </w:r>
      <w:r w:rsidRPr="00C02908">
        <w:rPr>
          <w:vertAlign w:val="superscript"/>
          <w:rtl/>
        </w:rPr>
        <w:footnoteReference w:id="38"/>
      </w:r>
      <w:r w:rsidRPr="00C02908">
        <w:rPr>
          <w:rtl/>
        </w:rPr>
        <w:t xml:space="preserve">, ובתוך דבריו כתב לו שהלכה זו לא נאמרה אלא בשנים קדמוניות, שאז היתה אפשריות להתבסס בפרנסה וכלכלה בגיל צעיר לפי ערך. משא"כ בדורות האחרונים, אילו היינו דוחים את מועד הנישואין עד שיקבע לו "מלאכה המפרנסת אותו תחלה, ואח"כ יקנה בית דירה" ורק אחר כך הי' נושא אשה, היתה התקלה מרובה, ובקל אפשר לשער התוצאות השליליות אשר תהיינה </w:t>
      </w:r>
      <w:r w:rsidRPr="00C02908">
        <w:rPr>
          <w:rtl/>
        </w:rPr>
        <w:lastRenderedPageBreak/>
        <w:t>וההשלכות הבלתי רצויות על הכלל כולו בתחום הקדושה והטהרה, וגם לרבות מיעוט הילודה לפי"ע</w:t>
      </w:r>
      <w:r w:rsidRPr="00C02908">
        <w:rPr>
          <w:vertAlign w:val="superscript"/>
          <w:rtl/>
        </w:rPr>
        <w:footnoteReference w:id="39"/>
      </w:r>
      <w:r w:rsidRPr="00C02908">
        <w:rPr>
          <w:rtl/>
        </w:rPr>
        <w:t>.</w:t>
      </w:r>
    </w:p>
    <w:p w:rsidR="00C02908" w:rsidRPr="00C02908" w:rsidRDefault="00C02908" w:rsidP="002A3D02">
      <w:pPr>
        <w:pStyle w:val="a2"/>
        <w:rPr>
          <w:rtl/>
        </w:rPr>
      </w:pPr>
      <w:r w:rsidRPr="00C02908">
        <w:rPr>
          <w:rtl/>
        </w:rPr>
        <w:t>[עוד כתב באגרת זו, שבזמננו הרבה מתפרנסים ע"י מסחר או משרה שלא בתחום לימודם והכשרתם המקצועית</w:t>
      </w:r>
      <w:r w:rsidRPr="00C02908">
        <w:rPr>
          <w:vertAlign w:val="superscript"/>
          <w:rtl/>
        </w:rPr>
        <w:footnoteReference w:id="40"/>
      </w:r>
      <w:r w:rsidRPr="00C02908">
        <w:rPr>
          <w:rtl/>
        </w:rPr>
        <w:t>, ובכלל, מצוי הדבר שההורים מוכנים לעזור לפרנסת הזוג הצעיר עד שיעמדו על רגליהם, וגם אפשר להסתייע לאחר הנישואין ממילגות והלואות ממשלתיות המיועדות להמשתלמים במקצוע וכיו"ב</w:t>
      </w:r>
      <w:r w:rsidRPr="00C02908">
        <w:rPr>
          <w:vertAlign w:val="superscript"/>
          <w:rtl/>
        </w:rPr>
        <w:footnoteReference w:id="41"/>
      </w:r>
      <w:r w:rsidRPr="00C02908">
        <w:rPr>
          <w:rtl/>
        </w:rPr>
        <w:t>].</w:t>
      </w:r>
    </w:p>
    <w:p w:rsidR="00C02908" w:rsidRPr="00C02908" w:rsidRDefault="00C02908" w:rsidP="002A3D02">
      <w:pPr>
        <w:pStyle w:val="a2"/>
        <w:ind w:left="0" w:firstLine="0"/>
        <w:jc w:val="center"/>
        <w:rPr>
          <w:b/>
          <w:bCs/>
          <w:rtl/>
        </w:rPr>
      </w:pPr>
      <w:r w:rsidRPr="00C02908">
        <w:rPr>
          <w:b/>
          <w:bCs/>
          <w:rtl/>
        </w:rPr>
        <w:lastRenderedPageBreak/>
        <w:t>פטור בלא כלום אי אפשר</w:t>
      </w:r>
    </w:p>
    <w:p w:rsidR="00C02908" w:rsidRPr="00C02908" w:rsidRDefault="00C02908" w:rsidP="002A3D02">
      <w:pPr>
        <w:pStyle w:val="a2"/>
        <w:rPr>
          <w:rtl/>
        </w:rPr>
      </w:pPr>
      <w:r w:rsidRPr="00C02908">
        <w:rPr>
          <w:b/>
          <w:bCs/>
          <w:rtl/>
        </w:rPr>
        <w:t>ז</w:t>
      </w:r>
      <w:r w:rsidRPr="00C02908">
        <w:rPr>
          <w:rFonts w:hint="cs"/>
          <w:b/>
          <w:bCs/>
          <w:rtl/>
        </w:rPr>
        <w:t>.</w:t>
      </w:r>
      <w:r w:rsidRPr="00C02908">
        <w:rPr>
          <w:b/>
          <w:bCs/>
          <w:rtl/>
        </w:rPr>
        <w:t xml:space="preserve"> </w:t>
      </w:r>
      <w:r w:rsidRPr="00C02908">
        <w:rPr>
          <w:rtl/>
        </w:rPr>
        <w:t>אמנם כבר כתב בשו"ת שבט הלוי (ח"ח סי' קסה) שלמרות שאין אנו נוהגים כדברי חז"ל והרמב"ם בענין זה, הרי "מי שהוא עני ואביון ממש, ולמחרת הנשואין יהי' בגדר 'איני זן ואיני מפרנס' באונס או ברצון, שאין לו אב או חמיו מחזיק בו, ואין לו לא כולל, ולא ממשלה, הלא דינו מפורש בשו"ע אהע"ז סי' ע' ס"ג שאם הוא עני ביותר שאין לו ליתן אפילו לחם שכופין להוציא", ולכאורה צ"ב "מדוע כופין להוציא את העני הזה, הרי יטעון 'הריני משליך על ה' יהבי'".</w:t>
      </w:r>
    </w:p>
    <w:p w:rsidR="00C02908" w:rsidRPr="00C02908" w:rsidRDefault="00C02908" w:rsidP="002A3D02">
      <w:pPr>
        <w:pStyle w:val="a2"/>
        <w:rPr>
          <w:rtl/>
        </w:rPr>
      </w:pPr>
      <w:r w:rsidRPr="00C02908">
        <w:rPr>
          <w:rtl/>
        </w:rPr>
        <w:t>ועכצ"ל דכיון שיש חיוב מזונות ופרנסת הבעל לאשה "מי שהוא דל שבדלים וגם בטלן אינו מוצלח" אינו נפטר בטענת "השלך על ה' יהבך"</w:t>
      </w:r>
      <w:r w:rsidRPr="00C02908">
        <w:rPr>
          <w:vertAlign w:val="superscript"/>
          <w:rtl/>
        </w:rPr>
        <w:footnoteReference w:id="42"/>
      </w:r>
      <w:r w:rsidRPr="00C02908">
        <w:rPr>
          <w:rtl/>
        </w:rPr>
        <w:t xml:space="preserve">. </w:t>
      </w:r>
    </w:p>
    <w:p w:rsidR="00C02908" w:rsidRPr="00C02908" w:rsidRDefault="00C02908" w:rsidP="002A3D02">
      <w:pPr>
        <w:pStyle w:val="a2"/>
        <w:rPr>
          <w:rtl/>
        </w:rPr>
      </w:pPr>
      <w:r w:rsidRPr="00C02908">
        <w:rPr>
          <w:rtl/>
        </w:rPr>
        <w:t xml:space="preserve">ואשר על כן מוטל על העומד לישא אשה להתכונן לקיים את התחייבותו בשטר הכתובה "ואנא אפלח ואוקיר ואזון ואפרנס יתיכי כהלכות גוברין יהודאין דפלחין ומוקרין וזנין ומפרנסין לנשיהון בקושטא" (ע"פ לבוש אהע"ז סי' סו ס"א). </w:t>
      </w:r>
    </w:p>
    <w:p w:rsidR="00C02908" w:rsidRPr="00C02908" w:rsidRDefault="00C02908" w:rsidP="002A3D02">
      <w:pPr>
        <w:pStyle w:val="a2"/>
        <w:rPr>
          <w:rtl/>
        </w:rPr>
      </w:pPr>
      <w:r w:rsidRPr="00C02908">
        <w:rPr>
          <w:rtl/>
        </w:rPr>
        <w:t xml:space="preserve">וכך אמר רבינו בשיחת שמחת תורה שנת ה'תש"כ (תורת מנחם חכ"ז עמ' 103): "הרי היצה"ר הוא ערמומי, ובא בתחבולה, ומתלבש ב'איצטלא של משי', ומדבר בסגנון של תנאים ואמוראים, בהזכירו מאמר רז"ל 'כל שאינו מלמד את בנו אומנות כאילו מלמדו ליסטות', ועוד מאמרי רז"ל כיו"ב, ועי"ז רוצה לשדל אותו שצריך ללמד את הילדים לימודי חול, כדי להבטיח להם 'תכלית'". אבל באמת מ"ש חז"ל ע"ד הצורך ללמד את בנו אומנות וכיו"ב "אין הכוונה שצריכים להתחיל בכך בהיותו ילד קטן . . אלא, כפי שנהגו לפנים בישראל, </w:t>
      </w:r>
      <w:r w:rsidRPr="00344FCC">
        <w:rPr>
          <w:b/>
          <w:bCs/>
          <w:rtl/>
        </w:rPr>
        <w:t>שמשך זמן קצר לפני זמן ההסתדרות, היו מלמדים איזו אומנות כדי שיוכל להסתדר</w:t>
      </w:r>
      <w:r w:rsidRPr="00C02908">
        <w:rPr>
          <w:rtl/>
        </w:rPr>
        <w:t>".</w:t>
      </w:r>
    </w:p>
    <w:p w:rsidR="00C02908" w:rsidRPr="00C02908" w:rsidRDefault="00C02908" w:rsidP="002A3D02">
      <w:pPr>
        <w:pStyle w:val="a2"/>
        <w:rPr>
          <w:rtl/>
        </w:rPr>
      </w:pPr>
      <w:r w:rsidRPr="00C02908">
        <w:rPr>
          <w:rtl/>
        </w:rPr>
        <w:t xml:space="preserve">וזוהי, כנראה, כוונת רבינו במ"ש בשיחתו (ש"פ נצו"י כ"ג אלול ה'תשמ"ו – תורת מנחם ח"ד עמ' 438) ע"ד 'אברך של פעם', ש"אפילו כשהתקרב לעונת השידוכין והגיע זמנו לישא אשה, שאז הוצרך להתחיל לעסוק במשא ומתן, ע"פ דברי הרמב"ם ש'דרך </w:t>
      </w:r>
      <w:r w:rsidRPr="00C02908">
        <w:rPr>
          <w:rtl/>
        </w:rPr>
        <w:lastRenderedPageBreak/>
        <w:t>בעלי דעה שיקבע לו אדם מלאכה המפרנסת אותו תחלה ואח"כ יקנה בית דירה ואח"כ ישא אשה' - ידע גם אז שעיקר ענינו הוא לימוד התורה, ובלשון המשנה 'תורתך קבע' - גם ביחס לזמני היום שרוב היום הוקדש ללימוד התורה, ורק משך זמן מסויים ביום לעסק במשא ומתן".</w:t>
      </w:r>
    </w:p>
    <w:p w:rsidR="00C02908" w:rsidRPr="00C02908" w:rsidRDefault="00C02908" w:rsidP="002A3D02">
      <w:pPr>
        <w:pStyle w:val="a2"/>
        <w:rPr>
          <w:rtl/>
        </w:rPr>
      </w:pPr>
      <w:r w:rsidRPr="00C02908">
        <w:rPr>
          <w:rtl/>
        </w:rPr>
        <w:t xml:space="preserve">ופשוט שאין כוונתו להורות בזה דכאשר הגיעו סמוך למועד הנישואין היו מתבססים מבחינה כלכלית וקונים בית לפני שנכנסו לקשרי שידוכין, אלא נקוט מיהא פלגא בידך, שאז היו מחפשים כלי בדרך הטבע לפרנסת בני ביתם ובית לדור בו, כפי שמחוייבים גם מתנאי הכתובה. </w:t>
      </w:r>
    </w:p>
    <w:p w:rsidR="00C02908" w:rsidRDefault="00C02908" w:rsidP="002A3D02">
      <w:pPr>
        <w:pStyle w:val="a2"/>
        <w:rPr>
          <w:rtl/>
        </w:rPr>
      </w:pPr>
      <w:r w:rsidRPr="00C02908">
        <w:rPr>
          <w:rtl/>
        </w:rPr>
        <w:t>ויש להאריך עוד בכל הנ"ל, ותן לחכם ויחכם עוד.</w:t>
      </w:r>
    </w:p>
    <w:p w:rsidR="000A44EE" w:rsidRDefault="000A44EE" w:rsidP="000A44EE">
      <w:pPr>
        <w:pStyle w:val="a4"/>
        <w:rPr>
          <w:rtl/>
        </w:rPr>
      </w:pPr>
      <w:r w:rsidRPr="00611EA3">
        <w:rPr>
          <w:noProof/>
          <w:lang w:val="en-US"/>
        </w:rPr>
        <w:drawing>
          <wp:inline distT="0" distB="0" distL="0" distR="0" wp14:anchorId="317ED598" wp14:editId="69D4FE16">
            <wp:extent cx="542925" cy="171450"/>
            <wp:effectExtent l="0" t="0" r="0" b="0"/>
            <wp:docPr id="39"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0A44EE" w:rsidRPr="009D4722" w:rsidRDefault="000A44EE" w:rsidP="00E676BB">
      <w:pPr>
        <w:pStyle w:val="a"/>
        <w:spacing w:after="100"/>
        <w:rPr>
          <w:rFonts w:ascii="FbFRealBelet Bold" w:hAnsi="FbFRealBelet Bold" w:cs="FbFRealBelet Bold"/>
          <w:sz w:val="24"/>
          <w:szCs w:val="24"/>
          <w:rtl/>
        </w:rPr>
      </w:pPr>
    </w:p>
    <w:p w:rsidR="00E676BB" w:rsidRPr="00EC1B55" w:rsidRDefault="00AC083A" w:rsidP="00E676BB">
      <w:pPr>
        <w:pStyle w:val="a"/>
        <w:spacing w:after="100"/>
        <w:rPr>
          <w:rFonts w:ascii="FbFRealBelet Bold" w:hAnsi="FbFRealBelet Bold" w:cs="FbFRealBelet Bold"/>
          <w:rtl/>
        </w:rPr>
      </w:pPr>
      <w:bookmarkStart w:id="104" w:name="_Toc497361072"/>
      <w:r>
        <w:rPr>
          <w:rFonts w:ascii="FbFRealBelet Bold" w:hAnsi="FbFRealBelet Bold" w:cs="FbFRealBelet Bold" w:hint="cs"/>
          <w:rtl/>
        </w:rPr>
        <w:t>חומרא וקולא ב'כח אחר מעורב בו'</w:t>
      </w:r>
      <w:bookmarkEnd w:id="104"/>
    </w:p>
    <w:p w:rsidR="00E676BB" w:rsidRPr="00C60FEE" w:rsidRDefault="00E676BB" w:rsidP="00CF73EF">
      <w:pPr>
        <w:pStyle w:val="a0"/>
        <w:spacing w:before="240"/>
        <w:rPr>
          <w:rtl/>
        </w:rPr>
      </w:pPr>
      <w:bookmarkStart w:id="105" w:name="_Toc497361073"/>
      <w:r>
        <w:rPr>
          <w:rFonts w:hint="cs"/>
          <w:rtl/>
        </w:rPr>
        <w:t>הת'</w:t>
      </w:r>
      <w:r w:rsidRPr="00C60FEE">
        <w:rPr>
          <w:rFonts w:hint="cs"/>
          <w:rtl/>
        </w:rPr>
        <w:t xml:space="preserve"> </w:t>
      </w:r>
      <w:r>
        <w:rPr>
          <w:rFonts w:hint="cs"/>
          <w:rtl/>
        </w:rPr>
        <w:t>ד</w:t>
      </w:r>
      <w:r w:rsidR="00AC083A">
        <w:rPr>
          <w:rFonts w:hint="cs"/>
          <w:rtl/>
        </w:rPr>
        <w:t>ב בעריש רוטנב</w:t>
      </w:r>
      <w:r>
        <w:rPr>
          <w:rFonts w:hint="cs"/>
          <w:rtl/>
        </w:rPr>
        <w:t>רג</w:t>
      </w:r>
      <w:bookmarkEnd w:id="105"/>
    </w:p>
    <w:p w:rsidR="00E676BB" w:rsidRPr="00DD174A" w:rsidRDefault="00AC083A" w:rsidP="00E676BB">
      <w:pPr>
        <w:pStyle w:val="a1"/>
        <w:spacing w:after="100"/>
        <w:rPr>
          <w:rFonts w:ascii="AAd_Livorna4" w:hAnsi="AAd_Livorna4" w:cs="AAd_Livorna4"/>
          <w:rtl/>
        </w:rPr>
      </w:pPr>
      <w:r>
        <w:rPr>
          <w:rFonts w:ascii="AAd_Livorna4" w:hAnsi="AAd_Livorna4" w:cs="AAd_Livorna4" w:hint="cs"/>
          <w:rtl/>
        </w:rPr>
        <w:t>מ</w:t>
      </w:r>
      <w:r w:rsidR="00E676BB">
        <w:rPr>
          <w:rFonts w:ascii="AAd_Livorna4" w:hAnsi="AAd_Livorna4" w:cs="AAd_Livorna4" w:hint="cs"/>
          <w:rtl/>
        </w:rPr>
        <w:t>תלמיד</w:t>
      </w:r>
      <w:r>
        <w:rPr>
          <w:rFonts w:ascii="AAd_Livorna4" w:hAnsi="AAd_Livorna4" w:cs="AAd_Livorna4" w:hint="cs"/>
          <w:rtl/>
        </w:rPr>
        <w:t>י ה</w:t>
      </w:r>
      <w:r w:rsidR="00E676BB">
        <w:rPr>
          <w:rFonts w:ascii="AAd_Livorna4" w:hAnsi="AAd_Livorna4" w:cs="AAd_Livorna4" w:hint="cs"/>
          <w:rtl/>
        </w:rPr>
        <w:t>ישיבה</w:t>
      </w:r>
      <w:r>
        <w:rPr>
          <w:rFonts w:ascii="AAd_Livorna4" w:hAnsi="AAd_Livorna4" w:cs="AAd_Livorna4" w:hint="cs"/>
          <w:rtl/>
        </w:rPr>
        <w:t xml:space="preserve"> שע"י האוהל הק'</w:t>
      </w:r>
    </w:p>
    <w:p w:rsidR="00AC083A" w:rsidRDefault="00AC083A" w:rsidP="00AC083A">
      <w:pPr>
        <w:pStyle w:val="a2"/>
        <w:rPr>
          <w:rtl/>
          <w:lang w:val="en-US"/>
        </w:rPr>
      </w:pPr>
      <w:r w:rsidRPr="00AC083A">
        <w:rPr>
          <w:rtl/>
        </w:rPr>
        <w:t>במתני' ריש מסכת בבא קמא - "ארבעה אבות נזיקין השור והבור והמבעה וההבער. לא הרי השור כהרי המבעה ולא הרי המבעה כהרי השור, ולא זה וזה שיש בהן רוח חיים כהרי האש שאין בו רוח חיים, ולא זה וזה שדרכן לילך ולהזיק כהרי הבור שאין דרכו לילך ולהזיק. הצד השווה שבהן שדרכן להזיק ושמירתן עליך וכשהזיק חב המזיק לשלם תשלומי נזק במיטב הארץ".</w:t>
      </w:r>
    </w:p>
    <w:p w:rsidR="00AC083A" w:rsidRPr="00AC083A" w:rsidRDefault="00AC083A" w:rsidP="00AC083A">
      <w:pPr>
        <w:pStyle w:val="a2"/>
        <w:rPr>
          <w:rtl/>
          <w:lang w:val="en-US"/>
        </w:rPr>
      </w:pPr>
      <w:r w:rsidRPr="00AC083A">
        <w:rPr>
          <w:rtl/>
        </w:rPr>
        <w:t>ובתוס' (ד"ה ולא זה וזה) עמדו על כך שבאש לא שנה התנא 'ולא הרי האש כהרי זה וזה' כפי ששנה ברישא 'ולא הרי המבעה כהרי השור', וביארו שזהו 'משום שלא היה יכול למצוא חומרא מה שאין בשניהם</w:t>
      </w:r>
      <w:r w:rsidRPr="00AC083A">
        <w:rPr>
          <w:vertAlign w:val="superscript"/>
          <w:lang w:val="en-US"/>
        </w:rPr>
        <w:footnoteReference w:id="43"/>
      </w:r>
      <w:r w:rsidRPr="00AC083A">
        <w:rPr>
          <w:rtl/>
        </w:rPr>
        <w:t xml:space="preserve">, דאי משום כח אחר מעורב בו ואין הולך לדעתו כמו שורו אין זה חומרא מדלא חשיב לה גבי חומר באש מבשור' (לקמן דף י. </w:t>
      </w:r>
      <w:r w:rsidRPr="00AC083A">
        <w:rPr>
          <w:rtl/>
        </w:rPr>
        <w:lastRenderedPageBreak/>
        <w:t>מונה הגמרא חומרות שבכל אב לגבי שאר האבות ואינה מונה חומרא זו ביניהן).</w:t>
      </w:r>
      <w:r w:rsidRPr="00AC083A">
        <w:rPr>
          <w:rtl/>
        </w:rPr>
        <w:br/>
        <w:t>היינו שלדעת התוס' הא ד'כח אחר מעורב בו' אינה חומרא כי אם קולא.</w:t>
      </w:r>
      <w:r w:rsidRPr="00AC083A">
        <w:rPr>
          <w:rtl/>
        </w:rPr>
        <w:br/>
        <w:t>והנה בחידושי רבי נחום (אות ע"ט) העיר דמלשון רש"י</w:t>
      </w:r>
      <w:r w:rsidR="00200124">
        <w:rPr>
          <w:rtl/>
        </w:rPr>
        <w:t xml:space="preserve"> </w:t>
      </w:r>
      <w:r w:rsidRPr="00AC083A">
        <w:rPr>
          <w:rtl/>
        </w:rPr>
        <w:t>בדף ג: 'דכח אחר מעורב בה - והוה ליה לאסוקי אדעתיה' מוכח דסבירא ליה ד'כח אחר מעורב בו' הוה חומרא</w:t>
      </w:r>
      <w:r w:rsidRPr="00AC083A">
        <w:rPr>
          <w:vertAlign w:val="superscript"/>
          <w:lang w:val="en-US"/>
        </w:rPr>
        <w:footnoteReference w:id="44"/>
      </w:r>
      <w:r w:rsidRPr="00AC083A">
        <w:rPr>
          <w:rtl/>
        </w:rPr>
        <w:t xml:space="preserve"> (ולכן אינו צריך לדחוק הלשון בדף ג: כפי שהוצרכו בתוס' הנ"ל).</w:t>
      </w:r>
      <w:r w:rsidRPr="00AC083A">
        <w:rPr>
          <w:rtl/>
        </w:rPr>
        <w:br/>
        <w:t>ומבאר סברותיהם (ראה גם אות ה') שלשיטת רש"י אזלינן בתר 'פשיעת הבעלים' - כמה מוטל עליהם לשמור המזיק, וכמה פשעו כשלא שמרוהו - ולפיכך כשכח אחר מעורב בו וממונו עלול להזיק מאליו 'הוה ליה לאסוקי אדעתיה' ולשומרו טוב יותר מאבות אחרים שמזיקים רק מרצונם, ואילו לשיטת התוס' אזלינן בתר 'שם המזיק' - כמה נחשב המזיק "מזיק" - ולכן הא ד'כח אחר מעורב בו' מוריד ממעורבות האש בהיזק והיא נחשבת פחות "מזיק".</w:t>
      </w:r>
    </w:p>
    <w:p w:rsidR="00AC083A" w:rsidRDefault="00AC083A" w:rsidP="00AC083A">
      <w:pPr>
        <w:pStyle w:val="a2"/>
        <w:rPr>
          <w:rtl/>
        </w:rPr>
      </w:pPr>
      <w:r w:rsidRPr="00AC083A">
        <w:rPr>
          <w:rtl/>
        </w:rPr>
        <w:t>וממשיך (בשם 'חכם אחד') שמחלוקת זו גופא תלויה בחקירה הידועה (חדושי רבי שמעון יהודא הכהן סימן א', אבן האזל ריש הלכות נזקי ממון ועוד) מהו גורם החיוב על נזקי ממון - פשיעת הבעלים שלא שמרוהו, או דעצם זה שממונם הזיק מחייבם ורק ששמירה ראויה פוטרת מהחיוב (דמה הוי ליה למיעבד):</w:t>
      </w:r>
      <w:r w:rsidRPr="00AC083A">
        <w:rPr>
          <w:rtl/>
        </w:rPr>
        <w:br/>
        <w:t>רש"י לומד כצד הא' שהחיוב הוא תולדת הפשיעה, ולכן לשיטתו ככל שהפשיעה גדולה יותר ('הוה ליה לאסוקי אדעתיה') הוי סברא לחייב יותר (חומרא).</w:t>
      </w:r>
      <w:r w:rsidRPr="00AC083A">
        <w:rPr>
          <w:rtl/>
        </w:rPr>
        <w:br/>
        <w:t>משא"כ תוס' לומד כצד הב' שהחיוב מגיע מעצם הבעלות על ממונו, ולכן לשיטתם כאשר ממונו פחות מעורב בהיזק (כי מזיק רק בעזרת כח אחר שמעורב בזה) הוי סברא לחייב פחות (קולא)</w:t>
      </w:r>
      <w:r w:rsidRPr="00AC083A">
        <w:rPr>
          <w:vertAlign w:val="superscript"/>
          <w:lang w:val="en-US"/>
        </w:rPr>
        <w:footnoteReference w:id="45"/>
      </w:r>
      <w:r w:rsidRPr="00AC083A">
        <w:rPr>
          <w:rtl/>
        </w:rPr>
        <w:t>.</w:t>
      </w:r>
    </w:p>
    <w:p w:rsidR="00AC083A" w:rsidRPr="00AC083A" w:rsidRDefault="00AC083A" w:rsidP="00AC083A">
      <w:pPr>
        <w:pStyle w:val="a2"/>
        <w:rPr>
          <w:rtl/>
        </w:rPr>
      </w:pPr>
      <w:r w:rsidRPr="00AC083A">
        <w:rPr>
          <w:rtl/>
        </w:rPr>
        <w:lastRenderedPageBreak/>
        <w:t>ולכאורה יש להוסיף, דעפ"ז מבוארים גם החילוקים בהסברת שאר החומרות שבמשנה, לגבי האבות האחרים.</w:t>
      </w:r>
    </w:p>
    <w:p w:rsidR="00AC083A" w:rsidRPr="00AC083A" w:rsidRDefault="00AC083A" w:rsidP="00AC083A">
      <w:pPr>
        <w:pStyle w:val="a2"/>
        <w:rPr>
          <w:rtl/>
        </w:rPr>
      </w:pPr>
      <w:r w:rsidRPr="00AC083A">
        <w:rPr>
          <w:rtl/>
        </w:rPr>
        <w:t>דהנה בחידושי רבי נחום שם אות א' כתב דכל החומרות שבמשנה באות להדגיש מדוע כל אב שייך יותר ל'שם המזיק', דעל ידן חשבינן ליה למזיק טפי.</w:t>
      </w:r>
      <w:r w:rsidRPr="00AC083A">
        <w:rPr>
          <w:rtl/>
        </w:rPr>
        <w:br/>
        <w:t>ומבאר שזוהי ג"כ שיטת רבינו יהונתן שבשיטמ"ק שביאר הכוונה ב'אין בה רוח חיים' לסברת 'כח אחר מעורב בו' (כלומר, שהוא קולא) שעי"ז חסר ב'שם המזיק'.</w:t>
      </w:r>
      <w:r w:rsidRPr="00AC083A">
        <w:rPr>
          <w:rtl/>
        </w:rPr>
        <w:br/>
        <w:t xml:space="preserve">וממשיך שגם הקולא לגבי בור 'אין דרכו לילך ולהזיק' היא עפי"ז - דלפי שאין המזיק </w:t>
      </w:r>
      <w:r w:rsidRPr="00AC083A">
        <w:rPr>
          <w:bCs/>
          <w:rtl/>
        </w:rPr>
        <w:t>הולך</w:t>
      </w:r>
      <w:r w:rsidRPr="00AC083A">
        <w:rPr>
          <w:rtl/>
        </w:rPr>
        <w:t xml:space="preserve"> ומזיק כי אם </w:t>
      </w:r>
      <w:r w:rsidRPr="00AC083A">
        <w:rPr>
          <w:bCs/>
          <w:rtl/>
        </w:rPr>
        <w:t xml:space="preserve">נטוע במקומו </w:t>
      </w:r>
      <w:r w:rsidRPr="00AC083A">
        <w:rPr>
          <w:rtl/>
        </w:rPr>
        <w:t>ומזיק, הוי גריעותא ב'שם המזיק', ולא צריכים להגיע למה שיש מבארים שהקולא היא ב</w:t>
      </w:r>
      <w:r w:rsidRPr="00AC083A">
        <w:rPr>
          <w:bCs/>
          <w:rtl/>
        </w:rPr>
        <w:t>פעולת</w:t>
      </w:r>
      <w:r w:rsidRPr="00AC083A">
        <w:rPr>
          <w:rtl/>
        </w:rPr>
        <w:t xml:space="preserve"> ההיזק של הבור - שאינו מזיק אלא </w:t>
      </w:r>
      <w:r w:rsidRPr="00AC083A">
        <w:rPr>
          <w:bCs/>
          <w:rtl/>
        </w:rPr>
        <w:t>ניזקים בו</w:t>
      </w:r>
      <w:r w:rsidRPr="00AC083A">
        <w:rPr>
          <w:rtl/>
        </w:rPr>
        <w:t>.</w:t>
      </w:r>
    </w:p>
    <w:p w:rsidR="00AC083A" w:rsidRPr="00AC083A" w:rsidRDefault="00AC083A" w:rsidP="00AC083A">
      <w:pPr>
        <w:pStyle w:val="a2"/>
      </w:pPr>
      <w:r w:rsidRPr="00AC083A">
        <w:rPr>
          <w:rtl/>
        </w:rPr>
        <w:t>ולפי דבריו באות ע"ט יש לומר, דהא גופא תליא בחקירה הידועה הנ"ל - לצד הב' אכן כנים הדברים שכל המשנה סובבת סביב 'שם המזיק'</w:t>
      </w:r>
      <w:r w:rsidRPr="00AC083A">
        <w:rPr>
          <w:vertAlign w:val="superscript"/>
          <w:lang w:val="en-US"/>
        </w:rPr>
        <w:footnoteReference w:id="46"/>
      </w:r>
      <w:r w:rsidRPr="00AC083A">
        <w:rPr>
          <w:rtl/>
        </w:rPr>
        <w:t>, אך לצד הא' שהחיוב בא כתוצאה מפשיעת הבעלים הרי אדרבא מסתבר לומר ד</w:t>
      </w:r>
      <w:r w:rsidRPr="00AC083A">
        <w:rPr>
          <w:bCs/>
          <w:rtl/>
        </w:rPr>
        <w:t>בזה</w:t>
      </w:r>
      <w:r w:rsidRPr="00AC083A">
        <w:rPr>
          <w:rtl/>
        </w:rPr>
        <w:t xml:space="preserve"> דנה המשנה, ואי לכך נפרש שהקולא דאש היא מה ש'אין בה רוח חיים' בפ"ע (וסברת 'כח אחר מעורב בו' לא שייכא במשנה, כי אדרבא זוהי </w:t>
      </w:r>
      <w:r w:rsidRPr="00AC083A">
        <w:rPr>
          <w:bCs/>
          <w:rtl/>
        </w:rPr>
        <w:t>חומרא</w:t>
      </w:r>
      <w:r w:rsidRPr="00AC083A">
        <w:rPr>
          <w:rtl/>
        </w:rPr>
        <w:t>), וכמו"כ גבי בור הקולא היא (</w:t>
      </w:r>
      <w:r w:rsidRPr="00AC083A">
        <w:rPr>
          <w:bCs/>
          <w:rtl/>
        </w:rPr>
        <w:t>לא</w:t>
      </w:r>
      <w:r w:rsidRPr="00AC083A">
        <w:rPr>
          <w:rtl/>
        </w:rPr>
        <w:t xml:space="preserve"> מצד זה שהוא פחות 'מעורב' בהיזק אלא) לפי שפשיעת הבעלים גדולה יותר כשהמזיק שלהם </w:t>
      </w:r>
      <w:r w:rsidRPr="00AC083A">
        <w:rPr>
          <w:bCs/>
          <w:rtl/>
        </w:rPr>
        <w:t>פעל</w:t>
      </w:r>
      <w:r w:rsidRPr="00AC083A">
        <w:rPr>
          <w:rtl/>
        </w:rPr>
        <w:t xml:space="preserve"> את ההיזק, ולא כבבור ש</w:t>
      </w:r>
      <w:r w:rsidRPr="00AC083A">
        <w:rPr>
          <w:bCs/>
          <w:rtl/>
        </w:rPr>
        <w:t>הוזקו בו</w:t>
      </w:r>
      <w:r w:rsidRPr="00AC083A">
        <w:rPr>
          <w:lang w:val="en-US"/>
        </w:rPr>
        <w:t>.</w:t>
      </w:r>
    </w:p>
    <w:p w:rsidR="00AC083A" w:rsidRDefault="00AC083A" w:rsidP="00AC083A">
      <w:pPr>
        <w:pStyle w:val="a2"/>
        <w:ind w:left="0" w:firstLine="0"/>
        <w:jc w:val="center"/>
        <w:rPr>
          <w:rtl/>
          <w:lang w:val="en-US"/>
        </w:rPr>
      </w:pPr>
      <w:r>
        <w:rPr>
          <w:rFonts w:hint="cs"/>
          <w:rtl/>
          <w:lang w:val="en-US"/>
        </w:rPr>
        <w:t>***</w:t>
      </w:r>
    </w:p>
    <w:p w:rsidR="00AC083A" w:rsidRPr="00AC083A" w:rsidRDefault="00AC083A" w:rsidP="00AC083A">
      <w:pPr>
        <w:pStyle w:val="a2"/>
        <w:rPr>
          <w:lang w:val="en-US"/>
        </w:rPr>
      </w:pPr>
      <w:r w:rsidRPr="00AC083A">
        <w:rPr>
          <w:rtl/>
        </w:rPr>
        <w:t>איידי דעסקינן במשנה זו, יש להעיר גם בנוגע לרש"י ד"ה במיטב הארץ שכתב וז"ל: מעידית נכסיו יגבה דמי הזיקו אם רוצה לפרוע לו קרקע.</w:t>
      </w:r>
    </w:p>
    <w:p w:rsidR="00AC083A" w:rsidRPr="00AC083A" w:rsidRDefault="00AC083A" w:rsidP="00AC083A">
      <w:pPr>
        <w:pStyle w:val="a2"/>
        <w:rPr>
          <w:lang w:val="en-US"/>
        </w:rPr>
      </w:pPr>
      <w:r w:rsidRPr="00AC083A">
        <w:rPr>
          <w:rtl/>
        </w:rPr>
        <w:t>והקשו (רש"ש בגיטין מ"ח:) דמשמעות דברי רש"י שיכול לפרוע קרקע ולא מיטלטלין כל אימת שרוצה והדבר תלוי רק ברצונו - עומד בסתירה לדברי רש"י בגיטין שם (ובריש דף מ"ט) שכתב 'מן העידית - שאם אין לו מעות ורוצה לפרוע לו קרקע בשומא צריך ליתן לו מקרקע מעולה שלו', דמשמע שכאשר יש לו מעות הוא מחויב לפרוע מהן ולא מקרקע, ואיך כאן תולה רש"י את הכל ברצון המזיק?</w:t>
      </w:r>
    </w:p>
    <w:p w:rsidR="00AC083A" w:rsidRPr="00AC083A" w:rsidRDefault="00AC083A" w:rsidP="00AC083A">
      <w:pPr>
        <w:pStyle w:val="a2"/>
        <w:rPr>
          <w:lang w:val="en-US"/>
        </w:rPr>
      </w:pPr>
      <w:r w:rsidRPr="00AC083A">
        <w:rPr>
          <w:rtl/>
        </w:rPr>
        <w:lastRenderedPageBreak/>
        <w:t>ובחדושי רבי נחום אות שי"ב תירץ דגם כאן מדבר רש"י במקרה שאין לו מעות, וכשיש רק מטלטלין וקרקע תלוי הדבר ברצונו של המזיק, אך כשיש מעות אין הדבר תלוי ברצונו וחייב לפרוע מעות.</w:t>
      </w:r>
    </w:p>
    <w:p w:rsidR="00AC083A" w:rsidRPr="00AC083A" w:rsidRDefault="00AC083A" w:rsidP="00AC083A">
      <w:pPr>
        <w:pStyle w:val="a2"/>
        <w:rPr>
          <w:lang w:val="en-US"/>
        </w:rPr>
      </w:pPr>
      <w:r w:rsidRPr="00AC083A">
        <w:rPr>
          <w:rtl/>
        </w:rPr>
        <w:t>ומזה הוציא דרש"י חולק על הרמ"ה (הובא בנמו"י דף ז') שכתב דאם יש לו מטלטלין וקרקע מחויב לפרוע מטלטלין.</w:t>
      </w:r>
    </w:p>
    <w:p w:rsidR="00AC083A" w:rsidRPr="00AC083A" w:rsidRDefault="00AC083A" w:rsidP="00AC083A">
      <w:pPr>
        <w:pStyle w:val="a2"/>
        <w:rPr>
          <w:lang w:val="en-US"/>
        </w:rPr>
      </w:pPr>
      <w:r w:rsidRPr="00AC083A">
        <w:rPr>
          <w:rtl/>
        </w:rPr>
        <w:t xml:space="preserve">ולענ"ד יש לפרש שאין מחלוקת ביניהן, כי רש"י מתכוון לומר ד(כשאין לו מעות אלא רק מטלטלין וקרקע) תלוי </w:t>
      </w:r>
      <w:r w:rsidRPr="00AC083A">
        <w:rPr>
          <w:bCs/>
          <w:rtl/>
        </w:rPr>
        <w:t>גם</w:t>
      </w:r>
      <w:r w:rsidRPr="00AC083A">
        <w:rPr>
          <w:rtl/>
        </w:rPr>
        <w:t xml:space="preserve"> ברצונו של המזיק - אך גם ברצונו של הניזק, כלומר שרק כש</w:t>
      </w:r>
      <w:r w:rsidRPr="00AC083A">
        <w:rPr>
          <w:bCs/>
          <w:rtl/>
        </w:rPr>
        <w:t xml:space="preserve">שניהם </w:t>
      </w:r>
      <w:r w:rsidRPr="00AC083A">
        <w:rPr>
          <w:rtl/>
        </w:rPr>
        <w:t xml:space="preserve">רוצים להיפרע מקרקע עושים כן - וזוהי כוונת דברי רש"י 'אם רוצה לפרוע לו קרקע', כשמצד שני מסכים לרמ"ה שמטלטלין קודמים לקרקע אם </w:t>
      </w:r>
      <w:r w:rsidRPr="00AC083A">
        <w:rPr>
          <w:bCs/>
          <w:rtl/>
        </w:rPr>
        <w:t>הניזק</w:t>
      </w:r>
      <w:r w:rsidRPr="00AC083A">
        <w:rPr>
          <w:rtl/>
        </w:rPr>
        <w:t xml:space="preserve"> לא מעוניין בקרקע.</w:t>
      </w:r>
    </w:p>
    <w:p w:rsidR="00AC083A" w:rsidRPr="00AC083A" w:rsidRDefault="00AC083A" w:rsidP="00AC083A">
      <w:pPr>
        <w:pStyle w:val="a2"/>
        <w:rPr>
          <w:lang w:val="en-US"/>
        </w:rPr>
      </w:pPr>
      <w:r w:rsidRPr="00AC083A">
        <w:rPr>
          <w:rtl/>
        </w:rPr>
        <w:t>ואולי יש לתרץ באופן נוסף, שבשני המקומות מדבר רש"י כש</w:t>
      </w:r>
      <w:r w:rsidRPr="00AC083A">
        <w:rPr>
          <w:bCs/>
          <w:rtl/>
        </w:rPr>
        <w:t>אין</w:t>
      </w:r>
      <w:r w:rsidRPr="00AC083A">
        <w:rPr>
          <w:rtl/>
        </w:rPr>
        <w:t xml:space="preserve"> לו מעות ולא מטלטלין - ולפיכך תלוי הדבר ברצונו אם </w:t>
      </w:r>
      <w:r w:rsidRPr="00AC083A">
        <w:rPr>
          <w:bCs/>
          <w:rtl/>
        </w:rPr>
        <w:t>למכור קרקעותיו</w:t>
      </w:r>
      <w:r w:rsidRPr="00AC083A">
        <w:rPr>
          <w:b/>
          <w:rtl/>
        </w:rPr>
        <w:t xml:space="preserve"> </w:t>
      </w:r>
      <w:r w:rsidRPr="00AC083A">
        <w:rPr>
          <w:rtl/>
        </w:rPr>
        <w:t>ולפורעו מעות או</w:t>
      </w:r>
      <w:r w:rsidRPr="00AC083A">
        <w:rPr>
          <w:b/>
          <w:u w:val="single"/>
          <w:lang w:val="en-US"/>
        </w:rPr>
        <w:t xml:space="preserve"> </w:t>
      </w:r>
      <w:r w:rsidRPr="00AC083A">
        <w:rPr>
          <w:bCs/>
          <w:rtl/>
        </w:rPr>
        <w:t>לפורעו קרקע</w:t>
      </w:r>
      <w:r w:rsidRPr="00AC083A">
        <w:rPr>
          <w:rtl/>
        </w:rPr>
        <w:t xml:space="preserve"> אך מעידית שבה</w:t>
      </w:r>
      <w:r w:rsidRPr="00AC083A">
        <w:rPr>
          <w:b/>
          <w:vertAlign w:val="superscript"/>
          <w:lang w:val="en-US"/>
        </w:rPr>
        <w:footnoteReference w:id="47"/>
      </w:r>
      <w:r w:rsidRPr="00AC083A">
        <w:rPr>
          <w:rtl/>
        </w:rPr>
        <w:t>, ולעולם כש</w:t>
      </w:r>
      <w:r w:rsidRPr="00AC083A">
        <w:rPr>
          <w:bCs/>
          <w:rtl/>
        </w:rPr>
        <w:t>יש</w:t>
      </w:r>
      <w:r w:rsidRPr="00AC083A">
        <w:rPr>
          <w:rtl/>
        </w:rPr>
        <w:t xml:space="preserve"> לו מטלטלין או מעות עליו לפורעו מהן - ממש כשיטת הרמ"ה.</w:t>
      </w:r>
    </w:p>
    <w:p w:rsidR="00E676BB" w:rsidRDefault="000A44EE" w:rsidP="00D6311D">
      <w:pPr>
        <w:pStyle w:val="a"/>
        <w:spacing w:after="100"/>
        <w:rPr>
          <w:rFonts w:ascii="FbFRealBelet Bold" w:hAnsi="FbFRealBelet Bold" w:cs="FbFRealBelet Bold"/>
          <w:rtl/>
        </w:rPr>
      </w:pPr>
      <w:bookmarkStart w:id="106" w:name="_Toc497361074"/>
      <w:r w:rsidRPr="00611EA3">
        <w:rPr>
          <w:noProof/>
          <w:lang w:val="en-US"/>
        </w:rPr>
        <w:drawing>
          <wp:inline distT="0" distB="0" distL="0" distR="0" wp14:anchorId="317ED598" wp14:editId="69D4FE16">
            <wp:extent cx="542925" cy="171450"/>
            <wp:effectExtent l="0" t="0" r="0" b="0"/>
            <wp:docPr id="40"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bookmarkEnd w:id="106"/>
    </w:p>
    <w:p w:rsidR="000A44EE" w:rsidRPr="000A44EE" w:rsidRDefault="000A44EE" w:rsidP="00D6311D">
      <w:pPr>
        <w:pStyle w:val="a"/>
        <w:spacing w:after="100"/>
        <w:rPr>
          <w:rFonts w:ascii="FbFRealBelet Bold" w:hAnsi="FbFRealBelet Bold" w:cs="FbFRealBelet Bold"/>
          <w:sz w:val="32"/>
          <w:szCs w:val="32"/>
          <w:rtl/>
        </w:rPr>
      </w:pPr>
    </w:p>
    <w:p w:rsidR="00D6311D" w:rsidRPr="00EC1B55" w:rsidRDefault="00D6311D" w:rsidP="00D6311D">
      <w:pPr>
        <w:pStyle w:val="a"/>
        <w:spacing w:after="100"/>
        <w:rPr>
          <w:rFonts w:ascii="FbFRealBelet Bold" w:hAnsi="FbFRealBelet Bold" w:cs="FbFRealBelet Bold"/>
          <w:rtl/>
        </w:rPr>
      </w:pPr>
      <w:bookmarkStart w:id="107" w:name="_Toc497361075"/>
      <w:r>
        <w:rPr>
          <w:rFonts w:ascii="FbFRealBelet Bold" w:hAnsi="FbFRealBelet Bold" w:cs="FbFRealBelet Bold" w:hint="cs"/>
          <w:rtl/>
        </w:rPr>
        <w:t xml:space="preserve">כמה יסודות בנזקי ממון </w:t>
      </w:r>
      <w:r w:rsidR="00AB3305">
        <w:rPr>
          <w:rFonts w:ascii="FbFRealBelet Bold" w:hAnsi="FbFRealBelet Bold" w:cs="FbFRealBelet Bold" w:hint="cs"/>
          <w:sz w:val="36"/>
          <w:szCs w:val="36"/>
          <w:rtl/>
        </w:rPr>
        <w:t>(א</w:t>
      </w:r>
      <w:r w:rsidRPr="00D6311D">
        <w:rPr>
          <w:rFonts w:ascii="FbFRealBelet Bold" w:hAnsi="FbFRealBelet Bold" w:cs="FbFRealBelet Bold" w:hint="cs"/>
          <w:sz w:val="36"/>
          <w:szCs w:val="36"/>
          <w:rtl/>
        </w:rPr>
        <w:t>)</w:t>
      </w:r>
      <w:bookmarkEnd w:id="107"/>
    </w:p>
    <w:p w:rsidR="00D6311D" w:rsidRPr="00C60FEE" w:rsidRDefault="00D6311D" w:rsidP="00200124">
      <w:pPr>
        <w:pStyle w:val="a0"/>
        <w:rPr>
          <w:rtl/>
        </w:rPr>
      </w:pPr>
      <w:bookmarkStart w:id="108" w:name="_Toc497361076"/>
      <w:r>
        <w:rPr>
          <w:rFonts w:hint="cs"/>
          <w:rtl/>
        </w:rPr>
        <w:t>הת</w:t>
      </w:r>
      <w:r w:rsidR="00200124" w:rsidRPr="00535EDC">
        <w:rPr>
          <w:rFonts w:ascii="AAd_Livorna4" w:hAnsi="AAd_Livorna4" w:cs="AAd_Livorna4"/>
          <w:rtl/>
        </w:rPr>
        <w:t>'</w:t>
      </w:r>
      <w:r w:rsidRPr="00C60FEE">
        <w:rPr>
          <w:rFonts w:hint="cs"/>
          <w:rtl/>
        </w:rPr>
        <w:t xml:space="preserve"> </w:t>
      </w:r>
      <w:r>
        <w:rPr>
          <w:rFonts w:hint="cs"/>
          <w:rtl/>
        </w:rPr>
        <w:t>משה דוד הומינר</w:t>
      </w:r>
      <w:bookmarkEnd w:id="108"/>
    </w:p>
    <w:p w:rsidR="00D6311D" w:rsidRPr="00DD174A" w:rsidRDefault="00D6311D" w:rsidP="00D6311D">
      <w:pPr>
        <w:pStyle w:val="a1"/>
        <w:spacing w:after="100"/>
        <w:rPr>
          <w:rFonts w:ascii="AAd_Livorna4" w:hAnsi="AAd_Livorna4" w:cs="AAd_Livorna4"/>
          <w:rtl/>
        </w:rPr>
      </w:pPr>
      <w:r>
        <w:rPr>
          <w:rFonts w:ascii="AAd_Livorna4" w:hAnsi="AAd_Livorna4" w:cs="AAd_Livorna4" w:hint="cs"/>
          <w:rtl/>
        </w:rPr>
        <w:t>תלמיד בישיבה</w:t>
      </w:r>
    </w:p>
    <w:p w:rsidR="00D6311D" w:rsidRPr="00D6311D" w:rsidRDefault="00D6311D" w:rsidP="00200124">
      <w:pPr>
        <w:pStyle w:val="a2"/>
        <w:rPr>
          <w:lang w:val="en-US"/>
        </w:rPr>
      </w:pPr>
      <w:r w:rsidRPr="00D6311D">
        <w:rPr>
          <w:rtl/>
        </w:rPr>
        <w:t>ידועים דברי התוס</w:t>
      </w:r>
      <w:r w:rsidRPr="00D6311D">
        <w:rPr>
          <w:rFonts w:hint="cs"/>
          <w:rtl/>
        </w:rPr>
        <w:t>' (</w:t>
      </w:r>
      <w:r w:rsidRPr="00D6311D">
        <w:rPr>
          <w:rtl/>
        </w:rPr>
        <w:t>דף ב</w:t>
      </w:r>
      <w:r w:rsidRPr="00D6311D">
        <w:rPr>
          <w:rFonts w:hint="cs"/>
          <w:rtl/>
        </w:rPr>
        <w:t xml:space="preserve">' </w:t>
      </w:r>
      <w:r w:rsidRPr="00D6311D">
        <w:rPr>
          <w:rtl/>
        </w:rPr>
        <w:t>ע</w:t>
      </w:r>
      <w:r w:rsidRPr="00D6311D">
        <w:rPr>
          <w:rFonts w:hint="cs"/>
          <w:rtl/>
        </w:rPr>
        <w:t>"</w:t>
      </w:r>
      <w:r w:rsidRPr="00D6311D">
        <w:rPr>
          <w:rtl/>
        </w:rPr>
        <w:t>א ד</w:t>
      </w:r>
      <w:r w:rsidRPr="00D6311D">
        <w:rPr>
          <w:rFonts w:hint="cs"/>
          <w:rtl/>
        </w:rPr>
        <w:t>"</w:t>
      </w:r>
      <w:r w:rsidRPr="00D6311D">
        <w:rPr>
          <w:rtl/>
        </w:rPr>
        <w:t>ה ולא</w:t>
      </w:r>
      <w:r w:rsidRPr="00D6311D">
        <w:rPr>
          <w:rFonts w:hint="cs"/>
          <w:rtl/>
        </w:rPr>
        <w:t xml:space="preserve">) </w:t>
      </w:r>
      <w:r w:rsidRPr="00D6311D">
        <w:rPr>
          <w:rtl/>
        </w:rPr>
        <w:t>ד</w:t>
      </w:r>
      <w:r w:rsidRPr="00D6311D">
        <w:rPr>
          <w:rFonts w:hint="cs"/>
          <w:rtl/>
        </w:rPr>
        <w:t>"</w:t>
      </w:r>
      <w:r w:rsidRPr="00D6311D">
        <w:rPr>
          <w:rtl/>
        </w:rPr>
        <w:t>הא דלא תני הכא לא הרי האש כהרי השור ומבעה</w:t>
      </w:r>
      <w:r w:rsidR="00200124">
        <w:rPr>
          <w:rFonts w:hint="cs"/>
          <w:rtl/>
        </w:rPr>
        <w:t xml:space="preserve"> </w:t>
      </w:r>
      <w:r w:rsidRPr="00D6311D">
        <w:rPr>
          <w:rFonts w:hint="cs"/>
          <w:rtl/>
        </w:rPr>
        <w:t>.</w:t>
      </w:r>
      <w:r w:rsidR="00200124">
        <w:rPr>
          <w:rFonts w:hint="cs"/>
          <w:rtl/>
        </w:rPr>
        <w:t xml:space="preserve"> </w:t>
      </w:r>
      <w:r w:rsidRPr="00D6311D">
        <w:rPr>
          <w:rFonts w:hint="cs"/>
          <w:rtl/>
        </w:rPr>
        <w:t xml:space="preserve">. </w:t>
      </w:r>
      <w:r w:rsidRPr="00D6311D">
        <w:rPr>
          <w:rtl/>
        </w:rPr>
        <w:t xml:space="preserve">משום שלא היה יכול למצוא חומרא </w:t>
      </w:r>
      <w:r w:rsidRPr="00D6311D">
        <w:rPr>
          <w:rFonts w:hint="cs"/>
          <w:rtl/>
        </w:rPr>
        <w:t>[</w:t>
      </w:r>
      <w:r w:rsidRPr="00D6311D">
        <w:rPr>
          <w:rtl/>
        </w:rPr>
        <w:t>באש</w:t>
      </w:r>
      <w:r w:rsidRPr="00D6311D">
        <w:rPr>
          <w:rFonts w:hint="cs"/>
          <w:rtl/>
        </w:rPr>
        <w:t xml:space="preserve">] </w:t>
      </w:r>
      <w:r w:rsidRPr="00D6311D">
        <w:rPr>
          <w:rtl/>
        </w:rPr>
        <w:t>מה שאין בשניהם</w:t>
      </w:r>
      <w:r w:rsidRPr="00D6311D">
        <w:rPr>
          <w:rFonts w:hint="cs"/>
          <w:rtl/>
        </w:rPr>
        <w:t xml:space="preserve">. </w:t>
      </w:r>
      <w:r w:rsidRPr="00D6311D">
        <w:rPr>
          <w:rtl/>
        </w:rPr>
        <w:t>דאי משום כח אחר מעורב בו ואין הולך לדעתו כמו שורו אין זה חומרא מדלא חשיב לה גבי חומר באש מבשור</w:t>
      </w:r>
      <w:r w:rsidRPr="00D6311D">
        <w:rPr>
          <w:rFonts w:hint="cs"/>
          <w:rtl/>
        </w:rPr>
        <w:t xml:space="preserve">. </w:t>
      </w:r>
      <w:r w:rsidRPr="00D6311D">
        <w:rPr>
          <w:rtl/>
        </w:rPr>
        <w:t xml:space="preserve">והא דאמרינן לקמן </w:t>
      </w:r>
      <w:r w:rsidRPr="00D6311D">
        <w:rPr>
          <w:rFonts w:hint="cs"/>
          <w:rtl/>
        </w:rPr>
        <w:t>(</w:t>
      </w:r>
      <w:r w:rsidRPr="00D6311D">
        <w:rPr>
          <w:rtl/>
        </w:rPr>
        <w:t>ד</w:t>
      </w:r>
      <w:r w:rsidRPr="00D6311D">
        <w:rPr>
          <w:rFonts w:hint="cs"/>
          <w:rtl/>
        </w:rPr>
        <w:t>"</w:t>
      </w:r>
      <w:r w:rsidRPr="00D6311D">
        <w:rPr>
          <w:rtl/>
        </w:rPr>
        <w:t>ג ע</w:t>
      </w:r>
      <w:r w:rsidRPr="00D6311D">
        <w:rPr>
          <w:rFonts w:hint="cs"/>
          <w:rtl/>
        </w:rPr>
        <w:t>"</w:t>
      </w:r>
      <w:r w:rsidRPr="00D6311D">
        <w:rPr>
          <w:rtl/>
        </w:rPr>
        <w:t>ב</w:t>
      </w:r>
      <w:r w:rsidRPr="00D6311D">
        <w:rPr>
          <w:rFonts w:hint="cs"/>
          <w:rtl/>
        </w:rPr>
        <w:t xml:space="preserve">) </w:t>
      </w:r>
      <w:r w:rsidRPr="00D6311D">
        <w:rPr>
          <w:rtl/>
        </w:rPr>
        <w:t>גבי אבנו וסכינו מאי שנא אש דכח אחר מעורב בו ואין הולך לדעתו ה</w:t>
      </w:r>
      <w:r w:rsidRPr="00D6311D">
        <w:rPr>
          <w:rFonts w:hint="cs"/>
          <w:rtl/>
        </w:rPr>
        <w:t>"</w:t>
      </w:r>
      <w:r w:rsidRPr="00D6311D">
        <w:rPr>
          <w:rtl/>
        </w:rPr>
        <w:t>ק מאי שנא אש שאע</w:t>
      </w:r>
      <w:r w:rsidRPr="00D6311D">
        <w:rPr>
          <w:rFonts w:hint="cs"/>
          <w:rtl/>
        </w:rPr>
        <w:t>"</w:t>
      </w:r>
      <w:r w:rsidRPr="00D6311D">
        <w:rPr>
          <w:rtl/>
        </w:rPr>
        <w:t>פ שכח אחר מעורב בו ראוי להתחייב משום שהוא ממונך ושמירתו כו</w:t>
      </w:r>
      <w:r w:rsidRPr="00D6311D">
        <w:rPr>
          <w:rFonts w:hint="cs"/>
          <w:rtl/>
        </w:rPr>
        <w:t>'."</w:t>
      </w:r>
    </w:p>
    <w:p w:rsidR="00D6311D" w:rsidRPr="00D6311D" w:rsidRDefault="00D6311D" w:rsidP="00D6311D">
      <w:pPr>
        <w:pStyle w:val="a2"/>
        <w:rPr>
          <w:lang w:val="en-US"/>
        </w:rPr>
      </w:pPr>
      <w:r w:rsidRPr="00D6311D">
        <w:rPr>
          <w:rtl/>
        </w:rPr>
        <w:lastRenderedPageBreak/>
        <w:t>הרי מבואר מדבריהם דכאמ</w:t>
      </w:r>
      <w:r w:rsidRPr="00D6311D">
        <w:rPr>
          <w:rFonts w:hint="cs"/>
          <w:rtl/>
        </w:rPr>
        <w:t>"</w:t>
      </w:r>
      <w:r w:rsidRPr="00D6311D">
        <w:rPr>
          <w:rtl/>
        </w:rPr>
        <w:t xml:space="preserve">ב לא הוי חומרא </w:t>
      </w:r>
      <w:r w:rsidRPr="00D6311D">
        <w:rPr>
          <w:rFonts w:hint="cs"/>
          <w:rtl/>
        </w:rPr>
        <w:t>(</w:t>
      </w:r>
      <w:r w:rsidRPr="00D6311D">
        <w:rPr>
          <w:rtl/>
        </w:rPr>
        <w:t>אלא שיש לזה סברא ולכן הוצרכו להביא ראיה</w:t>
      </w:r>
      <w:r w:rsidRPr="00D6311D">
        <w:rPr>
          <w:rFonts w:hint="cs"/>
          <w:rtl/>
        </w:rPr>
        <w:t>).</w:t>
      </w:r>
    </w:p>
    <w:p w:rsidR="00D6311D" w:rsidRPr="00D6311D" w:rsidRDefault="00D6311D" w:rsidP="00D6311D">
      <w:pPr>
        <w:pStyle w:val="a2"/>
        <w:rPr>
          <w:lang w:val="en-US"/>
        </w:rPr>
      </w:pPr>
      <w:r w:rsidRPr="00D6311D">
        <w:rPr>
          <w:rtl/>
        </w:rPr>
        <w:t>אבל ראה מ</w:t>
      </w:r>
      <w:r w:rsidRPr="00D6311D">
        <w:rPr>
          <w:rFonts w:hint="cs"/>
          <w:rtl/>
        </w:rPr>
        <w:t>"</w:t>
      </w:r>
      <w:r w:rsidRPr="00D6311D">
        <w:rPr>
          <w:rtl/>
        </w:rPr>
        <w:t>ש רש</w:t>
      </w:r>
      <w:r w:rsidRPr="00D6311D">
        <w:rPr>
          <w:rFonts w:hint="cs"/>
          <w:rtl/>
        </w:rPr>
        <w:t>"</w:t>
      </w:r>
      <w:r w:rsidRPr="00D6311D">
        <w:rPr>
          <w:rtl/>
        </w:rPr>
        <w:t xml:space="preserve">י </w:t>
      </w:r>
      <w:r w:rsidRPr="00D6311D">
        <w:rPr>
          <w:rFonts w:hint="cs"/>
          <w:rtl/>
        </w:rPr>
        <w:t>(</w:t>
      </w:r>
      <w:r w:rsidRPr="00D6311D">
        <w:rPr>
          <w:rtl/>
        </w:rPr>
        <w:t>ד</w:t>
      </w:r>
      <w:r w:rsidRPr="00D6311D">
        <w:rPr>
          <w:rFonts w:hint="cs"/>
          <w:rtl/>
        </w:rPr>
        <w:t>"</w:t>
      </w:r>
      <w:r w:rsidRPr="00D6311D">
        <w:rPr>
          <w:rtl/>
        </w:rPr>
        <w:t>ג ע</w:t>
      </w:r>
      <w:r w:rsidRPr="00D6311D">
        <w:rPr>
          <w:rFonts w:hint="cs"/>
          <w:rtl/>
        </w:rPr>
        <w:t>"</w:t>
      </w:r>
      <w:r w:rsidRPr="00D6311D">
        <w:rPr>
          <w:rtl/>
        </w:rPr>
        <w:t>ב ד</w:t>
      </w:r>
      <w:r w:rsidRPr="00D6311D">
        <w:rPr>
          <w:rFonts w:hint="cs"/>
          <w:rtl/>
        </w:rPr>
        <w:t>"</w:t>
      </w:r>
      <w:r w:rsidRPr="00D6311D">
        <w:rPr>
          <w:rtl/>
        </w:rPr>
        <w:t>ה דכח</w:t>
      </w:r>
      <w:r w:rsidRPr="00D6311D">
        <w:rPr>
          <w:rFonts w:hint="cs"/>
          <w:rtl/>
        </w:rPr>
        <w:t xml:space="preserve">) </w:t>
      </w:r>
      <w:r w:rsidRPr="00D6311D">
        <w:rPr>
          <w:rtl/>
        </w:rPr>
        <w:t>וז</w:t>
      </w:r>
      <w:r w:rsidRPr="00D6311D">
        <w:rPr>
          <w:rFonts w:hint="cs"/>
          <w:rtl/>
        </w:rPr>
        <w:t>"</w:t>
      </w:r>
      <w:r w:rsidRPr="00D6311D">
        <w:rPr>
          <w:rtl/>
        </w:rPr>
        <w:t>ל כח אחר מעורב בה והוה ליה לאסוקי אדעתיה ע</w:t>
      </w:r>
      <w:r w:rsidRPr="00D6311D">
        <w:rPr>
          <w:rFonts w:hint="cs"/>
          <w:rtl/>
        </w:rPr>
        <w:t>"</w:t>
      </w:r>
      <w:r w:rsidRPr="00D6311D">
        <w:rPr>
          <w:rtl/>
        </w:rPr>
        <w:t>כ</w:t>
      </w:r>
      <w:r w:rsidRPr="00D6311D">
        <w:rPr>
          <w:rFonts w:hint="cs"/>
          <w:rtl/>
        </w:rPr>
        <w:t xml:space="preserve">. </w:t>
      </w:r>
      <w:r w:rsidRPr="00D6311D">
        <w:rPr>
          <w:rtl/>
        </w:rPr>
        <w:t>ומבואר מדבריו דהוה חומרא</w:t>
      </w:r>
      <w:r w:rsidRPr="00D6311D">
        <w:rPr>
          <w:rFonts w:hint="cs"/>
          <w:rtl/>
        </w:rPr>
        <w:t xml:space="preserve">, </w:t>
      </w:r>
      <w:r w:rsidRPr="00D6311D">
        <w:rPr>
          <w:rtl/>
        </w:rPr>
        <w:t>ובפשטות הוא שראוי להתחייב מכיון שפשע דהוה ליה לאסוקי אדעתיה שלא יוכל לשמור האש בקל</w:t>
      </w:r>
      <w:r w:rsidRPr="00D6311D">
        <w:rPr>
          <w:rFonts w:hint="cs"/>
          <w:rtl/>
        </w:rPr>
        <w:t>.</w:t>
      </w:r>
      <w:r w:rsidRPr="00D6311D">
        <w:rPr>
          <w:vertAlign w:val="superscript"/>
          <w:lang w:val="en-US"/>
        </w:rPr>
        <w:footnoteReference w:id="48"/>
      </w:r>
    </w:p>
    <w:p w:rsidR="00D6311D" w:rsidRPr="00D6311D" w:rsidRDefault="00D6311D" w:rsidP="00D6311D">
      <w:pPr>
        <w:pStyle w:val="a2"/>
        <w:rPr>
          <w:lang w:val="en-US"/>
        </w:rPr>
      </w:pPr>
      <w:r w:rsidRPr="00D6311D">
        <w:rPr>
          <w:rtl/>
        </w:rPr>
        <w:t>וידוע לבאר</w:t>
      </w:r>
      <w:r w:rsidRPr="00D6311D">
        <w:rPr>
          <w:vertAlign w:val="superscript"/>
          <w:lang w:val="en-US"/>
        </w:rPr>
        <w:footnoteReference w:id="49"/>
      </w:r>
      <w:r w:rsidRPr="00D6311D">
        <w:rPr>
          <w:rtl/>
        </w:rPr>
        <w:t xml:space="preserve"> דפליגי ביסוד חיוב נזיקין האם הוא מצד הפשיעה או בעצם מצד ממונו והשמירה הוה פטור</w:t>
      </w:r>
      <w:r w:rsidRPr="00D6311D">
        <w:rPr>
          <w:rFonts w:hint="cs"/>
          <w:rtl/>
        </w:rPr>
        <w:t xml:space="preserve">. </w:t>
      </w:r>
      <w:r w:rsidRPr="00D6311D">
        <w:rPr>
          <w:rtl/>
        </w:rPr>
        <w:t>דלשיטת רש</w:t>
      </w:r>
      <w:r w:rsidRPr="00D6311D">
        <w:rPr>
          <w:rFonts w:hint="cs"/>
          <w:rtl/>
        </w:rPr>
        <w:t>"</w:t>
      </w:r>
      <w:r w:rsidRPr="00D6311D">
        <w:rPr>
          <w:rtl/>
        </w:rPr>
        <w:t>י היסוד הוא הפשיעה ולכן כאן שפשע יותר ראוי להתחייב יותר משא</w:t>
      </w:r>
      <w:r w:rsidRPr="00D6311D">
        <w:rPr>
          <w:rFonts w:hint="cs"/>
          <w:rtl/>
        </w:rPr>
        <w:t>"</w:t>
      </w:r>
      <w:r w:rsidRPr="00D6311D">
        <w:rPr>
          <w:rtl/>
        </w:rPr>
        <w:t>כ לדעת התוס</w:t>
      </w:r>
      <w:r w:rsidRPr="00D6311D">
        <w:rPr>
          <w:rFonts w:hint="cs"/>
          <w:rtl/>
        </w:rPr>
        <w:t xml:space="preserve">' </w:t>
      </w:r>
      <w:r w:rsidRPr="00D6311D">
        <w:rPr>
          <w:rtl/>
        </w:rPr>
        <w:t>שהעיקר הוא משום שהוא ממונו אין נפ</w:t>
      </w:r>
      <w:r w:rsidRPr="00D6311D">
        <w:rPr>
          <w:rFonts w:hint="cs"/>
          <w:rtl/>
        </w:rPr>
        <w:t>"</w:t>
      </w:r>
      <w:r w:rsidRPr="00D6311D">
        <w:rPr>
          <w:rtl/>
        </w:rPr>
        <w:t>מ אי הוה ליה לאסוקי אדעתיה</w:t>
      </w:r>
      <w:r w:rsidRPr="00D6311D">
        <w:rPr>
          <w:rFonts w:hint="cs"/>
          <w:rtl/>
        </w:rPr>
        <w:t xml:space="preserve">. </w:t>
      </w:r>
      <w:r w:rsidRPr="00D6311D">
        <w:rPr>
          <w:rtl/>
        </w:rPr>
        <w:t>אלא הוי קולא מצד שאינו ממונו ממש שהרי גם כאמ</w:t>
      </w:r>
      <w:r w:rsidRPr="00D6311D">
        <w:rPr>
          <w:rFonts w:hint="cs"/>
          <w:rtl/>
        </w:rPr>
        <w:t>"</w:t>
      </w:r>
      <w:r w:rsidRPr="00D6311D">
        <w:rPr>
          <w:rtl/>
        </w:rPr>
        <w:t>ב</w:t>
      </w:r>
      <w:r w:rsidRPr="00D6311D">
        <w:rPr>
          <w:rFonts w:hint="cs"/>
          <w:rtl/>
        </w:rPr>
        <w:t>.</w:t>
      </w:r>
      <w:r w:rsidRPr="00D6311D">
        <w:rPr>
          <w:vertAlign w:val="superscript"/>
          <w:lang w:val="en-US"/>
        </w:rPr>
        <w:footnoteReference w:id="50"/>
      </w:r>
    </w:p>
    <w:p w:rsidR="00D6311D" w:rsidRPr="00D6311D" w:rsidRDefault="00D6311D" w:rsidP="00D6311D">
      <w:pPr>
        <w:pStyle w:val="a2"/>
        <w:rPr>
          <w:lang w:val="en-US"/>
        </w:rPr>
      </w:pPr>
      <w:r w:rsidRPr="00D6311D">
        <w:rPr>
          <w:bCs/>
          <w:rtl/>
        </w:rPr>
        <w:t>ב</w:t>
      </w:r>
      <w:r>
        <w:rPr>
          <w:rFonts w:hint="cs"/>
          <w:b/>
          <w:rtl/>
        </w:rPr>
        <w:t xml:space="preserve">. </w:t>
      </w:r>
      <w:r w:rsidRPr="00D6311D">
        <w:rPr>
          <w:rtl/>
        </w:rPr>
        <w:t>אבל כד דייקת שפיר נראה שא</w:t>
      </w:r>
      <w:r w:rsidRPr="00D6311D">
        <w:rPr>
          <w:rFonts w:hint="cs"/>
          <w:rtl/>
        </w:rPr>
        <w:t>"</w:t>
      </w:r>
      <w:r w:rsidRPr="00D6311D">
        <w:rPr>
          <w:rtl/>
        </w:rPr>
        <w:t>א לפרש כן</w:t>
      </w:r>
      <w:r w:rsidRPr="00D6311D">
        <w:rPr>
          <w:rFonts w:hint="cs"/>
          <w:rtl/>
        </w:rPr>
        <w:t xml:space="preserve">. </w:t>
      </w:r>
      <w:r w:rsidRPr="00D6311D">
        <w:rPr>
          <w:rtl/>
        </w:rPr>
        <w:t>דהנה ביסוד ביאור זה צ</w:t>
      </w:r>
      <w:r w:rsidRPr="00D6311D">
        <w:rPr>
          <w:rFonts w:hint="cs"/>
          <w:rtl/>
        </w:rPr>
        <w:t>"</w:t>
      </w:r>
      <w:r w:rsidRPr="00D6311D">
        <w:rPr>
          <w:rtl/>
        </w:rPr>
        <w:t>ל שהקולות וחומרות הם רק במה שנוגע לעיקר יסוד ההתחייבות</w:t>
      </w:r>
      <w:r w:rsidRPr="00D6311D">
        <w:rPr>
          <w:rFonts w:hint="cs"/>
          <w:rtl/>
        </w:rPr>
        <w:t xml:space="preserve">. </w:t>
      </w:r>
      <w:r w:rsidRPr="00D6311D">
        <w:rPr>
          <w:rtl/>
        </w:rPr>
        <w:t xml:space="preserve">שאם טעם ההתחייבות הוא </w:t>
      </w:r>
      <w:r w:rsidRPr="00D6311D">
        <w:rPr>
          <w:rFonts w:hint="cs"/>
          <w:rtl/>
        </w:rPr>
        <w:t>"</w:t>
      </w:r>
      <w:r w:rsidRPr="00D6311D">
        <w:rPr>
          <w:rtl/>
        </w:rPr>
        <w:t>ממונך</w:t>
      </w:r>
      <w:r w:rsidRPr="00D6311D">
        <w:rPr>
          <w:rFonts w:hint="cs"/>
          <w:rtl/>
        </w:rPr>
        <w:t xml:space="preserve">" </w:t>
      </w:r>
      <w:r w:rsidRPr="00D6311D">
        <w:rPr>
          <w:rtl/>
        </w:rPr>
        <w:t xml:space="preserve">נוגע רק באיזה אופן הוא ממונו </w:t>
      </w:r>
      <w:r w:rsidRPr="00D6311D">
        <w:rPr>
          <w:rFonts w:hint="cs"/>
          <w:rtl/>
        </w:rPr>
        <w:t>(</w:t>
      </w:r>
      <w:r w:rsidRPr="00D6311D">
        <w:rPr>
          <w:rtl/>
        </w:rPr>
        <w:t>אע</w:t>
      </w:r>
      <w:r w:rsidRPr="00D6311D">
        <w:rPr>
          <w:rFonts w:hint="cs"/>
          <w:rtl/>
        </w:rPr>
        <w:t>"</w:t>
      </w:r>
      <w:r w:rsidRPr="00D6311D">
        <w:rPr>
          <w:rtl/>
        </w:rPr>
        <w:t>ג שנוגע אופן השמירה לפטור אותו</w:t>
      </w:r>
      <w:r w:rsidRPr="00D6311D">
        <w:rPr>
          <w:rFonts w:hint="cs"/>
          <w:rtl/>
        </w:rPr>
        <w:t xml:space="preserve">). </w:t>
      </w:r>
      <w:r w:rsidRPr="00D6311D">
        <w:rPr>
          <w:rtl/>
        </w:rPr>
        <w:t>וכן להיפך אם נאמר שהיסוד להתחייבות הוא השמירה אין מתחשבים באיזה אופן הוא ממונו אע</w:t>
      </w:r>
      <w:r w:rsidRPr="00D6311D">
        <w:rPr>
          <w:rFonts w:hint="cs"/>
          <w:rtl/>
        </w:rPr>
        <w:t>"</w:t>
      </w:r>
      <w:r w:rsidRPr="00D6311D">
        <w:rPr>
          <w:rtl/>
        </w:rPr>
        <w:t>ג שהחיוב שמירה נובע מזה שהוא ממונו</w:t>
      </w:r>
      <w:r w:rsidRPr="00D6311D">
        <w:rPr>
          <w:rFonts w:hint="cs"/>
          <w:rtl/>
        </w:rPr>
        <w:t>.</w:t>
      </w:r>
    </w:p>
    <w:p w:rsidR="00D6311D" w:rsidRPr="00D6311D" w:rsidRDefault="00D6311D" w:rsidP="00D6311D">
      <w:pPr>
        <w:pStyle w:val="a2"/>
        <w:rPr>
          <w:lang w:val="en-US"/>
        </w:rPr>
      </w:pPr>
      <w:r w:rsidRPr="00D6311D">
        <w:rPr>
          <w:rtl/>
        </w:rPr>
        <w:t>אבל הרשב</w:t>
      </w:r>
      <w:r w:rsidRPr="00D6311D">
        <w:rPr>
          <w:rFonts w:hint="cs"/>
          <w:rtl/>
        </w:rPr>
        <w:t>"</w:t>
      </w:r>
      <w:r w:rsidRPr="00D6311D">
        <w:rPr>
          <w:rtl/>
        </w:rPr>
        <w:t xml:space="preserve">א </w:t>
      </w:r>
      <w:r w:rsidRPr="00D6311D">
        <w:rPr>
          <w:rFonts w:hint="cs"/>
          <w:rtl/>
        </w:rPr>
        <w:t>(</w:t>
      </w:r>
      <w:r w:rsidRPr="00D6311D">
        <w:rPr>
          <w:rtl/>
        </w:rPr>
        <w:t>דף ג</w:t>
      </w:r>
      <w:r w:rsidRPr="00D6311D">
        <w:rPr>
          <w:rFonts w:hint="cs"/>
          <w:rtl/>
        </w:rPr>
        <w:t xml:space="preserve">' </w:t>
      </w:r>
      <w:r w:rsidRPr="00D6311D">
        <w:rPr>
          <w:rtl/>
        </w:rPr>
        <w:t>ע</w:t>
      </w:r>
      <w:r w:rsidRPr="00D6311D">
        <w:rPr>
          <w:rFonts w:hint="cs"/>
          <w:rtl/>
        </w:rPr>
        <w:t>"</w:t>
      </w:r>
      <w:r w:rsidRPr="00D6311D">
        <w:rPr>
          <w:rtl/>
        </w:rPr>
        <w:t>ב ד</w:t>
      </w:r>
      <w:r w:rsidRPr="00D6311D">
        <w:rPr>
          <w:rFonts w:hint="cs"/>
          <w:rtl/>
        </w:rPr>
        <w:t>"</w:t>
      </w:r>
      <w:r w:rsidRPr="00D6311D">
        <w:rPr>
          <w:rtl/>
        </w:rPr>
        <w:t>ה מאי שנא</w:t>
      </w:r>
      <w:r w:rsidRPr="00D6311D">
        <w:rPr>
          <w:rFonts w:hint="cs"/>
          <w:rtl/>
        </w:rPr>
        <w:t xml:space="preserve">) </w:t>
      </w:r>
      <w:r w:rsidRPr="00D6311D">
        <w:rPr>
          <w:rtl/>
        </w:rPr>
        <w:t>כתב להדיא ש</w:t>
      </w:r>
      <w:r w:rsidRPr="00D6311D">
        <w:rPr>
          <w:rFonts w:hint="cs"/>
          <w:rtl/>
        </w:rPr>
        <w:t>"</w:t>
      </w:r>
      <w:r w:rsidRPr="00D6311D">
        <w:rPr>
          <w:rtl/>
        </w:rPr>
        <w:t>טעם זה של כח אחר מעורב בו פעמים שתופסו לקולא ופעמים לחומרא כל אחד לפי מקומו</w:t>
      </w:r>
      <w:r w:rsidRPr="00D6311D">
        <w:rPr>
          <w:rFonts w:hint="cs"/>
          <w:rtl/>
        </w:rPr>
        <w:t xml:space="preserve">. </w:t>
      </w:r>
      <w:r w:rsidRPr="00D6311D">
        <w:rPr>
          <w:rtl/>
        </w:rPr>
        <w:t>דודאי קולא וחומרא יש בו</w:t>
      </w:r>
      <w:r w:rsidRPr="00D6311D">
        <w:rPr>
          <w:rFonts w:hint="cs"/>
          <w:rtl/>
        </w:rPr>
        <w:t xml:space="preserve">". </w:t>
      </w:r>
      <w:r w:rsidRPr="00D6311D">
        <w:rPr>
          <w:rtl/>
        </w:rPr>
        <w:t>וכן נראה מוכח מדברי הגמ</w:t>
      </w:r>
      <w:r w:rsidRPr="00D6311D">
        <w:rPr>
          <w:rFonts w:hint="cs"/>
          <w:rtl/>
        </w:rPr>
        <w:t>' (</w:t>
      </w:r>
      <w:r w:rsidRPr="00D6311D">
        <w:rPr>
          <w:rtl/>
        </w:rPr>
        <w:t>דף ו</w:t>
      </w:r>
      <w:r w:rsidRPr="00D6311D">
        <w:rPr>
          <w:rFonts w:hint="cs"/>
          <w:rtl/>
        </w:rPr>
        <w:t xml:space="preserve">' </w:t>
      </w:r>
      <w:r w:rsidRPr="00D6311D">
        <w:rPr>
          <w:rtl/>
        </w:rPr>
        <w:t>ע</w:t>
      </w:r>
      <w:r w:rsidRPr="00D6311D">
        <w:rPr>
          <w:rFonts w:hint="cs"/>
          <w:rtl/>
        </w:rPr>
        <w:t>"</w:t>
      </w:r>
      <w:r w:rsidRPr="00D6311D">
        <w:rPr>
          <w:rtl/>
        </w:rPr>
        <w:t>א</w:t>
      </w:r>
      <w:r w:rsidRPr="00D6311D">
        <w:rPr>
          <w:rFonts w:hint="cs"/>
          <w:rtl/>
        </w:rPr>
        <w:t xml:space="preserve">) </w:t>
      </w:r>
      <w:r w:rsidRPr="00D6311D">
        <w:rPr>
          <w:rtl/>
        </w:rPr>
        <w:t>דהוי קולא וא</w:t>
      </w:r>
      <w:r w:rsidRPr="00D6311D">
        <w:rPr>
          <w:rFonts w:hint="cs"/>
          <w:rtl/>
        </w:rPr>
        <w:t>"</w:t>
      </w:r>
      <w:r w:rsidRPr="00D6311D">
        <w:rPr>
          <w:rtl/>
        </w:rPr>
        <w:t>כ מוכרח שאף אם תימצי לומר דכאמ</w:t>
      </w:r>
      <w:r w:rsidRPr="00D6311D">
        <w:rPr>
          <w:rFonts w:hint="cs"/>
          <w:rtl/>
        </w:rPr>
        <w:t>"</w:t>
      </w:r>
      <w:r w:rsidRPr="00D6311D">
        <w:rPr>
          <w:rtl/>
        </w:rPr>
        <w:t>ב הוי חומרא מ</w:t>
      </w:r>
      <w:r w:rsidRPr="00D6311D">
        <w:rPr>
          <w:rFonts w:hint="cs"/>
          <w:rtl/>
        </w:rPr>
        <w:t>"</w:t>
      </w:r>
      <w:r w:rsidRPr="00D6311D">
        <w:rPr>
          <w:rtl/>
        </w:rPr>
        <w:t>מ הוי קולא ג</w:t>
      </w:r>
      <w:r w:rsidRPr="00D6311D">
        <w:rPr>
          <w:rFonts w:hint="cs"/>
          <w:rtl/>
        </w:rPr>
        <w:t>"</w:t>
      </w:r>
      <w:r w:rsidRPr="00D6311D">
        <w:rPr>
          <w:rtl/>
        </w:rPr>
        <w:t>כ</w:t>
      </w:r>
      <w:r w:rsidRPr="00D6311D">
        <w:rPr>
          <w:rFonts w:hint="cs"/>
          <w:rtl/>
        </w:rPr>
        <w:t xml:space="preserve">, </w:t>
      </w:r>
      <w:r w:rsidRPr="00D6311D">
        <w:rPr>
          <w:rtl/>
        </w:rPr>
        <w:t>וגם לרש</w:t>
      </w:r>
      <w:r w:rsidRPr="00D6311D">
        <w:rPr>
          <w:rFonts w:hint="cs"/>
          <w:rtl/>
        </w:rPr>
        <w:t>"</w:t>
      </w:r>
      <w:r w:rsidRPr="00D6311D">
        <w:rPr>
          <w:rtl/>
        </w:rPr>
        <w:t>י צריך לומר כהרשב</w:t>
      </w:r>
      <w:r w:rsidRPr="00D6311D">
        <w:rPr>
          <w:rFonts w:hint="cs"/>
          <w:rtl/>
        </w:rPr>
        <w:t>"</w:t>
      </w:r>
      <w:r w:rsidRPr="00D6311D">
        <w:rPr>
          <w:rtl/>
        </w:rPr>
        <w:t>א</w:t>
      </w:r>
      <w:r w:rsidRPr="00D6311D">
        <w:rPr>
          <w:rFonts w:hint="cs"/>
          <w:rtl/>
        </w:rPr>
        <w:t xml:space="preserve">. </w:t>
      </w:r>
      <w:r w:rsidRPr="00D6311D">
        <w:rPr>
          <w:rtl/>
        </w:rPr>
        <w:t xml:space="preserve">דשם איתא </w:t>
      </w:r>
      <w:r w:rsidRPr="00D6311D">
        <w:rPr>
          <w:rFonts w:hint="cs"/>
          <w:rtl/>
        </w:rPr>
        <w:t>"</w:t>
      </w:r>
      <w:r w:rsidRPr="00D6311D">
        <w:rPr>
          <w:rtl/>
        </w:rPr>
        <w:t>אבנו וסכינו ומשאו שהניחן בראש גגו ונפלו ברוח מצויה</w:t>
      </w:r>
      <w:r w:rsidRPr="00D6311D">
        <w:rPr>
          <w:rFonts w:hint="cs"/>
          <w:rtl/>
        </w:rPr>
        <w:t xml:space="preserve">, </w:t>
      </w:r>
      <w:r w:rsidRPr="00D6311D">
        <w:rPr>
          <w:rtl/>
        </w:rPr>
        <w:t>היכי דמי</w:t>
      </w:r>
      <w:r w:rsidRPr="00D6311D">
        <w:rPr>
          <w:rFonts w:hint="cs"/>
          <w:rtl/>
        </w:rPr>
        <w:t xml:space="preserve">... </w:t>
      </w:r>
      <w:r w:rsidRPr="00D6311D">
        <w:rPr>
          <w:rtl/>
        </w:rPr>
        <w:t>לעולם דאפקרינהו ולא דמו לבור</w:t>
      </w:r>
      <w:r w:rsidRPr="00D6311D">
        <w:rPr>
          <w:rFonts w:hint="cs"/>
          <w:rtl/>
        </w:rPr>
        <w:t xml:space="preserve">, </w:t>
      </w:r>
      <w:r w:rsidRPr="00D6311D">
        <w:rPr>
          <w:rtl/>
        </w:rPr>
        <w:t>מה לבור שכן אין כאמ</w:t>
      </w:r>
      <w:r w:rsidRPr="00D6311D">
        <w:rPr>
          <w:rFonts w:hint="cs"/>
          <w:rtl/>
        </w:rPr>
        <w:t>"</w:t>
      </w:r>
      <w:r w:rsidRPr="00D6311D">
        <w:rPr>
          <w:rtl/>
        </w:rPr>
        <w:t>ב תאמר בהני שכן כאמ</w:t>
      </w:r>
      <w:r w:rsidRPr="00D6311D">
        <w:rPr>
          <w:rFonts w:hint="cs"/>
          <w:rtl/>
        </w:rPr>
        <w:t>"</w:t>
      </w:r>
      <w:r w:rsidRPr="00D6311D">
        <w:rPr>
          <w:rtl/>
        </w:rPr>
        <w:t xml:space="preserve">ב </w:t>
      </w:r>
      <w:r w:rsidRPr="00D6311D">
        <w:rPr>
          <w:rFonts w:hint="cs"/>
          <w:rtl/>
        </w:rPr>
        <w:lastRenderedPageBreak/>
        <w:t>[</w:t>
      </w:r>
      <w:r w:rsidRPr="00D6311D">
        <w:rPr>
          <w:rtl/>
        </w:rPr>
        <w:t>ולכן אין ראוי להתחייב</w:t>
      </w:r>
      <w:r w:rsidRPr="00D6311D">
        <w:rPr>
          <w:rFonts w:hint="cs"/>
          <w:rtl/>
        </w:rPr>
        <w:t xml:space="preserve">] </w:t>
      </w:r>
      <w:r w:rsidRPr="00D6311D">
        <w:rPr>
          <w:b/>
          <w:rtl/>
        </w:rPr>
        <w:t>אש תוכיח</w:t>
      </w:r>
      <w:r w:rsidRPr="00D6311D">
        <w:rPr>
          <w:rFonts w:hint="cs"/>
          <w:rtl/>
        </w:rPr>
        <w:t xml:space="preserve"> [</w:t>
      </w:r>
      <w:r w:rsidRPr="00D6311D">
        <w:rPr>
          <w:rtl/>
        </w:rPr>
        <w:t>ד</w:t>
      </w:r>
      <w:r w:rsidRPr="00D6311D">
        <w:rPr>
          <w:b/>
          <w:rtl/>
        </w:rPr>
        <w:t>אע</w:t>
      </w:r>
      <w:r w:rsidRPr="00D6311D">
        <w:rPr>
          <w:rFonts w:hint="cs"/>
          <w:b/>
          <w:rtl/>
        </w:rPr>
        <w:t>"</w:t>
      </w:r>
      <w:r w:rsidRPr="00D6311D">
        <w:rPr>
          <w:b/>
          <w:rtl/>
        </w:rPr>
        <w:t>ג</w:t>
      </w:r>
      <w:r w:rsidRPr="00D6311D">
        <w:rPr>
          <w:rtl/>
        </w:rPr>
        <w:t xml:space="preserve"> דכאמ</w:t>
      </w:r>
      <w:r w:rsidRPr="00D6311D">
        <w:rPr>
          <w:rFonts w:hint="cs"/>
          <w:rtl/>
        </w:rPr>
        <w:t>"</w:t>
      </w:r>
      <w:r w:rsidRPr="00D6311D">
        <w:rPr>
          <w:rtl/>
        </w:rPr>
        <w:t>ב מ</w:t>
      </w:r>
      <w:r w:rsidRPr="00D6311D">
        <w:rPr>
          <w:rFonts w:hint="cs"/>
          <w:rtl/>
        </w:rPr>
        <w:t>"</w:t>
      </w:r>
      <w:r w:rsidRPr="00D6311D">
        <w:rPr>
          <w:rtl/>
        </w:rPr>
        <w:t>מ חייב</w:t>
      </w:r>
      <w:r w:rsidRPr="00D6311D">
        <w:rPr>
          <w:rFonts w:hint="cs"/>
          <w:rtl/>
        </w:rPr>
        <w:t xml:space="preserve">]. </w:t>
      </w:r>
      <w:r w:rsidRPr="00D6311D">
        <w:rPr>
          <w:rtl/>
        </w:rPr>
        <w:t>הרי מוכח שכאמ</w:t>
      </w:r>
      <w:r w:rsidRPr="00D6311D">
        <w:rPr>
          <w:rFonts w:hint="cs"/>
          <w:rtl/>
        </w:rPr>
        <w:t>"</w:t>
      </w:r>
      <w:r w:rsidRPr="00D6311D">
        <w:rPr>
          <w:rtl/>
        </w:rPr>
        <w:t>ב הוי קולא ולכן ללמוד אסו</w:t>
      </w:r>
      <w:r w:rsidRPr="00D6311D">
        <w:rPr>
          <w:rFonts w:hint="cs"/>
          <w:rtl/>
        </w:rPr>
        <w:t>"</w:t>
      </w:r>
      <w:r w:rsidRPr="00D6311D">
        <w:rPr>
          <w:rtl/>
        </w:rPr>
        <w:t>מ מבור לחוד אלא ע</w:t>
      </w:r>
      <w:r w:rsidRPr="00D6311D">
        <w:rPr>
          <w:rFonts w:hint="cs"/>
          <w:rtl/>
        </w:rPr>
        <w:t>"</w:t>
      </w:r>
      <w:r w:rsidRPr="00D6311D">
        <w:rPr>
          <w:rtl/>
        </w:rPr>
        <w:t>י צד השוה מבור ואש</w:t>
      </w:r>
      <w:r w:rsidRPr="00D6311D">
        <w:rPr>
          <w:rFonts w:hint="cs"/>
          <w:rtl/>
        </w:rPr>
        <w:t>.</w:t>
      </w:r>
    </w:p>
    <w:p w:rsidR="00D6311D" w:rsidRPr="00D6311D" w:rsidRDefault="00D6311D" w:rsidP="00D6311D">
      <w:pPr>
        <w:pStyle w:val="a2"/>
        <w:rPr>
          <w:lang w:val="en-US"/>
        </w:rPr>
      </w:pPr>
      <w:r w:rsidRPr="00D6311D">
        <w:rPr>
          <w:rFonts w:hint="cs"/>
          <w:rtl/>
        </w:rPr>
        <w:t>[</w:t>
      </w:r>
      <w:r w:rsidRPr="00D6311D">
        <w:rPr>
          <w:rtl/>
        </w:rPr>
        <w:t>ואין לדחות</w:t>
      </w:r>
      <w:r w:rsidRPr="00D6311D">
        <w:rPr>
          <w:vertAlign w:val="superscript"/>
          <w:lang w:val="en-US"/>
        </w:rPr>
        <w:footnoteReference w:id="51"/>
      </w:r>
      <w:r w:rsidRPr="00D6311D">
        <w:rPr>
          <w:rtl/>
        </w:rPr>
        <w:t xml:space="preserve"> דשם האסו</w:t>
      </w:r>
      <w:r w:rsidRPr="00D6311D">
        <w:rPr>
          <w:rFonts w:hint="cs"/>
          <w:rtl/>
        </w:rPr>
        <w:t>"</w:t>
      </w:r>
      <w:r w:rsidRPr="00D6311D">
        <w:rPr>
          <w:rtl/>
        </w:rPr>
        <w:t>מ נעשו לבור ע</w:t>
      </w:r>
      <w:r w:rsidRPr="00D6311D">
        <w:rPr>
          <w:rFonts w:hint="cs"/>
          <w:rtl/>
        </w:rPr>
        <w:t>"</w:t>
      </w:r>
      <w:r w:rsidRPr="00D6311D">
        <w:rPr>
          <w:rtl/>
        </w:rPr>
        <w:t>י כח אחר וזה הוי קולא משא</w:t>
      </w:r>
      <w:r w:rsidRPr="00D6311D">
        <w:rPr>
          <w:rFonts w:hint="cs"/>
          <w:rtl/>
        </w:rPr>
        <w:t>"</w:t>
      </w:r>
      <w:r w:rsidRPr="00D6311D">
        <w:rPr>
          <w:rtl/>
        </w:rPr>
        <w:t>כ באש שהוא אש גם בלי הכח אחר רק שהאופן שמזיק הוא שהולך ומזיק וזה הוא שנעשה ע</w:t>
      </w:r>
      <w:r w:rsidRPr="00D6311D">
        <w:rPr>
          <w:rFonts w:hint="cs"/>
          <w:rtl/>
        </w:rPr>
        <w:t>"</w:t>
      </w:r>
      <w:r w:rsidRPr="00D6311D">
        <w:rPr>
          <w:rtl/>
        </w:rPr>
        <w:t>י סיוע כח אחר</w:t>
      </w:r>
      <w:r w:rsidRPr="00D6311D">
        <w:rPr>
          <w:rFonts w:hint="cs"/>
          <w:rtl/>
        </w:rPr>
        <w:t xml:space="preserve">, </w:t>
      </w:r>
      <w:r w:rsidRPr="00D6311D">
        <w:rPr>
          <w:rtl/>
        </w:rPr>
        <w:t>ולכן לא הוי כל כך קל</w:t>
      </w:r>
      <w:r w:rsidRPr="00D6311D">
        <w:rPr>
          <w:rFonts w:hint="cs"/>
          <w:rtl/>
        </w:rPr>
        <w:t xml:space="preserve">, </w:t>
      </w:r>
      <w:r w:rsidRPr="00D6311D">
        <w:rPr>
          <w:rtl/>
        </w:rPr>
        <w:t>וכמו שחלקו התוס</w:t>
      </w:r>
      <w:r w:rsidRPr="00D6311D">
        <w:rPr>
          <w:rFonts w:hint="cs"/>
          <w:rtl/>
        </w:rPr>
        <w:t>' (</w:t>
      </w:r>
      <w:r w:rsidRPr="00D6311D">
        <w:rPr>
          <w:rtl/>
        </w:rPr>
        <w:t>דף ה</w:t>
      </w:r>
      <w:r w:rsidRPr="00D6311D">
        <w:rPr>
          <w:rFonts w:hint="cs"/>
          <w:rtl/>
        </w:rPr>
        <w:t xml:space="preserve">' </w:t>
      </w:r>
      <w:r w:rsidRPr="00D6311D">
        <w:rPr>
          <w:rtl/>
        </w:rPr>
        <w:t>ע</w:t>
      </w:r>
      <w:r w:rsidRPr="00D6311D">
        <w:rPr>
          <w:rFonts w:hint="cs"/>
          <w:rtl/>
        </w:rPr>
        <w:t>"</w:t>
      </w:r>
      <w:r w:rsidRPr="00D6311D">
        <w:rPr>
          <w:rtl/>
        </w:rPr>
        <w:t>ב ד</w:t>
      </w:r>
      <w:r w:rsidRPr="00D6311D">
        <w:rPr>
          <w:rFonts w:hint="cs"/>
          <w:rtl/>
        </w:rPr>
        <w:t>"</w:t>
      </w:r>
      <w:r w:rsidRPr="00D6311D">
        <w:rPr>
          <w:rtl/>
        </w:rPr>
        <w:t>ה כי</w:t>
      </w:r>
      <w:r w:rsidRPr="00D6311D">
        <w:rPr>
          <w:rFonts w:hint="cs"/>
          <w:rtl/>
        </w:rPr>
        <w:t xml:space="preserve">). </w:t>
      </w:r>
      <w:r w:rsidRPr="00D6311D">
        <w:rPr>
          <w:rtl/>
        </w:rPr>
        <w:t>דמ</w:t>
      </w:r>
      <w:r w:rsidRPr="00D6311D">
        <w:rPr>
          <w:rFonts w:hint="cs"/>
          <w:rtl/>
        </w:rPr>
        <w:t>"</w:t>
      </w:r>
      <w:r w:rsidRPr="00D6311D">
        <w:rPr>
          <w:rtl/>
        </w:rPr>
        <w:t>מ כל מה שעושה עם סיוע הכח אחר הוי קולא אלא דבאש הסיוע הוא רק בההליכה משא</w:t>
      </w:r>
      <w:r w:rsidRPr="00D6311D">
        <w:rPr>
          <w:rFonts w:hint="cs"/>
          <w:rtl/>
        </w:rPr>
        <w:t>"</w:t>
      </w:r>
      <w:r w:rsidRPr="00D6311D">
        <w:rPr>
          <w:rtl/>
        </w:rPr>
        <w:t>כ באסו</w:t>
      </w:r>
      <w:r w:rsidRPr="00D6311D">
        <w:rPr>
          <w:rFonts w:hint="cs"/>
          <w:rtl/>
        </w:rPr>
        <w:t>"</w:t>
      </w:r>
      <w:r w:rsidRPr="00D6311D">
        <w:rPr>
          <w:rtl/>
        </w:rPr>
        <w:t>מ שעשייתו לבור הוא ע</w:t>
      </w:r>
      <w:r w:rsidRPr="00D6311D">
        <w:rPr>
          <w:rFonts w:hint="cs"/>
          <w:rtl/>
        </w:rPr>
        <w:t>"</w:t>
      </w:r>
      <w:r w:rsidRPr="00D6311D">
        <w:rPr>
          <w:rtl/>
        </w:rPr>
        <w:t>י כח אחר</w:t>
      </w:r>
      <w:r w:rsidRPr="00D6311D">
        <w:rPr>
          <w:vertAlign w:val="superscript"/>
          <w:lang w:val="en-US"/>
        </w:rPr>
        <w:footnoteReference w:id="52"/>
      </w:r>
      <w:r w:rsidRPr="00D6311D">
        <w:rPr>
          <w:rFonts w:hint="cs"/>
          <w:rtl/>
        </w:rPr>
        <w:t xml:space="preserve">. </w:t>
      </w:r>
      <w:r w:rsidRPr="00D6311D">
        <w:rPr>
          <w:rtl/>
        </w:rPr>
        <w:t>אבל הסברא אחד הוא לשניהם</w:t>
      </w:r>
      <w:r w:rsidRPr="00D6311D">
        <w:rPr>
          <w:rFonts w:hint="cs"/>
          <w:rtl/>
        </w:rPr>
        <w:t xml:space="preserve">. </w:t>
      </w:r>
      <w:r w:rsidRPr="00D6311D">
        <w:rPr>
          <w:rtl/>
        </w:rPr>
        <w:t>וכן מוכח ממה שהביא הגמ</w:t>
      </w:r>
      <w:r w:rsidRPr="00D6311D">
        <w:rPr>
          <w:rFonts w:hint="cs"/>
          <w:rtl/>
        </w:rPr>
        <w:t xml:space="preserve">' </w:t>
      </w:r>
      <w:r w:rsidRPr="00D6311D">
        <w:rPr>
          <w:rtl/>
        </w:rPr>
        <w:t>להוכיח מאש דאע</w:t>
      </w:r>
      <w:r w:rsidRPr="00D6311D">
        <w:rPr>
          <w:rFonts w:hint="cs"/>
          <w:rtl/>
        </w:rPr>
        <w:t>"</w:t>
      </w:r>
      <w:r w:rsidRPr="00D6311D">
        <w:rPr>
          <w:rtl/>
        </w:rPr>
        <w:t>ג דכאמ</w:t>
      </w:r>
      <w:r w:rsidRPr="00D6311D">
        <w:rPr>
          <w:rFonts w:hint="cs"/>
          <w:rtl/>
        </w:rPr>
        <w:t>"</w:t>
      </w:r>
      <w:r w:rsidRPr="00D6311D">
        <w:rPr>
          <w:rtl/>
        </w:rPr>
        <w:t>ב מ</w:t>
      </w:r>
      <w:r w:rsidRPr="00D6311D">
        <w:rPr>
          <w:rFonts w:hint="cs"/>
          <w:rtl/>
        </w:rPr>
        <w:t>"</w:t>
      </w:r>
      <w:r w:rsidRPr="00D6311D">
        <w:rPr>
          <w:rtl/>
        </w:rPr>
        <w:t>מ חייב</w:t>
      </w:r>
      <w:r w:rsidRPr="00D6311D">
        <w:rPr>
          <w:rFonts w:hint="cs"/>
          <w:rtl/>
        </w:rPr>
        <w:t xml:space="preserve">. </w:t>
      </w:r>
      <w:r w:rsidRPr="00D6311D">
        <w:rPr>
          <w:rtl/>
        </w:rPr>
        <w:t>ויעויין בהתוס</w:t>
      </w:r>
      <w:r w:rsidRPr="00D6311D">
        <w:rPr>
          <w:rFonts w:hint="cs"/>
          <w:rtl/>
        </w:rPr>
        <w:t xml:space="preserve">' </w:t>
      </w:r>
      <w:r w:rsidRPr="00D6311D">
        <w:rPr>
          <w:rtl/>
        </w:rPr>
        <w:t>הנ</w:t>
      </w:r>
      <w:r w:rsidRPr="00D6311D">
        <w:rPr>
          <w:rFonts w:hint="cs"/>
          <w:rtl/>
        </w:rPr>
        <w:t>"</w:t>
      </w:r>
      <w:r w:rsidRPr="00D6311D">
        <w:rPr>
          <w:rtl/>
        </w:rPr>
        <w:t>ל</w:t>
      </w:r>
      <w:r w:rsidRPr="00D6311D">
        <w:rPr>
          <w:rFonts w:hint="cs"/>
          <w:rtl/>
        </w:rPr>
        <w:t xml:space="preserve">. </w:t>
      </w:r>
      <w:r w:rsidRPr="00D6311D">
        <w:rPr>
          <w:rtl/>
        </w:rPr>
        <w:t>ועוד</w:t>
      </w:r>
      <w:r w:rsidRPr="00D6311D">
        <w:rPr>
          <w:rFonts w:hint="cs"/>
          <w:rtl/>
        </w:rPr>
        <w:t xml:space="preserve">, </w:t>
      </w:r>
      <w:r w:rsidRPr="00D6311D">
        <w:rPr>
          <w:rtl/>
        </w:rPr>
        <w:t>דמה ההכרח לדחוק כן כדי שנאמר שיש מחלוקת בין רש</w:t>
      </w:r>
      <w:r w:rsidRPr="00D6311D">
        <w:rPr>
          <w:rFonts w:hint="cs"/>
          <w:rtl/>
        </w:rPr>
        <w:t>"</w:t>
      </w:r>
      <w:r w:rsidRPr="00D6311D">
        <w:rPr>
          <w:rtl/>
        </w:rPr>
        <w:t>י והרשב</w:t>
      </w:r>
      <w:r w:rsidRPr="00D6311D">
        <w:rPr>
          <w:rFonts w:hint="cs"/>
          <w:rtl/>
        </w:rPr>
        <w:t>"</w:t>
      </w:r>
      <w:r w:rsidRPr="00D6311D">
        <w:rPr>
          <w:rtl/>
        </w:rPr>
        <w:t>א</w:t>
      </w:r>
      <w:r w:rsidRPr="00D6311D">
        <w:rPr>
          <w:rFonts w:hint="cs"/>
          <w:rtl/>
        </w:rPr>
        <w:t>?]</w:t>
      </w:r>
    </w:p>
    <w:p w:rsidR="00D6311D" w:rsidRPr="00D6311D" w:rsidRDefault="00D6311D" w:rsidP="00D6311D">
      <w:pPr>
        <w:pStyle w:val="a2"/>
        <w:rPr>
          <w:lang w:val="en-US"/>
        </w:rPr>
      </w:pPr>
      <w:r w:rsidRPr="00D6311D">
        <w:rPr>
          <w:rtl/>
        </w:rPr>
        <w:t>יוצא לנו דלרש</w:t>
      </w:r>
      <w:r w:rsidRPr="00D6311D">
        <w:rPr>
          <w:rFonts w:hint="cs"/>
          <w:rtl/>
        </w:rPr>
        <w:t>"</w:t>
      </w:r>
      <w:r w:rsidRPr="00D6311D">
        <w:rPr>
          <w:rtl/>
        </w:rPr>
        <w:t>י גם צד הממון וגם צד השמירה חשובות ולכן איכא חומרא וקולא</w:t>
      </w:r>
      <w:r w:rsidRPr="00D6311D">
        <w:rPr>
          <w:rFonts w:hint="cs"/>
          <w:rtl/>
        </w:rPr>
        <w:t xml:space="preserve">. </w:t>
      </w:r>
      <w:r w:rsidRPr="00D6311D">
        <w:rPr>
          <w:rtl/>
        </w:rPr>
        <w:t xml:space="preserve">והוא פשוט אם נאמר שיסוד החיוב הוא השמירה שנוגע גם איך הוא ממונו </w:t>
      </w:r>
      <w:r w:rsidRPr="00D6311D">
        <w:rPr>
          <w:rFonts w:hint="cs"/>
          <w:rtl/>
        </w:rPr>
        <w:t>(</w:t>
      </w:r>
      <w:r w:rsidRPr="00D6311D">
        <w:rPr>
          <w:rtl/>
        </w:rPr>
        <w:t>שזהו הסיבה שיש לו חיוב לשמור</w:t>
      </w:r>
      <w:r w:rsidRPr="00D6311D">
        <w:rPr>
          <w:rFonts w:hint="cs"/>
          <w:rtl/>
        </w:rPr>
        <w:t>).</w:t>
      </w:r>
    </w:p>
    <w:p w:rsidR="00D6311D" w:rsidRPr="00D6311D" w:rsidRDefault="00D6311D" w:rsidP="00D6311D">
      <w:pPr>
        <w:pStyle w:val="a2"/>
        <w:rPr>
          <w:lang w:val="en-US"/>
        </w:rPr>
      </w:pPr>
      <w:r w:rsidRPr="00D6311D">
        <w:rPr>
          <w:rtl/>
        </w:rPr>
        <w:t>אבל מצינו שגם התוס</w:t>
      </w:r>
      <w:r w:rsidRPr="00D6311D">
        <w:rPr>
          <w:rFonts w:hint="cs"/>
          <w:rtl/>
        </w:rPr>
        <w:t xml:space="preserve">' </w:t>
      </w:r>
      <w:r w:rsidRPr="00D6311D">
        <w:rPr>
          <w:rtl/>
        </w:rPr>
        <w:t xml:space="preserve">מתייחסים לפשיעת הבעלים </w:t>
      </w:r>
      <w:r w:rsidRPr="00D6311D">
        <w:rPr>
          <w:rFonts w:hint="cs"/>
          <w:rtl/>
        </w:rPr>
        <w:t>(</w:t>
      </w:r>
      <w:r w:rsidRPr="00D6311D">
        <w:rPr>
          <w:rtl/>
        </w:rPr>
        <w:t>ראה תוס</w:t>
      </w:r>
      <w:r w:rsidRPr="00D6311D">
        <w:rPr>
          <w:rFonts w:hint="cs"/>
          <w:rtl/>
        </w:rPr>
        <w:t xml:space="preserve">' </w:t>
      </w:r>
      <w:r w:rsidRPr="00D6311D">
        <w:rPr>
          <w:rtl/>
        </w:rPr>
        <w:t>דף ג</w:t>
      </w:r>
      <w:r w:rsidRPr="00D6311D">
        <w:rPr>
          <w:rFonts w:hint="cs"/>
          <w:rtl/>
        </w:rPr>
        <w:t xml:space="preserve">' </w:t>
      </w:r>
      <w:r w:rsidRPr="00D6311D">
        <w:rPr>
          <w:rtl/>
        </w:rPr>
        <w:t>ע</w:t>
      </w:r>
      <w:r w:rsidRPr="00D6311D">
        <w:rPr>
          <w:rFonts w:hint="cs"/>
          <w:rtl/>
        </w:rPr>
        <w:t>"</w:t>
      </w:r>
      <w:r w:rsidRPr="00D6311D">
        <w:rPr>
          <w:rtl/>
        </w:rPr>
        <w:t>ב ד</w:t>
      </w:r>
      <w:r w:rsidRPr="00D6311D">
        <w:rPr>
          <w:rFonts w:hint="cs"/>
          <w:rtl/>
        </w:rPr>
        <w:t>"</w:t>
      </w:r>
      <w:r w:rsidRPr="00D6311D">
        <w:rPr>
          <w:rtl/>
        </w:rPr>
        <w:t>ה לא</w:t>
      </w:r>
      <w:r w:rsidRPr="00D6311D">
        <w:rPr>
          <w:rFonts w:hint="cs"/>
          <w:rtl/>
        </w:rPr>
        <w:t xml:space="preserve">). </w:t>
      </w:r>
      <w:r w:rsidRPr="00D6311D">
        <w:rPr>
          <w:rtl/>
        </w:rPr>
        <w:t>וכן הסברה נותנת</w:t>
      </w:r>
      <w:r w:rsidRPr="00D6311D">
        <w:rPr>
          <w:rFonts w:hint="cs"/>
          <w:rtl/>
        </w:rPr>
        <w:t xml:space="preserve">, </w:t>
      </w:r>
      <w:r w:rsidRPr="00D6311D">
        <w:rPr>
          <w:rtl/>
        </w:rPr>
        <w:t>שגם אם נאמר שהיסוד הוא שהוא ממונו</w:t>
      </w:r>
      <w:r w:rsidRPr="00D6311D">
        <w:rPr>
          <w:rFonts w:hint="cs"/>
          <w:rtl/>
        </w:rPr>
        <w:t xml:space="preserve">, </w:t>
      </w:r>
      <w:r w:rsidRPr="00D6311D">
        <w:rPr>
          <w:rtl/>
        </w:rPr>
        <w:t>למה לא נתייחס להחיוב שמירה</w:t>
      </w:r>
      <w:r w:rsidRPr="00D6311D">
        <w:rPr>
          <w:rFonts w:hint="cs"/>
          <w:rtl/>
        </w:rPr>
        <w:t xml:space="preserve">, </w:t>
      </w:r>
      <w:r w:rsidRPr="00D6311D">
        <w:rPr>
          <w:rtl/>
        </w:rPr>
        <w:t>כיון שמ</w:t>
      </w:r>
      <w:r w:rsidRPr="00D6311D">
        <w:rPr>
          <w:rFonts w:hint="cs"/>
          <w:rtl/>
        </w:rPr>
        <w:t>"</w:t>
      </w:r>
      <w:r w:rsidRPr="00D6311D">
        <w:rPr>
          <w:rtl/>
        </w:rPr>
        <w:t>מ חייב רק אם לא קיים כל החיוב שמירה המוטל עליו</w:t>
      </w:r>
      <w:r w:rsidRPr="00D6311D">
        <w:rPr>
          <w:rFonts w:hint="cs"/>
          <w:rtl/>
        </w:rPr>
        <w:t xml:space="preserve">. </w:t>
      </w:r>
      <w:r w:rsidRPr="00D6311D">
        <w:rPr>
          <w:rtl/>
        </w:rPr>
        <w:t>ולכן נוגע עד כמה הוא חיוב השמירה</w:t>
      </w:r>
      <w:r w:rsidRPr="00D6311D">
        <w:rPr>
          <w:rFonts w:hint="cs"/>
          <w:rtl/>
        </w:rPr>
        <w:t>.</w:t>
      </w:r>
    </w:p>
    <w:p w:rsidR="00D6311D" w:rsidRPr="00D6311D" w:rsidRDefault="00D6311D" w:rsidP="00D6311D">
      <w:pPr>
        <w:pStyle w:val="a2"/>
        <w:rPr>
          <w:lang w:val="en-US"/>
        </w:rPr>
      </w:pPr>
      <w:r w:rsidRPr="00D6311D">
        <w:rPr>
          <w:rFonts w:hint="cs"/>
          <w:rtl/>
        </w:rPr>
        <w:t>[</w:t>
      </w:r>
      <w:r w:rsidRPr="00D6311D">
        <w:rPr>
          <w:rtl/>
        </w:rPr>
        <w:t>ואין לדחות שכיון שאינו נחשב ממונו ממש מכיון שכאמ</w:t>
      </w:r>
      <w:r w:rsidRPr="00D6311D">
        <w:rPr>
          <w:rFonts w:hint="cs"/>
          <w:rtl/>
        </w:rPr>
        <w:t>"</w:t>
      </w:r>
      <w:r w:rsidRPr="00D6311D">
        <w:rPr>
          <w:rtl/>
        </w:rPr>
        <w:t>ב תו לא חשיבא הא דצריך שמירה יתירה</w:t>
      </w:r>
      <w:r w:rsidRPr="00D6311D">
        <w:rPr>
          <w:rFonts w:hint="cs"/>
          <w:rtl/>
        </w:rPr>
        <w:t xml:space="preserve">, </w:t>
      </w:r>
      <w:r w:rsidRPr="00D6311D">
        <w:rPr>
          <w:rtl/>
        </w:rPr>
        <w:t>דהא יש לדחות כן גם אם היסוד הוא השמירה</w:t>
      </w:r>
      <w:r w:rsidRPr="00D6311D">
        <w:rPr>
          <w:rFonts w:hint="cs"/>
          <w:rtl/>
        </w:rPr>
        <w:t xml:space="preserve">, </w:t>
      </w:r>
      <w:r w:rsidRPr="00D6311D">
        <w:rPr>
          <w:rtl/>
        </w:rPr>
        <w:t>ולא אמרינן כן לדעת רשב</w:t>
      </w:r>
      <w:r w:rsidRPr="00D6311D">
        <w:rPr>
          <w:rFonts w:hint="cs"/>
          <w:rtl/>
        </w:rPr>
        <w:t>"</w:t>
      </w:r>
      <w:r w:rsidRPr="00D6311D">
        <w:rPr>
          <w:rtl/>
        </w:rPr>
        <w:t>א ורש</w:t>
      </w:r>
      <w:r w:rsidRPr="00D6311D">
        <w:rPr>
          <w:rFonts w:hint="cs"/>
          <w:rtl/>
        </w:rPr>
        <w:t>"</w:t>
      </w:r>
      <w:r w:rsidRPr="00D6311D">
        <w:rPr>
          <w:rtl/>
        </w:rPr>
        <w:t>י כמו שבארנו</w:t>
      </w:r>
      <w:r w:rsidRPr="00D6311D">
        <w:rPr>
          <w:rFonts w:hint="cs"/>
          <w:rtl/>
        </w:rPr>
        <w:t xml:space="preserve">. </w:t>
      </w:r>
      <w:r w:rsidRPr="00D6311D">
        <w:rPr>
          <w:rtl/>
        </w:rPr>
        <w:t>וסברא איכא בדבר</w:t>
      </w:r>
      <w:r w:rsidRPr="00D6311D">
        <w:rPr>
          <w:rFonts w:hint="cs"/>
          <w:rtl/>
        </w:rPr>
        <w:t xml:space="preserve">, </w:t>
      </w:r>
      <w:r w:rsidRPr="00D6311D">
        <w:rPr>
          <w:rtl/>
        </w:rPr>
        <w:t>שכוונתינו בחומרא וקולא הוא במה לתלות החיוב או לגרום הפטור</w:t>
      </w:r>
      <w:r w:rsidRPr="00D6311D">
        <w:rPr>
          <w:rFonts w:hint="cs"/>
          <w:rtl/>
        </w:rPr>
        <w:t xml:space="preserve">. </w:t>
      </w:r>
      <w:r w:rsidRPr="00D6311D">
        <w:rPr>
          <w:rtl/>
        </w:rPr>
        <w:t>וכשתימצי לומר דמיחייב על שור ומבעה יש לדחות דמ</w:t>
      </w:r>
      <w:r w:rsidRPr="00D6311D">
        <w:rPr>
          <w:rFonts w:hint="cs"/>
          <w:rtl/>
        </w:rPr>
        <w:t>"</w:t>
      </w:r>
      <w:r w:rsidRPr="00D6311D">
        <w:rPr>
          <w:rtl/>
        </w:rPr>
        <w:t>מ אינו מיחייב על האש מצד קולתו וכתרצה ללמוד מאש יש לדחות ולתלות בחומרתו ולומר שאמת שהוא חייב על אף קולתו אבל מ</w:t>
      </w:r>
      <w:r w:rsidRPr="00D6311D">
        <w:rPr>
          <w:rFonts w:hint="cs"/>
          <w:rtl/>
        </w:rPr>
        <w:t>"</w:t>
      </w:r>
      <w:r w:rsidRPr="00D6311D">
        <w:rPr>
          <w:rtl/>
        </w:rPr>
        <w:t>מ רק מצד חומרתו</w:t>
      </w:r>
      <w:r w:rsidRPr="00D6311D">
        <w:rPr>
          <w:rFonts w:hint="cs"/>
          <w:rtl/>
        </w:rPr>
        <w:t xml:space="preserve">. </w:t>
      </w:r>
      <w:r w:rsidRPr="00D6311D">
        <w:rPr>
          <w:rtl/>
        </w:rPr>
        <w:t>וק</w:t>
      </w:r>
      <w:r w:rsidRPr="00D6311D">
        <w:rPr>
          <w:rFonts w:hint="cs"/>
          <w:rtl/>
        </w:rPr>
        <w:t>"</w:t>
      </w:r>
      <w:r w:rsidRPr="00D6311D">
        <w:rPr>
          <w:rtl/>
        </w:rPr>
        <w:t>ל</w:t>
      </w:r>
      <w:r w:rsidRPr="00D6311D">
        <w:rPr>
          <w:rFonts w:hint="cs"/>
          <w:rtl/>
        </w:rPr>
        <w:t>]</w:t>
      </w:r>
    </w:p>
    <w:p w:rsidR="00D6311D" w:rsidRPr="00D6311D" w:rsidRDefault="00D6311D" w:rsidP="00D6311D">
      <w:pPr>
        <w:pStyle w:val="a2"/>
        <w:rPr>
          <w:lang w:val="en-US"/>
        </w:rPr>
      </w:pPr>
      <w:r w:rsidRPr="00D6311D">
        <w:rPr>
          <w:rtl/>
        </w:rPr>
        <w:t>ובזה יומתק מה שהתוס</w:t>
      </w:r>
      <w:r w:rsidRPr="00D6311D">
        <w:rPr>
          <w:rFonts w:hint="cs"/>
          <w:rtl/>
        </w:rPr>
        <w:t xml:space="preserve">' </w:t>
      </w:r>
      <w:r w:rsidRPr="00D6311D">
        <w:rPr>
          <w:rtl/>
        </w:rPr>
        <w:t>לא כתבו כלל שכאמ</w:t>
      </w:r>
      <w:r w:rsidRPr="00D6311D">
        <w:rPr>
          <w:rFonts w:hint="cs"/>
          <w:rtl/>
        </w:rPr>
        <w:t>"</w:t>
      </w:r>
      <w:r w:rsidRPr="00D6311D">
        <w:rPr>
          <w:rtl/>
        </w:rPr>
        <w:t xml:space="preserve">ב הוי קולא </w:t>
      </w:r>
      <w:r w:rsidRPr="00D6311D">
        <w:rPr>
          <w:rFonts w:hint="cs"/>
          <w:rtl/>
        </w:rPr>
        <w:t>(</w:t>
      </w:r>
      <w:r w:rsidRPr="00D6311D">
        <w:rPr>
          <w:rtl/>
        </w:rPr>
        <w:t>רק שפירשו הגמ</w:t>
      </w:r>
      <w:r w:rsidRPr="00D6311D">
        <w:rPr>
          <w:rFonts w:hint="cs"/>
          <w:rtl/>
        </w:rPr>
        <w:t xml:space="preserve">' </w:t>
      </w:r>
      <w:r w:rsidRPr="00D6311D">
        <w:rPr>
          <w:rtl/>
        </w:rPr>
        <w:t>על ההנחה שהוא קולא</w:t>
      </w:r>
      <w:r w:rsidRPr="00D6311D">
        <w:rPr>
          <w:rFonts w:hint="cs"/>
          <w:rtl/>
        </w:rPr>
        <w:t xml:space="preserve">), </w:t>
      </w:r>
      <w:r w:rsidRPr="00D6311D">
        <w:rPr>
          <w:rtl/>
        </w:rPr>
        <w:t>דגם מתחילה חשבו דכאמ</w:t>
      </w:r>
      <w:r w:rsidRPr="00D6311D">
        <w:rPr>
          <w:rFonts w:hint="cs"/>
          <w:rtl/>
        </w:rPr>
        <w:t>"</w:t>
      </w:r>
      <w:r w:rsidRPr="00D6311D">
        <w:rPr>
          <w:rtl/>
        </w:rPr>
        <w:t xml:space="preserve">ב הוי קולא </w:t>
      </w:r>
      <w:r w:rsidRPr="00D6311D">
        <w:rPr>
          <w:rFonts w:hint="cs"/>
          <w:rtl/>
        </w:rPr>
        <w:t>(</w:t>
      </w:r>
      <w:r w:rsidRPr="00D6311D">
        <w:rPr>
          <w:rtl/>
        </w:rPr>
        <w:t>שכן מוכח מהגמ</w:t>
      </w:r>
      <w:r w:rsidRPr="00D6311D">
        <w:rPr>
          <w:rFonts w:hint="cs"/>
          <w:rtl/>
        </w:rPr>
        <w:t xml:space="preserve">' </w:t>
      </w:r>
      <w:r w:rsidRPr="00D6311D">
        <w:rPr>
          <w:rtl/>
        </w:rPr>
        <w:t>בדף ו</w:t>
      </w:r>
      <w:r w:rsidRPr="00D6311D">
        <w:rPr>
          <w:rFonts w:hint="cs"/>
          <w:rtl/>
        </w:rPr>
        <w:t xml:space="preserve">' </w:t>
      </w:r>
      <w:r w:rsidRPr="00D6311D">
        <w:rPr>
          <w:rtl/>
        </w:rPr>
        <w:t>שהבאנו לעיל</w:t>
      </w:r>
      <w:r w:rsidRPr="00D6311D">
        <w:rPr>
          <w:rFonts w:hint="cs"/>
          <w:rtl/>
        </w:rPr>
        <w:t xml:space="preserve">) </w:t>
      </w:r>
      <w:r w:rsidRPr="00D6311D">
        <w:rPr>
          <w:rtl/>
        </w:rPr>
        <w:t>אלא שחשבו שאפשר שגם חומרא אית ביה</w:t>
      </w:r>
      <w:r w:rsidRPr="00D6311D">
        <w:rPr>
          <w:rFonts w:hint="cs"/>
          <w:rtl/>
        </w:rPr>
        <w:t xml:space="preserve">. </w:t>
      </w:r>
      <w:r w:rsidRPr="00D6311D">
        <w:rPr>
          <w:rtl/>
        </w:rPr>
        <w:t xml:space="preserve">ולכן לא הביאו ראיה </w:t>
      </w:r>
      <w:r w:rsidRPr="00D6311D">
        <w:rPr>
          <w:rtl/>
        </w:rPr>
        <w:lastRenderedPageBreak/>
        <w:t>מהגמ</w:t>
      </w:r>
      <w:r w:rsidRPr="00D6311D">
        <w:rPr>
          <w:rFonts w:hint="cs"/>
          <w:rtl/>
        </w:rPr>
        <w:t xml:space="preserve">' </w:t>
      </w:r>
      <w:r w:rsidRPr="00D6311D">
        <w:rPr>
          <w:rtl/>
        </w:rPr>
        <w:t>בדף ו</w:t>
      </w:r>
      <w:r w:rsidRPr="00D6311D">
        <w:rPr>
          <w:rFonts w:hint="cs"/>
          <w:rtl/>
        </w:rPr>
        <w:t xml:space="preserve">' </w:t>
      </w:r>
      <w:r w:rsidRPr="00D6311D">
        <w:rPr>
          <w:rtl/>
        </w:rPr>
        <w:t xml:space="preserve">דהוי קולא </w:t>
      </w:r>
      <w:r w:rsidRPr="00D6311D">
        <w:rPr>
          <w:rFonts w:hint="cs"/>
          <w:rtl/>
        </w:rPr>
        <w:t>(</w:t>
      </w:r>
      <w:r w:rsidRPr="00D6311D">
        <w:rPr>
          <w:rtl/>
        </w:rPr>
        <w:t>והוצרכו לראיה מדף י</w:t>
      </w:r>
      <w:r w:rsidRPr="00D6311D">
        <w:rPr>
          <w:rFonts w:hint="cs"/>
          <w:rtl/>
        </w:rPr>
        <w:t xml:space="preserve">') </w:t>
      </w:r>
      <w:r w:rsidRPr="00D6311D">
        <w:rPr>
          <w:rtl/>
        </w:rPr>
        <w:t>אף שהביאוהו לראיה בתוס</w:t>
      </w:r>
      <w:r w:rsidRPr="00D6311D">
        <w:rPr>
          <w:rFonts w:hint="cs"/>
          <w:rtl/>
        </w:rPr>
        <w:t xml:space="preserve">' </w:t>
      </w:r>
      <w:r w:rsidRPr="00D6311D">
        <w:rPr>
          <w:rtl/>
        </w:rPr>
        <w:t>דף ה</w:t>
      </w:r>
      <w:r w:rsidRPr="00D6311D">
        <w:rPr>
          <w:rFonts w:hint="cs"/>
          <w:rtl/>
        </w:rPr>
        <w:t>' (</w:t>
      </w:r>
      <w:r w:rsidRPr="00D6311D">
        <w:rPr>
          <w:rtl/>
        </w:rPr>
        <w:t>ד</w:t>
      </w:r>
      <w:r w:rsidRPr="00D6311D">
        <w:rPr>
          <w:rFonts w:hint="cs"/>
          <w:rtl/>
        </w:rPr>
        <w:t>"</w:t>
      </w:r>
      <w:r w:rsidRPr="00D6311D">
        <w:rPr>
          <w:rtl/>
        </w:rPr>
        <w:t>ה כי</w:t>
      </w:r>
      <w:r w:rsidRPr="00D6311D">
        <w:rPr>
          <w:rFonts w:hint="cs"/>
          <w:rtl/>
        </w:rPr>
        <w:t xml:space="preserve">) </w:t>
      </w:r>
      <w:r w:rsidRPr="00D6311D">
        <w:rPr>
          <w:rtl/>
        </w:rPr>
        <w:t>משום דמשם מוכח רק דהוי קולא ולא דלא הוי חומרא</w:t>
      </w:r>
      <w:r w:rsidRPr="00D6311D">
        <w:rPr>
          <w:rFonts w:hint="cs"/>
          <w:rtl/>
        </w:rPr>
        <w:t>.</w:t>
      </w:r>
    </w:p>
    <w:p w:rsidR="00D6311D" w:rsidRPr="00D6311D" w:rsidRDefault="00D6311D" w:rsidP="00D6311D">
      <w:pPr>
        <w:pStyle w:val="a2"/>
        <w:rPr>
          <w:lang w:val="en-US"/>
        </w:rPr>
      </w:pPr>
      <w:r w:rsidRPr="00D6311D">
        <w:rPr>
          <w:rtl/>
        </w:rPr>
        <w:t>ועוד קשה על ביאור זה</w:t>
      </w:r>
      <w:r w:rsidRPr="00D6311D">
        <w:rPr>
          <w:rFonts w:hint="cs"/>
          <w:rtl/>
        </w:rPr>
        <w:t xml:space="preserve">, </w:t>
      </w:r>
      <w:r w:rsidRPr="00D6311D">
        <w:rPr>
          <w:rtl/>
        </w:rPr>
        <w:t>שהרי התוס</w:t>
      </w:r>
      <w:r w:rsidRPr="00D6311D">
        <w:rPr>
          <w:rFonts w:hint="cs"/>
          <w:rtl/>
        </w:rPr>
        <w:t xml:space="preserve">' </w:t>
      </w:r>
      <w:r w:rsidRPr="00D6311D">
        <w:rPr>
          <w:rtl/>
        </w:rPr>
        <w:t>ר</w:t>
      </w:r>
      <w:r w:rsidRPr="00D6311D">
        <w:rPr>
          <w:rFonts w:hint="cs"/>
          <w:rtl/>
        </w:rPr>
        <w:t>"</w:t>
      </w:r>
      <w:r w:rsidRPr="00D6311D">
        <w:rPr>
          <w:rtl/>
        </w:rPr>
        <w:t xml:space="preserve">פ כתבו </w:t>
      </w:r>
      <w:r w:rsidRPr="00D6311D">
        <w:rPr>
          <w:rFonts w:hint="cs"/>
          <w:rtl/>
        </w:rPr>
        <w:t>(</w:t>
      </w:r>
      <w:r w:rsidRPr="00D6311D">
        <w:rPr>
          <w:rtl/>
        </w:rPr>
        <w:t>דף כ</w:t>
      </w:r>
      <w:r w:rsidRPr="00D6311D">
        <w:rPr>
          <w:rFonts w:hint="cs"/>
          <w:rtl/>
        </w:rPr>
        <w:t>"</w:t>
      </w:r>
      <w:r w:rsidRPr="00D6311D">
        <w:rPr>
          <w:rtl/>
        </w:rPr>
        <w:t>ב ע</w:t>
      </w:r>
      <w:r w:rsidRPr="00D6311D">
        <w:rPr>
          <w:rFonts w:hint="cs"/>
          <w:rtl/>
        </w:rPr>
        <w:t>"</w:t>
      </w:r>
      <w:r w:rsidRPr="00D6311D">
        <w:rPr>
          <w:rtl/>
        </w:rPr>
        <w:t>א ד</w:t>
      </w:r>
      <w:r w:rsidRPr="00D6311D">
        <w:rPr>
          <w:rFonts w:hint="cs"/>
          <w:rtl/>
        </w:rPr>
        <w:t>"</w:t>
      </w:r>
      <w:r w:rsidRPr="00D6311D">
        <w:rPr>
          <w:rtl/>
        </w:rPr>
        <w:t>ה ורשב</w:t>
      </w:r>
      <w:r w:rsidRPr="00D6311D">
        <w:rPr>
          <w:rFonts w:hint="cs"/>
          <w:rtl/>
        </w:rPr>
        <w:t>"</w:t>
      </w:r>
      <w:r w:rsidRPr="00D6311D">
        <w:rPr>
          <w:rtl/>
        </w:rPr>
        <w:t>ל אמר</w:t>
      </w:r>
      <w:r w:rsidRPr="00D6311D">
        <w:rPr>
          <w:rFonts w:hint="cs"/>
          <w:rtl/>
        </w:rPr>
        <w:t xml:space="preserve">) </w:t>
      </w:r>
      <w:r w:rsidRPr="00D6311D">
        <w:rPr>
          <w:rtl/>
        </w:rPr>
        <w:t xml:space="preserve">בזה דאשו חייב משום ממונו </w:t>
      </w:r>
      <w:r w:rsidRPr="00D6311D">
        <w:rPr>
          <w:rFonts w:hint="cs"/>
          <w:rtl/>
        </w:rPr>
        <w:t>"</w:t>
      </w:r>
      <w:r w:rsidRPr="00D6311D">
        <w:rPr>
          <w:rtl/>
        </w:rPr>
        <w:t>כמו שורו או בורו שחייב מחמת שהיה לו לשומרה שלא יזיקו</w:t>
      </w:r>
      <w:r w:rsidRPr="00D6311D">
        <w:rPr>
          <w:rFonts w:hint="cs"/>
          <w:rtl/>
        </w:rPr>
        <w:t xml:space="preserve">" </w:t>
      </w:r>
      <w:r w:rsidRPr="00D6311D">
        <w:rPr>
          <w:rtl/>
        </w:rPr>
        <w:t>וגם כתבו שכאמ</w:t>
      </w:r>
      <w:r w:rsidRPr="00D6311D">
        <w:rPr>
          <w:rFonts w:hint="cs"/>
          <w:rtl/>
        </w:rPr>
        <w:t>"</w:t>
      </w:r>
      <w:r w:rsidRPr="00D6311D">
        <w:rPr>
          <w:rtl/>
        </w:rPr>
        <w:t>ב לא הוי חומרא</w:t>
      </w:r>
      <w:r w:rsidRPr="00D6311D">
        <w:rPr>
          <w:rFonts w:hint="cs"/>
          <w:rtl/>
        </w:rPr>
        <w:t>.</w:t>
      </w:r>
    </w:p>
    <w:p w:rsidR="00D6311D" w:rsidRPr="00D6311D" w:rsidRDefault="00D6311D" w:rsidP="00D6311D">
      <w:pPr>
        <w:pStyle w:val="a2"/>
        <w:rPr>
          <w:lang w:val="en-US"/>
        </w:rPr>
      </w:pPr>
      <w:r w:rsidRPr="00D6311D">
        <w:rPr>
          <w:rtl/>
        </w:rPr>
        <w:t>ובכדי לפרש המחלוקת צריך לברר גדר החומרות וקולות דאבות</w:t>
      </w:r>
      <w:r w:rsidRPr="00D6311D">
        <w:rPr>
          <w:rFonts w:hint="cs"/>
          <w:rtl/>
        </w:rPr>
        <w:t xml:space="preserve">. </w:t>
      </w:r>
      <w:r w:rsidRPr="00D6311D">
        <w:rPr>
          <w:rtl/>
        </w:rPr>
        <w:t>ועלינו לברר גם יסוד חיוב נזיקין</w:t>
      </w:r>
      <w:r w:rsidRPr="00D6311D">
        <w:rPr>
          <w:rFonts w:hint="cs"/>
          <w:rtl/>
        </w:rPr>
        <w:t>.</w:t>
      </w:r>
    </w:p>
    <w:p w:rsidR="00D6311D" w:rsidRPr="00D6311D" w:rsidRDefault="00D6311D" w:rsidP="00D6311D">
      <w:pPr>
        <w:pStyle w:val="a2"/>
        <w:rPr>
          <w:b/>
          <w:lang w:val="en-US"/>
        </w:rPr>
      </w:pPr>
      <w:r w:rsidRPr="00D6311D">
        <w:rPr>
          <w:bCs/>
          <w:rtl/>
        </w:rPr>
        <w:t>ג</w:t>
      </w:r>
      <w:r>
        <w:rPr>
          <w:rFonts w:hint="cs"/>
          <w:b/>
          <w:rtl/>
          <w:lang w:val="en-US"/>
        </w:rPr>
        <w:t xml:space="preserve">. </w:t>
      </w:r>
      <w:r w:rsidRPr="00D6311D">
        <w:rPr>
          <w:rtl/>
        </w:rPr>
        <w:t>דהנה מצינו להתוס</w:t>
      </w:r>
      <w:r w:rsidRPr="00D6311D">
        <w:rPr>
          <w:rFonts w:hint="cs"/>
          <w:rtl/>
        </w:rPr>
        <w:t xml:space="preserve">' </w:t>
      </w:r>
      <w:r w:rsidRPr="00D6311D">
        <w:rPr>
          <w:rtl/>
        </w:rPr>
        <w:t>דס</w:t>
      </w:r>
      <w:r w:rsidRPr="00D6311D">
        <w:rPr>
          <w:rFonts w:hint="cs"/>
          <w:rtl/>
        </w:rPr>
        <w:t>"</w:t>
      </w:r>
      <w:r w:rsidRPr="00D6311D">
        <w:rPr>
          <w:rtl/>
        </w:rPr>
        <w:t>ל דחיוב נזקי ממון יכול לחול גם כשאינו שלו כלל</w:t>
      </w:r>
      <w:r w:rsidRPr="00D6311D">
        <w:rPr>
          <w:rFonts w:hint="cs"/>
          <w:rtl/>
        </w:rPr>
        <w:t xml:space="preserve">. </w:t>
      </w:r>
      <w:r w:rsidRPr="00D6311D">
        <w:rPr>
          <w:rtl/>
        </w:rPr>
        <w:t>דהנה איתא בגמ</w:t>
      </w:r>
      <w:r w:rsidRPr="00D6311D">
        <w:rPr>
          <w:rFonts w:hint="cs"/>
          <w:rtl/>
        </w:rPr>
        <w:t>' (</w:t>
      </w:r>
      <w:r w:rsidRPr="00D6311D">
        <w:rPr>
          <w:rtl/>
        </w:rPr>
        <w:t>דף נ</w:t>
      </w:r>
      <w:r w:rsidRPr="00D6311D">
        <w:rPr>
          <w:rFonts w:hint="cs"/>
          <w:rtl/>
        </w:rPr>
        <w:t>"</w:t>
      </w:r>
      <w:r w:rsidRPr="00D6311D">
        <w:rPr>
          <w:rtl/>
        </w:rPr>
        <w:t>ו ע</w:t>
      </w:r>
      <w:r w:rsidRPr="00D6311D">
        <w:rPr>
          <w:rFonts w:hint="cs"/>
          <w:rtl/>
        </w:rPr>
        <w:t>"</w:t>
      </w:r>
      <w:r w:rsidRPr="00D6311D">
        <w:rPr>
          <w:rtl/>
        </w:rPr>
        <w:t>ב</w:t>
      </w:r>
      <w:r w:rsidRPr="00D6311D">
        <w:rPr>
          <w:rFonts w:hint="cs"/>
          <w:rtl/>
        </w:rPr>
        <w:t>) "</w:t>
      </w:r>
      <w:r w:rsidRPr="00D6311D">
        <w:rPr>
          <w:rtl/>
        </w:rPr>
        <w:t>אמר רבה אמר רב מתנה אמר רב המעמיד בהמת חבירו על קמת חבירו חייב</w:t>
      </w:r>
      <w:r w:rsidRPr="00D6311D">
        <w:rPr>
          <w:rFonts w:hint="cs"/>
          <w:rtl/>
        </w:rPr>
        <w:t xml:space="preserve">" </w:t>
      </w:r>
      <w:r w:rsidRPr="00D6311D">
        <w:rPr>
          <w:rtl/>
        </w:rPr>
        <w:t>וכתב הרשב</w:t>
      </w:r>
      <w:r w:rsidRPr="00D6311D">
        <w:rPr>
          <w:rFonts w:hint="cs"/>
          <w:rtl/>
        </w:rPr>
        <w:t>"</w:t>
      </w:r>
      <w:r w:rsidRPr="00D6311D">
        <w:rPr>
          <w:rtl/>
        </w:rPr>
        <w:t>א ד</w:t>
      </w:r>
      <w:r w:rsidRPr="00D6311D">
        <w:rPr>
          <w:rFonts w:hint="cs"/>
          <w:rtl/>
        </w:rPr>
        <w:t>"</w:t>
      </w:r>
      <w:r w:rsidRPr="00D6311D">
        <w:rPr>
          <w:rtl/>
        </w:rPr>
        <w:t xml:space="preserve">ה המעמיד </w:t>
      </w:r>
      <w:r w:rsidRPr="00D6311D">
        <w:rPr>
          <w:rFonts w:hint="cs"/>
          <w:rtl/>
        </w:rPr>
        <w:t>"</w:t>
      </w:r>
      <w:r w:rsidRPr="00D6311D">
        <w:rPr>
          <w:rtl/>
        </w:rPr>
        <w:t>ואע</w:t>
      </w:r>
      <w:r w:rsidRPr="00D6311D">
        <w:rPr>
          <w:rFonts w:hint="cs"/>
          <w:rtl/>
        </w:rPr>
        <w:t>"</w:t>
      </w:r>
      <w:r w:rsidRPr="00D6311D">
        <w:rPr>
          <w:rtl/>
        </w:rPr>
        <w:t>פ שאין הבהמה שלו כיון שהעמידה על הקמה הרי הוא כאילו מאכילה בידים</w:t>
      </w:r>
      <w:r w:rsidRPr="00D6311D">
        <w:rPr>
          <w:rFonts w:hint="cs"/>
          <w:rtl/>
        </w:rPr>
        <w:t xml:space="preserve">... </w:t>
      </w:r>
      <w:r w:rsidRPr="00D6311D">
        <w:rPr>
          <w:rtl/>
        </w:rPr>
        <w:t>ומינה דאילו העמיד בהמתו ואפי</w:t>
      </w:r>
      <w:r w:rsidRPr="00D6311D">
        <w:rPr>
          <w:rFonts w:hint="cs"/>
          <w:rtl/>
        </w:rPr>
        <w:t xml:space="preserve">' </w:t>
      </w:r>
      <w:r w:rsidRPr="00D6311D">
        <w:rPr>
          <w:rtl/>
        </w:rPr>
        <w:t>בהמת חבירו על פירות חבירו ואפי</w:t>
      </w:r>
      <w:r w:rsidRPr="00D6311D">
        <w:rPr>
          <w:rFonts w:hint="cs"/>
          <w:rtl/>
        </w:rPr>
        <w:t xml:space="preserve">' </w:t>
      </w:r>
      <w:r w:rsidRPr="00D6311D">
        <w:rPr>
          <w:rtl/>
        </w:rPr>
        <w:t>בר</w:t>
      </w:r>
      <w:r w:rsidRPr="00D6311D">
        <w:rPr>
          <w:rFonts w:hint="cs"/>
          <w:rtl/>
        </w:rPr>
        <w:t>"</w:t>
      </w:r>
      <w:r w:rsidRPr="00D6311D">
        <w:rPr>
          <w:rtl/>
        </w:rPr>
        <w:t xml:space="preserve">ה </w:t>
      </w:r>
      <w:r w:rsidRPr="00D6311D">
        <w:rPr>
          <w:rFonts w:hint="cs"/>
          <w:rtl/>
        </w:rPr>
        <w:t>[</w:t>
      </w:r>
      <w:r w:rsidRPr="00D6311D">
        <w:rPr>
          <w:rtl/>
        </w:rPr>
        <w:t>דשם הוי פטור בהיזק שן ורגל</w:t>
      </w:r>
      <w:r w:rsidRPr="00D6311D">
        <w:rPr>
          <w:rFonts w:hint="cs"/>
          <w:rtl/>
        </w:rPr>
        <w:t xml:space="preserve">] </w:t>
      </w:r>
      <w:r w:rsidRPr="00D6311D">
        <w:rPr>
          <w:rtl/>
        </w:rPr>
        <w:t>חייב</w:t>
      </w:r>
      <w:r w:rsidRPr="00D6311D">
        <w:rPr>
          <w:rFonts w:hint="cs"/>
          <w:rtl/>
        </w:rPr>
        <w:t>"</w:t>
      </w:r>
    </w:p>
    <w:p w:rsidR="00D6311D" w:rsidRPr="00D6311D" w:rsidRDefault="00D6311D" w:rsidP="00D6311D">
      <w:pPr>
        <w:pStyle w:val="a2"/>
        <w:rPr>
          <w:lang w:val="en-US"/>
        </w:rPr>
      </w:pPr>
      <w:r w:rsidRPr="00D6311D">
        <w:rPr>
          <w:rtl/>
        </w:rPr>
        <w:t>אבל התוס</w:t>
      </w:r>
      <w:r w:rsidRPr="00D6311D">
        <w:rPr>
          <w:rFonts w:hint="cs"/>
          <w:rtl/>
        </w:rPr>
        <w:t>' (</w:t>
      </w:r>
      <w:r w:rsidRPr="00D6311D">
        <w:rPr>
          <w:rtl/>
        </w:rPr>
        <w:t>ד</w:t>
      </w:r>
      <w:r w:rsidRPr="00D6311D">
        <w:rPr>
          <w:rFonts w:hint="cs"/>
          <w:rtl/>
        </w:rPr>
        <w:t>"</w:t>
      </w:r>
      <w:r w:rsidRPr="00D6311D">
        <w:rPr>
          <w:rtl/>
        </w:rPr>
        <w:t>ה המעמיד</w:t>
      </w:r>
      <w:r w:rsidRPr="00D6311D">
        <w:rPr>
          <w:rFonts w:hint="cs"/>
          <w:rtl/>
        </w:rPr>
        <w:t xml:space="preserve">) </w:t>
      </w:r>
      <w:r w:rsidRPr="00D6311D">
        <w:rPr>
          <w:rtl/>
        </w:rPr>
        <w:t xml:space="preserve">כתבו </w:t>
      </w:r>
      <w:r w:rsidRPr="00D6311D">
        <w:rPr>
          <w:rFonts w:hint="cs"/>
          <w:rtl/>
        </w:rPr>
        <w:t>"</w:t>
      </w:r>
      <w:r w:rsidRPr="00D6311D">
        <w:rPr>
          <w:rtl/>
        </w:rPr>
        <w:t>ואע</w:t>
      </w:r>
      <w:r w:rsidRPr="00D6311D">
        <w:rPr>
          <w:rFonts w:hint="cs"/>
          <w:rtl/>
        </w:rPr>
        <w:t>"</w:t>
      </w:r>
      <w:r w:rsidRPr="00D6311D">
        <w:rPr>
          <w:rtl/>
        </w:rPr>
        <w:t>פ שאין הבהמה שלו חייב מטעם שן ורגל דאע</w:t>
      </w:r>
      <w:r w:rsidRPr="00D6311D">
        <w:rPr>
          <w:rFonts w:hint="cs"/>
          <w:rtl/>
        </w:rPr>
        <w:t>"</w:t>
      </w:r>
      <w:r w:rsidRPr="00D6311D">
        <w:rPr>
          <w:rtl/>
        </w:rPr>
        <w:t xml:space="preserve">ג דכתיב בעירה </w:t>
      </w:r>
      <w:r w:rsidRPr="00D6311D">
        <w:rPr>
          <w:rFonts w:hint="cs"/>
          <w:rtl/>
        </w:rPr>
        <w:t>[</w:t>
      </w:r>
      <w:r w:rsidRPr="00D6311D">
        <w:rPr>
          <w:rtl/>
        </w:rPr>
        <w:t>שהבהמה צ</w:t>
      </w:r>
      <w:r w:rsidRPr="00D6311D">
        <w:rPr>
          <w:rFonts w:hint="cs"/>
          <w:rtl/>
        </w:rPr>
        <w:t>"</w:t>
      </w:r>
      <w:r w:rsidRPr="00D6311D">
        <w:rPr>
          <w:rtl/>
        </w:rPr>
        <w:t>ל שלו</w:t>
      </w:r>
      <w:r w:rsidRPr="00D6311D">
        <w:rPr>
          <w:rFonts w:hint="cs"/>
          <w:rtl/>
        </w:rPr>
        <w:t xml:space="preserve">] </w:t>
      </w:r>
      <w:r w:rsidRPr="00D6311D">
        <w:rPr>
          <w:rtl/>
        </w:rPr>
        <w:t>כדידיה חשיבא הואיל והוא עשה כמו מדליק פשתנו של חבירו בנרו של חבירו</w:t>
      </w:r>
      <w:r w:rsidRPr="00D6311D">
        <w:rPr>
          <w:rFonts w:hint="cs"/>
          <w:rtl/>
        </w:rPr>
        <w:t xml:space="preserve">" </w:t>
      </w:r>
      <w:r w:rsidRPr="00D6311D">
        <w:rPr>
          <w:rtl/>
        </w:rPr>
        <w:t>ולא כתבו דמחייב משום אדם המזיק אלא משום שן ורגל</w:t>
      </w:r>
      <w:r w:rsidRPr="00D6311D">
        <w:rPr>
          <w:rFonts w:hint="cs"/>
          <w:rtl/>
        </w:rPr>
        <w:t xml:space="preserve">, </w:t>
      </w:r>
      <w:r w:rsidRPr="00D6311D">
        <w:rPr>
          <w:rtl/>
        </w:rPr>
        <w:t xml:space="preserve">ומהאי טעמא פטור אם העמיד בהמתו על פירות חבירו ברשות הרבים </w:t>
      </w:r>
      <w:r w:rsidRPr="00D6311D">
        <w:rPr>
          <w:rFonts w:hint="cs"/>
          <w:rtl/>
        </w:rPr>
        <w:t>(</w:t>
      </w:r>
      <w:r w:rsidRPr="00D6311D">
        <w:rPr>
          <w:rtl/>
        </w:rPr>
        <w:t>עיין שם בהמשך התוס</w:t>
      </w:r>
      <w:r w:rsidRPr="00D6311D">
        <w:rPr>
          <w:rFonts w:hint="cs"/>
          <w:rtl/>
        </w:rPr>
        <w:t>').</w:t>
      </w:r>
    </w:p>
    <w:p w:rsidR="00D6311D" w:rsidRPr="00D6311D" w:rsidRDefault="00D6311D" w:rsidP="00D6311D">
      <w:pPr>
        <w:pStyle w:val="a2"/>
        <w:rPr>
          <w:lang w:val="en-US"/>
        </w:rPr>
      </w:pPr>
      <w:r w:rsidRPr="00D6311D">
        <w:rPr>
          <w:rtl/>
        </w:rPr>
        <w:t>וצ</w:t>
      </w:r>
      <w:r w:rsidRPr="00D6311D">
        <w:rPr>
          <w:rFonts w:hint="cs"/>
          <w:rtl/>
        </w:rPr>
        <w:t>"</w:t>
      </w:r>
      <w:r w:rsidRPr="00D6311D">
        <w:rPr>
          <w:rtl/>
        </w:rPr>
        <w:t>ב א</w:t>
      </w:r>
      <w:r w:rsidRPr="00D6311D">
        <w:rPr>
          <w:rFonts w:hint="cs"/>
          <w:rtl/>
        </w:rPr>
        <w:t xml:space="preserve">' </w:t>
      </w:r>
      <w:r w:rsidRPr="00D6311D">
        <w:rPr>
          <w:rtl/>
        </w:rPr>
        <w:t xml:space="preserve">למה אינו נחשב אדם המזיק ליחייב ברשות הרבים </w:t>
      </w:r>
      <w:r w:rsidRPr="00D6311D">
        <w:rPr>
          <w:rFonts w:hint="cs"/>
          <w:rtl/>
        </w:rPr>
        <w:t>[</w:t>
      </w:r>
      <w:r w:rsidRPr="00D6311D">
        <w:rPr>
          <w:rtl/>
        </w:rPr>
        <w:t>עיין התירוץ לזה לקמן אות ט</w:t>
      </w:r>
      <w:r w:rsidRPr="00D6311D">
        <w:rPr>
          <w:rFonts w:hint="cs"/>
          <w:rtl/>
        </w:rPr>
        <w:t>"</w:t>
      </w:r>
      <w:r w:rsidRPr="00D6311D">
        <w:rPr>
          <w:rtl/>
        </w:rPr>
        <w:t>ו</w:t>
      </w:r>
      <w:r w:rsidRPr="00D6311D">
        <w:rPr>
          <w:rFonts w:hint="cs"/>
          <w:rtl/>
        </w:rPr>
        <w:t xml:space="preserve">] </w:t>
      </w:r>
      <w:r w:rsidRPr="00D6311D">
        <w:rPr>
          <w:rtl/>
        </w:rPr>
        <w:t>וב</w:t>
      </w:r>
      <w:r w:rsidRPr="00D6311D">
        <w:rPr>
          <w:rFonts w:hint="cs"/>
          <w:rtl/>
        </w:rPr>
        <w:t xml:space="preserve">' </w:t>
      </w:r>
      <w:r w:rsidRPr="00D6311D">
        <w:rPr>
          <w:rtl/>
        </w:rPr>
        <w:t xml:space="preserve">איך נחשב לנזקי ממון </w:t>
      </w:r>
      <w:r w:rsidRPr="00D6311D">
        <w:rPr>
          <w:rFonts w:hint="cs"/>
          <w:rtl/>
        </w:rPr>
        <w:t>[</w:t>
      </w:r>
      <w:r w:rsidRPr="00D6311D">
        <w:rPr>
          <w:rtl/>
        </w:rPr>
        <w:t>שן ורגל</w:t>
      </w:r>
      <w:r w:rsidRPr="00D6311D">
        <w:rPr>
          <w:rFonts w:hint="cs"/>
          <w:rtl/>
        </w:rPr>
        <w:t xml:space="preserve">] </w:t>
      </w:r>
      <w:r w:rsidRPr="00D6311D">
        <w:rPr>
          <w:rtl/>
        </w:rPr>
        <w:t>אם אינו ממונו</w:t>
      </w:r>
      <w:r w:rsidRPr="00D6311D">
        <w:rPr>
          <w:rFonts w:hint="cs"/>
          <w:rtl/>
        </w:rPr>
        <w:t>.</w:t>
      </w:r>
    </w:p>
    <w:p w:rsidR="00D6311D" w:rsidRPr="00D6311D" w:rsidRDefault="00D6311D" w:rsidP="00D6311D">
      <w:pPr>
        <w:pStyle w:val="a2"/>
        <w:rPr>
          <w:lang w:val="en-US"/>
        </w:rPr>
      </w:pPr>
      <w:r w:rsidRPr="00D6311D">
        <w:rPr>
          <w:rtl/>
        </w:rPr>
        <w:t>ויש להקדים מ</w:t>
      </w:r>
      <w:r w:rsidRPr="00D6311D">
        <w:rPr>
          <w:rFonts w:hint="cs"/>
          <w:rtl/>
        </w:rPr>
        <w:t>"</w:t>
      </w:r>
      <w:r w:rsidRPr="00D6311D">
        <w:rPr>
          <w:rtl/>
        </w:rPr>
        <w:t>ש בתוס</w:t>
      </w:r>
      <w:r w:rsidRPr="00D6311D">
        <w:rPr>
          <w:rFonts w:hint="cs"/>
          <w:rtl/>
        </w:rPr>
        <w:t xml:space="preserve">' </w:t>
      </w:r>
      <w:r w:rsidRPr="00D6311D">
        <w:rPr>
          <w:rtl/>
        </w:rPr>
        <w:t>רבינו פרץ על מ</w:t>
      </w:r>
      <w:r w:rsidRPr="00D6311D">
        <w:rPr>
          <w:rFonts w:hint="cs"/>
          <w:rtl/>
        </w:rPr>
        <w:t>"</w:t>
      </w:r>
      <w:r w:rsidRPr="00D6311D">
        <w:rPr>
          <w:rtl/>
        </w:rPr>
        <w:t>ש בגמ</w:t>
      </w:r>
      <w:r w:rsidRPr="00D6311D">
        <w:rPr>
          <w:rFonts w:hint="cs"/>
          <w:rtl/>
        </w:rPr>
        <w:t xml:space="preserve">' </w:t>
      </w:r>
      <w:r w:rsidRPr="00D6311D">
        <w:rPr>
          <w:rtl/>
        </w:rPr>
        <w:t>דבור הוא ש</w:t>
      </w:r>
      <w:r w:rsidRPr="00D6311D">
        <w:rPr>
          <w:rFonts w:hint="cs"/>
          <w:rtl/>
        </w:rPr>
        <w:t>"</w:t>
      </w:r>
      <w:r w:rsidRPr="00D6311D">
        <w:rPr>
          <w:rtl/>
        </w:rPr>
        <w:t>תחילת עשייתו לנזק וממונך ושמירתו עליך</w:t>
      </w:r>
      <w:r w:rsidRPr="00D6311D">
        <w:rPr>
          <w:rFonts w:hint="cs"/>
          <w:rtl/>
        </w:rPr>
        <w:t xml:space="preserve">" </w:t>
      </w:r>
      <w:r w:rsidRPr="00D6311D">
        <w:rPr>
          <w:rtl/>
        </w:rPr>
        <w:t>וז</w:t>
      </w:r>
      <w:r w:rsidRPr="00D6311D">
        <w:rPr>
          <w:rFonts w:hint="cs"/>
          <w:rtl/>
        </w:rPr>
        <w:t>"</w:t>
      </w:r>
      <w:r w:rsidRPr="00D6311D">
        <w:rPr>
          <w:rtl/>
        </w:rPr>
        <w:t xml:space="preserve">ל </w:t>
      </w:r>
      <w:r w:rsidRPr="00D6311D">
        <w:rPr>
          <w:rFonts w:hint="cs"/>
          <w:rtl/>
        </w:rPr>
        <w:t>(</w:t>
      </w:r>
      <w:r w:rsidRPr="00D6311D">
        <w:rPr>
          <w:rtl/>
        </w:rPr>
        <w:t>ד</w:t>
      </w:r>
      <w:r w:rsidRPr="00D6311D">
        <w:rPr>
          <w:rFonts w:hint="cs"/>
          <w:rtl/>
        </w:rPr>
        <w:t>"</w:t>
      </w:r>
      <w:r w:rsidRPr="00D6311D">
        <w:rPr>
          <w:rtl/>
        </w:rPr>
        <w:t>ה וממונך</w:t>
      </w:r>
      <w:r w:rsidRPr="00D6311D">
        <w:rPr>
          <w:rFonts w:hint="cs"/>
          <w:rtl/>
        </w:rPr>
        <w:t xml:space="preserve">) </w:t>
      </w:r>
      <w:r w:rsidRPr="00D6311D">
        <w:rPr>
          <w:rtl/>
        </w:rPr>
        <w:t>וממונך ל</w:t>
      </w:r>
      <w:r w:rsidRPr="00D6311D">
        <w:rPr>
          <w:rFonts w:hint="cs"/>
          <w:rtl/>
        </w:rPr>
        <w:t>"</w:t>
      </w:r>
      <w:r w:rsidRPr="00D6311D">
        <w:rPr>
          <w:rtl/>
        </w:rPr>
        <w:t>ג לי</w:t>
      </w:r>
      <w:r w:rsidRPr="00D6311D">
        <w:rPr>
          <w:rFonts w:hint="cs"/>
          <w:rtl/>
        </w:rPr>
        <w:t xml:space="preserve">' </w:t>
      </w:r>
      <w:r w:rsidRPr="00D6311D">
        <w:rPr>
          <w:rtl/>
        </w:rPr>
        <w:t>דהא בור לאו ממונו הוא וא</w:t>
      </w:r>
      <w:r w:rsidRPr="00D6311D">
        <w:rPr>
          <w:rFonts w:hint="cs"/>
          <w:rtl/>
        </w:rPr>
        <w:t>"</w:t>
      </w:r>
      <w:r w:rsidRPr="00D6311D">
        <w:rPr>
          <w:rtl/>
        </w:rPr>
        <w:t>נ גרסינן לי</w:t>
      </w:r>
      <w:r w:rsidRPr="00D6311D">
        <w:rPr>
          <w:rFonts w:hint="cs"/>
          <w:rtl/>
        </w:rPr>
        <w:t xml:space="preserve">' </w:t>
      </w:r>
      <w:r w:rsidRPr="00D6311D">
        <w:rPr>
          <w:rtl/>
        </w:rPr>
        <w:t>לאו דוקא אלא ר</w:t>
      </w:r>
      <w:r w:rsidRPr="00D6311D">
        <w:rPr>
          <w:rFonts w:hint="cs"/>
          <w:rtl/>
        </w:rPr>
        <w:t>"</w:t>
      </w:r>
      <w:r w:rsidRPr="00D6311D">
        <w:rPr>
          <w:rtl/>
        </w:rPr>
        <w:t xml:space="preserve">ל </w:t>
      </w:r>
      <w:r w:rsidRPr="00D6311D">
        <w:rPr>
          <w:b/>
          <w:rtl/>
        </w:rPr>
        <w:t>שבא ההיזק על ידך</w:t>
      </w:r>
      <w:r w:rsidRPr="00D6311D">
        <w:rPr>
          <w:rtl/>
        </w:rPr>
        <w:t xml:space="preserve"> ע</w:t>
      </w:r>
      <w:r w:rsidRPr="00D6311D">
        <w:rPr>
          <w:rFonts w:hint="cs"/>
          <w:rtl/>
        </w:rPr>
        <w:t>"</w:t>
      </w:r>
      <w:r w:rsidRPr="00D6311D">
        <w:rPr>
          <w:rtl/>
        </w:rPr>
        <w:t>כ</w:t>
      </w:r>
    </w:p>
    <w:p w:rsidR="00D6311D" w:rsidRPr="00D6311D" w:rsidRDefault="00D6311D" w:rsidP="00D6311D">
      <w:pPr>
        <w:pStyle w:val="a2"/>
        <w:rPr>
          <w:lang w:val="en-US"/>
        </w:rPr>
      </w:pPr>
      <w:r w:rsidRPr="00D6311D">
        <w:rPr>
          <w:rtl/>
        </w:rPr>
        <w:t>הרי דבור אינו ממונו ממש ולכן בתירוץ הא</w:t>
      </w:r>
      <w:r w:rsidRPr="00D6311D">
        <w:rPr>
          <w:rFonts w:hint="cs"/>
          <w:rtl/>
        </w:rPr>
        <w:t xml:space="preserve">' </w:t>
      </w:r>
      <w:r w:rsidRPr="00D6311D">
        <w:rPr>
          <w:rtl/>
        </w:rPr>
        <w:t>לא רצה לגורסו</w:t>
      </w:r>
      <w:r w:rsidRPr="00D6311D">
        <w:rPr>
          <w:rFonts w:hint="cs"/>
          <w:rtl/>
        </w:rPr>
        <w:t xml:space="preserve">. </w:t>
      </w:r>
      <w:r w:rsidRPr="00D6311D">
        <w:rPr>
          <w:rtl/>
        </w:rPr>
        <w:t>אבל מה שצריך להיות ממונו הוא כדי שיחשב ההיזק כבא על יד בעליו וזה ש</w:t>
      </w:r>
      <w:r w:rsidRPr="00D6311D">
        <w:rPr>
          <w:rFonts w:hint="cs"/>
          <w:rtl/>
        </w:rPr>
        <w:t>"</w:t>
      </w:r>
      <w:r w:rsidRPr="00D6311D">
        <w:rPr>
          <w:rtl/>
        </w:rPr>
        <w:t>בא על ידו</w:t>
      </w:r>
      <w:r w:rsidRPr="00D6311D">
        <w:rPr>
          <w:rFonts w:hint="cs"/>
          <w:rtl/>
        </w:rPr>
        <w:t xml:space="preserve">" </w:t>
      </w:r>
      <w:r w:rsidRPr="00D6311D">
        <w:rPr>
          <w:rtl/>
        </w:rPr>
        <w:t>איכא בבור אע</w:t>
      </w:r>
      <w:r w:rsidRPr="00D6311D">
        <w:rPr>
          <w:rFonts w:hint="cs"/>
          <w:rtl/>
        </w:rPr>
        <w:t>"</w:t>
      </w:r>
      <w:r w:rsidRPr="00D6311D">
        <w:rPr>
          <w:rtl/>
        </w:rPr>
        <w:t>ג דלאו ממונו הוא</w:t>
      </w:r>
      <w:r w:rsidRPr="00D6311D">
        <w:rPr>
          <w:rFonts w:hint="cs"/>
          <w:rtl/>
        </w:rPr>
        <w:t>.</w:t>
      </w:r>
      <w:r w:rsidRPr="00D6311D">
        <w:rPr>
          <w:vertAlign w:val="superscript"/>
          <w:lang w:val="en-US"/>
        </w:rPr>
        <w:footnoteReference w:id="53"/>
      </w:r>
    </w:p>
    <w:p w:rsidR="00D6311D" w:rsidRPr="00D6311D" w:rsidRDefault="00D6311D" w:rsidP="00D6311D">
      <w:pPr>
        <w:pStyle w:val="a2"/>
        <w:rPr>
          <w:lang w:val="en-US"/>
        </w:rPr>
      </w:pPr>
      <w:r w:rsidRPr="00D6311D">
        <w:rPr>
          <w:rtl/>
        </w:rPr>
        <w:lastRenderedPageBreak/>
        <w:t>וכן צריך לומר גבי מעמיד שחייב אע</w:t>
      </w:r>
      <w:r w:rsidRPr="00D6311D">
        <w:rPr>
          <w:rFonts w:hint="cs"/>
          <w:rtl/>
        </w:rPr>
        <w:t>"</w:t>
      </w:r>
      <w:r w:rsidRPr="00D6311D">
        <w:rPr>
          <w:rtl/>
        </w:rPr>
        <w:t xml:space="preserve">ג דלאו בהמתו הוא </w:t>
      </w:r>
      <w:r w:rsidRPr="00D6311D">
        <w:rPr>
          <w:rFonts w:hint="cs"/>
          <w:rtl/>
        </w:rPr>
        <w:t>"</w:t>
      </w:r>
      <w:r w:rsidRPr="00D6311D">
        <w:rPr>
          <w:rtl/>
        </w:rPr>
        <w:t>הואיל והוא עשה</w:t>
      </w:r>
      <w:r w:rsidRPr="00D6311D">
        <w:rPr>
          <w:rFonts w:hint="cs"/>
          <w:rtl/>
        </w:rPr>
        <w:t xml:space="preserve">" </w:t>
      </w:r>
      <w:r w:rsidRPr="00D6311D">
        <w:rPr>
          <w:rtl/>
        </w:rPr>
        <w:t>ונמצא שההיזק בא על ידו</w:t>
      </w:r>
      <w:r w:rsidRPr="00D6311D">
        <w:rPr>
          <w:rFonts w:hint="cs"/>
          <w:rtl/>
        </w:rPr>
        <w:t xml:space="preserve">. </w:t>
      </w:r>
      <w:r w:rsidRPr="00D6311D">
        <w:rPr>
          <w:rtl/>
        </w:rPr>
        <w:t>והיינו</w:t>
      </w:r>
      <w:r w:rsidRPr="00D6311D">
        <w:rPr>
          <w:rFonts w:hint="cs"/>
          <w:rtl/>
        </w:rPr>
        <w:t xml:space="preserve">, </w:t>
      </w:r>
      <w:r w:rsidRPr="00D6311D">
        <w:rPr>
          <w:rtl/>
        </w:rPr>
        <w:t>שיש כמה אופנים איך שההיזק יכול להיות נחשב כבא על ידו</w:t>
      </w:r>
      <w:r w:rsidRPr="00D6311D">
        <w:rPr>
          <w:rFonts w:hint="cs"/>
          <w:rtl/>
        </w:rPr>
        <w:t xml:space="preserve">, </w:t>
      </w:r>
      <w:r w:rsidRPr="00D6311D">
        <w:rPr>
          <w:rtl/>
        </w:rPr>
        <w:t>רק שהאופן עיקרי הוא שהוא ממונו</w:t>
      </w:r>
      <w:r w:rsidRPr="00D6311D">
        <w:rPr>
          <w:rFonts w:hint="cs"/>
          <w:rtl/>
        </w:rPr>
        <w:t>.</w:t>
      </w:r>
      <w:r w:rsidRPr="00D6311D">
        <w:rPr>
          <w:vertAlign w:val="superscript"/>
          <w:lang w:val="en-US"/>
        </w:rPr>
        <w:footnoteReference w:id="54"/>
      </w:r>
    </w:p>
    <w:p w:rsidR="00D6311D" w:rsidRPr="00D6311D" w:rsidRDefault="00D6311D" w:rsidP="00D6311D">
      <w:pPr>
        <w:pStyle w:val="a2"/>
        <w:rPr>
          <w:lang w:val="en-US"/>
        </w:rPr>
      </w:pPr>
      <w:r w:rsidRPr="00D6311D">
        <w:rPr>
          <w:bCs/>
          <w:rtl/>
        </w:rPr>
        <w:t>ד</w:t>
      </w:r>
      <w:r>
        <w:rPr>
          <w:rFonts w:hint="cs"/>
          <w:b/>
          <w:rtl/>
        </w:rPr>
        <w:t xml:space="preserve">. </w:t>
      </w:r>
      <w:r w:rsidRPr="00D6311D">
        <w:rPr>
          <w:rtl/>
        </w:rPr>
        <w:t xml:space="preserve">ועכשיו יש להתבונן בנוסח המשנה </w:t>
      </w:r>
      <w:r w:rsidRPr="00D6311D">
        <w:rPr>
          <w:rFonts w:hint="cs"/>
          <w:rtl/>
        </w:rPr>
        <w:t>"</w:t>
      </w:r>
      <w:r w:rsidRPr="00D6311D">
        <w:rPr>
          <w:rtl/>
        </w:rPr>
        <w:t xml:space="preserve">הצד השוה שבהן שדרכן הזיק </w:t>
      </w:r>
      <w:r w:rsidRPr="00D6311D">
        <w:rPr>
          <w:rFonts w:hint="cs"/>
          <w:rtl/>
        </w:rPr>
        <w:t>([</w:t>
      </w:r>
      <w:r w:rsidRPr="00D6311D">
        <w:rPr>
          <w:rtl/>
        </w:rPr>
        <w:t>ויש גורסים</w:t>
      </w:r>
      <w:r w:rsidRPr="00D6311D">
        <w:rPr>
          <w:vertAlign w:val="superscript"/>
          <w:lang w:val="en-US"/>
        </w:rPr>
        <w:footnoteReference w:id="55"/>
      </w:r>
      <w:r w:rsidRPr="00D6311D">
        <w:rPr>
          <w:rFonts w:hint="cs"/>
          <w:rtl/>
        </w:rPr>
        <w:t xml:space="preserve">, </w:t>
      </w:r>
      <w:r w:rsidRPr="00D6311D">
        <w:rPr>
          <w:rtl/>
        </w:rPr>
        <w:t>ועכ</w:t>
      </w:r>
      <w:r w:rsidRPr="00D6311D">
        <w:rPr>
          <w:rFonts w:hint="cs"/>
          <w:rtl/>
        </w:rPr>
        <w:t>"</w:t>
      </w:r>
      <w:r w:rsidRPr="00D6311D">
        <w:rPr>
          <w:rtl/>
        </w:rPr>
        <w:t>פ יש הענין</w:t>
      </w:r>
      <w:r w:rsidRPr="00D6311D">
        <w:rPr>
          <w:rFonts w:hint="cs"/>
          <w:rtl/>
        </w:rPr>
        <w:t xml:space="preserve">, </w:t>
      </w:r>
      <w:r w:rsidRPr="00D6311D">
        <w:rPr>
          <w:rtl/>
        </w:rPr>
        <w:t>כנ</w:t>
      </w:r>
      <w:r w:rsidRPr="00D6311D">
        <w:rPr>
          <w:rFonts w:hint="cs"/>
          <w:rtl/>
        </w:rPr>
        <w:t>"</w:t>
      </w:r>
      <w:r w:rsidRPr="00D6311D">
        <w:rPr>
          <w:rtl/>
        </w:rPr>
        <w:t>ל</w:t>
      </w:r>
      <w:r w:rsidRPr="00D6311D">
        <w:rPr>
          <w:rFonts w:hint="cs"/>
          <w:rtl/>
        </w:rPr>
        <w:t xml:space="preserve">] </w:t>
      </w:r>
      <w:r w:rsidRPr="00D6311D">
        <w:rPr>
          <w:rtl/>
        </w:rPr>
        <w:t>וממונך</w:t>
      </w:r>
      <w:r w:rsidRPr="00D6311D">
        <w:rPr>
          <w:rFonts w:hint="cs"/>
          <w:rtl/>
        </w:rPr>
        <w:t xml:space="preserve">) </w:t>
      </w:r>
      <w:r w:rsidRPr="00D6311D">
        <w:rPr>
          <w:rtl/>
        </w:rPr>
        <w:t>ושמירתן עליך</w:t>
      </w:r>
      <w:r w:rsidRPr="00D6311D">
        <w:rPr>
          <w:rFonts w:hint="cs"/>
          <w:rtl/>
        </w:rPr>
        <w:t xml:space="preserve">" </w:t>
      </w:r>
      <w:r w:rsidRPr="00D6311D">
        <w:rPr>
          <w:rtl/>
        </w:rPr>
        <w:t xml:space="preserve">וכן נוסח כל הסוגיא </w:t>
      </w:r>
      <w:r w:rsidRPr="00D6311D">
        <w:rPr>
          <w:rFonts w:hint="cs"/>
          <w:rtl/>
        </w:rPr>
        <w:t>(</w:t>
      </w:r>
      <w:r w:rsidRPr="00D6311D">
        <w:rPr>
          <w:rtl/>
        </w:rPr>
        <w:t>דף ב</w:t>
      </w:r>
      <w:r w:rsidRPr="00D6311D">
        <w:rPr>
          <w:rFonts w:hint="cs"/>
          <w:rtl/>
        </w:rPr>
        <w:t xml:space="preserve">' </w:t>
      </w:r>
      <w:r w:rsidRPr="00D6311D">
        <w:rPr>
          <w:rtl/>
        </w:rPr>
        <w:t>ע</w:t>
      </w:r>
      <w:r w:rsidRPr="00D6311D">
        <w:rPr>
          <w:rFonts w:hint="cs"/>
          <w:rtl/>
        </w:rPr>
        <w:t>"</w:t>
      </w:r>
      <w:r w:rsidRPr="00D6311D">
        <w:rPr>
          <w:rtl/>
        </w:rPr>
        <w:t>ב</w:t>
      </w:r>
      <w:r w:rsidRPr="00D6311D">
        <w:rPr>
          <w:rFonts w:hint="cs"/>
          <w:rtl/>
        </w:rPr>
        <w:t xml:space="preserve">- </w:t>
      </w:r>
      <w:r w:rsidRPr="00D6311D">
        <w:rPr>
          <w:rtl/>
        </w:rPr>
        <w:t>דף ג</w:t>
      </w:r>
      <w:r w:rsidRPr="00D6311D">
        <w:rPr>
          <w:rFonts w:hint="cs"/>
          <w:rtl/>
        </w:rPr>
        <w:t xml:space="preserve">' </w:t>
      </w:r>
      <w:r w:rsidRPr="00D6311D">
        <w:rPr>
          <w:rtl/>
        </w:rPr>
        <w:t>ע</w:t>
      </w:r>
      <w:r w:rsidRPr="00D6311D">
        <w:rPr>
          <w:rFonts w:hint="cs"/>
          <w:rtl/>
        </w:rPr>
        <w:t>"</w:t>
      </w:r>
      <w:r w:rsidRPr="00D6311D">
        <w:rPr>
          <w:rtl/>
        </w:rPr>
        <w:t>ב</w:t>
      </w:r>
      <w:r w:rsidRPr="00D6311D">
        <w:rPr>
          <w:rFonts w:hint="cs"/>
          <w:rtl/>
        </w:rPr>
        <w:t>) "</w:t>
      </w:r>
      <w:r w:rsidRPr="00D6311D">
        <w:rPr>
          <w:rtl/>
        </w:rPr>
        <w:t>ש</w:t>
      </w:r>
      <w:r w:rsidRPr="00D6311D">
        <w:rPr>
          <w:rFonts w:hint="cs"/>
          <w:rtl/>
        </w:rPr>
        <w:t>[</w:t>
      </w:r>
      <w:r w:rsidRPr="00D6311D">
        <w:rPr>
          <w:rtl/>
        </w:rPr>
        <w:t>יש להם תכונה המחייבת</w:t>
      </w:r>
      <w:r w:rsidRPr="00D6311D">
        <w:rPr>
          <w:rFonts w:hint="cs"/>
          <w:rtl/>
        </w:rPr>
        <w:t xml:space="preserve">] </w:t>
      </w:r>
      <w:r w:rsidRPr="00D6311D">
        <w:rPr>
          <w:rtl/>
        </w:rPr>
        <w:t>וממונך ושמירתן עליך</w:t>
      </w:r>
      <w:r w:rsidRPr="00D6311D">
        <w:rPr>
          <w:rFonts w:hint="cs"/>
          <w:rtl/>
        </w:rPr>
        <w:t>".</w:t>
      </w:r>
    </w:p>
    <w:p w:rsidR="00D6311D" w:rsidRPr="00D6311D" w:rsidRDefault="00D6311D" w:rsidP="00D6311D">
      <w:pPr>
        <w:pStyle w:val="a2"/>
        <w:rPr>
          <w:lang w:val="en-US"/>
        </w:rPr>
      </w:pPr>
      <w:r w:rsidRPr="00D6311D">
        <w:rPr>
          <w:rtl/>
        </w:rPr>
        <w:t>ראשית כל</w:t>
      </w:r>
      <w:r w:rsidRPr="00D6311D">
        <w:rPr>
          <w:rFonts w:hint="cs"/>
          <w:rtl/>
        </w:rPr>
        <w:t xml:space="preserve">, </w:t>
      </w:r>
      <w:r w:rsidRPr="00D6311D">
        <w:rPr>
          <w:rtl/>
        </w:rPr>
        <w:t>מה הטעם שצ</w:t>
      </w:r>
      <w:r w:rsidRPr="00D6311D">
        <w:rPr>
          <w:rFonts w:hint="cs"/>
          <w:rtl/>
        </w:rPr>
        <w:t>"</w:t>
      </w:r>
      <w:r w:rsidRPr="00D6311D">
        <w:rPr>
          <w:rtl/>
        </w:rPr>
        <w:t>ל שמירתן עליך כדי להתחייב</w:t>
      </w:r>
      <w:r w:rsidRPr="00D6311D">
        <w:rPr>
          <w:rFonts w:hint="cs"/>
          <w:rtl/>
        </w:rPr>
        <w:t xml:space="preserve">? </w:t>
      </w:r>
      <w:r w:rsidRPr="00D6311D">
        <w:rPr>
          <w:rtl/>
        </w:rPr>
        <w:t>ובפשטות הוא משום שאינו ראוי לחייב מישהו בלא חיוב שמירה כיון שיכולים להזיק בלא דעתו</w:t>
      </w:r>
      <w:r w:rsidRPr="00D6311D">
        <w:rPr>
          <w:rFonts w:hint="cs"/>
          <w:rtl/>
        </w:rPr>
        <w:t xml:space="preserve">. </w:t>
      </w:r>
      <w:r w:rsidRPr="00D6311D">
        <w:rPr>
          <w:rtl/>
        </w:rPr>
        <w:t>ועכשיו שהוא מחוייב בשמירה אומרים לו שהוא גרם לעצמו שלא שמר יפה</w:t>
      </w:r>
      <w:r w:rsidRPr="00D6311D">
        <w:rPr>
          <w:rFonts w:hint="cs"/>
          <w:rtl/>
        </w:rPr>
        <w:t>. [</w:t>
      </w:r>
      <w:r w:rsidRPr="00D6311D">
        <w:rPr>
          <w:rtl/>
        </w:rPr>
        <w:t>אלא שיש פטור אם שמר</w:t>
      </w:r>
      <w:r w:rsidRPr="00D6311D">
        <w:rPr>
          <w:rFonts w:hint="cs"/>
          <w:rtl/>
        </w:rPr>
        <w:t xml:space="preserve">. </w:t>
      </w:r>
      <w:r w:rsidRPr="00D6311D">
        <w:rPr>
          <w:rtl/>
        </w:rPr>
        <w:t>ועיין בגדרו לקמן אות ז</w:t>
      </w:r>
      <w:r w:rsidRPr="00D6311D">
        <w:rPr>
          <w:rFonts w:hint="cs"/>
          <w:rtl/>
        </w:rPr>
        <w:t xml:space="preserve">' </w:t>
      </w:r>
      <w:r w:rsidRPr="00D6311D">
        <w:rPr>
          <w:rtl/>
        </w:rPr>
        <w:t>ואות ט</w:t>
      </w:r>
      <w:r w:rsidRPr="00D6311D">
        <w:rPr>
          <w:rFonts w:hint="cs"/>
          <w:rtl/>
        </w:rPr>
        <w:t xml:space="preserve">' </w:t>
      </w:r>
      <w:r w:rsidRPr="00D6311D">
        <w:rPr>
          <w:rtl/>
        </w:rPr>
        <w:t>ואילך</w:t>
      </w:r>
      <w:r w:rsidRPr="00D6311D">
        <w:rPr>
          <w:rFonts w:hint="cs"/>
          <w:rtl/>
        </w:rPr>
        <w:t>]</w:t>
      </w:r>
    </w:p>
    <w:p w:rsidR="00D6311D" w:rsidRPr="00D6311D" w:rsidRDefault="00D6311D" w:rsidP="00D6311D">
      <w:pPr>
        <w:pStyle w:val="a2"/>
        <w:rPr>
          <w:lang w:val="en-US"/>
        </w:rPr>
      </w:pPr>
      <w:r w:rsidRPr="00D6311D">
        <w:rPr>
          <w:rtl/>
        </w:rPr>
        <w:t>ובפשטות יש לומר שהקולות והחומרות הם בשני ענינים אלו</w:t>
      </w:r>
      <w:r w:rsidRPr="00D6311D">
        <w:rPr>
          <w:rFonts w:hint="cs"/>
          <w:rtl/>
        </w:rPr>
        <w:t xml:space="preserve">, </w:t>
      </w:r>
      <w:r w:rsidRPr="00D6311D">
        <w:rPr>
          <w:rtl/>
        </w:rPr>
        <w:t xml:space="preserve">הם גורמים החיוב שמירה </w:t>
      </w:r>
      <w:r w:rsidRPr="00D6311D">
        <w:rPr>
          <w:rFonts w:hint="cs"/>
          <w:rtl/>
        </w:rPr>
        <w:t>(</w:t>
      </w:r>
      <w:r w:rsidRPr="00D6311D">
        <w:rPr>
          <w:rtl/>
        </w:rPr>
        <w:t>ולכן יכול להתחייב</w:t>
      </w:r>
      <w:r w:rsidRPr="00D6311D">
        <w:rPr>
          <w:rFonts w:hint="cs"/>
          <w:rtl/>
        </w:rPr>
        <w:t xml:space="preserve">) </w:t>
      </w:r>
      <w:r w:rsidRPr="00D6311D">
        <w:rPr>
          <w:rtl/>
        </w:rPr>
        <w:t>או שהם אופנים שונים ב</w:t>
      </w:r>
      <w:r w:rsidRPr="00D6311D">
        <w:rPr>
          <w:rFonts w:hint="cs"/>
          <w:rtl/>
        </w:rPr>
        <w:t>"</w:t>
      </w:r>
      <w:r w:rsidRPr="00D6311D">
        <w:rPr>
          <w:rtl/>
        </w:rPr>
        <w:t>ממונו</w:t>
      </w:r>
      <w:r w:rsidRPr="00D6311D">
        <w:rPr>
          <w:rFonts w:hint="cs"/>
          <w:rtl/>
        </w:rPr>
        <w:t>".</w:t>
      </w:r>
    </w:p>
    <w:p w:rsidR="00D6311D" w:rsidRPr="00D6311D" w:rsidRDefault="00D6311D" w:rsidP="00D6311D">
      <w:pPr>
        <w:pStyle w:val="a2"/>
        <w:rPr>
          <w:lang w:val="en-US"/>
        </w:rPr>
      </w:pPr>
      <w:r w:rsidRPr="00D6311D">
        <w:rPr>
          <w:rtl/>
        </w:rPr>
        <w:t>אבל ראה בשאלת מר רב כלוף להר</w:t>
      </w:r>
      <w:r w:rsidRPr="00D6311D">
        <w:rPr>
          <w:rFonts w:hint="cs"/>
          <w:rtl/>
        </w:rPr>
        <w:t>"</w:t>
      </w:r>
      <w:r w:rsidRPr="00D6311D">
        <w:rPr>
          <w:rtl/>
        </w:rPr>
        <w:t xml:space="preserve">י מיגאש </w:t>
      </w:r>
      <w:r w:rsidRPr="00D6311D">
        <w:rPr>
          <w:rFonts w:hint="cs"/>
          <w:rtl/>
        </w:rPr>
        <w:t>(</w:t>
      </w:r>
      <w:r w:rsidRPr="00D6311D">
        <w:rPr>
          <w:rtl/>
        </w:rPr>
        <w:t>נדפס בשיטמ</w:t>
      </w:r>
      <w:r w:rsidRPr="00D6311D">
        <w:rPr>
          <w:rFonts w:hint="cs"/>
          <w:rtl/>
        </w:rPr>
        <w:t>"</w:t>
      </w:r>
      <w:r w:rsidRPr="00D6311D">
        <w:rPr>
          <w:rtl/>
        </w:rPr>
        <w:t>ק דף ד</w:t>
      </w:r>
      <w:r w:rsidRPr="00D6311D">
        <w:rPr>
          <w:rFonts w:hint="cs"/>
          <w:rtl/>
        </w:rPr>
        <w:t xml:space="preserve">' </w:t>
      </w:r>
      <w:r w:rsidRPr="00D6311D">
        <w:rPr>
          <w:rtl/>
        </w:rPr>
        <w:t>ע</w:t>
      </w:r>
      <w:r w:rsidRPr="00D6311D">
        <w:rPr>
          <w:rFonts w:hint="cs"/>
          <w:rtl/>
        </w:rPr>
        <w:t>"</w:t>
      </w:r>
      <w:r w:rsidRPr="00D6311D">
        <w:rPr>
          <w:rtl/>
        </w:rPr>
        <w:t>א</w:t>
      </w:r>
      <w:r w:rsidRPr="00D6311D">
        <w:rPr>
          <w:rFonts w:hint="cs"/>
          <w:rtl/>
        </w:rPr>
        <w:t xml:space="preserve">) </w:t>
      </w:r>
      <w:r w:rsidRPr="00D6311D">
        <w:rPr>
          <w:rtl/>
        </w:rPr>
        <w:t xml:space="preserve">שכתב הטעם למה </w:t>
      </w:r>
      <w:r w:rsidRPr="00D6311D">
        <w:rPr>
          <w:rFonts w:hint="cs"/>
          <w:rtl/>
        </w:rPr>
        <w:t>"</w:t>
      </w:r>
      <w:r w:rsidRPr="00D6311D">
        <w:rPr>
          <w:rtl/>
        </w:rPr>
        <w:t>יש הנאה להיזקה</w:t>
      </w:r>
      <w:r w:rsidRPr="00D6311D">
        <w:rPr>
          <w:rFonts w:hint="cs"/>
          <w:rtl/>
        </w:rPr>
        <w:t xml:space="preserve">" </w:t>
      </w:r>
      <w:r w:rsidRPr="00D6311D">
        <w:rPr>
          <w:rtl/>
        </w:rPr>
        <w:t>נחשב חומרא שהוא משום ד</w:t>
      </w:r>
      <w:r w:rsidRPr="00D6311D">
        <w:rPr>
          <w:rFonts w:hint="cs"/>
          <w:rtl/>
        </w:rPr>
        <w:t>"</w:t>
      </w:r>
      <w:r w:rsidRPr="00D6311D">
        <w:rPr>
          <w:rtl/>
        </w:rPr>
        <w:t>אמר ליה ניזק למזיק ממונא אית לי גבך לפי שכבר הרוחת דמי מאכל הבהמה שהיית מאכיל אותה באותו יום</w:t>
      </w:r>
      <w:r w:rsidRPr="00D6311D">
        <w:rPr>
          <w:rFonts w:hint="cs"/>
          <w:rtl/>
        </w:rPr>
        <w:t>".</w:t>
      </w:r>
      <w:r w:rsidRPr="00D6311D">
        <w:rPr>
          <w:vertAlign w:val="superscript"/>
          <w:lang w:val="en-US"/>
        </w:rPr>
        <w:footnoteReference w:id="56"/>
      </w:r>
      <w:r w:rsidRPr="00D6311D">
        <w:rPr>
          <w:rtl/>
        </w:rPr>
        <w:t xml:space="preserve"> ונראה בכוונתו דאע</w:t>
      </w:r>
      <w:r w:rsidRPr="00D6311D">
        <w:rPr>
          <w:rFonts w:hint="cs"/>
          <w:rtl/>
        </w:rPr>
        <w:t>"</w:t>
      </w:r>
      <w:r w:rsidRPr="00D6311D">
        <w:rPr>
          <w:rtl/>
        </w:rPr>
        <w:t>ג שהמזיק ממונו הוא ושמירתו עליו מ</w:t>
      </w:r>
      <w:r w:rsidRPr="00D6311D">
        <w:rPr>
          <w:rFonts w:hint="cs"/>
          <w:rtl/>
        </w:rPr>
        <w:t>"</w:t>
      </w:r>
      <w:r w:rsidRPr="00D6311D">
        <w:rPr>
          <w:rtl/>
        </w:rPr>
        <w:t>מ הוה פטרינן ליה אי לאו החומרות דמשנתינו</w:t>
      </w:r>
      <w:r w:rsidRPr="00D6311D">
        <w:rPr>
          <w:rFonts w:hint="cs"/>
          <w:rtl/>
        </w:rPr>
        <w:t xml:space="preserve">. </w:t>
      </w:r>
      <w:r w:rsidRPr="00D6311D">
        <w:rPr>
          <w:vertAlign w:val="superscript"/>
          <w:lang w:val="en-US"/>
        </w:rPr>
        <w:footnoteReference w:id="57"/>
      </w:r>
    </w:p>
    <w:p w:rsidR="00D6311D" w:rsidRPr="00D6311D" w:rsidRDefault="00D6311D" w:rsidP="00D6311D">
      <w:pPr>
        <w:pStyle w:val="a2"/>
        <w:rPr>
          <w:lang w:val="en-US"/>
        </w:rPr>
      </w:pPr>
      <w:r w:rsidRPr="00D6311D">
        <w:rPr>
          <w:rtl/>
        </w:rPr>
        <w:t>יוצא לנו ג</w:t>
      </w:r>
      <w:r w:rsidRPr="00D6311D">
        <w:rPr>
          <w:rFonts w:hint="cs"/>
          <w:rtl/>
        </w:rPr>
        <w:t xml:space="preserve">' </w:t>
      </w:r>
      <w:r w:rsidRPr="00D6311D">
        <w:rPr>
          <w:rtl/>
        </w:rPr>
        <w:t>אופנים בגדר אבות</w:t>
      </w:r>
      <w:r w:rsidRPr="00D6311D">
        <w:rPr>
          <w:rFonts w:hint="cs"/>
          <w:rtl/>
        </w:rPr>
        <w:t xml:space="preserve">. </w:t>
      </w:r>
      <w:r w:rsidRPr="00D6311D">
        <w:rPr>
          <w:rtl/>
        </w:rPr>
        <w:t>א</w:t>
      </w:r>
      <w:r w:rsidRPr="00D6311D">
        <w:rPr>
          <w:rFonts w:hint="cs"/>
          <w:rtl/>
        </w:rPr>
        <w:t xml:space="preserve">' </w:t>
      </w:r>
      <w:r w:rsidRPr="00D6311D">
        <w:rPr>
          <w:rtl/>
        </w:rPr>
        <w:t>החומרות הם טעם למה ההיזק נחשב יותר כבא על ידו ב</w:t>
      </w:r>
      <w:r w:rsidRPr="00D6311D">
        <w:rPr>
          <w:rFonts w:hint="cs"/>
          <w:rtl/>
        </w:rPr>
        <w:t xml:space="preserve">' </w:t>
      </w:r>
      <w:r w:rsidRPr="00D6311D">
        <w:rPr>
          <w:rtl/>
        </w:rPr>
        <w:t>גורמות גודל החיוב שמירה וג</w:t>
      </w:r>
      <w:r w:rsidRPr="00D6311D">
        <w:rPr>
          <w:rFonts w:hint="cs"/>
          <w:rtl/>
        </w:rPr>
        <w:t xml:space="preserve">' </w:t>
      </w:r>
      <w:r w:rsidRPr="00D6311D">
        <w:rPr>
          <w:rtl/>
        </w:rPr>
        <w:t>הם טעמים למה ראוי להמזיק להתחייב לשלם לניזק</w:t>
      </w:r>
      <w:r w:rsidRPr="00D6311D">
        <w:rPr>
          <w:rFonts w:hint="cs"/>
          <w:rtl/>
        </w:rPr>
        <w:t>.</w:t>
      </w:r>
    </w:p>
    <w:p w:rsidR="00D6311D" w:rsidRPr="00D6311D" w:rsidRDefault="00D6311D" w:rsidP="00D6311D">
      <w:pPr>
        <w:pStyle w:val="a2"/>
        <w:rPr>
          <w:lang w:val="en-US"/>
        </w:rPr>
      </w:pPr>
      <w:r w:rsidRPr="00D6311D">
        <w:rPr>
          <w:rtl/>
        </w:rPr>
        <w:lastRenderedPageBreak/>
        <w:t>ונעיין בההגדרות שנתנו הראשונים להחומרא של כאמ</w:t>
      </w:r>
      <w:r w:rsidRPr="00D6311D">
        <w:rPr>
          <w:rFonts w:hint="cs"/>
          <w:rtl/>
        </w:rPr>
        <w:t>"</w:t>
      </w:r>
      <w:r w:rsidRPr="00D6311D">
        <w:rPr>
          <w:rtl/>
        </w:rPr>
        <w:t>ב</w:t>
      </w:r>
      <w:r w:rsidRPr="00D6311D">
        <w:rPr>
          <w:rFonts w:hint="cs"/>
          <w:rtl/>
        </w:rPr>
        <w:t>.</w:t>
      </w:r>
    </w:p>
    <w:p w:rsidR="00D6311D" w:rsidRPr="00D6311D" w:rsidRDefault="00D6311D" w:rsidP="00D6311D">
      <w:pPr>
        <w:pStyle w:val="a2"/>
        <w:rPr>
          <w:lang w:val="en-US"/>
        </w:rPr>
      </w:pPr>
      <w:r w:rsidRPr="00D6311D">
        <w:rPr>
          <w:rtl/>
        </w:rPr>
        <w:t>דהנה הרשב</w:t>
      </w:r>
      <w:r w:rsidRPr="00D6311D">
        <w:rPr>
          <w:rFonts w:hint="cs"/>
          <w:rtl/>
        </w:rPr>
        <w:t>"</w:t>
      </w:r>
      <w:r w:rsidRPr="00D6311D">
        <w:rPr>
          <w:rtl/>
        </w:rPr>
        <w:t xml:space="preserve">א </w:t>
      </w:r>
      <w:r w:rsidRPr="00D6311D">
        <w:rPr>
          <w:rFonts w:hint="cs"/>
          <w:rtl/>
        </w:rPr>
        <w:t>(</w:t>
      </w:r>
      <w:r w:rsidRPr="00D6311D">
        <w:rPr>
          <w:rtl/>
        </w:rPr>
        <w:t>ד</w:t>
      </w:r>
      <w:r w:rsidRPr="00D6311D">
        <w:rPr>
          <w:rFonts w:hint="cs"/>
          <w:rtl/>
        </w:rPr>
        <w:t>"</w:t>
      </w:r>
      <w:r w:rsidRPr="00D6311D">
        <w:rPr>
          <w:rtl/>
        </w:rPr>
        <w:t>ג ע</w:t>
      </w:r>
      <w:r w:rsidRPr="00D6311D">
        <w:rPr>
          <w:rFonts w:hint="cs"/>
          <w:rtl/>
        </w:rPr>
        <w:t>"</w:t>
      </w:r>
      <w:r w:rsidRPr="00D6311D">
        <w:rPr>
          <w:rtl/>
        </w:rPr>
        <w:t>ב ד</w:t>
      </w:r>
      <w:r w:rsidRPr="00D6311D">
        <w:rPr>
          <w:rFonts w:hint="cs"/>
          <w:rtl/>
        </w:rPr>
        <w:t>"</w:t>
      </w:r>
      <w:r w:rsidRPr="00D6311D">
        <w:rPr>
          <w:rtl/>
        </w:rPr>
        <w:t>ה מאי</w:t>
      </w:r>
      <w:r w:rsidRPr="00D6311D">
        <w:rPr>
          <w:rFonts w:hint="cs"/>
          <w:rtl/>
        </w:rPr>
        <w:t xml:space="preserve">, </w:t>
      </w:r>
      <w:r w:rsidRPr="00D6311D">
        <w:rPr>
          <w:rtl/>
        </w:rPr>
        <w:t>בהמשך להמובא לעיל אות ב</w:t>
      </w:r>
      <w:r w:rsidRPr="00D6311D">
        <w:rPr>
          <w:rFonts w:hint="cs"/>
          <w:rtl/>
        </w:rPr>
        <w:t xml:space="preserve">') </w:t>
      </w:r>
      <w:r w:rsidRPr="00D6311D">
        <w:rPr>
          <w:rtl/>
        </w:rPr>
        <w:t xml:space="preserve">כתב </w:t>
      </w:r>
      <w:r w:rsidRPr="00D6311D">
        <w:rPr>
          <w:rFonts w:hint="cs"/>
          <w:rtl/>
        </w:rPr>
        <w:t>"</w:t>
      </w:r>
      <w:r w:rsidRPr="00D6311D">
        <w:rPr>
          <w:rtl/>
        </w:rPr>
        <w:t>כאן תופסו לחומרא ולומר שעל כן חייבה בו תורה שאף ע</w:t>
      </w:r>
      <w:r w:rsidRPr="00D6311D">
        <w:rPr>
          <w:rFonts w:hint="cs"/>
          <w:rtl/>
        </w:rPr>
        <w:t>"</w:t>
      </w:r>
      <w:r w:rsidRPr="00D6311D">
        <w:rPr>
          <w:rtl/>
        </w:rPr>
        <w:t>פ שבעל התקלה אינו מדליק את הגדיש ממש מכל מקום מיד שהוא מדליק את האש מצוי הוא להתערב עמו מיד כח אחר שמוליכו ומזיק</w:t>
      </w:r>
      <w:r w:rsidRPr="00D6311D">
        <w:rPr>
          <w:rFonts w:hint="cs"/>
          <w:rtl/>
        </w:rPr>
        <w:t xml:space="preserve">" </w:t>
      </w:r>
      <w:r w:rsidRPr="00D6311D">
        <w:rPr>
          <w:rtl/>
        </w:rPr>
        <w:t>הרי שמדגיש הקשר בין היזק האש והאדם</w:t>
      </w:r>
      <w:r w:rsidRPr="00D6311D">
        <w:rPr>
          <w:rFonts w:hint="cs"/>
          <w:rtl/>
        </w:rPr>
        <w:t xml:space="preserve">, </w:t>
      </w:r>
      <w:r w:rsidRPr="00D6311D">
        <w:rPr>
          <w:rtl/>
        </w:rPr>
        <w:t>ובפשטות הוא כאופן א</w:t>
      </w:r>
      <w:r w:rsidRPr="00D6311D">
        <w:rPr>
          <w:rFonts w:hint="cs"/>
          <w:rtl/>
        </w:rPr>
        <w:t xml:space="preserve">' </w:t>
      </w:r>
      <w:r w:rsidRPr="00D6311D">
        <w:rPr>
          <w:rtl/>
        </w:rPr>
        <w:t>בגדר אבות שכתבנו לעיל</w:t>
      </w:r>
      <w:r w:rsidRPr="00D6311D">
        <w:rPr>
          <w:rFonts w:hint="cs"/>
          <w:rtl/>
        </w:rPr>
        <w:t>.</w:t>
      </w:r>
    </w:p>
    <w:p w:rsidR="00D6311D" w:rsidRPr="00D6311D" w:rsidRDefault="00D6311D" w:rsidP="00D6311D">
      <w:pPr>
        <w:pStyle w:val="a2"/>
        <w:rPr>
          <w:lang w:val="en-US"/>
        </w:rPr>
      </w:pPr>
      <w:r w:rsidRPr="00D6311D">
        <w:rPr>
          <w:rtl/>
        </w:rPr>
        <w:t>ורש</w:t>
      </w:r>
      <w:r w:rsidRPr="00D6311D">
        <w:rPr>
          <w:rFonts w:hint="cs"/>
          <w:rtl/>
        </w:rPr>
        <w:t>"</w:t>
      </w:r>
      <w:r w:rsidRPr="00D6311D">
        <w:rPr>
          <w:rtl/>
        </w:rPr>
        <w:t xml:space="preserve">י כתב </w:t>
      </w:r>
      <w:r w:rsidRPr="00D6311D">
        <w:rPr>
          <w:rFonts w:hint="cs"/>
          <w:rtl/>
        </w:rPr>
        <w:t>(</w:t>
      </w:r>
      <w:r w:rsidRPr="00D6311D">
        <w:rPr>
          <w:rtl/>
        </w:rPr>
        <w:t>ד</w:t>
      </w:r>
      <w:r w:rsidRPr="00D6311D">
        <w:rPr>
          <w:rFonts w:hint="cs"/>
          <w:rtl/>
        </w:rPr>
        <w:t>"</w:t>
      </w:r>
      <w:r w:rsidRPr="00D6311D">
        <w:rPr>
          <w:rtl/>
        </w:rPr>
        <w:t>ג ע</w:t>
      </w:r>
      <w:r w:rsidRPr="00D6311D">
        <w:rPr>
          <w:rFonts w:hint="cs"/>
          <w:rtl/>
        </w:rPr>
        <w:t>"</w:t>
      </w:r>
      <w:r w:rsidRPr="00D6311D">
        <w:rPr>
          <w:rtl/>
        </w:rPr>
        <w:t>ב ד</w:t>
      </w:r>
      <w:r w:rsidRPr="00D6311D">
        <w:rPr>
          <w:rFonts w:hint="cs"/>
          <w:rtl/>
        </w:rPr>
        <w:t>"</w:t>
      </w:r>
      <w:r w:rsidRPr="00D6311D">
        <w:rPr>
          <w:rtl/>
        </w:rPr>
        <w:t>ה דכח</w:t>
      </w:r>
      <w:r w:rsidRPr="00D6311D">
        <w:rPr>
          <w:rFonts w:hint="cs"/>
          <w:rtl/>
        </w:rPr>
        <w:t xml:space="preserve">, </w:t>
      </w:r>
      <w:r w:rsidRPr="00D6311D">
        <w:rPr>
          <w:rtl/>
        </w:rPr>
        <w:t>הובא לעיל אות א</w:t>
      </w:r>
      <w:r w:rsidRPr="00D6311D">
        <w:rPr>
          <w:rFonts w:hint="cs"/>
          <w:rtl/>
        </w:rPr>
        <w:t xml:space="preserve">') </w:t>
      </w:r>
      <w:r w:rsidRPr="00D6311D">
        <w:rPr>
          <w:rtl/>
        </w:rPr>
        <w:t>ד</w:t>
      </w:r>
      <w:r w:rsidRPr="00D6311D">
        <w:rPr>
          <w:rFonts w:hint="cs"/>
          <w:rtl/>
        </w:rPr>
        <w:t>"</w:t>
      </w:r>
      <w:r w:rsidRPr="00D6311D">
        <w:rPr>
          <w:rtl/>
        </w:rPr>
        <w:t>הוה לי</w:t>
      </w:r>
      <w:r w:rsidRPr="00D6311D">
        <w:rPr>
          <w:rFonts w:hint="cs"/>
          <w:rtl/>
        </w:rPr>
        <w:t xml:space="preserve">' </w:t>
      </w:r>
      <w:r w:rsidRPr="00D6311D">
        <w:rPr>
          <w:rtl/>
        </w:rPr>
        <w:t>לאסוקי אדעתיה</w:t>
      </w:r>
      <w:r w:rsidRPr="00D6311D">
        <w:rPr>
          <w:rFonts w:hint="cs"/>
          <w:rtl/>
        </w:rPr>
        <w:t xml:space="preserve">" </w:t>
      </w:r>
      <w:r w:rsidRPr="00D6311D">
        <w:rPr>
          <w:rtl/>
        </w:rPr>
        <w:t>הרי שהדגיש גודל חובת השמירה שעל האדם</w:t>
      </w:r>
      <w:r w:rsidRPr="00D6311D">
        <w:rPr>
          <w:rFonts w:hint="cs"/>
          <w:rtl/>
        </w:rPr>
        <w:t xml:space="preserve">, </w:t>
      </w:r>
      <w:r w:rsidRPr="00D6311D">
        <w:rPr>
          <w:rtl/>
        </w:rPr>
        <w:t>שסיבת השמירה אינה דומה בין המזיקים</w:t>
      </w:r>
      <w:r w:rsidRPr="00D6311D">
        <w:rPr>
          <w:rFonts w:hint="cs"/>
          <w:rtl/>
        </w:rPr>
        <w:t>.</w:t>
      </w:r>
    </w:p>
    <w:p w:rsidR="00D6311D" w:rsidRPr="00D6311D" w:rsidRDefault="00D6311D" w:rsidP="00D6311D">
      <w:pPr>
        <w:pStyle w:val="a2"/>
        <w:rPr>
          <w:lang w:val="en-US"/>
        </w:rPr>
      </w:pPr>
      <w:r w:rsidRPr="00D6311D">
        <w:rPr>
          <w:rtl/>
        </w:rPr>
        <w:t>והתוס</w:t>
      </w:r>
      <w:r w:rsidRPr="00D6311D">
        <w:rPr>
          <w:rFonts w:hint="cs"/>
          <w:rtl/>
        </w:rPr>
        <w:t>' (</w:t>
      </w:r>
      <w:r w:rsidRPr="00D6311D">
        <w:rPr>
          <w:rtl/>
        </w:rPr>
        <w:t>דף ב</w:t>
      </w:r>
      <w:r w:rsidRPr="00D6311D">
        <w:rPr>
          <w:rFonts w:hint="cs"/>
          <w:rtl/>
        </w:rPr>
        <w:t xml:space="preserve">' </w:t>
      </w:r>
      <w:r w:rsidRPr="00D6311D">
        <w:rPr>
          <w:rtl/>
        </w:rPr>
        <w:t>ע</w:t>
      </w:r>
      <w:r w:rsidRPr="00D6311D">
        <w:rPr>
          <w:rFonts w:hint="cs"/>
          <w:rtl/>
        </w:rPr>
        <w:t>"</w:t>
      </w:r>
      <w:r w:rsidRPr="00D6311D">
        <w:rPr>
          <w:rtl/>
        </w:rPr>
        <w:t>א ד</w:t>
      </w:r>
      <w:r w:rsidRPr="00D6311D">
        <w:rPr>
          <w:rFonts w:hint="cs"/>
          <w:rtl/>
        </w:rPr>
        <w:t>"</w:t>
      </w:r>
      <w:r w:rsidRPr="00D6311D">
        <w:rPr>
          <w:rtl/>
        </w:rPr>
        <w:t>ה ולא</w:t>
      </w:r>
      <w:r w:rsidRPr="00D6311D">
        <w:rPr>
          <w:rFonts w:hint="cs"/>
          <w:rtl/>
        </w:rPr>
        <w:t xml:space="preserve">, </w:t>
      </w:r>
      <w:r w:rsidRPr="00D6311D">
        <w:rPr>
          <w:rtl/>
        </w:rPr>
        <w:t>הובא לעיל אות</w:t>
      </w:r>
      <w:r w:rsidRPr="00D6311D">
        <w:rPr>
          <w:rFonts w:hint="cs"/>
          <w:rtl/>
        </w:rPr>
        <w:t xml:space="preserve">' </w:t>
      </w:r>
      <w:r w:rsidRPr="00D6311D">
        <w:rPr>
          <w:rtl/>
        </w:rPr>
        <w:t>א</w:t>
      </w:r>
      <w:r w:rsidRPr="00D6311D">
        <w:rPr>
          <w:rFonts w:hint="cs"/>
          <w:rtl/>
        </w:rPr>
        <w:t xml:space="preserve">') </w:t>
      </w:r>
      <w:r w:rsidRPr="00D6311D">
        <w:rPr>
          <w:rtl/>
        </w:rPr>
        <w:t>שההו</w:t>
      </w:r>
      <w:r w:rsidRPr="00D6311D">
        <w:rPr>
          <w:rFonts w:hint="cs"/>
          <w:rtl/>
        </w:rPr>
        <w:t>"</w:t>
      </w:r>
      <w:r w:rsidRPr="00D6311D">
        <w:rPr>
          <w:rtl/>
        </w:rPr>
        <w:t>א דכאמ</w:t>
      </w:r>
      <w:r w:rsidRPr="00D6311D">
        <w:rPr>
          <w:rFonts w:hint="cs"/>
          <w:rtl/>
        </w:rPr>
        <w:t>"</w:t>
      </w:r>
      <w:r w:rsidRPr="00D6311D">
        <w:rPr>
          <w:rtl/>
        </w:rPr>
        <w:t>ב הוי חומרא הוא ש</w:t>
      </w:r>
      <w:r w:rsidRPr="00D6311D">
        <w:rPr>
          <w:rFonts w:hint="cs"/>
          <w:rtl/>
        </w:rPr>
        <w:t>"</w:t>
      </w:r>
      <w:r w:rsidRPr="00D6311D">
        <w:rPr>
          <w:rtl/>
        </w:rPr>
        <w:t>כח אחר מעורב בו ואין הולך לדעתו</w:t>
      </w:r>
      <w:r w:rsidRPr="00D6311D">
        <w:rPr>
          <w:rFonts w:hint="cs"/>
          <w:rtl/>
        </w:rPr>
        <w:t xml:space="preserve">" </w:t>
      </w:r>
      <w:r w:rsidRPr="00D6311D">
        <w:rPr>
          <w:rtl/>
        </w:rPr>
        <w:t>ולא כתבו דלכן הו</w:t>
      </w:r>
      <w:r w:rsidRPr="00D6311D">
        <w:rPr>
          <w:rFonts w:hint="cs"/>
          <w:rtl/>
        </w:rPr>
        <w:t>"</w:t>
      </w:r>
      <w:r w:rsidRPr="00D6311D">
        <w:rPr>
          <w:rtl/>
        </w:rPr>
        <w:t>ל לאסוקי אדעתיה אלא עצם הענין שאינו הולך לדעתו הוי חומרא</w:t>
      </w:r>
      <w:r w:rsidRPr="00D6311D">
        <w:rPr>
          <w:rFonts w:hint="cs"/>
          <w:rtl/>
        </w:rPr>
        <w:t xml:space="preserve">. </w:t>
      </w:r>
      <w:r w:rsidRPr="00D6311D">
        <w:rPr>
          <w:rtl/>
        </w:rPr>
        <w:t>והוא שהליכת האש הוא נדיף ויוצא דופן</w:t>
      </w:r>
      <w:r w:rsidRPr="00D6311D">
        <w:rPr>
          <w:rFonts w:hint="cs"/>
          <w:rtl/>
        </w:rPr>
        <w:t xml:space="preserve">, </w:t>
      </w:r>
      <w:r w:rsidRPr="00D6311D">
        <w:rPr>
          <w:rtl/>
        </w:rPr>
        <w:t>ואינו יכול לשלוט עליו ולכן ראוי להתחייב קנס על שיש לו מזיק מסכן כזה</w:t>
      </w:r>
      <w:r w:rsidRPr="00D6311D">
        <w:rPr>
          <w:rFonts w:hint="cs"/>
          <w:rtl/>
        </w:rPr>
        <w:t>.</w:t>
      </w:r>
    </w:p>
    <w:p w:rsidR="00D6311D" w:rsidRPr="00D6311D" w:rsidRDefault="00D6311D" w:rsidP="00D6311D">
      <w:pPr>
        <w:pStyle w:val="a2"/>
        <w:rPr>
          <w:lang w:val="en-US"/>
        </w:rPr>
      </w:pPr>
      <w:r w:rsidRPr="00D6311D">
        <w:rPr>
          <w:rtl/>
        </w:rPr>
        <w:t>ועכשיו יש לחקור ג</w:t>
      </w:r>
      <w:r w:rsidRPr="00D6311D">
        <w:rPr>
          <w:rFonts w:hint="cs"/>
          <w:rtl/>
        </w:rPr>
        <w:t xml:space="preserve">' </w:t>
      </w:r>
      <w:r w:rsidRPr="00D6311D">
        <w:rPr>
          <w:rtl/>
        </w:rPr>
        <w:t>אופנים בהד</w:t>
      </w:r>
      <w:r w:rsidRPr="00D6311D">
        <w:rPr>
          <w:rFonts w:hint="cs"/>
          <w:rtl/>
        </w:rPr>
        <w:t xml:space="preserve">' </w:t>
      </w:r>
      <w:r w:rsidRPr="00D6311D">
        <w:rPr>
          <w:rtl/>
        </w:rPr>
        <w:t>אבות נזיקין</w:t>
      </w:r>
      <w:r w:rsidRPr="00D6311D">
        <w:rPr>
          <w:rFonts w:hint="cs"/>
          <w:rtl/>
        </w:rPr>
        <w:t>:</w:t>
      </w:r>
    </w:p>
    <w:p w:rsidR="00D6311D" w:rsidRPr="00D6311D" w:rsidRDefault="00D6311D" w:rsidP="00D6311D">
      <w:pPr>
        <w:pStyle w:val="a2"/>
        <w:rPr>
          <w:lang w:val="en-US"/>
        </w:rPr>
      </w:pPr>
      <w:r w:rsidRPr="00D6311D">
        <w:rPr>
          <w:rtl/>
        </w:rPr>
        <w:t>א</w:t>
      </w:r>
      <w:r w:rsidRPr="00D6311D">
        <w:rPr>
          <w:rFonts w:hint="cs"/>
          <w:rtl/>
        </w:rPr>
        <w:t xml:space="preserve">' </w:t>
      </w:r>
      <w:r w:rsidRPr="00D6311D">
        <w:rPr>
          <w:rtl/>
        </w:rPr>
        <w:t>שהחילוקים ביניהם באיזה אופן הן ממונו וששמירתן עליך לא משנה ומה שהן אבות שונים הוא בהסיבה לתשלומין</w:t>
      </w:r>
      <w:r w:rsidRPr="00D6311D">
        <w:rPr>
          <w:rFonts w:hint="cs"/>
          <w:rtl/>
        </w:rPr>
        <w:t>.</w:t>
      </w:r>
    </w:p>
    <w:p w:rsidR="00D6311D" w:rsidRPr="00D6311D" w:rsidRDefault="00D6311D" w:rsidP="00D6311D">
      <w:pPr>
        <w:pStyle w:val="a2"/>
        <w:rPr>
          <w:lang w:val="en-US"/>
        </w:rPr>
      </w:pPr>
      <w:r w:rsidRPr="00D6311D">
        <w:rPr>
          <w:rtl/>
        </w:rPr>
        <w:t>וכך נראית דעת התוס</w:t>
      </w:r>
      <w:r w:rsidRPr="00D6311D">
        <w:rPr>
          <w:rFonts w:hint="cs"/>
          <w:rtl/>
        </w:rPr>
        <w:t xml:space="preserve">' </w:t>
      </w:r>
      <w:r w:rsidRPr="00D6311D">
        <w:rPr>
          <w:rtl/>
        </w:rPr>
        <w:t>דאל</w:t>
      </w:r>
      <w:r w:rsidRPr="00D6311D">
        <w:rPr>
          <w:rFonts w:hint="cs"/>
          <w:rtl/>
        </w:rPr>
        <w:t>"</w:t>
      </w:r>
      <w:r w:rsidRPr="00D6311D">
        <w:rPr>
          <w:rtl/>
        </w:rPr>
        <w:t>כ היה לו להביא הנפ</w:t>
      </w:r>
      <w:r w:rsidRPr="00D6311D">
        <w:rPr>
          <w:rFonts w:hint="cs"/>
          <w:rtl/>
        </w:rPr>
        <w:t>"</w:t>
      </w:r>
      <w:r w:rsidRPr="00D6311D">
        <w:rPr>
          <w:rtl/>
        </w:rPr>
        <w:t>מ יותר בסיסיות מזה שכאמ</w:t>
      </w:r>
      <w:r w:rsidRPr="00D6311D">
        <w:rPr>
          <w:rFonts w:hint="cs"/>
          <w:rtl/>
        </w:rPr>
        <w:t>"</w:t>
      </w:r>
      <w:r w:rsidRPr="00D6311D">
        <w:rPr>
          <w:rtl/>
        </w:rPr>
        <w:t>ב</w:t>
      </w:r>
      <w:r w:rsidRPr="00D6311D">
        <w:rPr>
          <w:rFonts w:hint="cs"/>
          <w:rtl/>
        </w:rPr>
        <w:t>.</w:t>
      </w:r>
    </w:p>
    <w:p w:rsidR="00D6311D" w:rsidRPr="00D6311D" w:rsidRDefault="00D6311D" w:rsidP="00D6311D">
      <w:pPr>
        <w:pStyle w:val="a2"/>
        <w:rPr>
          <w:lang w:val="en-US"/>
        </w:rPr>
      </w:pPr>
      <w:r w:rsidRPr="00D6311D">
        <w:rPr>
          <w:rtl/>
        </w:rPr>
        <w:t>ב</w:t>
      </w:r>
      <w:r w:rsidRPr="00D6311D">
        <w:rPr>
          <w:rFonts w:hint="cs"/>
          <w:rtl/>
        </w:rPr>
        <w:t xml:space="preserve">' </w:t>
      </w:r>
      <w:r w:rsidRPr="00D6311D">
        <w:rPr>
          <w:rtl/>
        </w:rPr>
        <w:t>שהחילוקים ביניהם הם באופני השמירה הנצרכת</w:t>
      </w:r>
      <w:r w:rsidRPr="00D6311D">
        <w:rPr>
          <w:rFonts w:hint="cs"/>
          <w:rtl/>
        </w:rPr>
        <w:t xml:space="preserve">. </w:t>
      </w:r>
      <w:r w:rsidRPr="00D6311D">
        <w:rPr>
          <w:rtl/>
        </w:rPr>
        <w:t>דלאופן א</w:t>
      </w:r>
      <w:r w:rsidRPr="00D6311D">
        <w:rPr>
          <w:rFonts w:hint="cs"/>
          <w:rtl/>
        </w:rPr>
        <w:t xml:space="preserve">' </w:t>
      </w:r>
      <w:r w:rsidRPr="00D6311D">
        <w:rPr>
          <w:rtl/>
        </w:rPr>
        <w:t xml:space="preserve">פשוט שצריך לשמור אם הם ממונו </w:t>
      </w:r>
      <w:r w:rsidRPr="00D6311D">
        <w:rPr>
          <w:rFonts w:hint="cs"/>
          <w:rtl/>
        </w:rPr>
        <w:t>[</w:t>
      </w:r>
      <w:r w:rsidRPr="00D6311D">
        <w:rPr>
          <w:rtl/>
        </w:rPr>
        <w:t>אך ראה לקמן אות ז</w:t>
      </w:r>
      <w:r w:rsidRPr="00D6311D">
        <w:rPr>
          <w:rFonts w:hint="cs"/>
          <w:rtl/>
        </w:rPr>
        <w:t>'] (</w:t>
      </w:r>
      <w:r w:rsidRPr="00D6311D">
        <w:rPr>
          <w:rtl/>
        </w:rPr>
        <w:t>רק שאינו פשוט שחייב לשלם</w:t>
      </w:r>
      <w:r w:rsidRPr="00D6311D">
        <w:rPr>
          <w:rFonts w:hint="cs"/>
          <w:rtl/>
        </w:rPr>
        <w:t xml:space="preserve">) </w:t>
      </w:r>
      <w:r w:rsidRPr="00D6311D">
        <w:rPr>
          <w:rtl/>
        </w:rPr>
        <w:t>אבל לאופן ב</w:t>
      </w:r>
      <w:r w:rsidRPr="00D6311D">
        <w:rPr>
          <w:rFonts w:hint="cs"/>
          <w:rtl/>
        </w:rPr>
        <w:t xml:space="preserve">' </w:t>
      </w:r>
      <w:r w:rsidRPr="00D6311D">
        <w:rPr>
          <w:rtl/>
        </w:rPr>
        <w:t>אין זה פשוט כל כך והחיוב שמירה נגרמת מהתכונות</w:t>
      </w:r>
      <w:r w:rsidRPr="00D6311D">
        <w:rPr>
          <w:rFonts w:hint="cs"/>
          <w:rtl/>
        </w:rPr>
        <w:t>.</w:t>
      </w:r>
    </w:p>
    <w:p w:rsidR="00D6311D" w:rsidRPr="00D6311D" w:rsidRDefault="00D6311D" w:rsidP="00D6311D">
      <w:pPr>
        <w:pStyle w:val="a2"/>
        <w:rPr>
          <w:lang w:val="en-US"/>
        </w:rPr>
      </w:pPr>
      <w:r w:rsidRPr="00D6311D">
        <w:rPr>
          <w:rtl/>
        </w:rPr>
        <w:t>ונראה שכן דעת רש</w:t>
      </w:r>
      <w:r w:rsidRPr="00D6311D">
        <w:rPr>
          <w:rFonts w:hint="cs"/>
          <w:rtl/>
        </w:rPr>
        <w:t>"</w:t>
      </w:r>
      <w:r w:rsidRPr="00D6311D">
        <w:rPr>
          <w:rtl/>
        </w:rPr>
        <w:t>י מזה שהדגיש השמירה אבל לא הדגיש האופן שההיזק בא על ידו</w:t>
      </w:r>
      <w:r w:rsidRPr="00D6311D">
        <w:rPr>
          <w:rFonts w:hint="cs"/>
          <w:rtl/>
        </w:rPr>
        <w:t>.</w:t>
      </w:r>
    </w:p>
    <w:p w:rsidR="00D6311D" w:rsidRPr="00D6311D" w:rsidRDefault="00D6311D" w:rsidP="00D6311D">
      <w:pPr>
        <w:pStyle w:val="a2"/>
        <w:rPr>
          <w:lang w:val="en-US"/>
        </w:rPr>
      </w:pPr>
      <w:r w:rsidRPr="00D6311D">
        <w:rPr>
          <w:rtl/>
        </w:rPr>
        <w:t>וג</w:t>
      </w:r>
      <w:r w:rsidRPr="00D6311D">
        <w:rPr>
          <w:rFonts w:hint="cs"/>
          <w:rtl/>
        </w:rPr>
        <w:t xml:space="preserve">' </w:t>
      </w:r>
      <w:r w:rsidRPr="00D6311D">
        <w:rPr>
          <w:rtl/>
        </w:rPr>
        <w:t xml:space="preserve">שהחילוקים נובעים כבר מהאופן שהם </w:t>
      </w:r>
      <w:r w:rsidRPr="00D6311D">
        <w:rPr>
          <w:rFonts w:hint="cs"/>
          <w:rtl/>
        </w:rPr>
        <w:t>"</w:t>
      </w:r>
      <w:r w:rsidRPr="00D6311D">
        <w:rPr>
          <w:rtl/>
        </w:rPr>
        <w:t>בא על ידו</w:t>
      </w:r>
      <w:r w:rsidRPr="00D6311D">
        <w:rPr>
          <w:rFonts w:hint="cs"/>
          <w:rtl/>
        </w:rPr>
        <w:t xml:space="preserve">". </w:t>
      </w:r>
      <w:r w:rsidRPr="00D6311D">
        <w:rPr>
          <w:rtl/>
        </w:rPr>
        <w:t>והחיוב שמירה תלוי לא בתכונות הגורמות הכרח השמירה אלא עד כמה הוא ממונו וידא אריכתא שלו</w:t>
      </w:r>
      <w:r w:rsidRPr="00D6311D">
        <w:rPr>
          <w:rFonts w:hint="cs"/>
          <w:rtl/>
        </w:rPr>
        <w:t>.</w:t>
      </w:r>
    </w:p>
    <w:p w:rsidR="00D6311D" w:rsidRPr="00D6311D" w:rsidRDefault="00D6311D" w:rsidP="00D6311D">
      <w:pPr>
        <w:pStyle w:val="a2"/>
        <w:rPr>
          <w:lang w:val="en-US"/>
        </w:rPr>
      </w:pPr>
      <w:r w:rsidRPr="00D6311D">
        <w:rPr>
          <w:rtl/>
        </w:rPr>
        <w:t>וזה נראה שיטת הרשב</w:t>
      </w:r>
      <w:r w:rsidRPr="00D6311D">
        <w:rPr>
          <w:rFonts w:hint="cs"/>
          <w:rtl/>
        </w:rPr>
        <w:t>"</w:t>
      </w:r>
      <w:r w:rsidRPr="00D6311D">
        <w:rPr>
          <w:rtl/>
        </w:rPr>
        <w:t>א</w:t>
      </w:r>
      <w:r w:rsidRPr="00D6311D">
        <w:rPr>
          <w:rFonts w:hint="cs"/>
          <w:rtl/>
        </w:rPr>
        <w:t xml:space="preserve">, </w:t>
      </w:r>
      <w:r w:rsidRPr="00D6311D">
        <w:rPr>
          <w:rtl/>
        </w:rPr>
        <w:t>שהדגיש שייכות האדם לההיזק</w:t>
      </w:r>
      <w:r w:rsidRPr="00D6311D">
        <w:rPr>
          <w:rFonts w:hint="cs"/>
          <w:rtl/>
        </w:rPr>
        <w:t>.</w:t>
      </w:r>
    </w:p>
    <w:p w:rsidR="00D6311D" w:rsidRPr="00D6311D" w:rsidRDefault="00D6311D" w:rsidP="00D6311D">
      <w:pPr>
        <w:pStyle w:val="a2"/>
        <w:rPr>
          <w:b/>
          <w:lang w:val="en-US"/>
        </w:rPr>
      </w:pPr>
      <w:r w:rsidRPr="00D6311D">
        <w:rPr>
          <w:bCs/>
          <w:rtl/>
        </w:rPr>
        <w:t>ה</w:t>
      </w:r>
      <w:r>
        <w:rPr>
          <w:rFonts w:hint="cs"/>
          <w:b/>
          <w:rtl/>
          <w:lang w:val="en-US"/>
        </w:rPr>
        <w:t xml:space="preserve">. </w:t>
      </w:r>
      <w:r w:rsidRPr="00D6311D">
        <w:rPr>
          <w:rtl/>
        </w:rPr>
        <w:t>ועכשיו נוכל להבין איך הסיקו התוס</w:t>
      </w:r>
      <w:r w:rsidRPr="00D6311D">
        <w:rPr>
          <w:rFonts w:hint="cs"/>
          <w:rtl/>
        </w:rPr>
        <w:t xml:space="preserve">' </w:t>
      </w:r>
      <w:r w:rsidRPr="00D6311D">
        <w:rPr>
          <w:rtl/>
        </w:rPr>
        <w:t>דכאמ</w:t>
      </w:r>
      <w:r w:rsidRPr="00D6311D">
        <w:rPr>
          <w:rFonts w:hint="cs"/>
          <w:rtl/>
        </w:rPr>
        <w:t>"</w:t>
      </w:r>
      <w:r w:rsidRPr="00D6311D">
        <w:rPr>
          <w:rtl/>
        </w:rPr>
        <w:t>ב לא הוי חומרא</w:t>
      </w:r>
      <w:r w:rsidRPr="00D6311D">
        <w:rPr>
          <w:rFonts w:hint="cs"/>
          <w:rtl/>
        </w:rPr>
        <w:t xml:space="preserve">. </w:t>
      </w:r>
    </w:p>
    <w:p w:rsidR="00D6311D" w:rsidRPr="00D6311D" w:rsidRDefault="00D6311D" w:rsidP="00D6311D">
      <w:pPr>
        <w:pStyle w:val="a2"/>
        <w:rPr>
          <w:lang w:val="en-US"/>
        </w:rPr>
      </w:pPr>
      <w:r w:rsidRPr="00D6311D">
        <w:rPr>
          <w:rtl/>
        </w:rPr>
        <w:t>דהנה לשיטת הרשב</w:t>
      </w:r>
      <w:r w:rsidRPr="00D6311D">
        <w:rPr>
          <w:rFonts w:hint="cs"/>
          <w:rtl/>
        </w:rPr>
        <w:t>"</w:t>
      </w:r>
      <w:r w:rsidRPr="00D6311D">
        <w:rPr>
          <w:rtl/>
        </w:rPr>
        <w:t>א ולשיטת רש</w:t>
      </w:r>
      <w:r w:rsidRPr="00D6311D">
        <w:rPr>
          <w:rFonts w:hint="cs"/>
          <w:rtl/>
        </w:rPr>
        <w:t>"</w:t>
      </w:r>
      <w:r w:rsidRPr="00D6311D">
        <w:rPr>
          <w:rtl/>
        </w:rPr>
        <w:t xml:space="preserve">י כל התכונות </w:t>
      </w:r>
      <w:r w:rsidRPr="00D6311D">
        <w:rPr>
          <w:rFonts w:hint="cs"/>
          <w:rtl/>
        </w:rPr>
        <w:t>(</w:t>
      </w:r>
      <w:r w:rsidRPr="00D6311D">
        <w:rPr>
          <w:rtl/>
        </w:rPr>
        <w:t>חומרות וקולות</w:t>
      </w:r>
      <w:r w:rsidRPr="00D6311D">
        <w:rPr>
          <w:rFonts w:hint="cs"/>
          <w:rtl/>
        </w:rPr>
        <w:t xml:space="preserve">) </w:t>
      </w:r>
      <w:r w:rsidRPr="00D6311D">
        <w:rPr>
          <w:rtl/>
        </w:rPr>
        <w:t>הם ברצף אחד</w:t>
      </w:r>
      <w:r w:rsidRPr="00D6311D">
        <w:rPr>
          <w:rFonts w:hint="cs"/>
          <w:rtl/>
        </w:rPr>
        <w:t xml:space="preserve">, </w:t>
      </w:r>
      <w:r w:rsidRPr="00D6311D">
        <w:rPr>
          <w:rtl/>
        </w:rPr>
        <w:t>עד כמה ההיזק בא על ידו או עד כמה הדבר צריך שמירה</w:t>
      </w:r>
      <w:r w:rsidRPr="00D6311D">
        <w:rPr>
          <w:rFonts w:hint="cs"/>
          <w:rtl/>
        </w:rPr>
        <w:t xml:space="preserve">. </w:t>
      </w:r>
      <w:r w:rsidRPr="00D6311D">
        <w:rPr>
          <w:rtl/>
        </w:rPr>
        <w:t>ולכן א</w:t>
      </w:r>
      <w:r w:rsidRPr="00D6311D">
        <w:rPr>
          <w:rFonts w:hint="cs"/>
          <w:rtl/>
        </w:rPr>
        <w:t>"</w:t>
      </w:r>
      <w:r w:rsidRPr="00D6311D">
        <w:rPr>
          <w:rtl/>
        </w:rPr>
        <w:t xml:space="preserve">א לומר </w:t>
      </w:r>
      <w:r w:rsidRPr="00D6311D">
        <w:rPr>
          <w:rtl/>
        </w:rPr>
        <w:lastRenderedPageBreak/>
        <w:t>שכאמ</w:t>
      </w:r>
      <w:r w:rsidRPr="00D6311D">
        <w:rPr>
          <w:rFonts w:hint="cs"/>
          <w:rtl/>
        </w:rPr>
        <w:t>"</w:t>
      </w:r>
      <w:r w:rsidRPr="00D6311D">
        <w:rPr>
          <w:rtl/>
        </w:rPr>
        <w:t>ב אינו חומרא</w:t>
      </w:r>
      <w:r w:rsidRPr="00D6311D">
        <w:rPr>
          <w:rFonts w:hint="cs"/>
          <w:rtl/>
        </w:rPr>
        <w:t xml:space="preserve">, </w:t>
      </w:r>
      <w:r w:rsidRPr="00D6311D">
        <w:rPr>
          <w:rtl/>
        </w:rPr>
        <w:t xml:space="preserve">שהרי שייך מאד להאדם </w:t>
      </w:r>
      <w:r w:rsidRPr="00D6311D">
        <w:rPr>
          <w:rFonts w:hint="cs"/>
          <w:rtl/>
        </w:rPr>
        <w:t>(</w:t>
      </w:r>
      <w:r w:rsidRPr="00D6311D">
        <w:rPr>
          <w:rtl/>
        </w:rPr>
        <w:t>להרשב</w:t>
      </w:r>
      <w:r w:rsidRPr="00D6311D">
        <w:rPr>
          <w:rFonts w:hint="cs"/>
          <w:rtl/>
        </w:rPr>
        <w:t>"</w:t>
      </w:r>
      <w:r w:rsidRPr="00D6311D">
        <w:rPr>
          <w:rtl/>
        </w:rPr>
        <w:t>א</w:t>
      </w:r>
      <w:r w:rsidRPr="00D6311D">
        <w:rPr>
          <w:rFonts w:hint="cs"/>
          <w:rtl/>
        </w:rPr>
        <w:t xml:space="preserve">) </w:t>
      </w:r>
      <w:r w:rsidRPr="00D6311D">
        <w:rPr>
          <w:rtl/>
        </w:rPr>
        <w:t xml:space="preserve">ובוודאי צריך שמירה יתירה </w:t>
      </w:r>
      <w:r w:rsidRPr="00D6311D">
        <w:rPr>
          <w:rFonts w:hint="cs"/>
          <w:rtl/>
        </w:rPr>
        <w:t>(</w:t>
      </w:r>
      <w:r w:rsidRPr="00D6311D">
        <w:rPr>
          <w:rtl/>
        </w:rPr>
        <w:t>לרש</w:t>
      </w:r>
      <w:r w:rsidRPr="00D6311D">
        <w:rPr>
          <w:rFonts w:hint="cs"/>
          <w:rtl/>
        </w:rPr>
        <w:t>"</w:t>
      </w:r>
      <w:r w:rsidRPr="00D6311D">
        <w:rPr>
          <w:rtl/>
        </w:rPr>
        <w:t>י</w:t>
      </w:r>
      <w:r w:rsidRPr="00D6311D">
        <w:rPr>
          <w:rFonts w:hint="cs"/>
          <w:rtl/>
        </w:rPr>
        <w:t>).</w:t>
      </w:r>
    </w:p>
    <w:p w:rsidR="00D6311D" w:rsidRPr="00D6311D" w:rsidRDefault="00D6311D" w:rsidP="00D6311D">
      <w:pPr>
        <w:pStyle w:val="a2"/>
        <w:rPr>
          <w:lang w:val="en-US"/>
        </w:rPr>
      </w:pPr>
      <w:r w:rsidRPr="00D6311D">
        <w:rPr>
          <w:rtl/>
        </w:rPr>
        <w:t>אבל לשיטת התוס</w:t>
      </w:r>
      <w:r w:rsidRPr="00D6311D">
        <w:rPr>
          <w:rFonts w:hint="cs"/>
          <w:rtl/>
        </w:rPr>
        <w:t xml:space="preserve">' </w:t>
      </w:r>
      <w:r w:rsidRPr="00D6311D">
        <w:rPr>
          <w:rtl/>
        </w:rPr>
        <w:t>החומרות הם טעמים להתחייב</w:t>
      </w:r>
      <w:r w:rsidRPr="00D6311D">
        <w:rPr>
          <w:rFonts w:hint="cs"/>
          <w:rtl/>
        </w:rPr>
        <w:t xml:space="preserve">, </w:t>
      </w:r>
      <w:r w:rsidRPr="00D6311D">
        <w:rPr>
          <w:rtl/>
        </w:rPr>
        <w:t>ויכול להיות טעמים שונים זמ</w:t>
      </w:r>
      <w:r w:rsidRPr="00D6311D">
        <w:rPr>
          <w:rFonts w:hint="cs"/>
          <w:rtl/>
        </w:rPr>
        <w:t>"</w:t>
      </w:r>
      <w:r w:rsidRPr="00D6311D">
        <w:rPr>
          <w:rtl/>
        </w:rPr>
        <w:t>ז ולא ברצף אחד</w:t>
      </w:r>
      <w:r w:rsidRPr="00D6311D">
        <w:rPr>
          <w:rFonts w:hint="cs"/>
          <w:rtl/>
        </w:rPr>
        <w:t xml:space="preserve">. </w:t>
      </w:r>
      <w:r w:rsidRPr="00D6311D">
        <w:rPr>
          <w:rtl/>
        </w:rPr>
        <w:t>ולכן יכלו להסתפק</w:t>
      </w:r>
      <w:r w:rsidRPr="00D6311D">
        <w:rPr>
          <w:rFonts w:hint="cs"/>
          <w:rtl/>
        </w:rPr>
        <w:t xml:space="preserve">, </w:t>
      </w:r>
      <w:r w:rsidRPr="00D6311D">
        <w:rPr>
          <w:rtl/>
        </w:rPr>
        <w:t>האם כאמ</w:t>
      </w:r>
      <w:r w:rsidRPr="00D6311D">
        <w:rPr>
          <w:rFonts w:hint="cs"/>
          <w:rtl/>
        </w:rPr>
        <w:t>"</w:t>
      </w:r>
      <w:r w:rsidRPr="00D6311D">
        <w:rPr>
          <w:rtl/>
        </w:rPr>
        <w:t>ב גם חומרא או לא</w:t>
      </w:r>
      <w:r w:rsidRPr="00D6311D">
        <w:rPr>
          <w:rFonts w:hint="cs"/>
          <w:rtl/>
        </w:rPr>
        <w:t xml:space="preserve">? </w:t>
      </w:r>
      <w:r w:rsidRPr="00D6311D">
        <w:rPr>
          <w:rtl/>
        </w:rPr>
        <w:t>האם מה שאינו יכול לשלוט עליו טעם נוסף להתחייב או לא</w:t>
      </w:r>
      <w:r w:rsidRPr="00D6311D">
        <w:rPr>
          <w:rFonts w:hint="cs"/>
          <w:rtl/>
        </w:rPr>
        <w:t xml:space="preserve">? </w:t>
      </w:r>
      <w:r w:rsidRPr="00D6311D">
        <w:rPr>
          <w:rtl/>
        </w:rPr>
        <w:t>והסיקו שאינו חומרא ע</w:t>
      </w:r>
      <w:r w:rsidRPr="00D6311D">
        <w:rPr>
          <w:rFonts w:hint="cs"/>
          <w:rtl/>
        </w:rPr>
        <w:t>"</w:t>
      </w:r>
      <w:r w:rsidRPr="00D6311D">
        <w:rPr>
          <w:rtl/>
        </w:rPr>
        <w:t>פ הגמ</w:t>
      </w:r>
      <w:r w:rsidRPr="00D6311D">
        <w:rPr>
          <w:rFonts w:hint="cs"/>
          <w:rtl/>
        </w:rPr>
        <w:t xml:space="preserve">' </w:t>
      </w:r>
      <w:r w:rsidRPr="00D6311D">
        <w:rPr>
          <w:rtl/>
        </w:rPr>
        <w:t>בדף י</w:t>
      </w:r>
      <w:r w:rsidRPr="00D6311D">
        <w:rPr>
          <w:rFonts w:hint="cs"/>
          <w:rtl/>
        </w:rPr>
        <w:t>'.</w:t>
      </w:r>
      <w:r w:rsidRPr="00D6311D">
        <w:rPr>
          <w:vertAlign w:val="superscript"/>
          <w:lang w:val="en-US"/>
        </w:rPr>
        <w:footnoteReference w:id="58"/>
      </w:r>
    </w:p>
    <w:p w:rsidR="00D6311D" w:rsidRPr="00D6311D" w:rsidRDefault="00D6311D" w:rsidP="00D6311D">
      <w:pPr>
        <w:pStyle w:val="a2"/>
        <w:rPr>
          <w:b/>
          <w:lang w:val="en-US"/>
        </w:rPr>
      </w:pPr>
      <w:r w:rsidRPr="00D6311D">
        <w:rPr>
          <w:bCs/>
          <w:rtl/>
        </w:rPr>
        <w:t>ו</w:t>
      </w:r>
      <w:r>
        <w:rPr>
          <w:rFonts w:hint="cs"/>
          <w:b/>
          <w:rtl/>
        </w:rPr>
        <w:t>.</w:t>
      </w:r>
      <w:r>
        <w:rPr>
          <w:rFonts w:hint="cs"/>
          <w:b/>
          <w:rtl/>
          <w:lang w:val="en-US"/>
        </w:rPr>
        <w:t xml:space="preserve"> </w:t>
      </w:r>
      <w:r w:rsidRPr="00D6311D">
        <w:rPr>
          <w:rtl/>
        </w:rPr>
        <w:t>ועכשיו יש לבאר מחלוקת הראשונים בפירוש איבעיית הגמ</w:t>
      </w:r>
      <w:r w:rsidRPr="00D6311D">
        <w:rPr>
          <w:rFonts w:hint="cs"/>
          <w:rtl/>
        </w:rPr>
        <w:t>'.</w:t>
      </w:r>
    </w:p>
    <w:p w:rsidR="00D6311D" w:rsidRPr="00D6311D" w:rsidRDefault="00D6311D" w:rsidP="00D6311D">
      <w:pPr>
        <w:pStyle w:val="a2"/>
        <w:rPr>
          <w:lang w:val="en-US"/>
        </w:rPr>
      </w:pPr>
      <w:r w:rsidRPr="00D6311D">
        <w:rPr>
          <w:rtl/>
        </w:rPr>
        <w:t>דהנה איתא בגמ</w:t>
      </w:r>
      <w:r w:rsidRPr="00D6311D">
        <w:rPr>
          <w:rFonts w:hint="cs"/>
          <w:rtl/>
        </w:rPr>
        <w:t>' (</w:t>
      </w:r>
      <w:r w:rsidRPr="00D6311D">
        <w:rPr>
          <w:rtl/>
        </w:rPr>
        <w:t>דף ב</w:t>
      </w:r>
      <w:r w:rsidRPr="00D6311D">
        <w:rPr>
          <w:rFonts w:hint="cs"/>
          <w:rtl/>
        </w:rPr>
        <w:t xml:space="preserve">' </w:t>
      </w:r>
      <w:r w:rsidRPr="00D6311D">
        <w:rPr>
          <w:rtl/>
        </w:rPr>
        <w:t>ע</w:t>
      </w:r>
      <w:r w:rsidRPr="00D6311D">
        <w:rPr>
          <w:rFonts w:hint="cs"/>
          <w:rtl/>
        </w:rPr>
        <w:t>"</w:t>
      </w:r>
      <w:r w:rsidRPr="00D6311D">
        <w:rPr>
          <w:rtl/>
        </w:rPr>
        <w:t>א</w:t>
      </w:r>
      <w:r w:rsidRPr="00D6311D">
        <w:rPr>
          <w:rFonts w:hint="cs"/>
          <w:rtl/>
        </w:rPr>
        <w:t>) "</w:t>
      </w:r>
      <w:r w:rsidRPr="00D6311D">
        <w:rPr>
          <w:rtl/>
        </w:rPr>
        <w:t>מדקתני אבות מכלל דאיכא תולדות</w:t>
      </w:r>
      <w:r w:rsidRPr="00D6311D">
        <w:rPr>
          <w:rFonts w:hint="cs"/>
          <w:rtl/>
        </w:rPr>
        <w:t xml:space="preserve">, </w:t>
      </w:r>
      <w:r w:rsidRPr="00D6311D">
        <w:rPr>
          <w:rtl/>
        </w:rPr>
        <w:t>תולדותיהן כיוצא בהן או לאו כיוצא בהן</w:t>
      </w:r>
      <w:r w:rsidRPr="00D6311D">
        <w:rPr>
          <w:rFonts w:hint="cs"/>
          <w:rtl/>
        </w:rPr>
        <w:t xml:space="preserve">" </w:t>
      </w:r>
      <w:r w:rsidRPr="00D6311D">
        <w:rPr>
          <w:rtl/>
        </w:rPr>
        <w:t>ופירש רש</w:t>
      </w:r>
      <w:r w:rsidRPr="00D6311D">
        <w:rPr>
          <w:rFonts w:hint="cs"/>
          <w:rtl/>
        </w:rPr>
        <w:t>"</w:t>
      </w:r>
      <w:r w:rsidRPr="00D6311D">
        <w:rPr>
          <w:rtl/>
        </w:rPr>
        <w:t xml:space="preserve">י </w:t>
      </w:r>
      <w:r w:rsidRPr="00D6311D">
        <w:rPr>
          <w:rFonts w:hint="cs"/>
          <w:rtl/>
        </w:rPr>
        <w:t>(</w:t>
      </w:r>
      <w:r w:rsidRPr="00D6311D">
        <w:rPr>
          <w:rtl/>
        </w:rPr>
        <w:t>שם ע</w:t>
      </w:r>
      <w:r w:rsidRPr="00D6311D">
        <w:rPr>
          <w:rFonts w:hint="cs"/>
          <w:rtl/>
        </w:rPr>
        <w:t>"</w:t>
      </w:r>
      <w:r w:rsidRPr="00D6311D">
        <w:rPr>
          <w:rtl/>
        </w:rPr>
        <w:t>ב ד</w:t>
      </w:r>
      <w:r w:rsidRPr="00D6311D">
        <w:rPr>
          <w:rFonts w:hint="cs"/>
          <w:rtl/>
        </w:rPr>
        <w:t>"</w:t>
      </w:r>
      <w:r w:rsidRPr="00D6311D">
        <w:rPr>
          <w:rtl/>
        </w:rPr>
        <w:t>ה הכא</w:t>
      </w:r>
      <w:r w:rsidRPr="00D6311D">
        <w:rPr>
          <w:rFonts w:hint="cs"/>
          <w:rtl/>
        </w:rPr>
        <w:t>) "</w:t>
      </w:r>
      <w:r w:rsidRPr="00D6311D">
        <w:rPr>
          <w:rtl/>
        </w:rPr>
        <w:t>מי אמרינן תולדותיהן כיוצא בהן לא שנא אב ל</w:t>
      </w:r>
      <w:r w:rsidRPr="00D6311D">
        <w:rPr>
          <w:rFonts w:hint="cs"/>
          <w:rtl/>
        </w:rPr>
        <w:t>"</w:t>
      </w:r>
      <w:r w:rsidRPr="00D6311D">
        <w:rPr>
          <w:rtl/>
        </w:rPr>
        <w:t xml:space="preserve">ש תולדה </w:t>
      </w:r>
      <w:r w:rsidRPr="00D6311D">
        <w:rPr>
          <w:b/>
          <w:rtl/>
        </w:rPr>
        <w:t>אם הזיק משלם או דלמא לא</w:t>
      </w:r>
      <w:r w:rsidRPr="00D6311D">
        <w:rPr>
          <w:rFonts w:hint="cs"/>
          <w:b/>
          <w:rtl/>
        </w:rPr>
        <w:t>."</w:t>
      </w:r>
    </w:p>
    <w:p w:rsidR="00D6311D" w:rsidRPr="00D6311D" w:rsidRDefault="00D6311D" w:rsidP="00D6311D">
      <w:pPr>
        <w:pStyle w:val="a2"/>
        <w:rPr>
          <w:lang w:val="en-US"/>
        </w:rPr>
      </w:pPr>
      <w:r w:rsidRPr="00D6311D">
        <w:rPr>
          <w:rtl/>
        </w:rPr>
        <w:t>והקשו על פירוש רש</w:t>
      </w:r>
      <w:r w:rsidRPr="00D6311D">
        <w:rPr>
          <w:rFonts w:hint="cs"/>
          <w:rtl/>
        </w:rPr>
        <w:t>"</w:t>
      </w:r>
      <w:r w:rsidRPr="00D6311D">
        <w:rPr>
          <w:rtl/>
        </w:rPr>
        <w:t>י במה הן תולדות אם אינן חייבות לשלם כלל</w:t>
      </w:r>
      <w:r w:rsidRPr="00D6311D">
        <w:rPr>
          <w:rFonts w:hint="cs"/>
          <w:rtl/>
        </w:rPr>
        <w:t xml:space="preserve">. </w:t>
      </w:r>
      <w:r w:rsidRPr="00D6311D">
        <w:rPr>
          <w:rtl/>
        </w:rPr>
        <w:t>ויש מן האחרונים שביארו שהם תולדות במה שבוודאי יש עליהם חיוב שמירה</w:t>
      </w:r>
      <w:r w:rsidRPr="00D6311D">
        <w:rPr>
          <w:rFonts w:hint="cs"/>
          <w:rtl/>
        </w:rPr>
        <w:t>.</w:t>
      </w:r>
    </w:p>
    <w:p w:rsidR="00D6311D" w:rsidRPr="00D6311D" w:rsidRDefault="00D6311D" w:rsidP="00D6311D">
      <w:pPr>
        <w:pStyle w:val="a2"/>
        <w:rPr>
          <w:lang w:val="en-US"/>
        </w:rPr>
      </w:pPr>
      <w:r w:rsidRPr="00D6311D">
        <w:rPr>
          <w:rtl/>
        </w:rPr>
        <w:t>והנה ביאור זה נכון אם נאמר כאופן ב</w:t>
      </w:r>
      <w:r w:rsidRPr="00D6311D">
        <w:rPr>
          <w:rFonts w:hint="cs"/>
          <w:rtl/>
        </w:rPr>
        <w:t xml:space="preserve">' </w:t>
      </w:r>
      <w:r w:rsidRPr="00D6311D">
        <w:rPr>
          <w:rtl/>
        </w:rPr>
        <w:t>או ג</w:t>
      </w:r>
      <w:r w:rsidRPr="00D6311D">
        <w:rPr>
          <w:rFonts w:hint="cs"/>
          <w:rtl/>
        </w:rPr>
        <w:t xml:space="preserve">' </w:t>
      </w:r>
      <w:r w:rsidRPr="00D6311D">
        <w:rPr>
          <w:rtl/>
        </w:rPr>
        <w:t>שנתבארו לעיל אות ד</w:t>
      </w:r>
      <w:r w:rsidRPr="00D6311D">
        <w:rPr>
          <w:rFonts w:hint="cs"/>
          <w:rtl/>
        </w:rPr>
        <w:t xml:space="preserve">', </w:t>
      </w:r>
      <w:r w:rsidRPr="00D6311D">
        <w:rPr>
          <w:rtl/>
        </w:rPr>
        <w:t>שנקראו אבות חלוקות גם לענין שמירה או אפי</w:t>
      </w:r>
      <w:r w:rsidRPr="00D6311D">
        <w:rPr>
          <w:rFonts w:hint="cs"/>
          <w:rtl/>
        </w:rPr>
        <w:t xml:space="preserve">' </w:t>
      </w:r>
      <w:r w:rsidRPr="00D6311D">
        <w:rPr>
          <w:rtl/>
        </w:rPr>
        <w:t>אופן ההיזק</w:t>
      </w:r>
      <w:r w:rsidRPr="00D6311D">
        <w:rPr>
          <w:rFonts w:hint="cs"/>
          <w:rtl/>
        </w:rPr>
        <w:t xml:space="preserve">. </w:t>
      </w:r>
      <w:r w:rsidRPr="00D6311D">
        <w:rPr>
          <w:rtl/>
        </w:rPr>
        <w:t>אבל לאופן א</w:t>
      </w:r>
      <w:r w:rsidRPr="00D6311D">
        <w:rPr>
          <w:rFonts w:hint="cs"/>
          <w:rtl/>
        </w:rPr>
        <w:t xml:space="preserve">' </w:t>
      </w:r>
      <w:r w:rsidRPr="00D6311D">
        <w:rPr>
          <w:rtl/>
        </w:rPr>
        <w:t>שנת</w:t>
      </w:r>
      <w:r w:rsidRPr="00D6311D">
        <w:rPr>
          <w:rFonts w:hint="cs"/>
          <w:rtl/>
        </w:rPr>
        <w:t xml:space="preserve">' </w:t>
      </w:r>
      <w:r w:rsidRPr="00D6311D">
        <w:rPr>
          <w:rtl/>
        </w:rPr>
        <w:t>שם קשה לתרץ כן שהרי בזה שהוא חייב בשמירה אינו משום שהוא תולדה של איזה אב אלא נובע מזה שהוא ממונו שהוא בכל האבות בשוה</w:t>
      </w:r>
      <w:r w:rsidRPr="00D6311D">
        <w:rPr>
          <w:rFonts w:hint="cs"/>
          <w:rtl/>
        </w:rPr>
        <w:t>.</w:t>
      </w:r>
    </w:p>
    <w:p w:rsidR="00D6311D" w:rsidRPr="00D6311D" w:rsidRDefault="00D6311D" w:rsidP="00D6311D">
      <w:pPr>
        <w:pStyle w:val="a2"/>
        <w:rPr>
          <w:lang w:val="en-US"/>
        </w:rPr>
      </w:pPr>
      <w:r w:rsidRPr="00D6311D">
        <w:rPr>
          <w:rtl/>
        </w:rPr>
        <w:t>ואפשר דלכן כתב הרי</w:t>
      </w:r>
      <w:r w:rsidRPr="00D6311D">
        <w:rPr>
          <w:rFonts w:hint="cs"/>
          <w:rtl/>
        </w:rPr>
        <w:t>"</w:t>
      </w:r>
      <w:r w:rsidRPr="00D6311D">
        <w:rPr>
          <w:rtl/>
        </w:rPr>
        <w:t>ף</w:t>
      </w:r>
      <w:r w:rsidRPr="00D6311D">
        <w:rPr>
          <w:rFonts w:hint="cs"/>
          <w:rtl/>
        </w:rPr>
        <w:t xml:space="preserve"> "</w:t>
      </w:r>
      <w:r w:rsidRPr="00D6311D">
        <w:rPr>
          <w:rtl/>
        </w:rPr>
        <w:t>פירוש</w:t>
      </w:r>
      <w:r w:rsidRPr="00D6311D">
        <w:rPr>
          <w:rFonts w:hint="cs"/>
          <w:rtl/>
        </w:rPr>
        <w:t xml:space="preserve">, </w:t>
      </w:r>
      <w:r w:rsidRPr="00D6311D">
        <w:rPr>
          <w:rtl/>
        </w:rPr>
        <w:t xml:space="preserve">כיון דקיימא לן דנזק שלם ממונא הוא וחצי נזק קנסא ומועד שהזיק משלם נזק שלם מן העלייה ותם שהזיק משלם חצי נזק מגופו בעינן למידע הני תולדות דהני אבות אי כיוצא בהן נינהו דכל מועד מינייהו תולדה </w:t>
      </w:r>
      <w:r w:rsidRPr="00D6311D">
        <w:rPr>
          <w:rtl/>
        </w:rPr>
        <w:lastRenderedPageBreak/>
        <w:t>דיליה כוותיה ומשלם נזק שלם מן העלייה ותם תולדה דיליה כוותיה ומשלם חצי נזק מגופו או דלמא תולדותיהן לאו כיוצא בהן</w:t>
      </w:r>
      <w:r w:rsidRPr="00D6311D">
        <w:rPr>
          <w:rFonts w:hint="cs"/>
          <w:rtl/>
        </w:rPr>
        <w:t>."</w:t>
      </w:r>
      <w:r w:rsidRPr="00D6311D">
        <w:rPr>
          <w:vertAlign w:val="superscript"/>
          <w:lang w:val="en-US"/>
        </w:rPr>
        <w:footnoteReference w:id="59"/>
      </w:r>
    </w:p>
    <w:p w:rsidR="00D6311D" w:rsidRPr="00D6311D" w:rsidRDefault="00D6311D" w:rsidP="00D6311D">
      <w:pPr>
        <w:pStyle w:val="a2"/>
        <w:rPr>
          <w:lang w:val="en-US"/>
        </w:rPr>
      </w:pPr>
      <w:r w:rsidRPr="00D6311D">
        <w:rPr>
          <w:rtl/>
        </w:rPr>
        <w:t>היינו שפשוט שחייב לשלם גם כשהזיק דרך תולדה</w:t>
      </w:r>
      <w:r w:rsidRPr="00D6311D">
        <w:rPr>
          <w:rFonts w:hint="cs"/>
          <w:rtl/>
        </w:rPr>
        <w:t xml:space="preserve">, </w:t>
      </w:r>
      <w:r w:rsidRPr="00D6311D">
        <w:rPr>
          <w:rtl/>
        </w:rPr>
        <w:t>והספק רק באיזה אופן משלם</w:t>
      </w:r>
      <w:r w:rsidRPr="00D6311D">
        <w:rPr>
          <w:rFonts w:hint="cs"/>
          <w:rtl/>
        </w:rPr>
        <w:t>.</w:t>
      </w:r>
    </w:p>
    <w:p w:rsidR="00D6311D" w:rsidRPr="00D6311D" w:rsidRDefault="00D6311D" w:rsidP="00D6311D">
      <w:pPr>
        <w:pStyle w:val="a2"/>
        <w:rPr>
          <w:lang w:val="en-US"/>
        </w:rPr>
      </w:pPr>
      <w:r w:rsidRPr="00D6311D">
        <w:rPr>
          <w:rtl/>
        </w:rPr>
        <w:t>אבל קצת קשה</w:t>
      </w:r>
      <w:r w:rsidRPr="00D6311D">
        <w:rPr>
          <w:rFonts w:hint="cs"/>
          <w:rtl/>
        </w:rPr>
        <w:t xml:space="preserve">, </w:t>
      </w:r>
      <w:r w:rsidRPr="00D6311D">
        <w:rPr>
          <w:rtl/>
        </w:rPr>
        <w:t>הלא כתבנו שהתוס</w:t>
      </w:r>
      <w:r w:rsidRPr="00D6311D">
        <w:rPr>
          <w:rFonts w:hint="cs"/>
          <w:rtl/>
        </w:rPr>
        <w:t xml:space="preserve">' </w:t>
      </w:r>
      <w:r w:rsidRPr="00D6311D">
        <w:rPr>
          <w:rtl/>
        </w:rPr>
        <w:t>ס</w:t>
      </w:r>
      <w:r w:rsidRPr="00D6311D">
        <w:rPr>
          <w:rFonts w:hint="cs"/>
          <w:rtl/>
        </w:rPr>
        <w:t>"</w:t>
      </w:r>
      <w:r w:rsidRPr="00D6311D">
        <w:rPr>
          <w:rtl/>
        </w:rPr>
        <w:t>ל כאופן הא</w:t>
      </w:r>
      <w:r w:rsidRPr="00D6311D">
        <w:rPr>
          <w:rFonts w:hint="cs"/>
          <w:rtl/>
        </w:rPr>
        <w:t xml:space="preserve">' </w:t>
      </w:r>
      <w:r w:rsidRPr="00D6311D">
        <w:rPr>
          <w:rtl/>
        </w:rPr>
        <w:t>ולא מצינו שכתבו שום פירוש בסוגיא ולמה לא הביאו דברי הרי</w:t>
      </w:r>
      <w:r w:rsidRPr="00D6311D">
        <w:rPr>
          <w:rFonts w:hint="cs"/>
          <w:rtl/>
        </w:rPr>
        <w:t>"</w:t>
      </w:r>
      <w:r w:rsidRPr="00D6311D">
        <w:rPr>
          <w:rtl/>
        </w:rPr>
        <w:t>ף</w:t>
      </w:r>
      <w:r w:rsidRPr="00D6311D">
        <w:rPr>
          <w:rFonts w:hint="cs"/>
          <w:rtl/>
        </w:rPr>
        <w:t xml:space="preserve">? </w:t>
      </w:r>
      <w:r w:rsidRPr="00D6311D">
        <w:rPr>
          <w:rtl/>
        </w:rPr>
        <w:t>ויש לתרץ זה בהקדים ענין אחר</w:t>
      </w:r>
      <w:r w:rsidRPr="00D6311D">
        <w:rPr>
          <w:rFonts w:hint="cs"/>
          <w:rtl/>
        </w:rPr>
        <w:t>.</w:t>
      </w:r>
    </w:p>
    <w:p w:rsidR="00D6311D" w:rsidRPr="00D6311D" w:rsidRDefault="00D6311D" w:rsidP="00D6311D">
      <w:pPr>
        <w:pStyle w:val="a2"/>
        <w:rPr>
          <w:lang w:val="en-US"/>
        </w:rPr>
      </w:pPr>
      <w:r w:rsidRPr="00D6311D">
        <w:rPr>
          <w:rtl/>
        </w:rPr>
        <w:t>בענין הפטורים מתשלומין</w:t>
      </w:r>
    </w:p>
    <w:p w:rsidR="00D6311D" w:rsidRPr="00D6311D" w:rsidRDefault="00D6311D" w:rsidP="00D6311D">
      <w:pPr>
        <w:pStyle w:val="a2"/>
        <w:rPr>
          <w:b/>
          <w:lang w:val="en-US"/>
        </w:rPr>
      </w:pPr>
      <w:r w:rsidRPr="00D6311D">
        <w:rPr>
          <w:bCs/>
          <w:rtl/>
        </w:rPr>
        <w:t>ז</w:t>
      </w:r>
      <w:r>
        <w:rPr>
          <w:rFonts w:hint="cs"/>
          <w:b/>
          <w:rtl/>
          <w:lang w:val="en-US"/>
        </w:rPr>
        <w:t xml:space="preserve">. </w:t>
      </w:r>
      <w:r w:rsidRPr="00D6311D">
        <w:rPr>
          <w:rtl/>
        </w:rPr>
        <w:t xml:space="preserve">ועכשיו יש לחקור בהפטורים </w:t>
      </w:r>
      <w:r w:rsidRPr="00D6311D">
        <w:rPr>
          <w:rFonts w:hint="cs"/>
          <w:rtl/>
        </w:rPr>
        <w:t>(</w:t>
      </w:r>
      <w:r w:rsidRPr="00D6311D">
        <w:rPr>
          <w:rtl/>
        </w:rPr>
        <w:t>כגון שן ורגל ברשות הרבים</w:t>
      </w:r>
      <w:r w:rsidRPr="00D6311D">
        <w:rPr>
          <w:rFonts w:hint="cs"/>
          <w:rtl/>
        </w:rPr>
        <w:t xml:space="preserve">, </w:t>
      </w:r>
      <w:r w:rsidRPr="00D6311D">
        <w:rPr>
          <w:rtl/>
        </w:rPr>
        <w:t>טמון באש וכו</w:t>
      </w:r>
      <w:r w:rsidRPr="00D6311D">
        <w:rPr>
          <w:rFonts w:hint="cs"/>
          <w:rtl/>
        </w:rPr>
        <w:t xml:space="preserve">' </w:t>
      </w:r>
      <w:r w:rsidRPr="00D6311D">
        <w:rPr>
          <w:rtl/>
        </w:rPr>
        <w:t>וכן בהפטור הנובע משמירתו</w:t>
      </w:r>
      <w:r w:rsidRPr="00D6311D">
        <w:rPr>
          <w:rFonts w:hint="cs"/>
          <w:rtl/>
        </w:rPr>
        <w:t xml:space="preserve">) </w:t>
      </w:r>
      <w:r w:rsidRPr="00D6311D">
        <w:rPr>
          <w:rtl/>
        </w:rPr>
        <w:t>די</w:t>
      </w:r>
      <w:r w:rsidRPr="00D6311D">
        <w:rPr>
          <w:rFonts w:hint="cs"/>
          <w:rtl/>
        </w:rPr>
        <w:t>"</w:t>
      </w:r>
      <w:r w:rsidRPr="00D6311D">
        <w:rPr>
          <w:rtl/>
        </w:rPr>
        <w:t>ל בג</w:t>
      </w:r>
      <w:r w:rsidRPr="00D6311D">
        <w:rPr>
          <w:rFonts w:hint="cs"/>
          <w:rtl/>
        </w:rPr>
        <w:t xml:space="preserve">' </w:t>
      </w:r>
      <w:r w:rsidRPr="00D6311D">
        <w:rPr>
          <w:rtl/>
        </w:rPr>
        <w:t>אופנים</w:t>
      </w:r>
      <w:r w:rsidRPr="00D6311D">
        <w:rPr>
          <w:rFonts w:hint="cs"/>
          <w:rtl/>
        </w:rPr>
        <w:t xml:space="preserve">, </w:t>
      </w:r>
      <w:r w:rsidRPr="00D6311D">
        <w:rPr>
          <w:rtl/>
        </w:rPr>
        <w:t>דהנה רש</w:t>
      </w:r>
      <w:r w:rsidRPr="00D6311D">
        <w:rPr>
          <w:rFonts w:hint="cs"/>
          <w:rtl/>
        </w:rPr>
        <w:t>"</w:t>
      </w:r>
      <w:r w:rsidRPr="00D6311D">
        <w:rPr>
          <w:rtl/>
        </w:rPr>
        <w:t>י ז</w:t>
      </w:r>
      <w:r w:rsidRPr="00D6311D">
        <w:rPr>
          <w:rFonts w:hint="cs"/>
          <w:rtl/>
        </w:rPr>
        <w:t>"</w:t>
      </w:r>
      <w:r w:rsidRPr="00D6311D">
        <w:rPr>
          <w:rtl/>
        </w:rPr>
        <w:t xml:space="preserve">ל </w:t>
      </w:r>
      <w:r w:rsidRPr="00D6311D">
        <w:rPr>
          <w:rFonts w:hint="cs"/>
          <w:rtl/>
        </w:rPr>
        <w:t>(</w:t>
      </w:r>
      <w:r w:rsidRPr="00D6311D">
        <w:rPr>
          <w:rtl/>
        </w:rPr>
        <w:t>דף נה</w:t>
      </w:r>
      <w:r w:rsidRPr="00D6311D">
        <w:rPr>
          <w:rFonts w:hint="cs"/>
          <w:rtl/>
        </w:rPr>
        <w:t xml:space="preserve">' </w:t>
      </w:r>
      <w:r w:rsidRPr="00D6311D">
        <w:rPr>
          <w:rtl/>
        </w:rPr>
        <w:t>ע</w:t>
      </w:r>
      <w:r w:rsidRPr="00D6311D">
        <w:rPr>
          <w:rFonts w:hint="cs"/>
          <w:rtl/>
        </w:rPr>
        <w:t>"</w:t>
      </w:r>
      <w:r w:rsidRPr="00D6311D">
        <w:rPr>
          <w:rtl/>
        </w:rPr>
        <w:t>ב ד</w:t>
      </w:r>
      <w:r w:rsidRPr="00D6311D">
        <w:rPr>
          <w:rFonts w:hint="cs"/>
          <w:rtl/>
        </w:rPr>
        <w:t>"</w:t>
      </w:r>
      <w:r w:rsidRPr="00D6311D">
        <w:rPr>
          <w:rtl/>
        </w:rPr>
        <w:t>ה פטור</w:t>
      </w:r>
      <w:r w:rsidRPr="00D6311D">
        <w:rPr>
          <w:rFonts w:hint="cs"/>
          <w:rtl/>
        </w:rPr>
        <w:t xml:space="preserve">) </w:t>
      </w:r>
      <w:r w:rsidRPr="00D6311D">
        <w:rPr>
          <w:rtl/>
        </w:rPr>
        <w:t xml:space="preserve">כתב הטעם דפטור כששמר </w:t>
      </w:r>
      <w:r w:rsidRPr="00D6311D">
        <w:rPr>
          <w:rFonts w:hint="cs"/>
          <w:rtl/>
        </w:rPr>
        <w:t>"</w:t>
      </w:r>
      <w:r w:rsidRPr="00D6311D">
        <w:rPr>
          <w:rtl/>
        </w:rPr>
        <w:t>דהא נטרה ומאי הוה לי</w:t>
      </w:r>
      <w:r w:rsidRPr="00D6311D">
        <w:rPr>
          <w:rFonts w:hint="cs"/>
          <w:rtl/>
        </w:rPr>
        <w:t xml:space="preserve">' </w:t>
      </w:r>
      <w:r w:rsidRPr="00D6311D">
        <w:rPr>
          <w:rtl/>
        </w:rPr>
        <w:t>למעבד</w:t>
      </w:r>
      <w:r w:rsidRPr="00D6311D">
        <w:rPr>
          <w:rFonts w:hint="cs"/>
          <w:rtl/>
        </w:rPr>
        <w:t xml:space="preserve">" </w:t>
      </w:r>
      <w:r w:rsidRPr="00D6311D">
        <w:rPr>
          <w:rtl/>
        </w:rPr>
        <w:t>והיינו דהוה כעין אונס</w:t>
      </w:r>
      <w:r w:rsidRPr="00D6311D">
        <w:rPr>
          <w:rFonts w:hint="cs"/>
          <w:rtl/>
        </w:rPr>
        <w:t xml:space="preserve">, </w:t>
      </w:r>
      <w:r w:rsidRPr="00D6311D">
        <w:rPr>
          <w:rtl/>
        </w:rPr>
        <w:t>ויל</w:t>
      </w:r>
      <w:r w:rsidRPr="00D6311D">
        <w:rPr>
          <w:rFonts w:hint="cs"/>
          <w:rtl/>
        </w:rPr>
        <w:t>"</w:t>
      </w:r>
      <w:r w:rsidRPr="00D6311D">
        <w:rPr>
          <w:rtl/>
        </w:rPr>
        <w:t>פ בג</w:t>
      </w:r>
      <w:r w:rsidRPr="00D6311D">
        <w:rPr>
          <w:rFonts w:hint="cs"/>
          <w:rtl/>
        </w:rPr>
        <w:t xml:space="preserve">' </w:t>
      </w:r>
      <w:r w:rsidRPr="00D6311D">
        <w:rPr>
          <w:rtl/>
        </w:rPr>
        <w:t>אופנים</w:t>
      </w:r>
      <w:r w:rsidRPr="00D6311D">
        <w:rPr>
          <w:rFonts w:hint="cs"/>
          <w:rtl/>
        </w:rPr>
        <w:t>.</w:t>
      </w:r>
    </w:p>
    <w:p w:rsidR="00D6311D" w:rsidRPr="00D6311D" w:rsidRDefault="00D6311D" w:rsidP="00D6311D">
      <w:pPr>
        <w:pStyle w:val="a2"/>
        <w:rPr>
          <w:lang w:val="en-US"/>
        </w:rPr>
      </w:pPr>
      <w:r w:rsidRPr="00D6311D">
        <w:rPr>
          <w:rtl/>
        </w:rPr>
        <w:t>א</w:t>
      </w:r>
      <w:r w:rsidRPr="00D6311D">
        <w:rPr>
          <w:rFonts w:hint="cs"/>
          <w:rtl/>
        </w:rPr>
        <w:t xml:space="preserve">' </w:t>
      </w:r>
      <w:r w:rsidRPr="00D6311D">
        <w:rPr>
          <w:rtl/>
        </w:rPr>
        <w:t>שאינו נחשב כהיזק בא על ידו כיון ששמר</w:t>
      </w:r>
      <w:r w:rsidRPr="00D6311D">
        <w:rPr>
          <w:rFonts w:hint="cs"/>
          <w:rtl/>
        </w:rPr>
        <w:t>, (</w:t>
      </w:r>
      <w:r w:rsidRPr="00D6311D">
        <w:rPr>
          <w:rtl/>
        </w:rPr>
        <w:t>ובזה גופא ב</w:t>
      </w:r>
      <w:r w:rsidRPr="00D6311D">
        <w:rPr>
          <w:rFonts w:hint="cs"/>
          <w:rtl/>
        </w:rPr>
        <w:t xml:space="preserve">' </w:t>
      </w:r>
      <w:r w:rsidRPr="00D6311D">
        <w:rPr>
          <w:rtl/>
        </w:rPr>
        <w:t>אופנים א</w:t>
      </w:r>
      <w:r w:rsidRPr="00D6311D">
        <w:rPr>
          <w:rFonts w:hint="cs"/>
          <w:rtl/>
        </w:rPr>
        <w:t xml:space="preserve">' </w:t>
      </w:r>
      <w:r w:rsidRPr="00D6311D">
        <w:rPr>
          <w:rtl/>
        </w:rPr>
        <w:t>דליכא הסיבה של ממונו כלל וב</w:t>
      </w:r>
      <w:r w:rsidRPr="00D6311D">
        <w:rPr>
          <w:rFonts w:hint="cs"/>
          <w:rtl/>
        </w:rPr>
        <w:t xml:space="preserve">' </w:t>
      </w:r>
      <w:r w:rsidRPr="00D6311D">
        <w:rPr>
          <w:rtl/>
        </w:rPr>
        <w:t>שהיא סיבה מנגדת לזה שהוא ממונו</w:t>
      </w:r>
      <w:r w:rsidRPr="00D6311D">
        <w:rPr>
          <w:rFonts w:hint="cs"/>
          <w:rtl/>
        </w:rPr>
        <w:t>).</w:t>
      </w:r>
      <w:r w:rsidRPr="00D6311D">
        <w:rPr>
          <w:vertAlign w:val="superscript"/>
          <w:lang w:val="en-US"/>
        </w:rPr>
        <w:footnoteReference w:id="60"/>
      </w:r>
    </w:p>
    <w:p w:rsidR="00D6311D" w:rsidRPr="00D6311D" w:rsidRDefault="00D6311D" w:rsidP="00D6311D">
      <w:pPr>
        <w:pStyle w:val="a2"/>
        <w:rPr>
          <w:lang w:val="en-US"/>
        </w:rPr>
      </w:pPr>
      <w:r w:rsidRPr="00D6311D">
        <w:rPr>
          <w:rtl/>
        </w:rPr>
        <w:t>וב</w:t>
      </w:r>
      <w:r w:rsidRPr="00D6311D">
        <w:rPr>
          <w:rFonts w:hint="cs"/>
          <w:rtl/>
        </w:rPr>
        <w:t xml:space="preserve">' </w:t>
      </w:r>
      <w:r w:rsidRPr="00D6311D">
        <w:rPr>
          <w:rtl/>
        </w:rPr>
        <w:t>דכתבנו לעיל שאינו חייב אלא אם כן יש חיוב שמירה</w:t>
      </w:r>
      <w:r w:rsidRPr="00D6311D">
        <w:rPr>
          <w:rFonts w:hint="cs"/>
          <w:rtl/>
        </w:rPr>
        <w:t xml:space="preserve">, </w:t>
      </w:r>
      <w:r w:rsidRPr="00D6311D">
        <w:rPr>
          <w:rtl/>
        </w:rPr>
        <w:t>וי</w:t>
      </w:r>
      <w:r w:rsidRPr="00D6311D">
        <w:rPr>
          <w:rFonts w:hint="cs"/>
          <w:rtl/>
        </w:rPr>
        <w:t>"</w:t>
      </w:r>
      <w:r w:rsidRPr="00D6311D">
        <w:rPr>
          <w:rtl/>
        </w:rPr>
        <w:t xml:space="preserve">ל שהחיוב שמירה אינה מגעת אלא לדברים שיכול לשמור כנגדן וכיון שהזיק באופן שאינו מחוייב לשמור כנגדו פטור </w:t>
      </w:r>
      <w:r w:rsidRPr="00D6311D">
        <w:rPr>
          <w:rFonts w:hint="cs"/>
          <w:rtl/>
        </w:rPr>
        <w:t>(</w:t>
      </w:r>
      <w:r w:rsidRPr="00D6311D">
        <w:rPr>
          <w:rtl/>
        </w:rPr>
        <w:t>ויוצא שאין השמירה פטור אלא מוודא שאם יזיק יהיה אונס</w:t>
      </w:r>
      <w:r w:rsidRPr="00D6311D">
        <w:rPr>
          <w:rFonts w:hint="cs"/>
          <w:rtl/>
        </w:rPr>
        <w:t xml:space="preserve">, </w:t>
      </w:r>
      <w:r w:rsidRPr="00D6311D">
        <w:rPr>
          <w:rtl/>
        </w:rPr>
        <w:t>ועוד שלא יהיה תחילתו בפשיעה וסופו באונס דחייב להלכה</w:t>
      </w:r>
      <w:r w:rsidRPr="00D6311D">
        <w:rPr>
          <w:rFonts w:hint="cs"/>
          <w:rtl/>
        </w:rPr>
        <w:t xml:space="preserve">, </w:t>
      </w:r>
      <w:r w:rsidRPr="00D6311D">
        <w:rPr>
          <w:rtl/>
        </w:rPr>
        <w:t>ובענין זה ראה אות טז</w:t>
      </w:r>
      <w:r w:rsidRPr="00D6311D">
        <w:rPr>
          <w:rFonts w:hint="cs"/>
          <w:rtl/>
        </w:rPr>
        <w:t xml:space="preserve">', </w:t>
      </w:r>
      <w:r w:rsidRPr="00D6311D">
        <w:rPr>
          <w:rtl/>
        </w:rPr>
        <w:t>ואכמ</w:t>
      </w:r>
      <w:r w:rsidRPr="00D6311D">
        <w:rPr>
          <w:rFonts w:hint="cs"/>
          <w:rtl/>
        </w:rPr>
        <w:t>"</w:t>
      </w:r>
      <w:r w:rsidRPr="00D6311D">
        <w:rPr>
          <w:rtl/>
        </w:rPr>
        <w:t>ל</w:t>
      </w:r>
      <w:r w:rsidRPr="00D6311D">
        <w:rPr>
          <w:rFonts w:hint="cs"/>
          <w:rtl/>
        </w:rPr>
        <w:t>).</w:t>
      </w:r>
    </w:p>
    <w:p w:rsidR="00D6311D" w:rsidRPr="00D6311D" w:rsidRDefault="00D6311D" w:rsidP="00D6311D">
      <w:pPr>
        <w:pStyle w:val="a2"/>
        <w:rPr>
          <w:lang w:val="en-US"/>
        </w:rPr>
      </w:pPr>
      <w:r w:rsidRPr="00D6311D">
        <w:rPr>
          <w:rtl/>
        </w:rPr>
        <w:t>ואופן הג</w:t>
      </w:r>
      <w:r w:rsidRPr="00D6311D">
        <w:rPr>
          <w:rFonts w:hint="cs"/>
          <w:rtl/>
        </w:rPr>
        <w:t xml:space="preserve">' </w:t>
      </w:r>
      <w:r w:rsidRPr="00D6311D">
        <w:rPr>
          <w:rtl/>
        </w:rPr>
        <w:t>שאע</w:t>
      </w:r>
      <w:r w:rsidRPr="00D6311D">
        <w:rPr>
          <w:rFonts w:hint="cs"/>
          <w:rtl/>
        </w:rPr>
        <w:t>"</w:t>
      </w:r>
      <w:r w:rsidRPr="00D6311D">
        <w:rPr>
          <w:rtl/>
        </w:rPr>
        <w:t>ג שההיזק בא על ידו וגם מחוייב בשמירה לכל דבר מ</w:t>
      </w:r>
      <w:r w:rsidRPr="00D6311D">
        <w:rPr>
          <w:rFonts w:hint="cs"/>
          <w:rtl/>
        </w:rPr>
        <w:t>"</w:t>
      </w:r>
      <w:r w:rsidRPr="00D6311D">
        <w:rPr>
          <w:rtl/>
        </w:rPr>
        <w:t>מ פטור כיון ששמר</w:t>
      </w:r>
      <w:r w:rsidRPr="00D6311D">
        <w:rPr>
          <w:rFonts w:hint="cs"/>
          <w:rtl/>
        </w:rPr>
        <w:t xml:space="preserve">, </w:t>
      </w:r>
      <w:r w:rsidRPr="00D6311D">
        <w:rPr>
          <w:rtl/>
        </w:rPr>
        <w:t>שהתורה לא חייבו אלא כשאפשר לו לעצור ההיזק</w:t>
      </w:r>
      <w:r w:rsidRPr="00D6311D">
        <w:rPr>
          <w:rFonts w:hint="cs"/>
          <w:rtl/>
        </w:rPr>
        <w:t>.</w:t>
      </w:r>
    </w:p>
    <w:p w:rsidR="00D6311D" w:rsidRPr="00D6311D" w:rsidRDefault="00D6311D" w:rsidP="00D6311D">
      <w:pPr>
        <w:pStyle w:val="a2"/>
        <w:rPr>
          <w:lang w:val="en-US"/>
        </w:rPr>
      </w:pPr>
      <w:r w:rsidRPr="00D6311D">
        <w:rPr>
          <w:rtl/>
        </w:rPr>
        <w:t>והנה הרי</w:t>
      </w:r>
      <w:r w:rsidRPr="00D6311D">
        <w:rPr>
          <w:rFonts w:hint="cs"/>
          <w:rtl/>
        </w:rPr>
        <w:t>"</w:t>
      </w:r>
      <w:r w:rsidRPr="00D6311D">
        <w:rPr>
          <w:rtl/>
        </w:rPr>
        <w:t>ף כתב טעם הפטור דשן ורגל ברה</w:t>
      </w:r>
      <w:r w:rsidRPr="00D6311D">
        <w:rPr>
          <w:rFonts w:hint="cs"/>
          <w:rtl/>
        </w:rPr>
        <w:t>"</w:t>
      </w:r>
      <w:r w:rsidRPr="00D6311D">
        <w:rPr>
          <w:rtl/>
        </w:rPr>
        <w:t xml:space="preserve">ר משום </w:t>
      </w:r>
      <w:r w:rsidRPr="00D6311D">
        <w:rPr>
          <w:rFonts w:hint="cs"/>
          <w:rtl/>
        </w:rPr>
        <w:t>"</w:t>
      </w:r>
      <w:r w:rsidRPr="00D6311D">
        <w:rPr>
          <w:rtl/>
        </w:rPr>
        <w:t>דאורחייהו הוא</w:t>
      </w:r>
      <w:r w:rsidRPr="00D6311D">
        <w:rPr>
          <w:rFonts w:hint="cs"/>
          <w:rtl/>
        </w:rPr>
        <w:t xml:space="preserve">" </w:t>
      </w:r>
      <w:r w:rsidRPr="00D6311D">
        <w:rPr>
          <w:rtl/>
        </w:rPr>
        <w:t>ותמה עליו הרא</w:t>
      </w:r>
      <w:r w:rsidRPr="00D6311D">
        <w:rPr>
          <w:rFonts w:hint="cs"/>
          <w:rtl/>
        </w:rPr>
        <w:t>"</w:t>
      </w:r>
      <w:r w:rsidRPr="00D6311D">
        <w:rPr>
          <w:rtl/>
        </w:rPr>
        <w:t xml:space="preserve">ש </w:t>
      </w:r>
      <w:r w:rsidRPr="00D6311D">
        <w:rPr>
          <w:rFonts w:hint="cs"/>
          <w:rtl/>
        </w:rPr>
        <w:t>(</w:t>
      </w:r>
      <w:r w:rsidRPr="00D6311D">
        <w:rPr>
          <w:rtl/>
        </w:rPr>
        <w:t>סימן א</w:t>
      </w:r>
      <w:r w:rsidRPr="00D6311D">
        <w:rPr>
          <w:rFonts w:hint="cs"/>
          <w:rtl/>
        </w:rPr>
        <w:t>) "</w:t>
      </w:r>
      <w:r w:rsidRPr="00D6311D">
        <w:rPr>
          <w:rtl/>
        </w:rPr>
        <w:t>מה הוצרך לפרש טעמא דפטירי משום דאורחייהו הוא הא קרא כתיב ובער בשדה אחר ודרשינן ולא ברה</w:t>
      </w:r>
      <w:r w:rsidRPr="00D6311D">
        <w:rPr>
          <w:rFonts w:hint="cs"/>
          <w:rtl/>
        </w:rPr>
        <w:t>"</w:t>
      </w:r>
      <w:r w:rsidRPr="00D6311D">
        <w:rPr>
          <w:rtl/>
        </w:rPr>
        <w:t>ר</w:t>
      </w:r>
      <w:r w:rsidRPr="00D6311D">
        <w:rPr>
          <w:rFonts w:hint="cs"/>
          <w:rtl/>
        </w:rPr>
        <w:t xml:space="preserve">, </w:t>
      </w:r>
      <w:r w:rsidRPr="00D6311D">
        <w:rPr>
          <w:rtl/>
        </w:rPr>
        <w:t xml:space="preserve">ואפשר שבא לפרש טעם הפסוק למה </w:t>
      </w:r>
      <w:r w:rsidRPr="00D6311D">
        <w:rPr>
          <w:rtl/>
        </w:rPr>
        <w:lastRenderedPageBreak/>
        <w:t>פטרתו תורה ברה</w:t>
      </w:r>
      <w:r w:rsidRPr="00D6311D">
        <w:rPr>
          <w:rFonts w:hint="cs"/>
          <w:rtl/>
        </w:rPr>
        <w:t>"</w:t>
      </w:r>
      <w:r w:rsidRPr="00D6311D">
        <w:rPr>
          <w:rtl/>
        </w:rPr>
        <w:t>ר לפי שדרכו לילך ברה</w:t>
      </w:r>
      <w:r w:rsidRPr="00D6311D">
        <w:rPr>
          <w:rFonts w:hint="cs"/>
          <w:rtl/>
        </w:rPr>
        <w:t>"</w:t>
      </w:r>
      <w:r w:rsidRPr="00D6311D">
        <w:rPr>
          <w:rtl/>
        </w:rPr>
        <w:t>ר ואי אפשר שילכו הבעלים אחריהן תמיד</w:t>
      </w:r>
      <w:r w:rsidRPr="00D6311D">
        <w:rPr>
          <w:rFonts w:hint="cs"/>
          <w:rtl/>
        </w:rPr>
        <w:t xml:space="preserve">... </w:t>
      </w:r>
      <w:r w:rsidRPr="00D6311D">
        <w:rPr>
          <w:rtl/>
        </w:rPr>
        <w:t>ונפקא מינה מטעם זה שאם היה עץ ארוך מונח מקצתו ברה</w:t>
      </w:r>
      <w:r w:rsidRPr="00D6311D">
        <w:rPr>
          <w:rFonts w:hint="cs"/>
          <w:rtl/>
        </w:rPr>
        <w:t>"</w:t>
      </w:r>
      <w:r w:rsidRPr="00D6311D">
        <w:rPr>
          <w:rtl/>
        </w:rPr>
        <w:t>ר ומקצתו ברה</w:t>
      </w:r>
      <w:r w:rsidRPr="00D6311D">
        <w:rPr>
          <w:rFonts w:hint="cs"/>
          <w:rtl/>
        </w:rPr>
        <w:t>"</w:t>
      </w:r>
      <w:r w:rsidRPr="00D6311D">
        <w:rPr>
          <w:rtl/>
        </w:rPr>
        <w:t>י ודרסה עליו ברה</w:t>
      </w:r>
      <w:r w:rsidRPr="00D6311D">
        <w:rPr>
          <w:rFonts w:hint="cs"/>
          <w:rtl/>
        </w:rPr>
        <w:t>"</w:t>
      </w:r>
      <w:r w:rsidRPr="00D6311D">
        <w:rPr>
          <w:rtl/>
        </w:rPr>
        <w:t>ר ושברה ברה</w:t>
      </w:r>
      <w:r w:rsidRPr="00D6311D">
        <w:rPr>
          <w:rFonts w:hint="cs"/>
          <w:rtl/>
        </w:rPr>
        <w:t>"</w:t>
      </w:r>
      <w:r w:rsidRPr="00D6311D">
        <w:rPr>
          <w:rtl/>
        </w:rPr>
        <w:t>י כלים כיון שדרכה לילך ולדרוס עליו פטורין ור</w:t>
      </w:r>
      <w:r w:rsidRPr="00D6311D">
        <w:rPr>
          <w:rFonts w:hint="cs"/>
          <w:rtl/>
        </w:rPr>
        <w:t xml:space="preserve">' </w:t>
      </w:r>
      <w:r w:rsidRPr="00D6311D">
        <w:rPr>
          <w:rtl/>
        </w:rPr>
        <w:t>יצחק בר</w:t>
      </w:r>
      <w:r w:rsidRPr="00D6311D">
        <w:rPr>
          <w:rFonts w:hint="cs"/>
          <w:rtl/>
        </w:rPr>
        <w:t xml:space="preserve">' </w:t>
      </w:r>
      <w:r w:rsidRPr="00D6311D">
        <w:rPr>
          <w:rtl/>
        </w:rPr>
        <w:t>שמואל לא פירש כן</w:t>
      </w:r>
      <w:r w:rsidRPr="00D6311D">
        <w:rPr>
          <w:rFonts w:hint="cs"/>
          <w:rtl/>
        </w:rPr>
        <w:t>"</w:t>
      </w:r>
    </w:p>
    <w:p w:rsidR="00D6311D" w:rsidRPr="00D6311D" w:rsidRDefault="00D6311D" w:rsidP="00D6311D">
      <w:pPr>
        <w:pStyle w:val="a2"/>
        <w:rPr>
          <w:lang w:val="en-US"/>
        </w:rPr>
      </w:pPr>
      <w:r w:rsidRPr="00D6311D">
        <w:rPr>
          <w:rtl/>
        </w:rPr>
        <w:t>וצריך להבין תמיהת הרא</w:t>
      </w:r>
      <w:r w:rsidRPr="00D6311D">
        <w:rPr>
          <w:rFonts w:hint="cs"/>
          <w:rtl/>
        </w:rPr>
        <w:t>"</w:t>
      </w:r>
      <w:r w:rsidRPr="00D6311D">
        <w:rPr>
          <w:rtl/>
        </w:rPr>
        <w:t xml:space="preserve">ש שהרי כשהתורה כתבה בבור </w:t>
      </w:r>
      <w:r w:rsidRPr="00D6311D">
        <w:rPr>
          <w:rFonts w:hint="cs"/>
          <w:rtl/>
        </w:rPr>
        <w:t>(</w:t>
      </w:r>
      <w:r w:rsidRPr="00D6311D">
        <w:rPr>
          <w:rtl/>
        </w:rPr>
        <w:t>לדוגמא</w:t>
      </w:r>
      <w:r w:rsidRPr="00D6311D">
        <w:rPr>
          <w:rFonts w:hint="cs"/>
          <w:rtl/>
        </w:rPr>
        <w:t xml:space="preserve">) </w:t>
      </w:r>
      <w:r w:rsidRPr="00D6311D">
        <w:rPr>
          <w:rtl/>
        </w:rPr>
        <w:t>שחייב הטעם הוא ש</w:t>
      </w:r>
      <w:r w:rsidRPr="00D6311D">
        <w:rPr>
          <w:rFonts w:hint="cs"/>
          <w:rtl/>
        </w:rPr>
        <w:t>"</w:t>
      </w:r>
      <w:r w:rsidRPr="00D6311D">
        <w:rPr>
          <w:rtl/>
        </w:rPr>
        <w:t>תחילת עשייתו לנזק ושמירתן עליך ודרכן להזיק</w:t>
      </w:r>
      <w:r w:rsidRPr="00D6311D">
        <w:rPr>
          <w:rFonts w:hint="cs"/>
          <w:rtl/>
        </w:rPr>
        <w:t xml:space="preserve">" </w:t>
      </w:r>
      <w:r w:rsidRPr="00D6311D">
        <w:rPr>
          <w:rtl/>
        </w:rPr>
        <w:t>ולא קשה מידי</w:t>
      </w:r>
      <w:r w:rsidRPr="00D6311D">
        <w:rPr>
          <w:rFonts w:hint="cs"/>
          <w:rtl/>
        </w:rPr>
        <w:t>.</w:t>
      </w:r>
    </w:p>
    <w:p w:rsidR="00D6311D" w:rsidRPr="00D6311D" w:rsidRDefault="00D6311D" w:rsidP="00D6311D">
      <w:pPr>
        <w:pStyle w:val="a2"/>
        <w:rPr>
          <w:lang w:val="en-US"/>
        </w:rPr>
      </w:pPr>
      <w:r w:rsidRPr="00D6311D">
        <w:rPr>
          <w:rtl/>
        </w:rPr>
        <w:t>ונראה דס</w:t>
      </w:r>
      <w:r w:rsidRPr="00D6311D">
        <w:rPr>
          <w:rFonts w:hint="cs"/>
          <w:rtl/>
        </w:rPr>
        <w:t>"</w:t>
      </w:r>
      <w:r w:rsidRPr="00D6311D">
        <w:rPr>
          <w:rtl/>
        </w:rPr>
        <w:t>ל להרי</w:t>
      </w:r>
      <w:r w:rsidRPr="00D6311D">
        <w:rPr>
          <w:rFonts w:hint="cs"/>
          <w:rtl/>
        </w:rPr>
        <w:t>"</w:t>
      </w:r>
      <w:r w:rsidRPr="00D6311D">
        <w:rPr>
          <w:rtl/>
        </w:rPr>
        <w:t>ף כאופן הב</w:t>
      </w:r>
      <w:r w:rsidRPr="00D6311D">
        <w:rPr>
          <w:rFonts w:hint="cs"/>
          <w:rtl/>
        </w:rPr>
        <w:t xml:space="preserve">' </w:t>
      </w:r>
      <w:r w:rsidRPr="00D6311D">
        <w:rPr>
          <w:rtl/>
        </w:rPr>
        <w:t>שפטרתו התורה משמירת שן ורגל ברה</w:t>
      </w:r>
      <w:r w:rsidRPr="00D6311D">
        <w:rPr>
          <w:rFonts w:hint="cs"/>
          <w:rtl/>
        </w:rPr>
        <w:t>"</w:t>
      </w:r>
      <w:r w:rsidRPr="00D6311D">
        <w:rPr>
          <w:rtl/>
        </w:rPr>
        <w:t>ר ולכן פטור</w:t>
      </w:r>
      <w:r w:rsidRPr="00D6311D">
        <w:rPr>
          <w:rFonts w:hint="cs"/>
          <w:rtl/>
        </w:rPr>
        <w:t>.</w:t>
      </w:r>
      <w:r w:rsidRPr="00D6311D">
        <w:rPr>
          <w:vertAlign w:val="superscript"/>
          <w:lang w:val="en-US"/>
        </w:rPr>
        <w:footnoteReference w:id="61"/>
      </w:r>
      <w:r w:rsidRPr="00D6311D">
        <w:rPr>
          <w:rtl/>
        </w:rPr>
        <w:t xml:space="preserve"> והוה הטעם פשוט </w:t>
      </w:r>
      <w:r w:rsidRPr="00D6311D">
        <w:rPr>
          <w:rFonts w:hint="cs"/>
          <w:rtl/>
        </w:rPr>
        <w:t>(</w:t>
      </w:r>
      <w:r w:rsidRPr="00D6311D">
        <w:rPr>
          <w:rtl/>
        </w:rPr>
        <w:t>כמו שביאר הרא</w:t>
      </w:r>
      <w:r w:rsidRPr="00D6311D">
        <w:rPr>
          <w:rFonts w:hint="cs"/>
          <w:rtl/>
        </w:rPr>
        <w:t>"</w:t>
      </w:r>
      <w:r w:rsidRPr="00D6311D">
        <w:rPr>
          <w:rtl/>
        </w:rPr>
        <w:t>ש</w:t>
      </w:r>
      <w:r w:rsidRPr="00D6311D">
        <w:rPr>
          <w:rFonts w:hint="cs"/>
          <w:rtl/>
        </w:rPr>
        <w:t xml:space="preserve">), </w:t>
      </w:r>
      <w:r w:rsidRPr="00D6311D">
        <w:rPr>
          <w:rtl/>
        </w:rPr>
        <w:t>והדרשה נצרך להגיד לנו שבמקרה כזה אינו מחוייב בשמירה</w:t>
      </w:r>
      <w:r w:rsidRPr="00D6311D">
        <w:rPr>
          <w:rFonts w:hint="cs"/>
          <w:rtl/>
        </w:rPr>
        <w:t xml:space="preserve">. </w:t>
      </w:r>
      <w:r w:rsidRPr="00D6311D">
        <w:rPr>
          <w:rtl/>
        </w:rPr>
        <w:t>משא</w:t>
      </w:r>
      <w:r w:rsidRPr="00D6311D">
        <w:rPr>
          <w:rFonts w:hint="cs"/>
          <w:rtl/>
        </w:rPr>
        <w:t>"</w:t>
      </w:r>
      <w:r w:rsidRPr="00D6311D">
        <w:rPr>
          <w:rtl/>
        </w:rPr>
        <w:t>כ ס</w:t>
      </w:r>
      <w:r w:rsidRPr="00D6311D">
        <w:rPr>
          <w:rFonts w:hint="cs"/>
          <w:rtl/>
        </w:rPr>
        <w:t>"</w:t>
      </w:r>
      <w:r w:rsidRPr="00D6311D">
        <w:rPr>
          <w:rtl/>
        </w:rPr>
        <w:t>ל להרא</w:t>
      </w:r>
      <w:r w:rsidRPr="00D6311D">
        <w:rPr>
          <w:rFonts w:hint="cs"/>
          <w:rtl/>
        </w:rPr>
        <w:t>"</w:t>
      </w:r>
      <w:r w:rsidRPr="00D6311D">
        <w:rPr>
          <w:rtl/>
        </w:rPr>
        <w:t>ש כאופן הג</w:t>
      </w:r>
      <w:r w:rsidRPr="00D6311D">
        <w:rPr>
          <w:rFonts w:hint="cs"/>
          <w:rtl/>
        </w:rPr>
        <w:t xml:space="preserve">' </w:t>
      </w:r>
      <w:r w:rsidRPr="00D6311D">
        <w:rPr>
          <w:rtl/>
        </w:rPr>
        <w:t>שנת</w:t>
      </w:r>
      <w:r w:rsidRPr="00D6311D">
        <w:rPr>
          <w:rFonts w:hint="cs"/>
          <w:rtl/>
        </w:rPr>
        <w:t xml:space="preserve">' </w:t>
      </w:r>
      <w:r w:rsidRPr="00D6311D">
        <w:rPr>
          <w:rtl/>
        </w:rPr>
        <w:t>שהפטור דשן ורגל הוי משום שהתורה לא חייבו</w:t>
      </w:r>
      <w:r w:rsidRPr="00D6311D">
        <w:rPr>
          <w:rFonts w:hint="cs"/>
          <w:rtl/>
        </w:rPr>
        <w:t xml:space="preserve">, </w:t>
      </w:r>
      <w:r w:rsidRPr="00D6311D">
        <w:rPr>
          <w:rtl/>
        </w:rPr>
        <w:t>ולכן טעם הרי</w:t>
      </w:r>
      <w:r w:rsidRPr="00D6311D">
        <w:rPr>
          <w:rFonts w:hint="cs"/>
          <w:rtl/>
        </w:rPr>
        <w:t>"</w:t>
      </w:r>
      <w:r w:rsidRPr="00D6311D">
        <w:rPr>
          <w:rtl/>
        </w:rPr>
        <w:t>ף לפי הרא</w:t>
      </w:r>
      <w:r w:rsidRPr="00D6311D">
        <w:rPr>
          <w:rFonts w:hint="cs"/>
          <w:rtl/>
        </w:rPr>
        <w:t>"</w:t>
      </w:r>
      <w:r w:rsidRPr="00D6311D">
        <w:rPr>
          <w:rtl/>
        </w:rPr>
        <w:t>ש אינו טעם לעצמו אלא רק גדר הפטור דשן ורגל</w:t>
      </w:r>
      <w:r w:rsidRPr="00D6311D">
        <w:rPr>
          <w:rFonts w:hint="cs"/>
          <w:rtl/>
        </w:rPr>
        <w:t>.</w:t>
      </w:r>
    </w:p>
    <w:p w:rsidR="00D6311D" w:rsidRPr="00D6311D" w:rsidRDefault="00D6311D" w:rsidP="00D6311D">
      <w:pPr>
        <w:pStyle w:val="a2"/>
        <w:rPr>
          <w:lang w:val="en-US"/>
        </w:rPr>
      </w:pPr>
      <w:r w:rsidRPr="00D6311D">
        <w:rPr>
          <w:rtl/>
        </w:rPr>
        <w:t>ומסתבר שיטת הרא</w:t>
      </w:r>
      <w:r w:rsidRPr="00D6311D">
        <w:rPr>
          <w:rFonts w:hint="cs"/>
          <w:rtl/>
        </w:rPr>
        <w:t>"</w:t>
      </w:r>
      <w:r w:rsidRPr="00D6311D">
        <w:rPr>
          <w:rtl/>
        </w:rPr>
        <w:t>ש ביותר אם נאמר שכל האבות חלוקים רק בסיבת תשלומיהם אבל לא בחיוב שמירה שלהם</w:t>
      </w:r>
      <w:r w:rsidRPr="00D6311D">
        <w:rPr>
          <w:rFonts w:hint="cs"/>
          <w:rtl/>
        </w:rPr>
        <w:t xml:space="preserve">. </w:t>
      </w:r>
      <w:r w:rsidRPr="00D6311D">
        <w:rPr>
          <w:rtl/>
        </w:rPr>
        <w:t xml:space="preserve">אבל לעיל </w:t>
      </w:r>
      <w:r w:rsidRPr="00D6311D">
        <w:rPr>
          <w:rFonts w:hint="cs"/>
          <w:rtl/>
        </w:rPr>
        <w:t>[</w:t>
      </w:r>
      <w:r w:rsidRPr="00D6311D">
        <w:rPr>
          <w:rtl/>
        </w:rPr>
        <w:t>אות ו</w:t>
      </w:r>
      <w:r w:rsidRPr="00D6311D">
        <w:rPr>
          <w:rFonts w:hint="cs"/>
          <w:rtl/>
        </w:rPr>
        <w:t xml:space="preserve">'] </w:t>
      </w:r>
      <w:r w:rsidRPr="00D6311D">
        <w:rPr>
          <w:rtl/>
        </w:rPr>
        <w:t>כתבנו שגם הרי</w:t>
      </w:r>
      <w:r w:rsidRPr="00D6311D">
        <w:rPr>
          <w:rFonts w:hint="cs"/>
          <w:rtl/>
        </w:rPr>
        <w:t>"</w:t>
      </w:r>
      <w:r w:rsidRPr="00D6311D">
        <w:rPr>
          <w:rtl/>
        </w:rPr>
        <w:t>ף ס</w:t>
      </w:r>
      <w:r w:rsidRPr="00D6311D">
        <w:rPr>
          <w:rFonts w:hint="cs"/>
          <w:rtl/>
        </w:rPr>
        <w:t>"</w:t>
      </w:r>
      <w:r w:rsidRPr="00D6311D">
        <w:rPr>
          <w:rtl/>
        </w:rPr>
        <w:t>ל שחלוקים רק בתשלומיהם ולא בהחיוב שמירה שלהם</w:t>
      </w:r>
      <w:r w:rsidRPr="00D6311D">
        <w:rPr>
          <w:rFonts w:hint="cs"/>
          <w:rtl/>
        </w:rPr>
        <w:t xml:space="preserve">. </w:t>
      </w:r>
      <w:r w:rsidRPr="00D6311D">
        <w:rPr>
          <w:rtl/>
        </w:rPr>
        <w:t>וכאן כתבנו דס</w:t>
      </w:r>
      <w:r w:rsidRPr="00D6311D">
        <w:rPr>
          <w:rFonts w:hint="cs"/>
          <w:rtl/>
        </w:rPr>
        <w:t>"</w:t>
      </w:r>
      <w:r w:rsidRPr="00D6311D">
        <w:rPr>
          <w:rtl/>
        </w:rPr>
        <w:t>ל שחלוקים שן ורגל משאר אבות בחיוב שמירה שלהם</w:t>
      </w:r>
      <w:r w:rsidRPr="00D6311D">
        <w:rPr>
          <w:rFonts w:hint="cs"/>
          <w:rtl/>
        </w:rPr>
        <w:t>.</w:t>
      </w:r>
    </w:p>
    <w:p w:rsidR="00D6311D" w:rsidRPr="00D6311D" w:rsidRDefault="00D6311D" w:rsidP="00D6311D">
      <w:pPr>
        <w:pStyle w:val="a2"/>
        <w:rPr>
          <w:lang w:val="en-US"/>
        </w:rPr>
      </w:pPr>
      <w:r w:rsidRPr="00D6311D">
        <w:rPr>
          <w:rtl/>
        </w:rPr>
        <w:t>ויש להקדים במה שקשה על האיבעיא של הגמ</w:t>
      </w:r>
      <w:r w:rsidRPr="00D6311D">
        <w:rPr>
          <w:rFonts w:hint="cs"/>
          <w:rtl/>
        </w:rPr>
        <w:t xml:space="preserve">' </w:t>
      </w:r>
      <w:r w:rsidRPr="00D6311D">
        <w:rPr>
          <w:rtl/>
        </w:rPr>
        <w:t>האם תולדותיהן כיוצא בהן או לאו דהא מוכח ממשנתינו דאי לאו החילוקים שבין האבות היו נלמדים אחד מהשני</w:t>
      </w:r>
      <w:r w:rsidRPr="00D6311D">
        <w:rPr>
          <w:rFonts w:hint="cs"/>
          <w:rtl/>
        </w:rPr>
        <w:t>.</w:t>
      </w:r>
    </w:p>
    <w:p w:rsidR="00D6311D" w:rsidRPr="00D6311D" w:rsidRDefault="00D6311D" w:rsidP="00D6311D">
      <w:pPr>
        <w:pStyle w:val="a2"/>
        <w:rPr>
          <w:lang w:val="en-US"/>
        </w:rPr>
      </w:pPr>
      <w:r w:rsidRPr="00D6311D">
        <w:rPr>
          <w:rtl/>
        </w:rPr>
        <w:t>והתירוץ בזה הוא עפמ</w:t>
      </w:r>
      <w:r w:rsidRPr="00D6311D">
        <w:rPr>
          <w:rFonts w:hint="cs"/>
          <w:rtl/>
        </w:rPr>
        <w:t>"</w:t>
      </w:r>
      <w:r w:rsidRPr="00D6311D">
        <w:rPr>
          <w:rtl/>
        </w:rPr>
        <w:t>ש הפנ</w:t>
      </w:r>
      <w:r w:rsidRPr="00D6311D">
        <w:rPr>
          <w:rFonts w:hint="cs"/>
          <w:rtl/>
        </w:rPr>
        <w:t>"</w:t>
      </w:r>
      <w:r w:rsidRPr="00D6311D">
        <w:rPr>
          <w:rtl/>
        </w:rPr>
        <w:t xml:space="preserve">י </w:t>
      </w:r>
      <w:r w:rsidRPr="00D6311D">
        <w:rPr>
          <w:rFonts w:hint="cs"/>
          <w:rtl/>
        </w:rPr>
        <w:t>(</w:t>
      </w:r>
      <w:r w:rsidRPr="00D6311D">
        <w:rPr>
          <w:rtl/>
        </w:rPr>
        <w:t>ריש מכילתין</w:t>
      </w:r>
      <w:r w:rsidRPr="00D6311D">
        <w:rPr>
          <w:rFonts w:hint="cs"/>
          <w:rtl/>
        </w:rPr>
        <w:t xml:space="preserve">) </w:t>
      </w:r>
      <w:r w:rsidRPr="00D6311D">
        <w:rPr>
          <w:rtl/>
        </w:rPr>
        <w:t>דאי לאו החילוקים בין האבות הו</w:t>
      </w:r>
      <w:r w:rsidRPr="00D6311D">
        <w:rPr>
          <w:rFonts w:hint="cs"/>
          <w:rtl/>
        </w:rPr>
        <w:t>"</w:t>
      </w:r>
      <w:r w:rsidRPr="00D6311D">
        <w:rPr>
          <w:rtl/>
        </w:rPr>
        <w:t>א שהם ד</w:t>
      </w:r>
      <w:r w:rsidRPr="00D6311D">
        <w:rPr>
          <w:rFonts w:hint="cs"/>
          <w:rtl/>
        </w:rPr>
        <w:t xml:space="preserve">' </w:t>
      </w:r>
      <w:r w:rsidRPr="00D6311D">
        <w:rPr>
          <w:rtl/>
        </w:rPr>
        <w:t xml:space="preserve">כתובים הבאים כאחד ואין מלמדים שום דבר מהם </w:t>
      </w:r>
      <w:r w:rsidRPr="00D6311D">
        <w:rPr>
          <w:rFonts w:hint="cs"/>
          <w:rtl/>
        </w:rPr>
        <w:t>(</w:t>
      </w:r>
      <w:r w:rsidRPr="00D6311D">
        <w:rPr>
          <w:rtl/>
        </w:rPr>
        <w:t>היינו דכיון שיכולים ללמוד אחד מהשני ומ</w:t>
      </w:r>
      <w:r w:rsidRPr="00D6311D">
        <w:rPr>
          <w:rFonts w:hint="cs"/>
          <w:rtl/>
        </w:rPr>
        <w:t>"</w:t>
      </w:r>
      <w:r w:rsidRPr="00D6311D">
        <w:rPr>
          <w:rtl/>
        </w:rPr>
        <w:t>מ כתבה התורה עוד הפעם צריך לומר שגזה</w:t>
      </w:r>
      <w:r w:rsidRPr="00D6311D">
        <w:rPr>
          <w:rFonts w:hint="cs"/>
          <w:rtl/>
        </w:rPr>
        <w:t>"</w:t>
      </w:r>
      <w:r w:rsidRPr="00D6311D">
        <w:rPr>
          <w:rtl/>
        </w:rPr>
        <w:t>כ הוא שאינו חייב אלא באותו מקרים</w:t>
      </w:r>
      <w:r w:rsidRPr="00D6311D">
        <w:rPr>
          <w:rFonts w:hint="cs"/>
          <w:rtl/>
        </w:rPr>
        <w:t xml:space="preserve">), </w:t>
      </w:r>
      <w:r w:rsidRPr="00D6311D">
        <w:rPr>
          <w:rtl/>
        </w:rPr>
        <w:t>אבל השתא דאיכא חילוקים לא קשה</w:t>
      </w:r>
      <w:r w:rsidRPr="00D6311D">
        <w:rPr>
          <w:rFonts w:hint="cs"/>
          <w:rtl/>
        </w:rPr>
        <w:t xml:space="preserve">. </w:t>
      </w:r>
      <w:r w:rsidRPr="00D6311D">
        <w:rPr>
          <w:rtl/>
        </w:rPr>
        <w:t>שאין אומרים שהטעם שכתבה התורה ד</w:t>
      </w:r>
      <w:r w:rsidRPr="00D6311D">
        <w:rPr>
          <w:rFonts w:hint="cs"/>
          <w:rtl/>
        </w:rPr>
        <w:t xml:space="preserve">' </w:t>
      </w:r>
      <w:r w:rsidRPr="00D6311D">
        <w:rPr>
          <w:rtl/>
        </w:rPr>
        <w:t>פעמים הוא משום שהיא גזה</w:t>
      </w:r>
      <w:r w:rsidRPr="00D6311D">
        <w:rPr>
          <w:rFonts w:hint="cs"/>
          <w:rtl/>
        </w:rPr>
        <w:t>"</w:t>
      </w:r>
      <w:r w:rsidRPr="00D6311D">
        <w:rPr>
          <w:rtl/>
        </w:rPr>
        <w:t xml:space="preserve">כ אלא משום שהתכונות מחייבות </w:t>
      </w:r>
      <w:r w:rsidRPr="00D6311D">
        <w:rPr>
          <w:rFonts w:hint="cs"/>
          <w:rtl/>
        </w:rPr>
        <w:lastRenderedPageBreak/>
        <w:t>[</w:t>
      </w:r>
      <w:r w:rsidRPr="00D6311D">
        <w:rPr>
          <w:rtl/>
        </w:rPr>
        <w:t>באחד מהג</w:t>
      </w:r>
      <w:r w:rsidRPr="00D6311D">
        <w:rPr>
          <w:rFonts w:hint="cs"/>
          <w:rtl/>
        </w:rPr>
        <w:t xml:space="preserve">' </w:t>
      </w:r>
      <w:r w:rsidRPr="00D6311D">
        <w:rPr>
          <w:rtl/>
        </w:rPr>
        <w:t>אופנים שנתבארו לעיל אות ד</w:t>
      </w:r>
      <w:r w:rsidRPr="00D6311D">
        <w:rPr>
          <w:rFonts w:hint="cs"/>
          <w:rtl/>
        </w:rPr>
        <w:t xml:space="preserve">'], </w:t>
      </w:r>
      <w:r w:rsidRPr="00D6311D">
        <w:rPr>
          <w:rtl/>
        </w:rPr>
        <w:t>ולכן איכא החילוקי דינים שיש בכל אחד</w:t>
      </w:r>
      <w:r w:rsidRPr="00D6311D">
        <w:rPr>
          <w:rFonts w:hint="cs"/>
          <w:rtl/>
        </w:rPr>
        <w:t>.</w:t>
      </w:r>
    </w:p>
    <w:p w:rsidR="00D6311D" w:rsidRPr="00D6311D" w:rsidRDefault="00D6311D" w:rsidP="00D6311D">
      <w:pPr>
        <w:pStyle w:val="a2"/>
        <w:rPr>
          <w:lang w:val="en-US"/>
        </w:rPr>
      </w:pPr>
      <w:r w:rsidRPr="00D6311D">
        <w:rPr>
          <w:rtl/>
        </w:rPr>
        <w:t>היינו דלאחר שיש ד</w:t>
      </w:r>
      <w:r w:rsidRPr="00D6311D">
        <w:rPr>
          <w:rFonts w:hint="cs"/>
          <w:rtl/>
        </w:rPr>
        <w:t xml:space="preserve">' </w:t>
      </w:r>
      <w:r w:rsidRPr="00D6311D">
        <w:rPr>
          <w:rtl/>
        </w:rPr>
        <w:t>אבות חלוקות יכול התורה לשנות כל אחד בדיניהם</w:t>
      </w:r>
      <w:r w:rsidRPr="00D6311D">
        <w:rPr>
          <w:rFonts w:hint="cs"/>
          <w:rtl/>
        </w:rPr>
        <w:t xml:space="preserve">. </w:t>
      </w:r>
      <w:r w:rsidRPr="00D6311D">
        <w:rPr>
          <w:rtl/>
        </w:rPr>
        <w:t>וליישב שיטת הרי</w:t>
      </w:r>
      <w:r w:rsidRPr="00D6311D">
        <w:rPr>
          <w:rFonts w:hint="cs"/>
          <w:rtl/>
        </w:rPr>
        <w:t>"</w:t>
      </w:r>
      <w:r w:rsidRPr="00D6311D">
        <w:rPr>
          <w:rtl/>
        </w:rPr>
        <w:t>ף יש לומר שהתורה משנה גם בחיוב השמירה שלה</w:t>
      </w:r>
      <w:r w:rsidRPr="00D6311D">
        <w:rPr>
          <w:rFonts w:hint="cs"/>
          <w:rtl/>
        </w:rPr>
        <w:t>.</w:t>
      </w:r>
    </w:p>
    <w:p w:rsidR="00D6311D" w:rsidRPr="00D6311D" w:rsidRDefault="00D6311D" w:rsidP="00D6311D">
      <w:pPr>
        <w:pStyle w:val="a2"/>
        <w:rPr>
          <w:lang w:val="en-US"/>
        </w:rPr>
      </w:pPr>
      <w:r w:rsidRPr="00D6311D">
        <w:rPr>
          <w:rtl/>
        </w:rPr>
        <w:t>ויותר יובן בהקדים חקירה בטעם החיוב שמירה די</w:t>
      </w:r>
      <w:r w:rsidRPr="00D6311D">
        <w:rPr>
          <w:rFonts w:hint="cs"/>
          <w:rtl/>
        </w:rPr>
        <w:t>"</w:t>
      </w:r>
      <w:r w:rsidRPr="00D6311D">
        <w:rPr>
          <w:rtl/>
        </w:rPr>
        <w:t>ל בב</w:t>
      </w:r>
      <w:r w:rsidRPr="00D6311D">
        <w:rPr>
          <w:rFonts w:hint="cs"/>
          <w:rtl/>
        </w:rPr>
        <w:t xml:space="preserve">' </w:t>
      </w:r>
      <w:r w:rsidRPr="00D6311D">
        <w:rPr>
          <w:rtl/>
        </w:rPr>
        <w:t>אופנים</w:t>
      </w:r>
      <w:r w:rsidRPr="00D6311D">
        <w:rPr>
          <w:rFonts w:hint="cs"/>
          <w:rtl/>
        </w:rPr>
        <w:t>:</w:t>
      </w:r>
    </w:p>
    <w:p w:rsidR="00D6311D" w:rsidRPr="00D6311D" w:rsidRDefault="00D6311D" w:rsidP="00D6311D">
      <w:pPr>
        <w:pStyle w:val="a2"/>
        <w:rPr>
          <w:lang w:val="en-US"/>
        </w:rPr>
      </w:pPr>
      <w:r w:rsidRPr="00D6311D">
        <w:rPr>
          <w:rtl/>
        </w:rPr>
        <w:t>א</w:t>
      </w:r>
      <w:r w:rsidRPr="00D6311D">
        <w:rPr>
          <w:rFonts w:hint="cs"/>
          <w:rtl/>
        </w:rPr>
        <w:t xml:space="preserve">' </w:t>
      </w:r>
      <w:r w:rsidRPr="00D6311D">
        <w:rPr>
          <w:rtl/>
        </w:rPr>
        <w:t xml:space="preserve">חייב לשמור משום שהוא ממונו </w:t>
      </w:r>
      <w:r w:rsidRPr="00D6311D">
        <w:rPr>
          <w:rFonts w:hint="cs"/>
          <w:rtl/>
        </w:rPr>
        <w:t>(</w:t>
      </w:r>
      <w:r w:rsidRPr="00D6311D">
        <w:rPr>
          <w:rtl/>
        </w:rPr>
        <w:t>ולדעת רש</w:t>
      </w:r>
      <w:r w:rsidRPr="00D6311D">
        <w:rPr>
          <w:rFonts w:hint="cs"/>
          <w:rtl/>
        </w:rPr>
        <w:t>"</w:t>
      </w:r>
      <w:r w:rsidRPr="00D6311D">
        <w:rPr>
          <w:rtl/>
        </w:rPr>
        <w:t>י שנת</w:t>
      </w:r>
      <w:r w:rsidRPr="00D6311D">
        <w:rPr>
          <w:rFonts w:hint="cs"/>
          <w:rtl/>
        </w:rPr>
        <w:t xml:space="preserve">' </w:t>
      </w:r>
      <w:r w:rsidRPr="00D6311D">
        <w:rPr>
          <w:rtl/>
        </w:rPr>
        <w:t>באות</w:t>
      </w:r>
      <w:r w:rsidRPr="00D6311D">
        <w:rPr>
          <w:rFonts w:hint="cs"/>
          <w:rtl/>
        </w:rPr>
        <w:t xml:space="preserve">' </w:t>
      </w:r>
      <w:r w:rsidRPr="00D6311D">
        <w:rPr>
          <w:rtl/>
        </w:rPr>
        <w:t>ד</w:t>
      </w:r>
      <w:r w:rsidRPr="00D6311D">
        <w:rPr>
          <w:rFonts w:hint="cs"/>
          <w:rtl/>
        </w:rPr>
        <w:t xml:space="preserve">', </w:t>
      </w:r>
      <w:r w:rsidRPr="00D6311D">
        <w:rPr>
          <w:rtl/>
        </w:rPr>
        <w:t>גם משום התכונה של אותו אב</w:t>
      </w:r>
      <w:r w:rsidRPr="00D6311D">
        <w:rPr>
          <w:rFonts w:hint="cs"/>
          <w:rtl/>
        </w:rPr>
        <w:t xml:space="preserve">) </w:t>
      </w:r>
      <w:r w:rsidRPr="00D6311D">
        <w:rPr>
          <w:rtl/>
        </w:rPr>
        <w:t>והיא שיטת הרא</w:t>
      </w:r>
      <w:r w:rsidRPr="00D6311D">
        <w:rPr>
          <w:rFonts w:hint="cs"/>
          <w:rtl/>
        </w:rPr>
        <w:t>"</w:t>
      </w:r>
      <w:r w:rsidRPr="00D6311D">
        <w:rPr>
          <w:rtl/>
        </w:rPr>
        <w:t>ש</w:t>
      </w:r>
      <w:r w:rsidRPr="00D6311D">
        <w:rPr>
          <w:vertAlign w:val="superscript"/>
          <w:lang w:val="en-US"/>
        </w:rPr>
        <w:footnoteReference w:id="62"/>
      </w:r>
      <w:r w:rsidRPr="00D6311D">
        <w:rPr>
          <w:lang w:val="en-US"/>
        </w:rPr>
        <w:t>.</w:t>
      </w:r>
    </w:p>
    <w:p w:rsidR="00D6311D" w:rsidRPr="00D6311D" w:rsidRDefault="00D6311D" w:rsidP="00D6311D">
      <w:pPr>
        <w:pStyle w:val="a2"/>
        <w:rPr>
          <w:lang w:val="en-US"/>
        </w:rPr>
      </w:pPr>
      <w:r w:rsidRPr="00D6311D">
        <w:rPr>
          <w:rtl/>
        </w:rPr>
        <w:t>וב</w:t>
      </w:r>
      <w:r w:rsidRPr="00D6311D">
        <w:rPr>
          <w:rFonts w:hint="cs"/>
          <w:rtl/>
        </w:rPr>
        <w:t xml:space="preserve">' </w:t>
      </w:r>
      <w:r w:rsidRPr="00D6311D">
        <w:rPr>
          <w:rtl/>
        </w:rPr>
        <w:t>שכל הטעם שחייב לשמור הוא רק משום דאל</w:t>
      </w:r>
      <w:r w:rsidRPr="00D6311D">
        <w:rPr>
          <w:rFonts w:hint="cs"/>
          <w:rtl/>
        </w:rPr>
        <w:t>"</w:t>
      </w:r>
      <w:r w:rsidRPr="00D6311D">
        <w:rPr>
          <w:rtl/>
        </w:rPr>
        <w:t>כ לא יוכל להתחייב לשלם</w:t>
      </w:r>
      <w:r w:rsidRPr="00D6311D">
        <w:rPr>
          <w:rFonts w:hint="cs"/>
          <w:rtl/>
        </w:rPr>
        <w:t xml:space="preserve">. </w:t>
      </w:r>
      <w:r w:rsidRPr="00D6311D">
        <w:rPr>
          <w:rtl/>
        </w:rPr>
        <w:t>היינו שהחיוב לשמור גורם החיוב לשלם אבל החיוב לשמור נגרם מהסיבה לתשלומין</w:t>
      </w:r>
      <w:r w:rsidRPr="00D6311D">
        <w:rPr>
          <w:rFonts w:hint="cs"/>
          <w:rtl/>
        </w:rPr>
        <w:t xml:space="preserve">. </w:t>
      </w:r>
      <w:r w:rsidRPr="00D6311D">
        <w:rPr>
          <w:rtl/>
        </w:rPr>
        <w:t>ויוצא שחייב לשמור רק באותו מקרה שיכול להתחייב לשלם</w:t>
      </w:r>
      <w:r w:rsidRPr="00D6311D">
        <w:rPr>
          <w:rFonts w:hint="cs"/>
          <w:rtl/>
        </w:rPr>
        <w:t>.</w:t>
      </w:r>
    </w:p>
    <w:p w:rsidR="00D6311D" w:rsidRPr="00D6311D" w:rsidRDefault="00D6311D" w:rsidP="00D6311D">
      <w:pPr>
        <w:pStyle w:val="a2"/>
        <w:rPr>
          <w:lang w:val="en-US"/>
        </w:rPr>
      </w:pPr>
      <w:r w:rsidRPr="00D6311D">
        <w:rPr>
          <w:rtl/>
        </w:rPr>
        <w:t>ואפשר דס</w:t>
      </w:r>
      <w:r w:rsidRPr="00D6311D">
        <w:rPr>
          <w:rFonts w:hint="cs"/>
          <w:rtl/>
        </w:rPr>
        <w:t>"</w:t>
      </w:r>
      <w:r w:rsidRPr="00D6311D">
        <w:rPr>
          <w:rtl/>
        </w:rPr>
        <w:t>ל להרי</w:t>
      </w:r>
      <w:r w:rsidRPr="00D6311D">
        <w:rPr>
          <w:rFonts w:hint="cs"/>
          <w:rtl/>
        </w:rPr>
        <w:t>"</w:t>
      </w:r>
      <w:r w:rsidRPr="00D6311D">
        <w:rPr>
          <w:rtl/>
        </w:rPr>
        <w:t>ף כאופן הב</w:t>
      </w:r>
      <w:r w:rsidRPr="00D6311D">
        <w:rPr>
          <w:rFonts w:hint="cs"/>
          <w:rtl/>
        </w:rPr>
        <w:t xml:space="preserve">', </w:t>
      </w:r>
      <w:r w:rsidRPr="00D6311D">
        <w:rPr>
          <w:rtl/>
        </w:rPr>
        <w:t>ויוצא דבאמת אין החיוב שמירה שוה בכל אבל מ</w:t>
      </w:r>
      <w:r w:rsidRPr="00D6311D">
        <w:rPr>
          <w:rFonts w:hint="cs"/>
          <w:rtl/>
        </w:rPr>
        <w:t>"</w:t>
      </w:r>
      <w:r w:rsidRPr="00D6311D">
        <w:rPr>
          <w:rtl/>
        </w:rPr>
        <w:t>מ החומרות אינן גורמות החיוב שמירה אלא החיוב תשלומין</w:t>
      </w:r>
      <w:r w:rsidRPr="00D6311D">
        <w:rPr>
          <w:rFonts w:hint="cs"/>
          <w:rtl/>
        </w:rPr>
        <w:t xml:space="preserve">, </w:t>
      </w:r>
      <w:r w:rsidRPr="00D6311D">
        <w:rPr>
          <w:rtl/>
        </w:rPr>
        <w:t>אלא שבמקרה זה התורה פטרתו מחיוב ולכן גם משמירה</w:t>
      </w:r>
      <w:r w:rsidRPr="00D6311D">
        <w:rPr>
          <w:rFonts w:hint="cs"/>
          <w:rtl/>
        </w:rPr>
        <w:t>.</w:t>
      </w:r>
    </w:p>
    <w:p w:rsidR="00D6311D" w:rsidRPr="00D6311D" w:rsidRDefault="00D6311D" w:rsidP="00E676BB">
      <w:pPr>
        <w:pStyle w:val="a2"/>
        <w:rPr>
          <w:lang w:val="en-US"/>
        </w:rPr>
      </w:pPr>
      <w:r w:rsidRPr="00E676BB">
        <w:rPr>
          <w:bCs/>
          <w:rtl/>
        </w:rPr>
        <w:t>ח</w:t>
      </w:r>
      <w:r w:rsidR="00E676BB">
        <w:rPr>
          <w:rFonts w:hint="cs"/>
          <w:b/>
          <w:rtl/>
        </w:rPr>
        <w:t xml:space="preserve">. </w:t>
      </w:r>
      <w:r w:rsidRPr="00D6311D">
        <w:rPr>
          <w:rtl/>
        </w:rPr>
        <w:t>ועכשיו יש להבין למה לא כתבו התוס</w:t>
      </w:r>
      <w:r w:rsidRPr="00D6311D">
        <w:rPr>
          <w:rFonts w:hint="cs"/>
          <w:rtl/>
        </w:rPr>
        <w:t xml:space="preserve">' </w:t>
      </w:r>
      <w:r w:rsidRPr="00D6311D">
        <w:rPr>
          <w:rtl/>
        </w:rPr>
        <w:t>כדברי הרי</w:t>
      </w:r>
      <w:r w:rsidRPr="00D6311D">
        <w:rPr>
          <w:rFonts w:hint="cs"/>
          <w:rtl/>
        </w:rPr>
        <w:t>"</w:t>
      </w:r>
      <w:r w:rsidRPr="00D6311D">
        <w:rPr>
          <w:rtl/>
        </w:rPr>
        <w:t>ף דהנה במה שבארנו לשיטת הרי</w:t>
      </w:r>
      <w:r w:rsidRPr="00D6311D">
        <w:rPr>
          <w:rFonts w:hint="cs"/>
          <w:rtl/>
        </w:rPr>
        <w:t>"</w:t>
      </w:r>
      <w:r w:rsidRPr="00D6311D">
        <w:rPr>
          <w:rtl/>
        </w:rPr>
        <w:t>ף שחייב לשמור כדי שיוכל להתחייב יש ב</w:t>
      </w:r>
      <w:r w:rsidRPr="00D6311D">
        <w:rPr>
          <w:rFonts w:hint="cs"/>
          <w:rtl/>
        </w:rPr>
        <w:t xml:space="preserve">' </w:t>
      </w:r>
      <w:r w:rsidRPr="00D6311D">
        <w:rPr>
          <w:rtl/>
        </w:rPr>
        <w:t>אופנים</w:t>
      </w:r>
      <w:r w:rsidRPr="00D6311D">
        <w:rPr>
          <w:rFonts w:hint="cs"/>
          <w:rtl/>
        </w:rPr>
        <w:t>:</w:t>
      </w:r>
    </w:p>
    <w:p w:rsidR="00D6311D" w:rsidRPr="00D6311D" w:rsidRDefault="00D6311D" w:rsidP="00D6311D">
      <w:pPr>
        <w:pStyle w:val="a2"/>
        <w:rPr>
          <w:lang w:val="en-US"/>
        </w:rPr>
      </w:pPr>
      <w:r w:rsidRPr="00D6311D">
        <w:rPr>
          <w:rtl/>
        </w:rPr>
        <w:t>א</w:t>
      </w:r>
      <w:r w:rsidRPr="00D6311D">
        <w:rPr>
          <w:rFonts w:hint="cs"/>
          <w:rtl/>
        </w:rPr>
        <w:t>' (</w:t>
      </w:r>
      <w:r w:rsidRPr="00D6311D">
        <w:rPr>
          <w:rtl/>
        </w:rPr>
        <w:t>והוא מ</w:t>
      </w:r>
      <w:r w:rsidRPr="00D6311D">
        <w:rPr>
          <w:rFonts w:hint="cs"/>
          <w:rtl/>
        </w:rPr>
        <w:t>"</w:t>
      </w:r>
      <w:r w:rsidRPr="00D6311D">
        <w:rPr>
          <w:rtl/>
        </w:rPr>
        <w:t>ש לשיטת הרי</w:t>
      </w:r>
      <w:r w:rsidRPr="00D6311D">
        <w:rPr>
          <w:rFonts w:hint="cs"/>
          <w:rtl/>
        </w:rPr>
        <w:t>"</w:t>
      </w:r>
      <w:r w:rsidRPr="00D6311D">
        <w:rPr>
          <w:rtl/>
        </w:rPr>
        <w:t>ף שהוא לפי אופן ב</w:t>
      </w:r>
      <w:r w:rsidRPr="00D6311D">
        <w:rPr>
          <w:rFonts w:hint="cs"/>
          <w:rtl/>
        </w:rPr>
        <w:t xml:space="preserve">' </w:t>
      </w:r>
      <w:r w:rsidRPr="00D6311D">
        <w:rPr>
          <w:rtl/>
        </w:rPr>
        <w:t>בריש אות ז</w:t>
      </w:r>
      <w:r w:rsidRPr="00D6311D">
        <w:rPr>
          <w:rFonts w:hint="cs"/>
          <w:rtl/>
        </w:rPr>
        <w:t xml:space="preserve">') </w:t>
      </w:r>
      <w:r w:rsidRPr="00D6311D">
        <w:rPr>
          <w:rtl/>
        </w:rPr>
        <w:t>שהתורה רצה לפוטרו ולכן אמרה שכשיש תכונות שן ורגל אינו חייב לשמור ברשות הרבים ולכן פטור כשהזיק ברשות הרבים</w:t>
      </w:r>
      <w:r w:rsidRPr="00D6311D">
        <w:rPr>
          <w:rFonts w:hint="cs"/>
          <w:rtl/>
        </w:rPr>
        <w:t>.</w:t>
      </w:r>
    </w:p>
    <w:p w:rsidR="00D6311D" w:rsidRPr="00D6311D" w:rsidRDefault="00D6311D" w:rsidP="00D6311D">
      <w:pPr>
        <w:pStyle w:val="a2"/>
        <w:rPr>
          <w:lang w:val="en-US"/>
        </w:rPr>
      </w:pPr>
      <w:r w:rsidRPr="00D6311D">
        <w:rPr>
          <w:rtl/>
        </w:rPr>
        <w:t>ב</w:t>
      </w:r>
      <w:r w:rsidRPr="00D6311D">
        <w:rPr>
          <w:rFonts w:hint="cs"/>
          <w:rtl/>
        </w:rPr>
        <w:t>' (</w:t>
      </w:r>
      <w:r w:rsidRPr="00D6311D">
        <w:rPr>
          <w:rtl/>
        </w:rPr>
        <w:t>שהוא לפי אופן ג</w:t>
      </w:r>
      <w:r w:rsidRPr="00D6311D">
        <w:rPr>
          <w:rFonts w:hint="cs"/>
          <w:rtl/>
        </w:rPr>
        <w:t xml:space="preserve">' </w:t>
      </w:r>
      <w:r w:rsidRPr="00D6311D">
        <w:rPr>
          <w:rtl/>
        </w:rPr>
        <w:t>בריש אות ז</w:t>
      </w:r>
      <w:r w:rsidRPr="00D6311D">
        <w:rPr>
          <w:rFonts w:hint="cs"/>
          <w:rtl/>
        </w:rPr>
        <w:t xml:space="preserve">' </w:t>
      </w:r>
      <w:r w:rsidRPr="00D6311D">
        <w:rPr>
          <w:rtl/>
        </w:rPr>
        <w:t>שכמותו ס</w:t>
      </w:r>
      <w:r w:rsidRPr="00D6311D">
        <w:rPr>
          <w:rFonts w:hint="cs"/>
          <w:rtl/>
        </w:rPr>
        <w:t>"</w:t>
      </w:r>
      <w:r w:rsidRPr="00D6311D">
        <w:rPr>
          <w:rtl/>
        </w:rPr>
        <w:t>ל הרא</w:t>
      </w:r>
      <w:r w:rsidRPr="00D6311D">
        <w:rPr>
          <w:rFonts w:hint="cs"/>
          <w:rtl/>
        </w:rPr>
        <w:t>"</w:t>
      </w:r>
      <w:r w:rsidRPr="00D6311D">
        <w:rPr>
          <w:rtl/>
        </w:rPr>
        <w:t>ש</w:t>
      </w:r>
      <w:r w:rsidRPr="00D6311D">
        <w:rPr>
          <w:rFonts w:hint="cs"/>
          <w:rtl/>
        </w:rPr>
        <w:t xml:space="preserve">) </w:t>
      </w:r>
      <w:r w:rsidRPr="00D6311D">
        <w:rPr>
          <w:rtl/>
        </w:rPr>
        <w:t>שהתורה רצה לפוטרו ברשות הרבים בגזה</w:t>
      </w:r>
      <w:r w:rsidRPr="00D6311D">
        <w:rPr>
          <w:rFonts w:hint="cs"/>
          <w:rtl/>
        </w:rPr>
        <w:t>"</w:t>
      </w:r>
      <w:r w:rsidRPr="00D6311D">
        <w:rPr>
          <w:rtl/>
        </w:rPr>
        <w:t>כ</w:t>
      </w:r>
      <w:r w:rsidRPr="00D6311D">
        <w:rPr>
          <w:rFonts w:hint="cs"/>
          <w:rtl/>
        </w:rPr>
        <w:t xml:space="preserve">. </w:t>
      </w:r>
      <w:r w:rsidRPr="00D6311D">
        <w:rPr>
          <w:rtl/>
        </w:rPr>
        <w:t>ולאחר שפטרו התורה ממילא אין כאן חיוב שמירה</w:t>
      </w:r>
      <w:r w:rsidRPr="00D6311D">
        <w:rPr>
          <w:rFonts w:hint="cs"/>
          <w:rtl/>
        </w:rPr>
        <w:t>.</w:t>
      </w:r>
    </w:p>
    <w:p w:rsidR="00D6311D" w:rsidRPr="00D6311D" w:rsidRDefault="00D6311D" w:rsidP="00D6311D">
      <w:pPr>
        <w:pStyle w:val="a2"/>
        <w:rPr>
          <w:lang w:val="en-US"/>
        </w:rPr>
      </w:pPr>
      <w:r w:rsidRPr="00D6311D">
        <w:rPr>
          <w:rtl/>
        </w:rPr>
        <w:t>והנה מוכרח לומר שהתוס</w:t>
      </w:r>
      <w:r w:rsidRPr="00D6311D">
        <w:rPr>
          <w:rFonts w:hint="cs"/>
          <w:rtl/>
        </w:rPr>
        <w:t xml:space="preserve">' </w:t>
      </w:r>
      <w:r w:rsidRPr="00D6311D">
        <w:rPr>
          <w:rtl/>
        </w:rPr>
        <w:t>ס</w:t>
      </w:r>
      <w:r w:rsidRPr="00D6311D">
        <w:rPr>
          <w:rFonts w:hint="cs"/>
          <w:rtl/>
        </w:rPr>
        <w:t>"</w:t>
      </w:r>
      <w:r w:rsidRPr="00D6311D">
        <w:rPr>
          <w:rtl/>
        </w:rPr>
        <w:t>ל כאופן ג</w:t>
      </w:r>
      <w:r w:rsidRPr="00D6311D">
        <w:rPr>
          <w:rFonts w:hint="cs"/>
          <w:rtl/>
        </w:rPr>
        <w:t>' [</w:t>
      </w:r>
      <w:r w:rsidRPr="00D6311D">
        <w:rPr>
          <w:rtl/>
        </w:rPr>
        <w:t>דלעיל ריש אות ז</w:t>
      </w:r>
      <w:r w:rsidRPr="00D6311D">
        <w:rPr>
          <w:rFonts w:hint="cs"/>
          <w:rtl/>
        </w:rPr>
        <w:t xml:space="preserve">'] </w:t>
      </w:r>
      <w:r w:rsidRPr="00D6311D">
        <w:rPr>
          <w:rtl/>
        </w:rPr>
        <w:t xml:space="preserve">דהנה הבאנו לעיל </w:t>
      </w:r>
      <w:r w:rsidRPr="00D6311D">
        <w:rPr>
          <w:rFonts w:hint="cs"/>
          <w:rtl/>
        </w:rPr>
        <w:t>[</w:t>
      </w:r>
      <w:r w:rsidRPr="00D6311D">
        <w:rPr>
          <w:rtl/>
        </w:rPr>
        <w:t>באות ג</w:t>
      </w:r>
      <w:r w:rsidRPr="00D6311D">
        <w:rPr>
          <w:rFonts w:hint="cs"/>
          <w:rtl/>
        </w:rPr>
        <w:t xml:space="preserve">'] </w:t>
      </w:r>
      <w:r w:rsidRPr="00D6311D">
        <w:rPr>
          <w:rtl/>
        </w:rPr>
        <w:t>מהתוס</w:t>
      </w:r>
      <w:r w:rsidRPr="00D6311D">
        <w:rPr>
          <w:rFonts w:hint="cs"/>
          <w:rtl/>
        </w:rPr>
        <w:t xml:space="preserve">' </w:t>
      </w:r>
      <w:r w:rsidRPr="00D6311D">
        <w:rPr>
          <w:rtl/>
        </w:rPr>
        <w:t>שהמעמיד בהמת חבירו על קמת חבירו חייב מטעם שן ורגל ופטור ברשות הרבים</w:t>
      </w:r>
      <w:r w:rsidRPr="00D6311D">
        <w:rPr>
          <w:rFonts w:hint="cs"/>
          <w:rtl/>
        </w:rPr>
        <w:t xml:space="preserve">, </w:t>
      </w:r>
      <w:r w:rsidRPr="00D6311D">
        <w:rPr>
          <w:rtl/>
        </w:rPr>
        <w:t>ולפי</w:t>
      </w:r>
      <w:r w:rsidRPr="00D6311D">
        <w:rPr>
          <w:rFonts w:hint="cs"/>
          <w:rtl/>
        </w:rPr>
        <w:t>"</w:t>
      </w:r>
      <w:r w:rsidRPr="00D6311D">
        <w:rPr>
          <w:rtl/>
        </w:rPr>
        <w:t>ז א</w:t>
      </w:r>
      <w:r w:rsidRPr="00D6311D">
        <w:rPr>
          <w:rFonts w:hint="cs"/>
          <w:rtl/>
        </w:rPr>
        <w:t>"</w:t>
      </w:r>
      <w:r w:rsidRPr="00D6311D">
        <w:rPr>
          <w:rtl/>
        </w:rPr>
        <w:t>א לומר כאופן ב</w:t>
      </w:r>
      <w:r w:rsidRPr="00D6311D">
        <w:rPr>
          <w:rFonts w:hint="cs"/>
          <w:rtl/>
        </w:rPr>
        <w:t xml:space="preserve">' </w:t>
      </w:r>
      <w:r w:rsidRPr="00D6311D">
        <w:rPr>
          <w:rtl/>
        </w:rPr>
        <w:t>שהרי פשוט שבעשיית המזיק יש חיוב שמירה גם ברה</w:t>
      </w:r>
      <w:r w:rsidRPr="00D6311D">
        <w:rPr>
          <w:rFonts w:hint="cs"/>
          <w:rtl/>
        </w:rPr>
        <w:t>"</w:t>
      </w:r>
      <w:r w:rsidRPr="00D6311D">
        <w:rPr>
          <w:rtl/>
        </w:rPr>
        <w:t>ר</w:t>
      </w:r>
      <w:r w:rsidRPr="00D6311D">
        <w:rPr>
          <w:rFonts w:hint="cs"/>
          <w:rtl/>
        </w:rPr>
        <w:t xml:space="preserve">, </w:t>
      </w:r>
      <w:r w:rsidRPr="00D6311D">
        <w:rPr>
          <w:rtl/>
        </w:rPr>
        <w:t xml:space="preserve">שהרי טעם המיעוט בחיוב שמירה הוא משום שקשה לשומרו ואין </w:t>
      </w:r>
      <w:r w:rsidRPr="00D6311D">
        <w:rPr>
          <w:rtl/>
        </w:rPr>
        <w:lastRenderedPageBreak/>
        <w:t>לחייבו בדברים שדרכו של בהמה לעשותן</w:t>
      </w:r>
      <w:r w:rsidRPr="00D6311D">
        <w:rPr>
          <w:rFonts w:hint="cs"/>
          <w:rtl/>
        </w:rPr>
        <w:t xml:space="preserve">, </w:t>
      </w:r>
      <w:r w:rsidRPr="00D6311D">
        <w:rPr>
          <w:rtl/>
        </w:rPr>
        <w:t>אבל בעשיית המזיק הוא עשה המזיק באופן שיזיק וידע היטב שיזיק ואין שייך טעם זה</w:t>
      </w:r>
      <w:r w:rsidRPr="00D6311D">
        <w:rPr>
          <w:rFonts w:hint="cs"/>
          <w:rtl/>
        </w:rPr>
        <w:t>.</w:t>
      </w:r>
      <w:r w:rsidRPr="00D6311D">
        <w:rPr>
          <w:vertAlign w:val="superscript"/>
          <w:lang w:val="en-US"/>
        </w:rPr>
        <w:footnoteReference w:id="63"/>
      </w:r>
    </w:p>
    <w:p w:rsidR="00D6311D" w:rsidRPr="00D6311D" w:rsidRDefault="00D6311D" w:rsidP="00D6311D">
      <w:pPr>
        <w:pStyle w:val="a2"/>
        <w:rPr>
          <w:lang w:val="en-US"/>
        </w:rPr>
      </w:pPr>
      <w:r w:rsidRPr="00D6311D">
        <w:rPr>
          <w:rtl/>
        </w:rPr>
        <w:t>ועכשיו נוכל לומר שספקת הגמ</w:t>
      </w:r>
      <w:r w:rsidRPr="00D6311D">
        <w:rPr>
          <w:rFonts w:hint="cs"/>
          <w:rtl/>
        </w:rPr>
        <w:t xml:space="preserve">' </w:t>
      </w:r>
      <w:r w:rsidRPr="00D6311D">
        <w:rPr>
          <w:rtl/>
        </w:rPr>
        <w:t>להתוס</w:t>
      </w:r>
      <w:r w:rsidRPr="00D6311D">
        <w:rPr>
          <w:rFonts w:hint="cs"/>
          <w:rtl/>
        </w:rPr>
        <w:t xml:space="preserve">' </w:t>
      </w:r>
      <w:r w:rsidRPr="00D6311D">
        <w:rPr>
          <w:rtl/>
        </w:rPr>
        <w:t>היא האם יש חיוב שמירה גם בתולדות כיון דהוי כעין גזה</w:t>
      </w:r>
      <w:r w:rsidRPr="00D6311D">
        <w:rPr>
          <w:rFonts w:hint="cs"/>
          <w:rtl/>
        </w:rPr>
        <w:t>"</w:t>
      </w:r>
      <w:r w:rsidRPr="00D6311D">
        <w:rPr>
          <w:rtl/>
        </w:rPr>
        <w:t>כ דחייב לשמור כדי שיוכל להתחייב</w:t>
      </w:r>
      <w:r w:rsidRPr="00D6311D">
        <w:rPr>
          <w:rFonts w:hint="cs"/>
          <w:rtl/>
        </w:rPr>
        <w:t xml:space="preserve">. </w:t>
      </w:r>
      <w:r w:rsidRPr="00D6311D">
        <w:rPr>
          <w:rtl/>
        </w:rPr>
        <w:t>אבל אפשר לומר כן רק אם נאמר דס</w:t>
      </w:r>
      <w:r w:rsidRPr="00D6311D">
        <w:rPr>
          <w:rFonts w:hint="cs"/>
          <w:rtl/>
        </w:rPr>
        <w:t>"</w:t>
      </w:r>
      <w:r w:rsidRPr="00D6311D">
        <w:rPr>
          <w:rtl/>
        </w:rPr>
        <w:t>ל להתוס</w:t>
      </w:r>
      <w:r w:rsidRPr="00D6311D">
        <w:rPr>
          <w:rFonts w:hint="cs"/>
          <w:rtl/>
        </w:rPr>
        <w:t xml:space="preserve">' </w:t>
      </w:r>
      <w:r w:rsidRPr="00D6311D">
        <w:rPr>
          <w:rtl/>
        </w:rPr>
        <w:t>כאופן הב</w:t>
      </w:r>
      <w:r w:rsidRPr="00D6311D">
        <w:rPr>
          <w:rFonts w:hint="cs"/>
          <w:rtl/>
        </w:rPr>
        <w:t>' [</w:t>
      </w:r>
      <w:r w:rsidRPr="00D6311D">
        <w:rPr>
          <w:rtl/>
        </w:rPr>
        <w:t>בסוף אות ז</w:t>
      </w:r>
      <w:r w:rsidRPr="00D6311D">
        <w:rPr>
          <w:rFonts w:hint="cs"/>
          <w:rtl/>
        </w:rPr>
        <w:t xml:space="preserve">' </w:t>
      </w:r>
      <w:r w:rsidRPr="00D6311D">
        <w:rPr>
          <w:rtl/>
        </w:rPr>
        <w:t>ובכאן</w:t>
      </w:r>
      <w:r w:rsidRPr="00D6311D">
        <w:rPr>
          <w:rFonts w:hint="cs"/>
          <w:rtl/>
        </w:rPr>
        <w:t xml:space="preserve">] </w:t>
      </w:r>
      <w:r w:rsidRPr="00D6311D">
        <w:rPr>
          <w:rtl/>
        </w:rPr>
        <w:t>דלאופן הא</w:t>
      </w:r>
      <w:r w:rsidRPr="00D6311D">
        <w:rPr>
          <w:rFonts w:hint="cs"/>
          <w:rtl/>
        </w:rPr>
        <w:t>' (</w:t>
      </w:r>
      <w:r w:rsidRPr="00D6311D">
        <w:rPr>
          <w:rtl/>
        </w:rPr>
        <w:t>שהוא שיטת הרי</w:t>
      </w:r>
      <w:r w:rsidRPr="00D6311D">
        <w:rPr>
          <w:rFonts w:hint="cs"/>
          <w:rtl/>
        </w:rPr>
        <w:t>"</w:t>
      </w:r>
      <w:r w:rsidRPr="00D6311D">
        <w:rPr>
          <w:rtl/>
        </w:rPr>
        <w:t>ף</w:t>
      </w:r>
      <w:r w:rsidRPr="00D6311D">
        <w:rPr>
          <w:rFonts w:hint="cs"/>
          <w:rtl/>
        </w:rPr>
        <w:t xml:space="preserve">) </w:t>
      </w:r>
      <w:r w:rsidRPr="00D6311D">
        <w:rPr>
          <w:rtl/>
        </w:rPr>
        <w:t>כיון שהחיוב שמירה נובע ממה שהוא ממונו למה לא יהיה חייב לשמור</w:t>
      </w:r>
      <w:r w:rsidRPr="00D6311D">
        <w:rPr>
          <w:rFonts w:hint="cs"/>
          <w:rtl/>
        </w:rPr>
        <w:t xml:space="preserve">? </w:t>
      </w:r>
      <w:r w:rsidRPr="00D6311D">
        <w:rPr>
          <w:rtl/>
        </w:rPr>
        <w:t>ולכן כתב הרי</w:t>
      </w:r>
      <w:r w:rsidRPr="00D6311D">
        <w:rPr>
          <w:rFonts w:hint="cs"/>
          <w:rtl/>
        </w:rPr>
        <w:t>"</w:t>
      </w:r>
      <w:r w:rsidRPr="00D6311D">
        <w:rPr>
          <w:rtl/>
        </w:rPr>
        <w:t>ף דהספק הוא בתמות ומועדות</w:t>
      </w:r>
      <w:r w:rsidRPr="00D6311D">
        <w:rPr>
          <w:rFonts w:hint="cs"/>
          <w:rtl/>
        </w:rPr>
        <w:t xml:space="preserve">. </w:t>
      </w:r>
      <w:r w:rsidRPr="00D6311D">
        <w:rPr>
          <w:rtl/>
        </w:rPr>
        <w:t>אבל לאופן ב</w:t>
      </w:r>
      <w:r w:rsidRPr="00D6311D">
        <w:rPr>
          <w:rFonts w:hint="cs"/>
          <w:rtl/>
        </w:rPr>
        <w:t xml:space="preserve">' </w:t>
      </w:r>
      <w:r w:rsidRPr="00D6311D">
        <w:rPr>
          <w:rtl/>
        </w:rPr>
        <w:t>שהחיוב שמירה בא כדי שיוכל להתחייב אפשר להסתפק שמא התולדות אינם כמו האבות ואינן חייבות בשמירה וממילא פטור מתשלומין</w:t>
      </w:r>
      <w:r w:rsidRPr="00D6311D">
        <w:rPr>
          <w:rFonts w:hint="cs"/>
          <w:rtl/>
        </w:rPr>
        <w:t>.</w:t>
      </w:r>
      <w:r w:rsidRPr="00D6311D">
        <w:rPr>
          <w:vertAlign w:val="superscript"/>
          <w:lang w:val="en-US"/>
        </w:rPr>
        <w:footnoteReference w:id="64"/>
      </w:r>
    </w:p>
    <w:p w:rsidR="00D6311D" w:rsidRPr="00D6311D" w:rsidRDefault="00D6311D" w:rsidP="00D6311D">
      <w:pPr>
        <w:pStyle w:val="a2"/>
        <w:rPr>
          <w:lang w:val="en-US"/>
        </w:rPr>
      </w:pPr>
      <w:r w:rsidRPr="00D6311D">
        <w:rPr>
          <w:rFonts w:hint="cs"/>
          <w:rtl/>
        </w:rPr>
        <w:t>[</w:t>
      </w:r>
      <w:r w:rsidRPr="00D6311D">
        <w:rPr>
          <w:rtl/>
        </w:rPr>
        <w:t>ותירץ הגמ</w:t>
      </w:r>
      <w:r w:rsidRPr="00D6311D">
        <w:rPr>
          <w:rFonts w:hint="cs"/>
          <w:rtl/>
        </w:rPr>
        <w:t xml:space="preserve">' </w:t>
      </w:r>
      <w:r w:rsidRPr="00D6311D">
        <w:rPr>
          <w:rtl/>
        </w:rPr>
        <w:t>שכיון שיש סיבה להתחייב זה גורם גם שיתחייב לשמור</w:t>
      </w:r>
      <w:r w:rsidRPr="00D6311D">
        <w:rPr>
          <w:rFonts w:hint="cs"/>
          <w:rtl/>
        </w:rPr>
        <w:t>]</w:t>
      </w:r>
    </w:p>
    <w:p w:rsidR="00D6311D" w:rsidRDefault="00D6311D" w:rsidP="00E676BB">
      <w:pPr>
        <w:pStyle w:val="a2"/>
        <w:rPr>
          <w:rtl/>
        </w:rPr>
      </w:pPr>
      <w:r w:rsidRPr="00D6311D">
        <w:rPr>
          <w:rtl/>
        </w:rPr>
        <w:t>ועכשיו יש לחקור ביסוד חיוב נזקי ממון</w:t>
      </w:r>
      <w:r w:rsidRPr="00D6311D">
        <w:rPr>
          <w:rFonts w:hint="cs"/>
          <w:rtl/>
        </w:rPr>
        <w:t xml:space="preserve">. </w:t>
      </w:r>
      <w:r w:rsidRPr="00D6311D">
        <w:rPr>
          <w:rtl/>
        </w:rPr>
        <w:t>וההמשך יבוא</w:t>
      </w:r>
      <w:r w:rsidRPr="00D6311D">
        <w:rPr>
          <w:rFonts w:hint="cs"/>
          <w:rtl/>
        </w:rPr>
        <w:t>.</w:t>
      </w:r>
    </w:p>
    <w:p w:rsidR="000A44EE" w:rsidRPr="00E676BB" w:rsidRDefault="000A44EE" w:rsidP="000A44EE">
      <w:pPr>
        <w:pStyle w:val="a4"/>
        <w:rPr>
          <w:rtl/>
        </w:rPr>
      </w:pPr>
      <w:r w:rsidRPr="00611EA3">
        <w:rPr>
          <w:noProof/>
          <w:lang w:val="en-US"/>
        </w:rPr>
        <w:drawing>
          <wp:inline distT="0" distB="0" distL="0" distR="0" wp14:anchorId="317ED598" wp14:editId="69D4FE16">
            <wp:extent cx="542925" cy="171450"/>
            <wp:effectExtent l="0" t="0" r="0" b="0"/>
            <wp:docPr id="4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C02908" w:rsidRPr="00C02908" w:rsidRDefault="00C02908" w:rsidP="002A3D02">
      <w:pPr>
        <w:bidi/>
        <w:rPr>
          <w:rtl/>
        </w:rPr>
      </w:pPr>
    </w:p>
    <w:p w:rsidR="00C02908" w:rsidRPr="00C02908" w:rsidRDefault="00C02908" w:rsidP="002A3D02">
      <w:pPr>
        <w:bidi/>
        <w:rPr>
          <w:rtl/>
        </w:rPr>
      </w:pPr>
    </w:p>
    <w:p w:rsidR="00C02908" w:rsidRPr="00C02908" w:rsidRDefault="00C02908" w:rsidP="002A3D02">
      <w:pPr>
        <w:bidi/>
        <w:rPr>
          <w:rtl/>
        </w:rPr>
      </w:pPr>
    </w:p>
    <w:bookmarkStart w:id="109" w:name="_Toc497324166"/>
    <w:bookmarkStart w:id="110" w:name="_Toc497361080"/>
    <w:p w:rsidR="000665FC" w:rsidRPr="00D57F4B" w:rsidRDefault="009D4722" w:rsidP="00D57F4B">
      <w:pPr>
        <w:pStyle w:val="a3"/>
        <w:spacing w:after="100"/>
        <w:ind w:hanging="18"/>
        <w:jc w:val="both"/>
        <w:rPr>
          <w:rFonts w:ascii="FbFrankReal" w:eastAsia="Calibri" w:hAnsi="FbFrankReal" w:cs="FbFrankReal"/>
          <w:sz w:val="24"/>
          <w:szCs w:val="24"/>
          <w:rtl/>
          <w:lang w:val="en-US"/>
        </w:rPr>
      </w:pPr>
      <w:r>
        <w:rPr>
          <w:noProof/>
          <w:rtl/>
          <w:lang w:val="en-US"/>
        </w:rPr>
        <w:lastRenderedPageBreak/>
        <mc:AlternateContent>
          <mc:Choice Requires="wps">
            <w:drawing>
              <wp:inline distT="0" distB="0" distL="0" distR="0">
                <wp:extent cx="3950208" cy="2002972"/>
                <wp:effectExtent l="0" t="0" r="0" b="0"/>
                <wp:docPr id="1" name="Text Box 1"/>
                <wp:cNvGraphicFramePr/>
                <a:graphic xmlns:a="http://schemas.openxmlformats.org/drawingml/2006/main">
                  <a:graphicData uri="http://schemas.microsoft.com/office/word/2010/wordprocessingShape">
                    <wps:wsp>
                      <wps:cNvSpPr txBox="1"/>
                      <wps:spPr>
                        <a:xfrm>
                          <a:off x="0" y="0"/>
                          <a:ext cx="3950208" cy="20029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9520B" w:rsidRDefault="0099520B" w:rsidP="009D4722">
                            <w:pPr>
                              <w:pStyle w:val="a3"/>
                              <w:spacing w:before="0" w:after="100"/>
                              <w:rPr>
                                <w:rtl/>
                              </w:rPr>
                            </w:pPr>
                            <w:bookmarkStart w:id="111" w:name="_Toc497361077"/>
                            <w:r>
                              <w:rPr>
                                <w:rFonts w:hint="cs"/>
                                <w:rtl/>
                              </w:rPr>
                              <w:t>רמב"ם</w:t>
                            </w:r>
                            <w:bookmarkEnd w:id="111"/>
                          </w:p>
                          <w:p w:rsidR="0099520B" w:rsidRPr="00062DCA" w:rsidRDefault="0099520B" w:rsidP="009D4722">
                            <w:pPr>
                              <w:pStyle w:val="a"/>
                              <w:spacing w:before="0" w:after="240"/>
                              <w:rPr>
                                <w:rFonts w:ascii="FbFrankReal Light" w:hAnsi="FbFrankReal Light" w:cs="FbFrankReal Light"/>
                                <w:b w:val="0"/>
                                <w:bCs w:val="0"/>
                                <w:sz w:val="34"/>
                                <w:szCs w:val="34"/>
                                <w:rtl/>
                              </w:rPr>
                            </w:pPr>
                            <w:bookmarkStart w:id="112" w:name="_Toc497361078"/>
                            <w:r w:rsidRPr="00BA7618">
                              <w:rPr>
                                <w:rFonts w:ascii="FbFRealBelet Bold" w:hAnsi="FbFRealBelet Bold" w:cs="FbFRealBelet Bold" w:hint="cs"/>
                                <w:rtl/>
                              </w:rPr>
                              <w:t>מ"מ וציונים לרמב"ם</w:t>
                            </w:r>
                            <w:r w:rsidRPr="00BA7618">
                              <w:rPr>
                                <w:rFonts w:ascii="FbFRealBelet Bold" w:hAnsi="FbFRealBelet Bold" w:cs="FbFRealBelet Bold"/>
                                <w:rtl/>
                              </w:rPr>
                              <w:t xml:space="preserve"> </w:t>
                            </w:r>
                            <w:r w:rsidRPr="00BA7618">
                              <w:rPr>
                                <w:rFonts w:ascii="FbFRealBelet Bold" w:hAnsi="FbFRealBelet Bold" w:cs="FbFRealBelet Bold" w:hint="cs"/>
                                <w:rtl/>
                              </w:rPr>
                              <w:t>הלכות</w:t>
                            </w:r>
                            <w:r w:rsidRPr="00BA7618">
                              <w:rPr>
                                <w:rFonts w:ascii="FbFRealBelet Bold" w:hAnsi="FbFRealBelet Bold" w:cs="FbFRealBelet Bold"/>
                                <w:rtl/>
                              </w:rPr>
                              <w:t xml:space="preserve"> </w:t>
                            </w:r>
                            <w:r w:rsidRPr="00BA7618">
                              <w:rPr>
                                <w:rFonts w:ascii="FbFRealBelet Bold" w:hAnsi="FbFRealBelet Bold" w:cs="FbFRealBelet Bold" w:hint="cs"/>
                                <w:rtl/>
                              </w:rPr>
                              <w:t>שבת</w:t>
                            </w:r>
                            <w:r w:rsidRPr="00BA7618">
                              <w:rPr>
                                <w:rFonts w:ascii="FbFRealBelet Bold" w:hAnsi="FbFRealBelet Bold" w:cs="FbFRealBelet Bold"/>
                                <w:rtl/>
                              </w:rPr>
                              <w:t xml:space="preserve"> </w:t>
                            </w:r>
                            <w:r w:rsidRPr="00BA7618">
                              <w:rPr>
                                <w:rFonts w:ascii="FbFRealBelet Bold" w:hAnsi="FbFRealBelet Bold" w:cs="FbFRealBelet Bold" w:hint="cs"/>
                                <w:rtl/>
                              </w:rPr>
                              <w:t>פרק</w:t>
                            </w:r>
                            <w:r w:rsidRPr="00BA7618">
                              <w:rPr>
                                <w:rFonts w:ascii="FbFRealBelet Bold" w:hAnsi="FbFRealBelet Bold" w:cs="FbFRealBelet Bold"/>
                                <w:rtl/>
                              </w:rPr>
                              <w:t xml:space="preserve"> </w:t>
                            </w:r>
                            <w:r w:rsidRPr="00BA7618">
                              <w:rPr>
                                <w:rFonts w:ascii="FbFRealBelet Bold" w:hAnsi="FbFRealBelet Bold" w:cs="FbFRealBelet Bold" w:hint="cs"/>
                                <w:rtl/>
                              </w:rPr>
                              <w:t>כא</w:t>
                            </w:r>
                            <w:r w:rsidRPr="00BA7618">
                              <w:rPr>
                                <w:rFonts w:ascii="FbFRealBelet Bold" w:hAnsi="FbFRealBelet Bold" w:cs="FbFRealBelet Bold"/>
                                <w:rtl/>
                              </w:rPr>
                              <w:t xml:space="preserve"> </w:t>
                            </w:r>
                            <w:r w:rsidRPr="00BA7618">
                              <w:rPr>
                                <w:rFonts w:ascii="FbFRealBelet Bold" w:hAnsi="FbFRealBelet Bold" w:cs="FbFRealBelet Bold" w:hint="cs"/>
                                <w:rtl/>
                              </w:rPr>
                              <w:t>ה</w:t>
                            </w:r>
                            <w:r w:rsidRPr="00BA7618">
                              <w:rPr>
                                <w:rFonts w:ascii="FbFRealBelet Bold" w:hAnsi="FbFRealBelet Bold" w:cs="FbFRealBelet Bold"/>
                                <w:rtl/>
                              </w:rPr>
                              <w:t>"</w:t>
                            </w:r>
                            <w:r w:rsidRPr="00BA7618">
                              <w:rPr>
                                <w:rFonts w:ascii="FbFRealBelet Bold" w:hAnsi="FbFRealBelet Bold" w:cs="FbFRealBelet Bold" w:hint="cs"/>
                                <w:rtl/>
                              </w:rPr>
                              <w:t>ב</w:t>
                            </w:r>
                            <w:r>
                              <w:rPr>
                                <w:rtl/>
                              </w:rPr>
                              <w:br/>
                            </w:r>
                            <w:r w:rsidRPr="00062DCA">
                              <w:rPr>
                                <w:rFonts w:ascii="FbFrankReal Light" w:hAnsi="FbFrankReal Light" w:cs="FbFrankReal Light"/>
                                <w:b w:val="0"/>
                                <w:bCs w:val="0"/>
                                <w:sz w:val="34"/>
                                <w:szCs w:val="34"/>
                                <w:rtl/>
                              </w:rPr>
                              <w:t xml:space="preserve"> </w:t>
                            </w:r>
                            <w:r w:rsidR="008567B0">
                              <w:rPr>
                                <w:rFonts w:ascii="FbFrankReal Light" w:hAnsi="FbFrankReal Light" w:cs="FbFrankReal Light" w:hint="cs"/>
                                <w:b w:val="0"/>
                                <w:bCs w:val="0"/>
                                <w:sz w:val="28"/>
                                <w:szCs w:val="28"/>
                                <w:rtl/>
                              </w:rPr>
                              <w:t>תדפיס מכרך הבא</w:t>
                            </w:r>
                            <w:r w:rsidRPr="008567B0">
                              <w:rPr>
                                <w:rFonts w:ascii="FbFrankReal Light" w:hAnsi="FbFrankReal Light" w:cs="FbFrankReal Light" w:hint="cs"/>
                                <w:b w:val="0"/>
                                <w:bCs w:val="0"/>
                                <w:sz w:val="28"/>
                                <w:szCs w:val="28"/>
                                <w:rtl/>
                              </w:rPr>
                              <w:t xml:space="preserve"> בסדרת 'רמב"ם השלם'</w:t>
                            </w:r>
                            <w:bookmarkEnd w:id="112"/>
                            <w:r w:rsidRPr="008567B0">
                              <w:rPr>
                                <w:rFonts w:ascii="FbFrankReal Light" w:hAnsi="FbFrankReal Light" w:cs="FbFrankReal Light" w:hint="cs"/>
                                <w:b w:val="0"/>
                                <w:bCs w:val="0"/>
                                <w:sz w:val="28"/>
                                <w:szCs w:val="28"/>
                                <w:rtl/>
                              </w:rPr>
                              <w:t xml:space="preserve"> </w:t>
                            </w:r>
                          </w:p>
                          <w:p w:rsidR="0099520B" w:rsidRPr="00E85961" w:rsidRDefault="0099520B" w:rsidP="009D4722">
                            <w:pPr>
                              <w:pStyle w:val="a0"/>
                              <w:rPr>
                                <w:rtl/>
                              </w:rPr>
                            </w:pPr>
                            <w:bookmarkStart w:id="113" w:name="_Toc497361079"/>
                            <w:r>
                              <w:rPr>
                                <w:rFonts w:hint="cs"/>
                                <w:rtl/>
                              </w:rPr>
                              <w:t>הרב שלום דובער הלוי וולפא</w:t>
                            </w:r>
                            <w:bookmarkEnd w:id="113"/>
                          </w:p>
                          <w:p w:rsidR="0099520B" w:rsidRDefault="0099520B" w:rsidP="009D4722">
                            <w:pPr>
                              <w:pStyle w:val="a1"/>
                              <w:spacing w:after="0" w:line="240" w:lineRule="auto"/>
                              <w:rPr>
                                <w:rFonts w:ascii="AAd_Livorna4" w:hAnsi="AAd_Livorna4" w:cs="AAd_Livorna4"/>
                                <w:rtl/>
                              </w:rPr>
                            </w:pPr>
                            <w:r>
                              <w:rPr>
                                <w:rFonts w:ascii="AAd_Livorna4" w:hAnsi="AAd_Livorna4" w:cs="AAd_Livorna4" w:hint="cs"/>
                                <w:rtl/>
                              </w:rPr>
                              <w:t xml:space="preserve">ראש מכון "הרמב"ם השלם" </w:t>
                            </w:r>
                            <w:r>
                              <w:rPr>
                                <w:rFonts w:ascii="AAd_Livorna4" w:hAnsi="AAd_Livorna4" w:cs="AAd_Livorna4"/>
                                <w:rtl/>
                              </w:rPr>
                              <w:t>–</w:t>
                            </w:r>
                            <w:r>
                              <w:rPr>
                                <w:rFonts w:ascii="AAd_Livorna4" w:hAnsi="AAd_Livorna4" w:cs="AAd_Livorna4" w:hint="cs"/>
                                <w:rtl/>
                              </w:rPr>
                              <w:t xml:space="preserve"> ביתר עלית</w:t>
                            </w:r>
                          </w:p>
                          <w:p w:rsidR="0099520B" w:rsidRDefault="009952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1" o:spid="_x0000_s1029" type="#_x0000_t202" style="width:311.05pt;height:157.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" filled="f" stroked="f" strokeweight=".5pt">
                <v:textbox>
                  <w:txbxContent>
                    <w:p w:rsidR="0099520B" w:rsidRDefault="0099520B" w:rsidP="009D4722">
                      <w:pPr>
                        <w:pStyle w:val="a3"/>
                        <w:spacing w:before="0" w:after="100"/>
                        <w:rPr>
                          <w:rtl/>
                        </w:rPr>
                      </w:pPr>
                      <w:bookmarkStart w:id="113" w:name="_Toc497361077"/>
                      <w:r>
                        <w:rPr>
                          <w:rFonts w:hint="cs"/>
                          <w:rtl/>
                        </w:rPr>
                        <w:t>רמב"ם</w:t>
                      </w:r>
                      <w:bookmarkEnd w:id="113"/>
                    </w:p>
                    <w:p w:rsidR="0099520B" w:rsidRPr="00062DCA" w:rsidRDefault="0099520B" w:rsidP="009D4722">
                      <w:pPr>
                        <w:pStyle w:val="a"/>
                        <w:spacing w:before="0" w:after="240"/>
                        <w:rPr>
                          <w:rFonts w:ascii="FbFrankReal Light" w:hAnsi="FbFrankReal Light" w:cs="FbFrankReal Light"/>
                          <w:b w:val="0"/>
                          <w:bCs w:val="0"/>
                          <w:sz w:val="34"/>
                          <w:szCs w:val="34"/>
                          <w:rtl/>
                        </w:rPr>
                      </w:pPr>
                      <w:bookmarkStart w:id="114" w:name="_Toc497361078"/>
                      <w:r w:rsidRPr="00BA7618">
                        <w:rPr>
                          <w:rFonts w:ascii="FbFRealBelet Bold" w:hAnsi="FbFRealBelet Bold" w:cs="FbFRealBelet Bold" w:hint="cs"/>
                          <w:rtl/>
                        </w:rPr>
                        <w:t>מ"מ וציונים לרמב"ם</w:t>
                      </w:r>
                      <w:r w:rsidRPr="00BA7618">
                        <w:rPr>
                          <w:rFonts w:ascii="FbFRealBelet Bold" w:hAnsi="FbFRealBelet Bold" w:cs="FbFRealBelet Bold"/>
                          <w:rtl/>
                        </w:rPr>
                        <w:t xml:space="preserve"> </w:t>
                      </w:r>
                      <w:r w:rsidRPr="00BA7618">
                        <w:rPr>
                          <w:rFonts w:ascii="FbFRealBelet Bold" w:hAnsi="FbFRealBelet Bold" w:cs="FbFRealBelet Bold" w:hint="cs"/>
                          <w:rtl/>
                        </w:rPr>
                        <w:t>הלכות</w:t>
                      </w:r>
                      <w:r w:rsidRPr="00BA7618">
                        <w:rPr>
                          <w:rFonts w:ascii="FbFRealBelet Bold" w:hAnsi="FbFRealBelet Bold" w:cs="FbFRealBelet Bold"/>
                          <w:rtl/>
                        </w:rPr>
                        <w:t xml:space="preserve"> </w:t>
                      </w:r>
                      <w:r w:rsidRPr="00BA7618">
                        <w:rPr>
                          <w:rFonts w:ascii="FbFRealBelet Bold" w:hAnsi="FbFRealBelet Bold" w:cs="FbFRealBelet Bold" w:hint="cs"/>
                          <w:rtl/>
                        </w:rPr>
                        <w:t>שבת</w:t>
                      </w:r>
                      <w:r w:rsidRPr="00BA7618">
                        <w:rPr>
                          <w:rFonts w:ascii="FbFRealBelet Bold" w:hAnsi="FbFRealBelet Bold" w:cs="FbFRealBelet Bold"/>
                          <w:rtl/>
                        </w:rPr>
                        <w:t xml:space="preserve"> </w:t>
                      </w:r>
                      <w:r w:rsidRPr="00BA7618">
                        <w:rPr>
                          <w:rFonts w:ascii="FbFRealBelet Bold" w:hAnsi="FbFRealBelet Bold" w:cs="FbFRealBelet Bold" w:hint="cs"/>
                          <w:rtl/>
                        </w:rPr>
                        <w:t>פרק</w:t>
                      </w:r>
                      <w:r w:rsidRPr="00BA7618">
                        <w:rPr>
                          <w:rFonts w:ascii="FbFRealBelet Bold" w:hAnsi="FbFRealBelet Bold" w:cs="FbFRealBelet Bold"/>
                          <w:rtl/>
                        </w:rPr>
                        <w:t xml:space="preserve"> </w:t>
                      </w:r>
                      <w:r w:rsidRPr="00BA7618">
                        <w:rPr>
                          <w:rFonts w:ascii="FbFRealBelet Bold" w:hAnsi="FbFRealBelet Bold" w:cs="FbFRealBelet Bold" w:hint="cs"/>
                          <w:rtl/>
                        </w:rPr>
                        <w:t>כא</w:t>
                      </w:r>
                      <w:r w:rsidRPr="00BA7618">
                        <w:rPr>
                          <w:rFonts w:ascii="FbFRealBelet Bold" w:hAnsi="FbFRealBelet Bold" w:cs="FbFRealBelet Bold"/>
                          <w:rtl/>
                        </w:rPr>
                        <w:t xml:space="preserve"> </w:t>
                      </w:r>
                      <w:r w:rsidRPr="00BA7618">
                        <w:rPr>
                          <w:rFonts w:ascii="FbFRealBelet Bold" w:hAnsi="FbFRealBelet Bold" w:cs="FbFRealBelet Bold" w:hint="cs"/>
                          <w:rtl/>
                        </w:rPr>
                        <w:t>ה</w:t>
                      </w:r>
                      <w:r w:rsidRPr="00BA7618">
                        <w:rPr>
                          <w:rFonts w:ascii="FbFRealBelet Bold" w:hAnsi="FbFRealBelet Bold" w:cs="FbFRealBelet Bold"/>
                          <w:rtl/>
                        </w:rPr>
                        <w:t>"</w:t>
                      </w:r>
                      <w:r w:rsidRPr="00BA7618">
                        <w:rPr>
                          <w:rFonts w:ascii="FbFRealBelet Bold" w:hAnsi="FbFRealBelet Bold" w:cs="FbFRealBelet Bold" w:hint="cs"/>
                          <w:rtl/>
                        </w:rPr>
                        <w:t>ב</w:t>
                      </w:r>
                      <w:r>
                        <w:rPr>
                          <w:rtl/>
                        </w:rPr>
                        <w:br/>
                      </w:r>
                      <w:r w:rsidRPr="00062DCA">
                        <w:rPr>
                          <w:rFonts w:ascii="FbFrankReal Light" w:hAnsi="FbFrankReal Light" w:cs="FbFrankReal Light"/>
                          <w:b w:val="0"/>
                          <w:bCs w:val="0"/>
                          <w:sz w:val="34"/>
                          <w:szCs w:val="34"/>
                          <w:rtl/>
                        </w:rPr>
                        <w:t xml:space="preserve"> </w:t>
                      </w:r>
                      <w:r w:rsidR="008567B0">
                        <w:rPr>
                          <w:rFonts w:ascii="FbFrankReal Light" w:hAnsi="FbFrankReal Light" w:cs="FbFrankReal Light" w:hint="cs"/>
                          <w:b w:val="0"/>
                          <w:bCs w:val="0"/>
                          <w:sz w:val="28"/>
                          <w:szCs w:val="28"/>
                          <w:rtl/>
                        </w:rPr>
                        <w:t>תדפיס מכרך הבא</w:t>
                      </w:r>
                      <w:r w:rsidRPr="008567B0">
                        <w:rPr>
                          <w:rFonts w:ascii="FbFrankReal Light" w:hAnsi="FbFrankReal Light" w:cs="FbFrankReal Light" w:hint="cs"/>
                          <w:b w:val="0"/>
                          <w:bCs w:val="0"/>
                          <w:sz w:val="28"/>
                          <w:szCs w:val="28"/>
                          <w:rtl/>
                        </w:rPr>
                        <w:t xml:space="preserve"> בסדרת 'רמב"ם השלם'</w:t>
                      </w:r>
                      <w:bookmarkEnd w:id="114"/>
                      <w:r w:rsidRPr="008567B0">
                        <w:rPr>
                          <w:rFonts w:ascii="FbFrankReal Light" w:hAnsi="FbFrankReal Light" w:cs="FbFrankReal Light" w:hint="cs"/>
                          <w:b w:val="0"/>
                          <w:bCs w:val="0"/>
                          <w:sz w:val="28"/>
                          <w:szCs w:val="28"/>
                          <w:rtl/>
                        </w:rPr>
                        <w:t xml:space="preserve"> </w:t>
                      </w:r>
                    </w:p>
                    <w:p w:rsidR="0099520B" w:rsidRPr="00E85961" w:rsidRDefault="0099520B" w:rsidP="009D4722">
                      <w:pPr>
                        <w:pStyle w:val="a0"/>
                        <w:rPr>
                          <w:rtl/>
                        </w:rPr>
                      </w:pPr>
                      <w:bookmarkStart w:id="115" w:name="_Toc497361079"/>
                      <w:r>
                        <w:rPr>
                          <w:rFonts w:hint="cs"/>
                          <w:rtl/>
                        </w:rPr>
                        <w:t>הרב שלום דובער הלוי וולפא</w:t>
                      </w:r>
                      <w:bookmarkEnd w:id="115"/>
                    </w:p>
                    <w:p w:rsidR="0099520B" w:rsidRDefault="0099520B" w:rsidP="009D4722">
                      <w:pPr>
                        <w:pStyle w:val="a1"/>
                        <w:spacing w:after="0" w:line="240" w:lineRule="auto"/>
                        <w:rPr>
                          <w:rFonts w:ascii="AAd_Livorna4" w:hAnsi="AAd_Livorna4" w:cs="AAd_Livorna4"/>
                          <w:rtl/>
                        </w:rPr>
                      </w:pPr>
                      <w:r>
                        <w:rPr>
                          <w:rFonts w:ascii="AAd_Livorna4" w:hAnsi="AAd_Livorna4" w:cs="AAd_Livorna4" w:hint="cs"/>
                          <w:rtl/>
                        </w:rPr>
                        <w:t xml:space="preserve">ראש מכון "הרמב"ם השלם" </w:t>
                      </w:r>
                      <w:r>
                        <w:rPr>
                          <w:rFonts w:ascii="AAd_Livorna4" w:hAnsi="AAd_Livorna4" w:cs="AAd_Livorna4"/>
                          <w:rtl/>
                        </w:rPr>
                        <w:t>–</w:t>
                      </w:r>
                      <w:r>
                        <w:rPr>
                          <w:rFonts w:ascii="AAd_Livorna4" w:hAnsi="AAd_Livorna4" w:cs="AAd_Livorna4" w:hint="cs"/>
                          <w:rtl/>
                        </w:rPr>
                        <w:t xml:space="preserve"> ביתר עלית</w:t>
                      </w:r>
                    </w:p>
                    <w:p w:rsidR="0099520B" w:rsidRDefault="0099520B"/>
                  </w:txbxContent>
                </v:textbox>
                <w10:anchorlock/>
              </v:shape>
            </w:pict>
          </mc:Fallback>
        </mc:AlternateContent>
      </w:r>
      <w:r w:rsidR="000665FC" w:rsidRPr="000665FC">
        <w:rPr>
          <w:rFonts w:ascii="FbFrankReal" w:eastAsia="Calibri" w:hAnsi="FbFrankReal" w:cs="FbFrankReal" w:hint="cs"/>
          <w:sz w:val="24"/>
          <w:szCs w:val="24"/>
          <w:rtl/>
          <w:lang w:val="bg-BG"/>
        </w:rPr>
        <w:t xml:space="preserve">ב. כל המשוה גומות הרי זה חייב משום חורש </w:t>
      </w:r>
      <w:r w:rsidR="000665FC" w:rsidRPr="000665FC">
        <w:rPr>
          <w:rFonts w:ascii="FbFrankReal" w:eastAsia="Calibri" w:hAnsi="FbFrankReal" w:cs="FbFrankReal"/>
          <w:sz w:val="24"/>
          <w:szCs w:val="24"/>
          <w:vertAlign w:val="superscript"/>
          <w:rtl/>
          <w:lang w:val="bg-BG"/>
        </w:rPr>
        <w:footnoteReference w:id="65"/>
      </w:r>
      <w:r w:rsidR="000665FC" w:rsidRPr="000665FC">
        <w:rPr>
          <w:rFonts w:ascii="FbFrankReal" w:eastAsia="Calibri" w:hAnsi="FbFrankReal" w:cs="FbFrankReal" w:hint="cs"/>
          <w:sz w:val="24"/>
          <w:szCs w:val="24"/>
          <w:rtl/>
          <w:lang w:val="bg-BG"/>
        </w:rPr>
        <w:t xml:space="preserve">. לפיכך, אסור </w:t>
      </w:r>
      <w:r w:rsidR="000665FC" w:rsidRPr="000665FC">
        <w:rPr>
          <w:rFonts w:ascii="FbFrankReal" w:eastAsia="Calibri" w:hAnsi="FbFrankReal" w:cs="FbFrankReal"/>
          <w:sz w:val="24"/>
          <w:szCs w:val="24"/>
          <w:vertAlign w:val="superscript"/>
          <w:rtl/>
          <w:lang w:val="bg-BG"/>
        </w:rPr>
        <w:footnoteReference w:id="66"/>
      </w:r>
      <w:r w:rsidR="000665FC" w:rsidRPr="000665FC">
        <w:rPr>
          <w:rFonts w:ascii="FbFrankReal" w:eastAsia="Calibri" w:hAnsi="FbFrankReal" w:cs="FbFrankReal" w:hint="cs"/>
          <w:sz w:val="24"/>
          <w:szCs w:val="24"/>
          <w:rtl/>
          <w:lang w:val="bg-BG"/>
        </w:rPr>
        <w:t xml:space="preserve"> להפנות בשדה </w:t>
      </w:r>
      <w:r w:rsidR="000665FC" w:rsidRPr="000665FC">
        <w:rPr>
          <w:rFonts w:ascii="FbFrankReal" w:eastAsia="Calibri" w:hAnsi="FbFrankReal" w:cs="FbFrankReal"/>
          <w:sz w:val="24"/>
          <w:szCs w:val="24"/>
          <w:vertAlign w:val="superscript"/>
          <w:rtl/>
          <w:lang w:val="bg-BG"/>
        </w:rPr>
        <w:footnoteReference w:id="67"/>
      </w:r>
      <w:r w:rsidR="00C02908">
        <w:rPr>
          <w:rFonts w:ascii="FbFrankReal" w:eastAsia="Calibri" w:hAnsi="FbFrankReal" w:cs="FbFrankReal" w:hint="cs"/>
          <w:sz w:val="24"/>
          <w:szCs w:val="24"/>
          <w:rtl/>
          <w:lang w:val="bg-BG"/>
        </w:rPr>
        <w:t xml:space="preserve"> </w:t>
      </w:r>
      <w:r w:rsidR="00C02908">
        <w:rPr>
          <w:rFonts w:ascii="FbFrankReal" w:eastAsia="Calibri" w:hAnsi="FbFrankReal" w:cs="FbFrankReal" w:hint="cs"/>
          <w:sz w:val="24"/>
          <w:szCs w:val="24"/>
          <w:rtl/>
          <w:lang w:val="bg-BG"/>
        </w:rPr>
        <w:lastRenderedPageBreak/>
        <w:t xml:space="preserve">הנירה </w:t>
      </w:r>
      <w:r w:rsidR="000665FC" w:rsidRPr="000665FC">
        <w:rPr>
          <w:rFonts w:ascii="FbFrankReal" w:eastAsia="Calibri" w:hAnsi="FbFrankReal" w:cs="FbFrankReal" w:hint="cs"/>
          <w:sz w:val="24"/>
          <w:szCs w:val="24"/>
          <w:rtl/>
          <w:lang w:val="bg-BG"/>
        </w:rPr>
        <w:t xml:space="preserve">(חרושה ועומדת לזריעה) </w:t>
      </w:r>
      <w:r w:rsidR="000665FC" w:rsidRPr="000665FC">
        <w:rPr>
          <w:rFonts w:ascii="FbFrankReal" w:eastAsia="Calibri" w:hAnsi="FbFrankReal" w:cs="FbFrankReal"/>
          <w:sz w:val="24"/>
          <w:szCs w:val="24"/>
          <w:vertAlign w:val="superscript"/>
          <w:rtl/>
          <w:lang w:val="bg-BG"/>
        </w:rPr>
        <w:footnoteReference w:id="68"/>
      </w:r>
      <w:r w:rsidR="000665FC" w:rsidRPr="000665FC">
        <w:rPr>
          <w:rFonts w:ascii="FbFrankReal" w:eastAsia="Calibri" w:hAnsi="FbFrankReal" w:cs="FbFrankReal" w:hint="cs"/>
          <w:sz w:val="24"/>
          <w:szCs w:val="24"/>
          <w:rtl/>
          <w:lang w:val="bg-BG"/>
        </w:rPr>
        <w:t xml:space="preserve"> בשבת </w:t>
      </w:r>
      <w:r w:rsidR="000665FC" w:rsidRPr="000665FC">
        <w:rPr>
          <w:rFonts w:ascii="FbFrankReal" w:eastAsia="Calibri" w:hAnsi="FbFrankReal" w:cs="FbFrankReal"/>
          <w:sz w:val="24"/>
          <w:szCs w:val="24"/>
          <w:vertAlign w:val="superscript"/>
          <w:rtl/>
          <w:lang w:val="bg-BG"/>
        </w:rPr>
        <w:footnoteReference w:id="69"/>
      </w:r>
      <w:r w:rsidR="000665FC" w:rsidRPr="000665FC">
        <w:rPr>
          <w:rFonts w:ascii="FbFrankReal" w:eastAsia="Calibri" w:hAnsi="FbFrankReal" w:cs="FbFrankReal" w:hint="cs"/>
          <w:sz w:val="24"/>
          <w:szCs w:val="24"/>
          <w:rtl/>
          <w:lang w:val="bg-BG"/>
        </w:rPr>
        <w:t xml:space="preserve">, גזירה שמא ישוה גומות בשעת קינוחו, ויתכוין לצורך החרישה </w:t>
      </w:r>
      <w:r w:rsidR="000665FC" w:rsidRPr="000665FC">
        <w:rPr>
          <w:rFonts w:ascii="FbFrankReal" w:eastAsia="Calibri" w:hAnsi="FbFrankReal" w:cs="FbFrankReal"/>
          <w:sz w:val="24"/>
          <w:szCs w:val="24"/>
          <w:vertAlign w:val="superscript"/>
          <w:rtl/>
          <w:lang w:val="bg-BG"/>
        </w:rPr>
        <w:footnoteReference w:id="70"/>
      </w:r>
      <w:r w:rsidR="000665FC" w:rsidRPr="000665FC">
        <w:rPr>
          <w:rFonts w:ascii="FbFrankReal" w:eastAsia="Calibri" w:hAnsi="FbFrankReal" w:cs="FbFrankReal" w:hint="cs"/>
          <w:sz w:val="24"/>
          <w:szCs w:val="24"/>
          <w:rtl/>
          <w:lang w:val="bg-BG"/>
        </w:rPr>
        <w:t xml:space="preserve">. המפנה </w:t>
      </w:r>
      <w:r w:rsidR="000665FC" w:rsidRPr="000665FC">
        <w:rPr>
          <w:rFonts w:ascii="FbFrankReal" w:eastAsia="Calibri" w:hAnsi="FbFrankReal" w:cs="FbFrankReal"/>
          <w:sz w:val="24"/>
          <w:szCs w:val="24"/>
          <w:vertAlign w:val="superscript"/>
          <w:rtl/>
          <w:lang w:val="bg-BG"/>
        </w:rPr>
        <w:footnoteReference w:id="71"/>
      </w:r>
      <w:r w:rsidR="000665FC" w:rsidRPr="000665FC">
        <w:rPr>
          <w:rFonts w:ascii="FbFrankReal" w:eastAsia="Calibri" w:hAnsi="FbFrankReal" w:cs="FbFrankReal" w:hint="cs"/>
          <w:sz w:val="24"/>
          <w:szCs w:val="24"/>
          <w:rtl/>
          <w:lang w:val="bg-BG"/>
        </w:rPr>
        <w:t xml:space="preserve"> את האוצר (מחסן של תבואה או כדי יין) </w:t>
      </w:r>
      <w:r w:rsidR="000665FC" w:rsidRPr="000665FC">
        <w:rPr>
          <w:rFonts w:ascii="FbFrankReal" w:eastAsia="Calibri" w:hAnsi="FbFrankReal" w:cs="FbFrankReal"/>
          <w:sz w:val="24"/>
          <w:szCs w:val="24"/>
          <w:vertAlign w:val="superscript"/>
          <w:rtl/>
          <w:lang w:val="bg-BG"/>
        </w:rPr>
        <w:footnoteReference w:id="72"/>
      </w:r>
      <w:r w:rsidR="000665FC" w:rsidRPr="000665FC">
        <w:rPr>
          <w:rFonts w:ascii="FbFrankReal" w:eastAsia="Calibri" w:hAnsi="FbFrankReal" w:cs="FbFrankReal" w:hint="cs"/>
          <w:sz w:val="24"/>
          <w:szCs w:val="24"/>
          <w:rtl/>
          <w:lang w:val="bg-BG"/>
        </w:rPr>
        <w:t xml:space="preserve"> </w:t>
      </w:r>
      <w:r w:rsidR="000665FC" w:rsidRPr="000665FC">
        <w:rPr>
          <w:rFonts w:ascii="FbFrankReal" w:eastAsia="Calibri" w:hAnsi="FbFrankReal" w:cs="FbFrankReal" w:hint="cs"/>
          <w:sz w:val="24"/>
          <w:szCs w:val="24"/>
          <w:rtl/>
          <w:lang w:val="bg-BG"/>
        </w:rPr>
        <w:lastRenderedPageBreak/>
        <w:t xml:space="preserve">בשבת, מפני שהוא צריך לו לדבר מצוה, כגון שיכניס בו אורחים </w:t>
      </w:r>
      <w:r w:rsidR="000665FC" w:rsidRPr="000665FC">
        <w:rPr>
          <w:rFonts w:ascii="FbFrankReal" w:eastAsia="Calibri" w:hAnsi="FbFrankReal" w:cs="FbFrankReal"/>
          <w:sz w:val="24"/>
          <w:szCs w:val="24"/>
          <w:vertAlign w:val="superscript"/>
          <w:rtl/>
          <w:lang w:val="bg-BG"/>
        </w:rPr>
        <w:footnoteReference w:id="73"/>
      </w:r>
      <w:r w:rsidR="000665FC" w:rsidRPr="000665FC">
        <w:rPr>
          <w:rFonts w:ascii="FbFrankReal" w:eastAsia="Calibri" w:hAnsi="FbFrankReal" w:cs="FbFrankReal" w:hint="cs"/>
          <w:sz w:val="24"/>
          <w:szCs w:val="24"/>
          <w:rtl/>
          <w:lang w:val="bg-BG"/>
        </w:rPr>
        <w:t xml:space="preserve"> או יקבע בו מדרש, לא יגמור את כל האוצר שמא </w:t>
      </w:r>
      <w:r w:rsidR="000665FC" w:rsidRPr="000665FC">
        <w:rPr>
          <w:rFonts w:ascii="FbFrankReal" w:eastAsia="Calibri" w:hAnsi="FbFrankReal" w:cs="FbFrankReal"/>
          <w:sz w:val="24"/>
          <w:szCs w:val="24"/>
          <w:vertAlign w:val="superscript"/>
          <w:rtl/>
          <w:lang w:val="bg-BG"/>
        </w:rPr>
        <w:footnoteReference w:id="74"/>
      </w:r>
      <w:r w:rsidR="000665FC" w:rsidRPr="000665FC">
        <w:rPr>
          <w:rFonts w:ascii="FbFrankReal" w:eastAsia="Calibri" w:hAnsi="FbFrankReal" w:cs="FbFrankReal" w:hint="cs"/>
          <w:sz w:val="24"/>
          <w:szCs w:val="24"/>
          <w:rtl/>
          <w:lang w:val="bg-BG"/>
        </w:rPr>
        <w:t xml:space="preserve"> יבוא להשוות גומות. טיט </w:t>
      </w:r>
      <w:r w:rsidR="000665FC" w:rsidRPr="000665FC">
        <w:rPr>
          <w:rFonts w:ascii="FbFrankReal" w:eastAsia="Calibri" w:hAnsi="FbFrankReal" w:cs="FbFrankReal"/>
          <w:sz w:val="24"/>
          <w:szCs w:val="24"/>
          <w:vertAlign w:val="superscript"/>
          <w:rtl/>
          <w:lang w:val="bg-BG"/>
        </w:rPr>
        <w:footnoteReference w:id="75"/>
      </w:r>
      <w:r w:rsidR="000665FC" w:rsidRPr="000665FC">
        <w:rPr>
          <w:rFonts w:ascii="FbFrankReal" w:eastAsia="Calibri" w:hAnsi="FbFrankReal" w:cs="FbFrankReal" w:hint="cs"/>
          <w:sz w:val="24"/>
          <w:szCs w:val="24"/>
          <w:rtl/>
          <w:lang w:val="bg-BG"/>
        </w:rPr>
        <w:t xml:space="preserve"> שעל גבי רגלו </w:t>
      </w:r>
      <w:r w:rsidR="000665FC" w:rsidRPr="000665FC">
        <w:rPr>
          <w:rFonts w:ascii="FbFrankReal" w:eastAsia="Calibri" w:hAnsi="FbFrankReal" w:cs="FbFrankReal"/>
          <w:sz w:val="24"/>
          <w:szCs w:val="24"/>
          <w:vertAlign w:val="superscript"/>
          <w:rtl/>
          <w:lang w:val="bg-BG"/>
        </w:rPr>
        <w:footnoteReference w:id="76"/>
      </w:r>
      <w:r w:rsidR="000665FC" w:rsidRPr="000665FC">
        <w:rPr>
          <w:rFonts w:ascii="FbFrankReal" w:eastAsia="Calibri" w:hAnsi="FbFrankReal" w:cs="FbFrankReal" w:hint="cs"/>
          <w:sz w:val="24"/>
          <w:szCs w:val="24"/>
          <w:rtl/>
          <w:lang w:val="bg-BG"/>
        </w:rPr>
        <w:t xml:space="preserve">, מקנחו </w:t>
      </w:r>
      <w:r w:rsidR="000665FC" w:rsidRPr="000665FC">
        <w:rPr>
          <w:rFonts w:ascii="FbFrankReal" w:eastAsia="Calibri" w:hAnsi="FbFrankReal" w:cs="FbFrankReal" w:hint="cs"/>
          <w:sz w:val="24"/>
          <w:szCs w:val="24"/>
          <w:rtl/>
          <w:lang w:val="bg-BG"/>
        </w:rPr>
        <w:lastRenderedPageBreak/>
        <w:t xml:space="preserve">בכותל </w:t>
      </w:r>
      <w:r w:rsidR="000665FC" w:rsidRPr="000665FC">
        <w:rPr>
          <w:rFonts w:ascii="FbFrankReal" w:eastAsia="Calibri" w:hAnsi="FbFrankReal" w:cs="FbFrankReal"/>
          <w:sz w:val="24"/>
          <w:szCs w:val="24"/>
          <w:vertAlign w:val="superscript"/>
          <w:rtl/>
          <w:lang w:val="bg-BG"/>
        </w:rPr>
        <w:footnoteReference w:id="77"/>
      </w:r>
      <w:r w:rsidR="000665FC" w:rsidRPr="000665FC">
        <w:rPr>
          <w:rFonts w:ascii="FbFrankReal" w:eastAsia="Calibri" w:hAnsi="FbFrankReal" w:cs="FbFrankReal" w:hint="cs"/>
          <w:sz w:val="24"/>
          <w:szCs w:val="24"/>
          <w:vertAlign w:val="superscript"/>
          <w:rtl/>
          <w:lang w:val="bg-BG"/>
        </w:rPr>
        <w:t xml:space="preserve"> </w:t>
      </w:r>
      <w:r w:rsidR="000665FC" w:rsidRPr="000665FC">
        <w:rPr>
          <w:rFonts w:ascii="FbFrankReal" w:eastAsia="Calibri" w:hAnsi="FbFrankReal" w:cs="FbFrankReal" w:hint="cs"/>
          <w:sz w:val="24"/>
          <w:szCs w:val="24"/>
          <w:rtl/>
          <w:lang w:val="bg-BG"/>
        </w:rPr>
        <w:t xml:space="preserve">או בקורה אבל לא בקרקע, שמא </w:t>
      </w:r>
      <w:r w:rsidR="000665FC" w:rsidRPr="000665FC">
        <w:rPr>
          <w:rFonts w:ascii="FbFrankReal" w:eastAsia="Calibri" w:hAnsi="FbFrankReal" w:cs="FbFrankReal"/>
          <w:sz w:val="24"/>
          <w:szCs w:val="24"/>
          <w:vertAlign w:val="superscript"/>
          <w:rtl/>
          <w:lang w:val="bg-BG"/>
        </w:rPr>
        <w:footnoteReference w:id="78"/>
      </w:r>
      <w:r w:rsidR="000665FC" w:rsidRPr="000665FC">
        <w:rPr>
          <w:rFonts w:ascii="FbFrankReal" w:eastAsia="Calibri" w:hAnsi="FbFrankReal" w:cs="FbFrankReal" w:hint="cs"/>
          <w:sz w:val="24"/>
          <w:szCs w:val="24"/>
          <w:rtl/>
          <w:lang w:val="bg-BG"/>
        </w:rPr>
        <w:t xml:space="preserve"> יבא להשוות גומות. לא </w:t>
      </w:r>
      <w:r w:rsidR="000665FC" w:rsidRPr="000665FC">
        <w:rPr>
          <w:rFonts w:ascii="FbFrankReal" w:eastAsia="Calibri" w:hAnsi="FbFrankReal" w:cs="FbFrankReal"/>
          <w:sz w:val="24"/>
          <w:szCs w:val="24"/>
          <w:vertAlign w:val="superscript"/>
          <w:rtl/>
          <w:lang w:val="bg-BG"/>
        </w:rPr>
        <w:footnoteReference w:id="79"/>
      </w:r>
      <w:r w:rsidR="000665FC" w:rsidRPr="000665FC">
        <w:rPr>
          <w:rFonts w:ascii="FbFrankReal" w:eastAsia="Calibri" w:hAnsi="FbFrankReal" w:cs="FbFrankReal" w:hint="cs"/>
          <w:sz w:val="24"/>
          <w:szCs w:val="24"/>
          <w:vertAlign w:val="superscript"/>
          <w:rtl/>
          <w:lang w:val="bg-BG"/>
        </w:rPr>
        <w:t xml:space="preserve"> </w:t>
      </w:r>
      <w:r w:rsidR="000665FC" w:rsidRPr="000665FC">
        <w:rPr>
          <w:rFonts w:ascii="FbFrankReal" w:eastAsia="Calibri" w:hAnsi="FbFrankReal" w:cs="FbFrankReal" w:hint="cs"/>
          <w:sz w:val="24"/>
          <w:szCs w:val="24"/>
          <w:rtl/>
          <w:lang w:val="bg-BG"/>
        </w:rPr>
        <w:t xml:space="preserve">ירוק בקרקע </w:t>
      </w:r>
      <w:r w:rsidR="000665FC" w:rsidRPr="000665FC">
        <w:rPr>
          <w:rFonts w:ascii="FbFrankReal" w:eastAsia="Calibri" w:hAnsi="FbFrankReal" w:cs="FbFrankReal"/>
          <w:sz w:val="24"/>
          <w:szCs w:val="24"/>
          <w:vertAlign w:val="superscript"/>
          <w:rtl/>
          <w:lang w:val="bg-BG"/>
        </w:rPr>
        <w:footnoteReference w:id="80"/>
      </w:r>
      <w:r w:rsidR="000665FC" w:rsidRPr="000665FC">
        <w:rPr>
          <w:rFonts w:ascii="FbFrankReal" w:eastAsia="Calibri" w:hAnsi="FbFrankReal" w:cs="FbFrankReal" w:hint="cs"/>
          <w:sz w:val="24"/>
          <w:szCs w:val="24"/>
          <w:rtl/>
          <w:lang w:val="bg-BG"/>
        </w:rPr>
        <w:t xml:space="preserve"> וישוף ברגלו </w:t>
      </w:r>
      <w:r w:rsidR="000665FC" w:rsidRPr="000665FC">
        <w:rPr>
          <w:rFonts w:ascii="FbFrankReal" w:eastAsia="Calibri" w:hAnsi="FbFrankReal" w:cs="FbFrankReal"/>
          <w:sz w:val="24"/>
          <w:szCs w:val="24"/>
          <w:vertAlign w:val="superscript"/>
          <w:rtl/>
          <w:lang w:val="bg-BG"/>
        </w:rPr>
        <w:footnoteReference w:id="81"/>
      </w:r>
      <w:r w:rsidR="000665FC" w:rsidRPr="000665FC">
        <w:rPr>
          <w:rFonts w:ascii="FbFrankReal" w:eastAsia="Calibri" w:hAnsi="FbFrankReal" w:cs="FbFrankReal" w:hint="cs"/>
          <w:sz w:val="24"/>
          <w:szCs w:val="24"/>
          <w:vertAlign w:val="superscript"/>
          <w:rtl/>
          <w:lang w:val="bg-BG"/>
        </w:rPr>
        <w:t xml:space="preserve"> </w:t>
      </w:r>
      <w:r w:rsidR="000665FC" w:rsidRPr="000665FC">
        <w:rPr>
          <w:rFonts w:ascii="FbFrankReal" w:eastAsia="Calibri" w:hAnsi="FbFrankReal" w:cs="FbFrankReal" w:hint="cs"/>
          <w:sz w:val="24"/>
          <w:szCs w:val="24"/>
          <w:rtl/>
          <w:lang w:val="bg-BG"/>
        </w:rPr>
        <w:t xml:space="preserve">שמא ישוה גומות. ומותר </w:t>
      </w:r>
      <w:r w:rsidR="000665FC" w:rsidRPr="000665FC">
        <w:rPr>
          <w:rFonts w:ascii="FbFrankReal" w:eastAsia="Calibri" w:hAnsi="FbFrankReal" w:cs="FbFrankReal"/>
          <w:sz w:val="24"/>
          <w:szCs w:val="24"/>
          <w:vertAlign w:val="superscript"/>
          <w:rtl/>
          <w:lang w:val="bg-BG"/>
        </w:rPr>
        <w:footnoteReference w:id="82"/>
      </w:r>
      <w:r w:rsidR="000665FC" w:rsidRPr="000665FC">
        <w:rPr>
          <w:rFonts w:ascii="FbFrankReal" w:eastAsia="Calibri" w:hAnsi="FbFrankReal" w:cs="FbFrankReal" w:hint="cs"/>
          <w:sz w:val="24"/>
          <w:szCs w:val="24"/>
          <w:rtl/>
          <w:lang w:val="bg-BG"/>
        </w:rPr>
        <w:t xml:space="preserve"> לדרוס </w:t>
      </w:r>
      <w:r w:rsidR="000665FC" w:rsidRPr="000665FC">
        <w:rPr>
          <w:rFonts w:ascii="FbFrankReal" w:eastAsia="Calibri" w:hAnsi="FbFrankReal" w:cs="FbFrankReal"/>
          <w:sz w:val="24"/>
          <w:szCs w:val="24"/>
          <w:vertAlign w:val="superscript"/>
          <w:rtl/>
          <w:lang w:val="bg-BG"/>
        </w:rPr>
        <w:footnoteReference w:id="83"/>
      </w:r>
      <w:r w:rsidR="000665FC" w:rsidRPr="000665FC">
        <w:rPr>
          <w:rFonts w:ascii="FbFrankReal" w:eastAsia="Calibri" w:hAnsi="FbFrankReal" w:cs="FbFrankReal" w:hint="cs"/>
          <w:sz w:val="24"/>
          <w:szCs w:val="24"/>
          <w:rtl/>
          <w:lang w:val="bg-BG"/>
        </w:rPr>
        <w:t xml:space="preserve"> הרוק שעל גבי קרקע </w:t>
      </w:r>
      <w:r w:rsidR="000665FC" w:rsidRPr="000665FC">
        <w:rPr>
          <w:rFonts w:ascii="FbFrankReal" w:eastAsia="Calibri" w:hAnsi="FbFrankReal" w:cs="FbFrankReal"/>
          <w:sz w:val="24"/>
          <w:szCs w:val="24"/>
          <w:vertAlign w:val="superscript"/>
          <w:rtl/>
          <w:lang w:val="bg-BG"/>
        </w:rPr>
        <w:footnoteReference w:id="84"/>
      </w:r>
      <w:r w:rsidR="000665FC" w:rsidRPr="000665FC">
        <w:rPr>
          <w:rFonts w:ascii="FbFrankReal" w:eastAsia="Calibri" w:hAnsi="FbFrankReal" w:cs="FbFrankReal" w:hint="cs"/>
          <w:sz w:val="24"/>
          <w:szCs w:val="24"/>
          <w:rtl/>
          <w:lang w:val="bg-BG"/>
        </w:rPr>
        <w:t xml:space="preserve"> והולך לפי תומו </w:t>
      </w:r>
      <w:r w:rsidR="000665FC" w:rsidRPr="000665FC">
        <w:rPr>
          <w:rFonts w:ascii="FbFrankReal" w:eastAsia="Calibri" w:hAnsi="FbFrankReal" w:cs="FbFrankReal"/>
          <w:sz w:val="24"/>
          <w:szCs w:val="24"/>
          <w:vertAlign w:val="superscript"/>
          <w:rtl/>
          <w:lang w:val="bg-BG"/>
        </w:rPr>
        <w:footnoteReference w:id="85"/>
      </w:r>
      <w:r w:rsidR="000665FC" w:rsidRPr="000665FC">
        <w:rPr>
          <w:rFonts w:ascii="FbFrankReal" w:eastAsia="Calibri" w:hAnsi="FbFrankReal" w:cs="FbFrankReal" w:hint="cs"/>
          <w:sz w:val="24"/>
          <w:szCs w:val="24"/>
          <w:rtl/>
          <w:lang w:val="bg-BG"/>
        </w:rPr>
        <w:t>.</w:t>
      </w:r>
      <w:bookmarkEnd w:id="109"/>
      <w:bookmarkEnd w:id="110"/>
      <w:r w:rsidR="000665FC">
        <w:rPr>
          <w:rtl/>
        </w:rPr>
        <w:br w:type="page"/>
      </w:r>
    </w:p>
    <w:p w:rsidR="00160780" w:rsidRPr="00160780" w:rsidRDefault="00EB2A34" w:rsidP="002A3D02">
      <w:pPr>
        <w:pStyle w:val="a3"/>
        <w:spacing w:before="0" w:after="100"/>
        <w:rPr>
          <w:rtl/>
        </w:rPr>
      </w:pPr>
      <w:bookmarkStart w:id="114" w:name="_Toc497361081"/>
      <w:r>
        <w:rPr>
          <w:rFonts w:hint="cs"/>
          <w:rtl/>
        </w:rPr>
        <w:lastRenderedPageBreak/>
        <w:t>הלכה ומנהג</w:t>
      </w:r>
      <w:bookmarkEnd w:id="114"/>
    </w:p>
    <w:p w:rsidR="00662C27" w:rsidRPr="00662C27" w:rsidRDefault="00662C27" w:rsidP="00662C27">
      <w:pPr>
        <w:pStyle w:val="a"/>
        <w:spacing w:after="240"/>
        <w:rPr>
          <w:rFonts w:ascii="FbFRealBelet Bold" w:hAnsi="FbFRealBelet Bold" w:cs="FbFRealBelet Bold"/>
          <w:rtl/>
        </w:rPr>
      </w:pPr>
      <w:bookmarkStart w:id="115" w:name="_Toc497361082"/>
      <w:r w:rsidRPr="00662C27">
        <w:rPr>
          <w:rFonts w:ascii="FbFRealBelet Bold" w:hAnsi="FbFRealBelet Bold" w:cs="FbFRealBelet Bold"/>
          <w:rtl/>
        </w:rPr>
        <w:t>ברכת 'על הטבילה' על הקיר של המקוה</w:t>
      </w:r>
      <w:bookmarkEnd w:id="115"/>
    </w:p>
    <w:p w:rsidR="00662C27" w:rsidRPr="00E85961" w:rsidRDefault="00662C27" w:rsidP="00662C27">
      <w:pPr>
        <w:pStyle w:val="a0"/>
        <w:rPr>
          <w:rtl/>
        </w:rPr>
      </w:pPr>
      <w:bookmarkStart w:id="116" w:name="_Toc497361083"/>
      <w:r>
        <w:rPr>
          <w:rFonts w:hint="cs"/>
          <w:rtl/>
        </w:rPr>
        <w:t>הרב ברוך אבערלאנדער</w:t>
      </w:r>
      <w:bookmarkEnd w:id="116"/>
    </w:p>
    <w:p w:rsidR="00662C27" w:rsidRPr="00662C27" w:rsidRDefault="00662C27" w:rsidP="00C93C82">
      <w:pPr>
        <w:pStyle w:val="a"/>
        <w:spacing w:before="0" w:after="240"/>
        <w:jc w:val="right"/>
        <w:rPr>
          <w:rFonts w:ascii="AAd_Livorna4" w:eastAsia="Calibri" w:hAnsi="AAd_Livorna4" w:cs="AAd_Livorna4"/>
          <w:b w:val="0"/>
          <w:bCs w:val="0"/>
          <w:sz w:val="24"/>
          <w:szCs w:val="24"/>
          <w:rtl/>
          <w:lang w:val="en-US"/>
        </w:rPr>
      </w:pPr>
      <w:bookmarkStart w:id="117" w:name="_Toc497361084"/>
      <w:r w:rsidRPr="00662C27">
        <w:rPr>
          <w:rFonts w:ascii="AAd_Livorna4" w:eastAsia="Calibri" w:hAnsi="AAd_Livorna4" w:cs="AAd_Livorna4" w:hint="cs"/>
          <w:b w:val="0"/>
          <w:bCs w:val="0"/>
          <w:sz w:val="24"/>
          <w:szCs w:val="24"/>
          <w:rtl/>
          <w:lang w:val="en-US"/>
        </w:rPr>
        <w:t>אב</w:t>
      </w:r>
      <w:r w:rsidRPr="00662C27">
        <w:rPr>
          <w:rFonts w:ascii="AAd_Livorna4" w:eastAsia="Calibri" w:hAnsi="AAd_Livorna4" w:cs="AAd_Livorna4"/>
          <w:b w:val="0"/>
          <w:bCs w:val="0"/>
          <w:sz w:val="24"/>
          <w:szCs w:val="24"/>
          <w:rtl/>
          <w:lang w:val="en-US"/>
        </w:rPr>
        <w:t>"</w:t>
      </w:r>
      <w:r w:rsidRPr="00662C27">
        <w:rPr>
          <w:rFonts w:ascii="AAd_Livorna4" w:eastAsia="Calibri" w:hAnsi="AAd_Livorna4" w:cs="AAd_Livorna4" w:hint="cs"/>
          <w:b w:val="0"/>
          <w:bCs w:val="0"/>
          <w:sz w:val="24"/>
          <w:szCs w:val="24"/>
          <w:rtl/>
          <w:lang w:val="en-US"/>
        </w:rPr>
        <w:t>ד</w:t>
      </w:r>
      <w:r w:rsidRPr="00662C27">
        <w:rPr>
          <w:rFonts w:ascii="AAd_Livorna4" w:eastAsia="Calibri" w:hAnsi="AAd_Livorna4" w:cs="AAd_Livorna4"/>
          <w:b w:val="0"/>
          <w:bCs w:val="0"/>
          <w:sz w:val="24"/>
          <w:szCs w:val="24"/>
          <w:rtl/>
          <w:lang w:val="en-US"/>
        </w:rPr>
        <w:t xml:space="preserve"> </w:t>
      </w:r>
      <w:r w:rsidRPr="00662C27">
        <w:rPr>
          <w:rFonts w:ascii="AAd_Livorna4" w:eastAsia="Calibri" w:hAnsi="AAd_Livorna4" w:cs="AAd_Livorna4" w:hint="cs"/>
          <w:b w:val="0"/>
          <w:bCs w:val="0"/>
          <w:sz w:val="24"/>
          <w:szCs w:val="24"/>
          <w:rtl/>
          <w:lang w:val="en-US"/>
        </w:rPr>
        <w:t>הבד</w:t>
      </w:r>
      <w:r w:rsidRPr="00662C27">
        <w:rPr>
          <w:rFonts w:ascii="AAd_Livorna4" w:eastAsia="Calibri" w:hAnsi="AAd_Livorna4" w:cs="AAd_Livorna4"/>
          <w:b w:val="0"/>
          <w:bCs w:val="0"/>
          <w:sz w:val="24"/>
          <w:szCs w:val="24"/>
          <w:rtl/>
          <w:lang w:val="en-US"/>
        </w:rPr>
        <w:t>"</w:t>
      </w:r>
      <w:r w:rsidRPr="00662C27">
        <w:rPr>
          <w:rFonts w:ascii="AAd_Livorna4" w:eastAsia="Calibri" w:hAnsi="AAd_Livorna4" w:cs="AAd_Livorna4" w:hint="cs"/>
          <w:b w:val="0"/>
          <w:bCs w:val="0"/>
          <w:sz w:val="24"/>
          <w:szCs w:val="24"/>
          <w:rtl/>
          <w:lang w:val="en-US"/>
        </w:rPr>
        <w:t>צ</w:t>
      </w:r>
      <w:r w:rsidRPr="00662C27">
        <w:rPr>
          <w:rFonts w:ascii="AAd_Livorna4" w:eastAsia="Calibri" w:hAnsi="AAd_Livorna4" w:cs="AAd_Livorna4"/>
          <w:b w:val="0"/>
          <w:bCs w:val="0"/>
          <w:sz w:val="24"/>
          <w:szCs w:val="24"/>
          <w:rtl/>
          <w:lang w:val="en-US"/>
        </w:rPr>
        <w:t xml:space="preserve"> </w:t>
      </w:r>
      <w:r w:rsidRPr="00662C27">
        <w:rPr>
          <w:rFonts w:ascii="AAd_Livorna4" w:eastAsia="Calibri" w:hAnsi="AAd_Livorna4" w:cs="AAd_Livorna4" w:hint="cs"/>
          <w:b w:val="0"/>
          <w:bCs w:val="0"/>
          <w:sz w:val="24"/>
          <w:szCs w:val="24"/>
          <w:rtl/>
          <w:lang w:val="en-US"/>
        </w:rPr>
        <w:t>דקהילות</w:t>
      </w:r>
      <w:r w:rsidRPr="00662C27">
        <w:rPr>
          <w:rFonts w:ascii="AAd_Livorna4" w:eastAsia="Calibri" w:hAnsi="AAd_Livorna4" w:cs="AAd_Livorna4"/>
          <w:b w:val="0"/>
          <w:bCs w:val="0"/>
          <w:sz w:val="24"/>
          <w:szCs w:val="24"/>
          <w:rtl/>
          <w:lang w:val="en-US"/>
        </w:rPr>
        <w:t xml:space="preserve"> </w:t>
      </w:r>
      <w:r w:rsidRPr="00662C27">
        <w:rPr>
          <w:rFonts w:ascii="AAd_Livorna4" w:eastAsia="Calibri" w:hAnsi="AAd_Livorna4" w:cs="AAd_Livorna4" w:hint="cs"/>
          <w:b w:val="0"/>
          <w:bCs w:val="0"/>
          <w:sz w:val="24"/>
          <w:szCs w:val="24"/>
          <w:rtl/>
          <w:lang w:val="en-US"/>
        </w:rPr>
        <w:t>החרדים</w:t>
      </w:r>
      <w:r>
        <w:rPr>
          <w:rFonts w:ascii="AAd_Livorna4" w:eastAsia="Calibri" w:hAnsi="AAd_Livorna4" w:cs="AAd_Livorna4"/>
          <w:b w:val="0"/>
          <w:bCs w:val="0"/>
          <w:sz w:val="24"/>
          <w:szCs w:val="24"/>
          <w:rtl/>
          <w:lang w:val="en-US"/>
        </w:rPr>
        <w:br/>
      </w:r>
      <w:r w:rsidRPr="00662C27">
        <w:rPr>
          <w:rFonts w:ascii="AAd_Livorna4" w:eastAsia="Calibri" w:hAnsi="AAd_Livorna4" w:cs="AAd_Livorna4" w:hint="cs"/>
          <w:b w:val="0"/>
          <w:bCs w:val="0"/>
          <w:sz w:val="24"/>
          <w:szCs w:val="24"/>
          <w:rtl/>
          <w:lang w:val="en-US"/>
        </w:rPr>
        <w:t>ושליח</w:t>
      </w:r>
      <w:r w:rsidRPr="00662C27">
        <w:rPr>
          <w:rFonts w:ascii="AAd_Livorna4" w:eastAsia="Calibri" w:hAnsi="AAd_Livorna4" w:cs="AAd_Livorna4"/>
          <w:b w:val="0"/>
          <w:bCs w:val="0"/>
          <w:sz w:val="24"/>
          <w:szCs w:val="24"/>
          <w:rtl/>
          <w:lang w:val="en-US"/>
        </w:rPr>
        <w:t xml:space="preserve"> </w:t>
      </w:r>
      <w:r w:rsidRPr="00662C27">
        <w:rPr>
          <w:rFonts w:ascii="AAd_Livorna4" w:eastAsia="Calibri" w:hAnsi="AAd_Livorna4" w:cs="AAd_Livorna4" w:hint="cs"/>
          <w:b w:val="0"/>
          <w:bCs w:val="0"/>
          <w:sz w:val="24"/>
          <w:szCs w:val="24"/>
          <w:rtl/>
          <w:lang w:val="en-US"/>
        </w:rPr>
        <w:t>כ</w:t>
      </w:r>
      <w:r w:rsidRPr="00662C27">
        <w:rPr>
          <w:rFonts w:ascii="AAd_Livorna4" w:eastAsia="Calibri" w:hAnsi="AAd_Livorna4" w:cs="AAd_Livorna4"/>
          <w:b w:val="0"/>
          <w:bCs w:val="0"/>
          <w:sz w:val="24"/>
          <w:szCs w:val="24"/>
          <w:rtl/>
          <w:lang w:val="en-US"/>
        </w:rPr>
        <w:t>"</w:t>
      </w:r>
      <w:r w:rsidRPr="00662C27">
        <w:rPr>
          <w:rFonts w:ascii="AAd_Livorna4" w:eastAsia="Calibri" w:hAnsi="AAd_Livorna4" w:cs="AAd_Livorna4" w:hint="cs"/>
          <w:b w:val="0"/>
          <w:bCs w:val="0"/>
          <w:sz w:val="24"/>
          <w:szCs w:val="24"/>
          <w:rtl/>
          <w:lang w:val="en-US"/>
        </w:rPr>
        <w:t>ק</w:t>
      </w:r>
      <w:r w:rsidRPr="00662C27">
        <w:rPr>
          <w:rFonts w:ascii="AAd_Livorna4" w:eastAsia="Calibri" w:hAnsi="AAd_Livorna4" w:cs="AAd_Livorna4"/>
          <w:b w:val="0"/>
          <w:bCs w:val="0"/>
          <w:sz w:val="24"/>
          <w:szCs w:val="24"/>
          <w:rtl/>
          <w:lang w:val="en-US"/>
        </w:rPr>
        <w:t xml:space="preserve"> </w:t>
      </w:r>
      <w:r w:rsidRPr="00662C27">
        <w:rPr>
          <w:rFonts w:ascii="AAd_Livorna4" w:eastAsia="Calibri" w:hAnsi="AAd_Livorna4" w:cs="AAd_Livorna4" w:hint="cs"/>
          <w:b w:val="0"/>
          <w:bCs w:val="0"/>
          <w:sz w:val="24"/>
          <w:szCs w:val="24"/>
          <w:rtl/>
          <w:lang w:val="en-US"/>
        </w:rPr>
        <w:t>אדמו</w:t>
      </w:r>
      <w:r w:rsidRPr="00662C27">
        <w:rPr>
          <w:rFonts w:ascii="AAd_Livorna4" w:eastAsia="Calibri" w:hAnsi="AAd_Livorna4" w:cs="AAd_Livorna4"/>
          <w:b w:val="0"/>
          <w:bCs w:val="0"/>
          <w:sz w:val="24"/>
          <w:szCs w:val="24"/>
          <w:rtl/>
          <w:lang w:val="en-US"/>
        </w:rPr>
        <w:t>"</w:t>
      </w:r>
      <w:r w:rsidRPr="00662C27">
        <w:rPr>
          <w:rFonts w:ascii="AAd_Livorna4" w:eastAsia="Calibri" w:hAnsi="AAd_Livorna4" w:cs="AAd_Livorna4" w:hint="cs"/>
          <w:b w:val="0"/>
          <w:bCs w:val="0"/>
          <w:sz w:val="24"/>
          <w:szCs w:val="24"/>
          <w:rtl/>
          <w:lang w:val="en-US"/>
        </w:rPr>
        <w:t>ר</w:t>
      </w:r>
      <w:r w:rsidRPr="00662C27">
        <w:rPr>
          <w:rFonts w:ascii="AAd_Livorna4" w:eastAsia="Calibri" w:hAnsi="AAd_Livorna4" w:cs="AAd_Livorna4"/>
          <w:b w:val="0"/>
          <w:bCs w:val="0"/>
          <w:sz w:val="24"/>
          <w:szCs w:val="24"/>
          <w:rtl/>
          <w:lang w:val="en-US"/>
        </w:rPr>
        <w:t xml:space="preserve"> </w:t>
      </w:r>
      <w:r w:rsidRPr="00662C27">
        <w:rPr>
          <w:rFonts w:ascii="AAd_Livorna4" w:eastAsia="Calibri" w:hAnsi="AAd_Livorna4" w:cs="AAd_Livorna4" w:hint="cs"/>
          <w:b w:val="0"/>
          <w:bCs w:val="0"/>
          <w:sz w:val="24"/>
          <w:szCs w:val="24"/>
          <w:rtl/>
          <w:lang w:val="en-US"/>
        </w:rPr>
        <w:t>זי</w:t>
      </w:r>
      <w:r w:rsidRPr="00662C27">
        <w:rPr>
          <w:rFonts w:ascii="AAd_Livorna4" w:eastAsia="Calibri" w:hAnsi="AAd_Livorna4" w:cs="AAd_Livorna4"/>
          <w:b w:val="0"/>
          <w:bCs w:val="0"/>
          <w:sz w:val="24"/>
          <w:szCs w:val="24"/>
          <w:rtl/>
          <w:lang w:val="en-US"/>
        </w:rPr>
        <w:t>"</w:t>
      </w:r>
      <w:r w:rsidRPr="00662C27">
        <w:rPr>
          <w:rFonts w:ascii="AAd_Livorna4" w:eastAsia="Calibri" w:hAnsi="AAd_Livorna4" w:cs="AAd_Livorna4" w:hint="cs"/>
          <w:b w:val="0"/>
          <w:bCs w:val="0"/>
          <w:sz w:val="24"/>
          <w:szCs w:val="24"/>
          <w:rtl/>
          <w:lang w:val="en-US"/>
        </w:rPr>
        <w:t>ע</w:t>
      </w:r>
      <w:r>
        <w:rPr>
          <w:rFonts w:ascii="AAd_Livorna4" w:eastAsia="Calibri" w:hAnsi="AAd_Livorna4" w:cs="AAd_Livorna4"/>
          <w:b w:val="0"/>
          <w:bCs w:val="0"/>
          <w:sz w:val="24"/>
          <w:szCs w:val="24"/>
          <w:rtl/>
          <w:lang w:val="en-US"/>
        </w:rPr>
        <w:br/>
      </w:r>
      <w:r w:rsidRPr="00662C27">
        <w:rPr>
          <w:rFonts w:ascii="AAd_Livorna4" w:eastAsia="Calibri" w:hAnsi="AAd_Livorna4" w:cs="AAd_Livorna4" w:hint="cs"/>
          <w:b w:val="0"/>
          <w:bCs w:val="0"/>
          <w:sz w:val="24"/>
          <w:szCs w:val="24"/>
          <w:rtl/>
          <w:lang w:val="en-US"/>
        </w:rPr>
        <w:t>בודאפעסט</w:t>
      </w:r>
      <w:r w:rsidRPr="00662C27">
        <w:rPr>
          <w:rFonts w:ascii="AAd_Livorna4" w:eastAsia="Calibri" w:hAnsi="AAd_Livorna4" w:cs="AAd_Livorna4"/>
          <w:b w:val="0"/>
          <w:bCs w:val="0"/>
          <w:sz w:val="24"/>
          <w:szCs w:val="24"/>
          <w:rtl/>
          <w:lang w:val="en-US"/>
        </w:rPr>
        <w:t xml:space="preserve">, </w:t>
      </w:r>
      <w:r w:rsidRPr="00662C27">
        <w:rPr>
          <w:rFonts w:ascii="AAd_Livorna4" w:eastAsia="Calibri" w:hAnsi="AAd_Livorna4" w:cs="AAd_Livorna4" w:hint="cs"/>
          <w:b w:val="0"/>
          <w:bCs w:val="0"/>
          <w:sz w:val="24"/>
          <w:szCs w:val="24"/>
          <w:rtl/>
          <w:lang w:val="en-US"/>
        </w:rPr>
        <w:t>הונגריה</w:t>
      </w:r>
      <w:bookmarkEnd w:id="117"/>
    </w:p>
    <w:p w:rsidR="00C93C82" w:rsidRPr="00C93C82" w:rsidRDefault="00C93C82" w:rsidP="00C93C82">
      <w:pPr>
        <w:pStyle w:val="a2"/>
        <w:rPr>
          <w:rtl/>
        </w:rPr>
      </w:pPr>
      <w:r w:rsidRPr="00C93C82">
        <w:rPr>
          <w:rFonts w:hint="cs"/>
          <w:rtl/>
        </w:rPr>
        <w:t>נשאלתי, שכיון שיש הרבה שאינן יודעות את נוסח הברכה בעל פה, על כן חשבו לרשום את הברכה באותיות גדולות ויפות על קיר חדר הטבילה, מעל לבור הטבילה, כדי שיוכלו לקרוא את הברכה מעל הקיר. ונפשו בשאלתו באיזה אופן אפשר לכתוב את שם. והציע שתי אפשרויות: "ה' אל-הינו" או "יי אלקינו".</w:t>
      </w:r>
    </w:p>
    <w:p w:rsidR="00C93C82" w:rsidRPr="00C93C82" w:rsidRDefault="00C93C82" w:rsidP="00C93C82">
      <w:pPr>
        <w:pStyle w:val="a2"/>
        <w:rPr>
          <w:rtl/>
        </w:rPr>
      </w:pPr>
      <w:r w:rsidRPr="00C93C82">
        <w:rPr>
          <w:rFonts w:hint="cs"/>
          <w:rtl/>
        </w:rPr>
        <w:t>ואציע בזה הנראה לפענ"ד. ואינני בא לחדש חידושים רק לסדר המקורות העיקריים לדידי ולדכוותי והנובע מהם להלכה בתוספת כמה הערות בס"ד.</w:t>
      </w:r>
    </w:p>
    <w:p w:rsidR="00C93C82" w:rsidRPr="00C93C82" w:rsidRDefault="00C93C82" w:rsidP="00C93C82">
      <w:pPr>
        <w:pStyle w:val="a2"/>
        <w:ind w:left="0" w:firstLine="0"/>
        <w:jc w:val="center"/>
        <w:rPr>
          <w:b/>
          <w:bCs/>
          <w:rtl/>
        </w:rPr>
      </w:pPr>
      <w:r w:rsidRPr="00C93C82">
        <w:rPr>
          <w:rFonts w:hint="cs"/>
          <w:b/>
          <w:bCs/>
          <w:rtl/>
        </w:rPr>
        <w:t>מצות "והיה מחניך קדוש"</w:t>
      </w:r>
    </w:p>
    <w:p w:rsidR="00C93C82" w:rsidRPr="00C93C82" w:rsidRDefault="00C93C82" w:rsidP="00C93C82">
      <w:pPr>
        <w:pStyle w:val="a2"/>
        <w:rPr>
          <w:rtl/>
        </w:rPr>
      </w:pPr>
      <w:r w:rsidRPr="00C93C82">
        <w:rPr>
          <w:rFonts w:hint="cs"/>
          <w:rtl/>
        </w:rPr>
        <w:t>נצטוו ישראל בקשר למחנה של היוצאים למלחמה (דברים כג, י, יד-טו):</w:t>
      </w:r>
      <w:r w:rsidRPr="00C93C82">
        <w:rPr>
          <w:rtl/>
        </w:rPr>
        <w:t xml:space="preserve"> </w:t>
      </w:r>
      <w:r w:rsidRPr="00C93C82">
        <w:rPr>
          <w:rFonts w:hint="cs"/>
          <w:rtl/>
        </w:rPr>
        <w:t>כי</w:t>
      </w:r>
      <w:r w:rsidRPr="00C93C82">
        <w:rPr>
          <w:rtl/>
        </w:rPr>
        <w:t xml:space="preserve"> </w:t>
      </w:r>
      <w:r w:rsidRPr="00C93C82">
        <w:rPr>
          <w:rFonts w:hint="cs"/>
          <w:rtl/>
        </w:rPr>
        <w:t>תצא מחנה וגו', ויתד תהיה לך על אזנך וגו' ושבת וכסית את צאתך. כי ה' אלוקיך מתהלך בקרב מחניך וגו' והיה מחניך קדוש, ולא יראה בך ערות דבר ושב מאחריך. ומפסוקים אלו לומדים דין טהרת המקום בשביל דברים שבקדושה, וכדלקמן.</w:t>
      </w:r>
    </w:p>
    <w:p w:rsidR="00C93C82" w:rsidRPr="00C93C82" w:rsidRDefault="00C93C82" w:rsidP="00C93C82">
      <w:pPr>
        <w:pStyle w:val="a2"/>
        <w:ind w:left="0" w:firstLine="0"/>
        <w:jc w:val="center"/>
        <w:rPr>
          <w:b/>
          <w:bCs/>
          <w:rtl/>
        </w:rPr>
      </w:pPr>
      <w:r w:rsidRPr="00C93C82">
        <w:rPr>
          <w:rFonts w:hint="cs"/>
          <w:b/>
          <w:bCs/>
          <w:rtl/>
        </w:rPr>
        <w:t>שלא לדבר או להרהר בדברים שבקדושה במקום שאינו קדוש</w:t>
      </w:r>
    </w:p>
    <w:p w:rsidR="00C93C82" w:rsidRPr="00C93C82" w:rsidRDefault="00C93C82" w:rsidP="00C93C82">
      <w:pPr>
        <w:pStyle w:val="a2"/>
        <w:rPr>
          <w:rtl/>
        </w:rPr>
      </w:pPr>
      <w:r w:rsidRPr="00C93C82">
        <w:rPr>
          <w:rFonts w:hint="cs"/>
          <w:rtl/>
        </w:rPr>
        <w:t>הנה שנינו במשנה ברכות (כב, ב): היה עומד בתפילה וכו', וכמה ירחיק מהן ומן הצואה ארבע אמות. ושם (כה, א) אמר רבא הכא והיה מחניך קדוש אמר רחמנא, והא ליכא. הרי שאין לומר דבר שבקדושה במקום שאינו קדוש.</w:t>
      </w:r>
    </w:p>
    <w:p w:rsidR="00C93C82" w:rsidRPr="00C93C82" w:rsidRDefault="00C93C82" w:rsidP="00C93C82">
      <w:pPr>
        <w:pStyle w:val="a2"/>
        <w:rPr>
          <w:rtl/>
        </w:rPr>
      </w:pPr>
      <w:r w:rsidRPr="00C93C82">
        <w:rPr>
          <w:rFonts w:hint="cs"/>
          <w:rtl/>
        </w:rPr>
        <w:lastRenderedPageBreak/>
        <w:t>יסוד זה ביארה אדה"ז בשלחנו (</w:t>
      </w:r>
      <w:r w:rsidRPr="00C93C82">
        <w:rPr>
          <w:rtl/>
        </w:rPr>
        <w:t>סי</w:t>
      </w:r>
      <w:r w:rsidRPr="00C93C82">
        <w:rPr>
          <w:rFonts w:hint="cs"/>
          <w:rtl/>
        </w:rPr>
        <w:t>'</w:t>
      </w:r>
      <w:r w:rsidRPr="00C93C82">
        <w:rPr>
          <w:rtl/>
        </w:rPr>
        <w:t xml:space="preserve"> עד </w:t>
      </w:r>
      <w:r w:rsidRPr="00C93C82">
        <w:rPr>
          <w:rFonts w:hint="cs"/>
          <w:rtl/>
        </w:rPr>
        <w:t>ס"א): "</w:t>
      </w:r>
      <w:r w:rsidRPr="00C93C82">
        <w:rPr>
          <w:rtl/>
        </w:rPr>
        <w:t>כתוב בתורה ושבת וכסית וכו' כי ה' אלהיך מתהלך בקרב מחניך וגו' והיה מחניך קדוש ולא יראה בך ערות דבר וגו'</w:t>
      </w:r>
      <w:r w:rsidRPr="00C93C82">
        <w:rPr>
          <w:rFonts w:hint="cs"/>
          <w:rtl/>
        </w:rPr>
        <w:t>,</w:t>
      </w:r>
      <w:r w:rsidRPr="00C93C82">
        <w:rPr>
          <w:rtl/>
        </w:rPr>
        <w:t xml:space="preserve"> מכאן למדו חכמים שבכל מקום שה' אלהינו מתהלך עמנו דהיינו כשאנו עוסקים בקריאת שמע ובתפלה או בדברי תורה</w:t>
      </w:r>
      <w:r w:rsidRPr="00C93C82">
        <w:rPr>
          <w:rFonts w:hint="cs"/>
          <w:rtl/>
        </w:rPr>
        <w:t>,</w:t>
      </w:r>
      <w:r w:rsidRPr="00C93C82">
        <w:rPr>
          <w:rtl/>
        </w:rPr>
        <w:t xml:space="preserve"> צריך להיות המחנה קדוש</w:t>
      </w:r>
      <w:r w:rsidRPr="00C93C82">
        <w:rPr>
          <w:rFonts w:hint="cs"/>
          <w:rtl/>
        </w:rPr>
        <w:t>,</w:t>
      </w:r>
      <w:r w:rsidRPr="00C93C82">
        <w:rPr>
          <w:rtl/>
        </w:rPr>
        <w:t xml:space="preserve"> שלא תהא צואה מגולה שם</w:t>
      </w:r>
      <w:r w:rsidRPr="00C93C82">
        <w:rPr>
          <w:rFonts w:hint="cs"/>
          <w:rtl/>
        </w:rPr>
        <w:t>,</w:t>
      </w:r>
      <w:r w:rsidRPr="00C93C82">
        <w:rPr>
          <w:rtl/>
        </w:rPr>
        <w:t xml:space="preserve"> ושלא יראה ה' בנו ערות דבר דהיינו שלא יהיה דבר ערוה כנגד פניו של אדם הקורא או מתפלל כמלא עיניו</w:t>
      </w:r>
      <w:r w:rsidRPr="00C93C82">
        <w:rPr>
          <w:rFonts w:hint="cs"/>
          <w:rtl/>
        </w:rPr>
        <w:t>,</w:t>
      </w:r>
      <w:r w:rsidRPr="00C93C82">
        <w:rPr>
          <w:rtl/>
        </w:rPr>
        <w:t xml:space="preserve"> מפני שעיקר מחנהו של אדם הוא כנגד פניו</w:t>
      </w:r>
      <w:r w:rsidRPr="00C93C82">
        <w:rPr>
          <w:rFonts w:hint="cs"/>
          <w:rtl/>
        </w:rPr>
        <w:t>,</w:t>
      </w:r>
      <w:r w:rsidRPr="00C93C82">
        <w:rPr>
          <w:rtl/>
        </w:rPr>
        <w:t xml:space="preserve"> וצריך שיהיה מחנה זה קדוש שלא יראה בו ה' ערות דבר</w:t>
      </w:r>
      <w:r w:rsidRPr="00C93C82">
        <w:rPr>
          <w:rFonts w:hint="cs"/>
          <w:rtl/>
        </w:rPr>
        <w:t>.</w:t>
      </w:r>
      <w:r w:rsidRPr="00C93C82">
        <w:rPr>
          <w:rtl/>
        </w:rPr>
        <w:t xml:space="preserve"> ואיסור זה הוא מן התורה</w:t>
      </w:r>
      <w:r w:rsidRPr="00C93C82">
        <w:rPr>
          <w:rFonts w:hint="cs"/>
          <w:rtl/>
        </w:rPr>
        <w:t>"</w:t>
      </w:r>
      <w:r w:rsidRPr="00C93C82">
        <w:rPr>
          <w:rtl/>
        </w:rPr>
        <w:t>.</w:t>
      </w:r>
    </w:p>
    <w:p w:rsidR="00C93C82" w:rsidRPr="00C93C82" w:rsidRDefault="00C93C82" w:rsidP="00C93C82">
      <w:pPr>
        <w:pStyle w:val="a2"/>
        <w:rPr>
          <w:rtl/>
        </w:rPr>
      </w:pPr>
      <w:r w:rsidRPr="00C93C82">
        <w:rPr>
          <w:rFonts w:hint="cs"/>
          <w:rtl/>
        </w:rPr>
        <w:t>עוד כתב שם (</w:t>
      </w:r>
      <w:r w:rsidRPr="00C93C82">
        <w:rPr>
          <w:rtl/>
        </w:rPr>
        <w:t>סי</w:t>
      </w:r>
      <w:r w:rsidRPr="00C93C82">
        <w:rPr>
          <w:rFonts w:hint="cs"/>
          <w:rtl/>
        </w:rPr>
        <w:t>'</w:t>
      </w:r>
      <w:r w:rsidRPr="00C93C82">
        <w:rPr>
          <w:rtl/>
        </w:rPr>
        <w:t xml:space="preserve"> פה </w:t>
      </w:r>
      <w:r w:rsidRPr="00C93C82">
        <w:rPr>
          <w:rFonts w:hint="cs"/>
          <w:rtl/>
        </w:rPr>
        <w:t>ס"א): "</w:t>
      </w:r>
      <w:r w:rsidRPr="00C93C82">
        <w:rPr>
          <w:rtl/>
        </w:rPr>
        <w:t>ולא לאמרו בלבד</w:t>
      </w:r>
      <w:r w:rsidRPr="00C93C82">
        <w:rPr>
          <w:rFonts w:hint="cs"/>
          <w:rtl/>
        </w:rPr>
        <w:t>,</w:t>
      </w:r>
      <w:r w:rsidRPr="00C93C82">
        <w:rPr>
          <w:rtl/>
        </w:rPr>
        <w:t xml:space="preserve"> אלא אפילו להרהר בלבו אסור</w:t>
      </w:r>
      <w:r w:rsidRPr="00C93C82">
        <w:rPr>
          <w:rFonts w:hint="cs"/>
          <w:rtl/>
        </w:rPr>
        <w:t>,</w:t>
      </w:r>
      <w:r w:rsidRPr="00C93C82">
        <w:rPr>
          <w:rtl/>
        </w:rPr>
        <w:t xml:space="preserve"> אפילו בדברי תורה שחייב להגות בה יומם ולילה</w:t>
      </w:r>
      <w:r w:rsidRPr="00C93C82">
        <w:rPr>
          <w:rFonts w:hint="cs"/>
          <w:rtl/>
        </w:rPr>
        <w:t>.</w:t>
      </w:r>
      <w:r w:rsidRPr="00C93C82">
        <w:rPr>
          <w:rtl/>
        </w:rPr>
        <w:t xml:space="preserve"> ולכן כשנכנס לבית הכסא טוב לחשוב חשבונותיו</w:t>
      </w:r>
      <w:r w:rsidRPr="00C93C82">
        <w:rPr>
          <w:rFonts w:hint="cs"/>
          <w:rtl/>
        </w:rPr>
        <w:t>,</w:t>
      </w:r>
      <w:r w:rsidRPr="00C93C82">
        <w:rPr>
          <w:rtl/>
        </w:rPr>
        <w:t xml:space="preserve"> שלא יבא לידי הרהור תורה</w:t>
      </w:r>
      <w:r w:rsidRPr="00C93C82">
        <w:rPr>
          <w:rFonts w:hint="cs"/>
          <w:rtl/>
        </w:rPr>
        <w:t>...".</w:t>
      </w:r>
    </w:p>
    <w:p w:rsidR="00C93C82" w:rsidRPr="00C93C82" w:rsidRDefault="00C93C82" w:rsidP="00C93C82">
      <w:pPr>
        <w:pStyle w:val="a2"/>
        <w:ind w:left="0" w:firstLine="0"/>
        <w:jc w:val="center"/>
        <w:rPr>
          <w:b/>
          <w:bCs/>
          <w:rtl/>
        </w:rPr>
      </w:pPr>
      <w:r w:rsidRPr="00C93C82">
        <w:rPr>
          <w:rFonts w:hint="cs"/>
          <w:b/>
          <w:bCs/>
          <w:rtl/>
        </w:rPr>
        <w:t>שם ה', סת"ם וכל ספר אסורים שיהיו במקום שאינו קדוש</w:t>
      </w:r>
    </w:p>
    <w:p w:rsidR="00C93C82" w:rsidRPr="00C93C82" w:rsidRDefault="00C93C82" w:rsidP="00C93C82">
      <w:pPr>
        <w:pStyle w:val="a2"/>
        <w:rPr>
          <w:rtl/>
        </w:rPr>
      </w:pPr>
      <w:r w:rsidRPr="00C93C82">
        <w:rPr>
          <w:rFonts w:hint="cs"/>
          <w:rtl/>
        </w:rPr>
        <w:t>בנוסף לזה לומדים מציווי זה שאסור ששם ה' יראה בפני דבר שבערוה, וכפי שהובא בברייתא (שבת קכ, ב): הרי שהיה שם כתוב על בשרו, הרי זה לא ירחוץ ולא יסוך ולא יעמוד במקום הטנופת. ומפרש שם דקסברי אסור לעמוד בפני השם ערום, ומפרש רש"י (ד"ה מכלל): "[ד]כתיב לא יראה בך ערות דבר".</w:t>
      </w:r>
    </w:p>
    <w:p w:rsidR="00C93C82" w:rsidRPr="00C93C82" w:rsidRDefault="00C93C82" w:rsidP="00C93C82">
      <w:pPr>
        <w:pStyle w:val="a2"/>
        <w:rPr>
          <w:rtl/>
        </w:rPr>
      </w:pPr>
      <w:r w:rsidRPr="00C93C82">
        <w:rPr>
          <w:rFonts w:hint="cs"/>
          <w:rtl/>
        </w:rPr>
        <w:t>דין זה אינו רק לגבי שם ה' אלא גם לגבי כמו ס"ת תפילין ומזוזה, וכפי שלמדנו בברייתא (ברכות כה, סע"ב): בית שיש בו ס"ת או תפילין אסור לשמש בו את המטה, עד שיוציאם או שיניחם. והטעם ג"כ משום דלא יראה בך ערות דבר, וכפי שכתבו ה'בית שמואל' (סי' כה סק"ה) והט"ז (יו"ד סי' רפו סק"ה בסופו) והובא ב'מגן אברהם' (סי' מ סק"ב, סי' רמ סקט"ו). [וראה מה שהקשה בשו"ת 'פנים מאירות' (ח"א סי' עד בסופו) ומש"כ בשו"ת 'מהר"ם שיק' (או"ח סי' צד) ובספר 'קדושת מחנה כהלכתה' (סי' כא) ויש להאריך בזה ואכמ"ל.]</w:t>
      </w:r>
    </w:p>
    <w:p w:rsidR="00C93C82" w:rsidRPr="00C93C82" w:rsidRDefault="00C93C82" w:rsidP="00C93C82">
      <w:pPr>
        <w:pStyle w:val="a2"/>
        <w:rPr>
          <w:rtl/>
        </w:rPr>
      </w:pPr>
      <w:r w:rsidRPr="00C93C82">
        <w:rPr>
          <w:rFonts w:hint="cs"/>
          <w:rtl/>
        </w:rPr>
        <w:t>כמו כן כתב אדה"ז (בדבריו שיועתקו בארוכה לקמן, ע"פ ה'מגן אברהם' שם): "</w:t>
      </w:r>
      <w:r w:rsidRPr="00C93C82">
        <w:rPr>
          <w:rtl/>
        </w:rPr>
        <w:t>שאסור לעמוד ערום בפני כתבי הקודש</w:t>
      </w:r>
      <w:r w:rsidRPr="00C93C82">
        <w:rPr>
          <w:rFonts w:hint="cs"/>
          <w:rtl/>
        </w:rPr>
        <w:t>". בפשטות גדר 'כתבי הקודש' בהלכה זו, הוא כל ספרים ודפים שכתובים בהם דברי תורה שבכתב ותורה שבעל פה (ראה ערך 'כתבי הקודש' ב'אנציקלופדיה תלמודית' כרך לב עמ' תרג ואילך). וראיה לזה מהנפסק להלכה (שו"ע או"ח סי' רמ ס"ו): "ואם יש בו תפלין או ספרים אפילו של תלמוד אסור [לשמש] עד שיתנם בכלי בתוך כלי". וב'פרי מגדים' שם (א"א סקי"ח): "וכל הספרים הן בכתיבה או בדפוס יש בהם קדושה". וה'משנה ברורה' (סי' מ סק"ד) פירט: "תפילין. וה"ה חומשים או סדורי תפילות או שאר ספרים, בין בכתיבה או בדפוס נכל יש בהם קדושה ובעינן כלי בתוך כלי".</w:t>
      </w:r>
    </w:p>
    <w:p w:rsidR="00C93C82" w:rsidRPr="00C93C82" w:rsidRDefault="00C93C82" w:rsidP="00C93C82">
      <w:pPr>
        <w:pStyle w:val="a2"/>
        <w:ind w:left="0" w:firstLine="0"/>
        <w:jc w:val="center"/>
        <w:rPr>
          <w:b/>
          <w:bCs/>
          <w:rtl/>
        </w:rPr>
      </w:pPr>
      <w:r w:rsidRPr="00C93C82">
        <w:rPr>
          <w:rFonts w:hint="cs"/>
          <w:b/>
          <w:bCs/>
          <w:rtl/>
        </w:rPr>
        <w:lastRenderedPageBreak/>
        <w:t>בחדר הטבילה א"א לכתוב את שם ה' כצורתה</w:t>
      </w:r>
    </w:p>
    <w:p w:rsidR="00C93C82" w:rsidRPr="00C93C82" w:rsidRDefault="00C93C82" w:rsidP="00C93C82">
      <w:pPr>
        <w:pStyle w:val="a2"/>
        <w:rPr>
          <w:rtl/>
        </w:rPr>
      </w:pPr>
      <w:r w:rsidRPr="00C93C82">
        <w:rPr>
          <w:rFonts w:hint="cs"/>
          <w:rtl/>
        </w:rPr>
        <w:t>והנה לאחרי שהצגנו את יסודות ההלכה הנובעים מהחיוב ד'והיה מחניך קדוש', נפנה ונעיין בנדו"ד האם אפשר לרשום את ברכת הטבילה במקום הטבילה.</w:t>
      </w:r>
    </w:p>
    <w:p w:rsidR="00C93C82" w:rsidRPr="00C93C82" w:rsidRDefault="00C93C82" w:rsidP="00C93C82">
      <w:pPr>
        <w:pStyle w:val="a2"/>
        <w:rPr>
          <w:rtl/>
        </w:rPr>
      </w:pPr>
      <w:r w:rsidRPr="00C93C82">
        <w:rPr>
          <w:rFonts w:hint="cs"/>
          <w:rtl/>
        </w:rPr>
        <w:t>והנה מבואר בשו"ע (יו"ד סי' ר ס"א) שהאשה מברכת לפני הטבילה כשעומדת בחלוקה (לפי המחבר) או אחרי הטבילה בעודה עומדת תוך המים (מנהגנו לפי הרמ"א). ולכאורה קשה איך אפשר לברך במרחץ, הרי "</w:t>
      </w:r>
      <w:r w:rsidRPr="00C93C82">
        <w:rPr>
          <w:rtl/>
        </w:rPr>
        <w:t>באמצע</w:t>
      </w:r>
      <w:r w:rsidRPr="00C93C82">
        <w:rPr>
          <w:rFonts w:hint="cs"/>
          <w:rtl/>
        </w:rPr>
        <w:t>,</w:t>
      </w:r>
      <w:r w:rsidRPr="00C93C82">
        <w:rPr>
          <w:rtl/>
        </w:rPr>
        <w:t xml:space="preserve"> שקצת מן העומדים שם הם לבושים וקצתם ערומים</w:t>
      </w:r>
      <w:r w:rsidRPr="00C93C82">
        <w:rPr>
          <w:rFonts w:hint="cs"/>
          <w:rtl/>
        </w:rPr>
        <w:t>,</w:t>
      </w:r>
      <w:r w:rsidRPr="00C93C82">
        <w:rPr>
          <w:rtl/>
        </w:rPr>
        <w:t xml:space="preserve"> יש שם שאילת שלום</w:t>
      </w:r>
      <w:r w:rsidRPr="00C93C82">
        <w:rPr>
          <w:rFonts w:hint="cs"/>
          <w:rtl/>
        </w:rPr>
        <w:t>,</w:t>
      </w:r>
      <w:r w:rsidRPr="00C93C82">
        <w:rPr>
          <w:rtl/>
        </w:rPr>
        <w:t xml:space="preserve"> אבל לא קריאת שמע ותפלה ודברי תורה אפילו בשעה שאין שם אדם ערום</w:t>
      </w:r>
      <w:r w:rsidRPr="00C93C82">
        <w:rPr>
          <w:rFonts w:hint="cs"/>
          <w:rtl/>
        </w:rPr>
        <w:t xml:space="preserve">" (אדה"ז סי' פד ס"א). </w:t>
      </w:r>
    </w:p>
    <w:p w:rsidR="00C93C82" w:rsidRPr="00C93C82" w:rsidRDefault="00C93C82" w:rsidP="00C93C82">
      <w:pPr>
        <w:pStyle w:val="a2"/>
        <w:rPr>
          <w:rtl/>
        </w:rPr>
      </w:pPr>
      <w:r w:rsidRPr="00C93C82">
        <w:rPr>
          <w:rFonts w:hint="cs"/>
          <w:rtl/>
        </w:rPr>
        <w:t>וביאר בזה אדה"ז שם (סי' מה ס"ג ע"פ ה'מגן אברהם' שם סק"ב): "...</w:t>
      </w:r>
      <w:r w:rsidRPr="00C93C82">
        <w:rPr>
          <w:rtl/>
        </w:rPr>
        <w:t>בד"א במרחץ שזוהמתו רבה מהבל החמין שמשתמשין בו</w:t>
      </w:r>
      <w:r w:rsidRPr="00C93C82">
        <w:rPr>
          <w:rFonts w:hint="cs"/>
          <w:rtl/>
        </w:rPr>
        <w:t>,</w:t>
      </w:r>
      <w:r w:rsidRPr="00C93C82">
        <w:rPr>
          <w:rtl/>
        </w:rPr>
        <w:t xml:space="preserve"> אבל בבית הטבילה</w:t>
      </w:r>
      <w:r w:rsidRPr="00C93C82">
        <w:rPr>
          <w:rFonts w:hint="cs"/>
          <w:rtl/>
        </w:rPr>
        <w:t>,</w:t>
      </w:r>
      <w:r w:rsidRPr="00C93C82">
        <w:rPr>
          <w:rtl/>
        </w:rPr>
        <w:t xml:space="preserve"> אע</w:t>
      </w:r>
      <w:r w:rsidRPr="00C93C82">
        <w:rPr>
          <w:rFonts w:hint="cs"/>
          <w:rtl/>
        </w:rPr>
        <w:t>"</w:t>
      </w:r>
      <w:r w:rsidRPr="00C93C82">
        <w:rPr>
          <w:rtl/>
        </w:rPr>
        <w:t>פ שעומדים בו ערומים</w:t>
      </w:r>
      <w:r w:rsidRPr="00C93C82">
        <w:rPr>
          <w:rFonts w:hint="cs"/>
          <w:rtl/>
        </w:rPr>
        <w:t>,</w:t>
      </w:r>
      <w:r w:rsidRPr="00C93C82">
        <w:rPr>
          <w:rtl/>
        </w:rPr>
        <w:t xml:space="preserve"> כיון שתשמישו בצונן אין בו זוהמא</w:t>
      </w:r>
      <w:r w:rsidRPr="00C93C82">
        <w:rPr>
          <w:rFonts w:hint="cs"/>
          <w:rtl/>
        </w:rPr>
        <w:t>,</w:t>
      </w:r>
      <w:r w:rsidRPr="00C93C82">
        <w:rPr>
          <w:rtl/>
        </w:rPr>
        <w:t xml:space="preserve"> ומותר ליכנס בו בתפילין כשאין שם אדם ערום</w:t>
      </w:r>
      <w:r w:rsidRPr="00C93C82">
        <w:rPr>
          <w:rFonts w:hint="cs"/>
          <w:rtl/>
        </w:rPr>
        <w:t>.</w:t>
      </w:r>
      <w:r w:rsidRPr="00C93C82">
        <w:rPr>
          <w:rtl/>
        </w:rPr>
        <w:t xml:space="preserve"> לכן מברכין ברכת הטבילה במקוה אפילו קודם שירד למים</w:t>
      </w:r>
      <w:r w:rsidRPr="00C93C82">
        <w:rPr>
          <w:rFonts w:hint="cs"/>
          <w:rtl/>
        </w:rPr>
        <w:t>,</w:t>
      </w:r>
      <w:r w:rsidRPr="00C93C82">
        <w:rPr>
          <w:rtl/>
        </w:rPr>
        <w:t xml:space="preserve"> אע</w:t>
      </w:r>
      <w:r w:rsidRPr="00C93C82">
        <w:rPr>
          <w:rFonts w:hint="cs"/>
          <w:rtl/>
        </w:rPr>
        <w:t>"</w:t>
      </w:r>
      <w:r w:rsidRPr="00C93C82">
        <w:rPr>
          <w:rtl/>
        </w:rPr>
        <w:t>פ שלמעלה מהמים עומדים שם ערומים</w:t>
      </w:r>
      <w:r w:rsidRPr="00C93C82">
        <w:rPr>
          <w:rFonts w:hint="cs"/>
          <w:rtl/>
        </w:rPr>
        <w:t>"</w:t>
      </w:r>
      <w:r w:rsidRPr="00C93C82">
        <w:rPr>
          <w:rtl/>
        </w:rPr>
        <w:t>.</w:t>
      </w:r>
    </w:p>
    <w:p w:rsidR="00C93C82" w:rsidRPr="00C93C82" w:rsidRDefault="00C93C82" w:rsidP="00C93C82">
      <w:pPr>
        <w:pStyle w:val="a2"/>
        <w:rPr>
          <w:rtl/>
        </w:rPr>
      </w:pPr>
      <w:r w:rsidRPr="00C93C82">
        <w:rPr>
          <w:rFonts w:hint="cs"/>
          <w:rtl/>
        </w:rPr>
        <w:t>[ולכאורה כ"ז הוא לפי דעת המחבר (יו"ד סי' רא סע"ה) שאוסר לחמם את המקוה. אבל לפי הרמ"א שם שמתיר לחמם את המקוה, והרי הביא ה'צמח צדק' (שו"ת יו"ד סי' קעב בסופו): "</w:t>
      </w:r>
      <w:r w:rsidRPr="00C93C82">
        <w:rPr>
          <w:rtl/>
        </w:rPr>
        <w:t>כי מאד היה מקפיד כאאזמו"ר (</w:t>
      </w:r>
      <w:r w:rsidRPr="00C93C82">
        <w:rPr>
          <w:rFonts w:hint="cs"/>
          <w:rtl/>
        </w:rPr>
        <w:t>אדמו"ר הזקן</w:t>
      </w:r>
      <w:r w:rsidRPr="00C93C82">
        <w:rPr>
          <w:rtl/>
        </w:rPr>
        <w:t>) נ"ע, והיה מזהיר מאד שיעשו מקוה חמה, הן מצד בריאות הגוף בדורות החלושים כאלו כידוע, והן מצד הדין שלעוצם הקור ממהרת לטבול, וא"א להקפיד כ"כ להפשיט הקמטים וכו'.</w:t>
      </w:r>
      <w:r w:rsidRPr="00C93C82">
        <w:rPr>
          <w:rFonts w:hint="cs"/>
          <w:rtl/>
        </w:rPr>
        <w:t>..", א"כ יל"ע איך מותר לברך שם. וב'דרכי תשובה' (סי' ר סק"ו, ראה גם שם סי' רא ס"ק שכח) הביא שמנהג ישראל שטובלות בתוך בית הטבילה עיי"ש. ובט"ז או" סי' פד סק"ב) כתב ש"ברכת הטבילה היא הכרחית שם, שהיא שייכא לטבילה... כדיעבד דמיא, כיון שא"א בענין אחר". וראה בארוכה ב</w:t>
      </w:r>
      <w:r w:rsidRPr="00C93C82">
        <w:rPr>
          <w:rtl/>
        </w:rPr>
        <w:t xml:space="preserve">שו"ת </w:t>
      </w:r>
      <w:r w:rsidRPr="00C93C82">
        <w:rPr>
          <w:rFonts w:hint="cs"/>
          <w:rtl/>
        </w:rPr>
        <w:t>'</w:t>
      </w:r>
      <w:r w:rsidRPr="00C93C82">
        <w:rPr>
          <w:rtl/>
        </w:rPr>
        <w:t>יביע אומר</w:t>
      </w:r>
      <w:r w:rsidRPr="00C93C82">
        <w:rPr>
          <w:rFonts w:hint="cs"/>
          <w:rtl/>
        </w:rPr>
        <w:t>'</w:t>
      </w:r>
      <w:r w:rsidRPr="00C93C82">
        <w:rPr>
          <w:rtl/>
        </w:rPr>
        <w:t xml:space="preserve"> </w:t>
      </w:r>
      <w:r w:rsidRPr="00C93C82">
        <w:rPr>
          <w:rFonts w:hint="cs"/>
          <w:rtl/>
        </w:rPr>
        <w:t>(</w:t>
      </w:r>
      <w:r w:rsidRPr="00C93C82">
        <w:rPr>
          <w:rtl/>
        </w:rPr>
        <w:t>יו</w:t>
      </w:r>
      <w:r w:rsidRPr="00C93C82">
        <w:rPr>
          <w:rFonts w:hint="cs"/>
          <w:rtl/>
        </w:rPr>
        <w:t>"</w:t>
      </w:r>
      <w:r w:rsidRPr="00C93C82">
        <w:rPr>
          <w:rtl/>
        </w:rPr>
        <w:t>ד ח</w:t>
      </w:r>
      <w:r w:rsidRPr="00C93C82">
        <w:rPr>
          <w:rFonts w:hint="cs"/>
          <w:rtl/>
        </w:rPr>
        <w:t>"</w:t>
      </w:r>
      <w:r w:rsidRPr="00C93C82">
        <w:rPr>
          <w:rtl/>
        </w:rPr>
        <w:t>ב סי</w:t>
      </w:r>
      <w:r w:rsidRPr="00C93C82">
        <w:rPr>
          <w:rFonts w:hint="cs"/>
          <w:rtl/>
        </w:rPr>
        <w:t>'</w:t>
      </w:r>
      <w:r w:rsidRPr="00C93C82">
        <w:rPr>
          <w:rtl/>
        </w:rPr>
        <w:t xml:space="preserve"> יד</w:t>
      </w:r>
      <w:r w:rsidRPr="00C93C82">
        <w:rPr>
          <w:rFonts w:hint="cs"/>
          <w:rtl/>
        </w:rPr>
        <w:t>).]</w:t>
      </w:r>
    </w:p>
    <w:p w:rsidR="00C93C82" w:rsidRPr="00C93C82" w:rsidRDefault="00C93C82" w:rsidP="00C93C82">
      <w:pPr>
        <w:pStyle w:val="a2"/>
        <w:rPr>
          <w:rtl/>
        </w:rPr>
      </w:pPr>
      <w:r w:rsidRPr="00C93C82">
        <w:rPr>
          <w:rFonts w:hint="cs"/>
          <w:rtl/>
        </w:rPr>
        <w:t xml:space="preserve">אמנם כל זה רק </w:t>
      </w:r>
      <w:r w:rsidRPr="00C93C82">
        <w:rPr>
          <w:rtl/>
        </w:rPr>
        <w:t>כשאין שם אדם ערום</w:t>
      </w:r>
      <w:r w:rsidRPr="00C93C82">
        <w:rPr>
          <w:rFonts w:hint="cs"/>
          <w:rtl/>
        </w:rPr>
        <w:t>, וכפי שכתב אדה"ז שם בהמשך: "</w:t>
      </w:r>
      <w:r w:rsidRPr="00C93C82">
        <w:rPr>
          <w:rtl/>
        </w:rPr>
        <w:t>אבל אם יש שם ערום</w:t>
      </w:r>
      <w:r w:rsidRPr="00C93C82">
        <w:rPr>
          <w:rFonts w:hint="cs"/>
          <w:rtl/>
        </w:rPr>
        <w:t>,</w:t>
      </w:r>
      <w:r w:rsidRPr="00C93C82">
        <w:rPr>
          <w:rtl/>
        </w:rPr>
        <w:t xml:space="preserve"> אסור ליכנס לתוכו בתפילין או בשאר כתבי הקודש</w:t>
      </w:r>
      <w:r w:rsidRPr="00C93C82">
        <w:rPr>
          <w:rFonts w:hint="cs"/>
          <w:rtl/>
        </w:rPr>
        <w:t>,</w:t>
      </w:r>
      <w:r w:rsidRPr="00C93C82">
        <w:rPr>
          <w:rtl/>
        </w:rPr>
        <w:t xml:space="preserve"> שאסור לעמוד ערום בפני כתבי הקודש</w:t>
      </w:r>
      <w:r w:rsidRPr="00C93C82">
        <w:rPr>
          <w:rFonts w:hint="cs"/>
          <w:rtl/>
        </w:rPr>
        <w:t>...". וא"כ אסור גם שיהיה שם ברכת על הטבילה עם שם ה'.</w:t>
      </w:r>
    </w:p>
    <w:p w:rsidR="00C93C82" w:rsidRPr="00C93C82" w:rsidRDefault="00C93C82" w:rsidP="00C93C82">
      <w:pPr>
        <w:pStyle w:val="a2"/>
        <w:rPr>
          <w:rtl/>
        </w:rPr>
      </w:pPr>
      <w:r w:rsidRPr="00C93C82">
        <w:rPr>
          <w:rFonts w:hint="cs"/>
          <w:rtl/>
        </w:rPr>
        <w:t>וכ"כ בשו"ת 'אגרות משה' (</w:t>
      </w:r>
      <w:r w:rsidRPr="00C93C82">
        <w:rPr>
          <w:rtl/>
        </w:rPr>
        <w:t>חו</w:t>
      </w:r>
      <w:r w:rsidRPr="00C93C82">
        <w:rPr>
          <w:rFonts w:hint="cs"/>
          <w:rtl/>
        </w:rPr>
        <w:t>"</w:t>
      </w:r>
      <w:r w:rsidRPr="00C93C82">
        <w:rPr>
          <w:rtl/>
        </w:rPr>
        <w:t>מ ח</w:t>
      </w:r>
      <w:r w:rsidRPr="00C93C82">
        <w:rPr>
          <w:rFonts w:hint="cs"/>
          <w:rtl/>
        </w:rPr>
        <w:t>"</w:t>
      </w:r>
      <w:r w:rsidRPr="00C93C82">
        <w:rPr>
          <w:rtl/>
        </w:rPr>
        <w:t>א סי</w:t>
      </w:r>
      <w:r w:rsidRPr="00C93C82">
        <w:rPr>
          <w:rFonts w:hint="cs"/>
          <w:rtl/>
        </w:rPr>
        <w:t>'</w:t>
      </w:r>
      <w:r w:rsidRPr="00C93C82">
        <w:rPr>
          <w:rtl/>
        </w:rPr>
        <w:t xml:space="preserve"> מא </w:t>
      </w:r>
      <w:r w:rsidRPr="00C93C82">
        <w:rPr>
          <w:rFonts w:hint="cs"/>
          <w:rtl/>
        </w:rPr>
        <w:t>בסופו): "</w:t>
      </w:r>
      <w:r w:rsidRPr="00C93C82">
        <w:rPr>
          <w:rtl/>
        </w:rPr>
        <w:t>טבלא שנכתב עליה הברכה בשם אסור להעמידה במקום שעומדות ערומות</w:t>
      </w:r>
      <w:r w:rsidRPr="00C93C82">
        <w:rPr>
          <w:rFonts w:hint="cs"/>
          <w:rtl/>
        </w:rPr>
        <w:t>,</w:t>
      </w:r>
      <w:r w:rsidRPr="00C93C82">
        <w:rPr>
          <w:rtl/>
        </w:rPr>
        <w:t xml:space="preserve"> כמפורש בשבת דף ק"כ דאסור לעמוד בפני השם ערום</w:t>
      </w:r>
      <w:r w:rsidRPr="00C93C82">
        <w:rPr>
          <w:rFonts w:hint="cs"/>
          <w:rtl/>
        </w:rPr>
        <w:t>"</w:t>
      </w:r>
      <w:r w:rsidRPr="00C93C82">
        <w:rPr>
          <w:rtl/>
        </w:rPr>
        <w:t>.</w:t>
      </w:r>
    </w:p>
    <w:p w:rsidR="001900D4" w:rsidRDefault="001900D4">
      <w:pPr>
        <w:rPr>
          <w:rFonts w:ascii="FbFrankReal" w:eastAsia="Calibri" w:hAnsi="FbFrankReal" w:cs="FbFrankReal"/>
          <w:b/>
          <w:bCs/>
          <w:sz w:val="24"/>
          <w:szCs w:val="24"/>
          <w:rtl/>
          <w:lang w:val="bg-BG"/>
        </w:rPr>
      </w:pPr>
      <w:r>
        <w:rPr>
          <w:b/>
          <w:bCs/>
          <w:rtl/>
        </w:rPr>
        <w:br w:type="page"/>
      </w:r>
    </w:p>
    <w:p w:rsidR="00C93C82" w:rsidRPr="00C93C82" w:rsidRDefault="00C93C82" w:rsidP="00C93C82">
      <w:pPr>
        <w:pStyle w:val="a2"/>
        <w:ind w:left="0" w:firstLine="0"/>
        <w:jc w:val="center"/>
        <w:rPr>
          <w:b/>
          <w:bCs/>
          <w:rtl/>
        </w:rPr>
      </w:pPr>
      <w:r w:rsidRPr="00C93C82">
        <w:rPr>
          <w:rFonts w:hint="cs"/>
          <w:b/>
          <w:bCs/>
          <w:rtl/>
        </w:rPr>
        <w:lastRenderedPageBreak/>
        <w:t>נוסח הברכה מותר לכתוב על קיר בית הטבילה</w:t>
      </w:r>
    </w:p>
    <w:p w:rsidR="00C93C82" w:rsidRPr="00C93C82" w:rsidRDefault="00C93C82" w:rsidP="00C93C82">
      <w:pPr>
        <w:pStyle w:val="a2"/>
        <w:rPr>
          <w:rtl/>
        </w:rPr>
      </w:pPr>
      <w:r w:rsidRPr="00C93C82">
        <w:rPr>
          <w:rFonts w:hint="cs"/>
          <w:rtl/>
        </w:rPr>
        <w:t>וב'נטעי גבריאל' (הל' נדה ח"ג פכ"ו סי"ב) מצאתי שכתב שאם נכתב השם בראשי תיבות אז זה מותר גם בבית הטבילה, וציין ש"כן מורין בי מדרשא". ומשמע דפשוט ליה דעצם נוסח הברכה מותר שיהיה שם.</w:t>
      </w:r>
    </w:p>
    <w:p w:rsidR="00C93C82" w:rsidRPr="00C93C82" w:rsidRDefault="00C93C82" w:rsidP="00C93C82">
      <w:pPr>
        <w:pStyle w:val="a2"/>
        <w:rPr>
          <w:rtl/>
        </w:rPr>
      </w:pPr>
      <w:r w:rsidRPr="00C93C82">
        <w:rPr>
          <w:rFonts w:hint="cs"/>
          <w:rtl/>
        </w:rPr>
        <w:t>ויל"ע מה ההיתר לזה, שהרי ודאי שנוסחאות הברכה קדושים הן. וראיה לזה ממה שאמרו (שבת קטו, ב): כותבי ברכות (מטבע ברכות שטבעו חכמים, כגון י"ח ושאר ברכות. רש"י) כשורפי תורה (שהרי לא יצילם בשבת. רש"י). וכתב בשו"ת 'אגרות משה' (</w:t>
      </w:r>
      <w:r w:rsidRPr="00C93C82">
        <w:rPr>
          <w:rtl/>
        </w:rPr>
        <w:t>יו</w:t>
      </w:r>
      <w:r w:rsidRPr="00C93C82">
        <w:rPr>
          <w:rFonts w:hint="cs"/>
          <w:rtl/>
        </w:rPr>
        <w:t>"</w:t>
      </w:r>
      <w:r w:rsidRPr="00C93C82">
        <w:rPr>
          <w:rtl/>
        </w:rPr>
        <w:t>ד ח</w:t>
      </w:r>
      <w:r w:rsidRPr="00C93C82">
        <w:rPr>
          <w:rFonts w:hint="cs"/>
          <w:rtl/>
        </w:rPr>
        <w:t>"</w:t>
      </w:r>
      <w:r w:rsidRPr="00C93C82">
        <w:rPr>
          <w:rtl/>
        </w:rPr>
        <w:t>ב סי</w:t>
      </w:r>
      <w:r w:rsidRPr="00C93C82">
        <w:rPr>
          <w:rFonts w:hint="cs"/>
          <w:rtl/>
        </w:rPr>
        <w:t>'</w:t>
      </w:r>
      <w:r w:rsidRPr="00C93C82">
        <w:rPr>
          <w:rtl/>
        </w:rPr>
        <w:t xml:space="preserve"> קלה</w:t>
      </w:r>
      <w:r w:rsidRPr="00C93C82">
        <w:rPr>
          <w:rFonts w:hint="cs"/>
          <w:rtl/>
        </w:rPr>
        <w:t>): "</w:t>
      </w:r>
      <w:r w:rsidRPr="00C93C82">
        <w:rPr>
          <w:rtl/>
        </w:rPr>
        <w:t>נראה לע"ד שאף אם ידפיסו נוסח ברכת המזון ושאר ברכות בלא השמות נמי אסור</w:t>
      </w:r>
      <w:r w:rsidRPr="00C93C82">
        <w:rPr>
          <w:rFonts w:hint="cs"/>
          <w:rtl/>
        </w:rPr>
        <w:t>,</w:t>
      </w:r>
      <w:r w:rsidRPr="00C93C82">
        <w:rPr>
          <w:rtl/>
        </w:rPr>
        <w:t xml:space="preserve"> מהא דשבת דף קט"ו דתניא מכאן אמרו כותבי ברכות כשורפי תורה, ומשמע סתם אף שכתבו בלא השמות ממש אלא בסימנים על השמות נמי הוא כשורפי תורה, משום דנוסח הברכות הוא ג"כ תורה ככל תורה שבעל פה</w:t>
      </w:r>
      <w:r w:rsidRPr="00C93C82">
        <w:rPr>
          <w:rFonts w:hint="cs"/>
          <w:rtl/>
        </w:rPr>
        <w:t>...".</w:t>
      </w:r>
    </w:p>
    <w:p w:rsidR="00C93C82" w:rsidRPr="00C93C82" w:rsidRDefault="00C93C82" w:rsidP="00C93C82">
      <w:pPr>
        <w:pStyle w:val="a2"/>
        <w:rPr>
          <w:rtl/>
        </w:rPr>
      </w:pPr>
      <w:r w:rsidRPr="00C93C82">
        <w:rPr>
          <w:rFonts w:hint="cs"/>
          <w:rtl/>
        </w:rPr>
        <w:t>והנה בספר 'גנזי הקודש' (פ"י סי"ד) מביא דעת הגר"ש ואזנר והגר"נ קרליץ, ש"ציטוט חלק מברכה, שאין יוצאים בו ידי חובת הברכה, כגון 'שהכל נהיה בדברו'... אינו טעון גניזה". ושוב הביא דעת הגריש"א שפסק שכן צריך גניזה. והנה לפי הדעות שאינו צריך גניזה, משמע שאין בו קדושה, א"כ ודאי שמותר גם לכתוב את הברכה במקום שאינו קדוש וכבנדו"ד. אבל בהערה שם לא צוין מקור לפסק זה, ולא הבנתי יסוד ההיתר, למה שלא תהיה קדושה בחלק מברכה שלא יוצאים בו. והגע בעצמך, שבאם ילך אדם ויעתיק אחת מברכות ק"ש הארוכים, בלי הברוך אתה ה' שבסופה, שודאי אין יוצא בו, וכי נאמר שאין בו קדושה</w:t>
      </w:r>
      <w:r w:rsidRPr="00C93C82">
        <w:rPr>
          <w:vertAlign w:val="superscript"/>
          <w:rtl/>
        </w:rPr>
        <w:footnoteReference w:id="86"/>
      </w:r>
      <w:r w:rsidRPr="00C93C82">
        <w:rPr>
          <w:rFonts w:hint="cs"/>
          <w:rtl/>
        </w:rPr>
        <w:t>.</w:t>
      </w:r>
    </w:p>
    <w:p w:rsidR="00C93C82" w:rsidRPr="00C93C82" w:rsidRDefault="00C93C82" w:rsidP="00C93C82">
      <w:pPr>
        <w:pStyle w:val="a2"/>
        <w:rPr>
          <w:rtl/>
        </w:rPr>
      </w:pPr>
      <w:r w:rsidRPr="00C93C82">
        <w:rPr>
          <w:rFonts w:hint="cs"/>
          <w:rtl/>
        </w:rPr>
        <w:t>ואולי י"ל שההיתר לכתוב ברכת הטבילה על הקיר הוא על דרך ההלכה שהביא אדה"ז (סי' פה ס"ד ע"פ ה'מגן אברהם' שם סק"ה): "</w:t>
      </w:r>
      <w:r w:rsidRPr="00C93C82">
        <w:rPr>
          <w:rtl/>
        </w:rPr>
        <w:t>אם נזדמן לו להפריש מדבר איסור במרחץ או בבית הכסא</w:t>
      </w:r>
      <w:r w:rsidRPr="00C93C82">
        <w:rPr>
          <w:rFonts w:hint="cs"/>
          <w:rtl/>
        </w:rPr>
        <w:t>,</w:t>
      </w:r>
      <w:r w:rsidRPr="00C93C82">
        <w:rPr>
          <w:rtl/>
        </w:rPr>
        <w:t xml:space="preserve"> מפריש אפילו בלשון הקודש ובענין קודש</w:t>
      </w:r>
      <w:r w:rsidRPr="00C93C82">
        <w:rPr>
          <w:rFonts w:hint="cs"/>
          <w:rtl/>
        </w:rPr>
        <w:t>,</w:t>
      </w:r>
      <w:r w:rsidRPr="00C93C82">
        <w:rPr>
          <w:rtl/>
        </w:rPr>
        <w:t xml:space="preserve"> דהיינו לומר לו אפילו בלשון הוראה שאסור לעשות כך</w:t>
      </w:r>
      <w:r w:rsidRPr="00C93C82">
        <w:rPr>
          <w:rFonts w:hint="cs"/>
          <w:rtl/>
        </w:rPr>
        <w:t>,</w:t>
      </w:r>
      <w:r w:rsidRPr="00C93C82">
        <w:rPr>
          <w:rtl/>
        </w:rPr>
        <w:t xml:space="preserve"> וא"צ לדקדק ולומר אל תעשה כך בלי לשון איסור</w:t>
      </w:r>
      <w:r w:rsidRPr="00C93C82">
        <w:rPr>
          <w:rFonts w:hint="cs"/>
          <w:rtl/>
        </w:rPr>
        <w:t xml:space="preserve">". וחולק בזה על ה'חיי אדם' (כלל ג סל"ה וב'נשמת אדם' אות ח) שכתב ד"אסור לומר בלשון הוראה". והביאור בזה, כמו שכתב הגר"י ענגיל ב'גליוני הש"ס' (פסחים </w:t>
      </w:r>
      <w:r w:rsidRPr="00C93C82">
        <w:rPr>
          <w:rFonts w:hint="cs"/>
          <w:rtl/>
        </w:rPr>
        <w:lastRenderedPageBreak/>
        <w:t xml:space="preserve">סו, א): "דטעם איסור ת"ת בבית המרחץ משום דהוא בזיון התורה, וע"כ כאשר הדיבור הוא בשביל כבוד התורה עצמה, שלא תופר תורה ויתחלל כבודה בהעשות דבר שאסרתו תורה, לכן אין הדיבור בזיון ושרי" עיי"ש כמה דוגמאות לזה. וה"נ בנדו"ד כיון שיש נשים שאינן יודעות בעל פה את נוסח הברכה, הוי כעין לאפרושי מאיסורא ועל כן מותר. </w:t>
      </w:r>
    </w:p>
    <w:p w:rsidR="00C93C82" w:rsidRPr="00C93C82" w:rsidRDefault="00C93C82" w:rsidP="00C93C82">
      <w:pPr>
        <w:pStyle w:val="a2"/>
        <w:rPr>
          <w:rtl/>
        </w:rPr>
      </w:pPr>
      <w:r w:rsidRPr="00C93C82">
        <w:rPr>
          <w:rFonts w:hint="cs"/>
          <w:rtl/>
        </w:rPr>
        <w:t xml:space="preserve">ומו"ר הגאון הרב גבריאל ציננער שליט"א הוסיף לומר, שבאם נוסח הברכה נמצא גבוה י' עשרה טפחים, הרי מוסיף צד להיתרא, וכמבואר </w:t>
      </w:r>
      <w:r w:rsidRPr="00C93C82">
        <w:rPr>
          <w:rtl/>
        </w:rPr>
        <w:t xml:space="preserve">בשו"ע </w:t>
      </w:r>
      <w:r w:rsidRPr="00C93C82">
        <w:rPr>
          <w:rFonts w:hint="cs"/>
          <w:rtl/>
        </w:rPr>
        <w:t>(</w:t>
      </w:r>
      <w:r w:rsidRPr="00C93C82">
        <w:rPr>
          <w:rtl/>
        </w:rPr>
        <w:t xml:space="preserve">יו"ד </w:t>
      </w:r>
      <w:r w:rsidRPr="00C93C82">
        <w:rPr>
          <w:rFonts w:hint="cs"/>
          <w:rtl/>
        </w:rPr>
        <w:t xml:space="preserve">סי' </w:t>
      </w:r>
      <w:r w:rsidRPr="00C93C82">
        <w:rPr>
          <w:rtl/>
        </w:rPr>
        <w:t>רפב</w:t>
      </w:r>
      <w:r w:rsidRPr="00C93C82">
        <w:rPr>
          <w:rFonts w:hint="cs"/>
          <w:rtl/>
        </w:rPr>
        <w:t xml:space="preserve"> ס"</w:t>
      </w:r>
      <w:r w:rsidRPr="00C93C82">
        <w:rPr>
          <w:rtl/>
        </w:rPr>
        <w:t>א</w:t>
      </w:r>
      <w:r w:rsidRPr="00C93C82">
        <w:rPr>
          <w:rFonts w:hint="cs"/>
          <w:rtl/>
        </w:rPr>
        <w:t>) בנוגע לס"ת שגבוה ממנו עשרה טפחים.</w:t>
      </w:r>
    </w:p>
    <w:p w:rsidR="00C93C82" w:rsidRPr="00C93C82" w:rsidRDefault="00C93C82" w:rsidP="00C93C82">
      <w:pPr>
        <w:pStyle w:val="a2"/>
        <w:ind w:left="0" w:firstLine="0"/>
        <w:jc w:val="center"/>
        <w:rPr>
          <w:rtl/>
        </w:rPr>
      </w:pPr>
      <w:r w:rsidRPr="00C93C82">
        <w:rPr>
          <w:rFonts w:hint="cs"/>
          <w:b/>
          <w:bCs/>
          <w:rtl/>
        </w:rPr>
        <w:t>שם ה' בראשי תיבות או בצורה אחרת</w:t>
      </w:r>
    </w:p>
    <w:p w:rsidR="00C93C82" w:rsidRPr="00C93C82" w:rsidRDefault="00C93C82" w:rsidP="00C93C82">
      <w:pPr>
        <w:pStyle w:val="a2"/>
        <w:rPr>
          <w:rtl/>
        </w:rPr>
      </w:pPr>
      <w:r w:rsidRPr="00C93C82">
        <w:rPr>
          <w:rFonts w:hint="cs"/>
          <w:rtl/>
        </w:rPr>
        <w:t>והנה ב'נטעי גבריאל' התיר לכתוב את השם רק בראשי תיבות. ולפי דרכינו י"ל הביאור בזה, שלמרות שמותר לכתוב נוסח הברכה, לאפרושי מאיסורא, הרי זה מתיר רק לומר או לכתוב דברי תורה, אבל אין זה מתיר כתיבת שם השם, שיש לו הלכות מיוחדות של כיבוד ויראה.</w:t>
      </w:r>
    </w:p>
    <w:p w:rsidR="00C93C82" w:rsidRPr="00C93C82" w:rsidRDefault="00C93C82" w:rsidP="00C93C82">
      <w:pPr>
        <w:pStyle w:val="a2"/>
        <w:rPr>
          <w:rtl/>
        </w:rPr>
      </w:pPr>
      <w:r w:rsidRPr="00C93C82">
        <w:rPr>
          <w:rFonts w:hint="cs"/>
          <w:rtl/>
        </w:rPr>
        <w:t xml:space="preserve">ויש לעיין האם ההיתר זה דוקא בראשי תיבות, או שגם כל צורה של כתיבת שם ה' שאין בו קדושת השם מותר. </w:t>
      </w:r>
    </w:p>
    <w:p w:rsidR="00C93C82" w:rsidRPr="00C93C82" w:rsidRDefault="00C93C82" w:rsidP="00C93C82">
      <w:pPr>
        <w:pStyle w:val="a2"/>
        <w:rPr>
          <w:rtl/>
        </w:rPr>
      </w:pPr>
      <w:r w:rsidRPr="00C93C82">
        <w:rPr>
          <w:rFonts w:hint="cs"/>
          <w:rtl/>
        </w:rPr>
        <w:t>ועלינו לעיין בשו"ע ובפוסקים ולברר מה הם אופני הכתיבה שבהם אין קדושת השם ומה דינם.</w:t>
      </w:r>
    </w:p>
    <w:p w:rsidR="00C93C82" w:rsidRPr="00C93C82" w:rsidRDefault="00C93C82" w:rsidP="00C93C82">
      <w:pPr>
        <w:pStyle w:val="a2"/>
        <w:ind w:left="0" w:firstLine="0"/>
        <w:jc w:val="center"/>
        <w:rPr>
          <w:b/>
          <w:bCs/>
          <w:rtl/>
        </w:rPr>
      </w:pPr>
      <w:r w:rsidRPr="00C93C82">
        <w:rPr>
          <w:rFonts w:hint="cs"/>
          <w:b/>
          <w:bCs/>
          <w:rtl/>
        </w:rPr>
        <w:t>שני יודין אין בו קדושה, אמנם מפני כיבוד השם אסור למוחקו שלא לצורך</w:t>
      </w:r>
    </w:p>
    <w:p w:rsidR="00C93C82" w:rsidRPr="00C93C82" w:rsidRDefault="00C93C82" w:rsidP="00C93C82">
      <w:pPr>
        <w:pStyle w:val="a2"/>
        <w:rPr>
          <w:rtl/>
        </w:rPr>
      </w:pPr>
      <w:r w:rsidRPr="00C93C82">
        <w:rPr>
          <w:rFonts w:hint="cs"/>
          <w:rtl/>
        </w:rPr>
        <w:t xml:space="preserve">בענין זה פסק הרמ"א (יו"ד סי' רעו ס"י): "והשם שכותבין בסדורין שני יודין ואחת על גביהן, מותר למוחקו אם הוא לצורך". ובש"ך שם (סקי"ד) הביא שב'פסקי מהרא"י' איתא "לצורך גדול" וכן הובא ב'דרכי משה'. [וראה מה שהאריך בזה ב'שדי חמד' כללים מערכת המ"ם כלל יב אות ט </w:t>
      </w:r>
      <w:r w:rsidRPr="00C93C82">
        <w:rPr>
          <w:rtl/>
        </w:rPr>
        <w:t>–</w:t>
      </w:r>
      <w:r w:rsidRPr="00C93C82">
        <w:rPr>
          <w:rFonts w:hint="cs"/>
          <w:rtl/>
        </w:rPr>
        <w:t xml:space="preserve"> מהדורת קה"ת ח"ב עמ' 847-851.]</w:t>
      </w:r>
    </w:p>
    <w:p w:rsidR="00C93C82" w:rsidRPr="00C93C82" w:rsidRDefault="00C93C82" w:rsidP="00C93C82">
      <w:pPr>
        <w:pStyle w:val="a2"/>
        <w:rPr>
          <w:rtl/>
        </w:rPr>
      </w:pPr>
      <w:r w:rsidRPr="00C93C82">
        <w:rPr>
          <w:rFonts w:hint="cs"/>
          <w:rtl/>
        </w:rPr>
        <w:t>וביאר ב'פתחי תשובה' שם (סקט"ז), שזה שאסור למוחקו אינו משום שיש בו קדושה, אלא "זהו מכיבוד השם ויראתו". ועד"ז הביא ב'תשובות והנהגות' (ח"א סי' תרמ) משם הגרי"ז: "שאין הרמ"א אוסר מטעם מחיקת השם, אלא זהו כבוד השם לא למחוק כשזהו כנוי לשמו". גם ב'אגרות משה' (יו"ד ח"ב סי' קלח) פשיט ליה ש"</w:t>
      </w:r>
      <w:r w:rsidRPr="00C93C82">
        <w:rPr>
          <w:rtl/>
        </w:rPr>
        <w:t>השני יודין שאסור למחוק שלא לצורך</w:t>
      </w:r>
      <w:r w:rsidRPr="00C93C82">
        <w:rPr>
          <w:rFonts w:hint="cs"/>
          <w:rtl/>
        </w:rPr>
        <w:t xml:space="preserve">... </w:t>
      </w:r>
      <w:r w:rsidRPr="00C93C82">
        <w:rPr>
          <w:rtl/>
        </w:rPr>
        <w:t>אסור להשליך במקום בזיון</w:t>
      </w:r>
      <w:r w:rsidRPr="00C93C82">
        <w:rPr>
          <w:rFonts w:hint="cs"/>
          <w:rtl/>
        </w:rPr>
        <w:t>"</w:t>
      </w:r>
      <w:r w:rsidRPr="00C93C82">
        <w:rPr>
          <w:rtl/>
        </w:rPr>
        <w:t xml:space="preserve">, </w:t>
      </w:r>
      <w:r w:rsidRPr="00C93C82">
        <w:rPr>
          <w:rFonts w:hint="cs"/>
          <w:rtl/>
        </w:rPr>
        <w:t>אבל אינו צריך גניזה ואפשר לשורפו, שאין בו קדושה. ראה עוד ב'גנזי הקודש' שם (פ"ז הערה כב).</w:t>
      </w:r>
    </w:p>
    <w:p w:rsidR="00C93C82" w:rsidRPr="00C93C82" w:rsidRDefault="00C93C82" w:rsidP="00C93C82">
      <w:pPr>
        <w:pStyle w:val="a2"/>
        <w:rPr>
          <w:rtl/>
        </w:rPr>
      </w:pPr>
      <w:r w:rsidRPr="00C93C82">
        <w:rPr>
          <w:rFonts w:hint="cs"/>
          <w:rtl/>
        </w:rPr>
        <w:lastRenderedPageBreak/>
        <w:t>והנה כתב אדה"ז (סי' פה ס"ג): "</w:t>
      </w:r>
      <w:r w:rsidRPr="00C93C82">
        <w:rPr>
          <w:rtl/>
        </w:rPr>
        <w:t>שמות המיוחדין להקב"ה והן ז' שמות שאינן נמחקין אסור להזכירן שם</w:t>
      </w:r>
      <w:r w:rsidRPr="00C93C82">
        <w:rPr>
          <w:rFonts w:hint="cs"/>
          <w:rtl/>
        </w:rPr>
        <w:t>,</w:t>
      </w:r>
      <w:r w:rsidRPr="00C93C82">
        <w:rPr>
          <w:rtl/>
        </w:rPr>
        <w:t xml:space="preserve"> אפילו בלשון חול דהיינו שם שהקב"ה נקרא בפי כל עם ולשון שיהיה (כגון גא"ט בל"א או בוג"א בלשון פולין ורוסיא)</w:t>
      </w:r>
      <w:r w:rsidRPr="00C93C82">
        <w:rPr>
          <w:rFonts w:hint="cs"/>
          <w:rtl/>
        </w:rPr>
        <w:t>.</w:t>
      </w:r>
      <w:r w:rsidRPr="00C93C82">
        <w:rPr>
          <w:rtl/>
        </w:rPr>
        <w:t xml:space="preserve"> שאף ששם זה אין בו קדושה באותיות כתיבתו ומותר למחקן</w:t>
      </w:r>
      <w:r w:rsidRPr="00C93C82">
        <w:rPr>
          <w:rFonts w:hint="cs"/>
          <w:rtl/>
        </w:rPr>
        <w:t>,</w:t>
      </w:r>
      <w:r w:rsidRPr="00C93C82">
        <w:rPr>
          <w:rtl/>
        </w:rPr>
        <w:t xml:space="preserve"> מכל מקום יש בו משום בזיון בהזכרתו במקום טינופת</w:t>
      </w:r>
      <w:r w:rsidRPr="00C93C82">
        <w:rPr>
          <w:rFonts w:hint="cs"/>
          <w:rtl/>
        </w:rPr>
        <w:t>.</w:t>
      </w:r>
      <w:r w:rsidRPr="00C93C82">
        <w:rPr>
          <w:rtl/>
        </w:rPr>
        <w:t xml:space="preserve"> כמו בהזכרת שלום</w:t>
      </w:r>
      <w:r w:rsidRPr="00C93C82">
        <w:rPr>
          <w:rFonts w:hint="cs"/>
          <w:rtl/>
        </w:rPr>
        <w:t>,</w:t>
      </w:r>
      <w:r w:rsidRPr="00C93C82">
        <w:rPr>
          <w:rtl/>
        </w:rPr>
        <w:t xml:space="preserve"> שמותר ג"כ למחקו</w:t>
      </w:r>
      <w:r w:rsidRPr="00C93C82">
        <w:rPr>
          <w:rFonts w:hint="cs"/>
          <w:rtl/>
        </w:rPr>
        <w:t>,</w:t>
      </w:r>
      <w:r w:rsidRPr="00C93C82">
        <w:rPr>
          <w:rtl/>
        </w:rPr>
        <w:t xml:space="preserve"> ואעפ"כ כיון שהקב"ה נקרא בו אע</w:t>
      </w:r>
      <w:r w:rsidRPr="00C93C82">
        <w:rPr>
          <w:rFonts w:hint="cs"/>
          <w:rtl/>
        </w:rPr>
        <w:t>"</w:t>
      </w:r>
      <w:r w:rsidRPr="00C93C82">
        <w:rPr>
          <w:rtl/>
        </w:rPr>
        <w:t>פ שאינו מיוחד לו אסור להזכירו כשמתכוין על ענין השלום</w:t>
      </w:r>
      <w:r w:rsidRPr="00C93C82">
        <w:rPr>
          <w:rFonts w:hint="cs"/>
          <w:rtl/>
        </w:rPr>
        <w:t xml:space="preserve">... </w:t>
      </w:r>
      <w:r w:rsidRPr="00C93C82">
        <w:rPr>
          <w:rtl/>
        </w:rPr>
        <w:t>כ"ש שמות המיוחדים לו בלשונות הנכרים</w:t>
      </w:r>
      <w:r w:rsidRPr="00C93C82">
        <w:rPr>
          <w:rFonts w:hint="cs"/>
          <w:rtl/>
        </w:rPr>
        <w:t>,</w:t>
      </w:r>
      <w:r w:rsidRPr="00C93C82">
        <w:rPr>
          <w:rtl/>
        </w:rPr>
        <w:t xml:space="preserve"> שלכמה דברים דינם כשמות שבלשון הקודש</w:t>
      </w:r>
      <w:r w:rsidRPr="00C93C82">
        <w:rPr>
          <w:rFonts w:hint="cs"/>
          <w:rtl/>
        </w:rPr>
        <w:t>,</w:t>
      </w:r>
      <w:r w:rsidRPr="00C93C82">
        <w:rPr>
          <w:rtl/>
        </w:rPr>
        <w:t xml:space="preserve"> כגון לענין שבועה ולענין הזכרת שם שמים לבטלה ולענין קללת חבירו בשם</w:t>
      </w:r>
      <w:r w:rsidRPr="00C93C82">
        <w:rPr>
          <w:rFonts w:hint="cs"/>
          <w:rtl/>
        </w:rPr>
        <w:t>...".</w:t>
      </w:r>
    </w:p>
    <w:p w:rsidR="00C93C82" w:rsidRPr="00C93C82" w:rsidRDefault="00C93C82" w:rsidP="00C93C82">
      <w:pPr>
        <w:pStyle w:val="a2"/>
        <w:rPr>
          <w:rtl/>
        </w:rPr>
      </w:pPr>
      <w:r w:rsidRPr="00C93C82">
        <w:rPr>
          <w:rFonts w:hint="cs"/>
          <w:rtl/>
        </w:rPr>
        <w:t>מפורש כאן שאף כינויי השמות שמותר למחקן, אסור להזכירם במקום הטינופת, משום בזיון. וא"כ ודאי שכמו שאסור להזכירן במקום שאינו קדוש, כמו כן אסור שיהיה במקום שאינו קדוש. ובאם זה ההלכה בכינויים שמותר למחקן, א"כ ודאי בצורת כתיבה של שני יודי"ן שמותר למוחקו רק לצורך, ודאי שאין לכותבו במקום שאינו קדוש.</w:t>
      </w:r>
    </w:p>
    <w:p w:rsidR="00C93C82" w:rsidRPr="00C93C82" w:rsidRDefault="00C93C82" w:rsidP="00C93C82">
      <w:pPr>
        <w:pStyle w:val="a2"/>
        <w:rPr>
          <w:rtl/>
        </w:rPr>
      </w:pPr>
      <w:r w:rsidRPr="00C93C82">
        <w:rPr>
          <w:rFonts w:hint="cs"/>
          <w:rtl/>
        </w:rPr>
        <w:t>אבל מזה שנהגו בהרבה מקומות לכתוב את ברכת הטבילה בשם ה' בצורה של שני יודי"ן, הרי זה מורה שנתקבל להתיר גם אמירת כינוי ה' וכדומה במקום של צורך, לאפרושי איסורא, כדי שידעו לומר את הברכה אחרי הטבילה.</w:t>
      </w:r>
    </w:p>
    <w:p w:rsidR="00C93C82" w:rsidRPr="00C93C82" w:rsidRDefault="00C93C82" w:rsidP="00C93C82">
      <w:pPr>
        <w:pStyle w:val="a2"/>
        <w:ind w:left="0" w:firstLine="0"/>
        <w:jc w:val="center"/>
        <w:rPr>
          <w:b/>
          <w:bCs/>
          <w:rtl/>
        </w:rPr>
      </w:pPr>
      <w:r w:rsidRPr="00C93C82">
        <w:rPr>
          <w:rFonts w:hint="cs"/>
          <w:b/>
          <w:bCs/>
          <w:rtl/>
        </w:rPr>
        <w:t>צורה הנכונה של כתיבת השמות בבית הטבילה</w:t>
      </w:r>
    </w:p>
    <w:p w:rsidR="00C93C82" w:rsidRPr="00C93C82" w:rsidRDefault="00C93C82" w:rsidP="00C93C82">
      <w:pPr>
        <w:pStyle w:val="a2"/>
        <w:rPr>
          <w:rtl/>
        </w:rPr>
      </w:pPr>
      <w:r w:rsidRPr="00C93C82">
        <w:rPr>
          <w:rFonts w:hint="cs"/>
          <w:rtl/>
        </w:rPr>
        <w:t>ולפי כל הנ"ל אפשר לכתוב את שם ה' בחדר הטבילה עם שני יודי"ן או עם ה'.</w:t>
      </w:r>
    </w:p>
    <w:p w:rsidR="00C93C82" w:rsidRPr="00C93C82" w:rsidRDefault="00C93C82" w:rsidP="00C93C82">
      <w:pPr>
        <w:pStyle w:val="a2"/>
        <w:rPr>
          <w:rtl/>
        </w:rPr>
      </w:pPr>
      <w:r w:rsidRPr="00C93C82">
        <w:rPr>
          <w:rFonts w:hint="cs"/>
          <w:rtl/>
        </w:rPr>
        <w:t>אבל לכתוב א-לוהינו אינו נכון, שהרי לפי דעת ה'אבני נזר' (שו"ת יו"ד סי' שסה אות א-ב) אין זה מועיל, וכפי שכתב שם: "</w:t>
      </w:r>
      <w:r w:rsidRPr="00C93C82">
        <w:rPr>
          <w:rtl/>
        </w:rPr>
        <w:t>בשם יוד ה"א שלא מצאו מקום לתקן רק שיהי' הי' רחוק מה' וקו קטן מחבר</w:t>
      </w:r>
      <w:r w:rsidRPr="00C93C82">
        <w:rPr>
          <w:rFonts w:hint="cs"/>
          <w:rtl/>
        </w:rPr>
        <w:t>,</w:t>
      </w:r>
      <w:r w:rsidRPr="00C93C82">
        <w:rPr>
          <w:rtl/>
        </w:rPr>
        <w:t xml:space="preserve"> בזה נראה שלא יצא מתורת שם</w:t>
      </w:r>
      <w:r w:rsidRPr="00C93C82">
        <w:rPr>
          <w:rFonts w:hint="cs"/>
          <w:rtl/>
        </w:rPr>
        <w:t>,</w:t>
      </w:r>
      <w:r w:rsidRPr="00C93C82">
        <w:rPr>
          <w:rtl/>
        </w:rPr>
        <w:t xml:space="preserve"> כיון שגופי האותיות כתקנם רק שרחוקים זה מזה ונראה כשתים</w:t>
      </w:r>
      <w:r w:rsidRPr="00C93C82">
        <w:rPr>
          <w:rFonts w:hint="cs"/>
          <w:rtl/>
        </w:rPr>
        <w:t>,</w:t>
      </w:r>
      <w:r w:rsidRPr="00C93C82">
        <w:rPr>
          <w:rtl/>
        </w:rPr>
        <w:t xml:space="preserve"> וכיון שהקו מחברם וניכר שהחיבור לעשותם כתיבה אחת</w:t>
      </w:r>
      <w:r w:rsidRPr="00C93C82">
        <w:rPr>
          <w:rFonts w:hint="cs"/>
          <w:rtl/>
        </w:rPr>
        <w:t>,</w:t>
      </w:r>
      <w:r w:rsidRPr="00C93C82">
        <w:rPr>
          <w:rtl/>
        </w:rPr>
        <w:t xml:space="preserve"> שאות אחת אינה תיבה</w:t>
      </w:r>
      <w:r w:rsidRPr="00C93C82">
        <w:rPr>
          <w:rFonts w:hint="cs"/>
          <w:rtl/>
        </w:rPr>
        <w:t>,</w:t>
      </w:r>
      <w:r w:rsidRPr="00C93C82">
        <w:rPr>
          <w:rtl/>
        </w:rPr>
        <w:t xml:space="preserve"> וכיון שניכר הכוונה לעשותה אחת. אחת היא.</w:t>
      </w:r>
      <w:r w:rsidRPr="00C93C82">
        <w:rPr>
          <w:rFonts w:hint="cs"/>
          <w:rtl/>
        </w:rPr>
        <w:t xml:space="preserve">.. </w:t>
      </w:r>
      <w:r w:rsidRPr="00C93C82">
        <w:rPr>
          <w:rtl/>
        </w:rPr>
        <w:t>האותיות כתיקנן</w:t>
      </w:r>
      <w:r w:rsidRPr="00C93C82">
        <w:rPr>
          <w:rFonts w:hint="cs"/>
          <w:rtl/>
        </w:rPr>
        <w:t>,</w:t>
      </w:r>
      <w:r w:rsidRPr="00C93C82">
        <w:rPr>
          <w:rtl/>
        </w:rPr>
        <w:t xml:space="preserve"> מה נ"מ אם נקרא ביחד ע"י סמיכתן או ע"י קו המחברן</w:t>
      </w:r>
      <w:r w:rsidRPr="00C93C82">
        <w:rPr>
          <w:rFonts w:hint="cs"/>
          <w:rtl/>
        </w:rPr>
        <w:t>". אמנם ראה ב'גנזי הקודש' שם (פ"ז סי"ד) שי"א שזה כן מועיל. וכדי לצאת מכל ספק עדיף לכתוב אלוקינו עם קו"ף.</w:t>
      </w:r>
    </w:p>
    <w:p w:rsidR="00C93C82" w:rsidRPr="00C93C82" w:rsidRDefault="00C93C82" w:rsidP="00C93C82">
      <w:pPr>
        <w:pStyle w:val="a2"/>
        <w:rPr>
          <w:rtl/>
        </w:rPr>
      </w:pPr>
      <w:r w:rsidRPr="00C93C82">
        <w:rPr>
          <w:rFonts w:hint="cs"/>
          <w:rtl/>
        </w:rPr>
        <w:t xml:space="preserve">אמנם כל זה כשמשערים שאכן יש כאלו שאינן יודעות לומר בעל פה את שם ה'. אמנם נדמה לי שרוב רובן של אלו שיודעות לקרוא לשון הקודש יודעות להשלים בעל פה את שם ה' בברכה, ולהן מספיק לסמן את המקום כדי שידעו איפה לומר את שם ה', וכגון שיציינו את זה עם שלש נקודות וכיו"ב. וכך עשינו גם פה בבודאפעסט </w:t>
      </w:r>
      <w:r w:rsidRPr="00C93C82">
        <w:rPr>
          <w:rFonts w:hint="cs"/>
          <w:rtl/>
        </w:rPr>
        <w:lastRenderedPageBreak/>
        <w:t>כשבנינו את מקוה טהרה המפואר, שכתבנו על הקיר רק את</w:t>
      </w:r>
      <w:r>
        <w:rPr>
          <w:rFonts w:hint="cs"/>
          <w:rtl/>
        </w:rPr>
        <w:t xml:space="preserve"> החלק של הברכה, מ"אשר קדשנו . . </w:t>
      </w:r>
      <w:r w:rsidRPr="00C93C82">
        <w:rPr>
          <w:rFonts w:hint="cs"/>
          <w:rtl/>
        </w:rPr>
        <w:t>".</w:t>
      </w:r>
    </w:p>
    <w:p w:rsidR="00C93C82" w:rsidRPr="00C93C82" w:rsidRDefault="00C93C82" w:rsidP="00C93C82">
      <w:pPr>
        <w:pStyle w:val="a2"/>
        <w:ind w:left="0" w:firstLine="0"/>
        <w:jc w:val="center"/>
        <w:rPr>
          <w:b/>
          <w:bCs/>
          <w:rtl/>
        </w:rPr>
      </w:pPr>
      <w:r w:rsidRPr="00C93C82">
        <w:rPr>
          <w:rFonts w:hint="cs"/>
          <w:b/>
          <w:bCs/>
          <w:rtl/>
        </w:rPr>
        <w:t>הדפסת סידורים שאין בהם קדושת השמות</w:t>
      </w:r>
    </w:p>
    <w:p w:rsidR="00C93C82" w:rsidRPr="00C93C82" w:rsidRDefault="00C93C82" w:rsidP="00C93C82">
      <w:pPr>
        <w:pStyle w:val="a2"/>
        <w:rPr>
          <w:rtl/>
        </w:rPr>
      </w:pPr>
      <w:r w:rsidRPr="00C93C82">
        <w:rPr>
          <w:rFonts w:hint="cs"/>
          <w:rtl/>
        </w:rPr>
        <w:t xml:space="preserve">וכיון דאתי לידן דברי ה'אבני נזר' הנ"ל אוסיף בו דבר. דהנה ב'הערות וביאורים' (גליון </w:t>
      </w:r>
      <w:r w:rsidRPr="00C93C82">
        <w:rPr>
          <w:rtl/>
        </w:rPr>
        <w:t>א'צ ע</w:t>
      </w:r>
      <w:r w:rsidRPr="00C93C82">
        <w:rPr>
          <w:rFonts w:hint="cs"/>
          <w:rtl/>
        </w:rPr>
        <w:t>מ</w:t>
      </w:r>
      <w:r w:rsidRPr="00C93C82">
        <w:rPr>
          <w:rtl/>
        </w:rPr>
        <w:t>' 192-199</w:t>
      </w:r>
      <w:r w:rsidRPr="00C93C82">
        <w:rPr>
          <w:rFonts w:hint="cs"/>
          <w:rtl/>
        </w:rPr>
        <w:t>) כתבתי בארוכה אודות מפעלו של הגאון רבי יעקב מאיר ממינסק, שהדפיס סידורים באופן שלא יהיה בהם קדושת השם, שלא יבואו לידי בזיון.</w:t>
      </w:r>
    </w:p>
    <w:p w:rsidR="00C93C82" w:rsidRPr="00C93C82" w:rsidRDefault="00C93C82" w:rsidP="00C93C82">
      <w:pPr>
        <w:pStyle w:val="a2"/>
        <w:rPr>
          <w:rtl/>
        </w:rPr>
      </w:pPr>
      <w:r w:rsidRPr="00C93C82">
        <w:rPr>
          <w:rFonts w:hint="cs"/>
          <w:rtl/>
        </w:rPr>
        <w:t>אדמו"ר מוהרש"ב ב'אגרות קודש' שלו (ח"א סוף עמ' שה) הזכיר שהיה לזה גם הסכמת "הרב דסאכ[ט]שאוו". וזה האיזכור היחיד של הסכמה זו, כי לא נזכר בשום מקום אחר. ועכשיו שעיינתי בתשובה הנ"ל שב'אבני נזר' נראה ברור שזה נכתב אל רבי יעקב מאיר בקשר למפעלו, ומעתה יובנו דבריו, ואעתיק את עיקר דבריו:</w:t>
      </w:r>
    </w:p>
    <w:p w:rsidR="00C93C82" w:rsidRPr="00C93C82" w:rsidRDefault="00C93C82" w:rsidP="00C93C82">
      <w:pPr>
        <w:pStyle w:val="a2"/>
        <w:rPr>
          <w:rtl/>
        </w:rPr>
      </w:pPr>
      <w:r w:rsidRPr="00C93C82">
        <w:rPr>
          <w:rFonts w:hint="cs"/>
          <w:rtl/>
        </w:rPr>
        <w:t>"</w:t>
      </w:r>
      <w:r w:rsidRPr="00C93C82">
        <w:rPr>
          <w:rtl/>
        </w:rPr>
        <w:t>דבר שרוצים להדפיס סידורים ונביאים ותהלים והשמות הקדושים לא יהי' נכתבים רק בשינוי קצת באופן שלא יהי' בהם איסור מחיקה מן התורה. כי אם הם כהוייתן באים עי"ז לכמה מכשולות. אמינא לפעלא טבא יישר. אך בשם יוד ה"א שלא מצאו מקום לתקן רק שיהי' הי' רחוק מה' וקו קטן מחבר. בזה נראה שלא יצא מתורת שם</w:t>
      </w:r>
      <w:r>
        <w:rPr>
          <w:rFonts w:hint="cs"/>
          <w:rtl/>
        </w:rPr>
        <w:t xml:space="preserve"> . . </w:t>
      </w:r>
      <w:r w:rsidRPr="00C93C82">
        <w:rPr>
          <w:rtl/>
        </w:rPr>
        <w:t>ולא דמי לכתוב בשם אלקים אלף למד יחד</w:t>
      </w:r>
      <w:r w:rsidRPr="00C93C82">
        <w:rPr>
          <w:rFonts w:hint="cs"/>
          <w:rtl/>
        </w:rPr>
        <w:t>,</w:t>
      </w:r>
      <w:r w:rsidRPr="00C93C82">
        <w:rPr>
          <w:rtl/>
        </w:rPr>
        <w:t xml:space="preserve"> אף שהכוונה לאותיות א' ול'</w:t>
      </w:r>
      <w:r w:rsidRPr="00C93C82">
        <w:rPr>
          <w:rFonts w:hint="cs"/>
          <w:rtl/>
        </w:rPr>
        <w:t>,</w:t>
      </w:r>
      <w:r w:rsidRPr="00C93C82">
        <w:rPr>
          <w:rtl/>
        </w:rPr>
        <w:t xml:space="preserve"> מ"מ הוא חול</w:t>
      </w:r>
      <w:r w:rsidRPr="00C93C82">
        <w:rPr>
          <w:rFonts w:hint="cs"/>
          <w:rtl/>
        </w:rPr>
        <w:t>,</w:t>
      </w:r>
      <w:r w:rsidRPr="00C93C82">
        <w:rPr>
          <w:rtl/>
        </w:rPr>
        <w:t xml:space="preserve"> דכיון שאין האותיות כתובות כהוויתן כאילו הי' כתוב שלא בכתב אשורית דגרוע מלשון אחר</w:t>
      </w:r>
      <w:r>
        <w:rPr>
          <w:rFonts w:hint="cs"/>
          <w:rtl/>
        </w:rPr>
        <w:t xml:space="preserve"> . . </w:t>
      </w:r>
      <w:r w:rsidRPr="00C93C82">
        <w:rPr>
          <w:rtl/>
        </w:rPr>
        <w:t>שאינו מתקדש</w:t>
      </w:r>
      <w:r w:rsidRPr="00C93C82">
        <w:rPr>
          <w:rFonts w:hint="cs"/>
          <w:rtl/>
        </w:rPr>
        <w:t xml:space="preserve">... </w:t>
      </w:r>
      <w:r w:rsidRPr="00C93C82">
        <w:rPr>
          <w:rtl/>
        </w:rPr>
        <w:t>וכן בשם ש' ד' י' שנכתב בהפסק רגל הד'</w:t>
      </w:r>
      <w:r w:rsidRPr="00C93C82">
        <w:rPr>
          <w:rFonts w:hint="cs"/>
          <w:rtl/>
        </w:rPr>
        <w:t>,</w:t>
      </w:r>
      <w:r w:rsidRPr="00C93C82">
        <w:rPr>
          <w:rtl/>
        </w:rPr>
        <w:t xml:space="preserve"> כיון שתינוק יכול לקרותו לא בטל האות ההוא</w:t>
      </w:r>
      <w:r>
        <w:rPr>
          <w:rFonts w:hint="cs"/>
          <w:rtl/>
        </w:rPr>
        <w:t xml:space="preserve"> . . </w:t>
      </w:r>
      <w:r w:rsidRPr="00C93C82">
        <w:rPr>
          <w:rtl/>
        </w:rPr>
        <w:t>מ"מ טוב הדבר דתיקון גמור בשאר השמות ותיקון כל דהו בשתי שמות אלו</w:t>
      </w:r>
      <w:r>
        <w:rPr>
          <w:rFonts w:hint="cs"/>
          <w:rtl/>
        </w:rPr>
        <w:t xml:space="preserve"> . . </w:t>
      </w:r>
      <w:r w:rsidRPr="00C93C82">
        <w:rPr>
          <w:rFonts w:hint="cs"/>
          <w:rtl/>
        </w:rPr>
        <w:t>".</w:t>
      </w:r>
    </w:p>
    <w:p w:rsidR="00C93C82" w:rsidRPr="00C93C82" w:rsidRDefault="00C93C82" w:rsidP="00C93C82">
      <w:pPr>
        <w:pStyle w:val="a2"/>
        <w:rPr>
          <w:rtl/>
        </w:rPr>
      </w:pPr>
      <w:r w:rsidRPr="00C93C82">
        <w:rPr>
          <w:rFonts w:hint="cs"/>
          <w:rtl/>
        </w:rPr>
        <w:t>היוצא מהנ"ל שה'אבני נזר' הסכים לאופן כתיבת שם אלוקים באופן שהוי"ו והלמ"ד הם ביחד, ואין בו קדושה. אבל לא הסכים לכתיבת שם הוי"ה באופן שיהיה קו המפריד בין האותיות, כזה: י-ה. וכן גם לא הסכים לכתוב שם שד"י באופן שרגל הדלי"ת יהיה קצת מרוחק מגגו. ואכן כנראה בעקבות מכתבו של ה'אבני נזר' שינה רבי יעקב מאיר בסידור המודפס את כתיבת שם הוי"ה וכתב אותו בשני יודי"ן, אמנם כתיבת שם שד"י נשאר כמקודם. דוגמאות לכל שלושת השמות אפשר לראות בדף המצורף בזה (תודתי לידיד הרב אברהם בערנס על הצילום מתוך עותק יחיד של הסידור שנמצא תחת ידו).</w:t>
      </w:r>
    </w:p>
    <w:p w:rsidR="00C93C82" w:rsidRPr="00C93C82" w:rsidRDefault="00C93C82" w:rsidP="00C93C82">
      <w:pPr>
        <w:pStyle w:val="a2"/>
        <w:rPr>
          <w:rtl/>
        </w:rPr>
      </w:pPr>
      <w:r w:rsidRPr="00C93C82">
        <w:rPr>
          <w:rFonts w:hint="cs"/>
          <w:rtl/>
        </w:rPr>
        <w:t xml:space="preserve">עוד יש להוסיף ידיעה על הסידור הנ"ל. ב"לוח קיר חב"ד" משנת תרס"ו, שנתפרסם לאחרונה בקובץ 'אור ישראל' גליון עה. ושם (עמ' רלח) אף פירסמו צילום </w:t>
      </w:r>
      <w:r w:rsidRPr="00C93C82">
        <w:rPr>
          <w:rFonts w:hint="cs"/>
          <w:rtl/>
        </w:rPr>
        <w:lastRenderedPageBreak/>
        <w:t>משני עמודי הלוח, ודא עקא שיצא קטן מאד ואינו קריא כלל. יש שם ב'לוח' בשני הצדדים גם פרסומת על הסידור הנ"ל:</w:t>
      </w:r>
    </w:p>
    <w:p w:rsidR="00C93C82" w:rsidRPr="00C93C82" w:rsidRDefault="00C93C82" w:rsidP="001900D4">
      <w:pPr>
        <w:pStyle w:val="a2"/>
        <w:ind w:left="0" w:firstLine="0"/>
        <w:jc w:val="center"/>
        <w:rPr>
          <w:b/>
          <w:bCs/>
          <w:rtl/>
        </w:rPr>
      </w:pPr>
      <w:r w:rsidRPr="00C93C82">
        <w:rPr>
          <w:rFonts w:hint="cs"/>
          <w:b/>
          <w:bCs/>
          <w:rtl/>
        </w:rPr>
        <w:t>סדר תפלת ישראל</w:t>
      </w:r>
      <w:r w:rsidR="001900D4">
        <w:rPr>
          <w:rFonts w:hint="cs"/>
          <w:b/>
          <w:bCs/>
          <w:rtl/>
        </w:rPr>
        <w:t xml:space="preserve"> </w:t>
      </w:r>
      <w:r w:rsidR="001900D4">
        <w:rPr>
          <w:b/>
          <w:bCs/>
          <w:rtl/>
        </w:rPr>
        <w:br/>
      </w:r>
      <w:r w:rsidRPr="00C93C82">
        <w:rPr>
          <w:rFonts w:hint="cs"/>
          <w:b/>
          <w:bCs/>
          <w:rtl/>
        </w:rPr>
        <w:t>וסדר ברכה</w:t>
      </w:r>
    </w:p>
    <w:p w:rsidR="00C93C82" w:rsidRPr="00C93C82" w:rsidRDefault="00C93C82" w:rsidP="00C93C82">
      <w:pPr>
        <w:pStyle w:val="a2"/>
        <w:rPr>
          <w:rtl/>
        </w:rPr>
      </w:pPr>
      <w:r w:rsidRPr="00C93C82">
        <w:rPr>
          <w:rFonts w:hint="cs"/>
          <w:rtl/>
        </w:rPr>
        <w:t xml:space="preserve">בנוסחאות: האר"י הקדוש זלה"ה, ספרד ואשכנז, וכן ספר תהלים וקנות הערוכים ומיוסדים עפ"י פוסקים ראשונים ואחרונים ז"ל ע"י הגאון הצדיק וחסיד הנ"ל </w:t>
      </w:r>
      <w:r w:rsidRPr="00C93C82">
        <w:rPr>
          <w:rtl/>
        </w:rPr>
        <w:t>–</w:t>
      </w:r>
      <w:r w:rsidRPr="00C93C82">
        <w:rPr>
          <w:rFonts w:hint="cs"/>
          <w:rtl/>
        </w:rPr>
        <w:t xml:space="preserve"> שעליהם באו בהסכמות הגאונים האדמו"ר שרי התורה ה"ה בוצינא קדישא רבינו </w:t>
      </w:r>
      <w:r w:rsidRPr="00C93C82">
        <w:rPr>
          <w:rFonts w:hint="cs"/>
          <w:b/>
          <w:bCs/>
          <w:rtl/>
        </w:rPr>
        <w:t>מרדכי דובער מהארנסטייפאל</w:t>
      </w:r>
      <w:r w:rsidRPr="00C93C82">
        <w:rPr>
          <w:rFonts w:hint="cs"/>
          <w:rtl/>
        </w:rPr>
        <w:t xml:space="preserve"> וה"ה בוצינא קדישא רבינו </w:t>
      </w:r>
      <w:r w:rsidRPr="00C93C82">
        <w:rPr>
          <w:rFonts w:hint="cs"/>
          <w:b/>
          <w:bCs/>
          <w:rtl/>
        </w:rPr>
        <w:t xml:space="preserve">אברהם מסכאטשוב </w:t>
      </w:r>
      <w:r w:rsidRPr="00C93C82">
        <w:rPr>
          <w:rFonts w:hint="cs"/>
          <w:rtl/>
        </w:rPr>
        <w:t>שליט"א למען לא יהיו שמות הקדושים מוטלים בבזיון ח"ו כמבואר בס' שירי כנסת הגדולה (שאלוניקי תקט"ו) יו"ד סי' רנ"ז שיש איסור בזה גם בשמות נדפסים.</w:t>
      </w:r>
    </w:p>
    <w:p w:rsidR="00C93C82" w:rsidRPr="00C93C82" w:rsidRDefault="00C93C82" w:rsidP="00C93C82">
      <w:pPr>
        <w:pStyle w:val="a2"/>
        <w:rPr>
          <w:rtl/>
        </w:rPr>
      </w:pPr>
      <w:r w:rsidRPr="00C93C82">
        <w:rPr>
          <w:rFonts w:hint="cs"/>
          <w:rtl/>
        </w:rPr>
        <w:t>ומעתה יפנו בנידן אלה אך אלינו עפ"י האדרעססא: [כאן מופיע ברוסית משהו שנראה כמו כתובת ווילנאי.]</w:t>
      </w:r>
    </w:p>
    <w:p w:rsidR="00C93C82" w:rsidRPr="00C93C82" w:rsidRDefault="00C93C82" w:rsidP="00C93C82">
      <w:pPr>
        <w:pStyle w:val="a2"/>
        <w:rPr>
          <w:lang w:val="en-US"/>
        </w:rPr>
      </w:pPr>
    </w:p>
    <w:p w:rsidR="00662C27" w:rsidRDefault="00C93C82" w:rsidP="00987BB5">
      <w:pPr>
        <w:pStyle w:val="a2"/>
        <w:jc w:val="center"/>
        <w:rPr>
          <w:rtl/>
        </w:rPr>
      </w:pPr>
      <w:r w:rsidRPr="00C93C82">
        <w:rPr>
          <w:noProof/>
          <w:rtl/>
          <w:lang w:val="en-US"/>
        </w:rPr>
        <w:drawing>
          <wp:inline distT="0" distB="0" distL="0" distR="0" wp14:anchorId="2D4CD71F" wp14:editId="77E585DE">
            <wp:extent cx="1781033" cy="2980793"/>
            <wp:effectExtent l="0" t="0" r="0" b="0"/>
            <wp:docPr id="5" name="Picture 5" descr="C:\Users\HEORES\Desktop\MARECHES 5778\יוצר אור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descr="C:\Users\HEORES\Desktop\MARECHES 5778\יוצר אור (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0701" cy="2996973"/>
                    </a:xfrm>
                    <a:prstGeom prst="rect">
                      <a:avLst/>
                    </a:prstGeom>
                    <a:noFill/>
                    <a:ln>
                      <a:noFill/>
                    </a:ln>
                  </pic:spPr>
                </pic:pic>
              </a:graphicData>
            </a:graphic>
          </wp:inline>
        </w:drawing>
      </w:r>
    </w:p>
    <w:p w:rsidR="009D4722" w:rsidRDefault="009D4722" w:rsidP="00987BB5">
      <w:pPr>
        <w:pStyle w:val="a2"/>
        <w:jc w:val="center"/>
        <w:rPr>
          <w:rtl/>
        </w:rPr>
      </w:pPr>
      <w:r w:rsidRPr="00611EA3">
        <w:rPr>
          <w:noProof/>
          <w:lang w:val="en-US"/>
        </w:rPr>
        <w:drawing>
          <wp:inline distT="0" distB="0" distL="0" distR="0" wp14:anchorId="51683981" wp14:editId="2672F204">
            <wp:extent cx="542925" cy="171450"/>
            <wp:effectExtent l="0" t="0" r="0" b="0"/>
            <wp:docPr id="2"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C408D8" w:rsidRPr="00662C27" w:rsidRDefault="00987BB5" w:rsidP="00C408D8">
      <w:pPr>
        <w:pStyle w:val="a"/>
        <w:spacing w:after="240"/>
        <w:rPr>
          <w:rFonts w:ascii="FbFRealBelet Bold" w:hAnsi="FbFRealBelet Bold" w:cs="FbFRealBelet Bold"/>
          <w:rtl/>
        </w:rPr>
      </w:pPr>
      <w:bookmarkStart w:id="118" w:name="_Toc497361085"/>
      <w:r>
        <w:rPr>
          <w:rFonts w:ascii="FbFRealBelet Bold" w:hAnsi="FbFRealBelet Bold" w:cs="FbFRealBelet Bold" w:hint="cs"/>
          <w:rtl/>
        </w:rPr>
        <w:lastRenderedPageBreak/>
        <w:t>האם מותר לענות אמן באמצע ברוך שאמר</w:t>
      </w:r>
      <w:bookmarkEnd w:id="118"/>
    </w:p>
    <w:p w:rsidR="00C408D8" w:rsidRPr="00E85961" w:rsidRDefault="00C408D8" w:rsidP="00C408D8">
      <w:pPr>
        <w:pStyle w:val="a0"/>
        <w:rPr>
          <w:rtl/>
        </w:rPr>
      </w:pPr>
      <w:bookmarkStart w:id="119" w:name="_Toc497361086"/>
      <w:r>
        <w:rPr>
          <w:rFonts w:hint="cs"/>
          <w:rtl/>
        </w:rPr>
        <w:t>הרב אברהם אלאשוילי</w:t>
      </w:r>
      <w:bookmarkEnd w:id="119"/>
    </w:p>
    <w:p w:rsidR="00C408D8" w:rsidRDefault="00987BB5" w:rsidP="00987BB5">
      <w:pPr>
        <w:pStyle w:val="a1"/>
        <w:spacing w:line="240" w:lineRule="auto"/>
        <w:rPr>
          <w:rFonts w:ascii="AAd_Livorna4" w:hAnsi="AAd_Livorna4" w:cs="AAd_Livorna4"/>
          <w:rtl/>
        </w:rPr>
      </w:pPr>
      <w:r>
        <w:rPr>
          <w:rFonts w:ascii="AAd_Livorna4" w:hAnsi="AAd_Livorna4" w:cs="AAd_Livorna4" w:hint="cs"/>
          <w:rtl/>
        </w:rPr>
        <w:t>עורך שו"ע אדה"ז המבואר</w:t>
      </w:r>
    </w:p>
    <w:p w:rsidR="00987BB5" w:rsidRPr="00987BB5" w:rsidRDefault="00987BB5" w:rsidP="00987BB5">
      <w:pPr>
        <w:pStyle w:val="a2"/>
        <w:rPr>
          <w:lang w:val="en-US"/>
        </w:rPr>
      </w:pPr>
      <w:r w:rsidRPr="00987BB5">
        <w:rPr>
          <w:rFonts w:hint="cs"/>
          <w:rtl/>
        </w:rPr>
        <w:t xml:space="preserve">המגן אברהם בסי' נא סק"ג כותב: "כתב בכוונות דמותר לענות אמן אחר ברוך שאמר, </w:t>
      </w:r>
      <w:r w:rsidRPr="00987BB5">
        <w:rPr>
          <w:rFonts w:hint="cs"/>
          <w:b/>
          <w:bCs/>
          <w:rtl/>
        </w:rPr>
        <w:t>ונראה לי דאפילו באמצע הברכה מותר לענות אמן</w:t>
      </w:r>
      <w:r w:rsidRPr="00987BB5">
        <w:rPr>
          <w:rFonts w:hint="cs"/>
          <w:rtl/>
        </w:rPr>
        <w:t>, כיון שלא הוזכרה בגמרא".</w:t>
      </w:r>
    </w:p>
    <w:p w:rsidR="00987BB5" w:rsidRPr="00987BB5" w:rsidRDefault="00987BB5" w:rsidP="00987BB5">
      <w:pPr>
        <w:pStyle w:val="a2"/>
        <w:rPr>
          <w:rtl/>
        </w:rPr>
      </w:pPr>
      <w:r w:rsidRPr="00987BB5">
        <w:rPr>
          <w:rFonts w:hint="cs"/>
          <w:rtl/>
        </w:rPr>
        <w:t xml:space="preserve">והנה דעה זו של המגן אברהם שמתיר לענות אמן באמצע ברוך שאמר, הובאה בשו"ע אדה"ז בסימן נא בשני סעיפים שונים: </w:t>
      </w:r>
    </w:p>
    <w:p w:rsidR="00987BB5" w:rsidRPr="00987BB5" w:rsidRDefault="00987BB5" w:rsidP="00987BB5">
      <w:pPr>
        <w:pStyle w:val="a2"/>
        <w:rPr>
          <w:b/>
          <w:bCs/>
          <w:rtl/>
        </w:rPr>
      </w:pPr>
      <w:r w:rsidRPr="00987BB5">
        <w:rPr>
          <w:rFonts w:hint="cs"/>
          <w:rtl/>
        </w:rPr>
        <w:t xml:space="preserve">א) בסעיף ג: "אם סיים ברוך שאמר קודם שסיים הש"ץ עונה אחריו אמן .. (אבל אם עדיין לא סיים הברכה - לא יענה, שאין מפסיקין באמצע שום ברכה אפילו בעניית אמן .. ). </w:t>
      </w:r>
      <w:r w:rsidRPr="00987BB5">
        <w:rPr>
          <w:rFonts w:hint="cs"/>
          <w:b/>
          <w:bCs/>
          <w:rtl/>
        </w:rPr>
        <w:t>ויש מי שאומר שברכה זו של ברוך שאמר הואיל ואינה מוזכרת בתלמוד - מפסיקין בה לכל אמן".</w:t>
      </w:r>
    </w:p>
    <w:p w:rsidR="00987BB5" w:rsidRPr="00987BB5" w:rsidRDefault="00987BB5" w:rsidP="00987BB5">
      <w:pPr>
        <w:pStyle w:val="a2"/>
        <w:rPr>
          <w:rtl/>
        </w:rPr>
      </w:pPr>
      <w:r w:rsidRPr="00987BB5">
        <w:rPr>
          <w:rFonts w:hint="cs"/>
          <w:rtl/>
        </w:rPr>
        <w:t xml:space="preserve">ב) בסעיף ה: "מותר לענות אמן על כל הברכות מברוך שאמר עד ישתבח .. </w:t>
      </w:r>
      <w:r w:rsidRPr="00987BB5">
        <w:rPr>
          <w:rFonts w:hint="cs"/>
          <w:b/>
          <w:bCs/>
          <w:rtl/>
        </w:rPr>
        <w:t>ויש מי שאומר שאפילו באמצע הברכה שלפניהם מותר לענות אמן</w:t>
      </w:r>
      <w:r w:rsidRPr="00987BB5">
        <w:rPr>
          <w:rFonts w:hint="cs"/>
          <w:rtl/>
        </w:rPr>
        <w:t xml:space="preserve">, אף על פי שהיא פותחת בברוך וחותמת בברוך - אין לחוש במה שמפסיק בין פתיחה לחתימה בעניית אמן, </w:t>
      </w:r>
      <w:r w:rsidRPr="00987BB5">
        <w:rPr>
          <w:rFonts w:hint="cs"/>
          <w:b/>
          <w:bCs/>
          <w:rtl/>
        </w:rPr>
        <w:t>הואיל וברכה זו אינה מוזכרת בתלמוד</w:t>
      </w:r>
      <w:r w:rsidRPr="00987BB5">
        <w:rPr>
          <w:rFonts w:hint="cs"/>
          <w:rtl/>
        </w:rPr>
        <w:t>".</w:t>
      </w:r>
    </w:p>
    <w:p w:rsidR="00987BB5" w:rsidRPr="00987BB5" w:rsidRDefault="00987BB5" w:rsidP="00987BB5">
      <w:pPr>
        <w:pStyle w:val="a2"/>
        <w:rPr>
          <w:rtl/>
        </w:rPr>
      </w:pPr>
      <w:r w:rsidRPr="00987BB5">
        <w:rPr>
          <w:rFonts w:hint="cs"/>
          <w:rtl/>
        </w:rPr>
        <w:t>ויש לעיין: א) למה כפל אדה"ז הלכה זו של המ"א בשני סעיפים שונים? ב) האם אדה"ז אכן פוסק בזה כמ"א, או כדעה שההיתר לענות אמן הוא רק אחרי "ברוך שאמר".</w:t>
      </w:r>
    </w:p>
    <w:p w:rsidR="00987BB5" w:rsidRPr="00987BB5" w:rsidRDefault="00987BB5" w:rsidP="00987BB5">
      <w:pPr>
        <w:pStyle w:val="a2"/>
        <w:rPr>
          <w:rtl/>
        </w:rPr>
      </w:pPr>
      <w:r w:rsidRPr="00987BB5">
        <w:rPr>
          <w:rFonts w:hint="cs"/>
          <w:rtl/>
        </w:rPr>
        <w:t xml:space="preserve">והביאור בשאלה הא' לכאורה פשוט: בסעיף ג אדה"ז מדבר בעיקר בדין עניית "אמן" של "ברוך שאמר" אחרי הש"ץ, ובתחילה הביא בסתם שרק אם סיים את הברכה יוכל לענות אמן זו, ואח"כ הביא את דעת המ"א בשם "ויש מי שאומר" שברכת "ברוך שאמר" כיון שאינה מופיעה בתלמוד, אין דינה כברכה רגילה, לכן "מפסיקין בה </w:t>
      </w:r>
      <w:r w:rsidRPr="00987BB5">
        <w:rPr>
          <w:rFonts w:hint="cs"/>
          <w:b/>
          <w:bCs/>
          <w:rtl/>
        </w:rPr>
        <w:t>לכל</w:t>
      </w:r>
      <w:r w:rsidRPr="00987BB5">
        <w:rPr>
          <w:rFonts w:hint="cs"/>
          <w:rtl/>
        </w:rPr>
        <w:t xml:space="preserve"> אמן", כלומר </w:t>
      </w:r>
      <w:r w:rsidRPr="00987BB5">
        <w:rPr>
          <w:rFonts w:hint="cs"/>
          <w:b/>
          <w:bCs/>
          <w:rtl/>
        </w:rPr>
        <w:t>אפילו</w:t>
      </w:r>
      <w:r w:rsidRPr="00987BB5">
        <w:rPr>
          <w:rFonts w:hint="cs"/>
          <w:rtl/>
        </w:rPr>
        <w:t xml:space="preserve"> ל"אמן" של "ברוך שאמר" עצמו. </w:t>
      </w:r>
    </w:p>
    <w:p w:rsidR="00987BB5" w:rsidRPr="00987BB5" w:rsidRDefault="00987BB5" w:rsidP="00987BB5">
      <w:pPr>
        <w:pStyle w:val="a2"/>
        <w:rPr>
          <w:rtl/>
        </w:rPr>
      </w:pPr>
      <w:r w:rsidRPr="00987BB5">
        <w:rPr>
          <w:rFonts w:hint="cs"/>
          <w:rtl/>
        </w:rPr>
        <w:t xml:space="preserve">ואילו בסעיף ה אדה"ז מדבר על "אמן" של כל הברכות: בתחילה כתב בסתם ש"מותר לענות </w:t>
      </w:r>
      <w:r w:rsidRPr="00987BB5">
        <w:rPr>
          <w:rFonts w:hint="cs"/>
          <w:b/>
          <w:bCs/>
          <w:rtl/>
        </w:rPr>
        <w:t>אמן על כל הברכות</w:t>
      </w:r>
      <w:r w:rsidRPr="00987BB5">
        <w:rPr>
          <w:rFonts w:hint="cs"/>
          <w:rtl/>
        </w:rPr>
        <w:t xml:space="preserve"> מברוך שאמר עד ישתבח", ובהמשך הביא את דעת המ"א בשם "ויש מי שאומר", "</w:t>
      </w:r>
      <w:r w:rsidRPr="00987BB5">
        <w:rPr>
          <w:rFonts w:hint="cs"/>
          <w:b/>
          <w:bCs/>
          <w:rtl/>
        </w:rPr>
        <w:t>שאפילו</w:t>
      </w:r>
      <w:r w:rsidRPr="00987BB5">
        <w:rPr>
          <w:rFonts w:hint="cs"/>
          <w:rtl/>
        </w:rPr>
        <w:t xml:space="preserve"> </w:t>
      </w:r>
      <w:r w:rsidRPr="00987BB5">
        <w:rPr>
          <w:rFonts w:hint="cs"/>
          <w:b/>
          <w:bCs/>
          <w:rtl/>
        </w:rPr>
        <w:t>באמצע הברכה שלפניהם מותר לענות אמן</w:t>
      </w:r>
      <w:r w:rsidRPr="00987BB5">
        <w:rPr>
          <w:rFonts w:hint="cs"/>
          <w:rtl/>
        </w:rPr>
        <w:t xml:space="preserve"> .. הואיל וברכה זו אינה מוזכרת בתלמוד".</w:t>
      </w:r>
    </w:p>
    <w:p w:rsidR="00987BB5" w:rsidRPr="00987BB5" w:rsidRDefault="00987BB5" w:rsidP="00987BB5">
      <w:pPr>
        <w:pStyle w:val="a2"/>
        <w:rPr>
          <w:rtl/>
        </w:rPr>
      </w:pPr>
      <w:r w:rsidRPr="00987BB5">
        <w:rPr>
          <w:rFonts w:hint="cs"/>
          <w:rtl/>
        </w:rPr>
        <w:lastRenderedPageBreak/>
        <w:t>ואף שמחלוקת זו ניתן להבין כבר בס"ג, שהרי נקט שם בלשון שמשתמע שהם חולקים על כל "עניית אמן", ולא רק ב"אמן" של "ברוך שאמר", ובפרט לפי הטעם הנזכר שם, שהמחלוקת היא האם דין ברוך שאמר לענין עניית אמן בו הוא כשאר ברכות או לא, ואם כן למה הוצרך לכפול זאת שוב בס"ה?</w:t>
      </w:r>
    </w:p>
    <w:p w:rsidR="00987BB5" w:rsidRPr="00987BB5" w:rsidRDefault="00987BB5" w:rsidP="00987BB5">
      <w:pPr>
        <w:pStyle w:val="a2"/>
        <w:rPr>
          <w:rtl/>
        </w:rPr>
      </w:pPr>
      <w:r w:rsidRPr="00987BB5">
        <w:rPr>
          <w:rFonts w:hint="cs"/>
          <w:rtl/>
        </w:rPr>
        <w:t>ויש לומר משום שאדה"ז הסתפק אם להכריע במחלוקת זו כדעת המ"א או כדעה האוסרת, והספק שלא לפסוק כדעת המ"א לענין עניית אמן של ברוך שאמר באמצע הברכה גדולה יותר מאשר לפסוק כדעתו לענין עניית אמן באמצע ברכת ברוך שאמר על שאר הברכות, ולכן בס"ג הביא את דעת החולקים (עכ"פ בסוגריים), ואילו בס"ה הביא רק את דעת המ"א, ובדעה הא' לא כתב במפורש שאסור כמו שכתב בס"ג.</w:t>
      </w:r>
      <w:r w:rsidR="00200124">
        <w:rPr>
          <w:rFonts w:hint="cs"/>
          <w:rtl/>
        </w:rPr>
        <w:t xml:space="preserve"> </w:t>
      </w:r>
    </w:p>
    <w:p w:rsidR="00987BB5" w:rsidRPr="00987BB5" w:rsidRDefault="00987BB5" w:rsidP="00987BB5">
      <w:pPr>
        <w:pStyle w:val="a2"/>
        <w:rPr>
          <w:rtl/>
        </w:rPr>
      </w:pPr>
      <w:r w:rsidRPr="00987BB5">
        <w:rPr>
          <w:rFonts w:hint="cs"/>
          <w:rtl/>
        </w:rPr>
        <w:t xml:space="preserve">וההבדל ביניהם מובן על פי מה שכתב רבנו עצמו בשולי הגליון של שני סעיפים אלו: </w:t>
      </w:r>
    </w:p>
    <w:p w:rsidR="00987BB5" w:rsidRPr="00987BB5" w:rsidRDefault="00987BB5" w:rsidP="00987BB5">
      <w:pPr>
        <w:pStyle w:val="a2"/>
        <w:rPr>
          <w:rtl/>
        </w:rPr>
      </w:pPr>
      <w:r w:rsidRPr="00987BB5">
        <w:rPr>
          <w:rFonts w:hint="cs"/>
          <w:rtl/>
        </w:rPr>
        <w:t>בשולי הגליון של ס"ג כתב בדעת המ"א: "</w:t>
      </w:r>
      <w:r w:rsidRPr="00987BB5">
        <w:rPr>
          <w:rFonts w:hint="cs"/>
          <w:b/>
          <w:bCs/>
          <w:rtl/>
        </w:rPr>
        <w:t>אם טעמו משום שאינה חובה כל כך</w:t>
      </w:r>
      <w:r w:rsidRPr="00987BB5">
        <w:rPr>
          <w:rFonts w:hint="cs"/>
          <w:rtl/>
        </w:rPr>
        <w:t>", כלומר אם הטעם של המ"א שמותר לענות אמן באמצע ברכת ברוך שאמר מפני שברוך שאמר אינה חובה כל כך – "</w:t>
      </w:r>
      <w:r w:rsidRPr="00987BB5">
        <w:rPr>
          <w:rFonts w:hint="cs"/>
          <w:b/>
          <w:bCs/>
          <w:rtl/>
        </w:rPr>
        <w:t>תפלת ערבית תוכיח</w:t>
      </w:r>
      <w:r w:rsidRPr="00987BB5">
        <w:rPr>
          <w:rFonts w:hint="cs"/>
          <w:rtl/>
        </w:rPr>
        <w:t xml:space="preserve">", שגם היא אינה חובה כל כך, שהרי מעיקרה היא תפלת רשות ורק אח"כ קבלוה לחובה, ובכל זאת אסור לענות דברים שבקדושה באמצע תפלת י"ח של ערבית, כמבואר בסי' קד ס"ה. </w:t>
      </w:r>
    </w:p>
    <w:p w:rsidR="00987BB5" w:rsidRPr="00987BB5" w:rsidRDefault="00987BB5" w:rsidP="00987BB5">
      <w:pPr>
        <w:pStyle w:val="a2"/>
        <w:rPr>
          <w:rtl/>
        </w:rPr>
      </w:pPr>
      <w:r w:rsidRPr="00987BB5">
        <w:rPr>
          <w:rFonts w:hint="cs"/>
          <w:rtl/>
        </w:rPr>
        <w:t>וממשיך אדה"ז: "</w:t>
      </w:r>
      <w:r w:rsidRPr="00987BB5">
        <w:rPr>
          <w:rFonts w:hint="cs"/>
          <w:b/>
          <w:bCs/>
          <w:rtl/>
        </w:rPr>
        <w:t>ואי משום שכל אמן לגבה כקדושה לגבי ברכת ק"ש</w:t>
      </w:r>
      <w:r w:rsidRPr="00987BB5">
        <w:rPr>
          <w:rFonts w:hint="cs"/>
          <w:rtl/>
        </w:rPr>
        <w:t>" – ואם נפרש שלדעת המ"א עניית אמן באמצע ברוך שאמר היא כעניית דבר שבקדושה באמצע ברכות ק"ש שמותר לענות – "</w:t>
      </w:r>
      <w:r w:rsidRPr="00987BB5">
        <w:rPr>
          <w:rFonts w:hint="cs"/>
          <w:b/>
          <w:bCs/>
          <w:rtl/>
        </w:rPr>
        <w:t>באמן דידה ליכא למימר הכי</w:t>
      </w:r>
      <w:r w:rsidRPr="00987BB5">
        <w:rPr>
          <w:rFonts w:hint="cs"/>
          <w:rtl/>
        </w:rPr>
        <w:t>", באמן של הברכה עצמה אין לומר כן, שהרי אין עונים אמן של ברכות ק"ש באמצע ברכות ק"ש (כמבואר בסי' סו ס"ד), ואם כן אף כאן אין לענות אמן של ברוך שאמר באמצע ברכת ברוך שאמר, "</w:t>
      </w:r>
      <w:r w:rsidRPr="00987BB5">
        <w:rPr>
          <w:rFonts w:hint="cs"/>
          <w:b/>
          <w:bCs/>
          <w:rtl/>
        </w:rPr>
        <w:t>והמ"א לשיטתו בסי' סו ס"ק יא אזל"</w:t>
      </w:r>
      <w:r w:rsidRPr="00987BB5">
        <w:rPr>
          <w:rFonts w:hint="cs"/>
          <w:rtl/>
        </w:rPr>
        <w:t>, כלומר המ"א שמתיר לענות כאן לענות אמן של ברוך שאמר באמצע ברכת ברוך שאמר, הולך בזה לשיטתו לענין עניית אמן של ברכות ק"ש באמצע ברכות ק"ש, וכשם שמתיר שם כך מתיר כאן, אבל אנו לא פוסקים שם כדעת המ"א אלא כדעת הלכה ברורה סק"ד, כמבואר שם ס"ה, ואם כן אף כאן אין לפסוק כדעת המ"א לענין עניית אמן של ברוך שאמר באמצע ברכת ברוך שאמר, ומסיים אדה"ז "</w:t>
      </w:r>
      <w:r w:rsidRPr="00987BB5">
        <w:rPr>
          <w:rFonts w:hint="cs"/>
          <w:b/>
          <w:bCs/>
          <w:rtl/>
        </w:rPr>
        <w:t>וצריך עיון</w:t>
      </w:r>
      <w:r w:rsidRPr="00987BB5">
        <w:rPr>
          <w:rFonts w:hint="cs"/>
          <w:rtl/>
        </w:rPr>
        <w:t>".</w:t>
      </w:r>
    </w:p>
    <w:p w:rsidR="00987BB5" w:rsidRPr="00987BB5" w:rsidRDefault="00987BB5" w:rsidP="00987BB5">
      <w:pPr>
        <w:pStyle w:val="a2"/>
        <w:rPr>
          <w:rtl/>
        </w:rPr>
      </w:pPr>
      <w:r w:rsidRPr="00987BB5">
        <w:rPr>
          <w:rFonts w:hint="cs"/>
          <w:rtl/>
        </w:rPr>
        <w:t xml:space="preserve">אם כן מתוך שולי הגליון הזה מוכח שאדה"ז נוטה יותר שלא לפסוק כדעת המ"א, לענין </w:t>
      </w:r>
      <w:r w:rsidRPr="00987BB5">
        <w:rPr>
          <w:rFonts w:hint="cs"/>
          <w:b/>
          <w:bCs/>
          <w:rtl/>
        </w:rPr>
        <w:t>עניית אמן של ברוך שאמר</w:t>
      </w:r>
      <w:r w:rsidRPr="00987BB5">
        <w:rPr>
          <w:rFonts w:hint="cs"/>
          <w:rtl/>
        </w:rPr>
        <w:t xml:space="preserve"> באמצע ברוך שאמר כפי שלא פסק כדעתו לענין עניית אמן של ברכות ק"ש באמצע ברכות ק"ש, אך לא ברור עדיין מה דעתו לענין עניית אמן שאר ברכות.</w:t>
      </w:r>
    </w:p>
    <w:p w:rsidR="00987BB5" w:rsidRPr="00987BB5" w:rsidRDefault="00987BB5" w:rsidP="00987BB5">
      <w:pPr>
        <w:pStyle w:val="a2"/>
        <w:rPr>
          <w:rtl/>
        </w:rPr>
      </w:pPr>
      <w:r w:rsidRPr="00987BB5">
        <w:rPr>
          <w:rFonts w:hint="cs"/>
          <w:rtl/>
        </w:rPr>
        <w:lastRenderedPageBreak/>
        <w:t>אך על כך כותב אדה"ז בשולי הגליון של</w:t>
      </w:r>
      <w:r w:rsidR="00200124">
        <w:rPr>
          <w:rFonts w:hint="cs"/>
          <w:rtl/>
        </w:rPr>
        <w:t xml:space="preserve"> </w:t>
      </w:r>
      <w:r w:rsidRPr="00987BB5">
        <w:rPr>
          <w:rFonts w:hint="cs"/>
          <w:rtl/>
        </w:rPr>
        <w:t>ס"ה, דהנה על מה שכתב המ"א שברכת ברוך שאמר אינה כשאר ברכות כיון שלא הוזכרה בתלמוד כותב אדה"ז: "</w:t>
      </w:r>
      <w:r w:rsidRPr="00987BB5">
        <w:rPr>
          <w:rFonts w:hint="cs"/>
          <w:b/>
          <w:bCs/>
          <w:rtl/>
        </w:rPr>
        <w:t>צריך עיון, שעכ"פ היה מנהג פשוט גם בימיהם, כמבואר בספר הזהר פרשת [ויקהל רטו סע"ב], וכן בטור בשם ספר היכלות דרבי ישמעאל כהן גדול, וכן בתולעת יעקב [סוד פסוקי דזמרא] בשם אור זרוע [לר' דוד בר' יהודה החסיד] שתיקנוה אנשי כנסת הגדולה, והם תיקנו גם כן כל הברכות</w:t>
      </w:r>
      <w:r w:rsidRPr="00987BB5">
        <w:rPr>
          <w:rFonts w:hint="cs"/>
          <w:rtl/>
        </w:rPr>
        <w:t>". כלומר, אף שברכה זו לא הוזכרה בתלמוד, מקשה אדה"ז על המ"א: א) הרי נהגו לברך אותה בזמן התלמוד, ב) ברכה זו תיקנוה אנשי כנסת הגדולה כשאר ברכות, אם כן מדוע דינה תהיה שונה משאר ברכות?</w:t>
      </w:r>
    </w:p>
    <w:p w:rsidR="00987BB5" w:rsidRPr="00987BB5" w:rsidRDefault="00987BB5" w:rsidP="00987BB5">
      <w:pPr>
        <w:pStyle w:val="a2"/>
        <w:rPr>
          <w:rtl/>
        </w:rPr>
      </w:pPr>
      <w:r w:rsidRPr="00987BB5">
        <w:rPr>
          <w:rFonts w:hint="cs"/>
          <w:rtl/>
        </w:rPr>
        <w:t xml:space="preserve">ונמצא שבס"ג אדה"ז סובר שלא לפסוק כדעת המ"א בהתאם לפסק שלו בסי' סו, ואילו בס"ה הוא נשאר על המ"א בצ"ע מטעם אחר. </w:t>
      </w:r>
    </w:p>
    <w:p w:rsidR="00987BB5" w:rsidRPr="00987BB5" w:rsidRDefault="00987BB5" w:rsidP="00987BB5">
      <w:pPr>
        <w:pStyle w:val="a2"/>
        <w:rPr>
          <w:rtl/>
        </w:rPr>
      </w:pPr>
      <w:r w:rsidRPr="00987BB5">
        <w:rPr>
          <w:rFonts w:hint="cs"/>
          <w:rtl/>
        </w:rPr>
        <w:t xml:space="preserve">ועם כל זה נראה להלכה שגם לענין עניית אמן על שאר הברכות המובא בס"ה, דעת אדה"ז נוטה יותר שברוך שאמר היא ברכה כשאר הברכות, ואין לענות בה אפילו אמן של שאר ברכות. אלא שלא מלאו לבו לפסוק כנגד המ"א להדיא בפנים, ולכן הכניס הקושיות על המ"א בשולי הגליון. </w:t>
      </w:r>
    </w:p>
    <w:p w:rsidR="00987BB5" w:rsidRPr="00987BB5" w:rsidRDefault="00987BB5" w:rsidP="00987BB5">
      <w:pPr>
        <w:pStyle w:val="a2"/>
        <w:rPr>
          <w:rtl/>
        </w:rPr>
      </w:pPr>
      <w:r w:rsidRPr="00987BB5">
        <w:rPr>
          <w:rFonts w:hint="cs"/>
          <w:rtl/>
        </w:rPr>
        <w:t xml:space="preserve">וכן מובן גם מדברי אדה"ז בסידורו (סוף הל' תפילין) "בפסוקי דזמרא, מברוך שאמר עד ישתבח – מותר לענות אמן". והכוונה "בפסוקי דזמרא" </w:t>
      </w:r>
      <w:r w:rsidRPr="00987BB5">
        <w:rPr>
          <w:rFonts w:hint="cs"/>
          <w:b/>
          <w:bCs/>
          <w:rtl/>
        </w:rPr>
        <w:t>שאחרי ברוך שאמר</w:t>
      </w:r>
      <w:r w:rsidRPr="00987BB5">
        <w:rPr>
          <w:rFonts w:hint="cs"/>
          <w:rtl/>
        </w:rPr>
        <w:t xml:space="preserve"> (למעט הודו שלפני ברוך שאמר), והיינו שרק "בפסוקי דזמרא" מותר לענות ולא בברכות שלפניהם ולאחריהם. וכן כתב הרא"ח נאה בבדה"ש סי' יח סק"ה: "מדלא נקט רבותא יותר שאפילו באמצע הברכה מותר, משמע דבאמצע הברכה אין להפסיק".</w:t>
      </w:r>
      <w:r w:rsidR="00200124">
        <w:rPr>
          <w:rFonts w:hint="cs"/>
          <w:rtl/>
        </w:rPr>
        <w:t xml:space="preserve"> </w:t>
      </w:r>
    </w:p>
    <w:p w:rsidR="00987BB5" w:rsidRPr="00987BB5" w:rsidRDefault="00987BB5" w:rsidP="00987BB5">
      <w:pPr>
        <w:pStyle w:val="a2"/>
        <w:rPr>
          <w:rtl/>
        </w:rPr>
      </w:pPr>
      <w:r w:rsidRPr="00987BB5">
        <w:rPr>
          <w:rFonts w:hint="cs"/>
          <w:rtl/>
        </w:rPr>
        <w:t>לסיכום: לדעת אדה"ז, הן בשולחנו והן בסידורו, אין לענות אמן של ברוך שאמר, ואף לא אמן שאר ברכות, באמצע ברכת ברוך שאמר, והיינו מאז שהתחיל לומר "ברות אתה ה'" (באמצע ברוך שאמר).</w:t>
      </w:r>
    </w:p>
    <w:p w:rsidR="00C408D8" w:rsidRDefault="00170A75" w:rsidP="00170A75">
      <w:pPr>
        <w:pStyle w:val="a4"/>
        <w:rPr>
          <w:rtl/>
        </w:rPr>
      </w:pPr>
      <w:r w:rsidRPr="00611EA3">
        <w:rPr>
          <w:noProof/>
          <w:lang w:val="en-US"/>
        </w:rPr>
        <w:drawing>
          <wp:inline distT="0" distB="0" distL="0" distR="0" wp14:anchorId="317ED598" wp14:editId="69D4FE16">
            <wp:extent cx="542925" cy="171450"/>
            <wp:effectExtent l="0" t="0" r="0" b="0"/>
            <wp:docPr id="42"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C408D8" w:rsidRDefault="00C408D8" w:rsidP="00C408D8">
      <w:pPr>
        <w:pStyle w:val="a2"/>
        <w:rPr>
          <w:rFonts w:ascii="FbFRealBelet Bold" w:hAnsi="FbFRealBelet Bold" w:cs="FbFRealBelet Bold"/>
          <w:rtl/>
        </w:rPr>
      </w:pPr>
    </w:p>
    <w:p w:rsidR="00062DCA" w:rsidRPr="00662C27" w:rsidRDefault="00062DCA" w:rsidP="002A3D02">
      <w:pPr>
        <w:pStyle w:val="a"/>
        <w:rPr>
          <w:rFonts w:ascii="FbFRealBelet Bold" w:hAnsi="FbFRealBelet Bold" w:cs="FbFRealBelet Bold"/>
          <w:rtl/>
        </w:rPr>
      </w:pPr>
      <w:bookmarkStart w:id="120" w:name="_Toc497361087"/>
      <w:r w:rsidRPr="00662C27">
        <w:rPr>
          <w:rFonts w:ascii="FbFRealBelet Bold" w:hAnsi="FbFRealBelet Bold" w:cs="FbFRealBelet Bold"/>
          <w:rtl/>
        </w:rPr>
        <w:lastRenderedPageBreak/>
        <w:t>נמנע לברך בעל הבית שהוא מזרע אברהם</w:t>
      </w:r>
      <w:bookmarkEnd w:id="120"/>
    </w:p>
    <w:p w:rsidR="00062DCA" w:rsidRPr="00062DCA" w:rsidRDefault="00062DCA" w:rsidP="002A3D02">
      <w:pPr>
        <w:pStyle w:val="a"/>
        <w:spacing w:before="0" w:after="240"/>
        <w:rPr>
          <w:rFonts w:ascii="FbFrankReal Light" w:hAnsi="FbFrankReal Light" w:cs="FbFrankReal Light"/>
          <w:b w:val="0"/>
          <w:bCs w:val="0"/>
          <w:sz w:val="34"/>
          <w:szCs w:val="34"/>
          <w:rtl/>
        </w:rPr>
      </w:pPr>
      <w:r w:rsidRPr="00062DCA">
        <w:rPr>
          <w:rFonts w:ascii="FbFrankReal Light" w:hAnsi="FbFrankReal Light" w:cs="FbFrankReal Light"/>
          <w:b w:val="0"/>
          <w:bCs w:val="0"/>
          <w:sz w:val="34"/>
          <w:szCs w:val="34"/>
          <w:rtl/>
        </w:rPr>
        <w:t xml:space="preserve"> </w:t>
      </w:r>
      <w:bookmarkStart w:id="121" w:name="_Toc497361088"/>
      <w:r w:rsidR="00C7021A">
        <w:rPr>
          <w:rFonts w:ascii="FbFrankReal Light" w:hAnsi="FbFrankReal Light" w:cs="FbFrankReal Light"/>
          <w:b w:val="0"/>
          <w:bCs w:val="0"/>
          <w:sz w:val="34"/>
          <w:szCs w:val="34"/>
          <w:rtl/>
        </w:rPr>
        <w:t>ביאור דברי אדה"ז בסימן ר</w:t>
      </w:r>
      <w:r w:rsidRPr="00062DCA">
        <w:rPr>
          <w:rFonts w:ascii="FbFrankReal Light" w:hAnsi="FbFrankReal Light" w:cs="FbFrankReal Light"/>
          <w:b w:val="0"/>
          <w:bCs w:val="0"/>
          <w:sz w:val="34"/>
          <w:szCs w:val="34"/>
          <w:rtl/>
        </w:rPr>
        <w:t>א סעיף ה'</w:t>
      </w:r>
      <w:bookmarkEnd w:id="121"/>
    </w:p>
    <w:p w:rsidR="00C14A3C" w:rsidRPr="00E85961" w:rsidRDefault="00062DCA" w:rsidP="002A3D02">
      <w:pPr>
        <w:pStyle w:val="a0"/>
        <w:rPr>
          <w:rtl/>
        </w:rPr>
      </w:pPr>
      <w:bookmarkStart w:id="122" w:name="_Toc497361089"/>
      <w:r>
        <w:rPr>
          <w:rFonts w:hint="cs"/>
          <w:rtl/>
        </w:rPr>
        <w:t>הרב ישכר שלמה ביסטריצקי</w:t>
      </w:r>
      <w:bookmarkEnd w:id="122"/>
    </w:p>
    <w:p w:rsidR="00062DCA" w:rsidRDefault="00062DCA" w:rsidP="007932DC">
      <w:pPr>
        <w:pStyle w:val="a1"/>
        <w:spacing w:after="0" w:line="240" w:lineRule="auto"/>
        <w:rPr>
          <w:rFonts w:ascii="AAd_Livorna4" w:hAnsi="AAd_Livorna4" w:cs="AAd_Livorna4"/>
          <w:rtl/>
        </w:rPr>
      </w:pPr>
      <w:r>
        <w:rPr>
          <w:rFonts w:ascii="AAd_Livorna4" w:hAnsi="AAd_Livorna4" w:cs="AAd_Livorna4" w:hint="cs"/>
          <w:rtl/>
        </w:rPr>
        <w:t xml:space="preserve">שליח כ"ק אדמו"ר </w:t>
      </w:r>
    </w:p>
    <w:p w:rsidR="00062DCA" w:rsidRDefault="00062DCA" w:rsidP="002A3D02">
      <w:pPr>
        <w:pStyle w:val="a1"/>
        <w:rPr>
          <w:rFonts w:ascii="AAd_Livorna4" w:hAnsi="AAd_Livorna4" w:cs="AAd_Livorna4"/>
          <w:rtl/>
        </w:rPr>
      </w:pPr>
      <w:r>
        <w:rPr>
          <w:rFonts w:ascii="AAd_Livorna4" w:hAnsi="AAd_Livorna4" w:cs="AAd_Livorna4" w:hint="cs"/>
          <w:rtl/>
        </w:rPr>
        <w:t>ורב מדינ</w:t>
      </w:r>
      <w:r w:rsidR="00155143">
        <w:rPr>
          <w:rFonts w:ascii="AAd_Livorna4" w:hAnsi="AAd_Livorna4" w:cs="AAd_Livorna4" w:hint="cs"/>
          <w:rtl/>
        </w:rPr>
        <w:t>ת</w:t>
      </w:r>
      <w:r>
        <w:rPr>
          <w:rFonts w:ascii="AAd_Livorna4" w:hAnsi="AAd_Livorna4" w:cs="AAd_Livorna4" w:hint="cs"/>
          <w:rtl/>
        </w:rPr>
        <w:t xml:space="preserve"> המבורג</w:t>
      </w:r>
    </w:p>
    <w:p w:rsidR="00062DCA" w:rsidRPr="00062DCA" w:rsidRDefault="00062DCA" w:rsidP="002A3D02">
      <w:pPr>
        <w:pStyle w:val="a2"/>
        <w:rPr>
          <w:rtl/>
        </w:rPr>
      </w:pPr>
      <w:r w:rsidRPr="00062DCA">
        <w:rPr>
          <w:rFonts w:hint="cs"/>
          <w:rtl/>
        </w:rPr>
        <w:t>בגמ</w:t>
      </w:r>
      <w:r w:rsidRPr="00062DCA">
        <w:rPr>
          <w:rtl/>
        </w:rPr>
        <w:t xml:space="preserve">' </w:t>
      </w:r>
      <w:r w:rsidRPr="00062DCA">
        <w:rPr>
          <w:rFonts w:hint="cs"/>
          <w:rtl/>
        </w:rPr>
        <w:t>ברכות</w:t>
      </w:r>
      <w:r w:rsidRPr="00062DCA">
        <w:rPr>
          <w:rtl/>
        </w:rPr>
        <w:t xml:space="preserve"> (</w:t>
      </w:r>
      <w:r w:rsidRPr="00062DCA">
        <w:rPr>
          <w:rFonts w:hint="cs"/>
          <w:rtl/>
        </w:rPr>
        <w:t>נה</w:t>
      </w:r>
      <w:r w:rsidR="007932DC">
        <w:rPr>
          <w:rFonts w:hint="cs"/>
          <w:rtl/>
        </w:rPr>
        <w:t>,</w:t>
      </w:r>
      <w:r w:rsidRPr="00062DCA">
        <w:rPr>
          <w:rtl/>
        </w:rPr>
        <w:t xml:space="preserve"> </w:t>
      </w:r>
      <w:r w:rsidRPr="00062DCA">
        <w:rPr>
          <w:rFonts w:hint="cs"/>
          <w:rtl/>
        </w:rPr>
        <w:t>א</w:t>
      </w:r>
      <w:r w:rsidRPr="00062DCA">
        <w:rPr>
          <w:rtl/>
        </w:rPr>
        <w:t>) "</w:t>
      </w:r>
      <w:r w:rsidRPr="00062DCA">
        <w:rPr>
          <w:rFonts w:hint="cs"/>
          <w:rtl/>
        </w:rPr>
        <w:t>ואמר</w:t>
      </w:r>
      <w:r w:rsidRPr="00062DCA">
        <w:rPr>
          <w:rtl/>
        </w:rPr>
        <w:t xml:space="preserve"> </w:t>
      </w:r>
      <w:r w:rsidRPr="00062DCA">
        <w:rPr>
          <w:rFonts w:hint="cs"/>
          <w:rtl/>
        </w:rPr>
        <w:t>רב</w:t>
      </w:r>
      <w:r w:rsidRPr="00062DCA">
        <w:rPr>
          <w:rtl/>
        </w:rPr>
        <w:t xml:space="preserve"> </w:t>
      </w:r>
      <w:r w:rsidRPr="00062DCA">
        <w:rPr>
          <w:rFonts w:hint="cs"/>
          <w:rtl/>
        </w:rPr>
        <w:t>יהודה</w:t>
      </w:r>
      <w:r w:rsidRPr="00062DCA">
        <w:rPr>
          <w:rtl/>
        </w:rPr>
        <w:t xml:space="preserve"> </w:t>
      </w:r>
      <w:r w:rsidRPr="00062DCA">
        <w:rPr>
          <w:rFonts w:hint="cs"/>
          <w:rtl/>
        </w:rPr>
        <w:t>שלשה</w:t>
      </w:r>
      <w:r w:rsidRPr="00062DCA">
        <w:rPr>
          <w:rtl/>
        </w:rPr>
        <w:t xml:space="preserve"> </w:t>
      </w:r>
      <w:r w:rsidRPr="00062DCA">
        <w:rPr>
          <w:rFonts w:hint="cs"/>
          <w:rtl/>
        </w:rPr>
        <w:t>דברים</w:t>
      </w:r>
      <w:r w:rsidRPr="00062DCA">
        <w:rPr>
          <w:rtl/>
        </w:rPr>
        <w:t xml:space="preserve"> </w:t>
      </w:r>
      <w:r w:rsidRPr="00062DCA">
        <w:rPr>
          <w:rFonts w:hint="cs"/>
          <w:rtl/>
        </w:rPr>
        <w:t>מקצרים</w:t>
      </w:r>
      <w:r w:rsidRPr="00062DCA">
        <w:rPr>
          <w:rtl/>
        </w:rPr>
        <w:t xml:space="preserve"> </w:t>
      </w:r>
      <w:r w:rsidRPr="00062DCA">
        <w:rPr>
          <w:rFonts w:hint="cs"/>
          <w:rtl/>
        </w:rPr>
        <w:t>ימיו</w:t>
      </w:r>
      <w:r w:rsidRPr="00062DCA">
        <w:rPr>
          <w:rtl/>
        </w:rPr>
        <w:t xml:space="preserve"> </w:t>
      </w:r>
      <w:r w:rsidRPr="00062DCA">
        <w:rPr>
          <w:rFonts w:hint="cs"/>
          <w:rtl/>
        </w:rPr>
        <w:t>ושנותיו</w:t>
      </w:r>
      <w:r w:rsidRPr="00062DCA">
        <w:rPr>
          <w:rtl/>
        </w:rPr>
        <w:t xml:space="preserve"> </w:t>
      </w:r>
      <w:r w:rsidRPr="00062DCA">
        <w:rPr>
          <w:rFonts w:hint="cs"/>
          <w:rtl/>
        </w:rPr>
        <w:t>של</w:t>
      </w:r>
      <w:r w:rsidRPr="00062DCA">
        <w:rPr>
          <w:rtl/>
        </w:rPr>
        <w:t xml:space="preserve"> </w:t>
      </w:r>
      <w:r w:rsidRPr="00062DCA">
        <w:rPr>
          <w:rFonts w:hint="cs"/>
          <w:rtl/>
        </w:rPr>
        <w:t>אדם</w:t>
      </w:r>
      <w:r w:rsidRPr="00062DCA">
        <w:rPr>
          <w:rtl/>
        </w:rPr>
        <w:t xml:space="preserve">, </w:t>
      </w:r>
      <w:r w:rsidRPr="00062DCA">
        <w:rPr>
          <w:rFonts w:hint="cs"/>
          <w:rtl/>
        </w:rPr>
        <w:t>מי</w:t>
      </w:r>
      <w:r w:rsidRPr="00062DCA">
        <w:rPr>
          <w:rtl/>
        </w:rPr>
        <w:t xml:space="preserve"> </w:t>
      </w:r>
      <w:r w:rsidRPr="00062DCA">
        <w:rPr>
          <w:rFonts w:hint="cs"/>
          <w:rtl/>
        </w:rPr>
        <w:t>שנותנין</w:t>
      </w:r>
      <w:r w:rsidRPr="00062DCA">
        <w:rPr>
          <w:rtl/>
        </w:rPr>
        <w:t xml:space="preserve"> </w:t>
      </w:r>
      <w:r w:rsidRPr="00062DCA">
        <w:rPr>
          <w:rFonts w:hint="cs"/>
          <w:rtl/>
        </w:rPr>
        <w:t>לו</w:t>
      </w:r>
      <w:r w:rsidRPr="00062DCA">
        <w:rPr>
          <w:rtl/>
        </w:rPr>
        <w:t xml:space="preserve"> </w:t>
      </w:r>
      <w:r w:rsidRPr="00062DCA">
        <w:rPr>
          <w:rFonts w:hint="cs"/>
          <w:rtl/>
        </w:rPr>
        <w:t>ספר</w:t>
      </w:r>
      <w:r w:rsidRPr="00062DCA">
        <w:rPr>
          <w:rtl/>
        </w:rPr>
        <w:t xml:space="preserve"> </w:t>
      </w:r>
      <w:r w:rsidRPr="00062DCA">
        <w:rPr>
          <w:rFonts w:hint="cs"/>
          <w:rtl/>
        </w:rPr>
        <w:t>תורה</w:t>
      </w:r>
      <w:r w:rsidRPr="00062DCA">
        <w:rPr>
          <w:rtl/>
        </w:rPr>
        <w:t xml:space="preserve"> </w:t>
      </w:r>
      <w:r w:rsidRPr="00062DCA">
        <w:rPr>
          <w:rFonts w:hint="cs"/>
          <w:rtl/>
        </w:rPr>
        <w:t>לקרות</w:t>
      </w:r>
      <w:r w:rsidRPr="00062DCA">
        <w:rPr>
          <w:rtl/>
        </w:rPr>
        <w:t xml:space="preserve"> </w:t>
      </w:r>
      <w:r w:rsidRPr="00062DCA">
        <w:rPr>
          <w:rFonts w:hint="cs"/>
          <w:rtl/>
        </w:rPr>
        <w:t>ואינו</w:t>
      </w:r>
      <w:r w:rsidRPr="00062DCA">
        <w:rPr>
          <w:rtl/>
        </w:rPr>
        <w:t xml:space="preserve"> </w:t>
      </w:r>
      <w:r w:rsidRPr="00062DCA">
        <w:rPr>
          <w:rFonts w:hint="cs"/>
          <w:rtl/>
        </w:rPr>
        <w:t>קורא</w:t>
      </w:r>
      <w:r w:rsidRPr="00062DCA">
        <w:rPr>
          <w:rtl/>
        </w:rPr>
        <w:t xml:space="preserve">, </w:t>
      </w:r>
      <w:r w:rsidRPr="00062DCA">
        <w:rPr>
          <w:rFonts w:hint="cs"/>
          <w:rtl/>
        </w:rPr>
        <w:t>כוס</w:t>
      </w:r>
      <w:r w:rsidRPr="00062DCA">
        <w:rPr>
          <w:rtl/>
        </w:rPr>
        <w:t xml:space="preserve"> </w:t>
      </w:r>
      <w:r w:rsidRPr="00062DCA">
        <w:rPr>
          <w:rFonts w:hint="cs"/>
          <w:rtl/>
        </w:rPr>
        <w:t>של</w:t>
      </w:r>
      <w:r w:rsidRPr="00062DCA">
        <w:rPr>
          <w:rtl/>
        </w:rPr>
        <w:t xml:space="preserve"> </w:t>
      </w:r>
      <w:r w:rsidRPr="00062DCA">
        <w:rPr>
          <w:rFonts w:hint="cs"/>
          <w:rtl/>
        </w:rPr>
        <w:t>ברכה</w:t>
      </w:r>
      <w:r w:rsidRPr="00062DCA">
        <w:rPr>
          <w:rtl/>
        </w:rPr>
        <w:t xml:space="preserve"> </w:t>
      </w:r>
      <w:r w:rsidRPr="00062DCA">
        <w:rPr>
          <w:rFonts w:hint="cs"/>
          <w:rtl/>
        </w:rPr>
        <w:t>לברך</w:t>
      </w:r>
      <w:r w:rsidRPr="00062DCA">
        <w:rPr>
          <w:rtl/>
        </w:rPr>
        <w:t xml:space="preserve"> </w:t>
      </w:r>
      <w:r w:rsidRPr="00062DCA">
        <w:rPr>
          <w:rFonts w:hint="cs"/>
          <w:rtl/>
        </w:rPr>
        <w:t>ואינו</w:t>
      </w:r>
      <w:r w:rsidRPr="00062DCA">
        <w:rPr>
          <w:rtl/>
        </w:rPr>
        <w:t xml:space="preserve"> </w:t>
      </w:r>
      <w:r w:rsidRPr="00062DCA">
        <w:rPr>
          <w:rFonts w:hint="cs"/>
          <w:rtl/>
        </w:rPr>
        <w:t>מברך</w:t>
      </w:r>
      <w:r w:rsidRPr="00062DCA">
        <w:rPr>
          <w:rtl/>
        </w:rPr>
        <w:t xml:space="preserve">, </w:t>
      </w:r>
      <w:r w:rsidRPr="00062DCA">
        <w:rPr>
          <w:rFonts w:hint="cs"/>
          <w:rtl/>
        </w:rPr>
        <w:t>והמנהיג</w:t>
      </w:r>
      <w:r w:rsidRPr="00062DCA">
        <w:rPr>
          <w:rtl/>
        </w:rPr>
        <w:t xml:space="preserve"> </w:t>
      </w:r>
      <w:r w:rsidRPr="00062DCA">
        <w:rPr>
          <w:rFonts w:hint="cs"/>
          <w:rtl/>
        </w:rPr>
        <w:t>עצמו</w:t>
      </w:r>
      <w:r w:rsidRPr="00062DCA">
        <w:rPr>
          <w:rtl/>
        </w:rPr>
        <w:t xml:space="preserve"> </w:t>
      </w:r>
      <w:r w:rsidRPr="00062DCA">
        <w:rPr>
          <w:rFonts w:hint="cs"/>
          <w:rtl/>
        </w:rPr>
        <w:t>ברבנות</w:t>
      </w:r>
      <w:r w:rsidRPr="00062DCA">
        <w:rPr>
          <w:rtl/>
        </w:rPr>
        <w:t xml:space="preserve">. </w:t>
      </w:r>
      <w:r w:rsidRPr="00062DCA">
        <w:rPr>
          <w:rFonts w:hint="cs"/>
          <w:rtl/>
        </w:rPr>
        <w:t>ספר</w:t>
      </w:r>
      <w:r w:rsidRPr="00062DCA">
        <w:rPr>
          <w:rtl/>
        </w:rPr>
        <w:t xml:space="preserve"> </w:t>
      </w:r>
      <w:r w:rsidRPr="00062DCA">
        <w:rPr>
          <w:rFonts w:hint="cs"/>
          <w:rtl/>
        </w:rPr>
        <w:t>תורה</w:t>
      </w:r>
      <w:r w:rsidRPr="00062DCA">
        <w:rPr>
          <w:rtl/>
        </w:rPr>
        <w:t xml:space="preserve"> </w:t>
      </w:r>
      <w:r w:rsidRPr="00062DCA">
        <w:rPr>
          <w:rFonts w:hint="cs"/>
          <w:rtl/>
        </w:rPr>
        <w:t>לקרות</w:t>
      </w:r>
      <w:r w:rsidRPr="00062DCA">
        <w:rPr>
          <w:rtl/>
        </w:rPr>
        <w:t xml:space="preserve"> </w:t>
      </w:r>
      <w:r w:rsidRPr="00062DCA">
        <w:rPr>
          <w:rFonts w:hint="cs"/>
          <w:rtl/>
        </w:rPr>
        <w:t>ואינו</w:t>
      </w:r>
      <w:r w:rsidRPr="00062DCA">
        <w:rPr>
          <w:rtl/>
        </w:rPr>
        <w:t xml:space="preserve"> </w:t>
      </w:r>
      <w:r w:rsidRPr="00062DCA">
        <w:rPr>
          <w:rFonts w:hint="cs"/>
          <w:rtl/>
        </w:rPr>
        <w:t>קורא</w:t>
      </w:r>
      <w:r w:rsidRPr="00062DCA">
        <w:rPr>
          <w:rtl/>
        </w:rPr>
        <w:t xml:space="preserve"> </w:t>
      </w:r>
      <w:r w:rsidRPr="00062DCA">
        <w:rPr>
          <w:rFonts w:hint="cs"/>
          <w:rtl/>
        </w:rPr>
        <w:t>דכתיב</w:t>
      </w:r>
      <w:r w:rsidRPr="00062DCA">
        <w:rPr>
          <w:rtl/>
        </w:rPr>
        <w:t xml:space="preserve"> </w:t>
      </w:r>
      <w:r w:rsidRPr="00062DCA">
        <w:rPr>
          <w:rFonts w:hint="cs"/>
          <w:rtl/>
        </w:rPr>
        <w:t>כי</w:t>
      </w:r>
      <w:r w:rsidRPr="00062DCA">
        <w:rPr>
          <w:rtl/>
        </w:rPr>
        <w:t xml:space="preserve"> </w:t>
      </w:r>
      <w:r w:rsidRPr="00062DCA">
        <w:rPr>
          <w:rFonts w:hint="cs"/>
          <w:rtl/>
        </w:rPr>
        <w:t>הוא</w:t>
      </w:r>
      <w:r w:rsidRPr="00062DCA">
        <w:rPr>
          <w:rtl/>
        </w:rPr>
        <w:t xml:space="preserve"> </w:t>
      </w:r>
      <w:r w:rsidRPr="00062DCA">
        <w:rPr>
          <w:rFonts w:hint="cs"/>
          <w:rtl/>
        </w:rPr>
        <w:t>חייך</w:t>
      </w:r>
      <w:r w:rsidRPr="00062DCA">
        <w:rPr>
          <w:rtl/>
        </w:rPr>
        <w:t xml:space="preserve"> </w:t>
      </w:r>
      <w:r w:rsidRPr="00062DCA">
        <w:rPr>
          <w:rFonts w:hint="cs"/>
          <w:rtl/>
        </w:rPr>
        <w:t>וארך</w:t>
      </w:r>
      <w:r w:rsidRPr="00062DCA">
        <w:rPr>
          <w:rtl/>
        </w:rPr>
        <w:t xml:space="preserve"> </w:t>
      </w:r>
      <w:r w:rsidRPr="00062DCA">
        <w:rPr>
          <w:rFonts w:hint="cs"/>
          <w:rtl/>
        </w:rPr>
        <w:t>ימיך</w:t>
      </w:r>
      <w:r w:rsidRPr="00062DCA">
        <w:rPr>
          <w:rtl/>
        </w:rPr>
        <w:t xml:space="preserve">, </w:t>
      </w:r>
      <w:r w:rsidRPr="00062DCA">
        <w:rPr>
          <w:rFonts w:hint="cs"/>
          <w:rtl/>
        </w:rPr>
        <w:t>כוס</w:t>
      </w:r>
      <w:r w:rsidRPr="00062DCA">
        <w:rPr>
          <w:rtl/>
        </w:rPr>
        <w:t xml:space="preserve"> </w:t>
      </w:r>
      <w:r w:rsidRPr="00062DCA">
        <w:rPr>
          <w:rFonts w:hint="cs"/>
          <w:rtl/>
        </w:rPr>
        <w:t>של</w:t>
      </w:r>
      <w:r w:rsidRPr="00062DCA">
        <w:rPr>
          <w:rtl/>
        </w:rPr>
        <w:t xml:space="preserve"> </w:t>
      </w:r>
      <w:r w:rsidRPr="00062DCA">
        <w:rPr>
          <w:rFonts w:hint="cs"/>
          <w:rtl/>
        </w:rPr>
        <w:t>ברכה</w:t>
      </w:r>
      <w:r w:rsidRPr="00062DCA">
        <w:rPr>
          <w:rtl/>
        </w:rPr>
        <w:t xml:space="preserve"> </w:t>
      </w:r>
      <w:r w:rsidRPr="00062DCA">
        <w:rPr>
          <w:rFonts w:hint="cs"/>
          <w:rtl/>
        </w:rPr>
        <w:t>לברך</w:t>
      </w:r>
      <w:r w:rsidRPr="00062DCA">
        <w:rPr>
          <w:rtl/>
        </w:rPr>
        <w:t xml:space="preserve"> </w:t>
      </w:r>
      <w:r w:rsidRPr="00062DCA">
        <w:rPr>
          <w:rFonts w:hint="cs"/>
          <w:rtl/>
        </w:rPr>
        <w:t>ואינו</w:t>
      </w:r>
      <w:r w:rsidRPr="00062DCA">
        <w:rPr>
          <w:rtl/>
        </w:rPr>
        <w:t xml:space="preserve"> </w:t>
      </w:r>
      <w:r w:rsidRPr="00062DCA">
        <w:rPr>
          <w:rFonts w:hint="cs"/>
          <w:rtl/>
        </w:rPr>
        <w:t>מברך</w:t>
      </w:r>
      <w:r w:rsidRPr="00062DCA">
        <w:rPr>
          <w:rtl/>
        </w:rPr>
        <w:t xml:space="preserve"> </w:t>
      </w:r>
      <w:r w:rsidRPr="00062DCA">
        <w:rPr>
          <w:rFonts w:hint="cs"/>
          <w:rtl/>
        </w:rPr>
        <w:t>דכתיב</w:t>
      </w:r>
      <w:r w:rsidRPr="00062DCA">
        <w:rPr>
          <w:rtl/>
        </w:rPr>
        <w:t xml:space="preserve"> </w:t>
      </w:r>
      <w:r w:rsidRPr="00062DCA">
        <w:rPr>
          <w:rFonts w:hint="cs"/>
          <w:rtl/>
        </w:rPr>
        <w:t>ואברכה</w:t>
      </w:r>
      <w:r w:rsidRPr="00062DCA">
        <w:rPr>
          <w:rtl/>
        </w:rPr>
        <w:t xml:space="preserve"> </w:t>
      </w:r>
      <w:r w:rsidRPr="00062DCA">
        <w:rPr>
          <w:rFonts w:hint="cs"/>
          <w:rtl/>
        </w:rPr>
        <w:t>מברכיך</w:t>
      </w:r>
      <w:r w:rsidRPr="00062DCA">
        <w:rPr>
          <w:rtl/>
        </w:rPr>
        <w:t xml:space="preserve">". </w:t>
      </w:r>
    </w:p>
    <w:p w:rsidR="00062DCA" w:rsidRPr="00062DCA" w:rsidRDefault="00062DCA" w:rsidP="002A3D02">
      <w:pPr>
        <w:pStyle w:val="a2"/>
        <w:rPr>
          <w:rtl/>
        </w:rPr>
      </w:pPr>
      <w:r w:rsidRPr="00062DCA">
        <w:rPr>
          <w:rFonts w:hint="cs"/>
          <w:rtl/>
        </w:rPr>
        <w:t>וכן</w:t>
      </w:r>
      <w:r w:rsidRPr="00062DCA">
        <w:rPr>
          <w:rtl/>
        </w:rPr>
        <w:t xml:space="preserve"> </w:t>
      </w:r>
      <w:r w:rsidRPr="00062DCA">
        <w:rPr>
          <w:rFonts w:hint="cs"/>
          <w:rtl/>
        </w:rPr>
        <w:t>נפסק</w:t>
      </w:r>
      <w:r w:rsidRPr="00062DCA">
        <w:rPr>
          <w:rtl/>
        </w:rPr>
        <w:t xml:space="preserve"> </w:t>
      </w:r>
      <w:r w:rsidRPr="00062DCA">
        <w:rPr>
          <w:rFonts w:hint="cs"/>
          <w:rtl/>
        </w:rPr>
        <w:t>הדין</w:t>
      </w:r>
      <w:r w:rsidRPr="00062DCA">
        <w:rPr>
          <w:rtl/>
        </w:rPr>
        <w:t xml:space="preserve"> </w:t>
      </w:r>
      <w:r w:rsidRPr="00062DCA">
        <w:rPr>
          <w:rFonts w:hint="cs"/>
          <w:rtl/>
        </w:rPr>
        <w:t>בשו</w:t>
      </w:r>
      <w:r w:rsidRPr="00062DCA">
        <w:rPr>
          <w:rtl/>
        </w:rPr>
        <w:t>"</w:t>
      </w:r>
      <w:r w:rsidRPr="00062DCA">
        <w:rPr>
          <w:rFonts w:hint="cs"/>
          <w:rtl/>
        </w:rPr>
        <w:t>ע</w:t>
      </w:r>
      <w:r w:rsidRPr="00062DCA">
        <w:rPr>
          <w:rtl/>
        </w:rPr>
        <w:t xml:space="preserve"> </w:t>
      </w:r>
      <w:r w:rsidRPr="00062DCA">
        <w:rPr>
          <w:rFonts w:hint="cs"/>
          <w:rtl/>
        </w:rPr>
        <w:t>סימן</w:t>
      </w:r>
      <w:r w:rsidRPr="00062DCA">
        <w:rPr>
          <w:rtl/>
        </w:rPr>
        <w:t xml:space="preserve"> </w:t>
      </w:r>
      <w:r w:rsidRPr="00062DCA">
        <w:rPr>
          <w:rFonts w:hint="cs"/>
          <w:rtl/>
        </w:rPr>
        <w:t>ר</w:t>
      </w:r>
      <w:r w:rsidRPr="00062DCA">
        <w:rPr>
          <w:rtl/>
        </w:rPr>
        <w:t>"</w:t>
      </w:r>
      <w:r w:rsidRPr="00062DCA">
        <w:rPr>
          <w:rFonts w:hint="cs"/>
          <w:rtl/>
        </w:rPr>
        <w:t>א</w:t>
      </w:r>
      <w:r w:rsidRPr="00062DCA">
        <w:rPr>
          <w:rtl/>
        </w:rPr>
        <w:t xml:space="preserve"> </w:t>
      </w:r>
      <w:r w:rsidRPr="00062DCA">
        <w:rPr>
          <w:rFonts w:hint="cs"/>
          <w:rtl/>
        </w:rPr>
        <w:t>סעיף</w:t>
      </w:r>
      <w:r w:rsidRPr="00062DCA">
        <w:rPr>
          <w:rtl/>
        </w:rPr>
        <w:t xml:space="preserve"> </w:t>
      </w:r>
      <w:r w:rsidRPr="00062DCA">
        <w:rPr>
          <w:rFonts w:hint="cs"/>
          <w:rtl/>
        </w:rPr>
        <w:t>ג</w:t>
      </w:r>
      <w:r w:rsidRPr="00062DCA">
        <w:rPr>
          <w:rtl/>
        </w:rPr>
        <w:t>' "</w:t>
      </w:r>
      <w:r w:rsidRPr="00062DCA">
        <w:rPr>
          <w:rFonts w:hint="cs"/>
          <w:rtl/>
        </w:rPr>
        <w:t>מי</w:t>
      </w:r>
      <w:r w:rsidRPr="00062DCA">
        <w:rPr>
          <w:rtl/>
        </w:rPr>
        <w:t xml:space="preserve"> </w:t>
      </w:r>
      <w:r w:rsidRPr="00062DCA">
        <w:rPr>
          <w:rFonts w:hint="cs"/>
          <w:rtl/>
        </w:rPr>
        <w:t>שנותנים</w:t>
      </w:r>
      <w:r w:rsidRPr="00062DCA">
        <w:rPr>
          <w:rtl/>
        </w:rPr>
        <w:t xml:space="preserve"> </w:t>
      </w:r>
      <w:r w:rsidRPr="00062DCA">
        <w:rPr>
          <w:rFonts w:hint="cs"/>
          <w:rtl/>
        </w:rPr>
        <w:t>לו</w:t>
      </w:r>
      <w:r w:rsidRPr="00062DCA">
        <w:rPr>
          <w:rtl/>
        </w:rPr>
        <w:t xml:space="preserve"> </w:t>
      </w:r>
      <w:r w:rsidRPr="00062DCA">
        <w:rPr>
          <w:rFonts w:hint="cs"/>
          <w:rtl/>
        </w:rPr>
        <w:t>לברך</w:t>
      </w:r>
      <w:r w:rsidRPr="00062DCA">
        <w:rPr>
          <w:rtl/>
        </w:rPr>
        <w:t xml:space="preserve"> </w:t>
      </w:r>
      <w:r w:rsidRPr="00062DCA">
        <w:rPr>
          <w:rFonts w:hint="cs"/>
          <w:rtl/>
        </w:rPr>
        <w:t>ואינו</w:t>
      </w:r>
      <w:r w:rsidRPr="00062DCA">
        <w:rPr>
          <w:rtl/>
        </w:rPr>
        <w:t xml:space="preserve"> </w:t>
      </w:r>
      <w:r w:rsidRPr="00062DCA">
        <w:rPr>
          <w:rFonts w:hint="cs"/>
          <w:rtl/>
        </w:rPr>
        <w:t>מברך</w:t>
      </w:r>
      <w:r w:rsidRPr="00062DCA">
        <w:rPr>
          <w:rtl/>
        </w:rPr>
        <w:t xml:space="preserve"> </w:t>
      </w:r>
      <w:r w:rsidRPr="00062DCA">
        <w:rPr>
          <w:rFonts w:hint="cs"/>
          <w:rtl/>
        </w:rPr>
        <w:t>מקצרים</w:t>
      </w:r>
      <w:r w:rsidRPr="00062DCA">
        <w:rPr>
          <w:rtl/>
        </w:rPr>
        <w:t xml:space="preserve"> </w:t>
      </w:r>
      <w:r w:rsidRPr="00062DCA">
        <w:rPr>
          <w:rFonts w:hint="cs"/>
          <w:rtl/>
        </w:rPr>
        <w:t>ימיו</w:t>
      </w:r>
      <w:r w:rsidRPr="00062DCA">
        <w:rPr>
          <w:rtl/>
        </w:rPr>
        <w:t xml:space="preserve">". </w:t>
      </w:r>
      <w:r w:rsidRPr="00062DCA">
        <w:rPr>
          <w:rFonts w:hint="cs"/>
          <w:rtl/>
        </w:rPr>
        <w:t>ובמג</w:t>
      </w:r>
      <w:r w:rsidRPr="00062DCA">
        <w:rPr>
          <w:rtl/>
        </w:rPr>
        <w:t>"</w:t>
      </w:r>
      <w:r w:rsidRPr="00062DCA">
        <w:rPr>
          <w:rFonts w:hint="cs"/>
          <w:rtl/>
        </w:rPr>
        <w:t>א</w:t>
      </w:r>
      <w:r w:rsidRPr="00062DCA">
        <w:rPr>
          <w:rtl/>
        </w:rPr>
        <w:t xml:space="preserve"> </w:t>
      </w:r>
      <w:r w:rsidRPr="00062DCA">
        <w:rPr>
          <w:rFonts w:hint="cs"/>
          <w:rtl/>
        </w:rPr>
        <w:t>סק</w:t>
      </w:r>
      <w:r w:rsidRPr="00062DCA">
        <w:rPr>
          <w:rtl/>
        </w:rPr>
        <w:t>"</w:t>
      </w:r>
      <w:r w:rsidRPr="00062DCA">
        <w:rPr>
          <w:rFonts w:hint="cs"/>
          <w:rtl/>
        </w:rPr>
        <w:t>ה</w:t>
      </w:r>
      <w:r w:rsidRPr="00062DCA">
        <w:rPr>
          <w:rtl/>
        </w:rPr>
        <w:t xml:space="preserve"> </w:t>
      </w:r>
      <w:r w:rsidRPr="00062DCA">
        <w:rPr>
          <w:rFonts w:hint="cs"/>
          <w:rtl/>
        </w:rPr>
        <w:t>הוסיף</w:t>
      </w:r>
      <w:r w:rsidRPr="00062DCA">
        <w:rPr>
          <w:rtl/>
        </w:rPr>
        <w:t xml:space="preserve"> "</w:t>
      </w:r>
      <w:r w:rsidRPr="00062DCA">
        <w:rPr>
          <w:rFonts w:hint="cs"/>
          <w:rtl/>
        </w:rPr>
        <w:t>מקצר</w:t>
      </w:r>
      <w:r w:rsidRPr="00062DCA">
        <w:rPr>
          <w:rtl/>
        </w:rPr>
        <w:t xml:space="preserve"> </w:t>
      </w:r>
      <w:r w:rsidRPr="00062DCA">
        <w:rPr>
          <w:rFonts w:hint="cs"/>
          <w:rtl/>
        </w:rPr>
        <w:t>ימיו</w:t>
      </w:r>
      <w:r w:rsidRPr="00062DCA">
        <w:rPr>
          <w:rtl/>
        </w:rPr>
        <w:t xml:space="preserve"> </w:t>
      </w:r>
      <w:r w:rsidRPr="00062DCA">
        <w:rPr>
          <w:rFonts w:hint="cs"/>
          <w:rtl/>
        </w:rPr>
        <w:t>דכתיב</w:t>
      </w:r>
      <w:r w:rsidRPr="00062DCA">
        <w:rPr>
          <w:rtl/>
        </w:rPr>
        <w:t xml:space="preserve"> </w:t>
      </w:r>
      <w:r w:rsidRPr="00062DCA">
        <w:rPr>
          <w:rFonts w:hint="cs"/>
          <w:rtl/>
        </w:rPr>
        <w:t>ואברכה</w:t>
      </w:r>
      <w:r w:rsidRPr="00062DCA">
        <w:rPr>
          <w:rtl/>
        </w:rPr>
        <w:t xml:space="preserve"> </w:t>
      </w:r>
      <w:r w:rsidRPr="00062DCA">
        <w:rPr>
          <w:rFonts w:hint="cs"/>
          <w:rtl/>
        </w:rPr>
        <w:t>מברכיך</w:t>
      </w:r>
      <w:r w:rsidRPr="00062DCA">
        <w:rPr>
          <w:rtl/>
        </w:rPr>
        <w:t xml:space="preserve">, </w:t>
      </w:r>
      <w:r w:rsidRPr="00062DCA">
        <w:rPr>
          <w:rFonts w:hint="cs"/>
          <w:rtl/>
        </w:rPr>
        <w:t>והמברך</w:t>
      </w:r>
      <w:r w:rsidRPr="00062DCA">
        <w:rPr>
          <w:rtl/>
        </w:rPr>
        <w:t xml:space="preserve"> </w:t>
      </w:r>
      <w:r w:rsidRPr="00062DCA">
        <w:rPr>
          <w:rFonts w:hint="cs"/>
          <w:rtl/>
        </w:rPr>
        <w:t>ברכת</w:t>
      </w:r>
      <w:r w:rsidRPr="00062DCA">
        <w:rPr>
          <w:rtl/>
        </w:rPr>
        <w:t xml:space="preserve"> </w:t>
      </w:r>
      <w:r w:rsidRPr="00062DCA">
        <w:rPr>
          <w:rFonts w:hint="cs"/>
          <w:rtl/>
        </w:rPr>
        <w:t>המזון</w:t>
      </w:r>
      <w:r w:rsidRPr="00062DCA">
        <w:rPr>
          <w:rtl/>
        </w:rPr>
        <w:t xml:space="preserve"> </w:t>
      </w:r>
      <w:r w:rsidRPr="00062DCA">
        <w:rPr>
          <w:rFonts w:hint="cs"/>
          <w:rtl/>
        </w:rPr>
        <w:t>מברך</w:t>
      </w:r>
      <w:r w:rsidRPr="00062DCA">
        <w:rPr>
          <w:rtl/>
        </w:rPr>
        <w:t xml:space="preserve"> </w:t>
      </w:r>
      <w:r w:rsidRPr="00062DCA">
        <w:rPr>
          <w:rFonts w:hint="cs"/>
          <w:rtl/>
        </w:rPr>
        <w:t>לבעל</w:t>
      </w:r>
      <w:r w:rsidRPr="00062DCA">
        <w:rPr>
          <w:rtl/>
        </w:rPr>
        <w:t xml:space="preserve"> </w:t>
      </w:r>
      <w:r w:rsidRPr="00062DCA">
        <w:rPr>
          <w:rFonts w:hint="cs"/>
          <w:rtl/>
        </w:rPr>
        <w:t>הבית</w:t>
      </w:r>
      <w:r w:rsidRPr="00062DCA">
        <w:rPr>
          <w:rtl/>
        </w:rPr>
        <w:t xml:space="preserve"> (</w:t>
      </w:r>
      <w:r w:rsidRPr="00062DCA">
        <w:rPr>
          <w:rFonts w:hint="cs"/>
          <w:rtl/>
        </w:rPr>
        <w:t>רש</w:t>
      </w:r>
      <w:r w:rsidRPr="00062DCA">
        <w:rPr>
          <w:rtl/>
        </w:rPr>
        <w:t>"</w:t>
      </w:r>
      <w:r w:rsidRPr="00062DCA">
        <w:rPr>
          <w:rFonts w:hint="cs"/>
          <w:rtl/>
        </w:rPr>
        <w:t>י</w:t>
      </w:r>
      <w:r w:rsidRPr="00062DCA">
        <w:rPr>
          <w:rtl/>
        </w:rPr>
        <w:t xml:space="preserve">) </w:t>
      </w:r>
      <w:r w:rsidRPr="00062DCA">
        <w:rPr>
          <w:rFonts w:hint="cs"/>
          <w:rtl/>
        </w:rPr>
        <w:t>וא</w:t>
      </w:r>
      <w:r w:rsidRPr="00062DCA">
        <w:rPr>
          <w:rtl/>
        </w:rPr>
        <w:t>"</w:t>
      </w:r>
      <w:r w:rsidRPr="00062DCA">
        <w:rPr>
          <w:rFonts w:hint="cs"/>
          <w:rtl/>
        </w:rPr>
        <w:t>כ</w:t>
      </w:r>
      <w:r w:rsidRPr="00062DCA">
        <w:rPr>
          <w:rtl/>
        </w:rPr>
        <w:t xml:space="preserve"> </w:t>
      </w:r>
      <w:r w:rsidRPr="00062DCA">
        <w:rPr>
          <w:rFonts w:hint="cs"/>
          <w:rtl/>
        </w:rPr>
        <w:t>דוקא</w:t>
      </w:r>
      <w:r w:rsidRPr="00062DCA">
        <w:rPr>
          <w:rtl/>
        </w:rPr>
        <w:t xml:space="preserve"> </w:t>
      </w:r>
      <w:r w:rsidRPr="00062DCA">
        <w:rPr>
          <w:rFonts w:hint="cs"/>
          <w:rtl/>
        </w:rPr>
        <w:t>באורח</w:t>
      </w:r>
      <w:r w:rsidRPr="00062DCA">
        <w:rPr>
          <w:rtl/>
        </w:rPr>
        <w:t xml:space="preserve"> </w:t>
      </w:r>
      <w:r w:rsidRPr="00062DCA">
        <w:rPr>
          <w:rFonts w:hint="cs"/>
          <w:rtl/>
        </w:rPr>
        <w:t>הדברים</w:t>
      </w:r>
      <w:r w:rsidRPr="00062DCA">
        <w:rPr>
          <w:rtl/>
        </w:rPr>
        <w:t xml:space="preserve"> </w:t>
      </w:r>
      <w:r w:rsidRPr="00062DCA">
        <w:rPr>
          <w:rFonts w:hint="cs"/>
          <w:rtl/>
        </w:rPr>
        <w:t>אמורים</w:t>
      </w:r>
      <w:r w:rsidRPr="00062DCA">
        <w:rPr>
          <w:rtl/>
        </w:rPr>
        <w:t xml:space="preserve"> </w:t>
      </w:r>
      <w:r w:rsidRPr="00062DCA">
        <w:rPr>
          <w:rFonts w:hint="cs"/>
          <w:rtl/>
        </w:rPr>
        <w:t>ובכוס</w:t>
      </w:r>
      <w:r w:rsidRPr="00062DCA">
        <w:rPr>
          <w:rtl/>
        </w:rPr>
        <w:t xml:space="preserve"> </w:t>
      </w:r>
      <w:r w:rsidRPr="00062DCA">
        <w:rPr>
          <w:rFonts w:hint="cs"/>
          <w:rtl/>
        </w:rPr>
        <w:t>ברכת</w:t>
      </w:r>
      <w:r w:rsidRPr="00062DCA">
        <w:rPr>
          <w:rtl/>
        </w:rPr>
        <w:t xml:space="preserve"> </w:t>
      </w:r>
      <w:r w:rsidRPr="00062DCA">
        <w:rPr>
          <w:rFonts w:hint="cs"/>
          <w:rtl/>
        </w:rPr>
        <w:t>המזון</w:t>
      </w:r>
      <w:r w:rsidRPr="00062DCA">
        <w:rPr>
          <w:rtl/>
        </w:rPr>
        <w:t xml:space="preserve">". </w:t>
      </w:r>
      <w:r w:rsidRPr="00062DCA">
        <w:rPr>
          <w:rFonts w:hint="cs"/>
          <w:rtl/>
        </w:rPr>
        <w:t>ובמחצית</w:t>
      </w:r>
      <w:r w:rsidRPr="00062DCA">
        <w:rPr>
          <w:rtl/>
        </w:rPr>
        <w:t xml:space="preserve"> </w:t>
      </w:r>
      <w:r w:rsidRPr="00062DCA">
        <w:rPr>
          <w:rFonts w:hint="cs"/>
          <w:rtl/>
        </w:rPr>
        <w:t>השקל</w:t>
      </w:r>
      <w:r w:rsidRPr="00062DCA">
        <w:rPr>
          <w:rtl/>
        </w:rPr>
        <w:t xml:space="preserve"> </w:t>
      </w:r>
      <w:r w:rsidRPr="00062DCA">
        <w:rPr>
          <w:rFonts w:hint="cs"/>
          <w:rtl/>
        </w:rPr>
        <w:t>כתב</w:t>
      </w:r>
      <w:r w:rsidRPr="00062DCA">
        <w:rPr>
          <w:rtl/>
        </w:rPr>
        <w:t xml:space="preserve"> "</w:t>
      </w:r>
      <w:r w:rsidRPr="00062DCA">
        <w:rPr>
          <w:rFonts w:hint="cs"/>
          <w:rtl/>
        </w:rPr>
        <w:t>דאז</w:t>
      </w:r>
      <w:r w:rsidRPr="00062DCA">
        <w:rPr>
          <w:rtl/>
        </w:rPr>
        <w:t xml:space="preserve"> </w:t>
      </w:r>
      <w:r w:rsidRPr="00062DCA">
        <w:rPr>
          <w:rFonts w:hint="cs"/>
          <w:rtl/>
        </w:rPr>
        <w:t>החיוב</w:t>
      </w:r>
      <w:r w:rsidRPr="00062DCA">
        <w:rPr>
          <w:rtl/>
        </w:rPr>
        <w:t xml:space="preserve"> </w:t>
      </w:r>
      <w:r w:rsidRPr="00062DCA">
        <w:rPr>
          <w:rFonts w:hint="cs"/>
          <w:rtl/>
        </w:rPr>
        <w:t>לברך</w:t>
      </w:r>
      <w:r w:rsidRPr="00062DCA">
        <w:rPr>
          <w:rtl/>
        </w:rPr>
        <w:t xml:space="preserve"> </w:t>
      </w:r>
      <w:r w:rsidRPr="00062DCA">
        <w:rPr>
          <w:rFonts w:hint="cs"/>
          <w:rtl/>
        </w:rPr>
        <w:t>לבעה</w:t>
      </w:r>
      <w:r w:rsidRPr="00062DCA">
        <w:rPr>
          <w:rtl/>
        </w:rPr>
        <w:t>"</w:t>
      </w:r>
      <w:r w:rsidRPr="00062DCA">
        <w:rPr>
          <w:rFonts w:hint="cs"/>
          <w:rtl/>
        </w:rPr>
        <w:t>ב</w:t>
      </w:r>
      <w:r w:rsidRPr="00062DCA">
        <w:rPr>
          <w:rtl/>
        </w:rPr>
        <w:t>".</w:t>
      </w:r>
    </w:p>
    <w:p w:rsidR="00062DCA" w:rsidRPr="00062DCA" w:rsidRDefault="00062DCA" w:rsidP="002A3D02">
      <w:pPr>
        <w:pStyle w:val="a2"/>
        <w:rPr>
          <w:rtl/>
        </w:rPr>
      </w:pPr>
      <w:r w:rsidRPr="00062DCA">
        <w:rPr>
          <w:rFonts w:hint="cs"/>
          <w:rtl/>
        </w:rPr>
        <w:t>והנה</w:t>
      </w:r>
      <w:r w:rsidRPr="00062DCA">
        <w:rPr>
          <w:rtl/>
        </w:rPr>
        <w:t xml:space="preserve"> </w:t>
      </w:r>
      <w:r w:rsidRPr="00062DCA">
        <w:rPr>
          <w:rFonts w:hint="cs"/>
          <w:rtl/>
        </w:rPr>
        <w:t>על</w:t>
      </w:r>
      <w:r w:rsidRPr="00062DCA">
        <w:rPr>
          <w:rtl/>
        </w:rPr>
        <w:t xml:space="preserve"> </w:t>
      </w:r>
      <w:r w:rsidRPr="00062DCA">
        <w:rPr>
          <w:rFonts w:hint="cs"/>
          <w:rtl/>
        </w:rPr>
        <w:t>דברי</w:t>
      </w:r>
      <w:r w:rsidRPr="00062DCA">
        <w:rPr>
          <w:rtl/>
        </w:rPr>
        <w:t xml:space="preserve"> </w:t>
      </w:r>
      <w:r w:rsidRPr="00062DCA">
        <w:rPr>
          <w:rFonts w:hint="cs"/>
          <w:rtl/>
        </w:rPr>
        <w:t>הגמרא</w:t>
      </w:r>
      <w:r w:rsidRPr="00062DCA">
        <w:rPr>
          <w:rtl/>
        </w:rPr>
        <w:t xml:space="preserve"> </w:t>
      </w:r>
      <w:r w:rsidRPr="00062DCA">
        <w:rPr>
          <w:rFonts w:hint="cs"/>
          <w:rtl/>
        </w:rPr>
        <w:t>הנ</w:t>
      </w:r>
      <w:r w:rsidRPr="00062DCA">
        <w:rPr>
          <w:rtl/>
        </w:rPr>
        <w:t>"</w:t>
      </w:r>
      <w:r w:rsidRPr="00062DCA">
        <w:rPr>
          <w:rFonts w:hint="cs"/>
          <w:rtl/>
        </w:rPr>
        <w:t>ל</w:t>
      </w:r>
      <w:r w:rsidRPr="00062DCA">
        <w:rPr>
          <w:rtl/>
        </w:rPr>
        <w:t xml:space="preserve"> </w:t>
      </w:r>
      <w:r w:rsidRPr="00062DCA">
        <w:rPr>
          <w:rFonts w:hint="cs"/>
          <w:rtl/>
        </w:rPr>
        <w:t>מקשים</w:t>
      </w:r>
      <w:r w:rsidRPr="00062DCA">
        <w:rPr>
          <w:rtl/>
        </w:rPr>
        <w:t xml:space="preserve"> </w:t>
      </w:r>
      <w:r w:rsidRPr="00062DCA">
        <w:rPr>
          <w:rFonts w:hint="cs"/>
          <w:rtl/>
        </w:rPr>
        <w:t>המפרשים</w:t>
      </w:r>
      <w:r w:rsidRPr="00062DCA">
        <w:rPr>
          <w:rtl/>
        </w:rPr>
        <w:t xml:space="preserve"> </w:t>
      </w:r>
      <w:r w:rsidRPr="00062DCA">
        <w:rPr>
          <w:rFonts w:hint="cs"/>
          <w:rtl/>
        </w:rPr>
        <w:t>מניין</w:t>
      </w:r>
      <w:r w:rsidRPr="00062DCA">
        <w:rPr>
          <w:rtl/>
        </w:rPr>
        <w:t xml:space="preserve"> </w:t>
      </w:r>
      <w:r w:rsidRPr="00062DCA">
        <w:rPr>
          <w:rFonts w:hint="cs"/>
          <w:rtl/>
        </w:rPr>
        <w:t>לומדת</w:t>
      </w:r>
      <w:r w:rsidRPr="00062DCA">
        <w:rPr>
          <w:rtl/>
        </w:rPr>
        <w:t xml:space="preserve"> </w:t>
      </w:r>
      <w:r w:rsidRPr="00062DCA">
        <w:rPr>
          <w:rFonts w:hint="cs"/>
          <w:rtl/>
        </w:rPr>
        <w:t>הגמרא</w:t>
      </w:r>
      <w:r w:rsidRPr="00062DCA">
        <w:rPr>
          <w:rtl/>
        </w:rPr>
        <w:t xml:space="preserve"> </w:t>
      </w:r>
      <w:r w:rsidRPr="00062DCA">
        <w:rPr>
          <w:rFonts w:hint="cs"/>
          <w:rtl/>
        </w:rPr>
        <w:t>מפסוק</w:t>
      </w:r>
      <w:r w:rsidRPr="00062DCA">
        <w:rPr>
          <w:rtl/>
        </w:rPr>
        <w:t xml:space="preserve"> </w:t>
      </w:r>
      <w:r w:rsidRPr="00062DCA">
        <w:rPr>
          <w:rFonts w:hint="cs"/>
          <w:rtl/>
        </w:rPr>
        <w:t>זה</w:t>
      </w:r>
      <w:r w:rsidRPr="00062DCA">
        <w:rPr>
          <w:rtl/>
        </w:rPr>
        <w:t xml:space="preserve"> </w:t>
      </w:r>
      <w:r w:rsidRPr="00062DCA">
        <w:rPr>
          <w:rFonts w:hint="cs"/>
          <w:rtl/>
        </w:rPr>
        <w:t>שאם</w:t>
      </w:r>
      <w:r w:rsidRPr="00062DCA">
        <w:rPr>
          <w:rtl/>
        </w:rPr>
        <w:t xml:space="preserve"> </w:t>
      </w:r>
      <w:r w:rsidRPr="00062DCA">
        <w:rPr>
          <w:rFonts w:hint="cs"/>
          <w:rtl/>
        </w:rPr>
        <w:t>לא</w:t>
      </w:r>
      <w:r w:rsidRPr="00062DCA">
        <w:rPr>
          <w:rtl/>
        </w:rPr>
        <w:t xml:space="preserve"> </w:t>
      </w:r>
      <w:r w:rsidRPr="00062DCA">
        <w:rPr>
          <w:rFonts w:hint="cs"/>
          <w:rtl/>
        </w:rPr>
        <w:t>מברך</w:t>
      </w:r>
      <w:r w:rsidRPr="00062DCA">
        <w:rPr>
          <w:rtl/>
        </w:rPr>
        <w:t xml:space="preserve"> '</w:t>
      </w:r>
      <w:r w:rsidRPr="00062DCA">
        <w:rPr>
          <w:rFonts w:hint="cs"/>
          <w:rtl/>
        </w:rPr>
        <w:t>מקצרין</w:t>
      </w:r>
      <w:r w:rsidRPr="00062DCA">
        <w:rPr>
          <w:rtl/>
        </w:rPr>
        <w:t xml:space="preserve"> </w:t>
      </w:r>
      <w:r w:rsidRPr="00062DCA">
        <w:rPr>
          <w:rFonts w:hint="cs"/>
          <w:rtl/>
        </w:rPr>
        <w:t>ימיו</w:t>
      </w:r>
      <w:r w:rsidRPr="00062DCA">
        <w:rPr>
          <w:rtl/>
        </w:rPr>
        <w:t xml:space="preserve">'? </w:t>
      </w:r>
      <w:r w:rsidRPr="00062DCA">
        <w:rPr>
          <w:rFonts w:hint="cs"/>
          <w:rtl/>
        </w:rPr>
        <w:t>כן</w:t>
      </w:r>
      <w:r w:rsidRPr="00062DCA">
        <w:rPr>
          <w:rtl/>
        </w:rPr>
        <w:t xml:space="preserve"> </w:t>
      </w:r>
      <w:r w:rsidRPr="00062DCA">
        <w:rPr>
          <w:rFonts w:hint="cs"/>
          <w:rtl/>
        </w:rPr>
        <w:t>הקשה</w:t>
      </w:r>
      <w:r w:rsidRPr="00062DCA">
        <w:rPr>
          <w:rtl/>
        </w:rPr>
        <w:t xml:space="preserve"> </w:t>
      </w:r>
      <w:r w:rsidRPr="00062DCA">
        <w:rPr>
          <w:rFonts w:hint="cs"/>
          <w:rtl/>
        </w:rPr>
        <w:t>האליה</w:t>
      </w:r>
      <w:r w:rsidRPr="00062DCA">
        <w:rPr>
          <w:rtl/>
        </w:rPr>
        <w:t xml:space="preserve"> </w:t>
      </w:r>
      <w:r w:rsidRPr="00062DCA">
        <w:rPr>
          <w:rFonts w:hint="cs"/>
          <w:rtl/>
        </w:rPr>
        <w:t>רבה</w:t>
      </w:r>
      <w:r w:rsidRPr="00062DCA">
        <w:rPr>
          <w:rtl/>
        </w:rPr>
        <w:t xml:space="preserve"> </w:t>
      </w:r>
      <w:r w:rsidRPr="00062DCA">
        <w:rPr>
          <w:rFonts w:hint="cs"/>
          <w:rtl/>
        </w:rPr>
        <w:t>בסי</w:t>
      </w:r>
      <w:r w:rsidRPr="00062DCA">
        <w:rPr>
          <w:rtl/>
        </w:rPr>
        <w:t xml:space="preserve">' </w:t>
      </w:r>
      <w:r w:rsidRPr="00062DCA">
        <w:rPr>
          <w:rFonts w:hint="cs"/>
          <w:rtl/>
        </w:rPr>
        <w:t>ר</w:t>
      </w:r>
      <w:r w:rsidRPr="00062DCA">
        <w:rPr>
          <w:rtl/>
        </w:rPr>
        <w:t>"</w:t>
      </w:r>
      <w:r w:rsidRPr="00062DCA">
        <w:rPr>
          <w:rFonts w:hint="cs"/>
          <w:rtl/>
        </w:rPr>
        <w:t>א</w:t>
      </w:r>
      <w:r w:rsidRPr="00062DCA">
        <w:rPr>
          <w:rtl/>
        </w:rPr>
        <w:t xml:space="preserve"> </w:t>
      </w:r>
      <w:r w:rsidRPr="00062DCA">
        <w:rPr>
          <w:rFonts w:hint="cs"/>
          <w:rtl/>
        </w:rPr>
        <w:t>סק</w:t>
      </w:r>
      <w:r w:rsidRPr="00062DCA">
        <w:rPr>
          <w:rtl/>
        </w:rPr>
        <w:t>"</w:t>
      </w:r>
      <w:r w:rsidRPr="00062DCA">
        <w:rPr>
          <w:rFonts w:hint="cs"/>
          <w:rtl/>
        </w:rPr>
        <w:t>ד</w:t>
      </w:r>
      <w:r w:rsidRPr="00062DCA">
        <w:rPr>
          <w:rtl/>
        </w:rPr>
        <w:t xml:space="preserve"> </w:t>
      </w:r>
      <w:r w:rsidRPr="00062DCA">
        <w:rPr>
          <w:rFonts w:hint="cs"/>
          <w:rtl/>
        </w:rPr>
        <w:t>וז</w:t>
      </w:r>
      <w:r w:rsidRPr="00062DCA">
        <w:rPr>
          <w:rtl/>
        </w:rPr>
        <w:t>"</w:t>
      </w:r>
      <w:r w:rsidRPr="00062DCA">
        <w:rPr>
          <w:rFonts w:hint="cs"/>
          <w:rtl/>
        </w:rPr>
        <w:t>ל</w:t>
      </w:r>
      <w:r w:rsidRPr="00062DCA">
        <w:rPr>
          <w:rtl/>
        </w:rPr>
        <w:t xml:space="preserve"> "</w:t>
      </w:r>
      <w:r w:rsidRPr="00062DCA">
        <w:rPr>
          <w:rFonts w:hint="cs"/>
          <w:rtl/>
        </w:rPr>
        <w:t>אך</w:t>
      </w:r>
      <w:r w:rsidRPr="00062DCA">
        <w:rPr>
          <w:rtl/>
        </w:rPr>
        <w:t xml:space="preserve"> </w:t>
      </w:r>
      <w:r w:rsidRPr="00062DCA">
        <w:rPr>
          <w:rFonts w:hint="cs"/>
          <w:rtl/>
        </w:rPr>
        <w:t>קשה</w:t>
      </w:r>
      <w:r w:rsidRPr="00062DCA">
        <w:rPr>
          <w:rtl/>
        </w:rPr>
        <w:t xml:space="preserve"> </w:t>
      </w:r>
      <w:r w:rsidRPr="00062DCA">
        <w:rPr>
          <w:rFonts w:hint="cs"/>
          <w:rtl/>
        </w:rPr>
        <w:t>בש</w:t>
      </w:r>
      <w:r w:rsidRPr="00062DCA">
        <w:rPr>
          <w:rtl/>
        </w:rPr>
        <w:t>"</w:t>
      </w:r>
      <w:r w:rsidRPr="00062DCA">
        <w:rPr>
          <w:rFonts w:hint="cs"/>
          <w:rtl/>
        </w:rPr>
        <w:t>ס</w:t>
      </w:r>
      <w:r w:rsidRPr="00062DCA">
        <w:rPr>
          <w:rtl/>
        </w:rPr>
        <w:t xml:space="preserve"> </w:t>
      </w:r>
      <w:r w:rsidRPr="00062DCA">
        <w:rPr>
          <w:rFonts w:hint="cs"/>
          <w:rtl/>
        </w:rPr>
        <w:t>דף</w:t>
      </w:r>
      <w:r w:rsidRPr="00062DCA">
        <w:rPr>
          <w:rtl/>
        </w:rPr>
        <w:t xml:space="preserve"> </w:t>
      </w:r>
      <w:r w:rsidRPr="00062DCA">
        <w:rPr>
          <w:rFonts w:hint="cs"/>
          <w:rtl/>
        </w:rPr>
        <w:t>נ</w:t>
      </w:r>
      <w:r w:rsidRPr="00062DCA">
        <w:rPr>
          <w:rtl/>
        </w:rPr>
        <w:t>"</w:t>
      </w:r>
      <w:r w:rsidRPr="00062DCA">
        <w:rPr>
          <w:rFonts w:hint="cs"/>
          <w:rtl/>
        </w:rPr>
        <w:t>ה</w:t>
      </w:r>
      <w:r w:rsidRPr="00062DCA">
        <w:rPr>
          <w:rtl/>
        </w:rPr>
        <w:t xml:space="preserve"> </w:t>
      </w:r>
      <w:r w:rsidRPr="00062DCA">
        <w:rPr>
          <w:rFonts w:hint="cs"/>
          <w:rtl/>
        </w:rPr>
        <w:t>מגילה</w:t>
      </w:r>
      <w:r w:rsidRPr="00062DCA">
        <w:rPr>
          <w:rtl/>
        </w:rPr>
        <w:t xml:space="preserve"> </w:t>
      </w:r>
      <w:r w:rsidRPr="00062DCA">
        <w:rPr>
          <w:rFonts w:hint="cs"/>
          <w:rtl/>
        </w:rPr>
        <w:t>דמקצרין</w:t>
      </w:r>
      <w:r w:rsidRPr="00062DCA">
        <w:rPr>
          <w:rtl/>
        </w:rPr>
        <w:t xml:space="preserve"> </w:t>
      </w:r>
      <w:r w:rsidRPr="00062DCA">
        <w:rPr>
          <w:rFonts w:hint="cs"/>
          <w:rtl/>
        </w:rPr>
        <w:t>דלמא</w:t>
      </w:r>
      <w:r w:rsidRPr="00062DCA">
        <w:rPr>
          <w:rtl/>
        </w:rPr>
        <w:t xml:space="preserve"> </w:t>
      </w:r>
      <w:r w:rsidRPr="00062DCA">
        <w:rPr>
          <w:rFonts w:hint="cs"/>
          <w:rtl/>
        </w:rPr>
        <w:t>דווקא</w:t>
      </w:r>
      <w:r w:rsidRPr="00062DCA">
        <w:rPr>
          <w:rtl/>
        </w:rPr>
        <w:t xml:space="preserve"> </w:t>
      </w:r>
      <w:r w:rsidRPr="00062DCA">
        <w:rPr>
          <w:rFonts w:hint="cs"/>
          <w:rtl/>
        </w:rPr>
        <w:t>במקללך</w:t>
      </w:r>
      <w:r w:rsidRPr="00062DCA">
        <w:rPr>
          <w:rtl/>
        </w:rPr>
        <w:t xml:space="preserve"> </w:t>
      </w:r>
      <w:r w:rsidRPr="00062DCA">
        <w:rPr>
          <w:rFonts w:hint="cs"/>
          <w:rtl/>
        </w:rPr>
        <w:t>כתיב</w:t>
      </w:r>
      <w:r w:rsidRPr="00062DCA">
        <w:rPr>
          <w:rtl/>
        </w:rPr>
        <w:t xml:space="preserve"> </w:t>
      </w:r>
      <w:r w:rsidRPr="00062DCA">
        <w:rPr>
          <w:rFonts w:hint="cs"/>
          <w:rtl/>
        </w:rPr>
        <w:t>אאור</w:t>
      </w:r>
      <w:r w:rsidRPr="00062DCA">
        <w:rPr>
          <w:rtl/>
        </w:rPr>
        <w:t xml:space="preserve">, </w:t>
      </w:r>
      <w:r w:rsidRPr="00062DCA">
        <w:rPr>
          <w:rFonts w:hint="cs"/>
          <w:rtl/>
        </w:rPr>
        <w:t>אבל</w:t>
      </w:r>
      <w:r w:rsidRPr="00062DCA">
        <w:rPr>
          <w:rtl/>
        </w:rPr>
        <w:t xml:space="preserve"> </w:t>
      </w:r>
      <w:r w:rsidRPr="00062DCA">
        <w:rPr>
          <w:rFonts w:hint="cs"/>
          <w:rtl/>
        </w:rPr>
        <w:t>באינו</w:t>
      </w:r>
      <w:r w:rsidRPr="00062DCA">
        <w:rPr>
          <w:rtl/>
        </w:rPr>
        <w:t xml:space="preserve"> </w:t>
      </w:r>
      <w:r w:rsidRPr="00062DCA">
        <w:rPr>
          <w:rFonts w:hint="cs"/>
          <w:rtl/>
        </w:rPr>
        <w:t>מברך</w:t>
      </w:r>
      <w:r w:rsidRPr="00062DCA">
        <w:rPr>
          <w:rtl/>
        </w:rPr>
        <w:t xml:space="preserve"> </w:t>
      </w:r>
      <w:r w:rsidRPr="00062DCA">
        <w:rPr>
          <w:rFonts w:hint="cs"/>
          <w:rtl/>
        </w:rPr>
        <w:t>גם</w:t>
      </w:r>
      <w:r w:rsidRPr="00062DCA">
        <w:rPr>
          <w:rtl/>
        </w:rPr>
        <w:t xml:space="preserve"> </w:t>
      </w:r>
      <w:r w:rsidRPr="00062DCA">
        <w:rPr>
          <w:rFonts w:hint="cs"/>
          <w:rtl/>
        </w:rPr>
        <w:t>קוב</w:t>
      </w:r>
      <w:r w:rsidRPr="00062DCA">
        <w:rPr>
          <w:rtl/>
        </w:rPr>
        <w:t xml:space="preserve"> </w:t>
      </w:r>
      <w:r w:rsidRPr="00062DCA">
        <w:rPr>
          <w:rFonts w:hint="cs"/>
          <w:rtl/>
        </w:rPr>
        <w:t>לא</w:t>
      </w:r>
      <w:r w:rsidRPr="00062DCA">
        <w:rPr>
          <w:rtl/>
        </w:rPr>
        <w:t xml:space="preserve"> </w:t>
      </w:r>
      <w:r w:rsidRPr="00062DCA">
        <w:rPr>
          <w:rFonts w:hint="cs"/>
          <w:rtl/>
        </w:rPr>
        <w:t>תקבנו</w:t>
      </w:r>
      <w:r w:rsidRPr="00062DCA">
        <w:rPr>
          <w:rtl/>
        </w:rPr>
        <w:t xml:space="preserve"> </w:t>
      </w:r>
      <w:r w:rsidRPr="00062DCA">
        <w:rPr>
          <w:rFonts w:hint="cs"/>
          <w:rtl/>
        </w:rPr>
        <w:t>גם</w:t>
      </w:r>
      <w:r w:rsidRPr="00062DCA">
        <w:rPr>
          <w:rtl/>
        </w:rPr>
        <w:t xml:space="preserve"> </w:t>
      </w:r>
      <w:r w:rsidRPr="00062DCA">
        <w:rPr>
          <w:rFonts w:hint="cs"/>
          <w:rtl/>
        </w:rPr>
        <w:t>ברך</w:t>
      </w:r>
      <w:r w:rsidRPr="00062DCA">
        <w:rPr>
          <w:rtl/>
        </w:rPr>
        <w:t xml:space="preserve"> </w:t>
      </w:r>
      <w:r w:rsidRPr="00062DCA">
        <w:rPr>
          <w:rFonts w:hint="cs"/>
          <w:rtl/>
        </w:rPr>
        <w:t>לא</w:t>
      </w:r>
      <w:r w:rsidRPr="00062DCA">
        <w:rPr>
          <w:rtl/>
        </w:rPr>
        <w:t xml:space="preserve"> </w:t>
      </w:r>
      <w:r w:rsidRPr="00062DCA">
        <w:rPr>
          <w:rFonts w:hint="cs"/>
          <w:rtl/>
        </w:rPr>
        <w:t>תברכנו</w:t>
      </w:r>
      <w:r w:rsidRPr="00062DCA">
        <w:rPr>
          <w:rtl/>
        </w:rPr>
        <w:t xml:space="preserve">, </w:t>
      </w:r>
      <w:r w:rsidRPr="00062DCA">
        <w:rPr>
          <w:rFonts w:hint="cs"/>
          <w:rtl/>
        </w:rPr>
        <w:t>וי</w:t>
      </w:r>
      <w:r w:rsidRPr="00062DCA">
        <w:rPr>
          <w:rtl/>
        </w:rPr>
        <w:t>"</w:t>
      </w:r>
      <w:r w:rsidRPr="00062DCA">
        <w:rPr>
          <w:rFonts w:hint="cs"/>
          <w:rtl/>
        </w:rPr>
        <w:t>ל</w:t>
      </w:r>
      <w:r w:rsidRPr="00062DCA">
        <w:rPr>
          <w:rtl/>
        </w:rPr>
        <w:t xml:space="preserve"> </w:t>
      </w:r>
      <w:r w:rsidRPr="00062DCA">
        <w:rPr>
          <w:rFonts w:hint="cs"/>
          <w:rtl/>
        </w:rPr>
        <w:t>דא</w:t>
      </w:r>
      <w:r w:rsidRPr="00062DCA">
        <w:rPr>
          <w:rtl/>
        </w:rPr>
        <w:t>"</w:t>
      </w:r>
      <w:r w:rsidRPr="00062DCA">
        <w:rPr>
          <w:rFonts w:hint="cs"/>
          <w:rtl/>
        </w:rPr>
        <w:t>כ</w:t>
      </w:r>
      <w:r w:rsidRPr="00062DCA">
        <w:rPr>
          <w:rtl/>
        </w:rPr>
        <w:t xml:space="preserve"> </w:t>
      </w:r>
      <w:r w:rsidRPr="00062DCA">
        <w:rPr>
          <w:rFonts w:hint="cs"/>
          <w:rtl/>
        </w:rPr>
        <w:t>ואברכה</w:t>
      </w:r>
      <w:r w:rsidRPr="00062DCA">
        <w:rPr>
          <w:rtl/>
        </w:rPr>
        <w:t xml:space="preserve"> </w:t>
      </w:r>
      <w:r w:rsidRPr="00062DCA">
        <w:rPr>
          <w:rFonts w:hint="cs"/>
          <w:rtl/>
        </w:rPr>
        <w:t>מברכיך</w:t>
      </w:r>
      <w:r w:rsidRPr="00062DCA">
        <w:rPr>
          <w:rtl/>
        </w:rPr>
        <w:t xml:space="preserve"> </w:t>
      </w:r>
      <w:r w:rsidRPr="00062DCA">
        <w:rPr>
          <w:rFonts w:hint="cs"/>
          <w:rtl/>
        </w:rPr>
        <w:t>ל</w:t>
      </w:r>
      <w:r w:rsidRPr="00062DCA">
        <w:rPr>
          <w:rtl/>
        </w:rPr>
        <w:t>"</w:t>
      </w:r>
      <w:r w:rsidRPr="00062DCA">
        <w:rPr>
          <w:rFonts w:hint="cs"/>
          <w:rtl/>
        </w:rPr>
        <w:t>ל</w:t>
      </w:r>
      <w:r w:rsidRPr="00062DCA">
        <w:rPr>
          <w:rtl/>
        </w:rPr>
        <w:t xml:space="preserve"> </w:t>
      </w:r>
      <w:r w:rsidRPr="00062DCA">
        <w:rPr>
          <w:rFonts w:hint="cs"/>
          <w:rtl/>
        </w:rPr>
        <w:t>הא</w:t>
      </w:r>
      <w:r w:rsidRPr="00062DCA">
        <w:rPr>
          <w:rtl/>
        </w:rPr>
        <w:t xml:space="preserve"> </w:t>
      </w:r>
      <w:r w:rsidRPr="00062DCA">
        <w:rPr>
          <w:rFonts w:hint="cs"/>
          <w:rtl/>
        </w:rPr>
        <w:t>נלמד</w:t>
      </w:r>
      <w:r w:rsidRPr="00062DCA">
        <w:rPr>
          <w:rtl/>
        </w:rPr>
        <w:t xml:space="preserve"> </w:t>
      </w:r>
      <w:r w:rsidRPr="00062DCA">
        <w:rPr>
          <w:rFonts w:hint="cs"/>
          <w:rtl/>
        </w:rPr>
        <w:t>ממקללך</w:t>
      </w:r>
      <w:r w:rsidRPr="00062DCA">
        <w:rPr>
          <w:rtl/>
        </w:rPr>
        <w:t xml:space="preserve"> </w:t>
      </w:r>
      <w:r w:rsidRPr="00062DCA">
        <w:rPr>
          <w:rFonts w:hint="cs"/>
          <w:rtl/>
        </w:rPr>
        <w:t>אאור</w:t>
      </w:r>
      <w:r w:rsidRPr="00062DCA">
        <w:rPr>
          <w:rtl/>
        </w:rPr>
        <w:t xml:space="preserve"> </w:t>
      </w:r>
      <w:r w:rsidRPr="00062DCA">
        <w:rPr>
          <w:rFonts w:hint="cs"/>
          <w:rtl/>
        </w:rPr>
        <w:t>ומדה</w:t>
      </w:r>
      <w:r w:rsidRPr="00062DCA">
        <w:rPr>
          <w:rtl/>
        </w:rPr>
        <w:t xml:space="preserve"> </w:t>
      </w:r>
      <w:r w:rsidRPr="00062DCA">
        <w:rPr>
          <w:rFonts w:hint="cs"/>
          <w:rtl/>
        </w:rPr>
        <w:t>טובה</w:t>
      </w:r>
      <w:r w:rsidRPr="00062DCA">
        <w:rPr>
          <w:rtl/>
        </w:rPr>
        <w:t xml:space="preserve"> </w:t>
      </w:r>
      <w:r w:rsidRPr="00062DCA">
        <w:rPr>
          <w:rFonts w:hint="cs"/>
          <w:rtl/>
        </w:rPr>
        <w:t>מרובה</w:t>
      </w:r>
      <w:r w:rsidRPr="00062DCA">
        <w:rPr>
          <w:rtl/>
        </w:rPr>
        <w:t xml:space="preserve"> </w:t>
      </w:r>
      <w:r w:rsidRPr="00062DCA">
        <w:rPr>
          <w:rFonts w:hint="cs"/>
          <w:rtl/>
        </w:rPr>
        <w:t>וכו</w:t>
      </w:r>
      <w:r w:rsidRPr="00062DCA">
        <w:rPr>
          <w:rtl/>
        </w:rPr>
        <w:t xml:space="preserve">'", </w:t>
      </w:r>
      <w:r w:rsidRPr="00062DCA">
        <w:rPr>
          <w:rFonts w:hint="cs"/>
          <w:rtl/>
        </w:rPr>
        <w:t>וכן</w:t>
      </w:r>
      <w:r w:rsidRPr="00062DCA">
        <w:rPr>
          <w:rtl/>
        </w:rPr>
        <w:t xml:space="preserve"> </w:t>
      </w:r>
      <w:r w:rsidRPr="00062DCA">
        <w:rPr>
          <w:rFonts w:hint="cs"/>
          <w:rtl/>
        </w:rPr>
        <w:t>הקשה</w:t>
      </w:r>
      <w:r w:rsidRPr="00062DCA">
        <w:rPr>
          <w:rtl/>
        </w:rPr>
        <w:t xml:space="preserve"> </w:t>
      </w:r>
      <w:r w:rsidRPr="00062DCA">
        <w:rPr>
          <w:rFonts w:hint="cs"/>
          <w:rtl/>
        </w:rPr>
        <w:t>הרב</w:t>
      </w:r>
      <w:r w:rsidRPr="00062DCA">
        <w:rPr>
          <w:rtl/>
        </w:rPr>
        <w:t xml:space="preserve"> </w:t>
      </w:r>
      <w:r w:rsidRPr="00062DCA">
        <w:rPr>
          <w:rFonts w:hint="cs"/>
          <w:rtl/>
        </w:rPr>
        <w:t>נסים</w:t>
      </w:r>
      <w:r w:rsidRPr="00062DCA">
        <w:rPr>
          <w:rtl/>
        </w:rPr>
        <w:t xml:space="preserve"> </w:t>
      </w:r>
      <w:r w:rsidRPr="00062DCA">
        <w:rPr>
          <w:rFonts w:hint="cs"/>
          <w:rtl/>
        </w:rPr>
        <w:t>אלגאזי</w:t>
      </w:r>
      <w:r w:rsidRPr="00062DCA">
        <w:rPr>
          <w:rtl/>
        </w:rPr>
        <w:t xml:space="preserve"> </w:t>
      </w:r>
      <w:r w:rsidRPr="00062DCA">
        <w:rPr>
          <w:rFonts w:hint="cs"/>
          <w:rtl/>
        </w:rPr>
        <w:t>בספר</w:t>
      </w:r>
      <w:r w:rsidRPr="00062DCA">
        <w:rPr>
          <w:rtl/>
        </w:rPr>
        <w:t xml:space="preserve"> </w:t>
      </w:r>
      <w:r w:rsidRPr="00062DCA">
        <w:rPr>
          <w:rFonts w:hint="cs"/>
          <w:rtl/>
        </w:rPr>
        <w:t>תאוה</w:t>
      </w:r>
      <w:r w:rsidRPr="00062DCA">
        <w:rPr>
          <w:rtl/>
        </w:rPr>
        <w:t xml:space="preserve"> </w:t>
      </w:r>
      <w:r w:rsidRPr="00062DCA">
        <w:rPr>
          <w:rFonts w:hint="cs"/>
          <w:rtl/>
        </w:rPr>
        <w:t>לעינים</w:t>
      </w:r>
      <w:r w:rsidRPr="00062DCA">
        <w:rPr>
          <w:rtl/>
        </w:rPr>
        <w:t xml:space="preserve"> "</w:t>
      </w:r>
      <w:r w:rsidRPr="00062DCA">
        <w:rPr>
          <w:rFonts w:hint="cs"/>
          <w:rtl/>
        </w:rPr>
        <w:t>וצ</w:t>
      </w:r>
      <w:r w:rsidRPr="00062DCA">
        <w:rPr>
          <w:rtl/>
        </w:rPr>
        <w:t>"</w:t>
      </w:r>
      <w:r w:rsidRPr="00062DCA">
        <w:rPr>
          <w:rFonts w:hint="cs"/>
          <w:rtl/>
        </w:rPr>
        <w:t>ע</w:t>
      </w:r>
      <w:r w:rsidRPr="00062DCA">
        <w:rPr>
          <w:rtl/>
        </w:rPr>
        <w:t xml:space="preserve"> </w:t>
      </w:r>
      <w:r w:rsidRPr="00062DCA">
        <w:rPr>
          <w:rFonts w:hint="cs"/>
          <w:rtl/>
        </w:rPr>
        <w:t>היכי</w:t>
      </w:r>
      <w:r w:rsidRPr="00062DCA">
        <w:rPr>
          <w:rtl/>
        </w:rPr>
        <w:t xml:space="preserve"> </w:t>
      </w:r>
      <w:r w:rsidRPr="00062DCA">
        <w:rPr>
          <w:rFonts w:hint="cs"/>
          <w:rtl/>
        </w:rPr>
        <w:t>דייק</w:t>
      </w:r>
      <w:r w:rsidRPr="00062DCA">
        <w:rPr>
          <w:rtl/>
        </w:rPr>
        <w:t xml:space="preserve"> </w:t>
      </w:r>
      <w:r w:rsidRPr="00062DCA">
        <w:rPr>
          <w:rFonts w:hint="cs"/>
          <w:rtl/>
        </w:rPr>
        <w:t>מינה</w:t>
      </w:r>
      <w:r w:rsidRPr="00062DCA">
        <w:rPr>
          <w:rtl/>
        </w:rPr>
        <w:t xml:space="preserve"> </w:t>
      </w:r>
      <w:r w:rsidRPr="00062DCA">
        <w:rPr>
          <w:rFonts w:hint="cs"/>
          <w:rtl/>
        </w:rPr>
        <w:t>דהא</w:t>
      </w:r>
      <w:r w:rsidRPr="00062DCA">
        <w:rPr>
          <w:rtl/>
        </w:rPr>
        <w:t xml:space="preserve"> </w:t>
      </w:r>
      <w:r w:rsidRPr="00062DCA">
        <w:rPr>
          <w:rFonts w:hint="cs"/>
          <w:rtl/>
        </w:rPr>
        <w:t>אינם</w:t>
      </w:r>
      <w:r w:rsidRPr="00062DCA">
        <w:rPr>
          <w:rtl/>
        </w:rPr>
        <w:t xml:space="preserve"> </w:t>
      </w:r>
      <w:r w:rsidRPr="00062DCA">
        <w:rPr>
          <w:rFonts w:hint="cs"/>
          <w:rtl/>
        </w:rPr>
        <w:t>מברכים</w:t>
      </w:r>
      <w:r w:rsidRPr="00062DCA">
        <w:rPr>
          <w:rtl/>
        </w:rPr>
        <w:t xml:space="preserve"> </w:t>
      </w:r>
      <w:r w:rsidRPr="00062DCA">
        <w:rPr>
          <w:rFonts w:hint="cs"/>
          <w:rtl/>
        </w:rPr>
        <w:t>יתקצרו</w:t>
      </w:r>
      <w:r w:rsidRPr="00062DCA">
        <w:rPr>
          <w:rtl/>
        </w:rPr>
        <w:t xml:space="preserve"> </w:t>
      </w:r>
      <w:r w:rsidRPr="00062DCA">
        <w:rPr>
          <w:rFonts w:hint="cs"/>
          <w:rtl/>
        </w:rPr>
        <w:t>ימיו</w:t>
      </w:r>
      <w:r w:rsidRPr="00062DCA">
        <w:rPr>
          <w:rtl/>
        </w:rPr>
        <w:t xml:space="preserve">, </w:t>
      </w:r>
      <w:r w:rsidRPr="00062DCA">
        <w:rPr>
          <w:rFonts w:hint="cs"/>
          <w:rtl/>
        </w:rPr>
        <w:t>דלמא</w:t>
      </w:r>
      <w:r w:rsidRPr="00062DCA">
        <w:rPr>
          <w:rtl/>
        </w:rPr>
        <w:t xml:space="preserve"> </w:t>
      </w:r>
      <w:r w:rsidRPr="00062DCA">
        <w:rPr>
          <w:rFonts w:hint="cs"/>
          <w:rtl/>
        </w:rPr>
        <w:t>דוקא</w:t>
      </w:r>
      <w:r w:rsidRPr="00062DCA">
        <w:rPr>
          <w:rtl/>
        </w:rPr>
        <w:t xml:space="preserve"> </w:t>
      </w:r>
      <w:r w:rsidRPr="00062DCA">
        <w:rPr>
          <w:rFonts w:hint="cs"/>
          <w:rtl/>
        </w:rPr>
        <w:t>במקללך</w:t>
      </w:r>
      <w:r w:rsidRPr="00062DCA">
        <w:rPr>
          <w:rtl/>
        </w:rPr>
        <w:t xml:space="preserve"> </w:t>
      </w:r>
      <w:r w:rsidRPr="00062DCA">
        <w:rPr>
          <w:rFonts w:hint="cs"/>
          <w:rtl/>
        </w:rPr>
        <w:t>כתיב</w:t>
      </w:r>
      <w:r w:rsidRPr="00062DCA">
        <w:rPr>
          <w:rtl/>
        </w:rPr>
        <w:t xml:space="preserve"> </w:t>
      </w:r>
      <w:r w:rsidRPr="00062DCA">
        <w:rPr>
          <w:rFonts w:hint="cs"/>
          <w:rtl/>
        </w:rPr>
        <w:t>אאור</w:t>
      </w:r>
      <w:r w:rsidRPr="00062DCA">
        <w:rPr>
          <w:rtl/>
        </w:rPr>
        <w:t xml:space="preserve">, </w:t>
      </w:r>
      <w:r w:rsidRPr="00062DCA">
        <w:rPr>
          <w:rFonts w:hint="cs"/>
          <w:rtl/>
        </w:rPr>
        <w:t>אבל</w:t>
      </w:r>
      <w:r w:rsidRPr="00062DCA">
        <w:rPr>
          <w:rtl/>
        </w:rPr>
        <w:t xml:space="preserve"> </w:t>
      </w:r>
      <w:r w:rsidRPr="00062DCA">
        <w:rPr>
          <w:rFonts w:hint="cs"/>
          <w:rtl/>
        </w:rPr>
        <w:t>באינו</w:t>
      </w:r>
      <w:r w:rsidRPr="00062DCA">
        <w:rPr>
          <w:rtl/>
        </w:rPr>
        <w:t xml:space="preserve"> </w:t>
      </w:r>
      <w:r w:rsidRPr="00062DCA">
        <w:rPr>
          <w:rFonts w:hint="cs"/>
          <w:rtl/>
        </w:rPr>
        <w:t>מברך</w:t>
      </w:r>
      <w:r w:rsidRPr="00062DCA">
        <w:rPr>
          <w:rtl/>
        </w:rPr>
        <w:t xml:space="preserve"> </w:t>
      </w:r>
      <w:r w:rsidRPr="00062DCA">
        <w:rPr>
          <w:rFonts w:hint="cs"/>
          <w:rtl/>
        </w:rPr>
        <w:t>גם</w:t>
      </w:r>
      <w:r w:rsidRPr="00062DCA">
        <w:rPr>
          <w:rtl/>
        </w:rPr>
        <w:t xml:space="preserve"> </w:t>
      </w:r>
      <w:r w:rsidRPr="00062DCA">
        <w:rPr>
          <w:rFonts w:hint="cs"/>
          <w:rtl/>
        </w:rPr>
        <w:t>קוב</w:t>
      </w:r>
      <w:r w:rsidRPr="00062DCA">
        <w:rPr>
          <w:rtl/>
        </w:rPr>
        <w:t xml:space="preserve"> </w:t>
      </w:r>
      <w:r w:rsidRPr="00062DCA">
        <w:rPr>
          <w:rFonts w:hint="cs"/>
          <w:rtl/>
        </w:rPr>
        <w:t>לא</w:t>
      </w:r>
      <w:r w:rsidRPr="00062DCA">
        <w:rPr>
          <w:rtl/>
        </w:rPr>
        <w:t xml:space="preserve"> </w:t>
      </w:r>
      <w:r w:rsidRPr="00062DCA">
        <w:rPr>
          <w:rFonts w:hint="cs"/>
          <w:rtl/>
        </w:rPr>
        <w:t>תקבנו</w:t>
      </w:r>
      <w:r w:rsidRPr="00062DCA">
        <w:rPr>
          <w:rtl/>
        </w:rPr>
        <w:t xml:space="preserve"> </w:t>
      </w:r>
      <w:r w:rsidRPr="00062DCA">
        <w:rPr>
          <w:rFonts w:hint="cs"/>
          <w:rtl/>
        </w:rPr>
        <w:t>גם</w:t>
      </w:r>
      <w:r w:rsidRPr="00062DCA">
        <w:rPr>
          <w:rtl/>
        </w:rPr>
        <w:t xml:space="preserve"> </w:t>
      </w:r>
      <w:r w:rsidRPr="00062DCA">
        <w:rPr>
          <w:rFonts w:hint="cs"/>
          <w:rtl/>
        </w:rPr>
        <w:t>ברך</w:t>
      </w:r>
      <w:r w:rsidRPr="00062DCA">
        <w:rPr>
          <w:rtl/>
        </w:rPr>
        <w:t xml:space="preserve"> </w:t>
      </w:r>
      <w:r w:rsidRPr="00062DCA">
        <w:rPr>
          <w:rFonts w:hint="cs"/>
          <w:rtl/>
        </w:rPr>
        <w:t>לא</w:t>
      </w:r>
      <w:r w:rsidRPr="00062DCA">
        <w:rPr>
          <w:rtl/>
        </w:rPr>
        <w:t xml:space="preserve"> </w:t>
      </w:r>
      <w:r w:rsidRPr="00062DCA">
        <w:rPr>
          <w:rFonts w:hint="cs"/>
          <w:rtl/>
        </w:rPr>
        <w:t>תברכנו</w:t>
      </w:r>
      <w:r w:rsidRPr="00062DCA">
        <w:rPr>
          <w:rtl/>
        </w:rPr>
        <w:t xml:space="preserve">?" </w:t>
      </w:r>
      <w:r w:rsidRPr="00062DCA">
        <w:rPr>
          <w:rFonts w:hint="cs"/>
          <w:rtl/>
        </w:rPr>
        <w:t>וכן</w:t>
      </w:r>
      <w:r w:rsidRPr="00062DCA">
        <w:rPr>
          <w:rtl/>
        </w:rPr>
        <w:t xml:space="preserve"> </w:t>
      </w:r>
      <w:r w:rsidRPr="00062DCA">
        <w:rPr>
          <w:rFonts w:hint="cs"/>
          <w:rtl/>
        </w:rPr>
        <w:t>הקשה</w:t>
      </w:r>
      <w:r w:rsidRPr="00062DCA">
        <w:rPr>
          <w:rtl/>
        </w:rPr>
        <w:t xml:space="preserve"> </w:t>
      </w:r>
      <w:r w:rsidRPr="00062DCA">
        <w:rPr>
          <w:rFonts w:hint="cs"/>
          <w:rtl/>
        </w:rPr>
        <w:t>בספרו</w:t>
      </w:r>
      <w:r w:rsidRPr="00062DCA">
        <w:rPr>
          <w:rtl/>
        </w:rPr>
        <w:t xml:space="preserve"> </w:t>
      </w:r>
      <w:r w:rsidRPr="00062DCA">
        <w:rPr>
          <w:rFonts w:hint="cs"/>
          <w:rtl/>
        </w:rPr>
        <w:t>זהב</w:t>
      </w:r>
      <w:r w:rsidRPr="00062DCA">
        <w:rPr>
          <w:rtl/>
        </w:rPr>
        <w:t xml:space="preserve"> </w:t>
      </w:r>
      <w:r w:rsidRPr="00062DCA">
        <w:rPr>
          <w:rFonts w:hint="cs"/>
          <w:rtl/>
        </w:rPr>
        <w:t>שיבה</w:t>
      </w:r>
      <w:r w:rsidRPr="00062DCA">
        <w:rPr>
          <w:rtl/>
        </w:rPr>
        <w:t xml:space="preserve">. </w:t>
      </w:r>
      <w:r w:rsidRPr="00062DCA">
        <w:rPr>
          <w:rFonts w:hint="cs"/>
          <w:rtl/>
        </w:rPr>
        <w:t>ומצינו</w:t>
      </w:r>
      <w:r w:rsidRPr="00062DCA">
        <w:rPr>
          <w:rtl/>
        </w:rPr>
        <w:t xml:space="preserve"> </w:t>
      </w:r>
      <w:r w:rsidRPr="00062DCA">
        <w:rPr>
          <w:rFonts w:hint="cs"/>
          <w:rtl/>
        </w:rPr>
        <w:t>בכמה</w:t>
      </w:r>
      <w:r w:rsidRPr="00062DCA">
        <w:rPr>
          <w:rtl/>
        </w:rPr>
        <w:t xml:space="preserve"> </w:t>
      </w:r>
      <w:r w:rsidRPr="00062DCA">
        <w:rPr>
          <w:rFonts w:hint="cs"/>
          <w:rtl/>
        </w:rPr>
        <w:t>אחרונים</w:t>
      </w:r>
      <w:r w:rsidRPr="00062DCA">
        <w:rPr>
          <w:rtl/>
        </w:rPr>
        <w:t xml:space="preserve"> </w:t>
      </w:r>
      <w:r w:rsidRPr="00062DCA">
        <w:rPr>
          <w:rFonts w:hint="cs"/>
          <w:rtl/>
        </w:rPr>
        <w:t>שתרצו</w:t>
      </w:r>
      <w:r w:rsidRPr="00062DCA">
        <w:rPr>
          <w:rtl/>
        </w:rPr>
        <w:t xml:space="preserve"> </w:t>
      </w:r>
      <w:r w:rsidRPr="00062DCA">
        <w:rPr>
          <w:rFonts w:hint="cs"/>
          <w:rtl/>
        </w:rPr>
        <w:t>בדרכים</w:t>
      </w:r>
      <w:r w:rsidRPr="00062DCA">
        <w:rPr>
          <w:rtl/>
        </w:rPr>
        <w:t xml:space="preserve"> </w:t>
      </w:r>
      <w:r w:rsidRPr="00062DCA">
        <w:rPr>
          <w:rFonts w:hint="cs"/>
          <w:rtl/>
        </w:rPr>
        <w:t>שונות</w:t>
      </w:r>
      <w:r w:rsidRPr="00062DCA">
        <w:rPr>
          <w:rtl/>
        </w:rPr>
        <w:t>.</w:t>
      </w:r>
    </w:p>
    <w:p w:rsidR="00062DCA" w:rsidRPr="00062DCA" w:rsidRDefault="00062DCA" w:rsidP="002A3D02">
      <w:pPr>
        <w:pStyle w:val="a2"/>
        <w:rPr>
          <w:rtl/>
        </w:rPr>
      </w:pPr>
      <w:r w:rsidRPr="00062DCA">
        <w:rPr>
          <w:rFonts w:hint="cs"/>
          <w:rtl/>
        </w:rPr>
        <w:t>והנה</w:t>
      </w:r>
      <w:r w:rsidRPr="00062DCA">
        <w:rPr>
          <w:rtl/>
        </w:rPr>
        <w:t xml:space="preserve"> </w:t>
      </w:r>
      <w:r w:rsidRPr="00062DCA">
        <w:rPr>
          <w:rFonts w:hint="cs"/>
          <w:rtl/>
        </w:rPr>
        <w:t>אדה</w:t>
      </w:r>
      <w:r w:rsidRPr="00062DCA">
        <w:rPr>
          <w:rtl/>
        </w:rPr>
        <w:t>"</w:t>
      </w:r>
      <w:r w:rsidRPr="00062DCA">
        <w:rPr>
          <w:rFonts w:hint="cs"/>
          <w:rtl/>
        </w:rPr>
        <w:t>ז</w:t>
      </w:r>
      <w:r w:rsidRPr="00062DCA">
        <w:rPr>
          <w:rtl/>
        </w:rPr>
        <w:t xml:space="preserve"> </w:t>
      </w:r>
      <w:r w:rsidRPr="00062DCA">
        <w:rPr>
          <w:rFonts w:hint="cs"/>
          <w:rtl/>
        </w:rPr>
        <w:t>בהלכות</w:t>
      </w:r>
      <w:r w:rsidRPr="00062DCA">
        <w:rPr>
          <w:rtl/>
        </w:rPr>
        <w:t xml:space="preserve"> </w:t>
      </w:r>
      <w:r w:rsidRPr="00062DCA">
        <w:rPr>
          <w:rFonts w:hint="cs"/>
          <w:rtl/>
        </w:rPr>
        <w:t>ברכת</w:t>
      </w:r>
      <w:r w:rsidRPr="00062DCA">
        <w:rPr>
          <w:rtl/>
        </w:rPr>
        <w:t xml:space="preserve"> </w:t>
      </w:r>
      <w:r w:rsidRPr="00062DCA">
        <w:rPr>
          <w:rFonts w:hint="cs"/>
          <w:rtl/>
        </w:rPr>
        <w:t>המזון</w:t>
      </w:r>
      <w:r w:rsidRPr="00062DCA">
        <w:rPr>
          <w:rtl/>
        </w:rPr>
        <w:t xml:space="preserve"> </w:t>
      </w:r>
      <w:r w:rsidRPr="00062DCA">
        <w:rPr>
          <w:rFonts w:hint="cs"/>
          <w:rtl/>
        </w:rPr>
        <w:t>סימן</w:t>
      </w:r>
      <w:r w:rsidRPr="00062DCA">
        <w:rPr>
          <w:rtl/>
        </w:rPr>
        <w:t xml:space="preserve"> </w:t>
      </w:r>
      <w:r w:rsidRPr="00062DCA">
        <w:rPr>
          <w:rFonts w:hint="cs"/>
          <w:rtl/>
        </w:rPr>
        <w:t>ר</w:t>
      </w:r>
      <w:r w:rsidRPr="00062DCA">
        <w:rPr>
          <w:rtl/>
        </w:rPr>
        <w:t>"</w:t>
      </w:r>
      <w:r w:rsidRPr="00062DCA">
        <w:rPr>
          <w:rFonts w:hint="cs"/>
          <w:rtl/>
        </w:rPr>
        <w:t>א</w:t>
      </w:r>
      <w:r w:rsidRPr="00062DCA">
        <w:rPr>
          <w:rtl/>
        </w:rPr>
        <w:t xml:space="preserve"> </w:t>
      </w:r>
      <w:r w:rsidRPr="00062DCA">
        <w:rPr>
          <w:rFonts w:hint="cs"/>
          <w:rtl/>
        </w:rPr>
        <w:t>סעיף</w:t>
      </w:r>
      <w:r w:rsidRPr="00062DCA">
        <w:rPr>
          <w:rtl/>
        </w:rPr>
        <w:t xml:space="preserve"> </w:t>
      </w:r>
      <w:r w:rsidRPr="00062DCA">
        <w:rPr>
          <w:rFonts w:hint="cs"/>
          <w:rtl/>
        </w:rPr>
        <w:t>ה</w:t>
      </w:r>
      <w:r w:rsidRPr="00062DCA">
        <w:rPr>
          <w:rtl/>
        </w:rPr>
        <w:t xml:space="preserve">' </w:t>
      </w:r>
      <w:r w:rsidRPr="00062DCA">
        <w:rPr>
          <w:rFonts w:hint="cs"/>
          <w:rtl/>
        </w:rPr>
        <w:t>הביא</w:t>
      </w:r>
      <w:r w:rsidRPr="00062DCA">
        <w:rPr>
          <w:rtl/>
        </w:rPr>
        <w:t xml:space="preserve"> </w:t>
      </w:r>
      <w:r w:rsidRPr="00062DCA">
        <w:rPr>
          <w:rFonts w:hint="cs"/>
          <w:rtl/>
        </w:rPr>
        <w:t>דין</w:t>
      </w:r>
      <w:r w:rsidRPr="00062DCA">
        <w:rPr>
          <w:rtl/>
        </w:rPr>
        <w:t xml:space="preserve"> </w:t>
      </w:r>
      <w:r w:rsidRPr="00062DCA">
        <w:rPr>
          <w:rFonts w:hint="cs"/>
          <w:rtl/>
        </w:rPr>
        <w:t>זה</w:t>
      </w:r>
      <w:r w:rsidRPr="00062DCA">
        <w:rPr>
          <w:rtl/>
        </w:rPr>
        <w:t xml:space="preserve"> </w:t>
      </w:r>
      <w:r w:rsidRPr="00062DCA">
        <w:rPr>
          <w:rFonts w:hint="cs"/>
          <w:rtl/>
        </w:rPr>
        <w:t>בהוספה</w:t>
      </w:r>
      <w:r w:rsidRPr="00062DCA">
        <w:rPr>
          <w:rtl/>
        </w:rPr>
        <w:t xml:space="preserve"> </w:t>
      </w:r>
      <w:r w:rsidRPr="00062DCA">
        <w:rPr>
          <w:rFonts w:hint="cs"/>
          <w:rtl/>
        </w:rPr>
        <w:t>על</w:t>
      </w:r>
      <w:r w:rsidRPr="00062DCA">
        <w:rPr>
          <w:rtl/>
        </w:rPr>
        <w:t xml:space="preserve"> </w:t>
      </w:r>
      <w:r w:rsidRPr="00062DCA">
        <w:rPr>
          <w:rFonts w:hint="cs"/>
          <w:rtl/>
        </w:rPr>
        <w:t>דברי</w:t>
      </w:r>
      <w:r w:rsidRPr="00062DCA">
        <w:rPr>
          <w:rtl/>
        </w:rPr>
        <w:t xml:space="preserve"> </w:t>
      </w:r>
      <w:r w:rsidRPr="00062DCA">
        <w:rPr>
          <w:rFonts w:hint="cs"/>
          <w:rtl/>
        </w:rPr>
        <w:t>השו</w:t>
      </w:r>
      <w:r w:rsidRPr="00062DCA">
        <w:rPr>
          <w:rtl/>
        </w:rPr>
        <w:t>"</w:t>
      </w:r>
      <w:r w:rsidRPr="00062DCA">
        <w:rPr>
          <w:rFonts w:hint="cs"/>
          <w:rtl/>
        </w:rPr>
        <w:t>ע</w:t>
      </w:r>
      <w:r w:rsidRPr="00062DCA">
        <w:rPr>
          <w:rtl/>
        </w:rPr>
        <w:t xml:space="preserve">, </w:t>
      </w:r>
      <w:r w:rsidRPr="00062DCA">
        <w:rPr>
          <w:rFonts w:hint="cs"/>
          <w:rtl/>
        </w:rPr>
        <w:t>וכתב</w:t>
      </w:r>
      <w:r w:rsidRPr="00062DCA">
        <w:rPr>
          <w:rtl/>
        </w:rPr>
        <w:t xml:space="preserve"> "</w:t>
      </w:r>
      <w:r w:rsidRPr="00062DCA">
        <w:rPr>
          <w:rFonts w:hint="cs"/>
          <w:rtl/>
        </w:rPr>
        <w:t>ואורח</w:t>
      </w:r>
      <w:r w:rsidRPr="00062DCA">
        <w:rPr>
          <w:rtl/>
        </w:rPr>
        <w:t xml:space="preserve"> </w:t>
      </w:r>
      <w:r w:rsidRPr="00062DCA">
        <w:rPr>
          <w:rFonts w:hint="cs"/>
          <w:rtl/>
        </w:rPr>
        <w:t>שנותנים</w:t>
      </w:r>
      <w:r w:rsidRPr="00062DCA">
        <w:rPr>
          <w:rtl/>
        </w:rPr>
        <w:t xml:space="preserve"> </w:t>
      </w:r>
      <w:r w:rsidRPr="00062DCA">
        <w:rPr>
          <w:rFonts w:hint="cs"/>
          <w:rtl/>
        </w:rPr>
        <w:t>לו</w:t>
      </w:r>
      <w:r w:rsidRPr="00062DCA">
        <w:rPr>
          <w:rtl/>
        </w:rPr>
        <w:t xml:space="preserve"> </w:t>
      </w:r>
      <w:r w:rsidRPr="00062DCA">
        <w:rPr>
          <w:rFonts w:hint="cs"/>
          <w:rtl/>
        </w:rPr>
        <w:t>לברך</w:t>
      </w:r>
      <w:r w:rsidRPr="00062DCA">
        <w:rPr>
          <w:rtl/>
        </w:rPr>
        <w:t xml:space="preserve"> </w:t>
      </w:r>
      <w:r w:rsidRPr="00062DCA">
        <w:rPr>
          <w:rFonts w:hint="cs"/>
          <w:rtl/>
        </w:rPr>
        <w:t>ואינו</w:t>
      </w:r>
      <w:r w:rsidRPr="00062DCA">
        <w:rPr>
          <w:rtl/>
        </w:rPr>
        <w:t xml:space="preserve"> </w:t>
      </w:r>
      <w:r w:rsidRPr="00062DCA">
        <w:rPr>
          <w:rFonts w:hint="cs"/>
          <w:rtl/>
        </w:rPr>
        <w:t>מברך</w:t>
      </w:r>
      <w:r w:rsidRPr="00062DCA">
        <w:rPr>
          <w:rtl/>
        </w:rPr>
        <w:t xml:space="preserve"> </w:t>
      </w:r>
      <w:r w:rsidRPr="00062DCA">
        <w:rPr>
          <w:rFonts w:hint="cs"/>
          <w:rtl/>
        </w:rPr>
        <w:t>מקצר</w:t>
      </w:r>
      <w:r w:rsidRPr="00062DCA">
        <w:rPr>
          <w:rtl/>
        </w:rPr>
        <w:t xml:space="preserve"> </w:t>
      </w:r>
      <w:r w:rsidRPr="00062DCA">
        <w:rPr>
          <w:rFonts w:hint="cs"/>
          <w:rtl/>
        </w:rPr>
        <w:t>ימיו</w:t>
      </w:r>
      <w:r w:rsidRPr="00062DCA">
        <w:rPr>
          <w:rtl/>
        </w:rPr>
        <w:t xml:space="preserve"> </w:t>
      </w:r>
      <w:r w:rsidRPr="00062DCA">
        <w:rPr>
          <w:rFonts w:hint="cs"/>
          <w:rtl/>
        </w:rPr>
        <w:t>משום</w:t>
      </w:r>
      <w:r w:rsidRPr="00062DCA">
        <w:rPr>
          <w:rtl/>
        </w:rPr>
        <w:t xml:space="preserve"> </w:t>
      </w:r>
      <w:r w:rsidRPr="00062DCA">
        <w:rPr>
          <w:rFonts w:hint="cs"/>
          <w:rtl/>
        </w:rPr>
        <w:t>שנמנע</w:t>
      </w:r>
      <w:r w:rsidRPr="00062DCA">
        <w:rPr>
          <w:rtl/>
        </w:rPr>
        <w:t xml:space="preserve"> </w:t>
      </w:r>
      <w:r w:rsidRPr="00062DCA">
        <w:rPr>
          <w:rFonts w:hint="cs"/>
          <w:rtl/>
        </w:rPr>
        <w:t>לברך</w:t>
      </w:r>
      <w:r w:rsidRPr="00062DCA">
        <w:rPr>
          <w:rtl/>
        </w:rPr>
        <w:t xml:space="preserve"> </w:t>
      </w:r>
      <w:r w:rsidRPr="00062DCA">
        <w:rPr>
          <w:rFonts w:hint="cs"/>
          <w:rtl/>
        </w:rPr>
        <w:t>בעל</w:t>
      </w:r>
      <w:r w:rsidRPr="00062DCA">
        <w:rPr>
          <w:rtl/>
        </w:rPr>
        <w:t xml:space="preserve"> </w:t>
      </w:r>
      <w:r w:rsidRPr="00062DCA">
        <w:rPr>
          <w:rFonts w:hint="cs"/>
          <w:rtl/>
        </w:rPr>
        <w:t>הבית</w:t>
      </w:r>
      <w:r w:rsidRPr="00062DCA">
        <w:rPr>
          <w:rtl/>
        </w:rPr>
        <w:t xml:space="preserve"> </w:t>
      </w:r>
      <w:r w:rsidRPr="00062DCA">
        <w:rPr>
          <w:rFonts w:hint="cs"/>
          <w:rtl/>
        </w:rPr>
        <w:t>שהוא</w:t>
      </w:r>
      <w:r w:rsidRPr="00062DCA">
        <w:rPr>
          <w:rtl/>
        </w:rPr>
        <w:t xml:space="preserve"> </w:t>
      </w:r>
      <w:r w:rsidRPr="00062DCA">
        <w:rPr>
          <w:rFonts w:hint="cs"/>
          <w:rtl/>
        </w:rPr>
        <w:t>מזרע</w:t>
      </w:r>
      <w:r w:rsidRPr="00062DCA">
        <w:rPr>
          <w:rtl/>
        </w:rPr>
        <w:t xml:space="preserve"> </w:t>
      </w:r>
      <w:r w:rsidRPr="00062DCA">
        <w:rPr>
          <w:rFonts w:hint="cs"/>
          <w:rtl/>
        </w:rPr>
        <w:t>אברהם</w:t>
      </w:r>
      <w:r w:rsidRPr="00062DCA">
        <w:rPr>
          <w:rtl/>
        </w:rPr>
        <w:t xml:space="preserve"> </w:t>
      </w:r>
      <w:r w:rsidRPr="00062DCA">
        <w:rPr>
          <w:rFonts w:hint="cs"/>
          <w:rtl/>
        </w:rPr>
        <w:t>שנאמר</w:t>
      </w:r>
      <w:r w:rsidRPr="00062DCA">
        <w:rPr>
          <w:rtl/>
        </w:rPr>
        <w:t xml:space="preserve"> </w:t>
      </w:r>
      <w:r w:rsidRPr="00062DCA">
        <w:rPr>
          <w:rFonts w:hint="cs"/>
          <w:rtl/>
        </w:rPr>
        <w:t>בו</w:t>
      </w:r>
      <w:r w:rsidRPr="00062DCA">
        <w:rPr>
          <w:rtl/>
        </w:rPr>
        <w:t xml:space="preserve"> </w:t>
      </w:r>
      <w:r w:rsidRPr="00062DCA">
        <w:rPr>
          <w:rFonts w:hint="cs"/>
          <w:rtl/>
        </w:rPr>
        <w:t>ואברכה</w:t>
      </w:r>
      <w:r w:rsidRPr="00062DCA">
        <w:rPr>
          <w:rtl/>
        </w:rPr>
        <w:t xml:space="preserve"> </w:t>
      </w:r>
      <w:r w:rsidRPr="00062DCA">
        <w:rPr>
          <w:rFonts w:hint="cs"/>
          <w:rtl/>
        </w:rPr>
        <w:t>מברכיך</w:t>
      </w:r>
      <w:r w:rsidRPr="00062DCA">
        <w:rPr>
          <w:rtl/>
        </w:rPr>
        <w:t xml:space="preserve">, </w:t>
      </w:r>
      <w:r w:rsidRPr="00062DCA">
        <w:rPr>
          <w:rFonts w:hint="cs"/>
          <w:rtl/>
        </w:rPr>
        <w:t>ומכלל</w:t>
      </w:r>
      <w:r w:rsidRPr="00062DCA">
        <w:rPr>
          <w:rtl/>
        </w:rPr>
        <w:t xml:space="preserve"> </w:t>
      </w:r>
      <w:r w:rsidRPr="00062DCA">
        <w:rPr>
          <w:rFonts w:hint="cs"/>
          <w:rtl/>
        </w:rPr>
        <w:t>הן</w:t>
      </w:r>
      <w:r w:rsidRPr="00062DCA">
        <w:rPr>
          <w:rtl/>
        </w:rPr>
        <w:t xml:space="preserve"> </w:t>
      </w:r>
      <w:r w:rsidRPr="00062DCA">
        <w:rPr>
          <w:rFonts w:hint="cs"/>
          <w:rtl/>
        </w:rPr>
        <w:t>אתה</w:t>
      </w:r>
      <w:r w:rsidRPr="00062DCA">
        <w:rPr>
          <w:rtl/>
        </w:rPr>
        <w:t xml:space="preserve"> </w:t>
      </w:r>
      <w:r w:rsidRPr="00062DCA">
        <w:rPr>
          <w:rFonts w:hint="cs"/>
          <w:rtl/>
        </w:rPr>
        <w:t>שומע</w:t>
      </w:r>
      <w:r w:rsidRPr="00062DCA">
        <w:rPr>
          <w:rtl/>
        </w:rPr>
        <w:t xml:space="preserve"> </w:t>
      </w:r>
      <w:r w:rsidRPr="00062DCA">
        <w:rPr>
          <w:rFonts w:hint="cs"/>
          <w:rtl/>
        </w:rPr>
        <w:t>לאו</w:t>
      </w:r>
      <w:r w:rsidRPr="00062DCA">
        <w:rPr>
          <w:rtl/>
        </w:rPr>
        <w:t xml:space="preserve">". </w:t>
      </w:r>
    </w:p>
    <w:p w:rsidR="00062DCA" w:rsidRPr="00062DCA" w:rsidRDefault="00062DCA" w:rsidP="002A3D02">
      <w:pPr>
        <w:pStyle w:val="a2"/>
        <w:rPr>
          <w:rtl/>
        </w:rPr>
      </w:pPr>
      <w:r w:rsidRPr="00062DCA">
        <w:rPr>
          <w:rFonts w:hint="cs"/>
          <w:rtl/>
        </w:rPr>
        <w:t>ויש</w:t>
      </w:r>
      <w:r w:rsidRPr="00062DCA">
        <w:rPr>
          <w:rtl/>
        </w:rPr>
        <w:t xml:space="preserve"> </w:t>
      </w:r>
      <w:r w:rsidRPr="00062DCA">
        <w:rPr>
          <w:rFonts w:hint="cs"/>
          <w:rtl/>
        </w:rPr>
        <w:t>לדייק</w:t>
      </w:r>
      <w:r w:rsidRPr="00062DCA">
        <w:rPr>
          <w:rtl/>
        </w:rPr>
        <w:t xml:space="preserve"> </w:t>
      </w:r>
      <w:r w:rsidRPr="00062DCA">
        <w:rPr>
          <w:rFonts w:hint="cs"/>
          <w:rtl/>
        </w:rPr>
        <w:t>בדברי</w:t>
      </w:r>
      <w:r w:rsidRPr="00062DCA">
        <w:rPr>
          <w:rtl/>
        </w:rPr>
        <w:t xml:space="preserve"> </w:t>
      </w:r>
      <w:r w:rsidRPr="00062DCA">
        <w:rPr>
          <w:rFonts w:hint="cs"/>
          <w:rtl/>
        </w:rPr>
        <w:t>אדה</w:t>
      </w:r>
      <w:r w:rsidRPr="00062DCA">
        <w:rPr>
          <w:rtl/>
        </w:rPr>
        <w:t>"</w:t>
      </w:r>
      <w:r w:rsidRPr="00062DCA">
        <w:rPr>
          <w:rFonts w:hint="cs"/>
          <w:rtl/>
        </w:rPr>
        <w:t>ז</w:t>
      </w:r>
      <w:r w:rsidRPr="00062DCA">
        <w:rPr>
          <w:rtl/>
        </w:rPr>
        <w:t xml:space="preserve"> </w:t>
      </w:r>
      <w:r w:rsidRPr="00062DCA">
        <w:rPr>
          <w:rFonts w:hint="cs"/>
          <w:rtl/>
        </w:rPr>
        <w:t>שמוסיף</w:t>
      </w:r>
      <w:r w:rsidRPr="00062DCA">
        <w:rPr>
          <w:rtl/>
        </w:rPr>
        <w:t xml:space="preserve"> "</w:t>
      </w:r>
      <w:r w:rsidRPr="00062DCA">
        <w:rPr>
          <w:rFonts w:hint="cs"/>
          <w:rtl/>
        </w:rPr>
        <w:t>שהוא</w:t>
      </w:r>
      <w:r w:rsidRPr="00062DCA">
        <w:rPr>
          <w:rtl/>
        </w:rPr>
        <w:t xml:space="preserve"> </w:t>
      </w:r>
      <w:r w:rsidRPr="00062DCA">
        <w:rPr>
          <w:rFonts w:hint="cs"/>
          <w:rtl/>
        </w:rPr>
        <w:t>מזרע</w:t>
      </w:r>
      <w:r w:rsidRPr="00062DCA">
        <w:rPr>
          <w:rtl/>
        </w:rPr>
        <w:t xml:space="preserve"> </w:t>
      </w:r>
      <w:r w:rsidRPr="00062DCA">
        <w:rPr>
          <w:rFonts w:hint="cs"/>
          <w:rtl/>
        </w:rPr>
        <w:t>אברהם</w:t>
      </w:r>
      <w:r w:rsidRPr="00062DCA">
        <w:rPr>
          <w:rtl/>
        </w:rPr>
        <w:t xml:space="preserve">", </w:t>
      </w:r>
      <w:r w:rsidRPr="00062DCA">
        <w:rPr>
          <w:rFonts w:hint="cs"/>
          <w:rtl/>
        </w:rPr>
        <w:t>ו</w:t>
      </w:r>
      <w:r w:rsidRPr="00062DCA">
        <w:rPr>
          <w:rtl/>
        </w:rPr>
        <w:t>"</w:t>
      </w:r>
      <w:r w:rsidRPr="00062DCA">
        <w:rPr>
          <w:rFonts w:hint="cs"/>
          <w:rtl/>
        </w:rPr>
        <w:t>מכלל</w:t>
      </w:r>
      <w:r w:rsidRPr="00062DCA">
        <w:rPr>
          <w:rtl/>
        </w:rPr>
        <w:t xml:space="preserve"> </w:t>
      </w:r>
      <w:r w:rsidRPr="00062DCA">
        <w:rPr>
          <w:rFonts w:hint="cs"/>
          <w:rtl/>
        </w:rPr>
        <w:t>הן</w:t>
      </w:r>
      <w:r w:rsidRPr="00062DCA">
        <w:rPr>
          <w:rtl/>
        </w:rPr>
        <w:t xml:space="preserve"> </w:t>
      </w:r>
      <w:r w:rsidRPr="00062DCA">
        <w:rPr>
          <w:rFonts w:hint="cs"/>
          <w:rtl/>
        </w:rPr>
        <w:t>אתה</w:t>
      </w:r>
      <w:r w:rsidRPr="00062DCA">
        <w:rPr>
          <w:rtl/>
        </w:rPr>
        <w:t xml:space="preserve"> </w:t>
      </w:r>
      <w:r w:rsidRPr="00062DCA">
        <w:rPr>
          <w:rFonts w:hint="cs"/>
          <w:rtl/>
        </w:rPr>
        <w:t>שומע</w:t>
      </w:r>
      <w:r w:rsidRPr="00062DCA">
        <w:rPr>
          <w:rtl/>
        </w:rPr>
        <w:t xml:space="preserve"> </w:t>
      </w:r>
      <w:r w:rsidRPr="00062DCA">
        <w:rPr>
          <w:rFonts w:hint="cs"/>
          <w:rtl/>
        </w:rPr>
        <w:t>לאו</w:t>
      </w:r>
      <w:r w:rsidRPr="00062DCA">
        <w:rPr>
          <w:rtl/>
        </w:rPr>
        <w:t xml:space="preserve">" </w:t>
      </w:r>
      <w:r w:rsidRPr="00062DCA">
        <w:rPr>
          <w:rFonts w:hint="cs"/>
          <w:rtl/>
        </w:rPr>
        <w:t>ולא</w:t>
      </w:r>
      <w:r w:rsidRPr="00062DCA">
        <w:rPr>
          <w:rtl/>
        </w:rPr>
        <w:t xml:space="preserve"> </w:t>
      </w:r>
      <w:r w:rsidRPr="00062DCA">
        <w:rPr>
          <w:rFonts w:hint="cs"/>
          <w:rtl/>
        </w:rPr>
        <w:t>מצאתי</w:t>
      </w:r>
      <w:r w:rsidRPr="00062DCA">
        <w:rPr>
          <w:rtl/>
        </w:rPr>
        <w:t xml:space="preserve"> </w:t>
      </w:r>
      <w:r w:rsidRPr="00062DCA">
        <w:rPr>
          <w:rFonts w:hint="cs"/>
          <w:rtl/>
        </w:rPr>
        <w:t>שהביאו</w:t>
      </w:r>
      <w:r w:rsidRPr="00062DCA">
        <w:rPr>
          <w:rtl/>
        </w:rPr>
        <w:t xml:space="preserve"> </w:t>
      </w:r>
      <w:r w:rsidRPr="00062DCA">
        <w:rPr>
          <w:rFonts w:hint="cs"/>
          <w:rtl/>
        </w:rPr>
        <w:t>מראה</w:t>
      </w:r>
      <w:r w:rsidRPr="00062DCA">
        <w:rPr>
          <w:rtl/>
        </w:rPr>
        <w:t xml:space="preserve"> </w:t>
      </w:r>
      <w:r w:rsidRPr="00062DCA">
        <w:rPr>
          <w:rFonts w:hint="cs"/>
          <w:rtl/>
        </w:rPr>
        <w:t>מקום</w:t>
      </w:r>
      <w:r w:rsidRPr="00062DCA">
        <w:rPr>
          <w:rtl/>
        </w:rPr>
        <w:t xml:space="preserve">, </w:t>
      </w:r>
      <w:r w:rsidRPr="00062DCA">
        <w:rPr>
          <w:rFonts w:hint="cs"/>
          <w:rtl/>
        </w:rPr>
        <w:t>מקור</w:t>
      </w:r>
      <w:r w:rsidRPr="00062DCA">
        <w:rPr>
          <w:rtl/>
        </w:rPr>
        <w:t xml:space="preserve"> </w:t>
      </w:r>
      <w:r w:rsidRPr="00062DCA">
        <w:rPr>
          <w:rFonts w:hint="cs"/>
          <w:rtl/>
        </w:rPr>
        <w:t>או</w:t>
      </w:r>
      <w:r w:rsidRPr="00062DCA">
        <w:rPr>
          <w:rtl/>
        </w:rPr>
        <w:t xml:space="preserve"> </w:t>
      </w:r>
      <w:r w:rsidRPr="00062DCA">
        <w:rPr>
          <w:rFonts w:hint="cs"/>
          <w:rtl/>
        </w:rPr>
        <w:t>הסבר</w:t>
      </w:r>
      <w:r w:rsidRPr="00062DCA">
        <w:rPr>
          <w:rtl/>
        </w:rPr>
        <w:t xml:space="preserve"> </w:t>
      </w:r>
      <w:r w:rsidRPr="00062DCA">
        <w:rPr>
          <w:rFonts w:hint="cs"/>
          <w:rtl/>
        </w:rPr>
        <w:t>להוספה</w:t>
      </w:r>
      <w:r w:rsidRPr="00062DCA">
        <w:rPr>
          <w:rtl/>
        </w:rPr>
        <w:t xml:space="preserve"> </w:t>
      </w:r>
      <w:r w:rsidRPr="00062DCA">
        <w:rPr>
          <w:rFonts w:hint="cs"/>
          <w:rtl/>
        </w:rPr>
        <w:t>זו</w:t>
      </w:r>
      <w:r w:rsidRPr="00062DCA">
        <w:rPr>
          <w:rtl/>
        </w:rPr>
        <w:t xml:space="preserve"> (</w:t>
      </w:r>
      <w:r w:rsidRPr="00062DCA">
        <w:rPr>
          <w:rFonts w:hint="cs"/>
          <w:rtl/>
        </w:rPr>
        <w:t>ולהעיר</w:t>
      </w:r>
      <w:r w:rsidRPr="00062DCA">
        <w:rPr>
          <w:rtl/>
        </w:rPr>
        <w:t xml:space="preserve"> </w:t>
      </w:r>
      <w:r w:rsidRPr="00062DCA">
        <w:rPr>
          <w:rFonts w:hint="cs"/>
          <w:rtl/>
        </w:rPr>
        <w:t>שבמשנה</w:t>
      </w:r>
      <w:r w:rsidRPr="00062DCA">
        <w:rPr>
          <w:rtl/>
        </w:rPr>
        <w:t xml:space="preserve"> </w:t>
      </w:r>
      <w:r w:rsidRPr="00062DCA">
        <w:rPr>
          <w:rFonts w:hint="cs"/>
          <w:rtl/>
        </w:rPr>
        <w:t>ברורה</w:t>
      </w:r>
      <w:r w:rsidRPr="00062DCA">
        <w:rPr>
          <w:rtl/>
        </w:rPr>
        <w:t xml:space="preserve"> </w:t>
      </w:r>
      <w:r w:rsidRPr="00062DCA">
        <w:rPr>
          <w:rFonts w:hint="cs"/>
          <w:rtl/>
        </w:rPr>
        <w:t>העתיק</w:t>
      </w:r>
      <w:r w:rsidRPr="00062DCA">
        <w:rPr>
          <w:rtl/>
        </w:rPr>
        <w:t xml:space="preserve"> </w:t>
      </w:r>
      <w:r w:rsidRPr="00062DCA">
        <w:rPr>
          <w:rFonts w:hint="cs"/>
          <w:rtl/>
        </w:rPr>
        <w:t>הלשון</w:t>
      </w:r>
      <w:r w:rsidRPr="00062DCA">
        <w:rPr>
          <w:rtl/>
        </w:rPr>
        <w:t xml:space="preserve"> </w:t>
      </w:r>
      <w:r w:rsidRPr="00062DCA">
        <w:rPr>
          <w:rFonts w:hint="cs"/>
          <w:rtl/>
        </w:rPr>
        <w:t>וכתב</w:t>
      </w:r>
      <w:r w:rsidRPr="00062DCA">
        <w:rPr>
          <w:rtl/>
        </w:rPr>
        <w:t xml:space="preserve"> "</w:t>
      </w:r>
      <w:r w:rsidRPr="00062DCA">
        <w:rPr>
          <w:rFonts w:hint="cs"/>
          <w:rtl/>
        </w:rPr>
        <w:t>שנותנים</w:t>
      </w:r>
      <w:r w:rsidRPr="00062DCA">
        <w:rPr>
          <w:rtl/>
        </w:rPr>
        <w:t xml:space="preserve"> </w:t>
      </w:r>
      <w:r w:rsidRPr="00062DCA">
        <w:rPr>
          <w:rFonts w:hint="cs"/>
          <w:rtl/>
        </w:rPr>
        <w:t>לו</w:t>
      </w:r>
      <w:r w:rsidRPr="00062DCA">
        <w:rPr>
          <w:rtl/>
        </w:rPr>
        <w:t xml:space="preserve"> </w:t>
      </w:r>
      <w:r w:rsidRPr="00062DCA">
        <w:rPr>
          <w:rFonts w:hint="cs"/>
          <w:rtl/>
        </w:rPr>
        <w:t>לברך</w:t>
      </w:r>
      <w:r w:rsidRPr="00062DCA">
        <w:rPr>
          <w:rtl/>
        </w:rPr>
        <w:t xml:space="preserve">, </w:t>
      </w:r>
      <w:r w:rsidRPr="00062DCA">
        <w:rPr>
          <w:rFonts w:hint="cs"/>
          <w:rtl/>
        </w:rPr>
        <w:t>ר</w:t>
      </w:r>
      <w:r w:rsidRPr="00062DCA">
        <w:rPr>
          <w:rtl/>
        </w:rPr>
        <w:t>"</w:t>
      </w:r>
      <w:r w:rsidRPr="00062DCA">
        <w:rPr>
          <w:rFonts w:hint="cs"/>
          <w:rtl/>
        </w:rPr>
        <w:t>ל</w:t>
      </w:r>
      <w:r w:rsidRPr="00062DCA">
        <w:rPr>
          <w:rtl/>
        </w:rPr>
        <w:t xml:space="preserve"> </w:t>
      </w:r>
      <w:r w:rsidRPr="00062DCA">
        <w:rPr>
          <w:rFonts w:hint="cs"/>
          <w:rtl/>
        </w:rPr>
        <w:t>אורח</w:t>
      </w:r>
      <w:r w:rsidRPr="00062DCA">
        <w:rPr>
          <w:rtl/>
        </w:rPr>
        <w:t xml:space="preserve"> </w:t>
      </w:r>
      <w:r w:rsidRPr="00062DCA">
        <w:rPr>
          <w:rFonts w:hint="cs"/>
          <w:rtl/>
        </w:rPr>
        <w:t>שנותנים</w:t>
      </w:r>
      <w:r w:rsidRPr="00062DCA">
        <w:rPr>
          <w:rtl/>
        </w:rPr>
        <w:t xml:space="preserve"> </w:t>
      </w:r>
      <w:r w:rsidRPr="00062DCA">
        <w:rPr>
          <w:rFonts w:hint="cs"/>
          <w:rtl/>
        </w:rPr>
        <w:t>לו</w:t>
      </w:r>
      <w:r w:rsidRPr="00062DCA">
        <w:rPr>
          <w:rtl/>
        </w:rPr>
        <w:t xml:space="preserve"> </w:t>
      </w:r>
      <w:r w:rsidRPr="00062DCA">
        <w:rPr>
          <w:rFonts w:hint="cs"/>
          <w:rtl/>
        </w:rPr>
        <w:t>לברך</w:t>
      </w:r>
      <w:r w:rsidRPr="00062DCA">
        <w:rPr>
          <w:rtl/>
        </w:rPr>
        <w:t xml:space="preserve"> </w:t>
      </w:r>
      <w:r w:rsidRPr="00062DCA">
        <w:rPr>
          <w:rFonts w:hint="cs"/>
          <w:rtl/>
        </w:rPr>
        <w:t>בהמ</w:t>
      </w:r>
      <w:r w:rsidRPr="00062DCA">
        <w:rPr>
          <w:rtl/>
        </w:rPr>
        <w:t>"</w:t>
      </w:r>
      <w:r w:rsidRPr="00062DCA">
        <w:rPr>
          <w:rFonts w:hint="cs"/>
          <w:rtl/>
        </w:rPr>
        <w:t>ז</w:t>
      </w:r>
      <w:r w:rsidRPr="00062DCA">
        <w:rPr>
          <w:rtl/>
        </w:rPr>
        <w:t xml:space="preserve"> </w:t>
      </w:r>
      <w:r w:rsidRPr="00062DCA">
        <w:rPr>
          <w:rFonts w:hint="cs"/>
          <w:rtl/>
        </w:rPr>
        <w:t>ואינו</w:t>
      </w:r>
      <w:r w:rsidRPr="00062DCA">
        <w:rPr>
          <w:rtl/>
        </w:rPr>
        <w:t xml:space="preserve"> </w:t>
      </w:r>
      <w:r w:rsidRPr="00062DCA">
        <w:rPr>
          <w:rFonts w:hint="cs"/>
          <w:rtl/>
        </w:rPr>
        <w:t>מברך</w:t>
      </w:r>
      <w:r w:rsidRPr="00062DCA">
        <w:rPr>
          <w:rtl/>
        </w:rPr>
        <w:t xml:space="preserve"> </w:t>
      </w:r>
      <w:r w:rsidRPr="00062DCA">
        <w:rPr>
          <w:rFonts w:hint="cs"/>
          <w:rtl/>
        </w:rPr>
        <w:t>מקצר</w:t>
      </w:r>
      <w:r w:rsidRPr="00062DCA">
        <w:rPr>
          <w:rtl/>
        </w:rPr>
        <w:t xml:space="preserve"> </w:t>
      </w:r>
      <w:r w:rsidRPr="00062DCA">
        <w:rPr>
          <w:rFonts w:hint="cs"/>
          <w:rtl/>
        </w:rPr>
        <w:t>ימיו</w:t>
      </w:r>
      <w:r w:rsidRPr="00062DCA">
        <w:rPr>
          <w:rtl/>
        </w:rPr>
        <w:t xml:space="preserve"> </w:t>
      </w:r>
      <w:r w:rsidRPr="00062DCA">
        <w:rPr>
          <w:rFonts w:hint="cs"/>
          <w:rtl/>
        </w:rPr>
        <w:t>משום</w:t>
      </w:r>
      <w:r w:rsidRPr="00062DCA">
        <w:rPr>
          <w:rtl/>
        </w:rPr>
        <w:t xml:space="preserve"> </w:t>
      </w:r>
      <w:r w:rsidRPr="00062DCA">
        <w:rPr>
          <w:rFonts w:hint="cs"/>
          <w:rtl/>
        </w:rPr>
        <w:t>דבדין</w:t>
      </w:r>
      <w:r w:rsidRPr="00062DCA">
        <w:rPr>
          <w:rtl/>
        </w:rPr>
        <w:t xml:space="preserve"> </w:t>
      </w:r>
      <w:r w:rsidRPr="00062DCA">
        <w:rPr>
          <w:rFonts w:hint="cs"/>
          <w:rtl/>
        </w:rPr>
        <w:t>כשהאורח</w:t>
      </w:r>
      <w:r w:rsidRPr="00062DCA">
        <w:rPr>
          <w:rtl/>
        </w:rPr>
        <w:t xml:space="preserve"> </w:t>
      </w:r>
      <w:r w:rsidRPr="00062DCA">
        <w:rPr>
          <w:rFonts w:hint="cs"/>
          <w:rtl/>
        </w:rPr>
        <w:t>מברך</w:t>
      </w:r>
      <w:r w:rsidRPr="00062DCA">
        <w:rPr>
          <w:rtl/>
        </w:rPr>
        <w:t xml:space="preserve"> </w:t>
      </w:r>
      <w:r w:rsidRPr="00062DCA">
        <w:rPr>
          <w:rFonts w:hint="cs"/>
          <w:rtl/>
        </w:rPr>
        <w:t>מברך</w:t>
      </w:r>
      <w:r w:rsidRPr="00062DCA">
        <w:rPr>
          <w:rtl/>
        </w:rPr>
        <w:t xml:space="preserve"> </w:t>
      </w:r>
      <w:r w:rsidRPr="00062DCA">
        <w:rPr>
          <w:rFonts w:hint="cs"/>
          <w:rtl/>
        </w:rPr>
        <w:t>לבעה</w:t>
      </w:r>
      <w:r w:rsidRPr="00062DCA">
        <w:rPr>
          <w:rtl/>
        </w:rPr>
        <w:t>"</w:t>
      </w:r>
      <w:r w:rsidRPr="00062DCA">
        <w:rPr>
          <w:rFonts w:hint="cs"/>
          <w:rtl/>
        </w:rPr>
        <w:t>ב</w:t>
      </w:r>
      <w:r w:rsidRPr="00062DCA">
        <w:rPr>
          <w:rtl/>
        </w:rPr>
        <w:t xml:space="preserve"> </w:t>
      </w:r>
      <w:r w:rsidRPr="00062DCA">
        <w:rPr>
          <w:rFonts w:hint="cs"/>
          <w:rtl/>
        </w:rPr>
        <w:t>וכנ</w:t>
      </w:r>
      <w:r w:rsidRPr="00062DCA">
        <w:rPr>
          <w:rtl/>
        </w:rPr>
        <w:t>"</w:t>
      </w:r>
      <w:r w:rsidRPr="00062DCA">
        <w:rPr>
          <w:rFonts w:hint="cs"/>
          <w:rtl/>
        </w:rPr>
        <w:t>ל</w:t>
      </w:r>
      <w:r w:rsidRPr="00062DCA">
        <w:rPr>
          <w:rtl/>
        </w:rPr>
        <w:t xml:space="preserve"> </w:t>
      </w:r>
      <w:r w:rsidRPr="00062DCA">
        <w:rPr>
          <w:rFonts w:hint="cs"/>
          <w:rtl/>
        </w:rPr>
        <w:t>ובזה</w:t>
      </w:r>
      <w:r w:rsidRPr="00062DCA">
        <w:rPr>
          <w:rtl/>
        </w:rPr>
        <w:t xml:space="preserve"> </w:t>
      </w:r>
      <w:r w:rsidRPr="00062DCA">
        <w:rPr>
          <w:rFonts w:hint="cs"/>
          <w:rtl/>
        </w:rPr>
        <w:t>שנמנע</w:t>
      </w:r>
      <w:r w:rsidRPr="00062DCA">
        <w:rPr>
          <w:rtl/>
        </w:rPr>
        <w:t xml:space="preserve"> </w:t>
      </w:r>
      <w:r w:rsidRPr="00062DCA">
        <w:rPr>
          <w:rFonts w:hint="cs"/>
          <w:rtl/>
        </w:rPr>
        <w:lastRenderedPageBreak/>
        <w:t>לברך</w:t>
      </w:r>
      <w:r w:rsidRPr="00062DCA">
        <w:rPr>
          <w:rtl/>
        </w:rPr>
        <w:t xml:space="preserve"> </w:t>
      </w:r>
      <w:r w:rsidRPr="00062DCA">
        <w:rPr>
          <w:rFonts w:hint="cs"/>
          <w:rtl/>
        </w:rPr>
        <w:t>את</w:t>
      </w:r>
      <w:r w:rsidRPr="00062DCA">
        <w:rPr>
          <w:rtl/>
        </w:rPr>
        <w:t xml:space="preserve"> </w:t>
      </w:r>
      <w:r w:rsidRPr="00062DCA">
        <w:rPr>
          <w:rFonts w:hint="cs"/>
          <w:rtl/>
        </w:rPr>
        <w:t>בעה</w:t>
      </w:r>
      <w:r w:rsidRPr="00062DCA">
        <w:rPr>
          <w:rtl/>
        </w:rPr>
        <w:t>"</w:t>
      </w:r>
      <w:r w:rsidRPr="00062DCA">
        <w:rPr>
          <w:rFonts w:hint="cs"/>
          <w:rtl/>
        </w:rPr>
        <w:t>ב</w:t>
      </w:r>
      <w:r w:rsidRPr="00062DCA">
        <w:rPr>
          <w:rtl/>
        </w:rPr>
        <w:t xml:space="preserve"> </w:t>
      </w:r>
      <w:r w:rsidRPr="00062DCA">
        <w:rPr>
          <w:rFonts w:hint="cs"/>
          <w:rtl/>
        </w:rPr>
        <w:t>שהוא</w:t>
      </w:r>
      <w:r w:rsidRPr="00062DCA">
        <w:rPr>
          <w:rtl/>
        </w:rPr>
        <w:t xml:space="preserve"> </w:t>
      </w:r>
      <w:r w:rsidRPr="00062DCA">
        <w:rPr>
          <w:rFonts w:hint="cs"/>
          <w:rtl/>
        </w:rPr>
        <w:t>מזרע</w:t>
      </w:r>
      <w:r w:rsidRPr="00062DCA">
        <w:rPr>
          <w:rtl/>
        </w:rPr>
        <w:t xml:space="preserve"> </w:t>
      </w:r>
      <w:r w:rsidRPr="00062DCA">
        <w:rPr>
          <w:rFonts w:hint="cs"/>
          <w:rtl/>
        </w:rPr>
        <w:t>אברהם</w:t>
      </w:r>
      <w:r w:rsidRPr="00062DCA">
        <w:rPr>
          <w:rtl/>
        </w:rPr>
        <w:t xml:space="preserve"> </w:t>
      </w:r>
      <w:r w:rsidRPr="00062DCA">
        <w:rPr>
          <w:rFonts w:hint="cs"/>
          <w:rtl/>
        </w:rPr>
        <w:t>שנאמר</w:t>
      </w:r>
      <w:r w:rsidRPr="00062DCA">
        <w:rPr>
          <w:rtl/>
        </w:rPr>
        <w:t xml:space="preserve"> </w:t>
      </w:r>
      <w:r w:rsidRPr="00062DCA">
        <w:rPr>
          <w:rFonts w:hint="cs"/>
          <w:rtl/>
        </w:rPr>
        <w:t>בו</w:t>
      </w:r>
      <w:r w:rsidRPr="00062DCA">
        <w:rPr>
          <w:rtl/>
        </w:rPr>
        <w:t xml:space="preserve"> </w:t>
      </w:r>
      <w:r w:rsidRPr="00062DCA">
        <w:rPr>
          <w:rFonts w:hint="cs"/>
          <w:rtl/>
        </w:rPr>
        <w:t>ואברכה</w:t>
      </w:r>
      <w:r w:rsidRPr="00062DCA">
        <w:rPr>
          <w:rtl/>
        </w:rPr>
        <w:t xml:space="preserve"> </w:t>
      </w:r>
      <w:r w:rsidRPr="00062DCA">
        <w:rPr>
          <w:rFonts w:hint="cs"/>
          <w:rtl/>
        </w:rPr>
        <w:t>מברכיך</w:t>
      </w:r>
      <w:r w:rsidRPr="00062DCA">
        <w:rPr>
          <w:rtl/>
        </w:rPr>
        <w:t xml:space="preserve"> </w:t>
      </w:r>
      <w:r w:rsidRPr="00062DCA">
        <w:rPr>
          <w:rFonts w:hint="cs"/>
          <w:rtl/>
        </w:rPr>
        <w:t>ומכלל</w:t>
      </w:r>
      <w:r w:rsidRPr="00062DCA">
        <w:rPr>
          <w:rtl/>
        </w:rPr>
        <w:t xml:space="preserve"> </w:t>
      </w:r>
      <w:r w:rsidRPr="00062DCA">
        <w:rPr>
          <w:rFonts w:hint="cs"/>
          <w:rtl/>
        </w:rPr>
        <w:t>הן</w:t>
      </w:r>
      <w:r w:rsidRPr="00062DCA">
        <w:rPr>
          <w:rtl/>
        </w:rPr>
        <w:t xml:space="preserve"> </w:t>
      </w:r>
      <w:r w:rsidRPr="00062DCA">
        <w:rPr>
          <w:rFonts w:hint="cs"/>
          <w:rtl/>
        </w:rPr>
        <w:t>אתה</w:t>
      </w:r>
      <w:r w:rsidRPr="00062DCA">
        <w:rPr>
          <w:rtl/>
        </w:rPr>
        <w:t xml:space="preserve"> </w:t>
      </w:r>
      <w:r w:rsidRPr="00062DCA">
        <w:rPr>
          <w:rFonts w:hint="cs"/>
          <w:rtl/>
        </w:rPr>
        <w:t>שומע</w:t>
      </w:r>
      <w:r w:rsidRPr="00062DCA">
        <w:rPr>
          <w:rtl/>
        </w:rPr>
        <w:t xml:space="preserve"> </w:t>
      </w:r>
      <w:r w:rsidRPr="00062DCA">
        <w:rPr>
          <w:rFonts w:hint="cs"/>
          <w:rtl/>
        </w:rPr>
        <w:t>לאו</w:t>
      </w:r>
      <w:r w:rsidRPr="00062DCA">
        <w:rPr>
          <w:rtl/>
        </w:rPr>
        <w:t xml:space="preserve"> </w:t>
      </w:r>
      <w:r w:rsidRPr="00062DCA">
        <w:rPr>
          <w:rFonts w:hint="cs"/>
          <w:rtl/>
        </w:rPr>
        <w:t>נמצא</w:t>
      </w:r>
      <w:r w:rsidRPr="00062DCA">
        <w:rPr>
          <w:rtl/>
        </w:rPr>
        <w:t xml:space="preserve"> </w:t>
      </w:r>
      <w:r w:rsidRPr="00062DCA">
        <w:rPr>
          <w:rFonts w:hint="cs"/>
          <w:rtl/>
        </w:rPr>
        <w:t>גורם</w:t>
      </w:r>
      <w:r w:rsidRPr="00062DCA">
        <w:rPr>
          <w:rtl/>
        </w:rPr>
        <w:t xml:space="preserve"> </w:t>
      </w:r>
      <w:r w:rsidRPr="00062DCA">
        <w:rPr>
          <w:rFonts w:hint="cs"/>
          <w:rtl/>
        </w:rPr>
        <w:t>קללה</w:t>
      </w:r>
      <w:r w:rsidRPr="00062DCA">
        <w:rPr>
          <w:rtl/>
        </w:rPr>
        <w:t xml:space="preserve"> </w:t>
      </w:r>
      <w:r w:rsidRPr="00062DCA">
        <w:rPr>
          <w:rFonts w:hint="cs"/>
          <w:rtl/>
        </w:rPr>
        <w:t>לעצמו</w:t>
      </w:r>
      <w:r w:rsidRPr="00062DCA">
        <w:rPr>
          <w:rtl/>
        </w:rPr>
        <w:t xml:space="preserve">"). </w:t>
      </w:r>
    </w:p>
    <w:p w:rsidR="00062DCA" w:rsidRPr="00062DCA" w:rsidRDefault="00062DCA" w:rsidP="002A3D02">
      <w:pPr>
        <w:pStyle w:val="a2"/>
        <w:rPr>
          <w:rtl/>
        </w:rPr>
      </w:pPr>
      <w:r w:rsidRPr="00062DCA">
        <w:rPr>
          <w:rFonts w:hint="cs"/>
          <w:rtl/>
        </w:rPr>
        <w:t>והנה</w:t>
      </w:r>
      <w:r w:rsidRPr="00062DCA">
        <w:rPr>
          <w:rtl/>
        </w:rPr>
        <w:t xml:space="preserve"> </w:t>
      </w:r>
      <w:r w:rsidRPr="00062DCA">
        <w:rPr>
          <w:rFonts w:hint="cs"/>
          <w:rtl/>
        </w:rPr>
        <w:t>בלקו</w:t>
      </w:r>
      <w:r w:rsidRPr="00062DCA">
        <w:rPr>
          <w:rtl/>
        </w:rPr>
        <w:t>"</w:t>
      </w:r>
      <w:r w:rsidRPr="00062DCA">
        <w:rPr>
          <w:rFonts w:hint="cs"/>
          <w:rtl/>
        </w:rPr>
        <w:t>ש</w:t>
      </w:r>
      <w:r w:rsidRPr="00062DCA">
        <w:rPr>
          <w:rtl/>
        </w:rPr>
        <w:t xml:space="preserve"> </w:t>
      </w:r>
      <w:r w:rsidRPr="00062DCA">
        <w:rPr>
          <w:rFonts w:hint="cs"/>
          <w:rtl/>
        </w:rPr>
        <w:t>חלק</w:t>
      </w:r>
      <w:r w:rsidRPr="00062DCA">
        <w:rPr>
          <w:rtl/>
        </w:rPr>
        <w:t xml:space="preserve"> </w:t>
      </w:r>
      <w:r w:rsidRPr="00062DCA">
        <w:rPr>
          <w:rFonts w:hint="cs"/>
          <w:rtl/>
        </w:rPr>
        <w:t>ה</w:t>
      </w:r>
      <w:r w:rsidRPr="00062DCA">
        <w:rPr>
          <w:rtl/>
        </w:rPr>
        <w:t xml:space="preserve">' </w:t>
      </w:r>
      <w:r w:rsidRPr="00062DCA">
        <w:rPr>
          <w:rFonts w:hint="cs"/>
          <w:rtl/>
        </w:rPr>
        <w:t>עמ</w:t>
      </w:r>
      <w:r w:rsidRPr="00062DCA">
        <w:rPr>
          <w:rtl/>
        </w:rPr>
        <w:t xml:space="preserve">' 426 </w:t>
      </w:r>
      <w:r w:rsidRPr="00062DCA">
        <w:rPr>
          <w:rFonts w:hint="cs"/>
          <w:rtl/>
        </w:rPr>
        <w:t>הערה</w:t>
      </w:r>
      <w:r w:rsidRPr="00062DCA">
        <w:rPr>
          <w:rtl/>
        </w:rPr>
        <w:t xml:space="preserve"> 2 </w:t>
      </w:r>
      <w:r w:rsidRPr="00062DCA">
        <w:rPr>
          <w:rFonts w:hint="cs"/>
          <w:rtl/>
        </w:rPr>
        <w:t>מבאר</w:t>
      </w:r>
      <w:r w:rsidRPr="00062DCA">
        <w:rPr>
          <w:rtl/>
        </w:rPr>
        <w:t xml:space="preserve"> </w:t>
      </w:r>
      <w:r w:rsidRPr="00062DCA">
        <w:rPr>
          <w:rFonts w:hint="cs"/>
          <w:rtl/>
        </w:rPr>
        <w:t>כ</w:t>
      </w:r>
      <w:r w:rsidRPr="00062DCA">
        <w:rPr>
          <w:rtl/>
        </w:rPr>
        <w:t>"</w:t>
      </w:r>
      <w:r w:rsidRPr="00062DCA">
        <w:rPr>
          <w:rFonts w:hint="cs"/>
          <w:rtl/>
        </w:rPr>
        <w:t>ק</w:t>
      </w:r>
      <w:r w:rsidRPr="00062DCA">
        <w:rPr>
          <w:rtl/>
        </w:rPr>
        <w:t xml:space="preserve"> </w:t>
      </w:r>
      <w:r w:rsidRPr="00062DCA">
        <w:rPr>
          <w:rFonts w:hint="cs"/>
          <w:rtl/>
        </w:rPr>
        <w:t>אדמו</w:t>
      </w:r>
      <w:r w:rsidRPr="00062DCA">
        <w:rPr>
          <w:rtl/>
        </w:rPr>
        <w:t>"</w:t>
      </w:r>
      <w:r w:rsidRPr="00062DCA">
        <w:rPr>
          <w:rFonts w:hint="cs"/>
          <w:rtl/>
        </w:rPr>
        <w:t>ר</w:t>
      </w:r>
      <w:r w:rsidRPr="00062DCA">
        <w:rPr>
          <w:rtl/>
        </w:rPr>
        <w:t xml:space="preserve"> </w:t>
      </w:r>
      <w:r w:rsidRPr="00062DCA">
        <w:rPr>
          <w:rFonts w:hint="cs"/>
          <w:rtl/>
        </w:rPr>
        <w:t>זי</w:t>
      </w:r>
      <w:r w:rsidRPr="00062DCA">
        <w:rPr>
          <w:rtl/>
        </w:rPr>
        <w:t>"</w:t>
      </w:r>
      <w:r w:rsidRPr="00062DCA">
        <w:rPr>
          <w:rFonts w:hint="cs"/>
          <w:rtl/>
        </w:rPr>
        <w:t>ע</w:t>
      </w:r>
      <w:r w:rsidRPr="00062DCA">
        <w:rPr>
          <w:rtl/>
        </w:rPr>
        <w:t xml:space="preserve"> "</w:t>
      </w:r>
      <w:r w:rsidRPr="00062DCA">
        <w:rPr>
          <w:rFonts w:hint="cs"/>
          <w:rtl/>
        </w:rPr>
        <w:t>ומה</w:t>
      </w:r>
      <w:r w:rsidRPr="00062DCA">
        <w:rPr>
          <w:rtl/>
        </w:rPr>
        <w:t xml:space="preserve"> </w:t>
      </w:r>
      <w:r w:rsidRPr="00062DCA">
        <w:rPr>
          <w:rFonts w:hint="cs"/>
          <w:rtl/>
        </w:rPr>
        <w:t>שאדה</w:t>
      </w:r>
      <w:r w:rsidRPr="00062DCA">
        <w:rPr>
          <w:rtl/>
        </w:rPr>
        <w:t>"</w:t>
      </w:r>
      <w:r w:rsidRPr="00062DCA">
        <w:rPr>
          <w:rFonts w:hint="cs"/>
          <w:rtl/>
        </w:rPr>
        <w:t>ז</w:t>
      </w:r>
      <w:r w:rsidRPr="00062DCA">
        <w:rPr>
          <w:rtl/>
        </w:rPr>
        <w:t xml:space="preserve"> </w:t>
      </w:r>
      <w:r w:rsidRPr="00062DCA">
        <w:rPr>
          <w:rFonts w:hint="cs"/>
          <w:rtl/>
        </w:rPr>
        <w:t>מוסיף</w:t>
      </w:r>
      <w:r w:rsidRPr="00062DCA">
        <w:rPr>
          <w:rtl/>
        </w:rPr>
        <w:t xml:space="preserve"> </w:t>
      </w:r>
      <w:r w:rsidRPr="00062DCA">
        <w:rPr>
          <w:rFonts w:hint="cs"/>
          <w:rtl/>
        </w:rPr>
        <w:t>שם</w:t>
      </w:r>
      <w:r w:rsidRPr="00062DCA">
        <w:rPr>
          <w:rtl/>
        </w:rPr>
        <w:t xml:space="preserve">: </w:t>
      </w:r>
      <w:r w:rsidRPr="00062DCA">
        <w:rPr>
          <w:rFonts w:hint="cs"/>
          <w:rtl/>
        </w:rPr>
        <w:t>שהוא</w:t>
      </w:r>
      <w:r w:rsidRPr="00062DCA">
        <w:rPr>
          <w:rtl/>
        </w:rPr>
        <w:t xml:space="preserve"> </w:t>
      </w:r>
      <w:r w:rsidRPr="00062DCA">
        <w:rPr>
          <w:rFonts w:hint="cs"/>
          <w:rtl/>
        </w:rPr>
        <w:t>מזרע</w:t>
      </w:r>
      <w:r w:rsidRPr="00062DCA">
        <w:rPr>
          <w:rtl/>
        </w:rPr>
        <w:t xml:space="preserve"> </w:t>
      </w:r>
      <w:r w:rsidRPr="00062DCA">
        <w:rPr>
          <w:rFonts w:hint="cs"/>
          <w:rtl/>
        </w:rPr>
        <w:t>אברהם</w:t>
      </w:r>
      <w:r w:rsidRPr="00062DCA">
        <w:rPr>
          <w:rtl/>
        </w:rPr>
        <w:t xml:space="preserve"> </w:t>
      </w:r>
      <w:r w:rsidRPr="00062DCA">
        <w:rPr>
          <w:rFonts w:hint="cs"/>
          <w:rtl/>
        </w:rPr>
        <w:t>שנא</w:t>
      </w:r>
      <w:r w:rsidRPr="00062DCA">
        <w:rPr>
          <w:rtl/>
        </w:rPr>
        <w:t xml:space="preserve">' </w:t>
      </w:r>
      <w:r w:rsidRPr="00062DCA">
        <w:rPr>
          <w:rFonts w:hint="cs"/>
          <w:rtl/>
        </w:rPr>
        <w:t>בו</w:t>
      </w:r>
      <w:r w:rsidRPr="00062DCA">
        <w:rPr>
          <w:rtl/>
        </w:rPr>
        <w:t xml:space="preserve"> – </w:t>
      </w:r>
      <w:r w:rsidRPr="00062DCA">
        <w:rPr>
          <w:rFonts w:hint="cs"/>
          <w:rtl/>
        </w:rPr>
        <w:t>הוא</w:t>
      </w:r>
      <w:r w:rsidRPr="00062DCA">
        <w:rPr>
          <w:rtl/>
        </w:rPr>
        <w:t xml:space="preserve"> </w:t>
      </w:r>
      <w:r w:rsidRPr="00062DCA">
        <w:rPr>
          <w:rFonts w:hint="cs"/>
          <w:rtl/>
        </w:rPr>
        <w:t>לבאר</w:t>
      </w:r>
      <w:r w:rsidRPr="00062DCA">
        <w:rPr>
          <w:rtl/>
        </w:rPr>
        <w:t xml:space="preserve">, </w:t>
      </w:r>
      <w:r w:rsidRPr="00062DCA">
        <w:rPr>
          <w:rFonts w:hint="cs"/>
          <w:rtl/>
        </w:rPr>
        <w:t>דכפשוטו</w:t>
      </w:r>
      <w:r w:rsidRPr="00062DCA">
        <w:rPr>
          <w:rtl/>
        </w:rPr>
        <w:t xml:space="preserve"> </w:t>
      </w:r>
      <w:r w:rsidRPr="00062DCA">
        <w:rPr>
          <w:rFonts w:hint="cs"/>
          <w:rtl/>
        </w:rPr>
        <w:t>ואברכה</w:t>
      </w:r>
      <w:r w:rsidRPr="00062DCA">
        <w:rPr>
          <w:rtl/>
        </w:rPr>
        <w:t xml:space="preserve"> </w:t>
      </w:r>
      <w:r w:rsidRPr="00062DCA">
        <w:rPr>
          <w:rFonts w:hint="cs"/>
          <w:rtl/>
        </w:rPr>
        <w:t>מברכך</w:t>
      </w:r>
      <w:r w:rsidRPr="00062DCA">
        <w:rPr>
          <w:rtl/>
        </w:rPr>
        <w:t xml:space="preserve"> (</w:t>
      </w:r>
      <w:r w:rsidRPr="00062DCA">
        <w:rPr>
          <w:rFonts w:hint="cs"/>
          <w:rtl/>
        </w:rPr>
        <w:t>וכפי</w:t>
      </w:r>
      <w:r w:rsidRPr="00062DCA">
        <w:rPr>
          <w:rtl/>
        </w:rPr>
        <w:t xml:space="preserve">' </w:t>
      </w:r>
      <w:r w:rsidRPr="00062DCA">
        <w:rPr>
          <w:rFonts w:hint="cs"/>
          <w:rtl/>
        </w:rPr>
        <w:t>הרמב</w:t>
      </w:r>
      <w:r w:rsidRPr="00062DCA">
        <w:rPr>
          <w:rtl/>
        </w:rPr>
        <w:t>"</w:t>
      </w:r>
      <w:r w:rsidRPr="00062DCA">
        <w:rPr>
          <w:rFonts w:hint="cs"/>
          <w:rtl/>
        </w:rPr>
        <w:t>ן</w:t>
      </w:r>
      <w:r w:rsidRPr="00062DCA">
        <w:rPr>
          <w:rtl/>
        </w:rPr>
        <w:t xml:space="preserve"> </w:t>
      </w:r>
      <w:r w:rsidRPr="00062DCA">
        <w:rPr>
          <w:rFonts w:hint="cs"/>
          <w:rtl/>
        </w:rPr>
        <w:t>ועוד</w:t>
      </w:r>
      <w:r w:rsidRPr="00062DCA">
        <w:rPr>
          <w:rtl/>
        </w:rPr>
        <w:t xml:space="preserve">) </w:t>
      </w:r>
      <w:r w:rsidRPr="00062DCA">
        <w:rPr>
          <w:rFonts w:hint="cs"/>
          <w:rtl/>
        </w:rPr>
        <w:t>קאי</w:t>
      </w:r>
      <w:r w:rsidRPr="00062DCA">
        <w:rPr>
          <w:rtl/>
        </w:rPr>
        <w:t xml:space="preserve"> </w:t>
      </w:r>
      <w:r w:rsidRPr="00062DCA">
        <w:rPr>
          <w:rFonts w:hint="cs"/>
          <w:rtl/>
        </w:rPr>
        <w:t>על</w:t>
      </w:r>
      <w:r w:rsidRPr="00062DCA">
        <w:rPr>
          <w:rtl/>
        </w:rPr>
        <w:t xml:space="preserve"> </w:t>
      </w:r>
      <w:r w:rsidRPr="00062DCA">
        <w:rPr>
          <w:rFonts w:hint="cs"/>
          <w:rtl/>
        </w:rPr>
        <w:t>אברהם</w:t>
      </w:r>
      <w:r w:rsidRPr="00062DCA">
        <w:rPr>
          <w:rtl/>
        </w:rPr>
        <w:t xml:space="preserve"> (</w:t>
      </w:r>
      <w:r w:rsidRPr="00062DCA">
        <w:rPr>
          <w:rFonts w:hint="cs"/>
          <w:rtl/>
        </w:rPr>
        <w:t>ולא</w:t>
      </w:r>
      <w:r w:rsidRPr="00062DCA">
        <w:rPr>
          <w:rtl/>
        </w:rPr>
        <w:t xml:space="preserve"> </w:t>
      </w:r>
      <w:r w:rsidRPr="00062DCA">
        <w:rPr>
          <w:rFonts w:hint="cs"/>
          <w:rtl/>
        </w:rPr>
        <w:t>על</w:t>
      </w:r>
      <w:r w:rsidRPr="00062DCA">
        <w:rPr>
          <w:rtl/>
        </w:rPr>
        <w:t xml:space="preserve"> </w:t>
      </w:r>
      <w:r w:rsidRPr="00062DCA">
        <w:rPr>
          <w:rFonts w:hint="cs"/>
          <w:rtl/>
        </w:rPr>
        <w:t>עם</w:t>
      </w:r>
      <w:r w:rsidRPr="00062DCA">
        <w:rPr>
          <w:rtl/>
        </w:rPr>
        <w:t xml:space="preserve"> </w:t>
      </w:r>
      <w:r w:rsidRPr="00062DCA">
        <w:rPr>
          <w:rFonts w:hint="cs"/>
          <w:rtl/>
        </w:rPr>
        <w:t>ישראל</w:t>
      </w:r>
      <w:r w:rsidRPr="00062DCA">
        <w:rPr>
          <w:rtl/>
        </w:rPr>
        <w:t xml:space="preserve">) – </w:t>
      </w:r>
      <w:r w:rsidRPr="00062DCA">
        <w:rPr>
          <w:rFonts w:hint="cs"/>
          <w:rtl/>
        </w:rPr>
        <w:t>משא</w:t>
      </w:r>
      <w:r w:rsidRPr="00062DCA">
        <w:rPr>
          <w:rtl/>
        </w:rPr>
        <w:t>"</w:t>
      </w:r>
      <w:r w:rsidRPr="00062DCA">
        <w:rPr>
          <w:rFonts w:hint="cs"/>
          <w:rtl/>
        </w:rPr>
        <w:t>כ</w:t>
      </w:r>
      <w:r w:rsidRPr="00062DCA">
        <w:rPr>
          <w:rtl/>
        </w:rPr>
        <w:t xml:space="preserve"> </w:t>
      </w:r>
      <w:r w:rsidRPr="00062DCA">
        <w:rPr>
          <w:rFonts w:hint="cs"/>
          <w:rtl/>
        </w:rPr>
        <w:t>כז</w:t>
      </w:r>
      <w:r w:rsidRPr="00062DCA">
        <w:rPr>
          <w:rtl/>
        </w:rPr>
        <w:t xml:space="preserve">, </w:t>
      </w:r>
      <w:r w:rsidRPr="00062DCA">
        <w:rPr>
          <w:rFonts w:hint="cs"/>
          <w:rtl/>
        </w:rPr>
        <w:t>כט</w:t>
      </w:r>
      <w:r w:rsidRPr="00062DCA">
        <w:rPr>
          <w:rtl/>
        </w:rPr>
        <w:t xml:space="preserve"> </w:t>
      </w:r>
      <w:r w:rsidRPr="00062DCA">
        <w:rPr>
          <w:rFonts w:hint="cs"/>
          <w:rtl/>
        </w:rPr>
        <w:t>שבהמשך</w:t>
      </w:r>
      <w:r w:rsidRPr="00062DCA">
        <w:rPr>
          <w:rtl/>
        </w:rPr>
        <w:t xml:space="preserve"> </w:t>
      </w:r>
      <w:r w:rsidRPr="00062DCA">
        <w:rPr>
          <w:rFonts w:hint="cs"/>
          <w:rtl/>
        </w:rPr>
        <w:t>ליעבדוך</w:t>
      </w:r>
      <w:r w:rsidRPr="00062DCA">
        <w:rPr>
          <w:rtl/>
        </w:rPr>
        <w:t xml:space="preserve"> </w:t>
      </w:r>
      <w:r w:rsidRPr="00062DCA">
        <w:rPr>
          <w:rFonts w:hint="cs"/>
          <w:rtl/>
        </w:rPr>
        <w:t>עמים</w:t>
      </w:r>
      <w:r w:rsidRPr="00062DCA">
        <w:rPr>
          <w:rtl/>
        </w:rPr>
        <w:t xml:space="preserve"> </w:t>
      </w:r>
      <w:r w:rsidRPr="00062DCA">
        <w:rPr>
          <w:rFonts w:hint="cs"/>
          <w:rtl/>
        </w:rPr>
        <w:t>גו</w:t>
      </w:r>
      <w:r w:rsidRPr="00062DCA">
        <w:rPr>
          <w:rtl/>
        </w:rPr>
        <w:t xml:space="preserve">' – </w:t>
      </w:r>
      <w:r w:rsidRPr="00062DCA">
        <w:rPr>
          <w:rFonts w:hint="cs"/>
          <w:rtl/>
        </w:rPr>
        <w:t>דקאי</w:t>
      </w:r>
      <w:r w:rsidRPr="00062DCA">
        <w:rPr>
          <w:rtl/>
        </w:rPr>
        <w:t xml:space="preserve"> </w:t>
      </w:r>
      <w:r w:rsidRPr="00062DCA">
        <w:rPr>
          <w:rFonts w:hint="cs"/>
          <w:rtl/>
        </w:rPr>
        <w:t>על</w:t>
      </w:r>
      <w:r w:rsidRPr="00062DCA">
        <w:rPr>
          <w:rtl/>
        </w:rPr>
        <w:t xml:space="preserve"> </w:t>
      </w:r>
      <w:r w:rsidRPr="00062DCA">
        <w:rPr>
          <w:rFonts w:hint="cs"/>
          <w:rtl/>
        </w:rPr>
        <w:t>בנ</w:t>
      </w:r>
      <w:r w:rsidRPr="00062DCA">
        <w:rPr>
          <w:rtl/>
        </w:rPr>
        <w:t>"</w:t>
      </w:r>
      <w:r w:rsidRPr="00062DCA">
        <w:rPr>
          <w:rFonts w:hint="cs"/>
          <w:rtl/>
        </w:rPr>
        <w:t>י</w:t>
      </w:r>
      <w:r w:rsidRPr="00062DCA">
        <w:rPr>
          <w:rtl/>
        </w:rPr>
        <w:t xml:space="preserve">". </w:t>
      </w:r>
      <w:r w:rsidRPr="00062DCA">
        <w:rPr>
          <w:rFonts w:hint="cs"/>
          <w:rtl/>
        </w:rPr>
        <w:t>ועדיין</w:t>
      </w:r>
      <w:r w:rsidRPr="00062DCA">
        <w:rPr>
          <w:rtl/>
        </w:rPr>
        <w:t xml:space="preserve"> </w:t>
      </w:r>
      <w:r w:rsidRPr="00062DCA">
        <w:rPr>
          <w:rFonts w:hint="cs"/>
          <w:rtl/>
        </w:rPr>
        <w:t>צ</w:t>
      </w:r>
      <w:r w:rsidRPr="00062DCA">
        <w:rPr>
          <w:rtl/>
        </w:rPr>
        <w:t>"</w:t>
      </w:r>
      <w:r w:rsidRPr="00062DCA">
        <w:rPr>
          <w:rFonts w:hint="cs"/>
          <w:rtl/>
        </w:rPr>
        <w:t>ע</w:t>
      </w:r>
      <w:r w:rsidRPr="00062DCA">
        <w:rPr>
          <w:rtl/>
        </w:rPr>
        <w:t xml:space="preserve"> </w:t>
      </w:r>
      <w:r w:rsidRPr="00062DCA">
        <w:rPr>
          <w:rFonts w:hint="cs"/>
          <w:rtl/>
        </w:rPr>
        <w:t>מה</w:t>
      </w:r>
      <w:r w:rsidRPr="00062DCA">
        <w:rPr>
          <w:rtl/>
        </w:rPr>
        <w:t xml:space="preserve"> </w:t>
      </w:r>
      <w:r w:rsidRPr="00062DCA">
        <w:rPr>
          <w:rFonts w:hint="cs"/>
          <w:rtl/>
        </w:rPr>
        <w:t>החידוש</w:t>
      </w:r>
      <w:r w:rsidRPr="00062DCA">
        <w:rPr>
          <w:rtl/>
        </w:rPr>
        <w:t xml:space="preserve"> </w:t>
      </w:r>
      <w:r w:rsidRPr="00062DCA">
        <w:rPr>
          <w:rFonts w:hint="cs"/>
          <w:rtl/>
        </w:rPr>
        <w:t>בדברי</w:t>
      </w:r>
      <w:r w:rsidRPr="00062DCA">
        <w:rPr>
          <w:rtl/>
        </w:rPr>
        <w:t xml:space="preserve"> </w:t>
      </w:r>
      <w:r w:rsidRPr="00062DCA">
        <w:rPr>
          <w:rFonts w:hint="cs"/>
          <w:rtl/>
        </w:rPr>
        <w:t>אדה</w:t>
      </w:r>
      <w:r w:rsidRPr="00062DCA">
        <w:rPr>
          <w:rtl/>
        </w:rPr>
        <w:t>"</w:t>
      </w:r>
      <w:r w:rsidRPr="00062DCA">
        <w:rPr>
          <w:rFonts w:hint="cs"/>
          <w:rtl/>
        </w:rPr>
        <w:t>ז</w:t>
      </w:r>
      <w:r w:rsidRPr="00062DCA">
        <w:rPr>
          <w:rtl/>
        </w:rPr>
        <w:t xml:space="preserve">, </w:t>
      </w:r>
      <w:r w:rsidRPr="00062DCA">
        <w:rPr>
          <w:rFonts w:hint="cs"/>
          <w:rtl/>
        </w:rPr>
        <w:t>הן</w:t>
      </w:r>
      <w:r w:rsidRPr="00062DCA">
        <w:rPr>
          <w:rtl/>
        </w:rPr>
        <w:t xml:space="preserve"> </w:t>
      </w:r>
      <w:r w:rsidRPr="00062DCA">
        <w:rPr>
          <w:rFonts w:hint="cs"/>
          <w:rtl/>
        </w:rPr>
        <w:t>הכי</w:t>
      </w:r>
      <w:r w:rsidRPr="00062DCA">
        <w:rPr>
          <w:rtl/>
        </w:rPr>
        <w:t xml:space="preserve"> </w:t>
      </w:r>
      <w:r w:rsidRPr="00062DCA">
        <w:rPr>
          <w:rFonts w:hint="cs"/>
          <w:rtl/>
        </w:rPr>
        <w:t>נמי</w:t>
      </w:r>
      <w:r w:rsidRPr="00062DCA">
        <w:rPr>
          <w:rtl/>
        </w:rPr>
        <w:t xml:space="preserve"> </w:t>
      </w:r>
      <w:r w:rsidRPr="00062DCA">
        <w:rPr>
          <w:rFonts w:hint="cs"/>
          <w:rtl/>
        </w:rPr>
        <w:t>שפשוטו</w:t>
      </w:r>
      <w:r w:rsidRPr="00062DCA">
        <w:rPr>
          <w:rtl/>
        </w:rPr>
        <w:t xml:space="preserve"> </w:t>
      </w:r>
      <w:r w:rsidRPr="00062DCA">
        <w:rPr>
          <w:rFonts w:hint="cs"/>
          <w:rtl/>
        </w:rPr>
        <w:t>של</w:t>
      </w:r>
      <w:r w:rsidRPr="00062DCA">
        <w:rPr>
          <w:rtl/>
        </w:rPr>
        <w:t xml:space="preserve"> </w:t>
      </w:r>
      <w:r w:rsidRPr="00062DCA">
        <w:rPr>
          <w:rFonts w:hint="cs"/>
          <w:rtl/>
        </w:rPr>
        <w:t>הפסוק</w:t>
      </w:r>
      <w:r w:rsidRPr="00062DCA">
        <w:rPr>
          <w:rtl/>
        </w:rPr>
        <w:t xml:space="preserve"> '</w:t>
      </w:r>
      <w:r w:rsidRPr="00062DCA">
        <w:rPr>
          <w:rFonts w:hint="cs"/>
          <w:rtl/>
        </w:rPr>
        <w:t>ואברכה</w:t>
      </w:r>
      <w:r w:rsidRPr="00062DCA">
        <w:rPr>
          <w:rtl/>
        </w:rPr>
        <w:t xml:space="preserve"> </w:t>
      </w:r>
      <w:r w:rsidRPr="00062DCA">
        <w:rPr>
          <w:rFonts w:hint="cs"/>
          <w:rtl/>
        </w:rPr>
        <w:t>מברכיך</w:t>
      </w:r>
      <w:r w:rsidRPr="00062DCA">
        <w:rPr>
          <w:rtl/>
        </w:rPr>
        <w:t xml:space="preserve">' </w:t>
      </w:r>
      <w:r w:rsidRPr="00062DCA">
        <w:rPr>
          <w:rFonts w:hint="cs"/>
          <w:rtl/>
        </w:rPr>
        <w:t>קאי</w:t>
      </w:r>
      <w:r w:rsidRPr="00062DCA">
        <w:rPr>
          <w:rtl/>
        </w:rPr>
        <w:t xml:space="preserve"> </w:t>
      </w:r>
      <w:r w:rsidRPr="00062DCA">
        <w:rPr>
          <w:rFonts w:hint="cs"/>
          <w:rtl/>
        </w:rPr>
        <w:t>על</w:t>
      </w:r>
      <w:r w:rsidRPr="00062DCA">
        <w:rPr>
          <w:rtl/>
        </w:rPr>
        <w:t xml:space="preserve"> </w:t>
      </w:r>
      <w:r w:rsidRPr="00062DCA">
        <w:rPr>
          <w:rFonts w:hint="cs"/>
          <w:rtl/>
        </w:rPr>
        <w:t>אברהם</w:t>
      </w:r>
      <w:r w:rsidRPr="00062DCA">
        <w:rPr>
          <w:rtl/>
        </w:rPr>
        <w:t xml:space="preserve"> </w:t>
      </w:r>
      <w:r w:rsidRPr="00062DCA">
        <w:rPr>
          <w:rFonts w:hint="cs"/>
          <w:rtl/>
        </w:rPr>
        <w:t>ומתוך</w:t>
      </w:r>
      <w:r w:rsidRPr="00062DCA">
        <w:rPr>
          <w:rtl/>
        </w:rPr>
        <w:t xml:space="preserve"> </w:t>
      </w:r>
      <w:r w:rsidRPr="00062DCA">
        <w:rPr>
          <w:rFonts w:hint="cs"/>
          <w:rtl/>
        </w:rPr>
        <w:t>דברי</w:t>
      </w:r>
      <w:r w:rsidRPr="00062DCA">
        <w:rPr>
          <w:rtl/>
        </w:rPr>
        <w:t xml:space="preserve"> </w:t>
      </w:r>
      <w:r w:rsidRPr="00062DCA">
        <w:rPr>
          <w:rFonts w:hint="cs"/>
          <w:rtl/>
        </w:rPr>
        <w:t>הגמרא</w:t>
      </w:r>
      <w:r w:rsidRPr="00062DCA">
        <w:rPr>
          <w:rtl/>
        </w:rPr>
        <w:t xml:space="preserve"> </w:t>
      </w:r>
      <w:r w:rsidRPr="00062DCA">
        <w:rPr>
          <w:rFonts w:hint="cs"/>
          <w:rtl/>
        </w:rPr>
        <w:t>משמע</w:t>
      </w:r>
      <w:r w:rsidRPr="00062DCA">
        <w:rPr>
          <w:rtl/>
        </w:rPr>
        <w:t xml:space="preserve"> </w:t>
      </w:r>
      <w:r w:rsidRPr="00062DCA">
        <w:rPr>
          <w:rFonts w:hint="cs"/>
          <w:rtl/>
        </w:rPr>
        <w:t>ש</w:t>
      </w:r>
      <w:r w:rsidRPr="00062DCA">
        <w:rPr>
          <w:rtl/>
        </w:rPr>
        <w:t>'</w:t>
      </w:r>
      <w:r w:rsidRPr="00062DCA">
        <w:rPr>
          <w:rFonts w:hint="cs"/>
          <w:rtl/>
        </w:rPr>
        <w:t>ואברכה</w:t>
      </w:r>
      <w:r w:rsidRPr="00062DCA">
        <w:rPr>
          <w:rtl/>
        </w:rPr>
        <w:t xml:space="preserve"> </w:t>
      </w:r>
      <w:r w:rsidRPr="00062DCA">
        <w:rPr>
          <w:rFonts w:hint="cs"/>
          <w:rtl/>
        </w:rPr>
        <w:t>מברכיך</w:t>
      </w:r>
      <w:r w:rsidRPr="00062DCA">
        <w:rPr>
          <w:rtl/>
        </w:rPr>
        <w:t xml:space="preserve">' </w:t>
      </w:r>
      <w:r w:rsidRPr="00062DCA">
        <w:rPr>
          <w:rFonts w:hint="cs"/>
          <w:rtl/>
        </w:rPr>
        <w:t>הוא</w:t>
      </w:r>
      <w:r w:rsidRPr="00062DCA">
        <w:rPr>
          <w:rtl/>
        </w:rPr>
        <w:t xml:space="preserve"> </w:t>
      </w:r>
      <w:r w:rsidRPr="00062DCA">
        <w:rPr>
          <w:rFonts w:hint="cs"/>
          <w:rtl/>
        </w:rPr>
        <w:t>גם</w:t>
      </w:r>
      <w:r w:rsidRPr="00062DCA">
        <w:rPr>
          <w:rtl/>
        </w:rPr>
        <w:t xml:space="preserve"> </w:t>
      </w:r>
      <w:r w:rsidRPr="00062DCA">
        <w:rPr>
          <w:rFonts w:hint="cs"/>
          <w:rtl/>
        </w:rPr>
        <w:t>על</w:t>
      </w:r>
      <w:r w:rsidRPr="00062DCA">
        <w:rPr>
          <w:rtl/>
        </w:rPr>
        <w:t xml:space="preserve"> </w:t>
      </w:r>
      <w:r w:rsidRPr="00062DCA">
        <w:rPr>
          <w:rFonts w:hint="cs"/>
          <w:rtl/>
        </w:rPr>
        <w:t>כל</w:t>
      </w:r>
      <w:r w:rsidRPr="00062DCA">
        <w:rPr>
          <w:rtl/>
        </w:rPr>
        <w:t xml:space="preserve"> </w:t>
      </w:r>
      <w:r w:rsidRPr="00062DCA">
        <w:rPr>
          <w:rFonts w:hint="cs"/>
          <w:rtl/>
        </w:rPr>
        <w:t>יהודי</w:t>
      </w:r>
      <w:r w:rsidRPr="00062DCA">
        <w:rPr>
          <w:rtl/>
        </w:rPr>
        <w:t xml:space="preserve">, </w:t>
      </w:r>
      <w:r w:rsidRPr="00062DCA">
        <w:rPr>
          <w:rFonts w:hint="cs"/>
          <w:rtl/>
        </w:rPr>
        <w:t>וא</w:t>
      </w:r>
      <w:r w:rsidRPr="00062DCA">
        <w:rPr>
          <w:rtl/>
        </w:rPr>
        <w:t>"</w:t>
      </w:r>
      <w:r w:rsidRPr="00062DCA">
        <w:rPr>
          <w:rFonts w:hint="cs"/>
          <w:rtl/>
        </w:rPr>
        <w:t>כ</w:t>
      </w:r>
      <w:r w:rsidRPr="00062DCA">
        <w:rPr>
          <w:rtl/>
        </w:rPr>
        <w:t xml:space="preserve"> </w:t>
      </w:r>
      <w:r w:rsidRPr="00062DCA">
        <w:rPr>
          <w:rFonts w:hint="cs"/>
          <w:rtl/>
        </w:rPr>
        <w:t>הדברים</w:t>
      </w:r>
      <w:r w:rsidRPr="00062DCA">
        <w:rPr>
          <w:rtl/>
        </w:rPr>
        <w:t xml:space="preserve"> </w:t>
      </w:r>
      <w:r w:rsidRPr="00062DCA">
        <w:rPr>
          <w:rFonts w:hint="cs"/>
          <w:rtl/>
        </w:rPr>
        <w:t>פשוטים</w:t>
      </w:r>
      <w:r w:rsidRPr="00062DCA">
        <w:rPr>
          <w:rtl/>
        </w:rPr>
        <w:t xml:space="preserve"> </w:t>
      </w:r>
      <w:r w:rsidRPr="00062DCA">
        <w:rPr>
          <w:rFonts w:hint="cs"/>
          <w:rtl/>
        </w:rPr>
        <w:t>מתוך</w:t>
      </w:r>
      <w:r w:rsidRPr="00062DCA">
        <w:rPr>
          <w:rtl/>
        </w:rPr>
        <w:t xml:space="preserve"> </w:t>
      </w:r>
      <w:r w:rsidRPr="00062DCA">
        <w:rPr>
          <w:rFonts w:hint="cs"/>
          <w:rtl/>
        </w:rPr>
        <w:t>הגמרא</w:t>
      </w:r>
      <w:r w:rsidRPr="00062DCA">
        <w:rPr>
          <w:rtl/>
        </w:rPr>
        <w:t xml:space="preserve"> </w:t>
      </w:r>
      <w:r w:rsidRPr="00062DCA">
        <w:rPr>
          <w:rFonts w:hint="cs"/>
          <w:rtl/>
        </w:rPr>
        <w:t>ומדוע</w:t>
      </w:r>
      <w:r w:rsidRPr="00062DCA">
        <w:rPr>
          <w:rtl/>
        </w:rPr>
        <w:t xml:space="preserve"> </w:t>
      </w:r>
      <w:r w:rsidRPr="00062DCA">
        <w:rPr>
          <w:rFonts w:hint="cs"/>
          <w:rtl/>
        </w:rPr>
        <w:t>בא</w:t>
      </w:r>
      <w:r w:rsidRPr="00062DCA">
        <w:rPr>
          <w:rtl/>
        </w:rPr>
        <w:t xml:space="preserve"> </w:t>
      </w:r>
      <w:r w:rsidRPr="00062DCA">
        <w:rPr>
          <w:rFonts w:hint="cs"/>
          <w:rtl/>
        </w:rPr>
        <w:t>והוסיף</w:t>
      </w:r>
      <w:r w:rsidRPr="00062DCA">
        <w:rPr>
          <w:rtl/>
        </w:rPr>
        <w:t xml:space="preserve"> </w:t>
      </w:r>
      <w:r w:rsidRPr="00062DCA">
        <w:rPr>
          <w:rFonts w:hint="cs"/>
          <w:rtl/>
        </w:rPr>
        <w:t>אדה</w:t>
      </w:r>
      <w:r w:rsidRPr="00062DCA">
        <w:rPr>
          <w:rtl/>
        </w:rPr>
        <w:t>"</w:t>
      </w:r>
      <w:r w:rsidRPr="00062DCA">
        <w:rPr>
          <w:rFonts w:hint="cs"/>
          <w:rtl/>
        </w:rPr>
        <w:t>ז</w:t>
      </w:r>
      <w:r w:rsidRPr="00062DCA">
        <w:rPr>
          <w:rtl/>
        </w:rPr>
        <w:t xml:space="preserve"> </w:t>
      </w:r>
      <w:r w:rsidRPr="00062DCA">
        <w:rPr>
          <w:rFonts w:hint="cs"/>
          <w:rtl/>
        </w:rPr>
        <w:t>לבאר</w:t>
      </w:r>
      <w:r w:rsidRPr="00062DCA">
        <w:rPr>
          <w:rtl/>
        </w:rPr>
        <w:t xml:space="preserve"> </w:t>
      </w:r>
      <w:r w:rsidRPr="00062DCA">
        <w:rPr>
          <w:rFonts w:hint="cs"/>
          <w:rtl/>
        </w:rPr>
        <w:t>את</w:t>
      </w:r>
      <w:r w:rsidRPr="00062DCA">
        <w:rPr>
          <w:rtl/>
        </w:rPr>
        <w:t xml:space="preserve"> </w:t>
      </w:r>
      <w:r w:rsidRPr="00062DCA">
        <w:rPr>
          <w:rFonts w:hint="cs"/>
          <w:rtl/>
        </w:rPr>
        <w:t>דברי</w:t>
      </w:r>
      <w:r w:rsidRPr="00062DCA">
        <w:rPr>
          <w:rtl/>
        </w:rPr>
        <w:t xml:space="preserve"> </w:t>
      </w:r>
      <w:r w:rsidRPr="00062DCA">
        <w:rPr>
          <w:rFonts w:hint="cs"/>
          <w:rtl/>
        </w:rPr>
        <w:t>הגמרא</w:t>
      </w:r>
      <w:r w:rsidRPr="00062DCA">
        <w:rPr>
          <w:rtl/>
        </w:rPr>
        <w:t xml:space="preserve"> </w:t>
      </w:r>
      <w:r w:rsidRPr="00062DCA">
        <w:rPr>
          <w:rFonts w:hint="cs"/>
          <w:rtl/>
        </w:rPr>
        <w:t>מה</w:t>
      </w:r>
      <w:r w:rsidRPr="00062DCA">
        <w:rPr>
          <w:rtl/>
        </w:rPr>
        <w:t xml:space="preserve"> </w:t>
      </w:r>
      <w:r w:rsidRPr="00062DCA">
        <w:rPr>
          <w:rFonts w:hint="cs"/>
          <w:rtl/>
        </w:rPr>
        <w:t>שלא</w:t>
      </w:r>
      <w:r w:rsidRPr="00062DCA">
        <w:rPr>
          <w:rtl/>
        </w:rPr>
        <w:t xml:space="preserve"> </w:t>
      </w:r>
      <w:r w:rsidRPr="00062DCA">
        <w:rPr>
          <w:rFonts w:hint="cs"/>
          <w:rtl/>
        </w:rPr>
        <w:t>מצינו</w:t>
      </w:r>
      <w:r w:rsidRPr="00062DCA">
        <w:rPr>
          <w:rtl/>
        </w:rPr>
        <w:t xml:space="preserve"> </w:t>
      </w:r>
      <w:r w:rsidRPr="00062DCA">
        <w:rPr>
          <w:rFonts w:hint="cs"/>
          <w:rtl/>
        </w:rPr>
        <w:t>בשו</w:t>
      </w:r>
      <w:r w:rsidRPr="00062DCA">
        <w:rPr>
          <w:rtl/>
        </w:rPr>
        <w:t>"</w:t>
      </w:r>
      <w:r w:rsidRPr="00062DCA">
        <w:rPr>
          <w:rFonts w:hint="cs"/>
          <w:rtl/>
        </w:rPr>
        <w:t>ע</w:t>
      </w:r>
      <w:r w:rsidRPr="00062DCA">
        <w:rPr>
          <w:rtl/>
        </w:rPr>
        <w:t xml:space="preserve"> </w:t>
      </w:r>
      <w:r w:rsidRPr="00062DCA">
        <w:rPr>
          <w:rFonts w:hint="cs"/>
          <w:rtl/>
        </w:rPr>
        <w:t>ונו</w:t>
      </w:r>
      <w:r w:rsidRPr="00062DCA">
        <w:rPr>
          <w:rtl/>
        </w:rPr>
        <w:t>"</w:t>
      </w:r>
      <w:r w:rsidRPr="00062DCA">
        <w:rPr>
          <w:rFonts w:hint="cs"/>
          <w:rtl/>
        </w:rPr>
        <w:t>כ</w:t>
      </w:r>
      <w:r w:rsidRPr="00062DCA">
        <w:rPr>
          <w:rtl/>
        </w:rPr>
        <w:t xml:space="preserve">? </w:t>
      </w:r>
    </w:p>
    <w:p w:rsidR="00062DCA" w:rsidRPr="00062DCA" w:rsidRDefault="00062DCA" w:rsidP="002A3D02">
      <w:pPr>
        <w:pStyle w:val="a2"/>
        <w:rPr>
          <w:rtl/>
        </w:rPr>
      </w:pPr>
      <w:r w:rsidRPr="00062DCA">
        <w:rPr>
          <w:rFonts w:hint="cs"/>
          <w:rtl/>
        </w:rPr>
        <w:t>והנה</w:t>
      </w:r>
      <w:r w:rsidRPr="00062DCA">
        <w:rPr>
          <w:rtl/>
        </w:rPr>
        <w:t xml:space="preserve"> </w:t>
      </w:r>
      <w:r w:rsidRPr="00062DCA">
        <w:rPr>
          <w:rFonts w:hint="cs"/>
          <w:rtl/>
        </w:rPr>
        <w:t>בילקוט</w:t>
      </w:r>
      <w:r w:rsidRPr="00062DCA">
        <w:rPr>
          <w:rtl/>
        </w:rPr>
        <w:t xml:space="preserve"> </w:t>
      </w:r>
      <w:r w:rsidRPr="00062DCA">
        <w:rPr>
          <w:rFonts w:hint="cs"/>
          <w:rtl/>
        </w:rPr>
        <w:t>לוי</w:t>
      </w:r>
      <w:r w:rsidRPr="00062DCA">
        <w:rPr>
          <w:rtl/>
        </w:rPr>
        <w:t xml:space="preserve"> </w:t>
      </w:r>
      <w:r w:rsidRPr="00062DCA">
        <w:rPr>
          <w:rFonts w:hint="cs"/>
          <w:rtl/>
        </w:rPr>
        <w:t>יצחק</w:t>
      </w:r>
      <w:r w:rsidRPr="00062DCA">
        <w:rPr>
          <w:rtl/>
        </w:rPr>
        <w:t xml:space="preserve"> </w:t>
      </w:r>
      <w:r w:rsidRPr="00062DCA">
        <w:rPr>
          <w:rFonts w:hint="cs"/>
          <w:rtl/>
        </w:rPr>
        <w:t>על</w:t>
      </w:r>
      <w:r w:rsidRPr="00062DCA">
        <w:rPr>
          <w:rtl/>
        </w:rPr>
        <w:t xml:space="preserve"> </w:t>
      </w:r>
      <w:r w:rsidRPr="00062DCA">
        <w:rPr>
          <w:rFonts w:hint="cs"/>
          <w:rtl/>
        </w:rPr>
        <w:t>התורה</w:t>
      </w:r>
      <w:r w:rsidRPr="00062DCA">
        <w:rPr>
          <w:rtl/>
        </w:rPr>
        <w:t xml:space="preserve"> </w:t>
      </w:r>
      <w:r w:rsidRPr="00062DCA">
        <w:rPr>
          <w:rFonts w:hint="cs"/>
          <w:rtl/>
        </w:rPr>
        <w:t>לרבי</w:t>
      </w:r>
      <w:r w:rsidRPr="00062DCA">
        <w:rPr>
          <w:rtl/>
        </w:rPr>
        <w:t xml:space="preserve"> </w:t>
      </w:r>
      <w:r w:rsidRPr="00062DCA">
        <w:rPr>
          <w:rFonts w:hint="cs"/>
          <w:rtl/>
        </w:rPr>
        <w:t>לוי</w:t>
      </w:r>
      <w:r w:rsidRPr="00062DCA">
        <w:rPr>
          <w:rtl/>
        </w:rPr>
        <w:t xml:space="preserve"> </w:t>
      </w:r>
      <w:r w:rsidRPr="00062DCA">
        <w:rPr>
          <w:rFonts w:hint="cs"/>
          <w:rtl/>
        </w:rPr>
        <w:t>יצחק</w:t>
      </w:r>
      <w:r w:rsidRPr="00062DCA">
        <w:rPr>
          <w:rtl/>
        </w:rPr>
        <w:t xml:space="preserve"> </w:t>
      </w:r>
      <w:r w:rsidRPr="00062DCA">
        <w:rPr>
          <w:rFonts w:hint="cs"/>
          <w:rtl/>
        </w:rPr>
        <w:t>נ</w:t>
      </w:r>
      <w:r w:rsidRPr="00062DCA">
        <w:rPr>
          <w:rtl/>
        </w:rPr>
        <w:t>"</w:t>
      </w:r>
      <w:r w:rsidRPr="00062DCA">
        <w:rPr>
          <w:rFonts w:hint="cs"/>
          <w:rtl/>
        </w:rPr>
        <w:t>ע</w:t>
      </w:r>
      <w:r w:rsidRPr="00062DCA">
        <w:rPr>
          <w:rtl/>
        </w:rPr>
        <w:t xml:space="preserve"> (</w:t>
      </w:r>
      <w:r w:rsidRPr="00062DCA">
        <w:rPr>
          <w:rFonts w:hint="cs"/>
          <w:rtl/>
        </w:rPr>
        <w:t>פרשת</w:t>
      </w:r>
      <w:r w:rsidRPr="00062DCA">
        <w:rPr>
          <w:rtl/>
        </w:rPr>
        <w:t xml:space="preserve"> </w:t>
      </w:r>
      <w:r w:rsidRPr="00062DCA">
        <w:rPr>
          <w:rFonts w:hint="cs"/>
          <w:rtl/>
        </w:rPr>
        <w:t>לך</w:t>
      </w:r>
      <w:r w:rsidRPr="00062DCA">
        <w:rPr>
          <w:rtl/>
        </w:rPr>
        <w:t xml:space="preserve"> </w:t>
      </w:r>
      <w:r w:rsidRPr="00062DCA">
        <w:rPr>
          <w:rFonts w:hint="cs"/>
          <w:rtl/>
        </w:rPr>
        <w:t>לך</w:t>
      </w:r>
      <w:r w:rsidRPr="00062DCA">
        <w:rPr>
          <w:rtl/>
        </w:rPr>
        <w:t xml:space="preserve"> </w:t>
      </w:r>
      <w:r w:rsidRPr="00062DCA">
        <w:rPr>
          <w:rFonts w:hint="cs"/>
          <w:rtl/>
        </w:rPr>
        <w:t>אות</w:t>
      </w:r>
      <w:r w:rsidRPr="00062DCA">
        <w:rPr>
          <w:rtl/>
        </w:rPr>
        <w:t xml:space="preserve"> </w:t>
      </w:r>
      <w:r w:rsidRPr="00062DCA">
        <w:rPr>
          <w:rFonts w:hint="cs"/>
          <w:rtl/>
        </w:rPr>
        <w:t>פג</w:t>
      </w:r>
      <w:r w:rsidRPr="00062DCA">
        <w:rPr>
          <w:rtl/>
        </w:rPr>
        <w:t xml:space="preserve">) </w:t>
      </w:r>
      <w:r w:rsidRPr="00062DCA">
        <w:rPr>
          <w:rFonts w:hint="cs"/>
          <w:rtl/>
        </w:rPr>
        <w:t>ביאר</w:t>
      </w:r>
      <w:r w:rsidRPr="00062DCA">
        <w:rPr>
          <w:rtl/>
        </w:rPr>
        <w:t xml:space="preserve"> </w:t>
      </w:r>
      <w:r w:rsidRPr="00062DCA">
        <w:rPr>
          <w:rFonts w:hint="cs"/>
          <w:rtl/>
        </w:rPr>
        <w:t>הטעם</w:t>
      </w:r>
      <w:r w:rsidRPr="00062DCA">
        <w:rPr>
          <w:rtl/>
        </w:rPr>
        <w:t xml:space="preserve"> </w:t>
      </w:r>
      <w:r w:rsidRPr="00062DCA">
        <w:rPr>
          <w:rFonts w:hint="cs"/>
          <w:rtl/>
        </w:rPr>
        <w:t>מדוע</w:t>
      </w:r>
      <w:r w:rsidRPr="00062DCA">
        <w:rPr>
          <w:rtl/>
        </w:rPr>
        <w:t xml:space="preserve"> </w:t>
      </w:r>
      <w:r w:rsidRPr="00062DCA">
        <w:rPr>
          <w:rFonts w:hint="cs"/>
          <w:rtl/>
        </w:rPr>
        <w:t>באברהם</w:t>
      </w:r>
      <w:r w:rsidRPr="00062DCA">
        <w:rPr>
          <w:rtl/>
        </w:rPr>
        <w:t xml:space="preserve"> </w:t>
      </w:r>
      <w:r w:rsidRPr="00062DCA">
        <w:rPr>
          <w:rFonts w:hint="cs"/>
          <w:rtl/>
        </w:rPr>
        <w:t>נאמר</w:t>
      </w:r>
      <w:r w:rsidRPr="00062DCA">
        <w:rPr>
          <w:rtl/>
        </w:rPr>
        <w:t xml:space="preserve"> "</w:t>
      </w:r>
      <w:r w:rsidRPr="00062DCA">
        <w:rPr>
          <w:rFonts w:hint="cs"/>
          <w:rtl/>
        </w:rPr>
        <w:t>ואברכה</w:t>
      </w:r>
      <w:r w:rsidRPr="00062DCA">
        <w:rPr>
          <w:rtl/>
        </w:rPr>
        <w:t xml:space="preserve"> </w:t>
      </w:r>
      <w:r w:rsidRPr="00062DCA">
        <w:rPr>
          <w:rFonts w:hint="cs"/>
          <w:rtl/>
        </w:rPr>
        <w:t>מברכך</w:t>
      </w:r>
      <w:r w:rsidRPr="00062DCA">
        <w:rPr>
          <w:rtl/>
        </w:rPr>
        <w:t xml:space="preserve">" </w:t>
      </w:r>
      <w:r w:rsidRPr="00062DCA">
        <w:rPr>
          <w:rFonts w:hint="cs"/>
          <w:rtl/>
        </w:rPr>
        <w:t>וביצחק</w:t>
      </w:r>
      <w:r w:rsidRPr="00062DCA">
        <w:rPr>
          <w:rtl/>
        </w:rPr>
        <w:t xml:space="preserve"> </w:t>
      </w:r>
      <w:r w:rsidRPr="00062DCA">
        <w:rPr>
          <w:rFonts w:hint="cs"/>
          <w:rtl/>
        </w:rPr>
        <w:t>נאמר</w:t>
      </w:r>
      <w:r w:rsidRPr="00062DCA">
        <w:rPr>
          <w:rtl/>
        </w:rPr>
        <w:t xml:space="preserve"> "</w:t>
      </w:r>
      <w:r w:rsidRPr="00062DCA">
        <w:rPr>
          <w:rFonts w:hint="cs"/>
          <w:rtl/>
        </w:rPr>
        <w:t>ומברכך</w:t>
      </w:r>
      <w:r w:rsidRPr="00062DCA">
        <w:rPr>
          <w:rtl/>
        </w:rPr>
        <w:t xml:space="preserve"> </w:t>
      </w:r>
      <w:r w:rsidRPr="00062DCA">
        <w:rPr>
          <w:rFonts w:hint="cs"/>
          <w:rtl/>
        </w:rPr>
        <w:t>ברוך</w:t>
      </w:r>
      <w:r w:rsidRPr="00062DCA">
        <w:rPr>
          <w:rtl/>
        </w:rPr>
        <w:t xml:space="preserve">", </w:t>
      </w:r>
      <w:r w:rsidRPr="00062DCA">
        <w:rPr>
          <w:rFonts w:hint="cs"/>
          <w:rtl/>
        </w:rPr>
        <w:t>וכתב</w:t>
      </w:r>
      <w:r w:rsidRPr="00062DCA">
        <w:rPr>
          <w:rtl/>
        </w:rPr>
        <w:t xml:space="preserve"> "</w:t>
      </w:r>
      <w:r w:rsidRPr="00062DCA">
        <w:rPr>
          <w:rFonts w:hint="cs"/>
          <w:rtl/>
        </w:rPr>
        <w:t>בפסוק</w:t>
      </w:r>
      <w:r w:rsidRPr="00062DCA">
        <w:rPr>
          <w:rtl/>
        </w:rPr>
        <w:t xml:space="preserve"> </w:t>
      </w:r>
      <w:r w:rsidRPr="00062DCA">
        <w:rPr>
          <w:rFonts w:hint="cs"/>
          <w:rtl/>
        </w:rPr>
        <w:t>ומברכיך</w:t>
      </w:r>
      <w:r w:rsidRPr="00062DCA">
        <w:rPr>
          <w:rtl/>
        </w:rPr>
        <w:t xml:space="preserve">, </w:t>
      </w:r>
      <w:r w:rsidRPr="00062DCA">
        <w:rPr>
          <w:rFonts w:hint="cs"/>
          <w:rtl/>
        </w:rPr>
        <w:t>קדים</w:t>
      </w:r>
      <w:r w:rsidRPr="00062DCA">
        <w:rPr>
          <w:rtl/>
        </w:rPr>
        <w:t xml:space="preserve"> </w:t>
      </w:r>
      <w:r w:rsidRPr="00062DCA">
        <w:rPr>
          <w:rFonts w:hint="cs"/>
          <w:rtl/>
        </w:rPr>
        <w:t>ומברכיך</w:t>
      </w:r>
      <w:r w:rsidRPr="00062DCA">
        <w:rPr>
          <w:rtl/>
        </w:rPr>
        <w:t xml:space="preserve"> </w:t>
      </w:r>
      <w:r w:rsidRPr="00062DCA">
        <w:rPr>
          <w:rFonts w:hint="cs"/>
          <w:rtl/>
        </w:rPr>
        <w:t>ואחר</w:t>
      </w:r>
      <w:r w:rsidRPr="00062DCA">
        <w:rPr>
          <w:rtl/>
        </w:rPr>
        <w:t xml:space="preserve"> </w:t>
      </w:r>
      <w:r w:rsidRPr="00062DCA">
        <w:rPr>
          <w:rFonts w:hint="cs"/>
          <w:rtl/>
        </w:rPr>
        <w:t>כך</w:t>
      </w:r>
      <w:r w:rsidRPr="00062DCA">
        <w:rPr>
          <w:rtl/>
        </w:rPr>
        <w:t xml:space="preserve"> </w:t>
      </w:r>
      <w:r w:rsidRPr="00062DCA">
        <w:rPr>
          <w:rFonts w:hint="cs"/>
          <w:rtl/>
        </w:rPr>
        <w:t>ברוך</w:t>
      </w:r>
      <w:r w:rsidRPr="00062DCA">
        <w:rPr>
          <w:rtl/>
        </w:rPr>
        <w:t xml:space="preserve">, </w:t>
      </w:r>
      <w:r w:rsidRPr="00062DCA">
        <w:rPr>
          <w:rFonts w:hint="cs"/>
          <w:rtl/>
        </w:rPr>
        <w:t>ובפסוק</w:t>
      </w:r>
      <w:r w:rsidRPr="00062DCA">
        <w:rPr>
          <w:rtl/>
        </w:rPr>
        <w:t xml:space="preserve"> </w:t>
      </w:r>
      <w:r w:rsidRPr="00062DCA">
        <w:rPr>
          <w:rFonts w:hint="cs"/>
          <w:rtl/>
        </w:rPr>
        <w:t>ואברכה</w:t>
      </w:r>
      <w:r w:rsidRPr="00062DCA">
        <w:rPr>
          <w:rtl/>
        </w:rPr>
        <w:t xml:space="preserve">, </w:t>
      </w:r>
      <w:r w:rsidRPr="00062DCA">
        <w:rPr>
          <w:rFonts w:hint="cs"/>
          <w:rtl/>
        </w:rPr>
        <w:t>קדים</w:t>
      </w:r>
      <w:r w:rsidRPr="00062DCA">
        <w:rPr>
          <w:rtl/>
        </w:rPr>
        <w:t xml:space="preserve"> </w:t>
      </w:r>
      <w:r w:rsidRPr="00062DCA">
        <w:rPr>
          <w:rFonts w:hint="cs"/>
          <w:rtl/>
        </w:rPr>
        <w:t>ואברכה</w:t>
      </w:r>
      <w:r w:rsidRPr="00062DCA">
        <w:rPr>
          <w:rtl/>
        </w:rPr>
        <w:t xml:space="preserve"> </w:t>
      </w:r>
      <w:r w:rsidRPr="00062DCA">
        <w:rPr>
          <w:rFonts w:hint="cs"/>
          <w:rtl/>
        </w:rPr>
        <w:t>למברכיך</w:t>
      </w:r>
      <w:r w:rsidRPr="00062DCA">
        <w:rPr>
          <w:rtl/>
        </w:rPr>
        <w:t xml:space="preserve"> (</w:t>
      </w:r>
      <w:r w:rsidRPr="00062DCA">
        <w:rPr>
          <w:rFonts w:hint="cs"/>
          <w:rtl/>
        </w:rPr>
        <w:t>מה</w:t>
      </w:r>
      <w:r w:rsidRPr="00062DCA">
        <w:rPr>
          <w:rtl/>
        </w:rPr>
        <w:t xml:space="preserve"> </w:t>
      </w:r>
      <w:r w:rsidRPr="00062DCA">
        <w:rPr>
          <w:rFonts w:hint="cs"/>
          <w:rtl/>
        </w:rPr>
        <w:t>שאין</w:t>
      </w:r>
      <w:r w:rsidRPr="00062DCA">
        <w:rPr>
          <w:rtl/>
        </w:rPr>
        <w:t xml:space="preserve"> </w:t>
      </w:r>
      <w:r w:rsidRPr="00062DCA">
        <w:rPr>
          <w:rFonts w:hint="cs"/>
          <w:rtl/>
        </w:rPr>
        <w:t>כן</w:t>
      </w:r>
      <w:r w:rsidRPr="00062DCA">
        <w:rPr>
          <w:rtl/>
        </w:rPr>
        <w:t xml:space="preserve"> </w:t>
      </w:r>
      <w:r w:rsidRPr="00062DCA">
        <w:rPr>
          <w:rFonts w:hint="cs"/>
          <w:rtl/>
        </w:rPr>
        <w:t>בקללה</w:t>
      </w:r>
      <w:r w:rsidRPr="00062DCA">
        <w:rPr>
          <w:rtl/>
        </w:rPr>
        <w:t xml:space="preserve"> </w:t>
      </w:r>
      <w:r w:rsidRPr="00062DCA">
        <w:rPr>
          <w:rFonts w:hint="cs"/>
          <w:rtl/>
        </w:rPr>
        <w:t>קדים</w:t>
      </w:r>
      <w:r w:rsidRPr="00062DCA">
        <w:rPr>
          <w:rtl/>
        </w:rPr>
        <w:t xml:space="preserve"> </w:t>
      </w:r>
      <w:r w:rsidRPr="00062DCA">
        <w:rPr>
          <w:rFonts w:hint="cs"/>
          <w:rtl/>
        </w:rPr>
        <w:t>ומקללך</w:t>
      </w:r>
      <w:r w:rsidRPr="00062DCA">
        <w:rPr>
          <w:rtl/>
        </w:rPr>
        <w:t xml:space="preserve"> </w:t>
      </w:r>
      <w:r w:rsidRPr="00062DCA">
        <w:rPr>
          <w:rFonts w:hint="cs"/>
          <w:rtl/>
        </w:rPr>
        <w:t>לאאור</w:t>
      </w:r>
      <w:r w:rsidRPr="00062DCA">
        <w:rPr>
          <w:rtl/>
        </w:rPr>
        <w:t xml:space="preserve">). </w:t>
      </w:r>
      <w:r w:rsidRPr="00062DCA">
        <w:rPr>
          <w:rFonts w:hint="cs"/>
          <w:rtl/>
        </w:rPr>
        <w:t>והיינו</w:t>
      </w:r>
      <w:r w:rsidRPr="00062DCA">
        <w:rPr>
          <w:rtl/>
        </w:rPr>
        <w:t xml:space="preserve">, </w:t>
      </w:r>
      <w:r w:rsidRPr="00062DCA">
        <w:rPr>
          <w:rFonts w:hint="cs"/>
          <w:rtl/>
        </w:rPr>
        <w:t>ומברכיך</w:t>
      </w:r>
      <w:r w:rsidRPr="00062DCA">
        <w:rPr>
          <w:rtl/>
        </w:rPr>
        <w:t xml:space="preserve"> </w:t>
      </w:r>
      <w:r w:rsidRPr="00062DCA">
        <w:rPr>
          <w:rFonts w:hint="cs"/>
          <w:rtl/>
        </w:rPr>
        <w:t>ברוך</w:t>
      </w:r>
      <w:r w:rsidRPr="00062DCA">
        <w:rPr>
          <w:rtl/>
        </w:rPr>
        <w:t xml:space="preserve"> </w:t>
      </w:r>
      <w:r w:rsidRPr="00062DCA">
        <w:rPr>
          <w:rFonts w:hint="cs"/>
          <w:rtl/>
        </w:rPr>
        <w:t>הוא</w:t>
      </w:r>
      <w:r w:rsidRPr="00062DCA">
        <w:rPr>
          <w:rtl/>
        </w:rPr>
        <w:t xml:space="preserve"> </w:t>
      </w:r>
      <w:r w:rsidRPr="00062DCA">
        <w:rPr>
          <w:rFonts w:hint="cs"/>
          <w:rtl/>
        </w:rPr>
        <w:t>כשמתחלה</w:t>
      </w:r>
      <w:r w:rsidRPr="00062DCA">
        <w:rPr>
          <w:rtl/>
        </w:rPr>
        <w:t xml:space="preserve"> </w:t>
      </w:r>
      <w:r w:rsidRPr="00062DCA">
        <w:rPr>
          <w:rFonts w:hint="cs"/>
          <w:rtl/>
        </w:rPr>
        <w:t>יברכך</w:t>
      </w:r>
      <w:r w:rsidRPr="00062DCA">
        <w:rPr>
          <w:rtl/>
        </w:rPr>
        <w:t xml:space="preserve"> </w:t>
      </w:r>
      <w:r w:rsidRPr="00062DCA">
        <w:rPr>
          <w:rFonts w:hint="cs"/>
          <w:rtl/>
        </w:rPr>
        <w:t>הם</w:t>
      </w:r>
      <w:r w:rsidRPr="00062DCA">
        <w:rPr>
          <w:rtl/>
        </w:rPr>
        <w:t xml:space="preserve">, </w:t>
      </w:r>
      <w:r w:rsidRPr="00062DCA">
        <w:rPr>
          <w:rFonts w:hint="cs"/>
          <w:rtl/>
        </w:rPr>
        <w:t>אז</w:t>
      </w:r>
      <w:r w:rsidRPr="00062DCA">
        <w:rPr>
          <w:rtl/>
        </w:rPr>
        <w:t xml:space="preserve"> </w:t>
      </w:r>
      <w:r w:rsidRPr="00062DCA">
        <w:rPr>
          <w:rFonts w:hint="cs"/>
          <w:rtl/>
        </w:rPr>
        <w:t>הקדוש</w:t>
      </w:r>
      <w:r w:rsidRPr="00062DCA">
        <w:rPr>
          <w:rtl/>
        </w:rPr>
        <w:t xml:space="preserve"> </w:t>
      </w:r>
      <w:r w:rsidRPr="00062DCA">
        <w:rPr>
          <w:rFonts w:hint="cs"/>
          <w:rtl/>
        </w:rPr>
        <w:t>ברוך</w:t>
      </w:r>
      <w:r w:rsidRPr="00062DCA">
        <w:rPr>
          <w:rtl/>
        </w:rPr>
        <w:t xml:space="preserve"> </w:t>
      </w:r>
      <w:r w:rsidRPr="00062DCA">
        <w:rPr>
          <w:rFonts w:hint="cs"/>
          <w:rtl/>
        </w:rPr>
        <w:t>הוא</w:t>
      </w:r>
      <w:r w:rsidRPr="00062DCA">
        <w:rPr>
          <w:rtl/>
        </w:rPr>
        <w:t xml:space="preserve"> </w:t>
      </w:r>
      <w:r w:rsidRPr="00062DCA">
        <w:rPr>
          <w:rFonts w:hint="cs"/>
          <w:rtl/>
        </w:rPr>
        <w:t>יברך</w:t>
      </w:r>
      <w:r w:rsidRPr="00062DCA">
        <w:rPr>
          <w:rtl/>
        </w:rPr>
        <w:t xml:space="preserve"> </w:t>
      </w:r>
      <w:r w:rsidRPr="00062DCA">
        <w:rPr>
          <w:rFonts w:hint="cs"/>
          <w:rtl/>
        </w:rPr>
        <w:t>אותם</w:t>
      </w:r>
      <w:r w:rsidRPr="00062DCA">
        <w:rPr>
          <w:rtl/>
        </w:rPr>
        <w:t xml:space="preserve">, </w:t>
      </w:r>
      <w:r w:rsidRPr="00062DCA">
        <w:rPr>
          <w:rFonts w:hint="cs"/>
          <w:rtl/>
        </w:rPr>
        <w:t>מה</w:t>
      </w:r>
      <w:r w:rsidRPr="00062DCA">
        <w:rPr>
          <w:rtl/>
        </w:rPr>
        <w:t xml:space="preserve"> </w:t>
      </w:r>
      <w:r w:rsidRPr="00062DCA">
        <w:rPr>
          <w:rFonts w:hint="cs"/>
          <w:rtl/>
        </w:rPr>
        <w:t>שאין</w:t>
      </w:r>
      <w:r w:rsidRPr="00062DCA">
        <w:rPr>
          <w:rtl/>
        </w:rPr>
        <w:t xml:space="preserve"> </w:t>
      </w:r>
      <w:r w:rsidRPr="00062DCA">
        <w:rPr>
          <w:rFonts w:hint="cs"/>
          <w:rtl/>
        </w:rPr>
        <w:t>כן</w:t>
      </w:r>
      <w:r w:rsidRPr="00062DCA">
        <w:rPr>
          <w:rtl/>
        </w:rPr>
        <w:t xml:space="preserve"> </w:t>
      </w:r>
      <w:r w:rsidRPr="00062DCA">
        <w:rPr>
          <w:rFonts w:hint="cs"/>
          <w:rtl/>
        </w:rPr>
        <w:t>אם</w:t>
      </w:r>
      <w:r w:rsidRPr="00062DCA">
        <w:rPr>
          <w:rtl/>
        </w:rPr>
        <w:t xml:space="preserve"> </w:t>
      </w:r>
      <w:r w:rsidRPr="00062DCA">
        <w:rPr>
          <w:rFonts w:hint="cs"/>
          <w:rtl/>
        </w:rPr>
        <w:t>עדיין</w:t>
      </w:r>
      <w:r w:rsidRPr="00062DCA">
        <w:rPr>
          <w:rtl/>
        </w:rPr>
        <w:t xml:space="preserve"> </w:t>
      </w:r>
      <w:r w:rsidRPr="00062DCA">
        <w:rPr>
          <w:rFonts w:hint="cs"/>
          <w:rtl/>
        </w:rPr>
        <w:t>לא</w:t>
      </w:r>
      <w:r w:rsidRPr="00062DCA">
        <w:rPr>
          <w:rtl/>
        </w:rPr>
        <w:t xml:space="preserve"> </w:t>
      </w:r>
      <w:r w:rsidRPr="00062DCA">
        <w:rPr>
          <w:rFonts w:hint="cs"/>
          <w:rtl/>
        </w:rPr>
        <w:t>ברכו</w:t>
      </w:r>
      <w:r w:rsidRPr="00062DCA">
        <w:rPr>
          <w:rtl/>
        </w:rPr>
        <w:t xml:space="preserve"> </w:t>
      </w:r>
      <w:r w:rsidRPr="00062DCA">
        <w:rPr>
          <w:rFonts w:hint="cs"/>
          <w:rtl/>
        </w:rPr>
        <w:t>הם</w:t>
      </w:r>
      <w:r w:rsidRPr="00062DCA">
        <w:rPr>
          <w:rtl/>
        </w:rPr>
        <w:t xml:space="preserve">, </w:t>
      </w:r>
      <w:r w:rsidRPr="00062DCA">
        <w:rPr>
          <w:rFonts w:hint="cs"/>
          <w:rtl/>
        </w:rPr>
        <w:t>אלא</w:t>
      </w:r>
      <w:r w:rsidRPr="00062DCA">
        <w:rPr>
          <w:rtl/>
        </w:rPr>
        <w:t xml:space="preserve"> </w:t>
      </w:r>
      <w:r w:rsidRPr="00062DCA">
        <w:rPr>
          <w:rFonts w:hint="cs"/>
          <w:rtl/>
        </w:rPr>
        <w:t>שעתידין</w:t>
      </w:r>
      <w:r w:rsidRPr="00062DCA">
        <w:rPr>
          <w:rtl/>
        </w:rPr>
        <w:t xml:space="preserve"> </w:t>
      </w:r>
      <w:r w:rsidRPr="00062DCA">
        <w:rPr>
          <w:rFonts w:hint="cs"/>
          <w:rtl/>
        </w:rPr>
        <w:t>לברך</w:t>
      </w:r>
      <w:r w:rsidRPr="00062DCA">
        <w:rPr>
          <w:rtl/>
        </w:rPr>
        <w:t xml:space="preserve">, </w:t>
      </w:r>
      <w:r w:rsidRPr="00062DCA">
        <w:rPr>
          <w:rFonts w:hint="cs"/>
          <w:rtl/>
        </w:rPr>
        <w:t>אינו</w:t>
      </w:r>
      <w:r w:rsidRPr="00062DCA">
        <w:rPr>
          <w:rtl/>
        </w:rPr>
        <w:t xml:space="preserve"> </w:t>
      </w:r>
      <w:r w:rsidRPr="00062DCA">
        <w:rPr>
          <w:rFonts w:hint="cs"/>
          <w:rtl/>
        </w:rPr>
        <w:t>מברך</w:t>
      </w:r>
      <w:r w:rsidRPr="00062DCA">
        <w:rPr>
          <w:rtl/>
        </w:rPr>
        <w:t xml:space="preserve"> </w:t>
      </w:r>
      <w:r w:rsidRPr="00062DCA">
        <w:rPr>
          <w:rFonts w:hint="cs"/>
          <w:rtl/>
        </w:rPr>
        <w:t>אותם</w:t>
      </w:r>
      <w:r w:rsidRPr="00062DCA">
        <w:rPr>
          <w:rtl/>
        </w:rPr>
        <w:t xml:space="preserve"> </w:t>
      </w:r>
      <w:r w:rsidRPr="00062DCA">
        <w:rPr>
          <w:rFonts w:hint="cs"/>
          <w:rtl/>
        </w:rPr>
        <w:t>הקדוש</w:t>
      </w:r>
      <w:r w:rsidRPr="00062DCA">
        <w:rPr>
          <w:rtl/>
        </w:rPr>
        <w:t xml:space="preserve"> </w:t>
      </w:r>
      <w:r w:rsidRPr="00062DCA">
        <w:rPr>
          <w:rFonts w:hint="cs"/>
          <w:rtl/>
        </w:rPr>
        <w:t>ברוך</w:t>
      </w:r>
      <w:r w:rsidRPr="00062DCA">
        <w:rPr>
          <w:rtl/>
        </w:rPr>
        <w:t xml:space="preserve"> </w:t>
      </w:r>
      <w:r w:rsidRPr="00062DCA">
        <w:rPr>
          <w:rFonts w:hint="cs"/>
          <w:rtl/>
        </w:rPr>
        <w:t>הוא</w:t>
      </w:r>
      <w:r w:rsidRPr="00062DCA">
        <w:rPr>
          <w:rtl/>
        </w:rPr>
        <w:t xml:space="preserve"> </w:t>
      </w:r>
      <w:r w:rsidRPr="00062DCA">
        <w:rPr>
          <w:rFonts w:hint="cs"/>
          <w:rtl/>
        </w:rPr>
        <w:t>מפני</w:t>
      </w:r>
      <w:r w:rsidRPr="00062DCA">
        <w:rPr>
          <w:rtl/>
        </w:rPr>
        <w:t xml:space="preserve"> </w:t>
      </w:r>
      <w:r w:rsidRPr="00062DCA">
        <w:rPr>
          <w:rFonts w:hint="cs"/>
          <w:rtl/>
        </w:rPr>
        <w:t>שהם</w:t>
      </w:r>
      <w:r w:rsidRPr="00062DCA">
        <w:rPr>
          <w:rtl/>
        </w:rPr>
        <w:t xml:space="preserve"> </w:t>
      </w:r>
      <w:r w:rsidRPr="00062DCA">
        <w:rPr>
          <w:rFonts w:hint="cs"/>
          <w:rtl/>
        </w:rPr>
        <w:t>עתידים</w:t>
      </w:r>
      <w:r w:rsidRPr="00062DCA">
        <w:rPr>
          <w:rtl/>
        </w:rPr>
        <w:t xml:space="preserve"> </w:t>
      </w:r>
      <w:r w:rsidRPr="00062DCA">
        <w:rPr>
          <w:rFonts w:hint="cs"/>
          <w:rtl/>
        </w:rPr>
        <w:t>לברך</w:t>
      </w:r>
      <w:r w:rsidRPr="00062DCA">
        <w:rPr>
          <w:rtl/>
        </w:rPr>
        <w:t xml:space="preserve">. </w:t>
      </w:r>
      <w:r w:rsidRPr="00062DCA">
        <w:rPr>
          <w:rFonts w:hint="cs"/>
          <w:rtl/>
        </w:rPr>
        <w:t>ובפסוק</w:t>
      </w:r>
      <w:r w:rsidRPr="00062DCA">
        <w:rPr>
          <w:rtl/>
        </w:rPr>
        <w:t xml:space="preserve"> </w:t>
      </w:r>
      <w:r w:rsidRPr="00062DCA">
        <w:rPr>
          <w:rFonts w:hint="cs"/>
          <w:rtl/>
        </w:rPr>
        <w:t>ואברכה</w:t>
      </w:r>
      <w:r w:rsidRPr="00062DCA">
        <w:rPr>
          <w:rtl/>
        </w:rPr>
        <w:t xml:space="preserve">, </w:t>
      </w:r>
      <w:r w:rsidRPr="00062DCA">
        <w:rPr>
          <w:rFonts w:hint="cs"/>
          <w:rtl/>
        </w:rPr>
        <w:t>שכתוב</w:t>
      </w:r>
      <w:r w:rsidRPr="00062DCA">
        <w:rPr>
          <w:rtl/>
        </w:rPr>
        <w:t xml:space="preserve"> </w:t>
      </w:r>
      <w:r w:rsidRPr="00062DCA">
        <w:rPr>
          <w:rFonts w:hint="cs"/>
          <w:rtl/>
        </w:rPr>
        <w:t>מקודם</w:t>
      </w:r>
      <w:r w:rsidRPr="00062DCA">
        <w:rPr>
          <w:rtl/>
        </w:rPr>
        <w:t xml:space="preserve"> </w:t>
      </w:r>
      <w:r w:rsidRPr="00062DCA">
        <w:rPr>
          <w:rFonts w:hint="cs"/>
          <w:rtl/>
        </w:rPr>
        <w:t>ואברכה</w:t>
      </w:r>
      <w:r w:rsidRPr="00062DCA">
        <w:rPr>
          <w:rtl/>
        </w:rPr>
        <w:t xml:space="preserve">, </w:t>
      </w:r>
      <w:r w:rsidRPr="00062DCA">
        <w:rPr>
          <w:rFonts w:hint="cs"/>
          <w:rtl/>
        </w:rPr>
        <w:t>הוא</w:t>
      </w:r>
      <w:r w:rsidRPr="00062DCA">
        <w:rPr>
          <w:rtl/>
        </w:rPr>
        <w:t xml:space="preserve"> </w:t>
      </w:r>
      <w:r w:rsidRPr="00062DCA">
        <w:rPr>
          <w:rFonts w:hint="cs"/>
          <w:rtl/>
        </w:rPr>
        <w:t>שהקדוש</w:t>
      </w:r>
      <w:r w:rsidRPr="00062DCA">
        <w:rPr>
          <w:rtl/>
        </w:rPr>
        <w:t xml:space="preserve"> </w:t>
      </w:r>
      <w:r w:rsidRPr="00062DCA">
        <w:rPr>
          <w:rFonts w:hint="cs"/>
          <w:rtl/>
        </w:rPr>
        <w:t>ברוך</w:t>
      </w:r>
      <w:r w:rsidRPr="00062DCA">
        <w:rPr>
          <w:rtl/>
        </w:rPr>
        <w:t xml:space="preserve"> </w:t>
      </w:r>
      <w:r w:rsidRPr="00062DCA">
        <w:rPr>
          <w:rFonts w:hint="cs"/>
          <w:rtl/>
        </w:rPr>
        <w:t>הוא</w:t>
      </w:r>
      <w:r w:rsidRPr="00062DCA">
        <w:rPr>
          <w:rtl/>
        </w:rPr>
        <w:t xml:space="preserve"> </w:t>
      </w:r>
      <w:r w:rsidRPr="00062DCA">
        <w:rPr>
          <w:rFonts w:hint="cs"/>
          <w:rtl/>
        </w:rPr>
        <w:t>מברך</w:t>
      </w:r>
      <w:r w:rsidRPr="00062DCA">
        <w:rPr>
          <w:rtl/>
        </w:rPr>
        <w:t xml:space="preserve"> </w:t>
      </w:r>
      <w:r w:rsidRPr="00062DCA">
        <w:rPr>
          <w:rFonts w:hint="cs"/>
          <w:rtl/>
        </w:rPr>
        <w:t>את</w:t>
      </w:r>
      <w:r w:rsidRPr="00062DCA">
        <w:rPr>
          <w:rtl/>
        </w:rPr>
        <w:t xml:space="preserve"> </w:t>
      </w:r>
      <w:r w:rsidRPr="00062DCA">
        <w:rPr>
          <w:rFonts w:hint="cs"/>
          <w:rtl/>
        </w:rPr>
        <w:t>העתידים</w:t>
      </w:r>
      <w:r w:rsidRPr="00062DCA">
        <w:rPr>
          <w:rtl/>
        </w:rPr>
        <w:t xml:space="preserve"> </w:t>
      </w:r>
      <w:r w:rsidRPr="00062DCA">
        <w:rPr>
          <w:rFonts w:hint="cs"/>
          <w:rtl/>
        </w:rPr>
        <w:t>לברך</w:t>
      </w:r>
      <w:r w:rsidRPr="00062DCA">
        <w:rPr>
          <w:rtl/>
        </w:rPr>
        <w:t xml:space="preserve"> </w:t>
      </w:r>
      <w:r w:rsidRPr="00062DCA">
        <w:rPr>
          <w:rFonts w:hint="cs"/>
          <w:rtl/>
        </w:rPr>
        <w:t>אם</w:t>
      </w:r>
      <w:r w:rsidRPr="00062DCA">
        <w:rPr>
          <w:rtl/>
        </w:rPr>
        <w:t xml:space="preserve"> </w:t>
      </w:r>
      <w:r w:rsidRPr="00062DCA">
        <w:rPr>
          <w:rFonts w:hint="cs"/>
          <w:rtl/>
        </w:rPr>
        <w:t>אפילו</w:t>
      </w:r>
      <w:r w:rsidRPr="00062DCA">
        <w:rPr>
          <w:rtl/>
        </w:rPr>
        <w:t xml:space="preserve"> </w:t>
      </w:r>
      <w:r w:rsidRPr="00062DCA">
        <w:rPr>
          <w:rFonts w:hint="cs"/>
          <w:rtl/>
        </w:rPr>
        <w:t>לא</w:t>
      </w:r>
      <w:r w:rsidRPr="00062DCA">
        <w:rPr>
          <w:rtl/>
        </w:rPr>
        <w:t xml:space="preserve"> </w:t>
      </w:r>
      <w:r w:rsidRPr="00062DCA">
        <w:rPr>
          <w:rFonts w:hint="cs"/>
          <w:rtl/>
        </w:rPr>
        <w:t>ברכו</w:t>
      </w:r>
      <w:r w:rsidRPr="00062DCA">
        <w:rPr>
          <w:rtl/>
        </w:rPr>
        <w:t xml:space="preserve"> </w:t>
      </w:r>
      <w:r w:rsidRPr="00062DCA">
        <w:rPr>
          <w:rFonts w:hint="cs"/>
          <w:rtl/>
        </w:rPr>
        <w:t>עדיין</w:t>
      </w:r>
      <w:r w:rsidRPr="00062DCA">
        <w:rPr>
          <w:rtl/>
        </w:rPr>
        <w:t xml:space="preserve">, </w:t>
      </w:r>
      <w:r w:rsidRPr="00062DCA">
        <w:rPr>
          <w:rFonts w:hint="cs"/>
          <w:rtl/>
        </w:rPr>
        <w:t>מאחר</w:t>
      </w:r>
      <w:r w:rsidRPr="00062DCA">
        <w:rPr>
          <w:rtl/>
        </w:rPr>
        <w:t xml:space="preserve"> </w:t>
      </w:r>
      <w:r w:rsidRPr="00062DCA">
        <w:rPr>
          <w:rFonts w:hint="cs"/>
          <w:rtl/>
        </w:rPr>
        <w:t>שבדעתם</w:t>
      </w:r>
      <w:r w:rsidRPr="00062DCA">
        <w:rPr>
          <w:rtl/>
        </w:rPr>
        <w:t xml:space="preserve"> </w:t>
      </w:r>
      <w:r w:rsidRPr="00062DCA">
        <w:rPr>
          <w:rFonts w:hint="cs"/>
          <w:rtl/>
        </w:rPr>
        <w:t>לברך</w:t>
      </w:r>
      <w:r w:rsidRPr="00062DCA">
        <w:rPr>
          <w:rtl/>
        </w:rPr>
        <w:t xml:space="preserve">. </w:t>
      </w:r>
      <w:r w:rsidRPr="00062DCA">
        <w:rPr>
          <w:rFonts w:hint="cs"/>
          <w:rtl/>
        </w:rPr>
        <w:t>ויצחק</w:t>
      </w:r>
      <w:r w:rsidRPr="00062DCA">
        <w:rPr>
          <w:rtl/>
        </w:rPr>
        <w:t xml:space="preserve"> </w:t>
      </w:r>
      <w:r w:rsidRPr="00062DCA">
        <w:rPr>
          <w:rFonts w:hint="cs"/>
          <w:rtl/>
        </w:rPr>
        <w:t>שבחינתו</w:t>
      </w:r>
      <w:r w:rsidRPr="00062DCA">
        <w:rPr>
          <w:rtl/>
        </w:rPr>
        <w:t xml:space="preserve"> </w:t>
      </w:r>
      <w:r w:rsidRPr="00062DCA">
        <w:rPr>
          <w:rFonts w:hint="cs"/>
          <w:rtl/>
        </w:rPr>
        <w:t>הוא</w:t>
      </w:r>
      <w:r w:rsidRPr="00062DCA">
        <w:rPr>
          <w:rtl/>
        </w:rPr>
        <w:t xml:space="preserve"> </w:t>
      </w:r>
      <w:r w:rsidRPr="00062DCA">
        <w:rPr>
          <w:rFonts w:hint="cs"/>
          <w:rtl/>
        </w:rPr>
        <w:t>גבורה</w:t>
      </w:r>
      <w:r w:rsidRPr="00062DCA">
        <w:rPr>
          <w:rtl/>
        </w:rPr>
        <w:t xml:space="preserve"> </w:t>
      </w:r>
      <w:r w:rsidRPr="00062DCA">
        <w:rPr>
          <w:rFonts w:hint="cs"/>
          <w:rtl/>
        </w:rPr>
        <w:t>מדת</w:t>
      </w:r>
      <w:r w:rsidRPr="00062DCA">
        <w:rPr>
          <w:rtl/>
        </w:rPr>
        <w:t xml:space="preserve"> </w:t>
      </w:r>
      <w:r w:rsidRPr="00062DCA">
        <w:rPr>
          <w:rFonts w:hint="cs"/>
          <w:rtl/>
        </w:rPr>
        <w:t>הדין</w:t>
      </w:r>
      <w:r w:rsidRPr="00062DCA">
        <w:rPr>
          <w:rtl/>
        </w:rPr>
        <w:t xml:space="preserve">, </w:t>
      </w:r>
      <w:r w:rsidRPr="00062DCA">
        <w:rPr>
          <w:rFonts w:hint="cs"/>
          <w:rtl/>
        </w:rPr>
        <w:t>הנה</w:t>
      </w:r>
      <w:r w:rsidRPr="00062DCA">
        <w:rPr>
          <w:rtl/>
        </w:rPr>
        <w:t xml:space="preserve"> </w:t>
      </w:r>
      <w:r w:rsidRPr="00062DCA">
        <w:rPr>
          <w:rFonts w:hint="cs"/>
          <w:rtl/>
        </w:rPr>
        <w:t>מדת</w:t>
      </w:r>
      <w:r w:rsidRPr="00062DCA">
        <w:rPr>
          <w:rtl/>
        </w:rPr>
        <w:t xml:space="preserve"> </w:t>
      </w:r>
      <w:r w:rsidRPr="00062DCA">
        <w:rPr>
          <w:rFonts w:hint="cs"/>
          <w:rtl/>
        </w:rPr>
        <w:t>הדין</w:t>
      </w:r>
      <w:r w:rsidRPr="00062DCA">
        <w:rPr>
          <w:rtl/>
        </w:rPr>
        <w:t xml:space="preserve"> </w:t>
      </w:r>
      <w:r w:rsidRPr="00062DCA">
        <w:rPr>
          <w:rFonts w:hint="cs"/>
          <w:rtl/>
        </w:rPr>
        <w:t>נותנת</w:t>
      </w:r>
      <w:r w:rsidRPr="00062DCA">
        <w:rPr>
          <w:rtl/>
        </w:rPr>
        <w:t xml:space="preserve"> </w:t>
      </w:r>
      <w:r w:rsidRPr="00062DCA">
        <w:rPr>
          <w:rFonts w:hint="cs"/>
          <w:rtl/>
        </w:rPr>
        <w:t>שדוקא</w:t>
      </w:r>
      <w:r w:rsidRPr="00062DCA">
        <w:rPr>
          <w:rtl/>
        </w:rPr>
        <w:t xml:space="preserve"> </w:t>
      </w:r>
      <w:r w:rsidRPr="00062DCA">
        <w:rPr>
          <w:rFonts w:hint="cs"/>
          <w:rtl/>
        </w:rPr>
        <w:t>אם</w:t>
      </w:r>
      <w:r w:rsidRPr="00062DCA">
        <w:rPr>
          <w:rtl/>
        </w:rPr>
        <w:t xml:space="preserve"> </w:t>
      </w:r>
      <w:r w:rsidRPr="00062DCA">
        <w:rPr>
          <w:rFonts w:hint="cs"/>
          <w:rtl/>
        </w:rPr>
        <w:t>ברכו</w:t>
      </w:r>
      <w:r w:rsidRPr="00062DCA">
        <w:rPr>
          <w:rtl/>
        </w:rPr>
        <w:t xml:space="preserve"> </w:t>
      </w:r>
      <w:r w:rsidRPr="00062DCA">
        <w:rPr>
          <w:rFonts w:hint="cs"/>
          <w:rtl/>
        </w:rPr>
        <w:t>הם</w:t>
      </w:r>
      <w:r w:rsidRPr="00062DCA">
        <w:rPr>
          <w:rtl/>
        </w:rPr>
        <w:t xml:space="preserve"> </w:t>
      </w:r>
      <w:r w:rsidRPr="00062DCA">
        <w:rPr>
          <w:rFonts w:hint="cs"/>
          <w:rtl/>
        </w:rPr>
        <w:t>תחלה</w:t>
      </w:r>
      <w:r w:rsidRPr="00062DCA">
        <w:rPr>
          <w:rtl/>
        </w:rPr>
        <w:t xml:space="preserve">, </w:t>
      </w:r>
      <w:r w:rsidRPr="00062DCA">
        <w:rPr>
          <w:rFonts w:hint="cs"/>
          <w:rtl/>
        </w:rPr>
        <w:t>אז</w:t>
      </w:r>
      <w:r w:rsidRPr="00062DCA">
        <w:rPr>
          <w:rtl/>
        </w:rPr>
        <w:t xml:space="preserve"> </w:t>
      </w:r>
      <w:r w:rsidRPr="00062DCA">
        <w:rPr>
          <w:rFonts w:hint="cs"/>
          <w:rtl/>
        </w:rPr>
        <w:t>מברך</w:t>
      </w:r>
      <w:r w:rsidRPr="00062DCA">
        <w:rPr>
          <w:rtl/>
        </w:rPr>
        <w:t xml:space="preserve"> </w:t>
      </w:r>
      <w:r w:rsidRPr="00062DCA">
        <w:rPr>
          <w:rFonts w:hint="cs"/>
          <w:rtl/>
        </w:rPr>
        <w:t>אותם</w:t>
      </w:r>
      <w:r w:rsidRPr="00062DCA">
        <w:rPr>
          <w:rtl/>
        </w:rPr>
        <w:t xml:space="preserve"> </w:t>
      </w:r>
      <w:r w:rsidRPr="00062DCA">
        <w:rPr>
          <w:rFonts w:hint="cs"/>
          <w:rtl/>
        </w:rPr>
        <w:t>הקדוש</w:t>
      </w:r>
      <w:r w:rsidRPr="00062DCA">
        <w:rPr>
          <w:rtl/>
        </w:rPr>
        <w:t xml:space="preserve"> </w:t>
      </w:r>
      <w:r w:rsidRPr="00062DCA">
        <w:rPr>
          <w:rFonts w:hint="cs"/>
          <w:rtl/>
        </w:rPr>
        <w:t>ברוך</w:t>
      </w:r>
      <w:r w:rsidRPr="00062DCA">
        <w:rPr>
          <w:rtl/>
        </w:rPr>
        <w:t xml:space="preserve"> </w:t>
      </w:r>
      <w:r w:rsidRPr="00062DCA">
        <w:rPr>
          <w:rFonts w:hint="cs"/>
          <w:rtl/>
        </w:rPr>
        <w:t>הוא</w:t>
      </w:r>
      <w:r w:rsidRPr="00062DCA">
        <w:rPr>
          <w:rtl/>
        </w:rPr>
        <w:t xml:space="preserve">. </w:t>
      </w:r>
      <w:r w:rsidRPr="00062DCA">
        <w:rPr>
          <w:rFonts w:hint="cs"/>
          <w:rtl/>
        </w:rPr>
        <w:t>מה</w:t>
      </w:r>
      <w:r w:rsidRPr="00062DCA">
        <w:rPr>
          <w:rtl/>
        </w:rPr>
        <w:t xml:space="preserve"> </w:t>
      </w:r>
      <w:r w:rsidRPr="00062DCA">
        <w:rPr>
          <w:rFonts w:hint="cs"/>
          <w:rtl/>
        </w:rPr>
        <w:t>שאין</w:t>
      </w:r>
      <w:r w:rsidRPr="00062DCA">
        <w:rPr>
          <w:rtl/>
        </w:rPr>
        <w:t xml:space="preserve"> </w:t>
      </w:r>
      <w:r w:rsidRPr="00062DCA">
        <w:rPr>
          <w:rFonts w:hint="cs"/>
          <w:rtl/>
        </w:rPr>
        <w:t>כן</w:t>
      </w:r>
      <w:r w:rsidRPr="00062DCA">
        <w:rPr>
          <w:rtl/>
        </w:rPr>
        <w:t xml:space="preserve"> </w:t>
      </w:r>
      <w:r w:rsidRPr="00062DCA">
        <w:rPr>
          <w:rFonts w:hint="cs"/>
          <w:rtl/>
        </w:rPr>
        <w:t>הקדוש</w:t>
      </w:r>
      <w:r w:rsidRPr="00062DCA">
        <w:rPr>
          <w:rtl/>
        </w:rPr>
        <w:t xml:space="preserve"> </w:t>
      </w:r>
      <w:r w:rsidRPr="00062DCA">
        <w:rPr>
          <w:rFonts w:hint="cs"/>
          <w:rtl/>
        </w:rPr>
        <w:t>ברוך</w:t>
      </w:r>
      <w:r w:rsidRPr="00062DCA">
        <w:rPr>
          <w:rtl/>
        </w:rPr>
        <w:t xml:space="preserve"> </w:t>
      </w:r>
      <w:r w:rsidRPr="00062DCA">
        <w:rPr>
          <w:rFonts w:hint="cs"/>
          <w:rtl/>
        </w:rPr>
        <w:t>הוא</w:t>
      </w:r>
      <w:r w:rsidRPr="00062DCA">
        <w:rPr>
          <w:rtl/>
        </w:rPr>
        <w:t xml:space="preserve"> </w:t>
      </w:r>
      <w:r w:rsidRPr="00062DCA">
        <w:rPr>
          <w:rFonts w:hint="cs"/>
          <w:rtl/>
        </w:rPr>
        <w:t>שחפץ</w:t>
      </w:r>
      <w:r w:rsidRPr="00062DCA">
        <w:rPr>
          <w:rtl/>
        </w:rPr>
        <w:t xml:space="preserve"> </w:t>
      </w:r>
      <w:r w:rsidRPr="00062DCA">
        <w:rPr>
          <w:rFonts w:hint="cs"/>
          <w:rtl/>
        </w:rPr>
        <w:t>חסד</w:t>
      </w:r>
      <w:r w:rsidRPr="00062DCA">
        <w:rPr>
          <w:rtl/>
        </w:rPr>
        <w:t xml:space="preserve"> </w:t>
      </w:r>
      <w:r w:rsidRPr="00062DCA">
        <w:rPr>
          <w:rFonts w:hint="cs"/>
          <w:rtl/>
        </w:rPr>
        <w:t>הוא</w:t>
      </w:r>
      <w:r w:rsidRPr="00062DCA">
        <w:rPr>
          <w:rtl/>
        </w:rPr>
        <w:t xml:space="preserve">, </w:t>
      </w:r>
      <w:r w:rsidRPr="00062DCA">
        <w:rPr>
          <w:rFonts w:hint="cs"/>
          <w:rtl/>
        </w:rPr>
        <w:t>ואמר</w:t>
      </w:r>
      <w:r w:rsidRPr="00062DCA">
        <w:rPr>
          <w:rtl/>
        </w:rPr>
        <w:t xml:space="preserve"> </w:t>
      </w:r>
      <w:r w:rsidRPr="00062DCA">
        <w:rPr>
          <w:rFonts w:hint="cs"/>
          <w:rtl/>
        </w:rPr>
        <w:t>לאברהם</w:t>
      </w:r>
      <w:r w:rsidRPr="00062DCA">
        <w:rPr>
          <w:rtl/>
        </w:rPr>
        <w:t xml:space="preserve"> </w:t>
      </w:r>
      <w:r w:rsidRPr="00062DCA">
        <w:rPr>
          <w:rFonts w:hint="cs"/>
          <w:rtl/>
        </w:rPr>
        <w:t>שמדתו</w:t>
      </w:r>
      <w:r w:rsidRPr="00062DCA">
        <w:rPr>
          <w:rtl/>
        </w:rPr>
        <w:t xml:space="preserve"> </w:t>
      </w:r>
      <w:r w:rsidRPr="00062DCA">
        <w:rPr>
          <w:rFonts w:hint="cs"/>
          <w:rtl/>
        </w:rPr>
        <w:t>מדת</w:t>
      </w:r>
      <w:r w:rsidRPr="00062DCA">
        <w:rPr>
          <w:rtl/>
        </w:rPr>
        <w:t xml:space="preserve"> </w:t>
      </w:r>
      <w:r w:rsidRPr="00062DCA">
        <w:rPr>
          <w:rFonts w:hint="cs"/>
          <w:rtl/>
        </w:rPr>
        <w:t>החסד</w:t>
      </w:r>
      <w:r w:rsidRPr="00062DCA">
        <w:rPr>
          <w:rtl/>
        </w:rPr>
        <w:t xml:space="preserve">, </w:t>
      </w:r>
      <w:r w:rsidRPr="00062DCA">
        <w:rPr>
          <w:rFonts w:hint="cs"/>
          <w:rtl/>
        </w:rPr>
        <w:t>הוא</w:t>
      </w:r>
      <w:r w:rsidRPr="00062DCA">
        <w:rPr>
          <w:rtl/>
        </w:rPr>
        <w:t xml:space="preserve"> </w:t>
      </w:r>
      <w:r w:rsidRPr="00062DCA">
        <w:rPr>
          <w:rFonts w:hint="cs"/>
          <w:rtl/>
        </w:rPr>
        <w:t>מברך</w:t>
      </w:r>
      <w:r w:rsidRPr="00062DCA">
        <w:rPr>
          <w:rtl/>
        </w:rPr>
        <w:t xml:space="preserve"> </w:t>
      </w:r>
      <w:r w:rsidRPr="00062DCA">
        <w:rPr>
          <w:rFonts w:hint="cs"/>
          <w:rtl/>
        </w:rPr>
        <w:t>אותם</w:t>
      </w:r>
      <w:r w:rsidRPr="00062DCA">
        <w:rPr>
          <w:rtl/>
        </w:rPr>
        <w:t xml:space="preserve"> </w:t>
      </w:r>
      <w:r w:rsidRPr="00062DCA">
        <w:rPr>
          <w:rFonts w:hint="cs"/>
          <w:rtl/>
        </w:rPr>
        <w:t>תחלה</w:t>
      </w:r>
      <w:r w:rsidRPr="00062DCA">
        <w:rPr>
          <w:rtl/>
        </w:rPr>
        <w:t xml:space="preserve">, </w:t>
      </w:r>
      <w:r w:rsidRPr="00062DCA">
        <w:rPr>
          <w:rFonts w:hint="cs"/>
          <w:rtl/>
        </w:rPr>
        <w:t>כשעתידין</w:t>
      </w:r>
      <w:r w:rsidRPr="00062DCA">
        <w:rPr>
          <w:rtl/>
        </w:rPr>
        <w:t xml:space="preserve"> </w:t>
      </w:r>
      <w:r w:rsidRPr="00062DCA">
        <w:rPr>
          <w:rFonts w:hint="cs"/>
          <w:rtl/>
        </w:rPr>
        <w:t>לברך</w:t>
      </w:r>
      <w:r w:rsidRPr="00062DCA">
        <w:rPr>
          <w:rtl/>
        </w:rPr>
        <w:t>. (</w:t>
      </w:r>
      <w:r w:rsidRPr="00062DCA">
        <w:rPr>
          <w:rFonts w:hint="cs"/>
          <w:rtl/>
        </w:rPr>
        <w:t>מה</w:t>
      </w:r>
      <w:r w:rsidRPr="00062DCA">
        <w:rPr>
          <w:rtl/>
        </w:rPr>
        <w:t xml:space="preserve"> </w:t>
      </w:r>
      <w:r w:rsidRPr="00062DCA">
        <w:rPr>
          <w:rFonts w:hint="cs"/>
          <w:rtl/>
        </w:rPr>
        <w:t>שאין</w:t>
      </w:r>
      <w:r w:rsidRPr="00062DCA">
        <w:rPr>
          <w:rtl/>
        </w:rPr>
        <w:t xml:space="preserve"> </w:t>
      </w:r>
      <w:r w:rsidRPr="00062DCA">
        <w:rPr>
          <w:rFonts w:hint="cs"/>
          <w:rtl/>
        </w:rPr>
        <w:t>כן</w:t>
      </w:r>
      <w:r w:rsidRPr="00062DCA">
        <w:rPr>
          <w:rtl/>
        </w:rPr>
        <w:t xml:space="preserve"> </w:t>
      </w:r>
      <w:r w:rsidRPr="00062DCA">
        <w:rPr>
          <w:rFonts w:hint="cs"/>
          <w:rtl/>
        </w:rPr>
        <w:t>בקללה</w:t>
      </w:r>
      <w:r w:rsidRPr="00062DCA">
        <w:rPr>
          <w:rtl/>
        </w:rPr>
        <w:t xml:space="preserve"> </w:t>
      </w:r>
      <w:r w:rsidRPr="00062DCA">
        <w:rPr>
          <w:rFonts w:hint="cs"/>
          <w:rtl/>
        </w:rPr>
        <w:t>אינו</w:t>
      </w:r>
      <w:r w:rsidRPr="00062DCA">
        <w:rPr>
          <w:rtl/>
        </w:rPr>
        <w:t xml:space="preserve"> </w:t>
      </w:r>
      <w:r w:rsidRPr="00062DCA">
        <w:rPr>
          <w:rFonts w:hint="cs"/>
          <w:rtl/>
        </w:rPr>
        <w:t>כך</w:t>
      </w:r>
      <w:r w:rsidRPr="00062DCA">
        <w:rPr>
          <w:rtl/>
        </w:rPr>
        <w:t xml:space="preserve">, </w:t>
      </w:r>
      <w:r w:rsidRPr="00062DCA">
        <w:rPr>
          <w:rFonts w:hint="cs"/>
          <w:rtl/>
        </w:rPr>
        <w:t>שדוקא</w:t>
      </w:r>
      <w:r w:rsidRPr="00062DCA">
        <w:rPr>
          <w:rtl/>
        </w:rPr>
        <w:t xml:space="preserve"> </w:t>
      </w:r>
      <w:r w:rsidRPr="00062DCA">
        <w:rPr>
          <w:rFonts w:hint="cs"/>
          <w:rtl/>
        </w:rPr>
        <w:t>כשמתחלה</w:t>
      </w:r>
      <w:r w:rsidRPr="00062DCA">
        <w:rPr>
          <w:rtl/>
        </w:rPr>
        <w:t xml:space="preserve"> </w:t>
      </w:r>
      <w:r w:rsidRPr="00062DCA">
        <w:rPr>
          <w:rFonts w:hint="cs"/>
          <w:rtl/>
        </w:rPr>
        <w:t>קללו</w:t>
      </w:r>
      <w:r w:rsidRPr="00062DCA">
        <w:rPr>
          <w:rtl/>
        </w:rPr>
        <w:t xml:space="preserve"> </w:t>
      </w:r>
      <w:r w:rsidRPr="00062DCA">
        <w:rPr>
          <w:rFonts w:hint="cs"/>
          <w:rtl/>
        </w:rPr>
        <w:t>אז</w:t>
      </w:r>
      <w:r w:rsidRPr="00062DCA">
        <w:rPr>
          <w:rtl/>
        </w:rPr>
        <w:t xml:space="preserve"> </w:t>
      </w:r>
      <w:r w:rsidRPr="00062DCA">
        <w:rPr>
          <w:rFonts w:hint="cs"/>
          <w:rtl/>
        </w:rPr>
        <w:t>מקלל</w:t>
      </w:r>
      <w:r w:rsidRPr="00062DCA">
        <w:rPr>
          <w:rtl/>
        </w:rPr>
        <w:t xml:space="preserve"> </w:t>
      </w:r>
      <w:r w:rsidRPr="00062DCA">
        <w:rPr>
          <w:rFonts w:hint="cs"/>
          <w:rtl/>
        </w:rPr>
        <w:t>אותם</w:t>
      </w:r>
      <w:r w:rsidRPr="00062DCA">
        <w:rPr>
          <w:rtl/>
        </w:rPr>
        <w:t xml:space="preserve"> </w:t>
      </w:r>
      <w:r w:rsidRPr="00062DCA">
        <w:rPr>
          <w:rFonts w:hint="cs"/>
          <w:rtl/>
        </w:rPr>
        <w:t>הקדוש</w:t>
      </w:r>
      <w:r w:rsidRPr="00062DCA">
        <w:rPr>
          <w:rtl/>
        </w:rPr>
        <w:t xml:space="preserve"> </w:t>
      </w:r>
      <w:r w:rsidRPr="00062DCA">
        <w:rPr>
          <w:rFonts w:hint="cs"/>
          <w:rtl/>
        </w:rPr>
        <w:t>ברוך</w:t>
      </w:r>
      <w:r w:rsidRPr="00062DCA">
        <w:rPr>
          <w:rtl/>
        </w:rPr>
        <w:t xml:space="preserve"> </w:t>
      </w:r>
      <w:r w:rsidRPr="00062DCA">
        <w:rPr>
          <w:rFonts w:hint="cs"/>
          <w:rtl/>
        </w:rPr>
        <w:t>הוא</w:t>
      </w:r>
      <w:r w:rsidRPr="00062DCA">
        <w:rPr>
          <w:rtl/>
        </w:rPr>
        <w:t xml:space="preserve">, </w:t>
      </w:r>
      <w:r w:rsidRPr="00062DCA">
        <w:rPr>
          <w:rFonts w:hint="cs"/>
          <w:rtl/>
        </w:rPr>
        <w:t>ולכן</w:t>
      </w:r>
      <w:r w:rsidRPr="00062DCA">
        <w:rPr>
          <w:rtl/>
        </w:rPr>
        <w:t xml:space="preserve"> </w:t>
      </w:r>
      <w:r w:rsidRPr="00062DCA">
        <w:rPr>
          <w:rFonts w:hint="cs"/>
          <w:rtl/>
        </w:rPr>
        <w:t>כתיב</w:t>
      </w:r>
      <w:r w:rsidRPr="00062DCA">
        <w:rPr>
          <w:rtl/>
        </w:rPr>
        <w:t xml:space="preserve"> </w:t>
      </w:r>
      <w:r w:rsidRPr="00062DCA">
        <w:rPr>
          <w:rFonts w:hint="cs"/>
          <w:rtl/>
        </w:rPr>
        <w:t>מתחלה</w:t>
      </w:r>
      <w:r w:rsidRPr="00062DCA">
        <w:rPr>
          <w:rtl/>
        </w:rPr>
        <w:t xml:space="preserve"> </w:t>
      </w:r>
      <w:r w:rsidRPr="00062DCA">
        <w:rPr>
          <w:rFonts w:hint="cs"/>
          <w:rtl/>
        </w:rPr>
        <w:t>ומקללך</w:t>
      </w:r>
      <w:r w:rsidRPr="00062DCA">
        <w:rPr>
          <w:rtl/>
        </w:rPr>
        <w:t xml:space="preserve"> </w:t>
      </w:r>
      <w:r w:rsidRPr="00062DCA">
        <w:rPr>
          <w:rFonts w:hint="cs"/>
          <w:rtl/>
        </w:rPr>
        <w:t>ואחר</w:t>
      </w:r>
      <w:r w:rsidRPr="00062DCA">
        <w:rPr>
          <w:rtl/>
        </w:rPr>
        <w:t xml:space="preserve"> </w:t>
      </w:r>
      <w:r w:rsidRPr="00062DCA">
        <w:rPr>
          <w:rFonts w:hint="cs"/>
          <w:rtl/>
        </w:rPr>
        <w:t>כך</w:t>
      </w:r>
      <w:r w:rsidRPr="00062DCA">
        <w:rPr>
          <w:rtl/>
        </w:rPr>
        <w:t xml:space="preserve"> </w:t>
      </w:r>
      <w:r w:rsidRPr="00062DCA">
        <w:rPr>
          <w:rFonts w:hint="cs"/>
          <w:rtl/>
        </w:rPr>
        <w:t>אאור</w:t>
      </w:r>
      <w:r w:rsidRPr="00062DCA">
        <w:rPr>
          <w:rtl/>
        </w:rPr>
        <w:t xml:space="preserve">). </w:t>
      </w:r>
      <w:r w:rsidRPr="00062DCA">
        <w:rPr>
          <w:rFonts w:hint="cs"/>
          <w:rtl/>
        </w:rPr>
        <w:t>ואברכה</w:t>
      </w:r>
      <w:r w:rsidRPr="00062DCA">
        <w:rPr>
          <w:rtl/>
        </w:rPr>
        <w:t xml:space="preserve"> </w:t>
      </w:r>
      <w:r w:rsidRPr="00062DCA">
        <w:rPr>
          <w:rFonts w:hint="cs"/>
          <w:rtl/>
        </w:rPr>
        <w:t>מברכיך</w:t>
      </w:r>
      <w:r w:rsidRPr="00062DCA">
        <w:rPr>
          <w:rtl/>
        </w:rPr>
        <w:t xml:space="preserve"> </w:t>
      </w:r>
      <w:r w:rsidRPr="00062DCA">
        <w:rPr>
          <w:rFonts w:hint="cs"/>
          <w:rtl/>
        </w:rPr>
        <w:t>הכתוב</w:t>
      </w:r>
      <w:r w:rsidRPr="00062DCA">
        <w:rPr>
          <w:rtl/>
        </w:rPr>
        <w:t xml:space="preserve"> </w:t>
      </w:r>
      <w:r w:rsidRPr="00062DCA">
        <w:rPr>
          <w:rFonts w:hint="cs"/>
          <w:rtl/>
        </w:rPr>
        <w:t>באברהם</w:t>
      </w:r>
      <w:r w:rsidRPr="00062DCA">
        <w:rPr>
          <w:rtl/>
        </w:rPr>
        <w:t xml:space="preserve"> </w:t>
      </w:r>
      <w:r w:rsidRPr="00062DCA">
        <w:rPr>
          <w:rFonts w:hint="cs"/>
          <w:rtl/>
        </w:rPr>
        <w:t>יש</w:t>
      </w:r>
      <w:r w:rsidRPr="00062DCA">
        <w:rPr>
          <w:rtl/>
        </w:rPr>
        <w:t xml:space="preserve"> </w:t>
      </w:r>
      <w:r w:rsidRPr="00062DCA">
        <w:rPr>
          <w:rFonts w:hint="cs"/>
          <w:rtl/>
        </w:rPr>
        <w:t>לומר</w:t>
      </w:r>
      <w:r w:rsidRPr="00062DCA">
        <w:rPr>
          <w:rtl/>
        </w:rPr>
        <w:t xml:space="preserve"> </w:t>
      </w:r>
      <w:r w:rsidRPr="00062DCA">
        <w:rPr>
          <w:rFonts w:hint="cs"/>
          <w:rtl/>
        </w:rPr>
        <w:t>שקאי</w:t>
      </w:r>
      <w:r w:rsidRPr="00062DCA">
        <w:rPr>
          <w:rtl/>
        </w:rPr>
        <w:t xml:space="preserve"> </w:t>
      </w:r>
      <w:r w:rsidRPr="00062DCA">
        <w:rPr>
          <w:rFonts w:hint="cs"/>
          <w:rtl/>
        </w:rPr>
        <w:t>זה</w:t>
      </w:r>
      <w:r w:rsidRPr="00062DCA">
        <w:rPr>
          <w:rtl/>
        </w:rPr>
        <w:t xml:space="preserve"> </w:t>
      </w:r>
      <w:r w:rsidRPr="00062DCA">
        <w:rPr>
          <w:rFonts w:hint="cs"/>
          <w:rtl/>
        </w:rPr>
        <w:t>על</w:t>
      </w:r>
      <w:r w:rsidRPr="00062DCA">
        <w:rPr>
          <w:rtl/>
        </w:rPr>
        <w:t xml:space="preserve"> </w:t>
      </w:r>
      <w:r w:rsidRPr="00062DCA">
        <w:rPr>
          <w:rFonts w:hint="cs"/>
          <w:rtl/>
        </w:rPr>
        <w:t>שם</w:t>
      </w:r>
      <w:r w:rsidRPr="00062DCA">
        <w:rPr>
          <w:rtl/>
        </w:rPr>
        <w:t xml:space="preserve"> </w:t>
      </w:r>
      <w:r w:rsidRPr="00062DCA">
        <w:rPr>
          <w:rFonts w:hint="cs"/>
          <w:rtl/>
        </w:rPr>
        <w:t>בן</w:t>
      </w:r>
      <w:r w:rsidRPr="00062DCA">
        <w:rPr>
          <w:rtl/>
        </w:rPr>
        <w:t xml:space="preserve"> </w:t>
      </w:r>
      <w:r w:rsidRPr="00062DCA">
        <w:rPr>
          <w:rFonts w:hint="cs"/>
          <w:rtl/>
        </w:rPr>
        <w:t>נח</w:t>
      </w:r>
      <w:r w:rsidRPr="00062DCA">
        <w:rPr>
          <w:rtl/>
        </w:rPr>
        <w:t xml:space="preserve">, </w:t>
      </w:r>
      <w:r w:rsidRPr="00062DCA">
        <w:rPr>
          <w:rFonts w:hint="cs"/>
          <w:rtl/>
        </w:rPr>
        <w:t>שהוא</w:t>
      </w:r>
      <w:r w:rsidRPr="00062DCA">
        <w:rPr>
          <w:rtl/>
        </w:rPr>
        <w:t xml:space="preserve"> </w:t>
      </w:r>
      <w:r w:rsidRPr="00062DCA">
        <w:rPr>
          <w:rFonts w:hint="cs"/>
          <w:rtl/>
        </w:rPr>
        <w:t>המלכי</w:t>
      </w:r>
      <w:r w:rsidRPr="00062DCA">
        <w:rPr>
          <w:rtl/>
        </w:rPr>
        <w:t xml:space="preserve"> </w:t>
      </w:r>
      <w:r w:rsidRPr="00062DCA">
        <w:rPr>
          <w:rFonts w:hint="cs"/>
          <w:rtl/>
        </w:rPr>
        <w:t>צדק</w:t>
      </w:r>
      <w:r w:rsidRPr="00062DCA">
        <w:rPr>
          <w:rtl/>
        </w:rPr>
        <w:t xml:space="preserve"> </w:t>
      </w:r>
      <w:r w:rsidRPr="00062DCA">
        <w:rPr>
          <w:rFonts w:hint="cs"/>
          <w:rtl/>
        </w:rPr>
        <w:t>שברך</w:t>
      </w:r>
      <w:r w:rsidRPr="00062DCA">
        <w:rPr>
          <w:rtl/>
        </w:rPr>
        <w:t xml:space="preserve"> </w:t>
      </w:r>
      <w:r w:rsidRPr="00062DCA">
        <w:rPr>
          <w:rFonts w:hint="cs"/>
          <w:rtl/>
        </w:rPr>
        <w:t>את</w:t>
      </w:r>
      <w:r w:rsidRPr="00062DCA">
        <w:rPr>
          <w:rtl/>
        </w:rPr>
        <w:t xml:space="preserve"> </w:t>
      </w:r>
      <w:r w:rsidRPr="00062DCA">
        <w:rPr>
          <w:rFonts w:hint="cs"/>
          <w:rtl/>
        </w:rPr>
        <w:t>אברהם</w:t>
      </w:r>
      <w:r w:rsidRPr="00062DCA">
        <w:rPr>
          <w:rtl/>
        </w:rPr>
        <w:t xml:space="preserve">, </w:t>
      </w:r>
      <w:r w:rsidRPr="00062DCA">
        <w:rPr>
          <w:rFonts w:hint="cs"/>
          <w:rtl/>
        </w:rPr>
        <w:t>כמו</w:t>
      </w:r>
      <w:r w:rsidRPr="00062DCA">
        <w:rPr>
          <w:rtl/>
        </w:rPr>
        <w:t xml:space="preserve"> </w:t>
      </w:r>
      <w:r w:rsidRPr="00062DCA">
        <w:rPr>
          <w:rFonts w:hint="cs"/>
          <w:rtl/>
        </w:rPr>
        <w:t>שכתוב</w:t>
      </w:r>
      <w:r w:rsidRPr="00062DCA">
        <w:rPr>
          <w:rtl/>
        </w:rPr>
        <w:t xml:space="preserve"> </w:t>
      </w:r>
      <w:r w:rsidRPr="00062DCA">
        <w:rPr>
          <w:rFonts w:hint="cs"/>
          <w:rtl/>
        </w:rPr>
        <w:t>ויברכהו</w:t>
      </w:r>
      <w:r w:rsidRPr="00062DCA">
        <w:rPr>
          <w:rtl/>
        </w:rPr>
        <w:t xml:space="preserve"> </w:t>
      </w:r>
      <w:r w:rsidRPr="00062DCA">
        <w:rPr>
          <w:rFonts w:hint="cs"/>
          <w:rtl/>
        </w:rPr>
        <w:t>כו</w:t>
      </w:r>
      <w:r w:rsidRPr="00062DCA">
        <w:rPr>
          <w:rtl/>
        </w:rPr>
        <w:t xml:space="preserve">' </w:t>
      </w:r>
      <w:r w:rsidRPr="00062DCA">
        <w:rPr>
          <w:rFonts w:hint="cs"/>
          <w:rtl/>
        </w:rPr>
        <w:t>ברוך</w:t>
      </w:r>
      <w:r w:rsidRPr="00062DCA">
        <w:rPr>
          <w:rtl/>
        </w:rPr>
        <w:t xml:space="preserve"> </w:t>
      </w:r>
      <w:r w:rsidRPr="00062DCA">
        <w:rPr>
          <w:rFonts w:hint="cs"/>
          <w:rtl/>
        </w:rPr>
        <w:t>אברהם</w:t>
      </w:r>
      <w:r w:rsidRPr="00062DCA">
        <w:rPr>
          <w:rtl/>
        </w:rPr>
        <w:t xml:space="preserve"> </w:t>
      </w:r>
      <w:r w:rsidRPr="00062DCA">
        <w:rPr>
          <w:rFonts w:hint="cs"/>
          <w:rtl/>
        </w:rPr>
        <w:t>כו</w:t>
      </w:r>
      <w:r w:rsidRPr="00062DCA">
        <w:rPr>
          <w:rtl/>
        </w:rPr>
        <w:t xml:space="preserve">', </w:t>
      </w:r>
      <w:r w:rsidRPr="00062DCA">
        <w:rPr>
          <w:rFonts w:hint="cs"/>
          <w:rtl/>
        </w:rPr>
        <w:t>ברכו</w:t>
      </w:r>
      <w:r w:rsidRPr="00062DCA">
        <w:rPr>
          <w:rtl/>
        </w:rPr>
        <w:t xml:space="preserve"> </w:t>
      </w:r>
      <w:r w:rsidRPr="00062DCA">
        <w:rPr>
          <w:rFonts w:hint="cs"/>
          <w:rtl/>
        </w:rPr>
        <w:t>הקדוש</w:t>
      </w:r>
      <w:r w:rsidRPr="00062DCA">
        <w:rPr>
          <w:rtl/>
        </w:rPr>
        <w:t xml:space="preserve"> </w:t>
      </w:r>
      <w:r w:rsidRPr="00062DCA">
        <w:rPr>
          <w:rFonts w:hint="cs"/>
          <w:rtl/>
        </w:rPr>
        <w:t>ברוך</w:t>
      </w:r>
      <w:r w:rsidRPr="00062DCA">
        <w:rPr>
          <w:rtl/>
        </w:rPr>
        <w:t xml:space="preserve"> </w:t>
      </w:r>
      <w:r w:rsidRPr="00062DCA">
        <w:rPr>
          <w:rFonts w:hint="cs"/>
          <w:rtl/>
        </w:rPr>
        <w:t>הוא</w:t>
      </w:r>
      <w:r w:rsidRPr="00062DCA">
        <w:rPr>
          <w:rtl/>
        </w:rPr>
        <w:t xml:space="preserve"> </w:t>
      </w:r>
      <w:r w:rsidRPr="00062DCA">
        <w:rPr>
          <w:rFonts w:hint="cs"/>
          <w:rtl/>
        </w:rPr>
        <w:t>מתחלה</w:t>
      </w:r>
      <w:r w:rsidRPr="00062DCA">
        <w:rPr>
          <w:rtl/>
        </w:rPr>
        <w:t xml:space="preserve"> </w:t>
      </w:r>
      <w:r w:rsidRPr="00062DCA">
        <w:rPr>
          <w:rFonts w:hint="cs"/>
          <w:rtl/>
        </w:rPr>
        <w:t>מפני</w:t>
      </w:r>
      <w:r w:rsidRPr="00062DCA">
        <w:rPr>
          <w:rtl/>
        </w:rPr>
        <w:t xml:space="preserve"> </w:t>
      </w:r>
      <w:r w:rsidRPr="00062DCA">
        <w:rPr>
          <w:rFonts w:hint="cs"/>
          <w:rtl/>
        </w:rPr>
        <w:t>שבעתיד</w:t>
      </w:r>
      <w:r w:rsidRPr="00062DCA">
        <w:rPr>
          <w:rtl/>
        </w:rPr>
        <w:t xml:space="preserve"> </w:t>
      </w:r>
      <w:r w:rsidRPr="00062DCA">
        <w:rPr>
          <w:rFonts w:hint="cs"/>
          <w:rtl/>
        </w:rPr>
        <w:t>יברך</w:t>
      </w:r>
      <w:r w:rsidRPr="00062DCA">
        <w:rPr>
          <w:rtl/>
        </w:rPr>
        <w:t xml:space="preserve"> </w:t>
      </w:r>
      <w:r w:rsidRPr="00062DCA">
        <w:rPr>
          <w:rFonts w:hint="cs"/>
          <w:rtl/>
        </w:rPr>
        <w:t>הוא</w:t>
      </w:r>
      <w:r w:rsidRPr="00062DCA">
        <w:rPr>
          <w:rtl/>
        </w:rPr>
        <w:t xml:space="preserve"> </w:t>
      </w:r>
      <w:r w:rsidRPr="00062DCA">
        <w:rPr>
          <w:rFonts w:hint="cs"/>
          <w:rtl/>
        </w:rPr>
        <w:t>את</w:t>
      </w:r>
      <w:r w:rsidRPr="00062DCA">
        <w:rPr>
          <w:rtl/>
        </w:rPr>
        <w:t xml:space="preserve"> </w:t>
      </w:r>
      <w:r w:rsidRPr="00062DCA">
        <w:rPr>
          <w:rFonts w:hint="cs"/>
          <w:rtl/>
        </w:rPr>
        <w:t>אברהם</w:t>
      </w:r>
      <w:r w:rsidRPr="00062DCA">
        <w:rPr>
          <w:rtl/>
        </w:rPr>
        <w:t>".</w:t>
      </w:r>
    </w:p>
    <w:p w:rsidR="00062DCA" w:rsidRPr="00062DCA" w:rsidRDefault="00062DCA" w:rsidP="002A3D02">
      <w:pPr>
        <w:pStyle w:val="a2"/>
        <w:rPr>
          <w:rtl/>
        </w:rPr>
      </w:pPr>
      <w:r w:rsidRPr="00062DCA">
        <w:rPr>
          <w:rFonts w:hint="cs"/>
          <w:rtl/>
        </w:rPr>
        <w:t>ועפ</w:t>
      </w:r>
      <w:r w:rsidRPr="00062DCA">
        <w:rPr>
          <w:rtl/>
        </w:rPr>
        <w:t>"</w:t>
      </w:r>
      <w:r w:rsidRPr="00062DCA">
        <w:rPr>
          <w:rFonts w:hint="cs"/>
          <w:rtl/>
        </w:rPr>
        <w:t>ז</w:t>
      </w:r>
      <w:r w:rsidRPr="00062DCA">
        <w:rPr>
          <w:rtl/>
        </w:rPr>
        <w:t xml:space="preserve"> </w:t>
      </w:r>
      <w:r w:rsidRPr="00062DCA">
        <w:rPr>
          <w:rFonts w:hint="cs"/>
          <w:rtl/>
        </w:rPr>
        <w:t>נראה</w:t>
      </w:r>
      <w:r w:rsidRPr="00062DCA">
        <w:rPr>
          <w:rtl/>
        </w:rPr>
        <w:t xml:space="preserve"> </w:t>
      </w:r>
      <w:r w:rsidRPr="00062DCA">
        <w:rPr>
          <w:rFonts w:hint="cs"/>
          <w:rtl/>
        </w:rPr>
        <w:t>לבאר</w:t>
      </w:r>
      <w:r w:rsidRPr="00062DCA">
        <w:rPr>
          <w:rtl/>
        </w:rPr>
        <w:t xml:space="preserve"> </w:t>
      </w:r>
      <w:r w:rsidRPr="00062DCA">
        <w:rPr>
          <w:rFonts w:hint="cs"/>
          <w:rtl/>
        </w:rPr>
        <w:t>את</w:t>
      </w:r>
      <w:r w:rsidRPr="00062DCA">
        <w:rPr>
          <w:rtl/>
        </w:rPr>
        <w:t xml:space="preserve"> </w:t>
      </w:r>
      <w:r w:rsidRPr="00062DCA">
        <w:rPr>
          <w:rFonts w:hint="cs"/>
          <w:rtl/>
        </w:rPr>
        <w:t>הוספת</w:t>
      </w:r>
      <w:r w:rsidRPr="00062DCA">
        <w:rPr>
          <w:rtl/>
        </w:rPr>
        <w:t xml:space="preserve"> </w:t>
      </w:r>
      <w:r w:rsidRPr="00062DCA">
        <w:rPr>
          <w:rFonts w:hint="cs"/>
          <w:rtl/>
        </w:rPr>
        <w:t>אדה</w:t>
      </w:r>
      <w:r w:rsidRPr="00062DCA">
        <w:rPr>
          <w:rtl/>
        </w:rPr>
        <w:t>"</w:t>
      </w:r>
      <w:r w:rsidRPr="00062DCA">
        <w:rPr>
          <w:rFonts w:hint="cs"/>
          <w:rtl/>
        </w:rPr>
        <w:t>ז</w:t>
      </w:r>
      <w:r w:rsidRPr="00062DCA">
        <w:rPr>
          <w:rtl/>
        </w:rPr>
        <w:t xml:space="preserve"> </w:t>
      </w:r>
      <w:r w:rsidRPr="00062DCA">
        <w:rPr>
          <w:rFonts w:hint="cs"/>
          <w:rtl/>
        </w:rPr>
        <w:t>בכתבו</w:t>
      </w:r>
      <w:r w:rsidRPr="00062DCA">
        <w:rPr>
          <w:rtl/>
        </w:rPr>
        <w:t xml:space="preserve"> "</w:t>
      </w:r>
      <w:r w:rsidRPr="00062DCA">
        <w:rPr>
          <w:rFonts w:hint="cs"/>
          <w:rtl/>
        </w:rPr>
        <w:t>ואורח</w:t>
      </w:r>
      <w:r w:rsidRPr="00062DCA">
        <w:rPr>
          <w:rtl/>
        </w:rPr>
        <w:t xml:space="preserve"> </w:t>
      </w:r>
      <w:r w:rsidRPr="00062DCA">
        <w:rPr>
          <w:rFonts w:hint="cs"/>
          <w:rtl/>
        </w:rPr>
        <w:t>שנותנים</w:t>
      </w:r>
      <w:r w:rsidRPr="00062DCA">
        <w:rPr>
          <w:rtl/>
        </w:rPr>
        <w:t xml:space="preserve"> </w:t>
      </w:r>
      <w:r w:rsidRPr="00062DCA">
        <w:rPr>
          <w:rFonts w:hint="cs"/>
          <w:rtl/>
        </w:rPr>
        <w:t>לו</w:t>
      </w:r>
      <w:r w:rsidRPr="00062DCA">
        <w:rPr>
          <w:rtl/>
        </w:rPr>
        <w:t xml:space="preserve"> </w:t>
      </w:r>
      <w:r w:rsidRPr="00062DCA">
        <w:rPr>
          <w:rFonts w:hint="cs"/>
          <w:rtl/>
        </w:rPr>
        <w:t>לברך</w:t>
      </w:r>
      <w:r w:rsidRPr="00062DCA">
        <w:rPr>
          <w:rtl/>
        </w:rPr>
        <w:t xml:space="preserve"> </w:t>
      </w:r>
      <w:r w:rsidRPr="00062DCA">
        <w:rPr>
          <w:rFonts w:hint="cs"/>
          <w:rtl/>
        </w:rPr>
        <w:t>ואינו</w:t>
      </w:r>
      <w:r w:rsidRPr="00062DCA">
        <w:rPr>
          <w:rtl/>
        </w:rPr>
        <w:t xml:space="preserve"> </w:t>
      </w:r>
      <w:r w:rsidRPr="00062DCA">
        <w:rPr>
          <w:rFonts w:hint="cs"/>
          <w:rtl/>
        </w:rPr>
        <w:t>מברך</w:t>
      </w:r>
      <w:r w:rsidRPr="00062DCA">
        <w:rPr>
          <w:rtl/>
        </w:rPr>
        <w:t xml:space="preserve"> </w:t>
      </w:r>
      <w:r w:rsidRPr="00062DCA">
        <w:rPr>
          <w:rFonts w:hint="cs"/>
          <w:rtl/>
        </w:rPr>
        <w:t>מקצר</w:t>
      </w:r>
      <w:r w:rsidRPr="00062DCA">
        <w:rPr>
          <w:rtl/>
        </w:rPr>
        <w:t xml:space="preserve"> </w:t>
      </w:r>
      <w:r w:rsidRPr="00062DCA">
        <w:rPr>
          <w:rFonts w:hint="cs"/>
          <w:rtl/>
        </w:rPr>
        <w:t>ימיו</w:t>
      </w:r>
      <w:r w:rsidRPr="00062DCA">
        <w:rPr>
          <w:rtl/>
        </w:rPr>
        <w:t xml:space="preserve"> </w:t>
      </w:r>
      <w:r w:rsidRPr="00062DCA">
        <w:rPr>
          <w:rFonts w:hint="cs"/>
          <w:rtl/>
        </w:rPr>
        <w:t>משום</w:t>
      </w:r>
      <w:r w:rsidRPr="00062DCA">
        <w:rPr>
          <w:rtl/>
        </w:rPr>
        <w:t xml:space="preserve"> </w:t>
      </w:r>
      <w:r w:rsidRPr="00062DCA">
        <w:rPr>
          <w:rFonts w:hint="cs"/>
          <w:rtl/>
        </w:rPr>
        <w:t>שנמנע</w:t>
      </w:r>
      <w:r w:rsidRPr="00062DCA">
        <w:rPr>
          <w:rtl/>
        </w:rPr>
        <w:t xml:space="preserve"> </w:t>
      </w:r>
      <w:r w:rsidRPr="00062DCA">
        <w:rPr>
          <w:rFonts w:hint="cs"/>
          <w:rtl/>
        </w:rPr>
        <w:t>לברך</w:t>
      </w:r>
      <w:r w:rsidRPr="00062DCA">
        <w:rPr>
          <w:rtl/>
        </w:rPr>
        <w:t xml:space="preserve"> </w:t>
      </w:r>
      <w:r w:rsidRPr="00062DCA">
        <w:rPr>
          <w:rFonts w:hint="cs"/>
          <w:rtl/>
        </w:rPr>
        <w:t>בעל</w:t>
      </w:r>
      <w:r w:rsidRPr="00062DCA">
        <w:rPr>
          <w:rtl/>
        </w:rPr>
        <w:t xml:space="preserve"> </w:t>
      </w:r>
      <w:r w:rsidRPr="00062DCA">
        <w:rPr>
          <w:rFonts w:hint="cs"/>
          <w:rtl/>
        </w:rPr>
        <w:t>הבית</w:t>
      </w:r>
      <w:r w:rsidRPr="00062DCA">
        <w:rPr>
          <w:rtl/>
        </w:rPr>
        <w:t xml:space="preserve"> </w:t>
      </w:r>
      <w:r w:rsidRPr="00062DCA">
        <w:rPr>
          <w:rFonts w:hint="cs"/>
          <w:rtl/>
        </w:rPr>
        <w:t>שהוא</w:t>
      </w:r>
      <w:r w:rsidRPr="00062DCA">
        <w:rPr>
          <w:rtl/>
        </w:rPr>
        <w:t xml:space="preserve"> </w:t>
      </w:r>
      <w:r w:rsidRPr="00062DCA">
        <w:rPr>
          <w:rFonts w:hint="cs"/>
          <w:rtl/>
        </w:rPr>
        <w:t>מזרע</w:t>
      </w:r>
      <w:r w:rsidRPr="00062DCA">
        <w:rPr>
          <w:rtl/>
        </w:rPr>
        <w:t xml:space="preserve"> </w:t>
      </w:r>
      <w:r w:rsidRPr="00062DCA">
        <w:rPr>
          <w:rFonts w:hint="cs"/>
          <w:rtl/>
        </w:rPr>
        <w:t>אברהם</w:t>
      </w:r>
      <w:r w:rsidRPr="00062DCA">
        <w:rPr>
          <w:rtl/>
        </w:rPr>
        <w:t xml:space="preserve"> </w:t>
      </w:r>
      <w:r w:rsidRPr="00062DCA">
        <w:rPr>
          <w:rFonts w:hint="cs"/>
          <w:rtl/>
        </w:rPr>
        <w:t>שנאמר</w:t>
      </w:r>
      <w:r w:rsidRPr="00062DCA">
        <w:rPr>
          <w:rtl/>
        </w:rPr>
        <w:t xml:space="preserve"> </w:t>
      </w:r>
      <w:r w:rsidRPr="00062DCA">
        <w:rPr>
          <w:rFonts w:hint="cs"/>
          <w:rtl/>
        </w:rPr>
        <w:t>בו</w:t>
      </w:r>
      <w:r w:rsidRPr="00062DCA">
        <w:rPr>
          <w:rtl/>
        </w:rPr>
        <w:t xml:space="preserve"> </w:t>
      </w:r>
      <w:r w:rsidRPr="00062DCA">
        <w:rPr>
          <w:rFonts w:hint="cs"/>
          <w:rtl/>
        </w:rPr>
        <w:t>ואברכה</w:t>
      </w:r>
      <w:r w:rsidRPr="00062DCA">
        <w:rPr>
          <w:rtl/>
        </w:rPr>
        <w:t xml:space="preserve"> </w:t>
      </w:r>
      <w:r w:rsidRPr="00062DCA">
        <w:rPr>
          <w:rFonts w:hint="cs"/>
          <w:rtl/>
        </w:rPr>
        <w:t>מברכיך</w:t>
      </w:r>
      <w:r w:rsidRPr="00062DCA">
        <w:rPr>
          <w:rtl/>
        </w:rPr>
        <w:t xml:space="preserve">, </w:t>
      </w:r>
      <w:r w:rsidRPr="00062DCA">
        <w:rPr>
          <w:rFonts w:hint="cs"/>
          <w:rtl/>
        </w:rPr>
        <w:t>ומכלל</w:t>
      </w:r>
      <w:r w:rsidRPr="00062DCA">
        <w:rPr>
          <w:rtl/>
        </w:rPr>
        <w:t xml:space="preserve"> </w:t>
      </w:r>
      <w:r w:rsidRPr="00062DCA">
        <w:rPr>
          <w:rFonts w:hint="cs"/>
          <w:rtl/>
        </w:rPr>
        <w:t>הן</w:t>
      </w:r>
      <w:r w:rsidRPr="00062DCA">
        <w:rPr>
          <w:rtl/>
        </w:rPr>
        <w:t xml:space="preserve"> </w:t>
      </w:r>
      <w:r w:rsidRPr="00062DCA">
        <w:rPr>
          <w:rFonts w:hint="cs"/>
          <w:rtl/>
        </w:rPr>
        <w:t>אתה</w:t>
      </w:r>
      <w:r w:rsidRPr="00062DCA">
        <w:rPr>
          <w:rtl/>
        </w:rPr>
        <w:t xml:space="preserve"> </w:t>
      </w:r>
      <w:r w:rsidRPr="00062DCA">
        <w:rPr>
          <w:rFonts w:hint="cs"/>
          <w:rtl/>
        </w:rPr>
        <w:t>שומע</w:t>
      </w:r>
      <w:r w:rsidRPr="00062DCA">
        <w:rPr>
          <w:rtl/>
        </w:rPr>
        <w:t xml:space="preserve"> </w:t>
      </w:r>
      <w:r w:rsidRPr="00062DCA">
        <w:rPr>
          <w:rFonts w:hint="cs"/>
          <w:rtl/>
        </w:rPr>
        <w:t>לאו</w:t>
      </w:r>
      <w:r w:rsidRPr="00062DCA">
        <w:rPr>
          <w:rtl/>
        </w:rPr>
        <w:t xml:space="preserve">", </w:t>
      </w:r>
      <w:r w:rsidRPr="00062DCA">
        <w:rPr>
          <w:rFonts w:hint="cs"/>
          <w:rtl/>
        </w:rPr>
        <w:t>שהוספה</w:t>
      </w:r>
      <w:r w:rsidRPr="00062DCA">
        <w:rPr>
          <w:rtl/>
        </w:rPr>
        <w:t xml:space="preserve"> </w:t>
      </w:r>
      <w:r w:rsidRPr="00062DCA">
        <w:rPr>
          <w:rFonts w:hint="cs"/>
          <w:rtl/>
        </w:rPr>
        <w:t>זו</w:t>
      </w:r>
      <w:r w:rsidRPr="00062DCA">
        <w:rPr>
          <w:rtl/>
        </w:rPr>
        <w:t xml:space="preserve"> </w:t>
      </w:r>
      <w:r w:rsidRPr="00062DCA">
        <w:rPr>
          <w:rFonts w:hint="cs"/>
          <w:rtl/>
        </w:rPr>
        <w:t>היא</w:t>
      </w:r>
      <w:r w:rsidRPr="00062DCA">
        <w:rPr>
          <w:rtl/>
        </w:rPr>
        <w:t xml:space="preserve"> </w:t>
      </w:r>
      <w:r w:rsidRPr="00062DCA">
        <w:rPr>
          <w:rFonts w:hint="cs"/>
          <w:rtl/>
        </w:rPr>
        <w:t>בדרך</w:t>
      </w:r>
      <w:r w:rsidRPr="00062DCA">
        <w:rPr>
          <w:rtl/>
        </w:rPr>
        <w:t xml:space="preserve"> </w:t>
      </w:r>
      <w:r w:rsidRPr="00062DCA">
        <w:rPr>
          <w:rFonts w:hint="cs"/>
          <w:rtl/>
        </w:rPr>
        <w:t>תשובה</w:t>
      </w:r>
      <w:r w:rsidRPr="00062DCA">
        <w:rPr>
          <w:rtl/>
        </w:rPr>
        <w:t xml:space="preserve"> </w:t>
      </w:r>
      <w:r w:rsidRPr="00062DCA">
        <w:rPr>
          <w:rFonts w:hint="cs"/>
          <w:rtl/>
        </w:rPr>
        <w:t>על</w:t>
      </w:r>
      <w:r w:rsidRPr="00062DCA">
        <w:rPr>
          <w:rtl/>
        </w:rPr>
        <w:t xml:space="preserve"> </w:t>
      </w:r>
      <w:r w:rsidRPr="00062DCA">
        <w:rPr>
          <w:rFonts w:hint="cs"/>
          <w:rtl/>
        </w:rPr>
        <w:t>הקושיא</w:t>
      </w:r>
      <w:r w:rsidRPr="00062DCA">
        <w:rPr>
          <w:rtl/>
        </w:rPr>
        <w:t xml:space="preserve"> </w:t>
      </w:r>
      <w:r w:rsidRPr="00062DCA">
        <w:rPr>
          <w:rFonts w:hint="cs"/>
          <w:rtl/>
        </w:rPr>
        <w:t>שמקשים</w:t>
      </w:r>
      <w:r w:rsidRPr="00062DCA">
        <w:rPr>
          <w:rtl/>
        </w:rPr>
        <w:t xml:space="preserve"> </w:t>
      </w:r>
      <w:r w:rsidRPr="00062DCA">
        <w:rPr>
          <w:rFonts w:hint="cs"/>
          <w:rtl/>
        </w:rPr>
        <w:t>על</w:t>
      </w:r>
      <w:r w:rsidRPr="00062DCA">
        <w:rPr>
          <w:rtl/>
        </w:rPr>
        <w:t xml:space="preserve"> </w:t>
      </w:r>
      <w:r w:rsidRPr="00062DCA">
        <w:rPr>
          <w:rFonts w:hint="cs"/>
          <w:rtl/>
        </w:rPr>
        <w:t>הגמרא</w:t>
      </w:r>
      <w:r w:rsidRPr="00062DCA">
        <w:rPr>
          <w:rtl/>
        </w:rPr>
        <w:t xml:space="preserve">: </w:t>
      </w:r>
    </w:p>
    <w:p w:rsidR="00062DCA" w:rsidRPr="00062DCA" w:rsidRDefault="00062DCA" w:rsidP="002A3D02">
      <w:pPr>
        <w:pStyle w:val="a2"/>
        <w:rPr>
          <w:rtl/>
        </w:rPr>
      </w:pPr>
      <w:r w:rsidRPr="00062DCA">
        <w:rPr>
          <w:rFonts w:hint="cs"/>
          <w:rtl/>
        </w:rPr>
        <w:t>דנשאלת</w:t>
      </w:r>
      <w:r w:rsidRPr="00062DCA">
        <w:rPr>
          <w:rtl/>
        </w:rPr>
        <w:t xml:space="preserve"> </w:t>
      </w:r>
      <w:r w:rsidRPr="00062DCA">
        <w:rPr>
          <w:rFonts w:hint="cs"/>
          <w:rtl/>
        </w:rPr>
        <w:t>השאלה</w:t>
      </w:r>
      <w:r w:rsidRPr="00062DCA">
        <w:rPr>
          <w:rtl/>
        </w:rPr>
        <w:t xml:space="preserve"> </w:t>
      </w:r>
      <w:r w:rsidRPr="00062DCA">
        <w:rPr>
          <w:rFonts w:hint="cs"/>
          <w:rtl/>
        </w:rPr>
        <w:t>כדלעיל</w:t>
      </w:r>
      <w:r w:rsidRPr="00062DCA">
        <w:rPr>
          <w:rtl/>
        </w:rPr>
        <w:t xml:space="preserve"> (</w:t>
      </w:r>
      <w:r w:rsidRPr="00062DCA">
        <w:rPr>
          <w:rFonts w:hint="cs"/>
          <w:rtl/>
        </w:rPr>
        <w:t>מהאליה</w:t>
      </w:r>
      <w:r w:rsidRPr="00062DCA">
        <w:rPr>
          <w:rtl/>
        </w:rPr>
        <w:t xml:space="preserve"> </w:t>
      </w:r>
      <w:r w:rsidRPr="00062DCA">
        <w:rPr>
          <w:rFonts w:hint="cs"/>
          <w:rtl/>
        </w:rPr>
        <w:t>רבה</w:t>
      </w:r>
      <w:r w:rsidRPr="00062DCA">
        <w:rPr>
          <w:rtl/>
        </w:rPr>
        <w:t xml:space="preserve"> </w:t>
      </w:r>
      <w:r w:rsidRPr="00062DCA">
        <w:rPr>
          <w:rFonts w:hint="cs"/>
          <w:rtl/>
        </w:rPr>
        <w:t>ועוד</w:t>
      </w:r>
      <w:r w:rsidRPr="00062DCA">
        <w:rPr>
          <w:rtl/>
        </w:rPr>
        <w:t xml:space="preserve">) </w:t>
      </w:r>
      <w:r w:rsidRPr="00062DCA">
        <w:rPr>
          <w:rFonts w:hint="cs"/>
          <w:rtl/>
        </w:rPr>
        <w:t>וכי</w:t>
      </w:r>
      <w:r w:rsidRPr="00062DCA">
        <w:rPr>
          <w:rtl/>
        </w:rPr>
        <w:t xml:space="preserve"> </w:t>
      </w:r>
      <w:r w:rsidRPr="00062DCA">
        <w:rPr>
          <w:rFonts w:hint="cs"/>
          <w:rtl/>
        </w:rPr>
        <w:t>בגלל</w:t>
      </w:r>
      <w:r w:rsidRPr="00062DCA">
        <w:rPr>
          <w:rtl/>
        </w:rPr>
        <w:t xml:space="preserve"> </w:t>
      </w:r>
      <w:r w:rsidRPr="00062DCA">
        <w:rPr>
          <w:rFonts w:hint="cs"/>
          <w:rtl/>
        </w:rPr>
        <w:t>שלא</w:t>
      </w:r>
      <w:r w:rsidRPr="00062DCA">
        <w:rPr>
          <w:rtl/>
        </w:rPr>
        <w:t xml:space="preserve"> </w:t>
      </w:r>
      <w:r w:rsidRPr="00062DCA">
        <w:rPr>
          <w:rFonts w:hint="cs"/>
          <w:rtl/>
        </w:rPr>
        <w:t>יברך</w:t>
      </w:r>
      <w:r w:rsidRPr="00062DCA">
        <w:rPr>
          <w:rtl/>
        </w:rPr>
        <w:t xml:space="preserve"> </w:t>
      </w:r>
      <w:r w:rsidRPr="00062DCA">
        <w:rPr>
          <w:rFonts w:hint="cs"/>
          <w:rtl/>
        </w:rPr>
        <w:t>לכן</w:t>
      </w:r>
      <w:r w:rsidRPr="00062DCA">
        <w:rPr>
          <w:rtl/>
        </w:rPr>
        <w:t xml:space="preserve"> </w:t>
      </w:r>
      <w:r w:rsidRPr="00062DCA">
        <w:rPr>
          <w:rFonts w:hint="cs"/>
          <w:rtl/>
        </w:rPr>
        <w:t>יקצרו</w:t>
      </w:r>
      <w:r w:rsidRPr="00062DCA">
        <w:rPr>
          <w:rtl/>
        </w:rPr>
        <w:t xml:space="preserve"> </w:t>
      </w:r>
      <w:r w:rsidRPr="00062DCA">
        <w:rPr>
          <w:rFonts w:hint="cs"/>
          <w:rtl/>
        </w:rPr>
        <w:t>ימיו</w:t>
      </w:r>
      <w:r w:rsidRPr="00062DCA">
        <w:rPr>
          <w:rtl/>
        </w:rPr>
        <w:t xml:space="preserve">? </w:t>
      </w:r>
      <w:r w:rsidRPr="00062DCA">
        <w:rPr>
          <w:rFonts w:hint="cs"/>
          <w:rtl/>
        </w:rPr>
        <w:t>ועוד</w:t>
      </w:r>
      <w:r w:rsidRPr="00062DCA">
        <w:rPr>
          <w:rtl/>
        </w:rPr>
        <w:t xml:space="preserve"> </w:t>
      </w:r>
      <w:r w:rsidRPr="00062DCA">
        <w:rPr>
          <w:rFonts w:hint="cs"/>
          <w:rtl/>
        </w:rPr>
        <w:t>למה</w:t>
      </w:r>
      <w:r w:rsidRPr="00062DCA">
        <w:rPr>
          <w:rtl/>
        </w:rPr>
        <w:t xml:space="preserve"> </w:t>
      </w:r>
      <w:r w:rsidRPr="00062DCA">
        <w:rPr>
          <w:rFonts w:hint="cs"/>
          <w:rtl/>
        </w:rPr>
        <w:t>הגמ</w:t>
      </w:r>
      <w:r w:rsidRPr="00062DCA">
        <w:rPr>
          <w:rtl/>
        </w:rPr>
        <w:t xml:space="preserve">' </w:t>
      </w:r>
      <w:r w:rsidRPr="00062DCA">
        <w:rPr>
          <w:rFonts w:hint="cs"/>
          <w:rtl/>
        </w:rPr>
        <w:t>לומדת</w:t>
      </w:r>
      <w:r w:rsidRPr="00062DCA">
        <w:rPr>
          <w:rtl/>
        </w:rPr>
        <w:t xml:space="preserve"> </w:t>
      </w:r>
      <w:r w:rsidRPr="00062DCA">
        <w:rPr>
          <w:rFonts w:hint="cs"/>
          <w:rtl/>
        </w:rPr>
        <w:t>את</w:t>
      </w:r>
      <w:r w:rsidRPr="00062DCA">
        <w:rPr>
          <w:rtl/>
        </w:rPr>
        <w:t xml:space="preserve"> </w:t>
      </w:r>
      <w:r w:rsidRPr="00062DCA">
        <w:rPr>
          <w:rFonts w:hint="cs"/>
          <w:rtl/>
        </w:rPr>
        <w:t>זה</w:t>
      </w:r>
      <w:r w:rsidRPr="00062DCA">
        <w:rPr>
          <w:rtl/>
        </w:rPr>
        <w:t xml:space="preserve"> </w:t>
      </w:r>
      <w:r w:rsidRPr="00062DCA">
        <w:rPr>
          <w:rFonts w:hint="cs"/>
          <w:rtl/>
        </w:rPr>
        <w:t>דוקא</w:t>
      </w:r>
      <w:r w:rsidRPr="00062DCA">
        <w:rPr>
          <w:rtl/>
        </w:rPr>
        <w:t xml:space="preserve"> </w:t>
      </w:r>
      <w:r w:rsidRPr="00062DCA">
        <w:rPr>
          <w:rFonts w:hint="cs"/>
          <w:rtl/>
        </w:rPr>
        <w:t>מ</w:t>
      </w:r>
      <w:r w:rsidRPr="00062DCA">
        <w:rPr>
          <w:rtl/>
        </w:rPr>
        <w:t>'</w:t>
      </w:r>
      <w:r w:rsidRPr="00062DCA">
        <w:rPr>
          <w:rFonts w:hint="cs"/>
          <w:rtl/>
        </w:rPr>
        <w:t>ואברכה</w:t>
      </w:r>
      <w:r w:rsidRPr="00062DCA">
        <w:rPr>
          <w:rtl/>
        </w:rPr>
        <w:t xml:space="preserve"> </w:t>
      </w:r>
      <w:r w:rsidRPr="00062DCA">
        <w:rPr>
          <w:rFonts w:hint="cs"/>
          <w:rtl/>
        </w:rPr>
        <w:t>מברכיך</w:t>
      </w:r>
      <w:r w:rsidRPr="00062DCA">
        <w:rPr>
          <w:rtl/>
        </w:rPr>
        <w:t xml:space="preserve">' </w:t>
      </w:r>
      <w:r w:rsidRPr="00062DCA">
        <w:rPr>
          <w:rFonts w:hint="cs"/>
          <w:rtl/>
        </w:rPr>
        <w:t>ולא</w:t>
      </w:r>
      <w:r w:rsidRPr="00062DCA">
        <w:rPr>
          <w:rtl/>
        </w:rPr>
        <w:t xml:space="preserve"> </w:t>
      </w:r>
      <w:r w:rsidRPr="00062DCA">
        <w:rPr>
          <w:rFonts w:hint="cs"/>
          <w:rtl/>
        </w:rPr>
        <w:t>מ</w:t>
      </w:r>
      <w:r w:rsidRPr="00062DCA">
        <w:rPr>
          <w:rtl/>
        </w:rPr>
        <w:t>'</w:t>
      </w:r>
      <w:r w:rsidRPr="00062DCA">
        <w:rPr>
          <w:rFonts w:hint="cs"/>
          <w:rtl/>
        </w:rPr>
        <w:t>ומברכיך</w:t>
      </w:r>
      <w:r w:rsidRPr="00062DCA">
        <w:rPr>
          <w:rtl/>
        </w:rPr>
        <w:t xml:space="preserve"> </w:t>
      </w:r>
      <w:r w:rsidRPr="00062DCA">
        <w:rPr>
          <w:rFonts w:hint="cs"/>
          <w:rtl/>
        </w:rPr>
        <w:t>ברוך</w:t>
      </w:r>
      <w:r w:rsidRPr="00062DCA">
        <w:rPr>
          <w:rtl/>
        </w:rPr>
        <w:t xml:space="preserve">'? </w:t>
      </w:r>
      <w:r w:rsidRPr="00062DCA">
        <w:rPr>
          <w:rFonts w:hint="cs"/>
          <w:rtl/>
        </w:rPr>
        <w:t>ועל</w:t>
      </w:r>
      <w:r w:rsidRPr="00062DCA">
        <w:rPr>
          <w:rtl/>
        </w:rPr>
        <w:t xml:space="preserve"> </w:t>
      </w:r>
      <w:r w:rsidRPr="00062DCA">
        <w:rPr>
          <w:rFonts w:hint="cs"/>
          <w:rtl/>
        </w:rPr>
        <w:t>זה</w:t>
      </w:r>
      <w:r w:rsidRPr="00062DCA">
        <w:rPr>
          <w:rtl/>
        </w:rPr>
        <w:t xml:space="preserve"> </w:t>
      </w:r>
      <w:r w:rsidRPr="00062DCA">
        <w:rPr>
          <w:rFonts w:hint="cs"/>
          <w:rtl/>
        </w:rPr>
        <w:t>באה</w:t>
      </w:r>
      <w:r w:rsidRPr="00062DCA">
        <w:rPr>
          <w:rtl/>
        </w:rPr>
        <w:t xml:space="preserve"> </w:t>
      </w:r>
      <w:r w:rsidRPr="00062DCA">
        <w:rPr>
          <w:rFonts w:hint="cs"/>
          <w:rtl/>
        </w:rPr>
        <w:t>התשובה</w:t>
      </w:r>
      <w:r w:rsidRPr="00062DCA">
        <w:rPr>
          <w:rtl/>
        </w:rPr>
        <w:t xml:space="preserve"> "</w:t>
      </w:r>
      <w:r w:rsidRPr="00062DCA">
        <w:rPr>
          <w:rFonts w:hint="cs"/>
          <w:rtl/>
        </w:rPr>
        <w:t>שנמנע</w:t>
      </w:r>
      <w:r w:rsidRPr="00062DCA">
        <w:rPr>
          <w:rtl/>
        </w:rPr>
        <w:t xml:space="preserve"> </w:t>
      </w:r>
      <w:r w:rsidRPr="00062DCA">
        <w:rPr>
          <w:rFonts w:hint="cs"/>
          <w:rtl/>
        </w:rPr>
        <w:t>לברך</w:t>
      </w:r>
      <w:r w:rsidRPr="00062DCA">
        <w:rPr>
          <w:rtl/>
        </w:rPr>
        <w:t xml:space="preserve"> </w:t>
      </w:r>
      <w:r w:rsidRPr="00062DCA">
        <w:rPr>
          <w:rFonts w:hint="cs"/>
          <w:rtl/>
        </w:rPr>
        <w:t>בעל</w:t>
      </w:r>
      <w:r w:rsidRPr="00062DCA">
        <w:rPr>
          <w:rtl/>
        </w:rPr>
        <w:t xml:space="preserve"> </w:t>
      </w:r>
      <w:r w:rsidRPr="00062DCA">
        <w:rPr>
          <w:rFonts w:hint="cs"/>
          <w:rtl/>
        </w:rPr>
        <w:t>הבית</w:t>
      </w:r>
      <w:r w:rsidRPr="00062DCA">
        <w:rPr>
          <w:rtl/>
        </w:rPr>
        <w:t xml:space="preserve"> </w:t>
      </w:r>
      <w:r w:rsidRPr="00062DCA">
        <w:rPr>
          <w:rFonts w:hint="cs"/>
          <w:rtl/>
        </w:rPr>
        <w:t>שהוא</w:t>
      </w:r>
      <w:r w:rsidRPr="00062DCA">
        <w:rPr>
          <w:rtl/>
        </w:rPr>
        <w:t xml:space="preserve"> </w:t>
      </w:r>
      <w:r w:rsidRPr="00062DCA">
        <w:rPr>
          <w:rFonts w:hint="cs"/>
          <w:rtl/>
        </w:rPr>
        <w:t>מזרע</w:t>
      </w:r>
      <w:r w:rsidRPr="00062DCA">
        <w:rPr>
          <w:rtl/>
        </w:rPr>
        <w:t xml:space="preserve"> </w:t>
      </w:r>
      <w:r w:rsidRPr="00062DCA">
        <w:rPr>
          <w:rFonts w:hint="cs"/>
          <w:rtl/>
        </w:rPr>
        <w:t>אברהם</w:t>
      </w:r>
      <w:r w:rsidRPr="00062DCA">
        <w:rPr>
          <w:rtl/>
        </w:rPr>
        <w:t xml:space="preserve"> </w:t>
      </w:r>
      <w:r w:rsidRPr="00062DCA">
        <w:rPr>
          <w:rFonts w:hint="cs"/>
          <w:rtl/>
        </w:rPr>
        <w:t>שנאמר</w:t>
      </w:r>
      <w:r w:rsidRPr="00062DCA">
        <w:rPr>
          <w:rtl/>
        </w:rPr>
        <w:t xml:space="preserve"> </w:t>
      </w:r>
      <w:r w:rsidRPr="00062DCA">
        <w:rPr>
          <w:rFonts w:hint="cs"/>
          <w:rtl/>
        </w:rPr>
        <w:t>בו</w:t>
      </w:r>
      <w:r w:rsidRPr="00062DCA">
        <w:rPr>
          <w:rtl/>
        </w:rPr>
        <w:t xml:space="preserve"> </w:t>
      </w:r>
      <w:r w:rsidRPr="00062DCA">
        <w:rPr>
          <w:rFonts w:hint="cs"/>
          <w:rtl/>
        </w:rPr>
        <w:t>ואברכה</w:t>
      </w:r>
      <w:r w:rsidRPr="00062DCA">
        <w:rPr>
          <w:rtl/>
        </w:rPr>
        <w:t xml:space="preserve"> </w:t>
      </w:r>
      <w:r w:rsidRPr="00062DCA">
        <w:rPr>
          <w:rFonts w:hint="cs"/>
          <w:rtl/>
        </w:rPr>
        <w:lastRenderedPageBreak/>
        <w:t>מברכיך</w:t>
      </w:r>
      <w:r w:rsidRPr="00062DCA">
        <w:rPr>
          <w:rtl/>
        </w:rPr>
        <w:t xml:space="preserve"> </w:t>
      </w:r>
      <w:r w:rsidRPr="00062DCA">
        <w:rPr>
          <w:rFonts w:hint="cs"/>
          <w:rtl/>
        </w:rPr>
        <w:t>ומכלל</w:t>
      </w:r>
      <w:r w:rsidRPr="00062DCA">
        <w:rPr>
          <w:rtl/>
        </w:rPr>
        <w:t xml:space="preserve"> </w:t>
      </w:r>
      <w:r w:rsidRPr="00062DCA">
        <w:rPr>
          <w:rFonts w:hint="cs"/>
          <w:rtl/>
        </w:rPr>
        <w:t>הן</w:t>
      </w:r>
      <w:r w:rsidRPr="00062DCA">
        <w:rPr>
          <w:rtl/>
        </w:rPr>
        <w:t xml:space="preserve"> </w:t>
      </w:r>
      <w:r w:rsidRPr="00062DCA">
        <w:rPr>
          <w:rFonts w:hint="cs"/>
          <w:rtl/>
        </w:rPr>
        <w:t>אתה</w:t>
      </w:r>
      <w:r w:rsidRPr="00062DCA">
        <w:rPr>
          <w:rtl/>
        </w:rPr>
        <w:t xml:space="preserve"> </w:t>
      </w:r>
      <w:r w:rsidRPr="00062DCA">
        <w:rPr>
          <w:rFonts w:hint="cs"/>
          <w:rtl/>
        </w:rPr>
        <w:t>שומע</w:t>
      </w:r>
      <w:r w:rsidRPr="00062DCA">
        <w:rPr>
          <w:rtl/>
        </w:rPr>
        <w:t xml:space="preserve"> </w:t>
      </w:r>
      <w:r w:rsidRPr="00062DCA">
        <w:rPr>
          <w:rFonts w:hint="cs"/>
          <w:rtl/>
        </w:rPr>
        <w:t>לאו</w:t>
      </w:r>
      <w:r w:rsidRPr="00062DCA">
        <w:rPr>
          <w:rtl/>
        </w:rPr>
        <w:t xml:space="preserve">" </w:t>
      </w:r>
      <w:r w:rsidRPr="00062DCA">
        <w:rPr>
          <w:rFonts w:hint="cs"/>
          <w:rtl/>
        </w:rPr>
        <w:t>ובהקדם</w:t>
      </w:r>
      <w:r w:rsidRPr="00062DCA">
        <w:rPr>
          <w:rtl/>
        </w:rPr>
        <w:t xml:space="preserve"> </w:t>
      </w:r>
      <w:r w:rsidRPr="00062DCA">
        <w:rPr>
          <w:rFonts w:hint="cs"/>
          <w:rtl/>
        </w:rPr>
        <w:t>הביאור</w:t>
      </w:r>
      <w:r w:rsidRPr="00062DCA">
        <w:rPr>
          <w:rtl/>
        </w:rPr>
        <w:t xml:space="preserve"> </w:t>
      </w:r>
      <w:r w:rsidRPr="00062DCA">
        <w:rPr>
          <w:rFonts w:hint="cs"/>
          <w:rtl/>
        </w:rPr>
        <w:t>של</w:t>
      </w:r>
      <w:r w:rsidRPr="00062DCA">
        <w:rPr>
          <w:rtl/>
        </w:rPr>
        <w:t xml:space="preserve"> </w:t>
      </w:r>
      <w:r w:rsidRPr="00062DCA">
        <w:rPr>
          <w:rFonts w:hint="cs"/>
          <w:rtl/>
        </w:rPr>
        <w:t>רבי</w:t>
      </w:r>
      <w:r w:rsidRPr="00062DCA">
        <w:rPr>
          <w:rtl/>
        </w:rPr>
        <w:t xml:space="preserve"> </w:t>
      </w:r>
      <w:r w:rsidRPr="00062DCA">
        <w:rPr>
          <w:rFonts w:hint="cs"/>
          <w:rtl/>
        </w:rPr>
        <w:t>לוי</w:t>
      </w:r>
      <w:r w:rsidRPr="00062DCA">
        <w:rPr>
          <w:rtl/>
        </w:rPr>
        <w:t xml:space="preserve"> </w:t>
      </w:r>
      <w:r w:rsidRPr="00062DCA">
        <w:rPr>
          <w:rFonts w:hint="cs"/>
          <w:rtl/>
        </w:rPr>
        <w:t>יצחק</w:t>
      </w:r>
      <w:r w:rsidRPr="00062DCA">
        <w:rPr>
          <w:rtl/>
        </w:rPr>
        <w:t xml:space="preserve">, </w:t>
      </w:r>
      <w:r w:rsidRPr="00062DCA">
        <w:rPr>
          <w:rFonts w:hint="cs"/>
          <w:rtl/>
        </w:rPr>
        <w:t>שמכיון</w:t>
      </w:r>
      <w:r w:rsidRPr="00062DCA">
        <w:rPr>
          <w:rtl/>
        </w:rPr>
        <w:t xml:space="preserve"> </w:t>
      </w:r>
      <w:r w:rsidRPr="00062DCA">
        <w:rPr>
          <w:rFonts w:hint="cs"/>
          <w:rtl/>
        </w:rPr>
        <w:t>שהפסוק</w:t>
      </w:r>
      <w:r w:rsidRPr="00062DCA">
        <w:rPr>
          <w:rtl/>
        </w:rPr>
        <w:t xml:space="preserve"> '</w:t>
      </w:r>
      <w:r w:rsidRPr="00062DCA">
        <w:rPr>
          <w:rFonts w:hint="cs"/>
          <w:rtl/>
        </w:rPr>
        <w:t>ואברכה</w:t>
      </w:r>
      <w:r w:rsidRPr="00062DCA">
        <w:rPr>
          <w:rtl/>
        </w:rPr>
        <w:t xml:space="preserve"> </w:t>
      </w:r>
      <w:r w:rsidRPr="00062DCA">
        <w:rPr>
          <w:rFonts w:hint="cs"/>
          <w:rtl/>
        </w:rPr>
        <w:t>מברכיך</w:t>
      </w:r>
      <w:r w:rsidRPr="00062DCA">
        <w:rPr>
          <w:rtl/>
        </w:rPr>
        <w:t xml:space="preserve">' </w:t>
      </w:r>
      <w:r w:rsidRPr="00062DCA">
        <w:rPr>
          <w:rFonts w:hint="cs"/>
          <w:rtl/>
        </w:rPr>
        <w:t>נאמר</w:t>
      </w:r>
      <w:r w:rsidRPr="00062DCA">
        <w:rPr>
          <w:rtl/>
        </w:rPr>
        <w:t xml:space="preserve"> </w:t>
      </w:r>
      <w:r w:rsidRPr="00062DCA">
        <w:rPr>
          <w:rFonts w:hint="cs"/>
          <w:rtl/>
        </w:rPr>
        <w:t>במקרה</w:t>
      </w:r>
      <w:r w:rsidRPr="00062DCA">
        <w:rPr>
          <w:rtl/>
        </w:rPr>
        <w:t xml:space="preserve"> </w:t>
      </w:r>
      <w:r w:rsidRPr="00062DCA">
        <w:rPr>
          <w:rFonts w:hint="cs"/>
          <w:rtl/>
        </w:rPr>
        <w:t>בו</w:t>
      </w:r>
      <w:r w:rsidRPr="00062DCA">
        <w:rPr>
          <w:rtl/>
        </w:rPr>
        <w:t xml:space="preserve"> </w:t>
      </w:r>
      <w:r w:rsidRPr="00062DCA">
        <w:rPr>
          <w:rFonts w:hint="cs"/>
          <w:rtl/>
        </w:rPr>
        <w:t>המברך</w:t>
      </w:r>
      <w:r w:rsidRPr="00062DCA">
        <w:rPr>
          <w:rtl/>
        </w:rPr>
        <w:t xml:space="preserve"> </w:t>
      </w:r>
      <w:r w:rsidRPr="00062DCA">
        <w:rPr>
          <w:rFonts w:hint="cs"/>
          <w:rtl/>
        </w:rPr>
        <w:t>מקבל</w:t>
      </w:r>
      <w:r w:rsidRPr="00062DCA">
        <w:rPr>
          <w:rtl/>
        </w:rPr>
        <w:t xml:space="preserve"> </w:t>
      </w:r>
      <w:r w:rsidRPr="00062DCA">
        <w:rPr>
          <w:rFonts w:hint="cs"/>
          <w:rtl/>
        </w:rPr>
        <w:t>כבר</w:t>
      </w:r>
      <w:r w:rsidRPr="00062DCA">
        <w:rPr>
          <w:rtl/>
        </w:rPr>
        <w:t xml:space="preserve"> </w:t>
      </w:r>
      <w:r w:rsidRPr="00062DCA">
        <w:rPr>
          <w:rFonts w:hint="cs"/>
          <w:rtl/>
        </w:rPr>
        <w:t>ברכה</w:t>
      </w:r>
      <w:r w:rsidRPr="00062DCA">
        <w:rPr>
          <w:rtl/>
        </w:rPr>
        <w:t xml:space="preserve"> </w:t>
      </w:r>
      <w:r w:rsidRPr="00062DCA">
        <w:rPr>
          <w:rFonts w:hint="cs"/>
          <w:rtl/>
        </w:rPr>
        <w:t>מראש</w:t>
      </w:r>
      <w:r w:rsidRPr="00062DCA">
        <w:rPr>
          <w:rtl/>
        </w:rPr>
        <w:t xml:space="preserve"> </w:t>
      </w:r>
      <w:r w:rsidRPr="00062DCA">
        <w:rPr>
          <w:rFonts w:hint="cs"/>
          <w:rtl/>
        </w:rPr>
        <w:t>עבור</w:t>
      </w:r>
      <w:r w:rsidRPr="00062DCA">
        <w:rPr>
          <w:rtl/>
        </w:rPr>
        <w:t xml:space="preserve"> </w:t>
      </w:r>
      <w:r w:rsidRPr="00062DCA">
        <w:rPr>
          <w:rFonts w:hint="cs"/>
          <w:rtl/>
        </w:rPr>
        <w:t>הברכה</w:t>
      </w:r>
      <w:r w:rsidRPr="00062DCA">
        <w:rPr>
          <w:rtl/>
        </w:rPr>
        <w:t xml:space="preserve"> </w:t>
      </w:r>
      <w:r w:rsidRPr="00062DCA">
        <w:rPr>
          <w:rFonts w:hint="cs"/>
          <w:rtl/>
        </w:rPr>
        <w:t>שיתן</w:t>
      </w:r>
      <w:r w:rsidRPr="00062DCA">
        <w:rPr>
          <w:rtl/>
        </w:rPr>
        <w:t>, (</w:t>
      </w:r>
      <w:r w:rsidRPr="00062DCA">
        <w:rPr>
          <w:rFonts w:hint="cs"/>
          <w:rtl/>
        </w:rPr>
        <w:t>ושייך</w:t>
      </w:r>
      <w:r w:rsidRPr="00062DCA">
        <w:rPr>
          <w:rtl/>
        </w:rPr>
        <w:t xml:space="preserve"> </w:t>
      </w:r>
      <w:r w:rsidRPr="00062DCA">
        <w:rPr>
          <w:rFonts w:hint="cs"/>
          <w:rtl/>
        </w:rPr>
        <w:t>רק</w:t>
      </w:r>
      <w:r w:rsidRPr="00062DCA">
        <w:rPr>
          <w:rtl/>
        </w:rPr>
        <w:t xml:space="preserve"> </w:t>
      </w:r>
      <w:r w:rsidRPr="00062DCA">
        <w:rPr>
          <w:rFonts w:hint="cs"/>
          <w:rtl/>
        </w:rPr>
        <w:t>אצל</w:t>
      </w:r>
      <w:r w:rsidRPr="00062DCA">
        <w:rPr>
          <w:rtl/>
        </w:rPr>
        <w:t xml:space="preserve"> </w:t>
      </w:r>
      <w:r w:rsidRPr="00062DCA">
        <w:rPr>
          <w:rFonts w:hint="cs"/>
          <w:rtl/>
        </w:rPr>
        <w:t>אברהם</w:t>
      </w:r>
      <w:r w:rsidRPr="00062DCA">
        <w:rPr>
          <w:rtl/>
        </w:rPr>
        <w:t xml:space="preserve"> </w:t>
      </w:r>
      <w:r w:rsidRPr="00062DCA">
        <w:rPr>
          <w:rFonts w:hint="cs"/>
          <w:rtl/>
        </w:rPr>
        <w:t>אבינו</w:t>
      </w:r>
      <w:r w:rsidRPr="00062DCA">
        <w:rPr>
          <w:rtl/>
        </w:rPr>
        <w:t xml:space="preserve"> </w:t>
      </w:r>
      <w:r w:rsidRPr="00062DCA">
        <w:rPr>
          <w:rFonts w:hint="cs"/>
          <w:rtl/>
        </w:rPr>
        <w:t>או</w:t>
      </w:r>
      <w:r w:rsidRPr="00062DCA">
        <w:rPr>
          <w:rtl/>
        </w:rPr>
        <w:t xml:space="preserve"> </w:t>
      </w:r>
      <w:r w:rsidRPr="00062DCA">
        <w:rPr>
          <w:rFonts w:hint="cs"/>
          <w:rtl/>
        </w:rPr>
        <w:t>בברכת</w:t>
      </w:r>
      <w:r w:rsidRPr="00062DCA">
        <w:rPr>
          <w:rtl/>
        </w:rPr>
        <w:t xml:space="preserve"> </w:t>
      </w:r>
      <w:r w:rsidRPr="00062DCA">
        <w:rPr>
          <w:rFonts w:hint="cs"/>
          <w:rtl/>
        </w:rPr>
        <w:t>כהנים</w:t>
      </w:r>
      <w:r w:rsidRPr="00062DCA">
        <w:rPr>
          <w:rtl/>
        </w:rPr>
        <w:t xml:space="preserve"> (</w:t>
      </w:r>
      <w:r w:rsidRPr="00062DCA">
        <w:rPr>
          <w:rFonts w:hint="cs"/>
          <w:rtl/>
        </w:rPr>
        <w:t>כדאיתא</w:t>
      </w:r>
      <w:r w:rsidRPr="00062DCA">
        <w:rPr>
          <w:rtl/>
        </w:rPr>
        <w:t xml:space="preserve"> </w:t>
      </w:r>
      <w:r w:rsidRPr="00062DCA">
        <w:rPr>
          <w:rFonts w:hint="cs"/>
          <w:rtl/>
        </w:rPr>
        <w:t>בגמרא</w:t>
      </w:r>
      <w:r w:rsidRPr="00062DCA">
        <w:rPr>
          <w:rtl/>
        </w:rPr>
        <w:t xml:space="preserve"> </w:t>
      </w:r>
      <w:r w:rsidRPr="00062DCA">
        <w:rPr>
          <w:rFonts w:hint="cs"/>
          <w:rtl/>
        </w:rPr>
        <w:t>חולין</w:t>
      </w:r>
      <w:r w:rsidRPr="00062DCA">
        <w:rPr>
          <w:rtl/>
        </w:rPr>
        <w:t xml:space="preserve"> </w:t>
      </w:r>
      <w:r w:rsidRPr="00062DCA">
        <w:rPr>
          <w:rFonts w:hint="cs"/>
          <w:rtl/>
        </w:rPr>
        <w:t>מ</w:t>
      </w:r>
      <w:r w:rsidRPr="00062DCA">
        <w:rPr>
          <w:rtl/>
        </w:rPr>
        <w:t>"</w:t>
      </w:r>
      <w:r w:rsidRPr="00062DCA">
        <w:rPr>
          <w:rFonts w:hint="cs"/>
          <w:rtl/>
        </w:rPr>
        <w:t>ט</w:t>
      </w:r>
      <w:r w:rsidRPr="00062DCA">
        <w:rPr>
          <w:rtl/>
        </w:rPr>
        <w:t xml:space="preserve"> </w:t>
      </w:r>
      <w:r w:rsidRPr="00062DCA">
        <w:rPr>
          <w:rFonts w:hint="cs"/>
          <w:rtl/>
        </w:rPr>
        <w:t>ע</w:t>
      </w:r>
      <w:r w:rsidRPr="00062DCA">
        <w:rPr>
          <w:rtl/>
        </w:rPr>
        <w:t>"</w:t>
      </w:r>
      <w:r w:rsidRPr="00062DCA">
        <w:rPr>
          <w:rFonts w:hint="cs"/>
          <w:rtl/>
        </w:rPr>
        <w:t>א</w:t>
      </w:r>
      <w:r w:rsidRPr="00062DCA">
        <w:rPr>
          <w:rtl/>
        </w:rPr>
        <w:t xml:space="preserve"> </w:t>
      </w:r>
      <w:r w:rsidRPr="00062DCA">
        <w:rPr>
          <w:rFonts w:hint="cs"/>
          <w:rtl/>
        </w:rPr>
        <w:t>ובגמרא</w:t>
      </w:r>
      <w:r w:rsidRPr="00062DCA">
        <w:rPr>
          <w:rtl/>
        </w:rPr>
        <w:t xml:space="preserve"> </w:t>
      </w:r>
      <w:r w:rsidRPr="00062DCA">
        <w:rPr>
          <w:rFonts w:hint="cs"/>
          <w:rtl/>
        </w:rPr>
        <w:t>סוטה</w:t>
      </w:r>
      <w:r w:rsidRPr="00062DCA">
        <w:rPr>
          <w:rtl/>
        </w:rPr>
        <w:t xml:space="preserve"> </w:t>
      </w:r>
      <w:r w:rsidRPr="00062DCA">
        <w:rPr>
          <w:rFonts w:hint="cs"/>
          <w:rtl/>
        </w:rPr>
        <w:t>ל</w:t>
      </w:r>
      <w:r w:rsidRPr="00062DCA">
        <w:rPr>
          <w:rtl/>
        </w:rPr>
        <w:t>"</w:t>
      </w:r>
      <w:r w:rsidRPr="00062DCA">
        <w:rPr>
          <w:rFonts w:hint="cs"/>
          <w:rtl/>
        </w:rPr>
        <w:t>ח</w:t>
      </w:r>
      <w:r w:rsidRPr="00062DCA">
        <w:rPr>
          <w:rtl/>
        </w:rPr>
        <w:t xml:space="preserve"> </w:t>
      </w:r>
      <w:r w:rsidRPr="00062DCA">
        <w:rPr>
          <w:rFonts w:hint="cs"/>
          <w:rtl/>
        </w:rPr>
        <w:t>ע</w:t>
      </w:r>
      <w:r w:rsidRPr="00062DCA">
        <w:rPr>
          <w:rtl/>
        </w:rPr>
        <w:t>"</w:t>
      </w:r>
      <w:r w:rsidRPr="00062DCA">
        <w:rPr>
          <w:rFonts w:hint="cs"/>
          <w:rtl/>
        </w:rPr>
        <w:t>ב</w:t>
      </w:r>
      <w:r w:rsidRPr="00062DCA">
        <w:rPr>
          <w:rtl/>
        </w:rPr>
        <w:t xml:space="preserve">) </w:t>
      </w:r>
      <w:r w:rsidRPr="00062DCA">
        <w:rPr>
          <w:rFonts w:hint="cs"/>
          <w:rtl/>
        </w:rPr>
        <w:t>משום</w:t>
      </w:r>
      <w:r w:rsidRPr="00062DCA">
        <w:rPr>
          <w:rtl/>
        </w:rPr>
        <w:t xml:space="preserve"> </w:t>
      </w:r>
      <w:r w:rsidRPr="00062DCA">
        <w:rPr>
          <w:rFonts w:hint="cs"/>
          <w:rtl/>
        </w:rPr>
        <w:t>שהם</w:t>
      </w:r>
      <w:r w:rsidRPr="00062DCA">
        <w:rPr>
          <w:rtl/>
        </w:rPr>
        <w:t xml:space="preserve"> </w:t>
      </w:r>
      <w:r w:rsidRPr="00062DCA">
        <w:rPr>
          <w:rFonts w:hint="cs"/>
          <w:rtl/>
        </w:rPr>
        <w:t>מצווים</w:t>
      </w:r>
      <w:r w:rsidRPr="00062DCA">
        <w:rPr>
          <w:rtl/>
        </w:rPr>
        <w:t xml:space="preserve"> </w:t>
      </w:r>
      <w:r w:rsidRPr="00062DCA">
        <w:rPr>
          <w:rFonts w:hint="cs"/>
          <w:rtl/>
        </w:rPr>
        <w:t>לברך</w:t>
      </w:r>
      <w:r w:rsidRPr="00062DCA">
        <w:rPr>
          <w:rtl/>
        </w:rPr>
        <w:t xml:space="preserve"> </w:t>
      </w:r>
      <w:r w:rsidRPr="00062DCA">
        <w:rPr>
          <w:rFonts w:hint="cs"/>
          <w:rtl/>
        </w:rPr>
        <w:t>מהתורה</w:t>
      </w:r>
      <w:r w:rsidRPr="00062DCA">
        <w:rPr>
          <w:rtl/>
        </w:rPr>
        <w:t xml:space="preserve"> </w:t>
      </w:r>
      <w:r w:rsidRPr="00062DCA">
        <w:rPr>
          <w:rFonts w:hint="cs"/>
          <w:rtl/>
        </w:rPr>
        <w:t>וכו</w:t>
      </w:r>
      <w:r w:rsidRPr="00062DCA">
        <w:rPr>
          <w:rtl/>
        </w:rPr>
        <w:t xml:space="preserve">'), </w:t>
      </w:r>
      <w:r w:rsidRPr="00062DCA">
        <w:rPr>
          <w:rFonts w:hint="cs"/>
          <w:rtl/>
        </w:rPr>
        <w:t>וכאן</w:t>
      </w:r>
      <w:r w:rsidRPr="00062DCA">
        <w:rPr>
          <w:rtl/>
        </w:rPr>
        <w:t xml:space="preserve"> </w:t>
      </w:r>
      <w:r w:rsidRPr="00062DCA">
        <w:rPr>
          <w:rFonts w:hint="cs"/>
          <w:rtl/>
        </w:rPr>
        <w:t>הרי</w:t>
      </w:r>
      <w:r w:rsidRPr="00062DCA">
        <w:rPr>
          <w:rtl/>
        </w:rPr>
        <w:t xml:space="preserve"> </w:t>
      </w:r>
      <w:r w:rsidRPr="00062DCA">
        <w:rPr>
          <w:rFonts w:hint="cs"/>
          <w:rtl/>
        </w:rPr>
        <w:t>בעל</w:t>
      </w:r>
      <w:r w:rsidRPr="00062DCA">
        <w:rPr>
          <w:rtl/>
        </w:rPr>
        <w:t xml:space="preserve"> </w:t>
      </w:r>
      <w:r w:rsidRPr="00062DCA">
        <w:rPr>
          <w:rFonts w:hint="cs"/>
          <w:rtl/>
        </w:rPr>
        <w:t>הבית</w:t>
      </w:r>
      <w:r w:rsidRPr="00062DCA">
        <w:rPr>
          <w:rtl/>
        </w:rPr>
        <w:t xml:space="preserve"> </w:t>
      </w:r>
      <w:r w:rsidRPr="00062DCA">
        <w:rPr>
          <w:rFonts w:hint="cs"/>
          <w:rtl/>
        </w:rPr>
        <w:t>הוא</w:t>
      </w:r>
      <w:r w:rsidRPr="00062DCA">
        <w:rPr>
          <w:rtl/>
        </w:rPr>
        <w:t xml:space="preserve"> </w:t>
      </w:r>
      <w:r w:rsidRPr="00062DCA">
        <w:rPr>
          <w:rFonts w:hint="cs"/>
          <w:rtl/>
        </w:rPr>
        <w:t>זרע</w:t>
      </w:r>
      <w:r w:rsidRPr="00062DCA">
        <w:rPr>
          <w:rtl/>
        </w:rPr>
        <w:t xml:space="preserve"> </w:t>
      </w:r>
      <w:r w:rsidRPr="00062DCA">
        <w:rPr>
          <w:rFonts w:hint="cs"/>
          <w:rtl/>
        </w:rPr>
        <w:t>אברהם</w:t>
      </w:r>
      <w:r w:rsidRPr="00062DCA">
        <w:rPr>
          <w:rtl/>
        </w:rPr>
        <w:t xml:space="preserve"> </w:t>
      </w:r>
      <w:r w:rsidRPr="00062DCA">
        <w:rPr>
          <w:rFonts w:hint="cs"/>
          <w:rtl/>
        </w:rPr>
        <w:t>אבינו</w:t>
      </w:r>
      <w:r w:rsidRPr="00062DCA">
        <w:rPr>
          <w:rtl/>
        </w:rPr>
        <w:t xml:space="preserve"> </w:t>
      </w:r>
      <w:r w:rsidRPr="00062DCA">
        <w:rPr>
          <w:rFonts w:hint="cs"/>
          <w:rtl/>
        </w:rPr>
        <w:t>והוא</w:t>
      </w:r>
      <w:r w:rsidRPr="00062DCA">
        <w:rPr>
          <w:rtl/>
        </w:rPr>
        <w:t xml:space="preserve"> </w:t>
      </w:r>
      <w:r w:rsidRPr="00062DCA">
        <w:rPr>
          <w:rFonts w:hint="cs"/>
          <w:rtl/>
        </w:rPr>
        <w:t>פתח</w:t>
      </w:r>
      <w:r w:rsidRPr="00062DCA">
        <w:rPr>
          <w:rtl/>
        </w:rPr>
        <w:t xml:space="preserve"> </w:t>
      </w:r>
      <w:r w:rsidRPr="00062DCA">
        <w:rPr>
          <w:rFonts w:hint="cs"/>
          <w:rtl/>
        </w:rPr>
        <w:t>את</w:t>
      </w:r>
      <w:r w:rsidRPr="00062DCA">
        <w:rPr>
          <w:rtl/>
        </w:rPr>
        <w:t xml:space="preserve"> </w:t>
      </w:r>
      <w:r w:rsidRPr="00062DCA">
        <w:rPr>
          <w:rFonts w:hint="cs"/>
          <w:rtl/>
        </w:rPr>
        <w:t>ביתו</w:t>
      </w:r>
      <w:r w:rsidRPr="00062DCA">
        <w:rPr>
          <w:rtl/>
        </w:rPr>
        <w:t xml:space="preserve"> </w:t>
      </w:r>
      <w:r w:rsidRPr="00062DCA">
        <w:rPr>
          <w:rFonts w:hint="cs"/>
          <w:rtl/>
        </w:rPr>
        <w:t>בהכנסת</w:t>
      </w:r>
      <w:r w:rsidRPr="00062DCA">
        <w:rPr>
          <w:rtl/>
        </w:rPr>
        <w:t xml:space="preserve"> </w:t>
      </w:r>
      <w:r w:rsidRPr="00062DCA">
        <w:rPr>
          <w:rFonts w:hint="cs"/>
          <w:rtl/>
        </w:rPr>
        <w:t>אורחים</w:t>
      </w:r>
      <w:r w:rsidRPr="00062DCA">
        <w:rPr>
          <w:rtl/>
        </w:rPr>
        <w:t xml:space="preserve"> </w:t>
      </w:r>
      <w:r w:rsidRPr="00062DCA">
        <w:rPr>
          <w:rFonts w:hint="cs"/>
          <w:rtl/>
        </w:rPr>
        <w:t>ומימלא</w:t>
      </w:r>
      <w:r w:rsidRPr="00062DCA">
        <w:rPr>
          <w:rtl/>
        </w:rPr>
        <w:t xml:space="preserve"> </w:t>
      </w:r>
      <w:r w:rsidRPr="00062DCA">
        <w:rPr>
          <w:rFonts w:hint="cs"/>
          <w:rtl/>
        </w:rPr>
        <w:t>האורח</w:t>
      </w:r>
      <w:r w:rsidRPr="00062DCA">
        <w:rPr>
          <w:rtl/>
        </w:rPr>
        <w:t xml:space="preserve"> </w:t>
      </w:r>
      <w:r w:rsidRPr="00062DCA">
        <w:rPr>
          <w:rFonts w:hint="cs"/>
          <w:rtl/>
        </w:rPr>
        <w:t>שהוא</w:t>
      </w:r>
      <w:r w:rsidRPr="00062DCA">
        <w:rPr>
          <w:rtl/>
        </w:rPr>
        <w:t xml:space="preserve"> </w:t>
      </w:r>
      <w:r w:rsidRPr="00062DCA">
        <w:rPr>
          <w:rFonts w:hint="cs"/>
          <w:rtl/>
        </w:rPr>
        <w:t>בגדר</w:t>
      </w:r>
      <w:r w:rsidRPr="00062DCA">
        <w:rPr>
          <w:rtl/>
        </w:rPr>
        <w:t xml:space="preserve"> '</w:t>
      </w:r>
      <w:r w:rsidRPr="00062DCA">
        <w:rPr>
          <w:rFonts w:hint="cs"/>
          <w:rtl/>
        </w:rPr>
        <w:t>מברך</w:t>
      </w:r>
      <w:r w:rsidRPr="00062DCA">
        <w:rPr>
          <w:rtl/>
        </w:rPr>
        <w:t xml:space="preserve">' </w:t>
      </w:r>
      <w:r w:rsidRPr="00062DCA">
        <w:rPr>
          <w:rFonts w:hint="cs"/>
          <w:rtl/>
        </w:rPr>
        <w:t>לבעל</w:t>
      </w:r>
      <w:r w:rsidRPr="00062DCA">
        <w:rPr>
          <w:rtl/>
        </w:rPr>
        <w:t xml:space="preserve"> </w:t>
      </w:r>
      <w:r w:rsidRPr="00062DCA">
        <w:rPr>
          <w:rFonts w:hint="cs"/>
          <w:rtl/>
        </w:rPr>
        <w:t>הבית</w:t>
      </w:r>
      <w:r w:rsidRPr="00062DCA">
        <w:rPr>
          <w:rtl/>
        </w:rPr>
        <w:t xml:space="preserve"> (</w:t>
      </w:r>
      <w:r w:rsidRPr="00062DCA">
        <w:rPr>
          <w:rFonts w:hint="cs"/>
          <w:rtl/>
        </w:rPr>
        <w:t>זרע</w:t>
      </w:r>
      <w:r w:rsidRPr="00062DCA">
        <w:rPr>
          <w:rtl/>
        </w:rPr>
        <w:t xml:space="preserve"> </w:t>
      </w:r>
      <w:r w:rsidRPr="00062DCA">
        <w:rPr>
          <w:rFonts w:hint="cs"/>
          <w:rtl/>
        </w:rPr>
        <w:t>אברהם</w:t>
      </w:r>
      <w:r w:rsidRPr="00062DCA">
        <w:rPr>
          <w:rtl/>
        </w:rPr>
        <w:t xml:space="preserve">), </w:t>
      </w:r>
      <w:r w:rsidRPr="00062DCA">
        <w:rPr>
          <w:rFonts w:hint="cs"/>
          <w:rtl/>
        </w:rPr>
        <w:t>מקבל</w:t>
      </w:r>
      <w:r w:rsidRPr="00062DCA">
        <w:rPr>
          <w:rtl/>
        </w:rPr>
        <w:t xml:space="preserve"> </w:t>
      </w:r>
      <w:r w:rsidRPr="00062DCA">
        <w:rPr>
          <w:rFonts w:hint="cs"/>
          <w:rtl/>
        </w:rPr>
        <w:t>את</w:t>
      </w:r>
      <w:r w:rsidRPr="00062DCA">
        <w:rPr>
          <w:rtl/>
        </w:rPr>
        <w:t xml:space="preserve"> </w:t>
      </w:r>
      <w:r w:rsidRPr="00062DCA">
        <w:rPr>
          <w:rFonts w:hint="cs"/>
          <w:rtl/>
        </w:rPr>
        <w:t>ברכת</w:t>
      </w:r>
      <w:r w:rsidRPr="00062DCA">
        <w:rPr>
          <w:rtl/>
        </w:rPr>
        <w:t xml:space="preserve"> </w:t>
      </w:r>
      <w:r w:rsidRPr="00062DCA">
        <w:rPr>
          <w:rFonts w:hint="cs"/>
          <w:rtl/>
        </w:rPr>
        <w:t>הקב</w:t>
      </w:r>
      <w:r w:rsidRPr="00062DCA">
        <w:rPr>
          <w:rtl/>
        </w:rPr>
        <w:t>"</w:t>
      </w:r>
      <w:r w:rsidRPr="00062DCA">
        <w:rPr>
          <w:rFonts w:hint="cs"/>
          <w:rtl/>
        </w:rPr>
        <w:t>ה</w:t>
      </w:r>
      <w:r w:rsidRPr="00062DCA">
        <w:rPr>
          <w:rtl/>
        </w:rPr>
        <w:t xml:space="preserve"> </w:t>
      </w:r>
      <w:r w:rsidRPr="00062DCA">
        <w:rPr>
          <w:rFonts w:hint="cs"/>
          <w:rtl/>
        </w:rPr>
        <w:t>עוד</w:t>
      </w:r>
      <w:r w:rsidRPr="00062DCA">
        <w:rPr>
          <w:rtl/>
        </w:rPr>
        <w:t xml:space="preserve"> </w:t>
      </w:r>
      <w:r w:rsidRPr="00062DCA">
        <w:rPr>
          <w:rFonts w:hint="cs"/>
          <w:rtl/>
        </w:rPr>
        <w:t>לפני</w:t>
      </w:r>
      <w:r w:rsidRPr="00062DCA">
        <w:rPr>
          <w:rtl/>
        </w:rPr>
        <w:t xml:space="preserve"> </w:t>
      </w:r>
      <w:r w:rsidRPr="00062DCA">
        <w:rPr>
          <w:rFonts w:hint="cs"/>
          <w:rtl/>
        </w:rPr>
        <w:t>שהוא</w:t>
      </w:r>
      <w:r w:rsidRPr="00062DCA">
        <w:rPr>
          <w:rtl/>
        </w:rPr>
        <w:t xml:space="preserve"> </w:t>
      </w:r>
      <w:r w:rsidRPr="00062DCA">
        <w:rPr>
          <w:rFonts w:hint="cs"/>
          <w:rtl/>
        </w:rPr>
        <w:t>מברך</w:t>
      </w:r>
      <w:r w:rsidRPr="00062DCA">
        <w:rPr>
          <w:rtl/>
        </w:rPr>
        <w:t xml:space="preserve">, </w:t>
      </w:r>
      <w:r w:rsidRPr="00062DCA">
        <w:rPr>
          <w:rFonts w:hint="cs"/>
          <w:rtl/>
        </w:rPr>
        <w:t>שהרי</w:t>
      </w:r>
      <w:r w:rsidRPr="00062DCA">
        <w:rPr>
          <w:rtl/>
        </w:rPr>
        <w:t xml:space="preserve"> </w:t>
      </w:r>
      <w:r w:rsidRPr="00062DCA">
        <w:rPr>
          <w:rFonts w:hint="cs"/>
          <w:rtl/>
        </w:rPr>
        <w:t>הקב</w:t>
      </w:r>
      <w:r w:rsidRPr="00062DCA">
        <w:rPr>
          <w:rtl/>
        </w:rPr>
        <w:t>"</w:t>
      </w:r>
      <w:r w:rsidRPr="00062DCA">
        <w:rPr>
          <w:rFonts w:hint="cs"/>
          <w:rtl/>
        </w:rPr>
        <w:t>ה</w:t>
      </w:r>
      <w:r w:rsidRPr="00062DCA">
        <w:rPr>
          <w:rtl/>
        </w:rPr>
        <w:t xml:space="preserve"> "</w:t>
      </w:r>
      <w:r w:rsidRPr="00062DCA">
        <w:rPr>
          <w:rFonts w:hint="cs"/>
          <w:rtl/>
        </w:rPr>
        <w:t>מברך</w:t>
      </w:r>
      <w:r w:rsidRPr="00062DCA">
        <w:rPr>
          <w:rtl/>
        </w:rPr>
        <w:t xml:space="preserve"> </w:t>
      </w:r>
      <w:r w:rsidRPr="00062DCA">
        <w:rPr>
          <w:rFonts w:hint="cs"/>
          <w:rtl/>
        </w:rPr>
        <w:t>את</w:t>
      </w:r>
      <w:r w:rsidRPr="00062DCA">
        <w:rPr>
          <w:rtl/>
        </w:rPr>
        <w:t xml:space="preserve"> </w:t>
      </w:r>
      <w:r w:rsidRPr="00062DCA">
        <w:rPr>
          <w:rFonts w:hint="cs"/>
          <w:rtl/>
        </w:rPr>
        <w:t>העתידין</w:t>
      </w:r>
      <w:r w:rsidRPr="00062DCA">
        <w:rPr>
          <w:rtl/>
        </w:rPr>
        <w:t xml:space="preserve"> </w:t>
      </w:r>
      <w:r w:rsidRPr="00062DCA">
        <w:rPr>
          <w:rFonts w:hint="cs"/>
          <w:rtl/>
        </w:rPr>
        <w:t>לברך</w:t>
      </w:r>
      <w:r w:rsidRPr="00062DCA">
        <w:rPr>
          <w:rtl/>
        </w:rPr>
        <w:t xml:space="preserve"> </w:t>
      </w:r>
      <w:r w:rsidRPr="00062DCA">
        <w:rPr>
          <w:rFonts w:hint="cs"/>
          <w:rtl/>
        </w:rPr>
        <w:t>אם</w:t>
      </w:r>
      <w:r w:rsidRPr="00062DCA">
        <w:rPr>
          <w:rtl/>
        </w:rPr>
        <w:t xml:space="preserve"> </w:t>
      </w:r>
      <w:r w:rsidRPr="00062DCA">
        <w:rPr>
          <w:rFonts w:hint="cs"/>
          <w:rtl/>
        </w:rPr>
        <w:t>אפילו</w:t>
      </w:r>
      <w:r w:rsidRPr="00062DCA">
        <w:rPr>
          <w:rtl/>
        </w:rPr>
        <w:t xml:space="preserve"> </w:t>
      </w:r>
      <w:r w:rsidRPr="00062DCA">
        <w:rPr>
          <w:rFonts w:hint="cs"/>
          <w:rtl/>
        </w:rPr>
        <w:t>לא</w:t>
      </w:r>
      <w:r w:rsidRPr="00062DCA">
        <w:rPr>
          <w:rtl/>
        </w:rPr>
        <w:t xml:space="preserve"> </w:t>
      </w:r>
      <w:r w:rsidRPr="00062DCA">
        <w:rPr>
          <w:rFonts w:hint="cs"/>
          <w:rtl/>
        </w:rPr>
        <w:t>ברכו</w:t>
      </w:r>
      <w:r w:rsidRPr="00062DCA">
        <w:rPr>
          <w:rtl/>
        </w:rPr>
        <w:t xml:space="preserve"> </w:t>
      </w:r>
      <w:r w:rsidRPr="00062DCA">
        <w:rPr>
          <w:rFonts w:hint="cs"/>
          <w:rtl/>
        </w:rPr>
        <w:t>עדיין</w:t>
      </w:r>
      <w:r w:rsidRPr="00062DCA">
        <w:rPr>
          <w:rtl/>
        </w:rPr>
        <w:t xml:space="preserve">", </w:t>
      </w:r>
      <w:r w:rsidRPr="00062DCA">
        <w:rPr>
          <w:rFonts w:hint="cs"/>
          <w:rtl/>
        </w:rPr>
        <w:t>ולכן</w:t>
      </w:r>
      <w:r w:rsidRPr="00062DCA">
        <w:rPr>
          <w:rtl/>
        </w:rPr>
        <w:t xml:space="preserve">, </w:t>
      </w:r>
      <w:r w:rsidRPr="00062DCA">
        <w:rPr>
          <w:rFonts w:hint="cs"/>
          <w:rtl/>
        </w:rPr>
        <w:t>אם</w:t>
      </w:r>
      <w:r w:rsidRPr="00062DCA">
        <w:rPr>
          <w:rtl/>
        </w:rPr>
        <w:t xml:space="preserve"> </w:t>
      </w:r>
      <w:r w:rsidRPr="00062DCA">
        <w:rPr>
          <w:rFonts w:hint="cs"/>
          <w:rtl/>
        </w:rPr>
        <w:t>האורח</w:t>
      </w:r>
      <w:r w:rsidRPr="00062DCA">
        <w:rPr>
          <w:rtl/>
        </w:rPr>
        <w:t xml:space="preserve"> </w:t>
      </w:r>
      <w:r w:rsidRPr="00062DCA">
        <w:rPr>
          <w:rFonts w:hint="cs"/>
          <w:rtl/>
        </w:rPr>
        <w:t>ימנע</w:t>
      </w:r>
      <w:r w:rsidRPr="00062DCA">
        <w:rPr>
          <w:rtl/>
        </w:rPr>
        <w:t xml:space="preserve"> </w:t>
      </w:r>
      <w:r w:rsidRPr="00062DCA">
        <w:rPr>
          <w:rFonts w:hint="cs"/>
          <w:rtl/>
        </w:rPr>
        <w:t>עכשיו</w:t>
      </w:r>
      <w:r w:rsidRPr="00062DCA">
        <w:rPr>
          <w:rtl/>
        </w:rPr>
        <w:t xml:space="preserve"> </w:t>
      </w:r>
      <w:r w:rsidRPr="00062DCA">
        <w:rPr>
          <w:rFonts w:hint="cs"/>
          <w:rtl/>
        </w:rPr>
        <w:t>מלברך</w:t>
      </w:r>
      <w:r w:rsidRPr="00062DCA">
        <w:rPr>
          <w:rtl/>
        </w:rPr>
        <w:t xml:space="preserve"> </w:t>
      </w:r>
      <w:r w:rsidRPr="00062DCA">
        <w:rPr>
          <w:rFonts w:hint="cs"/>
          <w:rtl/>
        </w:rPr>
        <w:t>את</w:t>
      </w:r>
      <w:r w:rsidRPr="00062DCA">
        <w:rPr>
          <w:rtl/>
        </w:rPr>
        <w:t xml:space="preserve"> </w:t>
      </w:r>
      <w:r w:rsidRPr="00062DCA">
        <w:rPr>
          <w:rFonts w:hint="cs"/>
          <w:rtl/>
        </w:rPr>
        <w:t>בעל</w:t>
      </w:r>
      <w:r w:rsidRPr="00062DCA">
        <w:rPr>
          <w:rtl/>
        </w:rPr>
        <w:t xml:space="preserve"> </w:t>
      </w:r>
      <w:r w:rsidRPr="00062DCA">
        <w:rPr>
          <w:rFonts w:hint="cs"/>
          <w:rtl/>
        </w:rPr>
        <w:t>הבית</w:t>
      </w:r>
      <w:r w:rsidRPr="00062DCA">
        <w:rPr>
          <w:rtl/>
        </w:rPr>
        <w:t xml:space="preserve">, </w:t>
      </w:r>
      <w:r w:rsidRPr="00062DCA">
        <w:rPr>
          <w:rFonts w:hint="cs"/>
          <w:rtl/>
        </w:rPr>
        <w:t>אזי</w:t>
      </w:r>
      <w:r w:rsidRPr="00062DCA">
        <w:rPr>
          <w:rtl/>
        </w:rPr>
        <w:t xml:space="preserve"> </w:t>
      </w:r>
      <w:r w:rsidRPr="00062DCA">
        <w:rPr>
          <w:rFonts w:hint="cs"/>
          <w:rtl/>
        </w:rPr>
        <w:t>כאילו</w:t>
      </w:r>
      <w:r w:rsidRPr="00062DCA">
        <w:rPr>
          <w:rtl/>
        </w:rPr>
        <w:t xml:space="preserve"> </w:t>
      </w:r>
      <w:r w:rsidRPr="00062DCA">
        <w:rPr>
          <w:rFonts w:hint="cs"/>
          <w:rtl/>
        </w:rPr>
        <w:t>קיבל</w:t>
      </w:r>
      <w:r w:rsidRPr="00062DCA">
        <w:rPr>
          <w:rtl/>
        </w:rPr>
        <w:t xml:space="preserve"> </w:t>
      </w:r>
      <w:r w:rsidRPr="00062DCA">
        <w:rPr>
          <w:rFonts w:hint="cs"/>
          <w:rtl/>
        </w:rPr>
        <w:t>ברכת</w:t>
      </w:r>
      <w:r w:rsidRPr="00062DCA">
        <w:rPr>
          <w:rtl/>
        </w:rPr>
        <w:t xml:space="preserve"> </w:t>
      </w:r>
      <w:r w:rsidRPr="00062DCA">
        <w:rPr>
          <w:rFonts w:hint="cs"/>
          <w:rtl/>
        </w:rPr>
        <w:t>הקב</w:t>
      </w:r>
      <w:r w:rsidRPr="00062DCA">
        <w:rPr>
          <w:rtl/>
        </w:rPr>
        <w:t>"</w:t>
      </w:r>
      <w:r w:rsidRPr="00062DCA">
        <w:rPr>
          <w:rFonts w:hint="cs"/>
          <w:rtl/>
        </w:rPr>
        <w:t>ה</w:t>
      </w:r>
      <w:r w:rsidRPr="00062DCA">
        <w:rPr>
          <w:rtl/>
        </w:rPr>
        <w:t xml:space="preserve"> </w:t>
      </w:r>
      <w:r w:rsidRPr="00062DCA">
        <w:rPr>
          <w:rFonts w:hint="cs"/>
          <w:rtl/>
        </w:rPr>
        <w:t>ולא</w:t>
      </w:r>
      <w:r w:rsidRPr="00062DCA">
        <w:rPr>
          <w:rtl/>
        </w:rPr>
        <w:t xml:space="preserve"> </w:t>
      </w:r>
      <w:r w:rsidRPr="00062DCA">
        <w:rPr>
          <w:rFonts w:hint="cs"/>
          <w:rtl/>
        </w:rPr>
        <w:t>מקיים</w:t>
      </w:r>
      <w:r w:rsidRPr="00062DCA">
        <w:rPr>
          <w:rtl/>
        </w:rPr>
        <w:t xml:space="preserve"> </w:t>
      </w:r>
      <w:r w:rsidRPr="00062DCA">
        <w:rPr>
          <w:rFonts w:hint="cs"/>
          <w:rtl/>
        </w:rPr>
        <w:t>את</w:t>
      </w:r>
      <w:r w:rsidRPr="00062DCA">
        <w:rPr>
          <w:rtl/>
        </w:rPr>
        <w:t xml:space="preserve"> </w:t>
      </w:r>
      <w:r w:rsidRPr="00062DCA">
        <w:rPr>
          <w:rFonts w:hint="cs"/>
          <w:rtl/>
        </w:rPr>
        <w:t>חלקו</w:t>
      </w:r>
      <w:r w:rsidRPr="00062DCA">
        <w:rPr>
          <w:rtl/>
        </w:rPr>
        <w:t xml:space="preserve"> </w:t>
      </w:r>
      <w:r w:rsidRPr="00062DCA">
        <w:rPr>
          <w:rFonts w:hint="cs"/>
          <w:rtl/>
        </w:rPr>
        <w:t>המתחייב</w:t>
      </w:r>
      <w:r w:rsidRPr="00062DCA">
        <w:rPr>
          <w:rtl/>
        </w:rPr>
        <w:t xml:space="preserve"> </w:t>
      </w:r>
      <w:r w:rsidRPr="00062DCA">
        <w:rPr>
          <w:rFonts w:hint="cs"/>
          <w:rtl/>
        </w:rPr>
        <w:t>שבגללו</w:t>
      </w:r>
      <w:r w:rsidRPr="00062DCA">
        <w:rPr>
          <w:rtl/>
        </w:rPr>
        <w:t xml:space="preserve"> </w:t>
      </w:r>
      <w:r w:rsidRPr="00062DCA">
        <w:rPr>
          <w:rFonts w:hint="cs"/>
          <w:rtl/>
        </w:rPr>
        <w:t>קיבל</w:t>
      </w:r>
      <w:r w:rsidRPr="00062DCA">
        <w:rPr>
          <w:rtl/>
        </w:rPr>
        <w:t xml:space="preserve"> </w:t>
      </w:r>
      <w:r w:rsidRPr="00062DCA">
        <w:rPr>
          <w:rFonts w:hint="cs"/>
          <w:rtl/>
        </w:rPr>
        <w:t>את</w:t>
      </w:r>
      <w:r w:rsidRPr="00062DCA">
        <w:rPr>
          <w:rtl/>
        </w:rPr>
        <w:t xml:space="preserve"> </w:t>
      </w:r>
      <w:r w:rsidRPr="00062DCA">
        <w:rPr>
          <w:rFonts w:hint="cs"/>
          <w:rtl/>
        </w:rPr>
        <w:t>הברכה</w:t>
      </w:r>
      <w:r w:rsidRPr="00062DCA">
        <w:rPr>
          <w:rtl/>
        </w:rPr>
        <w:t xml:space="preserve">, </w:t>
      </w:r>
      <w:r w:rsidRPr="00062DCA">
        <w:rPr>
          <w:rFonts w:hint="cs"/>
          <w:rtl/>
        </w:rPr>
        <w:t>ולכן</w:t>
      </w:r>
      <w:r w:rsidRPr="00062DCA">
        <w:rPr>
          <w:rtl/>
        </w:rPr>
        <w:t xml:space="preserve"> </w:t>
      </w:r>
      <w:r w:rsidRPr="00062DCA">
        <w:rPr>
          <w:rFonts w:hint="cs"/>
          <w:rtl/>
        </w:rPr>
        <w:t>במקרה</w:t>
      </w:r>
      <w:r w:rsidRPr="00062DCA">
        <w:rPr>
          <w:rtl/>
        </w:rPr>
        <w:t xml:space="preserve"> </w:t>
      </w:r>
      <w:r w:rsidRPr="00062DCA">
        <w:rPr>
          <w:rFonts w:hint="cs"/>
          <w:rtl/>
        </w:rPr>
        <w:t>כזה</w:t>
      </w:r>
      <w:r w:rsidRPr="00062DCA">
        <w:rPr>
          <w:rtl/>
        </w:rPr>
        <w:t xml:space="preserve"> </w:t>
      </w:r>
      <w:r w:rsidRPr="00062DCA">
        <w:rPr>
          <w:rFonts w:hint="cs"/>
          <w:rtl/>
        </w:rPr>
        <w:t>אומרים</w:t>
      </w:r>
      <w:r w:rsidRPr="00062DCA">
        <w:rPr>
          <w:rtl/>
        </w:rPr>
        <w:t xml:space="preserve"> '</w:t>
      </w:r>
      <w:r w:rsidRPr="00062DCA">
        <w:rPr>
          <w:rFonts w:hint="cs"/>
          <w:rtl/>
        </w:rPr>
        <w:t>מכלל</w:t>
      </w:r>
      <w:r w:rsidRPr="00062DCA">
        <w:rPr>
          <w:rtl/>
        </w:rPr>
        <w:t xml:space="preserve"> </w:t>
      </w:r>
      <w:r w:rsidRPr="00062DCA">
        <w:rPr>
          <w:rFonts w:hint="cs"/>
          <w:rtl/>
        </w:rPr>
        <w:t>לאו</w:t>
      </w:r>
      <w:r w:rsidRPr="00062DCA">
        <w:rPr>
          <w:rtl/>
        </w:rPr>
        <w:t xml:space="preserve"> </w:t>
      </w:r>
      <w:r w:rsidRPr="00062DCA">
        <w:rPr>
          <w:rFonts w:hint="cs"/>
          <w:rtl/>
        </w:rPr>
        <w:t>אתה</w:t>
      </w:r>
      <w:r w:rsidRPr="00062DCA">
        <w:rPr>
          <w:rtl/>
        </w:rPr>
        <w:t xml:space="preserve"> </w:t>
      </w:r>
      <w:r w:rsidRPr="00062DCA">
        <w:rPr>
          <w:rFonts w:hint="cs"/>
          <w:rtl/>
        </w:rPr>
        <w:t>שומע</w:t>
      </w:r>
      <w:r w:rsidRPr="00062DCA">
        <w:rPr>
          <w:rtl/>
        </w:rPr>
        <w:t xml:space="preserve"> </w:t>
      </w:r>
      <w:r w:rsidRPr="00062DCA">
        <w:rPr>
          <w:rFonts w:hint="cs"/>
          <w:rtl/>
        </w:rPr>
        <w:t>הן</w:t>
      </w:r>
      <w:r w:rsidRPr="00062DCA">
        <w:rPr>
          <w:rtl/>
        </w:rPr>
        <w:t xml:space="preserve">' </w:t>
      </w:r>
      <w:r w:rsidRPr="00062DCA">
        <w:rPr>
          <w:rFonts w:hint="cs"/>
          <w:rtl/>
        </w:rPr>
        <w:t>ומקצר</w:t>
      </w:r>
      <w:r w:rsidRPr="00062DCA">
        <w:rPr>
          <w:rtl/>
        </w:rPr>
        <w:t xml:space="preserve"> </w:t>
      </w:r>
      <w:r w:rsidRPr="00062DCA">
        <w:rPr>
          <w:rFonts w:hint="cs"/>
          <w:rtl/>
        </w:rPr>
        <w:t>ימיו</w:t>
      </w:r>
      <w:r w:rsidRPr="00062DCA">
        <w:rPr>
          <w:rtl/>
        </w:rPr>
        <w:t>.</w:t>
      </w:r>
    </w:p>
    <w:p w:rsidR="00062DCA" w:rsidRPr="00062DCA" w:rsidRDefault="00062DCA" w:rsidP="002A3D02">
      <w:pPr>
        <w:pStyle w:val="a2"/>
        <w:rPr>
          <w:rtl/>
        </w:rPr>
      </w:pPr>
      <w:r w:rsidRPr="00062DCA">
        <w:rPr>
          <w:rFonts w:hint="cs"/>
          <w:rtl/>
        </w:rPr>
        <w:t>ומצינו</w:t>
      </w:r>
      <w:r w:rsidRPr="00062DCA">
        <w:rPr>
          <w:rtl/>
        </w:rPr>
        <w:t xml:space="preserve"> </w:t>
      </w:r>
      <w:r w:rsidRPr="00062DCA">
        <w:rPr>
          <w:rFonts w:hint="cs"/>
          <w:rtl/>
        </w:rPr>
        <w:t>בגמרא</w:t>
      </w:r>
      <w:r w:rsidRPr="00062DCA">
        <w:rPr>
          <w:rtl/>
        </w:rPr>
        <w:t xml:space="preserve"> </w:t>
      </w:r>
      <w:r w:rsidRPr="00062DCA">
        <w:rPr>
          <w:rFonts w:hint="cs"/>
          <w:rtl/>
        </w:rPr>
        <w:t>בעובדה</w:t>
      </w:r>
      <w:r w:rsidRPr="00062DCA">
        <w:rPr>
          <w:rtl/>
        </w:rPr>
        <w:t xml:space="preserve"> </w:t>
      </w:r>
      <w:r w:rsidRPr="00062DCA">
        <w:rPr>
          <w:rFonts w:hint="cs"/>
          <w:rtl/>
        </w:rPr>
        <w:t>דשבתי</w:t>
      </w:r>
      <w:r w:rsidRPr="00062DCA">
        <w:rPr>
          <w:rtl/>
        </w:rPr>
        <w:t xml:space="preserve"> </w:t>
      </w:r>
      <w:r w:rsidRPr="00062DCA">
        <w:rPr>
          <w:rFonts w:hint="cs"/>
          <w:rtl/>
        </w:rPr>
        <w:t>בר</w:t>
      </w:r>
      <w:r w:rsidRPr="00062DCA">
        <w:rPr>
          <w:rtl/>
        </w:rPr>
        <w:t xml:space="preserve"> </w:t>
      </w:r>
      <w:r w:rsidRPr="00062DCA">
        <w:rPr>
          <w:rFonts w:hint="cs"/>
          <w:rtl/>
        </w:rPr>
        <w:t>מרינוס</w:t>
      </w:r>
      <w:r w:rsidRPr="00062DCA">
        <w:rPr>
          <w:rtl/>
        </w:rPr>
        <w:t xml:space="preserve"> </w:t>
      </w:r>
      <w:r w:rsidRPr="00062DCA">
        <w:rPr>
          <w:rFonts w:hint="cs"/>
          <w:rtl/>
        </w:rPr>
        <w:t>בביצה</w:t>
      </w:r>
      <w:r w:rsidRPr="00062DCA">
        <w:rPr>
          <w:rtl/>
        </w:rPr>
        <w:t xml:space="preserve"> (</w:t>
      </w:r>
      <w:r w:rsidRPr="00062DCA">
        <w:rPr>
          <w:rFonts w:hint="cs"/>
          <w:rtl/>
        </w:rPr>
        <w:t>ל</w:t>
      </w:r>
      <w:r w:rsidRPr="00062DCA">
        <w:rPr>
          <w:rtl/>
        </w:rPr>
        <w:t>"</w:t>
      </w:r>
      <w:r w:rsidRPr="00062DCA">
        <w:rPr>
          <w:rFonts w:hint="cs"/>
          <w:rtl/>
        </w:rPr>
        <w:t>ב</w:t>
      </w:r>
      <w:r w:rsidRPr="00062DCA">
        <w:rPr>
          <w:rtl/>
        </w:rPr>
        <w:t xml:space="preserve"> </w:t>
      </w:r>
      <w:r w:rsidRPr="00062DCA">
        <w:rPr>
          <w:rFonts w:hint="cs"/>
          <w:rtl/>
        </w:rPr>
        <w:t>ע</w:t>
      </w:r>
      <w:r w:rsidRPr="00062DCA">
        <w:rPr>
          <w:rtl/>
        </w:rPr>
        <w:t>"</w:t>
      </w:r>
      <w:r w:rsidRPr="00062DCA">
        <w:rPr>
          <w:rFonts w:hint="cs"/>
          <w:rtl/>
        </w:rPr>
        <w:t>ב</w:t>
      </w:r>
      <w:r w:rsidRPr="00062DCA">
        <w:rPr>
          <w:rtl/>
        </w:rPr>
        <w:t xml:space="preserve">) </w:t>
      </w:r>
      <w:r w:rsidRPr="00062DCA">
        <w:rPr>
          <w:rFonts w:hint="cs"/>
          <w:rtl/>
        </w:rPr>
        <w:t>ש</w:t>
      </w:r>
      <w:r w:rsidRPr="00062DCA">
        <w:rPr>
          <w:rtl/>
        </w:rPr>
        <w:t>'</w:t>
      </w:r>
      <w:r w:rsidRPr="00062DCA">
        <w:rPr>
          <w:rFonts w:hint="cs"/>
          <w:rtl/>
        </w:rPr>
        <w:t>כל</w:t>
      </w:r>
      <w:r w:rsidRPr="00062DCA">
        <w:rPr>
          <w:rtl/>
        </w:rPr>
        <w:t xml:space="preserve"> </w:t>
      </w:r>
      <w:r w:rsidRPr="00062DCA">
        <w:rPr>
          <w:rFonts w:hint="cs"/>
          <w:rtl/>
        </w:rPr>
        <w:t>המרחם</w:t>
      </w:r>
      <w:r w:rsidRPr="00062DCA">
        <w:rPr>
          <w:rtl/>
        </w:rPr>
        <w:t xml:space="preserve"> </w:t>
      </w:r>
      <w:r w:rsidRPr="00062DCA">
        <w:rPr>
          <w:rFonts w:hint="cs"/>
          <w:rtl/>
        </w:rPr>
        <w:t>על</w:t>
      </w:r>
      <w:r w:rsidRPr="00062DCA">
        <w:rPr>
          <w:rtl/>
        </w:rPr>
        <w:t xml:space="preserve"> </w:t>
      </w:r>
      <w:r w:rsidRPr="00062DCA">
        <w:rPr>
          <w:rFonts w:hint="cs"/>
          <w:rtl/>
        </w:rPr>
        <w:t>הבריות</w:t>
      </w:r>
      <w:r w:rsidRPr="00062DCA">
        <w:rPr>
          <w:rtl/>
        </w:rPr>
        <w:t xml:space="preserve"> </w:t>
      </w:r>
      <w:r w:rsidRPr="00062DCA">
        <w:rPr>
          <w:rFonts w:hint="cs"/>
          <w:rtl/>
        </w:rPr>
        <w:t>בידוע</w:t>
      </w:r>
      <w:r w:rsidRPr="00062DCA">
        <w:rPr>
          <w:rtl/>
        </w:rPr>
        <w:t xml:space="preserve"> </w:t>
      </w:r>
      <w:r w:rsidRPr="00062DCA">
        <w:rPr>
          <w:rFonts w:hint="cs"/>
          <w:rtl/>
        </w:rPr>
        <w:t>שהוא</w:t>
      </w:r>
      <w:r w:rsidRPr="00062DCA">
        <w:rPr>
          <w:rtl/>
        </w:rPr>
        <w:t xml:space="preserve"> </w:t>
      </w:r>
      <w:r w:rsidRPr="00062DCA">
        <w:rPr>
          <w:rFonts w:hint="cs"/>
          <w:rtl/>
        </w:rPr>
        <w:t>מזרעו</w:t>
      </w:r>
      <w:r w:rsidRPr="00062DCA">
        <w:rPr>
          <w:rtl/>
        </w:rPr>
        <w:t xml:space="preserve"> </w:t>
      </w:r>
      <w:r w:rsidRPr="00062DCA">
        <w:rPr>
          <w:rFonts w:hint="cs"/>
          <w:rtl/>
        </w:rPr>
        <w:t>של</w:t>
      </w:r>
      <w:r w:rsidRPr="00062DCA">
        <w:rPr>
          <w:rtl/>
        </w:rPr>
        <w:t xml:space="preserve"> </w:t>
      </w:r>
      <w:r w:rsidRPr="00062DCA">
        <w:rPr>
          <w:rFonts w:hint="cs"/>
          <w:rtl/>
        </w:rPr>
        <w:t>אברהם</w:t>
      </w:r>
      <w:r w:rsidRPr="00062DCA">
        <w:rPr>
          <w:rtl/>
        </w:rPr>
        <w:t xml:space="preserve"> </w:t>
      </w:r>
      <w:r w:rsidRPr="00062DCA">
        <w:rPr>
          <w:rFonts w:hint="cs"/>
          <w:rtl/>
        </w:rPr>
        <w:t>אבינו</w:t>
      </w:r>
      <w:r w:rsidRPr="00062DCA">
        <w:rPr>
          <w:rtl/>
        </w:rPr>
        <w:t xml:space="preserve">' </w:t>
      </w:r>
      <w:r w:rsidRPr="00062DCA">
        <w:rPr>
          <w:rFonts w:hint="cs"/>
          <w:rtl/>
        </w:rPr>
        <w:t>ואולי</w:t>
      </w:r>
      <w:r w:rsidRPr="00062DCA">
        <w:rPr>
          <w:rtl/>
        </w:rPr>
        <w:t xml:space="preserve"> </w:t>
      </w:r>
      <w:r w:rsidRPr="00062DCA">
        <w:rPr>
          <w:rFonts w:hint="cs"/>
          <w:rtl/>
        </w:rPr>
        <w:t>בא</w:t>
      </w:r>
      <w:r w:rsidRPr="00062DCA">
        <w:rPr>
          <w:rtl/>
        </w:rPr>
        <w:t xml:space="preserve"> </w:t>
      </w:r>
      <w:r w:rsidRPr="00062DCA">
        <w:rPr>
          <w:rFonts w:hint="cs"/>
          <w:rtl/>
        </w:rPr>
        <w:t>אדה</w:t>
      </w:r>
      <w:r w:rsidRPr="00062DCA">
        <w:rPr>
          <w:rtl/>
        </w:rPr>
        <w:t>"</w:t>
      </w:r>
      <w:r w:rsidRPr="00062DCA">
        <w:rPr>
          <w:rFonts w:hint="cs"/>
          <w:rtl/>
        </w:rPr>
        <w:t>ז</w:t>
      </w:r>
      <w:r w:rsidRPr="00062DCA">
        <w:rPr>
          <w:rtl/>
        </w:rPr>
        <w:t xml:space="preserve"> </w:t>
      </w:r>
      <w:r w:rsidRPr="00062DCA">
        <w:rPr>
          <w:rFonts w:hint="cs"/>
          <w:rtl/>
        </w:rPr>
        <w:t>בלשונו</w:t>
      </w:r>
      <w:r w:rsidRPr="00062DCA">
        <w:rPr>
          <w:rtl/>
        </w:rPr>
        <w:t xml:space="preserve"> </w:t>
      </w:r>
      <w:r w:rsidRPr="00062DCA">
        <w:rPr>
          <w:rFonts w:hint="cs"/>
          <w:rtl/>
        </w:rPr>
        <w:t>לומר</w:t>
      </w:r>
      <w:r w:rsidRPr="00062DCA">
        <w:rPr>
          <w:rtl/>
        </w:rPr>
        <w:t xml:space="preserve"> </w:t>
      </w:r>
      <w:r w:rsidRPr="00062DCA">
        <w:rPr>
          <w:rFonts w:hint="cs"/>
          <w:rtl/>
        </w:rPr>
        <w:t>שנקרא</w:t>
      </w:r>
      <w:r w:rsidRPr="00062DCA">
        <w:rPr>
          <w:rtl/>
        </w:rPr>
        <w:t xml:space="preserve"> </w:t>
      </w:r>
      <w:r w:rsidRPr="00062DCA">
        <w:rPr>
          <w:rFonts w:hint="cs"/>
          <w:rtl/>
        </w:rPr>
        <w:t>כאן</w:t>
      </w:r>
      <w:r w:rsidRPr="00062DCA">
        <w:rPr>
          <w:rtl/>
        </w:rPr>
        <w:t xml:space="preserve"> '</w:t>
      </w:r>
      <w:r w:rsidRPr="00062DCA">
        <w:rPr>
          <w:rFonts w:hint="cs"/>
          <w:rtl/>
        </w:rPr>
        <w:t>מזרע</w:t>
      </w:r>
      <w:r w:rsidRPr="00062DCA">
        <w:rPr>
          <w:rtl/>
        </w:rPr>
        <w:t xml:space="preserve"> </w:t>
      </w:r>
      <w:r w:rsidRPr="00062DCA">
        <w:rPr>
          <w:rFonts w:hint="cs"/>
          <w:rtl/>
        </w:rPr>
        <w:t>אברהם</w:t>
      </w:r>
      <w:r w:rsidRPr="00062DCA">
        <w:rPr>
          <w:rtl/>
        </w:rPr>
        <w:t xml:space="preserve">' </w:t>
      </w:r>
      <w:r w:rsidRPr="00062DCA">
        <w:rPr>
          <w:rFonts w:hint="cs"/>
          <w:rtl/>
        </w:rPr>
        <w:t>שהרי</w:t>
      </w:r>
      <w:r w:rsidRPr="00062DCA">
        <w:rPr>
          <w:rtl/>
        </w:rPr>
        <w:t xml:space="preserve"> </w:t>
      </w:r>
      <w:r w:rsidRPr="00062DCA">
        <w:rPr>
          <w:rFonts w:hint="cs"/>
          <w:rtl/>
        </w:rPr>
        <w:t>מקיים</w:t>
      </w:r>
      <w:r w:rsidRPr="00062DCA">
        <w:rPr>
          <w:rtl/>
        </w:rPr>
        <w:t xml:space="preserve"> </w:t>
      </w:r>
      <w:r w:rsidRPr="00062DCA">
        <w:rPr>
          <w:rFonts w:hint="cs"/>
          <w:rtl/>
        </w:rPr>
        <w:t>מצוות</w:t>
      </w:r>
      <w:r w:rsidRPr="00062DCA">
        <w:rPr>
          <w:rtl/>
        </w:rPr>
        <w:t xml:space="preserve"> </w:t>
      </w:r>
      <w:r w:rsidRPr="00062DCA">
        <w:rPr>
          <w:rFonts w:hint="cs"/>
          <w:rtl/>
        </w:rPr>
        <w:t>הכנסת</w:t>
      </w:r>
      <w:r w:rsidRPr="00062DCA">
        <w:rPr>
          <w:rtl/>
        </w:rPr>
        <w:t xml:space="preserve"> </w:t>
      </w:r>
      <w:r w:rsidRPr="00062DCA">
        <w:rPr>
          <w:rFonts w:hint="cs"/>
          <w:rtl/>
        </w:rPr>
        <w:t>אורחים</w:t>
      </w:r>
      <w:r w:rsidRPr="00062DCA">
        <w:rPr>
          <w:rtl/>
        </w:rPr>
        <w:t xml:space="preserve"> </w:t>
      </w:r>
      <w:r w:rsidRPr="00062DCA">
        <w:rPr>
          <w:rFonts w:hint="cs"/>
          <w:rtl/>
        </w:rPr>
        <w:t>ו</w:t>
      </w:r>
      <w:r w:rsidRPr="00062DCA">
        <w:rPr>
          <w:rtl/>
        </w:rPr>
        <w:t>'</w:t>
      </w:r>
      <w:r w:rsidRPr="00062DCA">
        <w:rPr>
          <w:rFonts w:hint="cs"/>
          <w:rtl/>
        </w:rPr>
        <w:t>מרחם</w:t>
      </w:r>
      <w:r w:rsidRPr="00062DCA">
        <w:rPr>
          <w:rtl/>
        </w:rPr>
        <w:t xml:space="preserve"> </w:t>
      </w:r>
      <w:r w:rsidRPr="00062DCA">
        <w:rPr>
          <w:rFonts w:hint="cs"/>
          <w:rtl/>
        </w:rPr>
        <w:t>על</w:t>
      </w:r>
      <w:r w:rsidRPr="00062DCA">
        <w:rPr>
          <w:rtl/>
        </w:rPr>
        <w:t xml:space="preserve"> </w:t>
      </w:r>
      <w:r w:rsidRPr="00062DCA">
        <w:rPr>
          <w:rFonts w:hint="cs"/>
          <w:rtl/>
        </w:rPr>
        <w:t>הבריות</w:t>
      </w:r>
      <w:r w:rsidRPr="00062DCA">
        <w:rPr>
          <w:rtl/>
        </w:rPr>
        <w:t xml:space="preserve">'. </w:t>
      </w:r>
      <w:r w:rsidRPr="00062DCA">
        <w:rPr>
          <w:rFonts w:hint="cs"/>
          <w:rtl/>
        </w:rPr>
        <w:t>וכפי</w:t>
      </w:r>
      <w:r w:rsidRPr="00062DCA">
        <w:rPr>
          <w:rtl/>
        </w:rPr>
        <w:t xml:space="preserve"> </w:t>
      </w:r>
      <w:r w:rsidRPr="00062DCA">
        <w:rPr>
          <w:rFonts w:hint="cs"/>
          <w:rtl/>
        </w:rPr>
        <w:t>שמביא</w:t>
      </w:r>
      <w:r w:rsidRPr="00062DCA">
        <w:rPr>
          <w:rtl/>
        </w:rPr>
        <w:t xml:space="preserve"> </w:t>
      </w:r>
      <w:r w:rsidRPr="00062DCA">
        <w:rPr>
          <w:rFonts w:hint="cs"/>
          <w:rtl/>
        </w:rPr>
        <w:t>הרב</w:t>
      </w:r>
      <w:r w:rsidRPr="00062DCA">
        <w:rPr>
          <w:rtl/>
        </w:rPr>
        <w:t xml:space="preserve"> </w:t>
      </w:r>
      <w:r w:rsidRPr="00062DCA">
        <w:rPr>
          <w:rFonts w:hint="cs"/>
          <w:rtl/>
        </w:rPr>
        <w:t>חיים</w:t>
      </w:r>
      <w:r w:rsidRPr="00062DCA">
        <w:rPr>
          <w:rtl/>
        </w:rPr>
        <w:t xml:space="preserve"> </w:t>
      </w:r>
      <w:r w:rsidRPr="00062DCA">
        <w:rPr>
          <w:rFonts w:hint="cs"/>
          <w:rtl/>
        </w:rPr>
        <w:t>פאלאגי</w:t>
      </w:r>
      <w:r w:rsidRPr="00062DCA">
        <w:rPr>
          <w:rtl/>
        </w:rPr>
        <w:t xml:space="preserve"> </w:t>
      </w:r>
      <w:r w:rsidRPr="00062DCA">
        <w:rPr>
          <w:rFonts w:hint="cs"/>
          <w:rtl/>
        </w:rPr>
        <w:t>בהקדמת</w:t>
      </w:r>
      <w:r w:rsidRPr="00062DCA">
        <w:rPr>
          <w:rtl/>
        </w:rPr>
        <w:t xml:space="preserve"> </w:t>
      </w:r>
      <w:r w:rsidRPr="00062DCA">
        <w:rPr>
          <w:rFonts w:hint="cs"/>
          <w:rtl/>
        </w:rPr>
        <w:t>המגיה</w:t>
      </w:r>
      <w:r w:rsidRPr="00062DCA">
        <w:rPr>
          <w:rtl/>
        </w:rPr>
        <w:t xml:space="preserve"> </w:t>
      </w:r>
      <w:r w:rsidRPr="00062DCA">
        <w:rPr>
          <w:rFonts w:hint="cs"/>
          <w:rtl/>
        </w:rPr>
        <w:t>לשו</w:t>
      </w:r>
      <w:r w:rsidRPr="00062DCA">
        <w:rPr>
          <w:rtl/>
        </w:rPr>
        <w:t>"</w:t>
      </w:r>
      <w:r w:rsidRPr="00062DCA">
        <w:rPr>
          <w:rFonts w:hint="cs"/>
          <w:rtl/>
        </w:rPr>
        <w:t>ת</w:t>
      </w:r>
      <w:r w:rsidRPr="00062DCA">
        <w:rPr>
          <w:rtl/>
        </w:rPr>
        <w:t xml:space="preserve"> </w:t>
      </w:r>
      <w:r w:rsidRPr="00062DCA">
        <w:rPr>
          <w:rFonts w:hint="cs"/>
          <w:rtl/>
        </w:rPr>
        <w:t>הרשב</w:t>
      </w:r>
      <w:r w:rsidRPr="00062DCA">
        <w:rPr>
          <w:rtl/>
        </w:rPr>
        <w:t>"</w:t>
      </w:r>
      <w:r w:rsidRPr="00062DCA">
        <w:rPr>
          <w:rFonts w:hint="cs"/>
          <w:rtl/>
        </w:rPr>
        <w:t>א</w:t>
      </w:r>
      <w:r w:rsidRPr="00062DCA">
        <w:rPr>
          <w:rtl/>
        </w:rPr>
        <w:t xml:space="preserve"> "</w:t>
      </w:r>
      <w:r w:rsidRPr="00062DCA">
        <w:rPr>
          <w:rFonts w:hint="cs"/>
          <w:rtl/>
        </w:rPr>
        <w:t>ואמרינן</w:t>
      </w:r>
      <w:r w:rsidRPr="00062DCA">
        <w:rPr>
          <w:rtl/>
        </w:rPr>
        <w:t xml:space="preserve"> </w:t>
      </w:r>
      <w:r w:rsidRPr="00062DCA">
        <w:rPr>
          <w:rFonts w:hint="cs"/>
          <w:rtl/>
        </w:rPr>
        <w:t>בביצה</w:t>
      </w:r>
      <w:r w:rsidRPr="00062DCA">
        <w:rPr>
          <w:rtl/>
        </w:rPr>
        <w:t xml:space="preserve"> </w:t>
      </w:r>
      <w:r w:rsidRPr="00062DCA">
        <w:rPr>
          <w:rFonts w:hint="cs"/>
          <w:rtl/>
        </w:rPr>
        <w:t>דל</w:t>
      </w:r>
      <w:r w:rsidRPr="00062DCA">
        <w:rPr>
          <w:rtl/>
        </w:rPr>
        <w:t>"</w:t>
      </w:r>
      <w:r w:rsidRPr="00062DCA">
        <w:rPr>
          <w:rFonts w:hint="cs"/>
          <w:rtl/>
        </w:rPr>
        <w:t>ב</w:t>
      </w:r>
      <w:r w:rsidRPr="00062DCA">
        <w:rPr>
          <w:rtl/>
        </w:rPr>
        <w:t xml:space="preserve"> </w:t>
      </w:r>
      <w:r w:rsidRPr="00062DCA">
        <w:rPr>
          <w:rFonts w:hint="cs"/>
          <w:rtl/>
        </w:rPr>
        <w:t>כתיב</w:t>
      </w:r>
      <w:r w:rsidRPr="00062DCA">
        <w:rPr>
          <w:rtl/>
        </w:rPr>
        <w:t xml:space="preserve"> </w:t>
      </w:r>
      <w:r w:rsidRPr="00062DCA">
        <w:rPr>
          <w:rFonts w:hint="cs"/>
          <w:rtl/>
        </w:rPr>
        <w:t>ונתן</w:t>
      </w:r>
      <w:r w:rsidRPr="00062DCA">
        <w:rPr>
          <w:rtl/>
        </w:rPr>
        <w:t xml:space="preserve"> </w:t>
      </w:r>
      <w:r w:rsidRPr="00062DCA">
        <w:rPr>
          <w:rFonts w:hint="cs"/>
          <w:rtl/>
        </w:rPr>
        <w:t>לך</w:t>
      </w:r>
      <w:r w:rsidRPr="00062DCA">
        <w:rPr>
          <w:rtl/>
        </w:rPr>
        <w:t xml:space="preserve"> </w:t>
      </w:r>
      <w:r w:rsidRPr="00062DCA">
        <w:rPr>
          <w:rFonts w:hint="cs"/>
          <w:rtl/>
        </w:rPr>
        <w:t>רחמים</w:t>
      </w:r>
      <w:r w:rsidRPr="00062DCA">
        <w:rPr>
          <w:rtl/>
        </w:rPr>
        <w:t xml:space="preserve"> </w:t>
      </w:r>
      <w:r w:rsidRPr="00062DCA">
        <w:rPr>
          <w:rFonts w:hint="cs"/>
          <w:rtl/>
        </w:rPr>
        <w:t>ורחמך</w:t>
      </w:r>
      <w:r w:rsidRPr="00062DCA">
        <w:rPr>
          <w:rtl/>
        </w:rPr>
        <w:t xml:space="preserve">, </w:t>
      </w:r>
      <w:r w:rsidRPr="00062DCA">
        <w:rPr>
          <w:rFonts w:hint="cs"/>
          <w:rtl/>
        </w:rPr>
        <w:t>כל</w:t>
      </w:r>
      <w:r w:rsidRPr="00062DCA">
        <w:rPr>
          <w:rtl/>
        </w:rPr>
        <w:t xml:space="preserve"> </w:t>
      </w:r>
      <w:r w:rsidRPr="00062DCA">
        <w:rPr>
          <w:rFonts w:hint="cs"/>
          <w:rtl/>
        </w:rPr>
        <w:t>המרחם</w:t>
      </w:r>
      <w:r w:rsidRPr="00062DCA">
        <w:rPr>
          <w:rtl/>
        </w:rPr>
        <w:t xml:space="preserve"> </w:t>
      </w:r>
      <w:r w:rsidRPr="00062DCA">
        <w:rPr>
          <w:rFonts w:hint="cs"/>
          <w:rtl/>
        </w:rPr>
        <w:t>על</w:t>
      </w:r>
      <w:r w:rsidRPr="00062DCA">
        <w:rPr>
          <w:rtl/>
        </w:rPr>
        <w:t xml:space="preserve"> </w:t>
      </w:r>
      <w:r w:rsidRPr="00062DCA">
        <w:rPr>
          <w:rFonts w:hint="cs"/>
          <w:rtl/>
        </w:rPr>
        <w:t>הבריות</w:t>
      </w:r>
      <w:r w:rsidRPr="00062DCA">
        <w:rPr>
          <w:rtl/>
        </w:rPr>
        <w:t xml:space="preserve"> </w:t>
      </w:r>
      <w:r w:rsidRPr="00062DCA">
        <w:rPr>
          <w:rFonts w:hint="cs"/>
          <w:rtl/>
        </w:rPr>
        <w:t>בידוע</w:t>
      </w:r>
      <w:r w:rsidRPr="00062DCA">
        <w:rPr>
          <w:rtl/>
        </w:rPr>
        <w:t xml:space="preserve"> </w:t>
      </w:r>
      <w:r w:rsidRPr="00062DCA">
        <w:rPr>
          <w:rFonts w:hint="cs"/>
          <w:rtl/>
        </w:rPr>
        <w:t>שהוא</w:t>
      </w:r>
      <w:r w:rsidRPr="00062DCA">
        <w:rPr>
          <w:rtl/>
        </w:rPr>
        <w:t xml:space="preserve"> </w:t>
      </w:r>
      <w:r w:rsidRPr="00062DCA">
        <w:rPr>
          <w:rFonts w:hint="cs"/>
          <w:rtl/>
        </w:rPr>
        <w:t>מזרעו</w:t>
      </w:r>
      <w:r w:rsidRPr="00062DCA">
        <w:rPr>
          <w:rtl/>
        </w:rPr>
        <w:t xml:space="preserve"> </w:t>
      </w:r>
      <w:r w:rsidRPr="00062DCA">
        <w:rPr>
          <w:rFonts w:hint="cs"/>
          <w:rtl/>
        </w:rPr>
        <w:t>של</w:t>
      </w:r>
      <w:r w:rsidRPr="00062DCA">
        <w:rPr>
          <w:rtl/>
        </w:rPr>
        <w:t xml:space="preserve"> </w:t>
      </w:r>
      <w:r w:rsidRPr="00062DCA">
        <w:rPr>
          <w:rFonts w:hint="cs"/>
          <w:rtl/>
        </w:rPr>
        <w:t>אברהם</w:t>
      </w:r>
      <w:r w:rsidRPr="00062DCA">
        <w:rPr>
          <w:rtl/>
        </w:rPr>
        <w:t xml:space="preserve">, </w:t>
      </w:r>
      <w:r w:rsidRPr="00062DCA">
        <w:rPr>
          <w:rFonts w:hint="cs"/>
          <w:rtl/>
        </w:rPr>
        <w:t>וכל</w:t>
      </w:r>
      <w:r w:rsidRPr="00062DCA">
        <w:rPr>
          <w:rtl/>
        </w:rPr>
        <w:t xml:space="preserve"> </w:t>
      </w:r>
      <w:r w:rsidRPr="00062DCA">
        <w:rPr>
          <w:rFonts w:hint="cs"/>
          <w:rtl/>
        </w:rPr>
        <w:t>שאינו</w:t>
      </w:r>
      <w:r w:rsidRPr="00062DCA">
        <w:rPr>
          <w:rtl/>
        </w:rPr>
        <w:t xml:space="preserve"> </w:t>
      </w:r>
      <w:r w:rsidRPr="00062DCA">
        <w:rPr>
          <w:rFonts w:hint="cs"/>
          <w:rtl/>
        </w:rPr>
        <w:t>מרחם</w:t>
      </w:r>
      <w:r w:rsidRPr="00062DCA">
        <w:rPr>
          <w:rtl/>
        </w:rPr>
        <w:t xml:space="preserve"> </w:t>
      </w:r>
      <w:r w:rsidRPr="00062DCA">
        <w:rPr>
          <w:rFonts w:hint="cs"/>
          <w:rtl/>
        </w:rPr>
        <w:t>על</w:t>
      </w:r>
      <w:r w:rsidRPr="00062DCA">
        <w:rPr>
          <w:rtl/>
        </w:rPr>
        <w:t xml:space="preserve"> </w:t>
      </w:r>
      <w:r w:rsidRPr="00062DCA">
        <w:rPr>
          <w:rFonts w:hint="cs"/>
          <w:rtl/>
        </w:rPr>
        <w:t>הבריות</w:t>
      </w:r>
      <w:r w:rsidRPr="00062DCA">
        <w:rPr>
          <w:rtl/>
        </w:rPr>
        <w:t xml:space="preserve"> </w:t>
      </w:r>
      <w:r w:rsidRPr="00062DCA">
        <w:rPr>
          <w:rFonts w:hint="cs"/>
          <w:rtl/>
        </w:rPr>
        <w:t>בידוע</w:t>
      </w:r>
      <w:r w:rsidRPr="00062DCA">
        <w:rPr>
          <w:rtl/>
        </w:rPr>
        <w:t xml:space="preserve"> </w:t>
      </w:r>
      <w:r w:rsidRPr="00062DCA">
        <w:rPr>
          <w:rFonts w:hint="cs"/>
          <w:rtl/>
        </w:rPr>
        <w:t>דאינו</w:t>
      </w:r>
      <w:r w:rsidRPr="00062DCA">
        <w:rPr>
          <w:rtl/>
        </w:rPr>
        <w:t xml:space="preserve"> </w:t>
      </w:r>
      <w:r w:rsidRPr="00062DCA">
        <w:rPr>
          <w:rFonts w:hint="cs"/>
          <w:rtl/>
        </w:rPr>
        <w:t>מזרעו</w:t>
      </w:r>
      <w:r w:rsidRPr="00062DCA">
        <w:rPr>
          <w:rtl/>
        </w:rPr>
        <w:t xml:space="preserve"> </w:t>
      </w:r>
      <w:r w:rsidRPr="00062DCA">
        <w:rPr>
          <w:rFonts w:hint="cs"/>
          <w:rtl/>
        </w:rPr>
        <w:t>של</w:t>
      </w:r>
      <w:r w:rsidRPr="00062DCA">
        <w:rPr>
          <w:rtl/>
        </w:rPr>
        <w:t xml:space="preserve"> </w:t>
      </w:r>
      <w:r w:rsidRPr="00062DCA">
        <w:rPr>
          <w:rFonts w:hint="cs"/>
          <w:rtl/>
        </w:rPr>
        <w:t>אאע</w:t>
      </w:r>
      <w:r w:rsidRPr="00062DCA">
        <w:rPr>
          <w:rtl/>
        </w:rPr>
        <w:t>"</w:t>
      </w:r>
      <w:r w:rsidRPr="00062DCA">
        <w:rPr>
          <w:rFonts w:hint="cs"/>
          <w:rtl/>
        </w:rPr>
        <w:t>ה</w:t>
      </w:r>
      <w:r w:rsidRPr="00062DCA">
        <w:rPr>
          <w:rtl/>
        </w:rPr>
        <w:t xml:space="preserve">, </w:t>
      </w:r>
      <w:r w:rsidRPr="00062DCA">
        <w:rPr>
          <w:rFonts w:hint="cs"/>
          <w:rtl/>
        </w:rPr>
        <w:t>והטעם</w:t>
      </w:r>
      <w:r w:rsidRPr="00062DCA">
        <w:rPr>
          <w:rtl/>
        </w:rPr>
        <w:t xml:space="preserve"> </w:t>
      </w:r>
      <w:r w:rsidRPr="00062DCA">
        <w:rPr>
          <w:rFonts w:hint="cs"/>
          <w:rtl/>
        </w:rPr>
        <w:t>לפי</w:t>
      </w:r>
      <w:r w:rsidRPr="00062DCA">
        <w:rPr>
          <w:rtl/>
        </w:rPr>
        <w:t xml:space="preserve"> </w:t>
      </w:r>
      <w:r w:rsidRPr="00062DCA">
        <w:rPr>
          <w:rFonts w:hint="cs"/>
          <w:rtl/>
        </w:rPr>
        <w:t>דאאע</w:t>
      </w:r>
      <w:r w:rsidRPr="00062DCA">
        <w:rPr>
          <w:rtl/>
        </w:rPr>
        <w:t>"</w:t>
      </w:r>
      <w:r w:rsidRPr="00062DCA">
        <w:rPr>
          <w:rFonts w:hint="cs"/>
          <w:rtl/>
        </w:rPr>
        <w:t>ה</w:t>
      </w:r>
      <w:r w:rsidRPr="00062DCA">
        <w:rPr>
          <w:rtl/>
        </w:rPr>
        <w:t xml:space="preserve"> </w:t>
      </w:r>
      <w:r w:rsidRPr="00062DCA">
        <w:rPr>
          <w:rFonts w:hint="cs"/>
          <w:rtl/>
        </w:rPr>
        <w:t>החזיק</w:t>
      </w:r>
      <w:r w:rsidRPr="00062DCA">
        <w:rPr>
          <w:rtl/>
        </w:rPr>
        <w:t xml:space="preserve"> </w:t>
      </w:r>
      <w:r w:rsidRPr="00062DCA">
        <w:rPr>
          <w:rFonts w:hint="cs"/>
          <w:rtl/>
        </w:rPr>
        <w:t>תמיד</w:t>
      </w:r>
      <w:r w:rsidRPr="00062DCA">
        <w:rPr>
          <w:rtl/>
        </w:rPr>
        <w:t xml:space="preserve"> </w:t>
      </w:r>
      <w:r w:rsidRPr="00062DCA">
        <w:rPr>
          <w:rFonts w:hint="cs"/>
          <w:rtl/>
        </w:rPr>
        <w:t>במדת</w:t>
      </w:r>
      <w:r w:rsidRPr="00062DCA">
        <w:rPr>
          <w:rtl/>
        </w:rPr>
        <w:t xml:space="preserve"> </w:t>
      </w:r>
      <w:r w:rsidRPr="00062DCA">
        <w:rPr>
          <w:rFonts w:hint="cs"/>
          <w:rtl/>
        </w:rPr>
        <w:t>החסד</w:t>
      </w:r>
      <w:r w:rsidRPr="00062DCA">
        <w:rPr>
          <w:rtl/>
        </w:rPr>
        <w:t xml:space="preserve"> </w:t>
      </w:r>
      <w:r w:rsidRPr="00062DCA">
        <w:rPr>
          <w:rFonts w:hint="cs"/>
          <w:rtl/>
        </w:rPr>
        <w:t>בהכנסת</w:t>
      </w:r>
      <w:r w:rsidRPr="00062DCA">
        <w:rPr>
          <w:rtl/>
        </w:rPr>
        <w:t xml:space="preserve"> </w:t>
      </w:r>
      <w:r w:rsidRPr="00062DCA">
        <w:rPr>
          <w:rFonts w:hint="cs"/>
          <w:rtl/>
        </w:rPr>
        <w:t>אורחים</w:t>
      </w:r>
      <w:r w:rsidRPr="00062DCA">
        <w:rPr>
          <w:rtl/>
        </w:rPr>
        <w:t xml:space="preserve"> </w:t>
      </w:r>
      <w:r w:rsidRPr="00062DCA">
        <w:rPr>
          <w:rFonts w:hint="cs"/>
          <w:rtl/>
        </w:rPr>
        <w:t>וכיוצא</w:t>
      </w:r>
      <w:r w:rsidRPr="00062DCA">
        <w:rPr>
          <w:rtl/>
        </w:rPr>
        <w:t xml:space="preserve">, </w:t>
      </w:r>
      <w:r w:rsidRPr="00062DCA">
        <w:rPr>
          <w:rFonts w:hint="cs"/>
          <w:rtl/>
        </w:rPr>
        <w:t>וכן</w:t>
      </w:r>
      <w:r w:rsidRPr="00062DCA">
        <w:rPr>
          <w:rtl/>
        </w:rPr>
        <w:t xml:space="preserve"> </w:t>
      </w:r>
      <w:r w:rsidRPr="00062DCA">
        <w:rPr>
          <w:rFonts w:hint="cs"/>
          <w:rtl/>
        </w:rPr>
        <w:t>כתיב</w:t>
      </w:r>
      <w:r w:rsidRPr="00062DCA">
        <w:rPr>
          <w:rtl/>
        </w:rPr>
        <w:t xml:space="preserve"> </w:t>
      </w:r>
      <w:r w:rsidRPr="00062DCA">
        <w:rPr>
          <w:rFonts w:hint="cs"/>
          <w:rtl/>
        </w:rPr>
        <w:t>חסד</w:t>
      </w:r>
      <w:r w:rsidRPr="00062DCA">
        <w:rPr>
          <w:rtl/>
        </w:rPr>
        <w:t xml:space="preserve"> </w:t>
      </w:r>
      <w:r w:rsidRPr="00062DCA">
        <w:rPr>
          <w:rFonts w:hint="cs"/>
          <w:rtl/>
        </w:rPr>
        <w:t>לאברהם</w:t>
      </w:r>
      <w:r w:rsidRPr="00062DCA">
        <w:rPr>
          <w:rtl/>
        </w:rPr>
        <w:t xml:space="preserve"> </w:t>
      </w:r>
      <w:r w:rsidRPr="00062DCA">
        <w:rPr>
          <w:rFonts w:hint="cs"/>
          <w:rtl/>
        </w:rPr>
        <w:t>ואברהם</w:t>
      </w:r>
      <w:r w:rsidRPr="00062DCA">
        <w:rPr>
          <w:rtl/>
        </w:rPr>
        <w:t xml:space="preserve"> </w:t>
      </w:r>
      <w:r w:rsidRPr="00062DCA">
        <w:rPr>
          <w:rFonts w:hint="cs"/>
          <w:rtl/>
        </w:rPr>
        <w:t>הנחיל</w:t>
      </w:r>
      <w:r w:rsidRPr="00062DCA">
        <w:rPr>
          <w:rtl/>
        </w:rPr>
        <w:t xml:space="preserve"> </w:t>
      </w:r>
      <w:r w:rsidRPr="00062DCA">
        <w:rPr>
          <w:rFonts w:hint="cs"/>
          <w:rtl/>
        </w:rPr>
        <w:t>לבניו</w:t>
      </w:r>
      <w:r w:rsidRPr="00062DCA">
        <w:rPr>
          <w:rtl/>
        </w:rPr>
        <w:t xml:space="preserve"> </w:t>
      </w:r>
      <w:r w:rsidRPr="00062DCA">
        <w:rPr>
          <w:rFonts w:hint="cs"/>
          <w:rtl/>
        </w:rPr>
        <w:t>מדה</w:t>
      </w:r>
      <w:r w:rsidRPr="00062DCA">
        <w:rPr>
          <w:rtl/>
        </w:rPr>
        <w:t xml:space="preserve"> </w:t>
      </w:r>
      <w:r w:rsidRPr="00062DCA">
        <w:rPr>
          <w:rFonts w:hint="cs"/>
          <w:rtl/>
        </w:rPr>
        <w:t>זו</w:t>
      </w:r>
      <w:r w:rsidRPr="00062DCA">
        <w:rPr>
          <w:rtl/>
        </w:rPr>
        <w:t xml:space="preserve"> </w:t>
      </w:r>
      <w:r w:rsidRPr="00062DCA">
        <w:rPr>
          <w:rFonts w:hint="cs"/>
          <w:rtl/>
        </w:rPr>
        <w:t>כדכתיב</w:t>
      </w:r>
      <w:r w:rsidRPr="00062DCA">
        <w:rPr>
          <w:rtl/>
        </w:rPr>
        <w:t xml:space="preserve"> </w:t>
      </w:r>
      <w:r w:rsidRPr="00062DCA">
        <w:rPr>
          <w:rFonts w:hint="cs"/>
          <w:rtl/>
        </w:rPr>
        <w:t>כי</w:t>
      </w:r>
      <w:r w:rsidRPr="00062DCA">
        <w:rPr>
          <w:rtl/>
        </w:rPr>
        <w:t xml:space="preserve"> </w:t>
      </w:r>
      <w:r w:rsidRPr="00062DCA">
        <w:rPr>
          <w:rFonts w:hint="cs"/>
          <w:rtl/>
        </w:rPr>
        <w:t>ידעתיו</w:t>
      </w:r>
      <w:r w:rsidRPr="00062DCA">
        <w:rPr>
          <w:rtl/>
        </w:rPr>
        <w:t xml:space="preserve"> </w:t>
      </w:r>
      <w:r w:rsidRPr="00062DCA">
        <w:rPr>
          <w:rFonts w:hint="cs"/>
          <w:rtl/>
        </w:rPr>
        <w:t>למען</w:t>
      </w:r>
      <w:r w:rsidRPr="00062DCA">
        <w:rPr>
          <w:rtl/>
        </w:rPr>
        <w:t xml:space="preserve"> </w:t>
      </w:r>
      <w:r w:rsidRPr="00062DCA">
        <w:rPr>
          <w:rFonts w:hint="cs"/>
          <w:rtl/>
        </w:rPr>
        <w:t>אשר</w:t>
      </w:r>
      <w:r w:rsidRPr="00062DCA">
        <w:rPr>
          <w:rtl/>
        </w:rPr>
        <w:t xml:space="preserve"> </w:t>
      </w:r>
      <w:r w:rsidRPr="00062DCA">
        <w:rPr>
          <w:rFonts w:hint="cs"/>
          <w:rtl/>
        </w:rPr>
        <w:t>יצוה</w:t>
      </w:r>
      <w:r w:rsidRPr="00062DCA">
        <w:rPr>
          <w:rtl/>
        </w:rPr>
        <w:t xml:space="preserve"> </w:t>
      </w:r>
      <w:r w:rsidRPr="00062DCA">
        <w:rPr>
          <w:rFonts w:hint="cs"/>
          <w:rtl/>
        </w:rPr>
        <w:t>את</w:t>
      </w:r>
      <w:r w:rsidRPr="00062DCA">
        <w:rPr>
          <w:rtl/>
        </w:rPr>
        <w:t xml:space="preserve"> </w:t>
      </w:r>
      <w:r w:rsidRPr="00062DCA">
        <w:rPr>
          <w:rFonts w:hint="cs"/>
          <w:rtl/>
        </w:rPr>
        <w:t>בניו</w:t>
      </w:r>
      <w:r w:rsidRPr="00062DCA">
        <w:rPr>
          <w:rtl/>
        </w:rPr>
        <w:t xml:space="preserve"> </w:t>
      </w:r>
      <w:r w:rsidRPr="00062DCA">
        <w:rPr>
          <w:rFonts w:hint="cs"/>
          <w:rtl/>
        </w:rPr>
        <w:t>ואת</w:t>
      </w:r>
      <w:r w:rsidRPr="00062DCA">
        <w:rPr>
          <w:rtl/>
        </w:rPr>
        <w:t xml:space="preserve"> </w:t>
      </w:r>
      <w:r w:rsidRPr="00062DCA">
        <w:rPr>
          <w:rFonts w:hint="cs"/>
          <w:rtl/>
        </w:rPr>
        <w:t>ביתו</w:t>
      </w:r>
      <w:r w:rsidRPr="00062DCA">
        <w:rPr>
          <w:rtl/>
        </w:rPr>
        <w:t xml:space="preserve"> </w:t>
      </w:r>
      <w:r w:rsidRPr="00062DCA">
        <w:rPr>
          <w:rFonts w:hint="cs"/>
          <w:rtl/>
        </w:rPr>
        <w:t>אחריו</w:t>
      </w:r>
      <w:r w:rsidRPr="00062DCA">
        <w:rPr>
          <w:rtl/>
        </w:rPr>
        <w:t xml:space="preserve"> </w:t>
      </w:r>
      <w:r w:rsidRPr="00062DCA">
        <w:rPr>
          <w:rFonts w:hint="cs"/>
          <w:rtl/>
        </w:rPr>
        <w:t>לעשות</w:t>
      </w:r>
      <w:r w:rsidRPr="00062DCA">
        <w:rPr>
          <w:rtl/>
        </w:rPr>
        <w:t xml:space="preserve"> </w:t>
      </w:r>
      <w:r w:rsidRPr="00062DCA">
        <w:rPr>
          <w:rFonts w:hint="cs"/>
          <w:rtl/>
        </w:rPr>
        <w:t>צדקה</w:t>
      </w:r>
      <w:r w:rsidRPr="00062DCA">
        <w:rPr>
          <w:rtl/>
        </w:rPr>
        <w:t xml:space="preserve"> </w:t>
      </w:r>
      <w:r w:rsidRPr="00062DCA">
        <w:rPr>
          <w:rFonts w:hint="cs"/>
          <w:rtl/>
        </w:rPr>
        <w:t>ומשפט</w:t>
      </w:r>
      <w:r w:rsidRPr="00062DCA">
        <w:rPr>
          <w:rtl/>
        </w:rPr>
        <w:t xml:space="preserve"> </w:t>
      </w:r>
      <w:r w:rsidRPr="00062DCA">
        <w:rPr>
          <w:rFonts w:hint="cs"/>
          <w:rtl/>
        </w:rPr>
        <w:t>וכו</w:t>
      </w:r>
      <w:r w:rsidRPr="00062DCA">
        <w:rPr>
          <w:rtl/>
        </w:rPr>
        <w:t>'".</w:t>
      </w:r>
    </w:p>
    <w:p w:rsidR="00062DCA" w:rsidRPr="00062DCA" w:rsidRDefault="00062DCA" w:rsidP="002A3D02">
      <w:pPr>
        <w:pStyle w:val="a2"/>
        <w:rPr>
          <w:rFonts w:ascii="AAd_Livorna4" w:hAnsi="AAd_Livorna4" w:cs="AAd_Livorna4"/>
          <w:rtl/>
          <w:lang w:val="en-US"/>
        </w:rPr>
      </w:pPr>
      <w:r w:rsidRPr="00062DCA">
        <w:rPr>
          <w:rFonts w:hint="cs"/>
          <w:rtl/>
        </w:rPr>
        <w:t>ויש</w:t>
      </w:r>
      <w:r w:rsidRPr="00062DCA">
        <w:rPr>
          <w:rtl/>
        </w:rPr>
        <w:t xml:space="preserve"> </w:t>
      </w:r>
      <w:r w:rsidRPr="00062DCA">
        <w:rPr>
          <w:rFonts w:hint="cs"/>
          <w:rtl/>
        </w:rPr>
        <w:t>להביא</w:t>
      </w:r>
      <w:r w:rsidRPr="00062DCA">
        <w:rPr>
          <w:rtl/>
        </w:rPr>
        <w:t xml:space="preserve"> </w:t>
      </w:r>
      <w:r w:rsidRPr="00062DCA">
        <w:rPr>
          <w:rFonts w:hint="cs"/>
          <w:rtl/>
        </w:rPr>
        <w:t>גם</w:t>
      </w:r>
      <w:r w:rsidRPr="00062DCA">
        <w:rPr>
          <w:rtl/>
        </w:rPr>
        <w:t xml:space="preserve"> </w:t>
      </w:r>
      <w:r w:rsidRPr="00062DCA">
        <w:rPr>
          <w:rFonts w:hint="cs"/>
          <w:rtl/>
        </w:rPr>
        <w:t>מראה</w:t>
      </w:r>
      <w:r w:rsidRPr="00062DCA">
        <w:rPr>
          <w:rtl/>
        </w:rPr>
        <w:t xml:space="preserve"> </w:t>
      </w:r>
      <w:r w:rsidRPr="00062DCA">
        <w:rPr>
          <w:rFonts w:hint="cs"/>
          <w:rtl/>
        </w:rPr>
        <w:t>מקום</w:t>
      </w:r>
      <w:r w:rsidRPr="00062DCA">
        <w:rPr>
          <w:rtl/>
        </w:rPr>
        <w:t xml:space="preserve"> </w:t>
      </w:r>
      <w:r w:rsidRPr="00062DCA">
        <w:rPr>
          <w:rFonts w:hint="cs"/>
          <w:rtl/>
        </w:rPr>
        <w:t>לנוסח</w:t>
      </w:r>
      <w:r w:rsidRPr="00062DCA">
        <w:rPr>
          <w:rtl/>
        </w:rPr>
        <w:t xml:space="preserve"> '</w:t>
      </w:r>
      <w:r w:rsidRPr="00062DCA">
        <w:rPr>
          <w:rFonts w:hint="cs"/>
          <w:rtl/>
        </w:rPr>
        <w:t>מכלל</w:t>
      </w:r>
      <w:r w:rsidRPr="00062DCA">
        <w:rPr>
          <w:rtl/>
        </w:rPr>
        <w:t xml:space="preserve"> </w:t>
      </w:r>
      <w:r w:rsidRPr="00062DCA">
        <w:rPr>
          <w:rFonts w:hint="cs"/>
          <w:rtl/>
        </w:rPr>
        <w:t>לאו</w:t>
      </w:r>
      <w:r w:rsidRPr="00062DCA">
        <w:rPr>
          <w:rtl/>
        </w:rPr>
        <w:t xml:space="preserve"> </w:t>
      </w:r>
      <w:r w:rsidRPr="00062DCA">
        <w:rPr>
          <w:rFonts w:hint="cs"/>
          <w:rtl/>
        </w:rPr>
        <w:t>אתה</w:t>
      </w:r>
      <w:r w:rsidRPr="00062DCA">
        <w:rPr>
          <w:rtl/>
        </w:rPr>
        <w:t xml:space="preserve"> </w:t>
      </w:r>
      <w:r w:rsidRPr="00062DCA">
        <w:rPr>
          <w:rFonts w:hint="cs"/>
          <w:rtl/>
        </w:rPr>
        <w:t>שומע</w:t>
      </w:r>
      <w:r w:rsidRPr="00062DCA">
        <w:rPr>
          <w:rtl/>
        </w:rPr>
        <w:t xml:space="preserve"> </w:t>
      </w:r>
      <w:r w:rsidRPr="00062DCA">
        <w:rPr>
          <w:rFonts w:hint="cs"/>
          <w:rtl/>
        </w:rPr>
        <w:t>הן</w:t>
      </w:r>
      <w:r w:rsidRPr="00062DCA">
        <w:rPr>
          <w:rtl/>
        </w:rPr>
        <w:t xml:space="preserve">' </w:t>
      </w:r>
      <w:r w:rsidRPr="00062DCA">
        <w:rPr>
          <w:rFonts w:hint="cs"/>
          <w:rtl/>
        </w:rPr>
        <w:t>בקשר</w:t>
      </w:r>
      <w:r w:rsidRPr="00062DCA">
        <w:rPr>
          <w:rtl/>
        </w:rPr>
        <w:t xml:space="preserve"> </w:t>
      </w:r>
      <w:r w:rsidRPr="00062DCA">
        <w:rPr>
          <w:rFonts w:hint="cs"/>
          <w:rtl/>
        </w:rPr>
        <w:t>ל</w:t>
      </w:r>
      <w:r w:rsidRPr="00062DCA">
        <w:rPr>
          <w:rtl/>
        </w:rPr>
        <w:t>'</w:t>
      </w:r>
      <w:r w:rsidRPr="00062DCA">
        <w:rPr>
          <w:rFonts w:hint="cs"/>
          <w:rtl/>
        </w:rPr>
        <w:t>ואברכה</w:t>
      </w:r>
      <w:r w:rsidRPr="00062DCA">
        <w:rPr>
          <w:rtl/>
        </w:rPr>
        <w:t xml:space="preserve"> </w:t>
      </w:r>
      <w:r w:rsidRPr="00062DCA">
        <w:rPr>
          <w:rFonts w:hint="cs"/>
          <w:rtl/>
        </w:rPr>
        <w:t>מברכיך</w:t>
      </w:r>
      <w:r w:rsidRPr="00062DCA">
        <w:rPr>
          <w:rtl/>
        </w:rPr>
        <w:t xml:space="preserve">' </w:t>
      </w:r>
      <w:r w:rsidRPr="00062DCA">
        <w:rPr>
          <w:rFonts w:hint="cs"/>
          <w:rtl/>
        </w:rPr>
        <w:t>משאלות</w:t>
      </w:r>
      <w:r w:rsidRPr="00062DCA">
        <w:rPr>
          <w:rtl/>
        </w:rPr>
        <w:t xml:space="preserve"> </w:t>
      </w:r>
      <w:r w:rsidRPr="00062DCA">
        <w:rPr>
          <w:rFonts w:hint="cs"/>
          <w:rtl/>
        </w:rPr>
        <w:t>ותשובות</w:t>
      </w:r>
      <w:r w:rsidRPr="00062DCA">
        <w:rPr>
          <w:rtl/>
        </w:rPr>
        <w:t xml:space="preserve"> </w:t>
      </w:r>
      <w:r w:rsidRPr="00062DCA">
        <w:rPr>
          <w:rFonts w:hint="cs"/>
          <w:rtl/>
        </w:rPr>
        <w:t>מן</w:t>
      </w:r>
      <w:r w:rsidRPr="00062DCA">
        <w:rPr>
          <w:rtl/>
        </w:rPr>
        <w:t xml:space="preserve"> </w:t>
      </w:r>
      <w:r w:rsidRPr="00062DCA">
        <w:rPr>
          <w:rFonts w:hint="cs"/>
          <w:rtl/>
        </w:rPr>
        <w:t>השמים</w:t>
      </w:r>
      <w:r w:rsidRPr="00062DCA">
        <w:rPr>
          <w:rtl/>
        </w:rPr>
        <w:t xml:space="preserve"> </w:t>
      </w:r>
      <w:r w:rsidRPr="00062DCA">
        <w:rPr>
          <w:rFonts w:hint="cs"/>
          <w:rtl/>
        </w:rPr>
        <w:t>אות</w:t>
      </w:r>
      <w:r w:rsidRPr="00062DCA">
        <w:rPr>
          <w:rtl/>
        </w:rPr>
        <w:t xml:space="preserve"> </w:t>
      </w:r>
      <w:r w:rsidRPr="00062DCA">
        <w:rPr>
          <w:rFonts w:hint="cs"/>
          <w:rtl/>
        </w:rPr>
        <w:t>ל</w:t>
      </w:r>
      <w:r w:rsidRPr="00062DCA">
        <w:rPr>
          <w:rtl/>
        </w:rPr>
        <w:t>"</w:t>
      </w:r>
      <w:r w:rsidRPr="00062DCA">
        <w:rPr>
          <w:rFonts w:hint="cs"/>
          <w:rtl/>
        </w:rPr>
        <w:t>ח</w:t>
      </w:r>
      <w:r w:rsidRPr="00062DCA">
        <w:rPr>
          <w:rtl/>
        </w:rPr>
        <w:t xml:space="preserve"> </w:t>
      </w:r>
      <w:r w:rsidRPr="00062DCA">
        <w:rPr>
          <w:rFonts w:hint="cs"/>
          <w:rtl/>
        </w:rPr>
        <w:t>שכתב</w:t>
      </w:r>
      <w:r w:rsidRPr="00062DCA">
        <w:rPr>
          <w:rtl/>
        </w:rPr>
        <w:t xml:space="preserve"> "</w:t>
      </w:r>
      <w:r w:rsidRPr="00062DCA">
        <w:rPr>
          <w:rFonts w:hint="cs"/>
          <w:rtl/>
        </w:rPr>
        <w:t>במקום</w:t>
      </w:r>
      <w:r w:rsidRPr="00062DCA">
        <w:rPr>
          <w:rtl/>
        </w:rPr>
        <w:t xml:space="preserve"> </w:t>
      </w:r>
      <w:r w:rsidRPr="00062DCA">
        <w:rPr>
          <w:rFonts w:hint="cs"/>
          <w:rtl/>
        </w:rPr>
        <w:t>שיש</w:t>
      </w:r>
      <w:r w:rsidRPr="00062DCA">
        <w:rPr>
          <w:rtl/>
        </w:rPr>
        <w:t xml:space="preserve"> </w:t>
      </w:r>
      <w:r w:rsidRPr="00062DCA">
        <w:rPr>
          <w:rFonts w:hint="cs"/>
          <w:rtl/>
        </w:rPr>
        <w:t>כהנים</w:t>
      </w:r>
      <w:r w:rsidRPr="00062DCA">
        <w:rPr>
          <w:rtl/>
        </w:rPr>
        <w:t xml:space="preserve"> </w:t>
      </w:r>
      <w:r w:rsidRPr="00062DCA">
        <w:rPr>
          <w:rFonts w:hint="cs"/>
          <w:rtl/>
        </w:rPr>
        <w:t>הראויים</w:t>
      </w:r>
      <w:r w:rsidRPr="00062DCA">
        <w:rPr>
          <w:rtl/>
        </w:rPr>
        <w:t xml:space="preserve"> </w:t>
      </w:r>
      <w:r w:rsidRPr="00062DCA">
        <w:rPr>
          <w:rFonts w:hint="cs"/>
          <w:rtl/>
        </w:rPr>
        <w:t>לברך</w:t>
      </w:r>
      <w:r w:rsidRPr="00062DCA">
        <w:rPr>
          <w:rtl/>
        </w:rPr>
        <w:t xml:space="preserve"> </w:t>
      </w:r>
      <w:r w:rsidRPr="00062DCA">
        <w:rPr>
          <w:rFonts w:hint="cs"/>
          <w:rtl/>
        </w:rPr>
        <w:t>בר</w:t>
      </w:r>
      <w:r w:rsidRPr="00062DCA">
        <w:rPr>
          <w:rtl/>
        </w:rPr>
        <w:t xml:space="preserve">' </w:t>
      </w:r>
      <w:r w:rsidRPr="00062DCA">
        <w:rPr>
          <w:rFonts w:hint="cs"/>
          <w:rtl/>
        </w:rPr>
        <w:t>כהנים</w:t>
      </w:r>
      <w:r w:rsidRPr="00062DCA">
        <w:rPr>
          <w:rtl/>
        </w:rPr>
        <w:t xml:space="preserve"> </w:t>
      </w:r>
      <w:r w:rsidRPr="00062DCA">
        <w:rPr>
          <w:rFonts w:hint="cs"/>
          <w:rtl/>
        </w:rPr>
        <w:t>ולא</w:t>
      </w:r>
      <w:r w:rsidRPr="00062DCA">
        <w:rPr>
          <w:rtl/>
        </w:rPr>
        <w:t xml:space="preserve"> </w:t>
      </w:r>
      <w:r w:rsidRPr="00062DCA">
        <w:rPr>
          <w:rFonts w:hint="cs"/>
          <w:rtl/>
        </w:rPr>
        <w:t>נהגו</w:t>
      </w:r>
      <w:r w:rsidRPr="00062DCA">
        <w:rPr>
          <w:rtl/>
        </w:rPr>
        <w:t xml:space="preserve"> </w:t>
      </w:r>
      <w:r w:rsidRPr="00062DCA">
        <w:rPr>
          <w:rFonts w:hint="cs"/>
          <w:rtl/>
        </w:rPr>
        <w:t>לברך</w:t>
      </w:r>
      <w:r w:rsidRPr="00062DCA">
        <w:rPr>
          <w:rtl/>
        </w:rPr>
        <w:t xml:space="preserve"> </w:t>
      </w:r>
      <w:r w:rsidRPr="00062DCA">
        <w:rPr>
          <w:rFonts w:hint="cs"/>
          <w:rtl/>
        </w:rPr>
        <w:t>אפי</w:t>
      </w:r>
      <w:r w:rsidRPr="00062DCA">
        <w:rPr>
          <w:rtl/>
        </w:rPr>
        <w:t xml:space="preserve">' </w:t>
      </w:r>
      <w:r w:rsidRPr="00062DCA">
        <w:rPr>
          <w:rFonts w:hint="cs"/>
          <w:rtl/>
        </w:rPr>
        <w:t>פעם</w:t>
      </w:r>
      <w:r w:rsidRPr="00062DCA">
        <w:rPr>
          <w:rtl/>
        </w:rPr>
        <w:t xml:space="preserve"> </w:t>
      </w:r>
      <w:r w:rsidRPr="00062DCA">
        <w:rPr>
          <w:rFonts w:hint="cs"/>
          <w:rtl/>
        </w:rPr>
        <w:t>אחד</w:t>
      </w:r>
      <w:r w:rsidRPr="00062DCA">
        <w:rPr>
          <w:rtl/>
        </w:rPr>
        <w:t xml:space="preserve"> </w:t>
      </w:r>
      <w:r w:rsidRPr="00062DCA">
        <w:rPr>
          <w:rFonts w:hint="cs"/>
          <w:rtl/>
        </w:rPr>
        <w:t>בשנה</w:t>
      </w:r>
      <w:r w:rsidRPr="00062DCA">
        <w:rPr>
          <w:rtl/>
        </w:rPr>
        <w:t xml:space="preserve">, </w:t>
      </w:r>
      <w:r w:rsidRPr="00062DCA">
        <w:rPr>
          <w:rFonts w:hint="cs"/>
          <w:rtl/>
        </w:rPr>
        <w:t>ושאלתי</w:t>
      </w:r>
      <w:r w:rsidRPr="00062DCA">
        <w:rPr>
          <w:rtl/>
        </w:rPr>
        <w:t xml:space="preserve"> </w:t>
      </w:r>
      <w:r w:rsidRPr="00062DCA">
        <w:rPr>
          <w:rFonts w:hint="cs"/>
          <w:rtl/>
        </w:rPr>
        <w:t>ע</w:t>
      </w:r>
      <w:r w:rsidRPr="00062DCA">
        <w:rPr>
          <w:rtl/>
        </w:rPr>
        <w:t>"</w:t>
      </w:r>
      <w:r w:rsidRPr="00062DCA">
        <w:rPr>
          <w:rFonts w:hint="cs"/>
          <w:rtl/>
        </w:rPr>
        <w:t>ז</w:t>
      </w:r>
      <w:r w:rsidRPr="00062DCA">
        <w:rPr>
          <w:rtl/>
        </w:rPr>
        <w:t xml:space="preserve"> </w:t>
      </w:r>
      <w:r w:rsidRPr="00062DCA">
        <w:rPr>
          <w:rFonts w:hint="cs"/>
          <w:rtl/>
        </w:rPr>
        <w:t>אם</w:t>
      </w:r>
      <w:r w:rsidRPr="00062DCA">
        <w:rPr>
          <w:rtl/>
        </w:rPr>
        <w:t xml:space="preserve"> </w:t>
      </w:r>
      <w:r w:rsidRPr="00062DCA">
        <w:rPr>
          <w:rFonts w:hint="cs"/>
          <w:rtl/>
        </w:rPr>
        <w:t>יש</w:t>
      </w:r>
      <w:r w:rsidRPr="00062DCA">
        <w:rPr>
          <w:rtl/>
        </w:rPr>
        <w:t xml:space="preserve"> </w:t>
      </w:r>
      <w:r w:rsidRPr="00062DCA">
        <w:rPr>
          <w:rFonts w:hint="cs"/>
          <w:rtl/>
        </w:rPr>
        <w:t>עבירה</w:t>
      </w:r>
      <w:r w:rsidRPr="00062DCA">
        <w:rPr>
          <w:rtl/>
        </w:rPr>
        <w:t xml:space="preserve"> </w:t>
      </w:r>
      <w:r w:rsidRPr="00062DCA">
        <w:rPr>
          <w:rFonts w:hint="cs"/>
          <w:rtl/>
        </w:rPr>
        <w:t>בדבר</w:t>
      </w:r>
      <w:r w:rsidRPr="00062DCA">
        <w:rPr>
          <w:rtl/>
        </w:rPr>
        <w:t xml:space="preserve"> </w:t>
      </w:r>
      <w:r w:rsidRPr="00062DCA">
        <w:rPr>
          <w:rFonts w:hint="cs"/>
          <w:rtl/>
        </w:rPr>
        <w:t>זה</w:t>
      </w:r>
      <w:r w:rsidRPr="00062DCA">
        <w:rPr>
          <w:rtl/>
        </w:rPr>
        <w:t xml:space="preserve"> </w:t>
      </w:r>
      <w:r w:rsidRPr="00062DCA">
        <w:rPr>
          <w:rFonts w:hint="cs"/>
          <w:rtl/>
        </w:rPr>
        <w:t>או</w:t>
      </w:r>
      <w:r w:rsidRPr="00062DCA">
        <w:rPr>
          <w:rtl/>
        </w:rPr>
        <w:t xml:space="preserve"> </w:t>
      </w:r>
      <w:r w:rsidRPr="00062DCA">
        <w:rPr>
          <w:rFonts w:hint="cs"/>
          <w:rtl/>
        </w:rPr>
        <w:t>אם</w:t>
      </w:r>
      <w:r w:rsidRPr="00062DCA">
        <w:rPr>
          <w:rtl/>
        </w:rPr>
        <w:t xml:space="preserve"> </w:t>
      </w:r>
      <w:r w:rsidRPr="00062DCA">
        <w:rPr>
          <w:rFonts w:hint="cs"/>
          <w:rtl/>
        </w:rPr>
        <w:t>יש</w:t>
      </w:r>
      <w:r w:rsidRPr="00062DCA">
        <w:rPr>
          <w:rtl/>
        </w:rPr>
        <w:t xml:space="preserve"> </w:t>
      </w:r>
      <w:r w:rsidRPr="00062DCA">
        <w:rPr>
          <w:rFonts w:hint="cs"/>
          <w:rtl/>
        </w:rPr>
        <w:t>לסמוך</w:t>
      </w:r>
      <w:r w:rsidRPr="00062DCA">
        <w:rPr>
          <w:rtl/>
        </w:rPr>
        <w:t xml:space="preserve"> </w:t>
      </w:r>
      <w:r w:rsidRPr="00062DCA">
        <w:rPr>
          <w:rFonts w:hint="cs"/>
          <w:rtl/>
        </w:rPr>
        <w:t>על</w:t>
      </w:r>
      <w:r w:rsidRPr="00062DCA">
        <w:rPr>
          <w:rtl/>
        </w:rPr>
        <w:t xml:space="preserve"> </w:t>
      </w:r>
      <w:r w:rsidRPr="00062DCA">
        <w:rPr>
          <w:rFonts w:hint="cs"/>
          <w:rtl/>
        </w:rPr>
        <w:t>ר</w:t>
      </w:r>
      <w:r w:rsidRPr="00062DCA">
        <w:rPr>
          <w:rtl/>
        </w:rPr>
        <w:t xml:space="preserve">' </w:t>
      </w:r>
      <w:r w:rsidRPr="00062DCA">
        <w:rPr>
          <w:rFonts w:hint="cs"/>
          <w:rtl/>
        </w:rPr>
        <w:t>יעקב</w:t>
      </w:r>
      <w:r w:rsidRPr="00062DCA">
        <w:rPr>
          <w:rtl/>
        </w:rPr>
        <w:t xml:space="preserve"> </w:t>
      </w:r>
      <w:r w:rsidRPr="00062DCA">
        <w:rPr>
          <w:rFonts w:hint="cs"/>
          <w:rtl/>
        </w:rPr>
        <w:t>שא</w:t>
      </w:r>
      <w:r w:rsidRPr="00062DCA">
        <w:rPr>
          <w:rtl/>
        </w:rPr>
        <w:t xml:space="preserve">' </w:t>
      </w:r>
      <w:r w:rsidRPr="00062DCA">
        <w:rPr>
          <w:rFonts w:hint="cs"/>
          <w:rtl/>
        </w:rPr>
        <w:t>שאין</w:t>
      </w:r>
      <w:r w:rsidRPr="00062DCA">
        <w:rPr>
          <w:rtl/>
        </w:rPr>
        <w:t xml:space="preserve"> </w:t>
      </w:r>
      <w:r w:rsidRPr="00062DCA">
        <w:rPr>
          <w:rFonts w:hint="cs"/>
          <w:rtl/>
        </w:rPr>
        <w:t>הכהנים</w:t>
      </w:r>
      <w:r w:rsidRPr="00062DCA">
        <w:rPr>
          <w:rtl/>
        </w:rPr>
        <w:t xml:space="preserve"> </w:t>
      </w:r>
      <w:r w:rsidRPr="00062DCA">
        <w:rPr>
          <w:rFonts w:hint="cs"/>
          <w:rtl/>
        </w:rPr>
        <w:t>מצווין</w:t>
      </w:r>
      <w:r w:rsidRPr="00062DCA">
        <w:rPr>
          <w:rtl/>
        </w:rPr>
        <w:t xml:space="preserve"> </w:t>
      </w:r>
      <w:r w:rsidRPr="00062DCA">
        <w:rPr>
          <w:rFonts w:hint="cs"/>
          <w:rtl/>
        </w:rPr>
        <w:t>לברך</w:t>
      </w:r>
      <w:r w:rsidRPr="00062DCA">
        <w:rPr>
          <w:rtl/>
        </w:rPr>
        <w:t xml:space="preserve"> </w:t>
      </w:r>
      <w:r w:rsidRPr="00062DCA">
        <w:rPr>
          <w:rFonts w:hint="cs"/>
          <w:rtl/>
        </w:rPr>
        <w:t>אא</w:t>
      </w:r>
      <w:r w:rsidRPr="00062DCA">
        <w:rPr>
          <w:rtl/>
        </w:rPr>
        <w:t>"</w:t>
      </w:r>
      <w:r w:rsidRPr="00062DCA">
        <w:rPr>
          <w:rFonts w:hint="cs"/>
          <w:rtl/>
        </w:rPr>
        <w:t>כ</w:t>
      </w:r>
      <w:r w:rsidRPr="00062DCA">
        <w:rPr>
          <w:rtl/>
        </w:rPr>
        <w:t xml:space="preserve"> </w:t>
      </w:r>
      <w:r w:rsidRPr="00062DCA">
        <w:rPr>
          <w:rFonts w:hint="cs"/>
          <w:rtl/>
        </w:rPr>
        <w:t>ישראל</w:t>
      </w:r>
      <w:r w:rsidRPr="00062DCA">
        <w:rPr>
          <w:rtl/>
        </w:rPr>
        <w:t xml:space="preserve"> </w:t>
      </w:r>
      <w:r w:rsidRPr="00062DCA">
        <w:rPr>
          <w:rFonts w:hint="cs"/>
          <w:rtl/>
        </w:rPr>
        <w:t>אומרים</w:t>
      </w:r>
      <w:r w:rsidRPr="00062DCA">
        <w:rPr>
          <w:rtl/>
        </w:rPr>
        <w:t xml:space="preserve"> </w:t>
      </w:r>
      <w:r w:rsidRPr="00062DCA">
        <w:rPr>
          <w:rFonts w:hint="cs"/>
          <w:rtl/>
        </w:rPr>
        <w:t>להם</w:t>
      </w:r>
      <w:r w:rsidRPr="00062DCA">
        <w:rPr>
          <w:rtl/>
        </w:rPr>
        <w:t xml:space="preserve">: </w:t>
      </w:r>
      <w:r w:rsidRPr="00062DCA">
        <w:rPr>
          <w:rFonts w:hint="cs"/>
          <w:rtl/>
        </w:rPr>
        <w:t>והשיבו</w:t>
      </w:r>
      <w:r w:rsidRPr="00062DCA">
        <w:rPr>
          <w:rtl/>
        </w:rPr>
        <w:t xml:space="preserve"> </w:t>
      </w:r>
      <w:r w:rsidRPr="00062DCA">
        <w:rPr>
          <w:rFonts w:hint="cs"/>
          <w:rtl/>
        </w:rPr>
        <w:t>אלו</w:t>
      </w:r>
      <w:r w:rsidRPr="00062DCA">
        <w:rPr>
          <w:rtl/>
        </w:rPr>
        <w:t xml:space="preserve"> </w:t>
      </w:r>
      <w:r w:rsidRPr="00062DCA">
        <w:rPr>
          <w:rFonts w:hint="cs"/>
          <w:rtl/>
        </w:rPr>
        <w:t>ואלו</w:t>
      </w:r>
      <w:r w:rsidRPr="00062DCA">
        <w:rPr>
          <w:rtl/>
        </w:rPr>
        <w:t xml:space="preserve"> </w:t>
      </w:r>
      <w:r w:rsidRPr="00062DCA">
        <w:rPr>
          <w:rFonts w:hint="cs"/>
          <w:rtl/>
        </w:rPr>
        <w:t>עוברין</w:t>
      </w:r>
      <w:r w:rsidRPr="00062DCA">
        <w:rPr>
          <w:rtl/>
        </w:rPr>
        <w:t xml:space="preserve"> </w:t>
      </w:r>
      <w:r w:rsidRPr="00062DCA">
        <w:rPr>
          <w:rFonts w:hint="cs"/>
          <w:rtl/>
        </w:rPr>
        <w:t>הם</w:t>
      </w:r>
      <w:r w:rsidRPr="00062DCA">
        <w:rPr>
          <w:rtl/>
        </w:rPr>
        <w:t xml:space="preserve">, </w:t>
      </w:r>
      <w:r w:rsidRPr="00062DCA">
        <w:rPr>
          <w:rFonts w:hint="cs"/>
          <w:rtl/>
        </w:rPr>
        <w:t>ישראל</w:t>
      </w:r>
      <w:r w:rsidRPr="00062DCA">
        <w:rPr>
          <w:rtl/>
        </w:rPr>
        <w:t xml:space="preserve"> </w:t>
      </w:r>
      <w:r w:rsidRPr="00062DCA">
        <w:rPr>
          <w:rFonts w:hint="cs"/>
          <w:rtl/>
        </w:rPr>
        <w:t>שאין</w:t>
      </w:r>
      <w:r w:rsidRPr="00062DCA">
        <w:rPr>
          <w:rtl/>
        </w:rPr>
        <w:t xml:space="preserve"> </w:t>
      </w:r>
      <w:r w:rsidRPr="00062DCA">
        <w:rPr>
          <w:rFonts w:hint="cs"/>
          <w:rtl/>
        </w:rPr>
        <w:t>אומרים</w:t>
      </w:r>
      <w:r w:rsidRPr="00062DCA">
        <w:rPr>
          <w:rtl/>
        </w:rPr>
        <w:t xml:space="preserve"> </w:t>
      </w:r>
      <w:r w:rsidRPr="00062DCA">
        <w:rPr>
          <w:rFonts w:hint="cs"/>
          <w:rtl/>
        </w:rPr>
        <w:t>להם</w:t>
      </w:r>
      <w:r w:rsidRPr="00062DCA">
        <w:rPr>
          <w:rtl/>
        </w:rPr>
        <w:t xml:space="preserve"> </w:t>
      </w:r>
      <w:r w:rsidRPr="00062DCA">
        <w:rPr>
          <w:rFonts w:hint="cs"/>
          <w:rtl/>
        </w:rPr>
        <w:t>דומין</w:t>
      </w:r>
      <w:r w:rsidRPr="00062DCA">
        <w:rPr>
          <w:rtl/>
        </w:rPr>
        <w:t xml:space="preserve"> </w:t>
      </w:r>
      <w:r w:rsidRPr="00062DCA">
        <w:rPr>
          <w:rFonts w:hint="cs"/>
          <w:rtl/>
        </w:rPr>
        <w:t>שאין</w:t>
      </w:r>
      <w:r w:rsidRPr="00062DCA">
        <w:rPr>
          <w:rtl/>
        </w:rPr>
        <w:t xml:space="preserve"> </w:t>
      </w:r>
      <w:r w:rsidRPr="00062DCA">
        <w:rPr>
          <w:rFonts w:hint="cs"/>
          <w:rtl/>
        </w:rPr>
        <w:t>חוששין</w:t>
      </w:r>
      <w:r w:rsidRPr="00062DCA">
        <w:rPr>
          <w:rtl/>
        </w:rPr>
        <w:t xml:space="preserve"> </w:t>
      </w:r>
      <w:r w:rsidRPr="00062DCA">
        <w:rPr>
          <w:rFonts w:hint="cs"/>
          <w:rtl/>
        </w:rPr>
        <w:t>לברכת</w:t>
      </w:r>
      <w:r w:rsidRPr="00062DCA">
        <w:rPr>
          <w:rtl/>
        </w:rPr>
        <w:t xml:space="preserve"> </w:t>
      </w:r>
      <w:r w:rsidRPr="00062DCA">
        <w:rPr>
          <w:rFonts w:hint="cs"/>
          <w:rtl/>
        </w:rPr>
        <w:t>אביהם</w:t>
      </w:r>
      <w:r w:rsidRPr="00062DCA">
        <w:rPr>
          <w:rtl/>
        </w:rPr>
        <w:t xml:space="preserve"> </w:t>
      </w:r>
      <w:r w:rsidRPr="00062DCA">
        <w:rPr>
          <w:rFonts w:hint="cs"/>
          <w:rtl/>
        </w:rPr>
        <w:t>שבשמים</w:t>
      </w:r>
      <w:r w:rsidRPr="00062DCA">
        <w:rPr>
          <w:rtl/>
        </w:rPr>
        <w:t xml:space="preserve">, </w:t>
      </w:r>
      <w:r w:rsidRPr="00062DCA">
        <w:rPr>
          <w:rFonts w:hint="cs"/>
          <w:rtl/>
        </w:rPr>
        <w:t>וכהני</w:t>
      </w:r>
      <w:r w:rsidRPr="00062DCA">
        <w:rPr>
          <w:rtl/>
        </w:rPr>
        <w:t xml:space="preserve">' </w:t>
      </w:r>
      <w:r w:rsidRPr="00062DCA">
        <w:rPr>
          <w:rFonts w:hint="cs"/>
          <w:rtl/>
        </w:rPr>
        <w:t>כשאין</w:t>
      </w:r>
      <w:r w:rsidRPr="00062DCA">
        <w:rPr>
          <w:rtl/>
        </w:rPr>
        <w:t xml:space="preserve"> </w:t>
      </w:r>
      <w:r w:rsidRPr="00062DCA">
        <w:rPr>
          <w:rFonts w:hint="cs"/>
          <w:rtl/>
        </w:rPr>
        <w:t>מברכין</w:t>
      </w:r>
      <w:r w:rsidRPr="00062DCA">
        <w:rPr>
          <w:rtl/>
        </w:rPr>
        <w:t xml:space="preserve"> </w:t>
      </w:r>
      <w:r w:rsidRPr="00062DCA">
        <w:rPr>
          <w:rFonts w:hint="cs"/>
          <w:rtl/>
        </w:rPr>
        <w:t>מעצמן</w:t>
      </w:r>
      <w:r w:rsidRPr="00062DCA">
        <w:rPr>
          <w:rtl/>
        </w:rPr>
        <w:t xml:space="preserve"> </w:t>
      </w:r>
      <w:r w:rsidRPr="00062DCA">
        <w:rPr>
          <w:rFonts w:hint="cs"/>
          <w:rtl/>
        </w:rPr>
        <w:t>שהרי</w:t>
      </w:r>
      <w:r w:rsidRPr="00062DCA">
        <w:rPr>
          <w:rtl/>
        </w:rPr>
        <w:t xml:space="preserve"> </w:t>
      </w:r>
      <w:r w:rsidRPr="00062DCA">
        <w:rPr>
          <w:rFonts w:hint="cs"/>
          <w:rtl/>
        </w:rPr>
        <w:t>כתוב</w:t>
      </w:r>
      <w:r w:rsidRPr="00062DCA">
        <w:rPr>
          <w:rtl/>
        </w:rPr>
        <w:t xml:space="preserve"> </w:t>
      </w:r>
      <w:r w:rsidRPr="00062DCA">
        <w:rPr>
          <w:rFonts w:hint="cs"/>
          <w:rtl/>
        </w:rPr>
        <w:t>ואברכה</w:t>
      </w:r>
      <w:r w:rsidRPr="00062DCA">
        <w:rPr>
          <w:rtl/>
        </w:rPr>
        <w:t xml:space="preserve"> </w:t>
      </w:r>
      <w:r w:rsidRPr="00062DCA">
        <w:rPr>
          <w:rFonts w:hint="cs"/>
          <w:rtl/>
        </w:rPr>
        <w:t>מברכיך</w:t>
      </w:r>
      <w:r w:rsidRPr="00062DCA">
        <w:rPr>
          <w:rtl/>
        </w:rPr>
        <w:t xml:space="preserve"> </w:t>
      </w:r>
      <w:r w:rsidRPr="00062DCA">
        <w:rPr>
          <w:rFonts w:hint="cs"/>
          <w:rtl/>
        </w:rPr>
        <w:t>ומכלל</w:t>
      </w:r>
      <w:r w:rsidRPr="00062DCA">
        <w:rPr>
          <w:rtl/>
        </w:rPr>
        <w:t xml:space="preserve"> </w:t>
      </w:r>
      <w:r w:rsidRPr="00062DCA">
        <w:rPr>
          <w:rFonts w:hint="cs"/>
          <w:rtl/>
        </w:rPr>
        <w:t>הן</w:t>
      </w:r>
      <w:r w:rsidRPr="00062DCA">
        <w:rPr>
          <w:rtl/>
        </w:rPr>
        <w:t xml:space="preserve"> </w:t>
      </w:r>
      <w:r w:rsidRPr="00062DCA">
        <w:rPr>
          <w:rFonts w:hint="cs"/>
          <w:rtl/>
        </w:rPr>
        <w:t>אתה</w:t>
      </w:r>
      <w:r w:rsidRPr="00062DCA">
        <w:rPr>
          <w:rtl/>
        </w:rPr>
        <w:t xml:space="preserve"> </w:t>
      </w:r>
      <w:r w:rsidRPr="00062DCA">
        <w:rPr>
          <w:rFonts w:hint="cs"/>
          <w:rtl/>
        </w:rPr>
        <w:t>שומע</w:t>
      </w:r>
      <w:r w:rsidRPr="00062DCA">
        <w:rPr>
          <w:rtl/>
        </w:rPr>
        <w:t xml:space="preserve"> </w:t>
      </w:r>
      <w:r w:rsidRPr="00062DCA">
        <w:rPr>
          <w:rFonts w:hint="cs"/>
          <w:rtl/>
        </w:rPr>
        <w:t>לאו</w:t>
      </w:r>
      <w:r w:rsidRPr="00062DCA">
        <w:rPr>
          <w:rtl/>
        </w:rPr>
        <w:t>".</w:t>
      </w:r>
    </w:p>
    <w:p w:rsidR="00160780" w:rsidRPr="00160780" w:rsidRDefault="00160780" w:rsidP="00170A75">
      <w:pPr>
        <w:pStyle w:val="a4"/>
        <w:rPr>
          <w:rFonts w:ascii="FbFrankReal Light" w:hAnsi="FbFrankReal Light" w:cs="FbFrankReal Light"/>
          <w:sz w:val="20"/>
          <w:szCs w:val="20"/>
          <w:rtl/>
        </w:rPr>
      </w:pPr>
      <w:r w:rsidRPr="00611EA3">
        <w:rPr>
          <w:noProof/>
          <w:lang w:val="en-US"/>
        </w:rPr>
        <w:drawing>
          <wp:inline distT="0" distB="0" distL="0" distR="0" wp14:anchorId="006856C7" wp14:editId="3DD5CC3C">
            <wp:extent cx="542925" cy="171450"/>
            <wp:effectExtent l="0" t="0" r="0" b="0"/>
            <wp:docPr id="2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529CD" w:rsidRPr="00B529CD" w:rsidRDefault="00B529CD" w:rsidP="002A3D02">
      <w:pPr>
        <w:pStyle w:val="a2"/>
      </w:pPr>
    </w:p>
    <w:p w:rsidR="008F1C44" w:rsidRPr="00C7021A" w:rsidRDefault="008F1C44" w:rsidP="00C7021A">
      <w:pPr>
        <w:pStyle w:val="a"/>
        <w:spacing w:after="240"/>
        <w:rPr>
          <w:rFonts w:ascii="FbFRealBelet Bold" w:hAnsi="FbFRealBelet Bold" w:cs="FbFRealBelet Bold"/>
          <w:rtl/>
        </w:rPr>
      </w:pPr>
      <w:bookmarkStart w:id="123" w:name="_Toc497361090"/>
      <w:r w:rsidRPr="00C7021A">
        <w:rPr>
          <w:rFonts w:ascii="FbFRealBelet Bold" w:hAnsi="FbFRealBelet Bold" w:cs="FbFRealBelet Bold" w:hint="cs"/>
          <w:rtl/>
        </w:rPr>
        <w:lastRenderedPageBreak/>
        <w:t>דעת</w:t>
      </w:r>
      <w:r w:rsidRPr="00C7021A">
        <w:rPr>
          <w:rFonts w:ascii="FbFRealBelet Bold" w:hAnsi="FbFRealBelet Bold" w:cs="FbFRealBelet Bold"/>
          <w:rtl/>
        </w:rPr>
        <w:t xml:space="preserve"> </w:t>
      </w:r>
      <w:r w:rsidRPr="00C7021A">
        <w:rPr>
          <w:rFonts w:ascii="FbFRealBelet Bold" w:hAnsi="FbFRealBelet Bold" w:cs="FbFRealBelet Bold" w:hint="cs"/>
          <w:rtl/>
        </w:rPr>
        <w:t>אדה</w:t>
      </w:r>
      <w:r w:rsidRPr="00C7021A">
        <w:rPr>
          <w:rFonts w:ascii="FbFRealBelet Bold" w:hAnsi="FbFRealBelet Bold" w:cs="FbFRealBelet Bold"/>
          <w:rtl/>
        </w:rPr>
        <w:t>"</w:t>
      </w:r>
      <w:r w:rsidRPr="00C7021A">
        <w:rPr>
          <w:rFonts w:ascii="FbFRealBelet Bold" w:hAnsi="FbFRealBelet Bold" w:cs="FbFRealBelet Bold" w:hint="cs"/>
          <w:rtl/>
        </w:rPr>
        <w:t>ז</w:t>
      </w:r>
      <w:r w:rsidRPr="00C7021A">
        <w:rPr>
          <w:rFonts w:ascii="FbFRealBelet Bold" w:hAnsi="FbFRealBelet Bold" w:cs="FbFRealBelet Bold"/>
          <w:rtl/>
        </w:rPr>
        <w:t xml:space="preserve"> </w:t>
      </w:r>
      <w:r w:rsidRPr="00C7021A">
        <w:rPr>
          <w:rFonts w:ascii="FbFRealBelet Bold" w:hAnsi="FbFRealBelet Bold" w:cs="FbFRealBelet Bold" w:hint="cs"/>
          <w:rtl/>
        </w:rPr>
        <w:t>בתקיעת שופר</w:t>
      </w:r>
      <w:r w:rsidRPr="00C7021A">
        <w:rPr>
          <w:rFonts w:ascii="FbFRealBelet Bold" w:hAnsi="FbFRealBelet Bold" w:cs="FbFRealBelet Bold"/>
          <w:rtl/>
        </w:rPr>
        <w:t xml:space="preserve"> </w:t>
      </w:r>
      <w:r w:rsidRPr="00C7021A">
        <w:rPr>
          <w:rFonts w:ascii="FbFRealBelet Bold" w:hAnsi="FbFRealBelet Bold" w:cs="FbFRealBelet Bold" w:hint="cs"/>
          <w:rtl/>
        </w:rPr>
        <w:t>בהפסק</w:t>
      </w:r>
      <w:r w:rsidRPr="00C7021A">
        <w:rPr>
          <w:rFonts w:ascii="FbFRealBelet Bold" w:hAnsi="FbFRealBelet Bold" w:cs="FbFRealBelet Bold"/>
          <w:rtl/>
        </w:rPr>
        <w:t xml:space="preserve"> </w:t>
      </w:r>
      <w:r w:rsidRPr="00C7021A">
        <w:rPr>
          <w:rFonts w:ascii="FbFRealBelet Bold" w:hAnsi="FbFRealBelet Bold" w:cs="FbFRealBelet Bold" w:hint="cs"/>
          <w:rtl/>
        </w:rPr>
        <w:t>נשימה</w:t>
      </w:r>
      <w:r w:rsidRPr="00C7021A">
        <w:rPr>
          <w:rFonts w:ascii="FbFRealBelet Bold" w:hAnsi="FbFRealBelet Bold" w:cs="FbFRealBelet Bold"/>
          <w:rtl/>
        </w:rPr>
        <w:t xml:space="preserve"> </w:t>
      </w:r>
      <w:r w:rsidRPr="00C7021A">
        <w:rPr>
          <w:rFonts w:ascii="FbFRealBelet Bold" w:hAnsi="FbFRealBelet Bold" w:cs="FbFRealBelet Bold"/>
          <w:rtl/>
        </w:rPr>
        <w:br/>
      </w:r>
      <w:r w:rsidRPr="00C7021A">
        <w:rPr>
          <w:rFonts w:ascii="FbFRealBelet Bold" w:hAnsi="FbFRealBelet Bold" w:cs="FbFRealBelet Bold" w:hint="cs"/>
          <w:rtl/>
        </w:rPr>
        <w:t>בין</w:t>
      </w:r>
      <w:r w:rsidRPr="00C7021A">
        <w:rPr>
          <w:rFonts w:ascii="FbFRealBelet Bold" w:hAnsi="FbFRealBelet Bold" w:cs="FbFRealBelet Bold"/>
          <w:rtl/>
        </w:rPr>
        <w:t xml:space="preserve"> </w:t>
      </w:r>
      <w:r w:rsidRPr="00C7021A">
        <w:rPr>
          <w:rFonts w:ascii="FbFRealBelet Bold" w:hAnsi="FbFRealBelet Bold" w:cs="FbFRealBelet Bold" w:hint="cs"/>
          <w:rtl/>
        </w:rPr>
        <w:t>שברים</w:t>
      </w:r>
      <w:r w:rsidRPr="00C7021A">
        <w:rPr>
          <w:rFonts w:ascii="FbFRealBelet Bold" w:hAnsi="FbFRealBelet Bold" w:cs="FbFRealBelet Bold"/>
          <w:rtl/>
        </w:rPr>
        <w:t xml:space="preserve"> </w:t>
      </w:r>
      <w:r w:rsidRPr="00C7021A">
        <w:rPr>
          <w:rFonts w:ascii="FbFRealBelet Bold" w:hAnsi="FbFRealBelet Bold" w:cs="FbFRealBelet Bold" w:hint="cs"/>
          <w:rtl/>
        </w:rPr>
        <w:t>לתרועה</w:t>
      </w:r>
      <w:bookmarkEnd w:id="123"/>
    </w:p>
    <w:p w:rsidR="00B529CD" w:rsidRPr="008F1C44" w:rsidRDefault="00B529CD" w:rsidP="002A3D02">
      <w:pPr>
        <w:pStyle w:val="a0"/>
      </w:pPr>
      <w:bookmarkStart w:id="124" w:name="_Toc497361091"/>
      <w:r w:rsidRPr="008F1C44">
        <w:rPr>
          <w:rFonts w:hint="cs"/>
          <w:rtl/>
        </w:rPr>
        <w:t xml:space="preserve">הרב </w:t>
      </w:r>
      <w:r w:rsidR="008F1C44">
        <w:rPr>
          <w:rFonts w:hint="cs"/>
          <w:rtl/>
        </w:rPr>
        <w:t>יוסף שמואל יהושע גערליצקי</w:t>
      </w:r>
      <w:bookmarkEnd w:id="124"/>
    </w:p>
    <w:p w:rsidR="008F1C44" w:rsidRPr="004D7D5C" w:rsidRDefault="008F1C44" w:rsidP="002A3D02">
      <w:pPr>
        <w:pStyle w:val="a1"/>
        <w:spacing w:after="0"/>
        <w:rPr>
          <w:rFonts w:ascii="AAd_Livorna4" w:hAnsi="AAd_Livorna4" w:cs="AAd_Livorna4"/>
          <w:rtl/>
        </w:rPr>
      </w:pPr>
      <w:r w:rsidRPr="004D7D5C">
        <w:rPr>
          <w:rFonts w:ascii="AAd_Livorna4" w:hAnsi="AAd_Livorna4" w:cs="AAd_Livorna4" w:hint="cs"/>
          <w:rtl/>
        </w:rPr>
        <w:t>שליח</w:t>
      </w:r>
      <w:r w:rsidRPr="004D7D5C">
        <w:rPr>
          <w:rFonts w:ascii="AAd_Livorna4" w:hAnsi="AAd_Livorna4" w:cs="AAd_Livorna4"/>
          <w:rtl/>
        </w:rPr>
        <w:t xml:space="preserve"> </w:t>
      </w:r>
      <w:r w:rsidRPr="004D7D5C">
        <w:rPr>
          <w:rFonts w:ascii="AAd_Livorna4" w:hAnsi="AAd_Livorna4" w:cs="AAd_Livorna4" w:hint="cs"/>
          <w:rtl/>
        </w:rPr>
        <w:t>כ</w:t>
      </w:r>
      <w:r w:rsidRPr="004D7D5C">
        <w:rPr>
          <w:rFonts w:ascii="AAd_Livorna4" w:hAnsi="AAd_Livorna4" w:cs="AAd_Livorna4"/>
          <w:rtl/>
        </w:rPr>
        <w:t>"</w:t>
      </w:r>
      <w:r w:rsidRPr="004D7D5C">
        <w:rPr>
          <w:rFonts w:ascii="AAd_Livorna4" w:hAnsi="AAd_Livorna4" w:cs="AAd_Livorna4" w:hint="cs"/>
          <w:rtl/>
        </w:rPr>
        <w:t>ק</w:t>
      </w:r>
      <w:r w:rsidRPr="004D7D5C">
        <w:rPr>
          <w:rFonts w:ascii="AAd_Livorna4" w:hAnsi="AAd_Livorna4" w:cs="AAd_Livorna4"/>
          <w:rtl/>
        </w:rPr>
        <w:t xml:space="preserve"> </w:t>
      </w:r>
      <w:r w:rsidRPr="004D7D5C">
        <w:rPr>
          <w:rFonts w:ascii="AAd_Livorna4" w:hAnsi="AAd_Livorna4" w:cs="AAd_Livorna4" w:hint="cs"/>
          <w:rtl/>
        </w:rPr>
        <w:t>אדמו</w:t>
      </w:r>
      <w:r w:rsidRPr="004D7D5C">
        <w:rPr>
          <w:rFonts w:ascii="AAd_Livorna4" w:hAnsi="AAd_Livorna4" w:cs="AAd_Livorna4"/>
          <w:rtl/>
        </w:rPr>
        <w:t>"</w:t>
      </w:r>
      <w:r w:rsidRPr="004D7D5C">
        <w:rPr>
          <w:rFonts w:ascii="AAd_Livorna4" w:hAnsi="AAd_Livorna4" w:cs="AAd_Livorna4" w:hint="cs"/>
          <w:rtl/>
        </w:rPr>
        <w:t>ר</w:t>
      </w:r>
      <w:r w:rsidRPr="004D7D5C">
        <w:rPr>
          <w:rFonts w:ascii="AAd_Livorna4" w:hAnsi="AAd_Livorna4" w:cs="AAd_Livorna4"/>
          <w:rtl/>
        </w:rPr>
        <w:t xml:space="preserve"> </w:t>
      </w:r>
    </w:p>
    <w:p w:rsidR="008F1C44" w:rsidRPr="004D7D5C" w:rsidRDefault="008F1C44" w:rsidP="002A3D02">
      <w:pPr>
        <w:pStyle w:val="a1"/>
        <w:spacing w:after="100"/>
        <w:rPr>
          <w:rFonts w:ascii="AAd_Livorna4" w:hAnsi="AAd_Livorna4" w:cs="AAd_Livorna4"/>
          <w:rtl/>
        </w:rPr>
      </w:pPr>
      <w:r w:rsidRPr="004D7D5C">
        <w:rPr>
          <w:rFonts w:ascii="AAd_Livorna4" w:hAnsi="AAd_Livorna4" w:cs="AAd_Livorna4" w:hint="cs"/>
          <w:rtl/>
        </w:rPr>
        <w:t>רב</w:t>
      </w:r>
      <w:r w:rsidRPr="004D7D5C">
        <w:rPr>
          <w:rFonts w:ascii="AAd_Livorna4" w:hAnsi="AAd_Livorna4" w:cs="AAd_Livorna4"/>
          <w:rtl/>
        </w:rPr>
        <w:t xml:space="preserve"> </w:t>
      </w:r>
      <w:r w:rsidRPr="004D7D5C">
        <w:rPr>
          <w:rFonts w:ascii="AAd_Livorna4" w:hAnsi="AAd_Livorna4" w:cs="AAd_Livorna4" w:hint="cs"/>
          <w:rtl/>
        </w:rPr>
        <w:t>קהילת</w:t>
      </w:r>
      <w:r w:rsidRPr="004D7D5C">
        <w:rPr>
          <w:rFonts w:ascii="AAd_Livorna4" w:hAnsi="AAd_Livorna4" w:cs="AAd_Livorna4"/>
          <w:rtl/>
        </w:rPr>
        <w:t xml:space="preserve"> </w:t>
      </w:r>
      <w:r w:rsidRPr="004D7D5C">
        <w:rPr>
          <w:rFonts w:ascii="AAd_Livorna4" w:hAnsi="AAd_Livorna4" w:cs="AAd_Livorna4" w:hint="cs"/>
          <w:rtl/>
        </w:rPr>
        <w:t>חב</w:t>
      </w:r>
      <w:r w:rsidRPr="004D7D5C">
        <w:rPr>
          <w:rFonts w:ascii="AAd_Livorna4" w:hAnsi="AAd_Livorna4" w:cs="AAd_Livorna4"/>
          <w:rtl/>
        </w:rPr>
        <w:t>"</w:t>
      </w:r>
      <w:r w:rsidRPr="004D7D5C">
        <w:rPr>
          <w:rFonts w:ascii="AAd_Livorna4" w:hAnsi="AAd_Livorna4" w:cs="AAd_Livorna4" w:hint="cs"/>
          <w:rtl/>
        </w:rPr>
        <w:t>ד</w:t>
      </w:r>
      <w:r w:rsidRPr="004D7D5C">
        <w:rPr>
          <w:rFonts w:ascii="AAd_Livorna4" w:hAnsi="AAd_Livorna4" w:cs="AAd_Livorna4"/>
          <w:rtl/>
        </w:rPr>
        <w:t xml:space="preserve"> </w:t>
      </w:r>
      <w:r w:rsidRPr="004D7D5C">
        <w:rPr>
          <w:rFonts w:ascii="AAd_Livorna4" w:hAnsi="AAd_Livorna4" w:cs="AAd_Livorna4" w:hint="cs"/>
          <w:rtl/>
        </w:rPr>
        <w:t>תל</w:t>
      </w:r>
      <w:r w:rsidRPr="004D7D5C">
        <w:rPr>
          <w:rFonts w:ascii="AAd_Livorna4" w:hAnsi="AAd_Livorna4" w:cs="AAd_Livorna4"/>
          <w:rtl/>
        </w:rPr>
        <w:t>-</w:t>
      </w:r>
      <w:r w:rsidRPr="004D7D5C">
        <w:rPr>
          <w:rFonts w:ascii="AAd_Livorna4" w:hAnsi="AAd_Livorna4" w:cs="AAd_Livorna4" w:hint="cs"/>
          <w:rtl/>
        </w:rPr>
        <w:t>אביב</w:t>
      </w:r>
      <w:r w:rsidRPr="004D7D5C">
        <w:rPr>
          <w:rFonts w:ascii="AAd_Livorna4" w:hAnsi="AAd_Livorna4" w:cs="AAd_Livorna4" w:hint="eastAsia"/>
          <w:rtl/>
        </w:rPr>
        <w:t>–</w:t>
      </w:r>
      <w:r w:rsidRPr="004D7D5C">
        <w:rPr>
          <w:rFonts w:ascii="AAd_Livorna4" w:hAnsi="AAd_Livorna4" w:cs="AAd_Livorna4" w:hint="cs"/>
          <w:rtl/>
        </w:rPr>
        <w:t>יפו</w:t>
      </w:r>
    </w:p>
    <w:p w:rsidR="00BD3280" w:rsidRPr="00170A75" w:rsidRDefault="00EF70E8" w:rsidP="00170A75">
      <w:pPr>
        <w:pStyle w:val="a2"/>
        <w:ind w:firstLine="0"/>
        <w:jc w:val="center"/>
        <w:rPr>
          <w:rFonts w:ascii="FbFrankReal Light" w:hAnsi="FbFrankReal Light" w:cs="FbFrankReal Light"/>
          <w:sz w:val="22"/>
          <w:szCs w:val="22"/>
          <w:rtl/>
        </w:rPr>
      </w:pPr>
      <w:r w:rsidRPr="00170A75">
        <w:rPr>
          <w:rFonts w:ascii="FbFrankReal Light" w:hAnsi="FbFrankReal Light" w:cs="FbFrankReal Light"/>
          <w:sz w:val="22"/>
          <w:szCs w:val="22"/>
          <w:rtl/>
        </w:rPr>
        <w:t>לזכות</w:t>
      </w:r>
      <w:r w:rsidR="00BD3280" w:rsidRPr="00170A75">
        <w:rPr>
          <w:rFonts w:ascii="FbFrankReal Light" w:hAnsi="FbFrankReal Light" w:cs="FbFrankReal Light"/>
          <w:sz w:val="22"/>
          <w:szCs w:val="22"/>
          <w:rtl/>
        </w:rPr>
        <w:t xml:space="preserve"> אחי היקר והאהוב, הגאון החסיד הרב אברהם יצחק ברוך גערליצקי שליט"א, עורך קובץ "הערות וביאורים" משך קרוב ל-40 שנה, הפועל מאז ומקדם ללא ליאות להחדיר חיות ו"קאך" בקרב אנ"ש והתמימים בלימוד תורת של כ"ק אדמו"ר נשיא דורנו. יה"ר מהשי"ת, אשר מבן שבעים לשיבה יזכה עוד רבות בשנים להפיץ את תורת הרבי מתוך רוב שמחה ועונג ונחת חסידותי, בריות גופא ונהורא מעליא. ועינינו תחזינה במוחש בקיום הייעוד "תורה חדשה מאיתי תצא", מיד ממש בגאולה האמיתית והשלימה ומלכנו בראשנו.</w:t>
      </w:r>
    </w:p>
    <w:p w:rsidR="00BD3280" w:rsidRPr="00BD3280" w:rsidRDefault="00BD3280" w:rsidP="002A3D02">
      <w:pPr>
        <w:pStyle w:val="a2"/>
        <w:rPr>
          <w:rtl/>
        </w:rPr>
      </w:pPr>
      <w:r w:rsidRPr="00BD3280">
        <w:rPr>
          <w:rtl/>
        </w:rPr>
        <w:t>בשו"ע אדה"ז סי' תקצ סעיף ח: "היבבות של תרועה וכן הג' שברים שהם במקום תרועה צריך לעשותן בנשימה אחת</w:t>
      </w:r>
      <w:r w:rsidRPr="00BD3280">
        <w:rPr>
          <w:rFonts w:hint="cs"/>
          <w:rtl/>
        </w:rPr>
        <w:t>,</w:t>
      </w:r>
      <w:r w:rsidRPr="00BD3280">
        <w:rPr>
          <w:rtl/>
        </w:rPr>
        <w:t xml:space="preserve"> ואם</w:t>
      </w:r>
      <w:r w:rsidR="00005EAF">
        <w:rPr>
          <w:rtl/>
        </w:rPr>
        <w:t xml:space="preserve"> לא עשאן בנשימה אחת לא יצא .</w:t>
      </w:r>
      <w:r w:rsidR="00005EAF">
        <w:rPr>
          <w:rFonts w:hint="cs"/>
          <w:rtl/>
        </w:rPr>
        <w:t xml:space="preserve"> </w:t>
      </w:r>
      <w:r w:rsidRPr="00BD3280">
        <w:rPr>
          <w:rtl/>
        </w:rPr>
        <w:t>. אבל השלושה שברים ותרועה דתשר"ת אע"פ ששתיהן ביחד הן</w:t>
      </w:r>
      <w:r w:rsidR="00005EAF">
        <w:rPr>
          <w:rtl/>
        </w:rPr>
        <w:t xml:space="preserve"> במקום תרועה אחת האמורה בתורה .</w:t>
      </w:r>
      <w:r w:rsidR="00005EAF">
        <w:rPr>
          <w:rFonts w:hint="cs"/>
          <w:rtl/>
        </w:rPr>
        <w:t xml:space="preserve"> </w:t>
      </w:r>
      <w:r w:rsidRPr="00BD3280">
        <w:rPr>
          <w:rtl/>
        </w:rPr>
        <w:t>. אעפ"כ אין צריך לעשותן בנשימה אחת, לפי שאין דרך האדם לגנוח וליילל בנשימה אחת, אלא מפסיק ביניהם כדי נשימה דהיינו שעושה נשימה בנתיים", עכ"ל</w:t>
      </w:r>
      <w:r w:rsidRPr="00BD3280">
        <w:rPr>
          <w:rFonts w:hint="cs"/>
          <w:rtl/>
        </w:rPr>
        <w:t>.</w:t>
      </w:r>
      <w:r w:rsidRPr="00BD3280">
        <w:rPr>
          <w:rtl/>
        </w:rPr>
        <w:t xml:space="preserve"> וזו</w:t>
      </w:r>
      <w:r w:rsidRPr="00BD3280">
        <w:rPr>
          <w:rFonts w:hint="cs"/>
          <w:rtl/>
        </w:rPr>
        <w:t>הי</w:t>
      </w:r>
      <w:r w:rsidRPr="00BD3280">
        <w:rPr>
          <w:rtl/>
        </w:rPr>
        <w:t xml:space="preserve"> דעת ר"ת שהובאה ברמב"ן, ומשמע שכ"ה דעת הרמב"ם בהל' שופר פ"ג ה"ב, כמ"ש במ</w:t>
      </w:r>
      <w:r w:rsidRPr="00BD3280">
        <w:rPr>
          <w:rFonts w:hint="cs"/>
          <w:rtl/>
        </w:rPr>
        <w:t>גיד משנה</w:t>
      </w:r>
      <w:r w:rsidRPr="00BD3280">
        <w:rPr>
          <w:rtl/>
        </w:rPr>
        <w:t xml:space="preserve"> שם. ולכאו' יש לדייק כן גם מהמשך דברי הרמב"ם בהלכה ג "תוקע תקיעה ואחריה שלושה שברים </w:t>
      </w:r>
      <w:r w:rsidRPr="00BD3280">
        <w:rPr>
          <w:b/>
          <w:bCs/>
          <w:rtl/>
        </w:rPr>
        <w:t xml:space="preserve">ואחריה </w:t>
      </w:r>
      <w:r w:rsidRPr="00BD3280">
        <w:rPr>
          <w:rtl/>
        </w:rPr>
        <w:t>תרועה ואחריה תקיעה", ולא "ואחריה שברים (ו)תרועה" היינו שהתרועה אחר השברים היא באותו האופן שהשברים אחר התרועה, בהפסק נשימה ביניהן.</w:t>
      </w:r>
    </w:p>
    <w:p w:rsidR="00BD3280" w:rsidRPr="00BD3280" w:rsidRDefault="00BD3280" w:rsidP="002A3D02">
      <w:pPr>
        <w:pStyle w:val="a2"/>
        <w:rPr>
          <w:rtl/>
        </w:rPr>
      </w:pPr>
      <w:r w:rsidRPr="00BD3280">
        <w:rPr>
          <w:rtl/>
        </w:rPr>
        <w:t xml:space="preserve">וממשיך אדה"ז בסעיף ט שם: </w:t>
      </w:r>
      <w:r w:rsidRPr="00BD3280">
        <w:rPr>
          <w:rFonts w:hint="cs"/>
          <w:rtl/>
        </w:rPr>
        <w:t>"</w:t>
      </w:r>
      <w:r w:rsidRPr="00BD3280">
        <w:rPr>
          <w:rtl/>
        </w:rPr>
        <w:t>וי"א דאע"פ שאין דרך האדם לגנוח וליילל בנשימה אחת, מ"מ כיון שמה שאנו תוקעים שברים ותרועה הוא מחמת ספק דשמא זהו תרועה האמורה בתורה א"כ אין לנו להפסיק, שהרי תרועה אחת אמרה התורה ולא מופסקת לשתי תרועות, לפיכך אם עשאן בשתי נשימות לא יצא אלא יעשה אותן בנשימה אחת.."</w:t>
      </w:r>
      <w:r w:rsidRPr="00BD3280">
        <w:rPr>
          <w:rFonts w:hint="cs"/>
          <w:rtl/>
        </w:rPr>
        <w:t>,</w:t>
      </w:r>
      <w:r w:rsidRPr="00BD3280">
        <w:rPr>
          <w:rtl/>
        </w:rPr>
        <w:t xml:space="preserve"> </w:t>
      </w:r>
      <w:r w:rsidRPr="00BD3280">
        <w:rPr>
          <w:rFonts w:hint="cs"/>
          <w:rtl/>
        </w:rPr>
        <w:t xml:space="preserve">עכ"ל, </w:t>
      </w:r>
      <w:r w:rsidRPr="00BD3280">
        <w:rPr>
          <w:rtl/>
        </w:rPr>
        <w:t>וזו</w:t>
      </w:r>
      <w:r w:rsidRPr="00BD3280">
        <w:rPr>
          <w:rFonts w:hint="cs"/>
          <w:rtl/>
        </w:rPr>
        <w:t>הי</w:t>
      </w:r>
      <w:r w:rsidRPr="00BD3280">
        <w:rPr>
          <w:rtl/>
        </w:rPr>
        <w:t xml:space="preserve"> דעת הרא"ש בפ"ד סימן י וז"ל "ושברים ותרועה יש לעשות בנשימה אחת משום גנוחי וילולי יליל והכל תרועה אחת הן ... מ"מ תרועה היא גנוחי ויליל בעינן שתהא התרועה כאחת בלא הפסק".</w:t>
      </w:r>
    </w:p>
    <w:p w:rsidR="00BD3280" w:rsidRPr="00BD3280" w:rsidRDefault="00BD3280" w:rsidP="002A3D02">
      <w:pPr>
        <w:pStyle w:val="a2"/>
        <w:rPr>
          <w:rtl/>
        </w:rPr>
      </w:pPr>
      <w:r w:rsidRPr="00BD3280">
        <w:rPr>
          <w:rtl/>
        </w:rPr>
        <w:lastRenderedPageBreak/>
        <w:t>ומסיק להלכה כך: "והמנהג במדינות אלו כסברא הראשונה, ואין לשנות המנהג מפני המחלוקת. אבל במקום שאין מנהג קבוע, יש להנהיג לעשות בתקיעות מיושב בנשימה אחת כדי שתהיה הברכה שמברכין עליהם כהלכה לדברי הכל, שאף לסברא הראשונה יש אומרים שאם עשאן בנשימה אחת יצא, כמו התוקע תר"ת או תש"ת בנשימה אחת דיצא כמו שיתבאר. אבל בתקיעות מעומד שאין מברכין עליהם יעשה בשתי נשימות,</w:t>
      </w:r>
      <w:r w:rsidR="00200124">
        <w:rPr>
          <w:rtl/>
        </w:rPr>
        <w:t xml:space="preserve"> </w:t>
      </w:r>
      <w:r w:rsidRPr="00BD3280">
        <w:rPr>
          <w:rtl/>
        </w:rPr>
        <w:t>כדי לחוש לסברת מי שאומר דלסברא הראשונה אם עשאן בנשימה אחת לא יצא".</w:t>
      </w:r>
    </w:p>
    <w:p w:rsidR="00BD3280" w:rsidRPr="00BD3280" w:rsidRDefault="00BD3280" w:rsidP="002A3D02">
      <w:pPr>
        <w:pStyle w:val="a2"/>
        <w:rPr>
          <w:rtl/>
        </w:rPr>
      </w:pPr>
      <w:r w:rsidRPr="00BD3280">
        <w:rPr>
          <w:rtl/>
        </w:rPr>
        <w:t xml:space="preserve">כלומר: אדה"ז נותן מקום לשתי הסברות – הן "שאין דרך האדם לגנוח וליילל בנשימה אחת", והן ש"תרועה אחת אמרה תורה ולא שתי תרועות". אך לפועל אין אדה"ז חושש לדעה שאם הפסיק בנשימה לא יצא, ולכן אין לשנות מנהג </w:t>
      </w:r>
      <w:r w:rsidRPr="00BD3280">
        <w:rPr>
          <w:rFonts w:hint="cs"/>
          <w:rtl/>
        </w:rPr>
        <w:t xml:space="preserve">המקום (מפני המחלוקת) </w:t>
      </w:r>
      <w:r w:rsidRPr="00BD3280">
        <w:rPr>
          <w:rtl/>
        </w:rPr>
        <w:t>שמפסיקין בנשימה גם בתקיעות דמיושב וגם בתקיעות דמעומד.</w:t>
      </w:r>
    </w:p>
    <w:p w:rsidR="00BD3280" w:rsidRPr="00BD3280" w:rsidRDefault="00BD3280" w:rsidP="002A3D02">
      <w:pPr>
        <w:pStyle w:val="a2"/>
        <w:rPr>
          <w:rtl/>
        </w:rPr>
      </w:pPr>
      <w:r w:rsidRPr="00BD3280">
        <w:rPr>
          <w:rtl/>
        </w:rPr>
        <w:t>והנה בהמשך הסימן שם בסט"ו וסט"ז כותב אדה"ז באופן שלכאו' סותר מסקנה זו: " תוקע העומד בסדר תשר"ת ולאחר שתקע שני שברים קודם שסיים שבר השלישי טעה והתחיל להריע ... יחזור ויתקע ג' שברים ויריע ויגמור משם ואילך על הסדר, אבל אינו צריך לחזור ולתקוע את התקיעה הראשונה של בבא זו שכבר תקע קודם שטעה, ואע"פ שהפסיק בשני שברים ותרועה שתקע בטעות בין תקיעה ראשונה של בבא זו לשברים ותרועה של בבא זו אין בכך כלום, דכיון שהשברים תרועה שתקע בטעות הן מעין שברים תרועה שיש לו לתקוע בבבא זו אין זה הפסק, הא למה זה דומה לתוקע שמתחיל להריע ואין הקול עולה יפה ופוסק וחוזר ומתחיל להריע, שאין הקול הקצר שישמעו בשופר חשוב הפסק בין תרועה לפשוטה שלפניה, כיון שהוא מעין תרועה שצריך לתקוע..."</w:t>
      </w:r>
    </w:p>
    <w:p w:rsidR="00BD3280" w:rsidRPr="00BD3280" w:rsidRDefault="00BD3280" w:rsidP="002A3D02">
      <w:pPr>
        <w:pStyle w:val="a2"/>
        <w:rPr>
          <w:rtl/>
        </w:rPr>
      </w:pPr>
      <w:r w:rsidRPr="00BD3280">
        <w:rPr>
          <w:rtl/>
        </w:rPr>
        <w:t xml:space="preserve">וממשיך בסט"ז "לא אמרו שאין צריך לחזור ולתקוע תקיעה ראשונה אלא כשלא הפסיק בנשימה בין סיום השני שברים להתחלת התרועה שהריע בטעות, אבל אם הפסיק ביניהם בנשימה צריך לחזור ולתקוע גם תקיעה הראשונה של בבא זו, </w:t>
      </w:r>
      <w:r w:rsidRPr="00BD3280">
        <w:rPr>
          <w:b/>
          <w:bCs/>
          <w:rtl/>
        </w:rPr>
        <w:t>דכיון שהפסיק בנשימה בין השברים להתרועה אין שניהם נחשבים כתקיעה הא'</w:t>
      </w:r>
      <w:r w:rsidRPr="00BD3280">
        <w:rPr>
          <w:rtl/>
        </w:rPr>
        <w:t xml:space="preserve"> [בשוה"ג ציינו שאוצ"ל "כתרועה אחת"], ואין התרועה מצטרפת כלל עם השברים, והרי זה דומה למי שהריע תרועה לבדו בלא שברים קודם שתקע השלשה שברים בסדר תשר"ת, דצריך לחזור ולתקוע תקיעה ראשונה של בבא זו, לפי שהפסיק בתרועה זו בין השברים לפשוטה שלפניהם</w:t>
      </w:r>
      <w:r w:rsidRPr="00BD3280">
        <w:rPr>
          <w:rFonts w:hint="cs"/>
          <w:rtl/>
        </w:rPr>
        <w:t>...</w:t>
      </w:r>
      <w:r w:rsidRPr="00BD3280">
        <w:rPr>
          <w:rtl/>
        </w:rPr>
        <w:t>"</w:t>
      </w:r>
    </w:p>
    <w:p w:rsidR="00BD3280" w:rsidRPr="00BD3280" w:rsidRDefault="00BD3280" w:rsidP="002A3D02">
      <w:pPr>
        <w:pStyle w:val="a2"/>
        <w:rPr>
          <w:rtl/>
        </w:rPr>
      </w:pPr>
      <w:r w:rsidRPr="00BD3280">
        <w:rPr>
          <w:rtl/>
        </w:rPr>
        <w:t xml:space="preserve">ומשמע מדבריו אלו, שהפסק נשימה בין שברים לתרועה ודאי </w:t>
      </w:r>
      <w:r w:rsidRPr="00BD3280">
        <w:rPr>
          <w:b/>
          <w:bCs/>
          <w:rtl/>
        </w:rPr>
        <w:t>הוי הפסק</w:t>
      </w:r>
      <w:r w:rsidRPr="00BD3280">
        <w:rPr>
          <w:rtl/>
        </w:rPr>
        <w:t xml:space="preserve">, ולכן אם תקע ב' שברים והפסיק בנשימה והריע חייב לחזור לתקיעה שלפניהם. וכן ציינו </w:t>
      </w:r>
      <w:r w:rsidRPr="00BD3280">
        <w:rPr>
          <w:rtl/>
        </w:rPr>
        <w:lastRenderedPageBreak/>
        <w:t xml:space="preserve">בשוה"ג למהדורה החדשה שם שזהו "לדעה הב' דלעיל ס"ט. ומזה לומדים לדין הפסיק בנשימה אחר ב' השברים, דהוי כלא עשה שברים כלל והתחיל בתרועה". ולכאו' הדברים </w:t>
      </w:r>
      <w:r w:rsidRPr="00BD3280">
        <w:rPr>
          <w:b/>
          <w:bCs/>
          <w:rtl/>
        </w:rPr>
        <w:t>סותרים לגמרי את מ"ש קודם לכן בס"ט</w:t>
      </w:r>
      <w:r w:rsidRPr="00BD3280">
        <w:rPr>
          <w:rtl/>
        </w:rPr>
        <w:t xml:space="preserve">. שהרי פסק שלא לשנות מהמנהג דסברא הראשונה, </w:t>
      </w:r>
      <w:r w:rsidRPr="00BD3280">
        <w:rPr>
          <w:b/>
          <w:bCs/>
          <w:rtl/>
        </w:rPr>
        <w:t>ולכתחילה לעשות</w:t>
      </w:r>
      <w:r w:rsidRPr="00BD3280">
        <w:rPr>
          <w:rtl/>
        </w:rPr>
        <w:t xml:space="preserve"> תמיד הפסק נשימה בין שברים לתרועה, וא"כ כשתקע ב' שברים ונשם והפסיק בנשימה והריע – זהו ממש "מעין שברים תרועה שיש לו לתקוע בבבא זו", ומפני מה עליו לחזור ל</w:t>
      </w:r>
      <w:r w:rsidRPr="00BD3280">
        <w:rPr>
          <w:rFonts w:hint="cs"/>
          <w:rtl/>
        </w:rPr>
        <w:t>תחילת הסדר ל</w:t>
      </w:r>
      <w:r w:rsidRPr="00BD3280">
        <w:rPr>
          <w:rtl/>
        </w:rPr>
        <w:t>תקיעה ראשונה?</w:t>
      </w:r>
    </w:p>
    <w:p w:rsidR="00BD3280" w:rsidRPr="00BD3280" w:rsidRDefault="00BD3280" w:rsidP="002A3D02">
      <w:pPr>
        <w:pStyle w:val="a2"/>
        <w:rPr>
          <w:rtl/>
        </w:rPr>
      </w:pPr>
      <w:r w:rsidRPr="00BD3280">
        <w:rPr>
          <w:rtl/>
        </w:rPr>
        <w:t xml:space="preserve">ונראה לומר שכאן בסעי' טז לא נחית אדה"ז כלל למחלוקת אם להפסיק בנשימה בין שברים ותרועה או לא. ולהלכה ודאי נשאר כמו שפסק קודם לכן שהפסק נשימה </w:t>
      </w:r>
      <w:r w:rsidRPr="00BD3280">
        <w:rPr>
          <w:rFonts w:hint="cs"/>
          <w:rtl/>
        </w:rPr>
        <w:t xml:space="preserve">לא הוי </w:t>
      </w:r>
      <w:r w:rsidRPr="00BD3280">
        <w:rPr>
          <w:rtl/>
        </w:rPr>
        <w:t xml:space="preserve">הפסק בין שברים לתרועה. אלא כאן איירי בהגדרה אחרת בדיני טעות בתקיעות: כשטועה באמצע סדר, אין הקול שתקע </w:t>
      </w:r>
      <w:r w:rsidRPr="00BD3280">
        <w:rPr>
          <w:rFonts w:hint="cs"/>
          <w:rtl/>
        </w:rPr>
        <w:t xml:space="preserve">מעין בבא זו </w:t>
      </w:r>
      <w:r w:rsidRPr="00BD3280">
        <w:rPr>
          <w:rtl/>
        </w:rPr>
        <w:t xml:space="preserve">(בטעות או שנתקלקל) קובע להפסק באמצע הסדר כדי שיצטרך לחזור לתחילת הסדר, אלא </w:t>
      </w:r>
      <w:r w:rsidRPr="00BD3280">
        <w:rPr>
          <w:b/>
          <w:bCs/>
          <w:rtl/>
        </w:rPr>
        <w:t>הנשימה</w:t>
      </w:r>
      <w:r w:rsidRPr="00BD3280">
        <w:rPr>
          <w:rtl/>
        </w:rPr>
        <w:t xml:space="preserve"> שאחר הטעות היא שקובעת להפסק בסדר. ולכן אם תקע ב' שברים והריע בלי הפסק נשימה אינו חוזר לראש הסדר, כי אף שטעה, כל עוד לא הפסיק בנשימה הכל המשך אחד, ו"מעין ש"ת שיש לו לתקוע </w:t>
      </w:r>
      <w:r w:rsidRPr="00BD3280">
        <w:rPr>
          <w:rFonts w:hint="cs"/>
          <w:rtl/>
        </w:rPr>
        <w:t>ב</w:t>
      </w:r>
      <w:r w:rsidRPr="00BD3280">
        <w:rPr>
          <w:rtl/>
        </w:rPr>
        <w:t xml:space="preserve">בבא זו". אבל אם הפסיק בנשימה, הרי באותה נשימה שאחר ב' שברים גרם להפסק </w:t>
      </w:r>
      <w:r w:rsidRPr="00BD3280">
        <w:rPr>
          <w:b/>
          <w:bCs/>
          <w:rtl/>
        </w:rPr>
        <w:t>בסדר</w:t>
      </w:r>
      <w:r w:rsidRPr="00BD3280">
        <w:rPr>
          <w:rtl/>
        </w:rPr>
        <w:t>, וכשיש נשימה אחר הטעות – הוי הטעות הפסק, ו</w:t>
      </w:r>
      <w:r w:rsidRPr="00BD3280">
        <w:rPr>
          <w:rFonts w:hint="cs"/>
          <w:rtl/>
        </w:rPr>
        <w:t xml:space="preserve">כבר </w:t>
      </w:r>
      <w:r w:rsidRPr="00BD3280">
        <w:rPr>
          <w:rtl/>
        </w:rPr>
        <w:t>אין אומרים שהיא "מעין מה שיש לו לתקוע בבבא זו".</w:t>
      </w:r>
    </w:p>
    <w:p w:rsidR="00BD3280" w:rsidRPr="00BD3280" w:rsidRDefault="00BD3280" w:rsidP="002A3D02">
      <w:pPr>
        <w:pStyle w:val="a2"/>
        <w:rPr>
          <w:rtl/>
        </w:rPr>
      </w:pPr>
      <w:r w:rsidRPr="00BD3280">
        <w:rPr>
          <w:rtl/>
        </w:rPr>
        <w:t>וזהו מ"ש בסו</w:t>
      </w:r>
      <w:r w:rsidRPr="00BD3280">
        <w:rPr>
          <w:rFonts w:hint="cs"/>
          <w:rtl/>
        </w:rPr>
        <w:t>"</w:t>
      </w:r>
      <w:r w:rsidRPr="00BD3280">
        <w:rPr>
          <w:rtl/>
        </w:rPr>
        <w:t>ס</w:t>
      </w:r>
      <w:r w:rsidRPr="00BD3280">
        <w:rPr>
          <w:rFonts w:hint="cs"/>
          <w:rtl/>
        </w:rPr>
        <w:t xml:space="preserve"> טו </w:t>
      </w:r>
      <w:r w:rsidRPr="00BD3280">
        <w:rPr>
          <w:rtl/>
        </w:rPr>
        <w:t xml:space="preserve">(לגבי תקע ב' שברים והריע בלי הפסק נשימה ביניהם) "הא למה זה דומה לתוקע שמתחיל להריע ואין הקול עולה יפה ופוסק וחוזר ומתחיל להריע, שאין הקול הקצר שישמעו בשופר חשוב הפסק בין תרועה לפשוטה שלפניה, כיון שהוא מעין תרועה שצריך לתקוע", שעכצ"ל שזהו רק כשלא היה הפסק נשימה בין הקול שלא עלה יפה ובין התרועה שאחריה, אבל אם אחר התרועה שנתקלקלה הפסיק בנשימה ואז הריע – הוי הפסק וצריך לחזור לראש הסדר. וראיה לזה מסעיף יז "אם לאחר שתקע שלשה שברים בין בסדר תשר"ת בין בסדר תש"ת הפסיק בנשימה, וחזר ותקע שברים אחרים, ואפילו לא חזר ותקע אלא שבר אחד ... צריך לחזור ולתקוע גם תקיעה ראשונה של בבא זו" – ולכאו' הרי זהו ממש "מעין מה שיש לו לתקוע בבא זו"? אלא שמאחר ו"הפסיק בנשימה", שוב לא שייך סברא זו, כי הנשימה קובעת לענין הטעות, ואם הפסיק בנשימה כשטעה </w:t>
      </w:r>
      <w:r w:rsidRPr="00BD3280">
        <w:rPr>
          <w:rFonts w:hint="cs"/>
          <w:rtl/>
        </w:rPr>
        <w:t xml:space="preserve">הרי זה הפסק </w:t>
      </w:r>
      <w:r w:rsidRPr="00BD3280">
        <w:rPr>
          <w:rtl/>
        </w:rPr>
        <w:t>באמצע סדר וצריך לחזור לתחילתו.</w:t>
      </w:r>
    </w:p>
    <w:p w:rsidR="00B529CD" w:rsidRDefault="00BD3280" w:rsidP="002A3D02">
      <w:pPr>
        <w:pStyle w:val="a2"/>
        <w:rPr>
          <w:rtl/>
        </w:rPr>
      </w:pPr>
      <w:r w:rsidRPr="00BD3280">
        <w:rPr>
          <w:rtl/>
        </w:rPr>
        <w:t xml:space="preserve">ואם כנים הדברים, נפקא לדינא שאם תקע בתשר"ת ב' שברים ולא הפסיק בנשימה והריע, </w:t>
      </w:r>
      <w:r w:rsidRPr="00BD3280">
        <w:rPr>
          <w:b/>
          <w:bCs/>
          <w:rtl/>
        </w:rPr>
        <w:t>ואחרי</w:t>
      </w:r>
      <w:r w:rsidRPr="00BD3280">
        <w:rPr>
          <w:rtl/>
        </w:rPr>
        <w:t xml:space="preserve"> התרועה הפסיק בנשימה </w:t>
      </w:r>
      <w:r w:rsidRPr="00BD3280">
        <w:rPr>
          <w:rFonts w:hint="cs"/>
          <w:rtl/>
        </w:rPr>
        <w:t xml:space="preserve">לפני שחזר לתקוע שברים כהלכתם </w:t>
      </w:r>
      <w:r w:rsidRPr="00BD3280">
        <w:rPr>
          <w:rtl/>
        </w:rPr>
        <w:t xml:space="preserve">– שצריך לחזור לראש הסדר, למרות מ"ש אדה"ז כאן בסט"ו. כי אדה"ז איירי דוקא כשלא הפסיק בנשימה כלל, לא בין השברים והתרועה ולא אחר התרועה, והמשיך מיד לתקוע </w:t>
      </w:r>
      <w:r w:rsidRPr="00BD3280">
        <w:rPr>
          <w:rtl/>
        </w:rPr>
        <w:lastRenderedPageBreak/>
        <w:t xml:space="preserve">ג' שברים כהלכתם ואחריהם תרועה, שרק אז אין צריך לחזור לראש הסדר. אבל כשהפסיק בנשימה לפני שחזר לתקוע השברים כהלכתם – צריך לחזור לראש הסדר. </w:t>
      </w:r>
    </w:p>
    <w:p w:rsidR="004B3A80" w:rsidRDefault="004B3A80" w:rsidP="002A3D02">
      <w:pPr>
        <w:pStyle w:val="a4"/>
        <w:rPr>
          <w:rtl/>
        </w:rPr>
      </w:pPr>
      <w:r w:rsidRPr="00611EA3">
        <w:rPr>
          <w:noProof/>
          <w:lang w:val="en-US"/>
        </w:rPr>
        <w:drawing>
          <wp:inline distT="0" distB="0" distL="0" distR="0" wp14:anchorId="03F7E078" wp14:editId="576B07CD">
            <wp:extent cx="542925" cy="171450"/>
            <wp:effectExtent l="0" t="0" r="0" b="0"/>
            <wp:docPr id="19"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4B3A80" w:rsidRDefault="004B3A80" w:rsidP="002A3D02">
      <w:pPr>
        <w:pStyle w:val="a2"/>
        <w:rPr>
          <w:rtl/>
        </w:rPr>
      </w:pPr>
    </w:p>
    <w:p w:rsidR="00C36C47" w:rsidRPr="00C7021A" w:rsidRDefault="00C36C47" w:rsidP="00C7021A">
      <w:pPr>
        <w:pStyle w:val="a"/>
        <w:spacing w:after="240"/>
        <w:rPr>
          <w:rFonts w:ascii="FbFRealBelet Bold" w:hAnsi="FbFRealBelet Bold" w:cs="FbFRealBelet Bold"/>
          <w:rtl/>
        </w:rPr>
      </w:pPr>
      <w:bookmarkStart w:id="125" w:name="_Toc497361092"/>
      <w:r w:rsidRPr="00C7021A">
        <w:rPr>
          <w:rFonts w:ascii="FbFRealBelet Bold" w:hAnsi="FbFRealBelet Bold" w:cs="FbFRealBelet Bold" w:hint="cs"/>
          <w:rtl/>
        </w:rPr>
        <w:t>שיטת</w:t>
      </w:r>
      <w:r w:rsidRPr="00C7021A">
        <w:rPr>
          <w:rFonts w:ascii="FbFRealBelet Bold" w:hAnsi="FbFRealBelet Bold" w:cs="FbFRealBelet Bold"/>
          <w:rtl/>
        </w:rPr>
        <w:t xml:space="preserve"> </w:t>
      </w:r>
      <w:r w:rsidRPr="00C7021A">
        <w:rPr>
          <w:rFonts w:ascii="FbFRealBelet Bold" w:hAnsi="FbFRealBelet Bold" w:cs="FbFRealBelet Bold" w:hint="cs"/>
          <w:rtl/>
        </w:rPr>
        <w:t>אדמו</w:t>
      </w:r>
      <w:r w:rsidR="002C61B2" w:rsidRPr="00C7021A">
        <w:rPr>
          <w:rFonts w:ascii="FbFRealBelet Bold" w:hAnsi="FbFRealBelet Bold" w:cs="FbFRealBelet Bold" w:hint="cs"/>
          <w:rtl/>
        </w:rPr>
        <w:t>"</w:t>
      </w:r>
      <w:r w:rsidRPr="00C7021A">
        <w:rPr>
          <w:rFonts w:ascii="FbFRealBelet Bold" w:hAnsi="FbFRealBelet Bold" w:cs="FbFRealBelet Bold" w:hint="cs"/>
          <w:rtl/>
        </w:rPr>
        <w:t>ר הזקן</w:t>
      </w:r>
      <w:r w:rsidRPr="00C7021A">
        <w:rPr>
          <w:rFonts w:ascii="FbFRealBelet Bold" w:hAnsi="FbFRealBelet Bold" w:cs="FbFRealBelet Bold"/>
          <w:rtl/>
        </w:rPr>
        <w:t xml:space="preserve"> </w:t>
      </w:r>
      <w:r w:rsidRPr="00C7021A">
        <w:rPr>
          <w:rFonts w:ascii="FbFRealBelet Bold" w:hAnsi="FbFRealBelet Bold" w:cs="FbFRealBelet Bold" w:hint="cs"/>
          <w:rtl/>
        </w:rPr>
        <w:t>דהתפילין</w:t>
      </w:r>
      <w:r w:rsidRPr="00C7021A">
        <w:rPr>
          <w:rFonts w:ascii="FbFRealBelet Bold" w:hAnsi="FbFRealBelet Bold" w:cs="FbFRealBelet Bold"/>
          <w:rtl/>
        </w:rPr>
        <w:t xml:space="preserve"> </w:t>
      </w:r>
      <w:r w:rsidRPr="00C7021A">
        <w:rPr>
          <w:rFonts w:ascii="FbFRealBelet Bold" w:hAnsi="FbFRealBelet Bold" w:cs="FbFRealBelet Bold"/>
          <w:rtl/>
        </w:rPr>
        <w:br/>
      </w:r>
      <w:r w:rsidRPr="00C7021A">
        <w:rPr>
          <w:rFonts w:ascii="FbFRealBelet Bold" w:hAnsi="FbFRealBelet Bold" w:cs="FbFRealBelet Bold" w:hint="cs"/>
          <w:rtl/>
        </w:rPr>
        <w:t>צריכים</w:t>
      </w:r>
      <w:r w:rsidRPr="00C7021A">
        <w:rPr>
          <w:rFonts w:ascii="FbFRealBelet Bold" w:hAnsi="FbFRealBelet Bold" w:cs="FbFRealBelet Bold"/>
          <w:rtl/>
        </w:rPr>
        <w:t xml:space="preserve"> </w:t>
      </w:r>
      <w:r w:rsidRPr="00C7021A">
        <w:rPr>
          <w:rFonts w:ascii="FbFRealBelet Bold" w:hAnsi="FbFRealBelet Bold" w:cs="FbFRealBelet Bold" w:hint="cs"/>
          <w:rtl/>
        </w:rPr>
        <w:t>להיות</w:t>
      </w:r>
      <w:r w:rsidRPr="00C7021A">
        <w:rPr>
          <w:rFonts w:ascii="FbFRealBelet Bold" w:hAnsi="FbFRealBelet Bold" w:cs="FbFRealBelet Bold"/>
          <w:rtl/>
        </w:rPr>
        <w:t xml:space="preserve"> </w:t>
      </w:r>
      <w:r w:rsidRPr="00C7021A">
        <w:rPr>
          <w:rFonts w:ascii="FbFRealBelet Bold" w:hAnsi="FbFRealBelet Bold" w:cs="FbFRealBelet Bold" w:hint="cs"/>
          <w:rtl/>
        </w:rPr>
        <w:t>באמצע</w:t>
      </w:r>
      <w:r w:rsidRPr="00C7021A">
        <w:rPr>
          <w:rFonts w:ascii="FbFRealBelet Bold" w:hAnsi="FbFRealBelet Bold" w:cs="FbFRealBelet Bold"/>
          <w:rtl/>
        </w:rPr>
        <w:t xml:space="preserve"> </w:t>
      </w:r>
      <w:r w:rsidRPr="00C7021A">
        <w:rPr>
          <w:rFonts w:ascii="FbFRealBelet Bold" w:hAnsi="FbFRealBelet Bold" w:cs="FbFRealBelet Bold" w:hint="cs"/>
          <w:rtl/>
        </w:rPr>
        <w:t>והמסתעף</w:t>
      </w:r>
      <w:r w:rsidR="002C61B2" w:rsidRPr="00C7021A">
        <w:rPr>
          <w:rFonts w:ascii="FbFRealBelet Bold" w:hAnsi="FbFRealBelet Bold" w:cs="FbFRealBelet Bold" w:hint="cs"/>
          <w:rtl/>
        </w:rPr>
        <w:t xml:space="preserve"> (א)</w:t>
      </w:r>
      <w:bookmarkEnd w:id="125"/>
    </w:p>
    <w:p w:rsidR="00C36C47" w:rsidRPr="002C61B2" w:rsidRDefault="00C36C47" w:rsidP="002A3D02">
      <w:pPr>
        <w:pStyle w:val="a0"/>
      </w:pPr>
      <w:bookmarkStart w:id="126" w:name="_Toc497361093"/>
      <w:r w:rsidRPr="002C61B2">
        <w:rPr>
          <w:rFonts w:hint="cs"/>
          <w:rtl/>
        </w:rPr>
        <w:t>הרב יוסף יצחק דרוק</w:t>
      </w:r>
      <w:bookmarkEnd w:id="126"/>
    </w:p>
    <w:p w:rsidR="00C36C47" w:rsidRPr="002C61B2" w:rsidRDefault="00C36C47" w:rsidP="002A3D02">
      <w:pPr>
        <w:pStyle w:val="a1"/>
        <w:spacing w:after="0" w:line="240" w:lineRule="auto"/>
        <w:rPr>
          <w:rFonts w:ascii="AAd_Livorna4" w:hAnsi="AAd_Livorna4" w:cs="AAd_Livorna4"/>
          <w:rtl/>
        </w:rPr>
      </w:pPr>
      <w:r w:rsidRPr="002C61B2">
        <w:rPr>
          <w:rFonts w:ascii="AAd_Livorna4" w:hAnsi="AAd_Livorna4" w:cs="AAd_Livorna4" w:hint="cs"/>
          <w:rtl/>
        </w:rPr>
        <w:t>שליח</w:t>
      </w:r>
      <w:r w:rsidRPr="002C61B2">
        <w:rPr>
          <w:rFonts w:ascii="AAd_Livorna4" w:hAnsi="AAd_Livorna4" w:cs="AAd_Livorna4"/>
          <w:rtl/>
        </w:rPr>
        <w:t xml:space="preserve"> </w:t>
      </w:r>
      <w:r w:rsidRPr="002C61B2">
        <w:rPr>
          <w:rFonts w:ascii="AAd_Livorna4" w:hAnsi="AAd_Livorna4" w:cs="AAd_Livorna4" w:hint="cs"/>
          <w:rtl/>
        </w:rPr>
        <w:t>כ</w:t>
      </w:r>
      <w:r w:rsidRPr="002C61B2">
        <w:rPr>
          <w:rFonts w:ascii="AAd_Livorna4" w:hAnsi="AAd_Livorna4" w:cs="AAd_Livorna4"/>
          <w:rtl/>
        </w:rPr>
        <w:t>"</w:t>
      </w:r>
      <w:r w:rsidRPr="002C61B2">
        <w:rPr>
          <w:rFonts w:ascii="AAd_Livorna4" w:hAnsi="AAd_Livorna4" w:cs="AAd_Livorna4" w:hint="cs"/>
          <w:rtl/>
        </w:rPr>
        <w:t>ק</w:t>
      </w:r>
      <w:r w:rsidRPr="002C61B2">
        <w:rPr>
          <w:rFonts w:ascii="AAd_Livorna4" w:hAnsi="AAd_Livorna4" w:cs="AAd_Livorna4"/>
          <w:rtl/>
        </w:rPr>
        <w:t xml:space="preserve"> </w:t>
      </w:r>
      <w:r w:rsidRPr="002C61B2">
        <w:rPr>
          <w:rFonts w:ascii="AAd_Livorna4" w:hAnsi="AAd_Livorna4" w:cs="AAd_Livorna4" w:hint="cs"/>
          <w:rtl/>
        </w:rPr>
        <w:t>אדמו</w:t>
      </w:r>
      <w:r w:rsidRPr="002C61B2">
        <w:rPr>
          <w:rFonts w:ascii="AAd_Livorna4" w:hAnsi="AAd_Livorna4" w:cs="AAd_Livorna4"/>
          <w:rtl/>
        </w:rPr>
        <w:t>"</w:t>
      </w:r>
      <w:r w:rsidRPr="002C61B2">
        <w:rPr>
          <w:rFonts w:ascii="AAd_Livorna4" w:hAnsi="AAd_Livorna4" w:cs="AAd_Livorna4" w:hint="cs"/>
          <w:rtl/>
        </w:rPr>
        <w:t>ר</w:t>
      </w:r>
      <w:r w:rsidRPr="002C61B2">
        <w:rPr>
          <w:rFonts w:ascii="AAd_Livorna4" w:hAnsi="AAd_Livorna4" w:cs="AAd_Livorna4"/>
          <w:rtl/>
        </w:rPr>
        <w:t xml:space="preserve"> </w:t>
      </w:r>
    </w:p>
    <w:p w:rsidR="00C36C47" w:rsidRPr="002C61B2" w:rsidRDefault="00C36C47" w:rsidP="002C61B2">
      <w:pPr>
        <w:pStyle w:val="a1"/>
        <w:spacing w:line="240" w:lineRule="auto"/>
        <w:rPr>
          <w:rFonts w:ascii="AAd_Livorna4" w:hAnsi="AAd_Livorna4" w:cs="AAd_Livorna4"/>
          <w:rtl/>
        </w:rPr>
      </w:pPr>
      <w:r w:rsidRPr="002C61B2">
        <w:rPr>
          <w:rFonts w:ascii="AAd_Livorna4" w:hAnsi="AAd_Livorna4" w:cs="AAd_Livorna4" w:hint="cs"/>
          <w:rtl/>
        </w:rPr>
        <w:t>ורב</w:t>
      </w:r>
      <w:r w:rsidRPr="002C61B2">
        <w:rPr>
          <w:rFonts w:ascii="AAd_Livorna4" w:hAnsi="AAd_Livorna4" w:cs="AAd_Livorna4"/>
          <w:rtl/>
        </w:rPr>
        <w:t xml:space="preserve"> </w:t>
      </w:r>
      <w:r w:rsidRPr="002C61B2">
        <w:rPr>
          <w:rFonts w:ascii="AAd_Livorna4" w:hAnsi="AAd_Livorna4" w:cs="AAd_Livorna4" w:hint="cs"/>
          <w:rtl/>
        </w:rPr>
        <w:t>הישוב</w:t>
      </w:r>
      <w:r w:rsidRPr="002C61B2">
        <w:rPr>
          <w:rFonts w:ascii="AAd_Livorna4" w:hAnsi="AAd_Livorna4" w:cs="AAd_Livorna4"/>
          <w:rtl/>
        </w:rPr>
        <w:t xml:space="preserve"> "</w:t>
      </w:r>
      <w:r w:rsidRPr="002C61B2">
        <w:rPr>
          <w:rFonts w:ascii="AAd_Livorna4" w:hAnsi="AAd_Livorna4" w:cs="AAd_Livorna4" w:hint="cs"/>
          <w:rtl/>
        </w:rPr>
        <w:t>טנא</w:t>
      </w:r>
      <w:r w:rsidRPr="002C61B2">
        <w:rPr>
          <w:rFonts w:ascii="AAd_Livorna4" w:hAnsi="AAd_Livorna4" w:cs="AAd_Livorna4"/>
          <w:rtl/>
        </w:rPr>
        <w:t xml:space="preserve"> </w:t>
      </w:r>
      <w:r w:rsidRPr="002C61B2">
        <w:rPr>
          <w:rFonts w:ascii="AAd_Livorna4" w:hAnsi="AAd_Livorna4" w:cs="AAd_Livorna4" w:hint="cs"/>
          <w:rtl/>
        </w:rPr>
        <w:t>עומרים</w:t>
      </w:r>
      <w:r w:rsidRPr="002C61B2">
        <w:rPr>
          <w:rFonts w:ascii="AAd_Livorna4" w:hAnsi="AAd_Livorna4" w:cs="AAd_Livorna4"/>
          <w:rtl/>
        </w:rPr>
        <w:t xml:space="preserve">" </w:t>
      </w:r>
      <w:r w:rsidRPr="002C61B2">
        <w:rPr>
          <w:rFonts w:ascii="AAd_Livorna4" w:hAnsi="AAd_Livorna4" w:cs="AAd_Livorna4" w:hint="cs"/>
          <w:rtl/>
        </w:rPr>
        <w:t>הר</w:t>
      </w:r>
      <w:r w:rsidRPr="002C61B2">
        <w:rPr>
          <w:rFonts w:ascii="AAd_Livorna4" w:hAnsi="AAd_Livorna4" w:cs="AAd_Livorna4"/>
          <w:rtl/>
        </w:rPr>
        <w:t xml:space="preserve"> </w:t>
      </w:r>
      <w:r w:rsidRPr="002C61B2">
        <w:rPr>
          <w:rFonts w:ascii="AAd_Livorna4" w:hAnsi="AAd_Livorna4" w:cs="AAd_Livorna4" w:hint="cs"/>
          <w:rtl/>
        </w:rPr>
        <w:t>חברון</w:t>
      </w:r>
    </w:p>
    <w:p w:rsidR="00C36C47" w:rsidRPr="002C61B2" w:rsidRDefault="00C36C47" w:rsidP="002A3D02">
      <w:pPr>
        <w:pStyle w:val="a8"/>
        <w:rPr>
          <w:rFonts w:ascii="FbFrankReal" w:eastAsia="Calibri" w:hAnsi="FbFrankReal" w:cs="FbFrankReal"/>
          <w:sz w:val="24"/>
          <w:szCs w:val="24"/>
          <w:rtl/>
        </w:rPr>
      </w:pPr>
      <w:r w:rsidRPr="002C61B2">
        <w:rPr>
          <w:rFonts w:ascii="FbFrankReal" w:eastAsia="Calibri" w:hAnsi="FbFrankReal" w:cs="FbFrankReal"/>
          <w:sz w:val="24"/>
          <w:szCs w:val="24"/>
          <w:rtl/>
        </w:rPr>
        <w:t>תפילין באמצע בדיוק</w:t>
      </w:r>
    </w:p>
    <w:p w:rsidR="00C36C47" w:rsidRPr="002C61B2" w:rsidRDefault="00C36C47" w:rsidP="002A3D02">
      <w:pPr>
        <w:pStyle w:val="a2"/>
        <w:rPr>
          <w:rtl/>
        </w:rPr>
      </w:pPr>
      <w:r w:rsidRPr="002C61B2">
        <w:rPr>
          <w:rFonts w:hint="cs"/>
          <w:rtl/>
        </w:rPr>
        <w:t>כתב אדמוה"ז בסדורו בהלכות תפילין "</w:t>
      </w:r>
      <w:r w:rsidRPr="002C61B2">
        <w:rPr>
          <w:rtl/>
        </w:rPr>
        <w:t>יניח את של ראש בגובה הראש</w:t>
      </w:r>
      <w:r w:rsidRPr="002C61B2">
        <w:rPr>
          <w:rFonts w:hint="cs"/>
          <w:rtl/>
        </w:rPr>
        <w:t>,</w:t>
      </w:r>
      <w:r w:rsidRPr="002C61B2">
        <w:rPr>
          <w:rtl/>
        </w:rPr>
        <w:t xml:space="preserve"> </w:t>
      </w:r>
      <w:bookmarkStart w:id="127" w:name="_Hlk488898185"/>
      <w:r w:rsidRPr="002C61B2">
        <w:rPr>
          <w:rtl/>
        </w:rPr>
        <w:t xml:space="preserve">ויזהר שיהא באמצע רוחב הראש ממש </w:t>
      </w:r>
      <w:bookmarkStart w:id="128" w:name="_Hlk488901606"/>
      <w:r w:rsidRPr="002C61B2">
        <w:rPr>
          <w:rtl/>
        </w:rPr>
        <w:t>שהרי אמרו</w:t>
      </w:r>
      <w:r w:rsidRPr="002C61B2">
        <w:rPr>
          <w:vertAlign w:val="superscript"/>
          <w:rtl/>
        </w:rPr>
        <w:footnoteReference w:id="87"/>
      </w:r>
      <w:r w:rsidRPr="002C61B2">
        <w:rPr>
          <w:rtl/>
        </w:rPr>
        <w:t xml:space="preserve"> קדש והיה כי יביאך מימין ושמע והיה אם שמוע משמאל</w:t>
      </w:r>
      <w:bookmarkEnd w:id="128"/>
      <w:r w:rsidRPr="002C61B2">
        <w:rPr>
          <w:rFonts w:hint="cs"/>
          <w:rtl/>
        </w:rPr>
        <w:t>,</w:t>
      </w:r>
      <w:r w:rsidRPr="002C61B2">
        <w:rPr>
          <w:rtl/>
        </w:rPr>
        <w:t xml:space="preserve"> </w:t>
      </w:r>
      <w:bookmarkStart w:id="129" w:name="_Hlk488901939"/>
      <w:bookmarkStart w:id="130" w:name="_Hlk488897268"/>
      <w:bookmarkEnd w:id="127"/>
      <w:r w:rsidRPr="002C61B2">
        <w:rPr>
          <w:rtl/>
        </w:rPr>
        <w:t xml:space="preserve">ובתפילין דרש"י שהפרשיות כסדרן </w:t>
      </w:r>
      <w:bookmarkEnd w:id="129"/>
      <w:r w:rsidRPr="002C61B2">
        <w:rPr>
          <w:rtl/>
        </w:rPr>
        <w:t>אין בין ימין לשמאל אלא משהו</w:t>
      </w:r>
      <w:bookmarkEnd w:id="130"/>
      <w:r w:rsidRPr="002C61B2">
        <w:rPr>
          <w:rFonts w:hint="cs"/>
          <w:rtl/>
        </w:rPr>
        <w:t>,</w:t>
      </w:r>
      <w:r w:rsidRPr="002C61B2">
        <w:rPr>
          <w:rtl/>
        </w:rPr>
        <w:t xml:space="preserve"> דהיינו החריץ שבין והיה כי יביאך לשמע על כן צריך ליזהר בזה מאד</w:t>
      </w:r>
      <w:r w:rsidRPr="002C61B2">
        <w:rPr>
          <w:rFonts w:hint="cs"/>
          <w:rtl/>
        </w:rPr>
        <w:t xml:space="preserve">" </w:t>
      </w:r>
    </w:p>
    <w:p w:rsidR="00C36C47" w:rsidRPr="002C61B2" w:rsidRDefault="00C36C47" w:rsidP="002A3D02">
      <w:pPr>
        <w:pStyle w:val="a2"/>
        <w:rPr>
          <w:rtl/>
        </w:rPr>
      </w:pPr>
      <w:r w:rsidRPr="002C61B2">
        <w:rPr>
          <w:rFonts w:hint="cs"/>
          <w:rtl/>
        </w:rPr>
        <w:t>וצריך להבין</w:t>
      </w:r>
      <w:r w:rsidRPr="002C61B2">
        <w:rPr>
          <w:vertAlign w:val="superscript"/>
          <w:rtl/>
        </w:rPr>
        <w:footnoteReference w:id="88"/>
      </w:r>
      <w:r w:rsidRPr="002C61B2">
        <w:rPr>
          <w:rFonts w:hint="cs"/>
          <w:rtl/>
        </w:rPr>
        <w:t>, דמ"ש "</w:t>
      </w:r>
      <w:r w:rsidRPr="002C61B2">
        <w:rPr>
          <w:rtl/>
        </w:rPr>
        <w:t>ובתפילין דרש"י שהפרשיות כסדרן אין בין ימין לשמאל אלא משהו</w:t>
      </w:r>
      <w:r w:rsidRPr="002C61B2">
        <w:rPr>
          <w:rFonts w:hint="cs"/>
          <w:rtl/>
        </w:rPr>
        <w:t xml:space="preserve">", מה זה קשור דווקא לתפילין של רש"י, הלא כל המחלוקת זה רק בסדר ההנחה של פרשת שמע ופרשת והיה אם שמוע, אך לכאורה גם לשיטת ר"ת השיעור בין ימין לשמאל הוא רק משהו. </w:t>
      </w:r>
    </w:p>
    <w:p w:rsidR="00C36C47" w:rsidRPr="002C61B2" w:rsidRDefault="00C36C47" w:rsidP="002A3D02">
      <w:pPr>
        <w:pStyle w:val="a2"/>
        <w:rPr>
          <w:rtl/>
        </w:rPr>
      </w:pPr>
      <w:r w:rsidRPr="002C61B2">
        <w:rPr>
          <w:rFonts w:hint="cs"/>
          <w:rtl/>
        </w:rPr>
        <w:t>ועוד צריך להבין מ"ש "</w:t>
      </w:r>
      <w:r w:rsidRPr="002C61B2">
        <w:rPr>
          <w:rtl/>
        </w:rPr>
        <w:t>ויזהר שיהא באמצע רוחב הראש ממש</w:t>
      </w:r>
      <w:r w:rsidRPr="002C61B2">
        <w:rPr>
          <w:rFonts w:hint="cs"/>
          <w:rtl/>
        </w:rPr>
        <w:t>,</w:t>
      </w:r>
      <w:r w:rsidRPr="002C61B2">
        <w:rPr>
          <w:rtl/>
        </w:rPr>
        <w:t xml:space="preserve"> שהרי אמרו </w:t>
      </w:r>
      <w:bookmarkStart w:id="131" w:name="_Hlk488898554"/>
      <w:r w:rsidRPr="002C61B2">
        <w:rPr>
          <w:rtl/>
        </w:rPr>
        <w:t>קדש והיה כי יביאך מימין ושמע והיה אם שמוע משמאל</w:t>
      </w:r>
      <w:r w:rsidRPr="002C61B2">
        <w:rPr>
          <w:rFonts w:hint="cs"/>
          <w:rtl/>
        </w:rPr>
        <w:t xml:space="preserve">" </w:t>
      </w:r>
      <w:bookmarkEnd w:id="131"/>
      <w:r w:rsidRPr="002C61B2">
        <w:rPr>
          <w:rFonts w:hint="cs"/>
          <w:rtl/>
        </w:rPr>
        <w:t>לכאורה הברייתא</w:t>
      </w:r>
      <w:r w:rsidR="00200124">
        <w:rPr>
          <w:rFonts w:hint="cs"/>
          <w:rtl/>
        </w:rPr>
        <w:t xml:space="preserve"> </w:t>
      </w:r>
      <w:r w:rsidRPr="002C61B2">
        <w:rPr>
          <w:rFonts w:hint="cs"/>
          <w:rtl/>
        </w:rPr>
        <w:t>לא איירי בדין מקום ההנחה בראש, אלא מיירי בדין</w:t>
      </w:r>
      <w:r w:rsidR="00200124">
        <w:rPr>
          <w:rFonts w:hint="cs"/>
          <w:rtl/>
        </w:rPr>
        <w:t xml:space="preserve"> </w:t>
      </w:r>
      <w:r w:rsidRPr="002C61B2">
        <w:rPr>
          <w:rFonts w:hint="cs"/>
          <w:rtl/>
        </w:rPr>
        <w:t xml:space="preserve">סדר הנחת הפרשיות בבתים, והביאה הברייתא ציור להסביר באיזה אופן יהיו הפרשיות, שהעומד כנגדו ימצא שפרשיות </w:t>
      </w:r>
      <w:r w:rsidRPr="002C61B2">
        <w:rPr>
          <w:rtl/>
        </w:rPr>
        <w:t xml:space="preserve">קדש והיה </w:t>
      </w:r>
      <w:r w:rsidRPr="002C61B2">
        <w:rPr>
          <w:rtl/>
        </w:rPr>
        <w:lastRenderedPageBreak/>
        <w:t>כי יביאך מימין ו</w:t>
      </w:r>
      <w:r w:rsidRPr="002C61B2">
        <w:rPr>
          <w:rFonts w:hint="cs"/>
          <w:rtl/>
        </w:rPr>
        <w:t xml:space="preserve">פרשיות </w:t>
      </w:r>
      <w:r w:rsidRPr="002C61B2">
        <w:rPr>
          <w:rtl/>
        </w:rPr>
        <w:t>שמע והיה אם שמוע משמאל</w:t>
      </w:r>
      <w:r w:rsidRPr="002C61B2">
        <w:rPr>
          <w:rFonts w:hint="cs"/>
          <w:rtl/>
        </w:rPr>
        <w:t xml:space="preserve">, וכיצד ניתן ללמוד מדברי הברייתא שצריך להיזהר שיהא באמצע רוחב הראש ממש. </w:t>
      </w:r>
    </w:p>
    <w:p w:rsidR="00C36C47" w:rsidRPr="002C61B2" w:rsidRDefault="00C36C47" w:rsidP="002A3D02">
      <w:pPr>
        <w:pStyle w:val="a2"/>
        <w:rPr>
          <w:rtl/>
        </w:rPr>
      </w:pPr>
      <w:r w:rsidRPr="002C61B2">
        <w:rPr>
          <w:rFonts w:hint="cs"/>
          <w:rtl/>
        </w:rPr>
        <w:t>ונראה לפרש על פי מה שהקשה</w:t>
      </w:r>
      <w:r w:rsidR="00200124">
        <w:rPr>
          <w:rFonts w:hint="cs"/>
          <w:rtl/>
        </w:rPr>
        <w:t xml:space="preserve"> </w:t>
      </w:r>
      <w:r w:rsidRPr="002C61B2">
        <w:rPr>
          <w:rtl/>
        </w:rPr>
        <w:t>ר"ת</w:t>
      </w:r>
      <w:r w:rsidRPr="002C61B2">
        <w:rPr>
          <w:vertAlign w:val="superscript"/>
          <w:rtl/>
        </w:rPr>
        <w:footnoteReference w:id="89"/>
      </w:r>
      <w:r w:rsidRPr="002C61B2">
        <w:rPr>
          <w:rtl/>
        </w:rPr>
        <w:t xml:space="preserve"> </w:t>
      </w:r>
      <w:r w:rsidRPr="002C61B2">
        <w:rPr>
          <w:rFonts w:hint="cs"/>
          <w:rtl/>
        </w:rPr>
        <w:t>"</w:t>
      </w:r>
      <w:r w:rsidRPr="002C61B2">
        <w:rPr>
          <w:rtl/>
        </w:rPr>
        <w:t>דאמאי פלגינהו שקורא שתיהן הראשונות מימין וכל האחרונות משמאל היה לו לומר ראשונה מימין וכל אחרות משמאל או איפכא דג' ראשונות מימין ורביעית משמאל כמו גבי נר מערבי דפרק שתי הלחם (לקמן דף צח:) דיליף דנרות של מנורה מזרח ומערב מונחים מדכתיב בנר מערבי לפני ה' מכלל דכולהו לאו לפני ה' ולא אמרינן חצי הנרות לפני ה' וחצי האחר לאו לפני ה</w:t>
      </w:r>
      <w:r w:rsidR="004B3A80" w:rsidRPr="002C61B2">
        <w:rPr>
          <w:rFonts w:hint="cs"/>
          <w:rtl/>
          <w:lang w:val="en-US"/>
        </w:rPr>
        <w:t>'".</w:t>
      </w:r>
    </w:p>
    <w:p w:rsidR="00C36C47" w:rsidRPr="002C61B2" w:rsidRDefault="00C36C47" w:rsidP="002A3D02">
      <w:pPr>
        <w:pStyle w:val="a2"/>
        <w:rPr>
          <w:rtl/>
        </w:rPr>
      </w:pPr>
      <w:r w:rsidRPr="002C61B2">
        <w:rPr>
          <w:rFonts w:hint="cs"/>
          <w:rtl/>
        </w:rPr>
        <w:t>והנה על קושיית ר"ת, כתב בספר התרומה</w:t>
      </w:r>
      <w:r w:rsidRPr="002C61B2">
        <w:rPr>
          <w:vertAlign w:val="superscript"/>
          <w:rtl/>
        </w:rPr>
        <w:footnoteReference w:id="90"/>
      </w:r>
      <w:r w:rsidRPr="002C61B2">
        <w:rPr>
          <w:rFonts w:hint="cs"/>
          <w:rtl/>
        </w:rPr>
        <w:t xml:space="preserve"> לישב, וז"ל ויש לתרץ דלא דמי לתפילין לפי שהתפילין מכוונים באמצע הראש הוו להו חציין מימין הראש וחצין משמאל הראש, ולהכי קרי שני בתים אלו</w:t>
      </w:r>
      <w:r w:rsidR="00200124">
        <w:rPr>
          <w:rFonts w:hint="cs"/>
          <w:rtl/>
        </w:rPr>
        <w:t xml:space="preserve"> </w:t>
      </w:r>
      <w:r w:rsidRPr="002C61B2">
        <w:rPr>
          <w:rFonts w:hint="cs"/>
          <w:rtl/>
        </w:rPr>
        <w:t>מימין ושני בתים אלו משמאל עכ"ל, ועד"ז ברא"ש</w:t>
      </w:r>
      <w:r w:rsidRPr="002C61B2">
        <w:rPr>
          <w:vertAlign w:val="superscript"/>
          <w:rtl/>
        </w:rPr>
        <w:footnoteReference w:id="91"/>
      </w:r>
      <w:r w:rsidRPr="002C61B2">
        <w:rPr>
          <w:rFonts w:hint="cs"/>
          <w:rtl/>
        </w:rPr>
        <w:t xml:space="preserve"> דלאחר שהביא את קושית ר"ת כתב וז"ל </w:t>
      </w:r>
      <w:bookmarkStart w:id="132" w:name="_Hlk490451915"/>
      <w:r w:rsidRPr="002C61B2">
        <w:rPr>
          <w:rFonts w:hint="cs"/>
          <w:rtl/>
        </w:rPr>
        <w:t xml:space="preserve">ויש לדחות לפי </w:t>
      </w:r>
      <w:bookmarkStart w:id="133" w:name="_Hlk488903708"/>
      <w:r w:rsidRPr="002C61B2">
        <w:rPr>
          <w:rFonts w:hint="cs"/>
          <w:rtl/>
        </w:rPr>
        <w:t xml:space="preserve">שהתפילין מונחים באמצע הראש, ושתי פרשיות מימין האדם ושתים משמאלו </w:t>
      </w:r>
      <w:bookmarkEnd w:id="132"/>
      <w:bookmarkEnd w:id="133"/>
      <w:r w:rsidRPr="002C61B2">
        <w:rPr>
          <w:rFonts w:hint="cs"/>
          <w:rtl/>
        </w:rPr>
        <w:t>עכ"ל. ונראה דרצונו לומר דלרש"י מדוע חילקה אותם התורה לשתי קבוצות, אלא דמילתא אגב אורחא ללמדינו דצריך שהתפילין יהיו מונחים באמצע הראש, ושתי פרשיות מימין האדם ושתים משמאלו. וכן כתב המרדכי</w:t>
      </w:r>
      <w:r w:rsidRPr="002C61B2">
        <w:rPr>
          <w:vertAlign w:val="superscript"/>
          <w:rtl/>
        </w:rPr>
        <w:footnoteReference w:id="92"/>
      </w:r>
      <w:r w:rsidRPr="002C61B2">
        <w:rPr>
          <w:rFonts w:hint="cs"/>
          <w:rtl/>
        </w:rPr>
        <w:t xml:space="preserve"> </w:t>
      </w:r>
      <w:r w:rsidRPr="002C61B2">
        <w:rPr>
          <w:rtl/>
        </w:rPr>
        <w:t>וז״ל: ועוד</w:t>
      </w:r>
      <w:r w:rsidRPr="002C61B2">
        <w:rPr>
          <w:rFonts w:hint="cs"/>
          <w:rtl/>
        </w:rPr>
        <w:t xml:space="preserve"> </w:t>
      </w:r>
      <w:r w:rsidRPr="002C61B2">
        <w:rPr>
          <w:rtl/>
        </w:rPr>
        <w:t>דבין עיניך משמע אמצעית הראש</w:t>
      </w:r>
      <w:r w:rsidRPr="002C61B2">
        <w:rPr>
          <w:rFonts w:hint="cs"/>
          <w:rtl/>
        </w:rPr>
        <w:t>,</w:t>
      </w:r>
      <w:r w:rsidRPr="002C61B2">
        <w:rPr>
          <w:rtl/>
        </w:rPr>
        <w:t xml:space="preserve"> ושנים מכאן ושנים מכאן קרינא והי</w:t>
      </w:r>
      <w:r w:rsidRPr="002C61B2">
        <w:rPr>
          <w:rFonts w:hint="cs"/>
          <w:rtl/>
        </w:rPr>
        <w:t xml:space="preserve"> </w:t>
      </w:r>
      <w:r w:rsidRPr="002C61B2">
        <w:rPr>
          <w:rtl/>
        </w:rPr>
        <w:t>לטוטפות בין עיניך, עכ״ל</w:t>
      </w:r>
      <w:r w:rsidRPr="002C61B2">
        <w:rPr>
          <w:rFonts w:hint="cs"/>
          <w:rtl/>
        </w:rPr>
        <w:t xml:space="preserve"> וכ"כ הב"ח</w:t>
      </w:r>
      <w:r w:rsidRPr="002C61B2">
        <w:rPr>
          <w:vertAlign w:val="superscript"/>
          <w:rtl/>
        </w:rPr>
        <w:footnoteReference w:id="93"/>
      </w:r>
      <w:r w:rsidRPr="002C61B2">
        <w:rPr>
          <w:rFonts w:hint="cs"/>
          <w:rtl/>
        </w:rPr>
        <w:t>, עכ"פ רואים מדברי התרומה הרא"ש המרדכי והב"ח, דהתפילין צריכים להיות שני פרשיות מימין ראש האדם ושני פרשיות בשמאל ראש האדם דווקא.</w:t>
      </w:r>
    </w:p>
    <w:p w:rsidR="00C36C47" w:rsidRPr="002C61B2" w:rsidRDefault="00C36C47" w:rsidP="002A3D02">
      <w:pPr>
        <w:pStyle w:val="a2"/>
        <w:rPr>
          <w:rtl/>
        </w:rPr>
      </w:pPr>
      <w:r w:rsidRPr="002C61B2">
        <w:rPr>
          <w:rFonts w:hint="cs"/>
          <w:rtl/>
        </w:rPr>
        <w:t>וזוהי כוונת אדה"ז בלשונו</w:t>
      </w:r>
      <w:r w:rsidR="00200124">
        <w:rPr>
          <w:rFonts w:hint="cs"/>
          <w:rtl/>
        </w:rPr>
        <w:t xml:space="preserve"> </w:t>
      </w:r>
      <w:r w:rsidRPr="002C61B2">
        <w:rPr>
          <w:rFonts w:hint="cs"/>
          <w:rtl/>
        </w:rPr>
        <w:t>"</w:t>
      </w:r>
      <w:r w:rsidRPr="002C61B2">
        <w:rPr>
          <w:rtl/>
        </w:rPr>
        <w:t xml:space="preserve">שהרי אמרו </w:t>
      </w:r>
      <w:bookmarkStart w:id="135" w:name="_Hlk489187165"/>
      <w:r w:rsidRPr="002C61B2">
        <w:rPr>
          <w:rtl/>
        </w:rPr>
        <w:t>קדש והיה כי יביאך מימין ושמע והיה אם שמוע משמאל</w:t>
      </w:r>
      <w:r w:rsidRPr="002C61B2">
        <w:rPr>
          <w:rFonts w:hint="cs"/>
          <w:rtl/>
        </w:rPr>
        <w:t>"</w:t>
      </w:r>
      <w:bookmarkEnd w:id="135"/>
      <w:r w:rsidRPr="002C61B2">
        <w:rPr>
          <w:rFonts w:hint="cs"/>
          <w:rtl/>
        </w:rPr>
        <w:t xml:space="preserve"> רצונו לומר דלדעת רש"י איזה הלכה התכוונה הגמרא ללמדינו בכך שחילקה את הפרשיות לשני קבוצות, אלא מילתא אגב אורחא לימדנו, דצריך להקפיד </w:t>
      </w:r>
      <w:r w:rsidRPr="002C61B2">
        <w:rPr>
          <w:rFonts w:hint="cs"/>
          <w:rtl/>
        </w:rPr>
        <w:lastRenderedPageBreak/>
        <w:t xml:space="preserve">דגם במקום ההנחה, צריך להיות </w:t>
      </w:r>
      <w:r w:rsidRPr="002C61B2">
        <w:rPr>
          <w:rtl/>
        </w:rPr>
        <w:t>קדש והיה כי יביאך מימין ושמע והיה אם שמוע משמאל</w:t>
      </w:r>
      <w:r w:rsidRPr="002C61B2">
        <w:rPr>
          <w:rFonts w:hint="cs"/>
          <w:rtl/>
        </w:rPr>
        <w:t xml:space="preserve">. </w:t>
      </w:r>
    </w:p>
    <w:p w:rsidR="00C36C47" w:rsidRPr="002C61B2" w:rsidRDefault="00C36C47" w:rsidP="002A3D02">
      <w:pPr>
        <w:pStyle w:val="a2"/>
        <w:rPr>
          <w:rtl/>
        </w:rPr>
      </w:pPr>
      <w:r w:rsidRPr="002C61B2">
        <w:rPr>
          <w:rFonts w:hint="cs"/>
          <w:rtl/>
        </w:rPr>
        <w:t>ולפ"ז גם מיושב דברי אדה"ז "</w:t>
      </w:r>
      <w:r w:rsidRPr="002C61B2">
        <w:rPr>
          <w:rtl/>
        </w:rPr>
        <w:t>בתפילין דרש"י שהפרשיות כסדרן</w:t>
      </w:r>
      <w:r w:rsidRPr="002C61B2">
        <w:rPr>
          <w:rFonts w:hint="cs"/>
          <w:rtl/>
        </w:rPr>
        <w:t>" והקשנו דלכאורה רש"י ור"ת לא פליגי בזה, אלא דרצונו לומר דדיוק זה הוא דווקא לרש"י כנ"ל, אך לשיטת ר"ת הברייתא באה להשמיע לנו דין סדר הנחת הפרשיות בגוף התפילין , דכמו דבקדש והיה כי יביאך מתחיל בצד ימין קודם קדש ואח"כ והכ"י באמצע</w:t>
      </w:r>
      <w:r w:rsidRPr="002C61B2">
        <w:rPr>
          <w:rtl/>
        </w:rPr>
        <w:t>–</w:t>
      </w:r>
      <w:r w:rsidRPr="002C61B2">
        <w:rPr>
          <w:rFonts w:hint="cs"/>
          <w:rtl/>
        </w:rPr>
        <w:t xml:space="preserve"> כמו כן גם בצד שמאל קודם שמע בתחילת צד שמאל והא"ש באמצע. וא"כ לדעת ר"ת אין את הדיוק מהברייתא דצריך להקפיד שיהיה באמצע דווקא.</w:t>
      </w:r>
    </w:p>
    <w:p w:rsidR="00C36C47" w:rsidRPr="002C61B2" w:rsidRDefault="00C36C47" w:rsidP="002A3D02">
      <w:pPr>
        <w:pStyle w:val="a2"/>
        <w:ind w:left="0" w:firstLine="0"/>
        <w:jc w:val="center"/>
        <w:rPr>
          <w:b/>
          <w:bCs/>
          <w:rtl/>
        </w:rPr>
      </w:pPr>
      <w:r w:rsidRPr="002C61B2">
        <w:rPr>
          <w:rFonts w:hint="cs"/>
          <w:b/>
          <w:bCs/>
          <w:rtl/>
        </w:rPr>
        <w:t>הדיוק בתפילין דר"ת</w:t>
      </w:r>
    </w:p>
    <w:p w:rsidR="00C36C47" w:rsidRPr="002C61B2" w:rsidRDefault="00C36C47" w:rsidP="002A3D02">
      <w:pPr>
        <w:pStyle w:val="a2"/>
        <w:rPr>
          <w:rtl/>
        </w:rPr>
      </w:pPr>
      <w:r w:rsidRPr="002C61B2">
        <w:rPr>
          <w:rFonts w:hint="cs"/>
          <w:rtl/>
        </w:rPr>
        <w:t>והנה נתבאר לעיל דמקורו של אדה"ז הוא מהרא"ש שתירץ קושיית ר"ת, דלדעת רש"י מדוע חילקה הברייתא את הפרשיות לשני קבוצות, וע"כ תירץ הרא"ש וז"ל ויש לדחות לפי שהתפילין מונחים באמצע הראש, ושתי פרשיות מימין האדם ושתים משמאלו עכ"ל ולכן כתב אדה"ז דבתפילין דרש"י צריך להיזהר מאוד שיהיו התפילין באמצע, אך לדעת ר"ת הברייתא חילקה לשני קבוצות, להשמיענו שכשם שפרשת קדש נמצאת בתחילת צד ימין כמו כן פרשת שמע צריכה להיות בתחילת צד שמאל, ואם כן לכאורה בתפילין דר"ת אין את הקפידה להיזהר מאוד שיהיו התפילין באמצע והנה בוודאי גם תפילין דר"ת צריכים להיות באמצע, כמסופר ברשימות כ"ק אדמו"ר</w:t>
      </w:r>
      <w:r w:rsidRPr="002C61B2">
        <w:rPr>
          <w:vertAlign w:val="superscript"/>
          <w:rtl/>
        </w:rPr>
        <w:footnoteReference w:id="94"/>
      </w:r>
      <w:r w:rsidRPr="002C61B2">
        <w:rPr>
          <w:rFonts w:hint="cs"/>
          <w:rtl/>
        </w:rPr>
        <w:t xml:space="preserve"> "כשנכנס אדה"ז להקאנצעליאריע התחילו לשחוק עליו (שזהו מלך וכו') הטו"ת היו בידו של אדה"ז והתחיל להניח תפילין דר"ת כשהניח תפילין של ראש, </w:t>
      </w:r>
      <w:r w:rsidRPr="002C61B2">
        <w:rPr>
          <w:rFonts w:hint="cs"/>
          <w:b/>
          <w:bCs/>
          <w:rtl/>
        </w:rPr>
        <w:t xml:space="preserve">והביט </w:t>
      </w:r>
      <w:r w:rsidR="004B3A80" w:rsidRPr="002C61B2">
        <w:rPr>
          <w:rFonts w:hint="cs"/>
          <w:b/>
          <w:bCs/>
          <w:rtl/>
        </w:rPr>
        <w:t xml:space="preserve">אין א דעקעל פון א זילבערנע פושקע </w:t>
      </w:r>
      <w:r w:rsidRPr="002C61B2">
        <w:rPr>
          <w:rFonts w:hint="cs"/>
          <w:rtl/>
        </w:rPr>
        <w:t xml:space="preserve">(בהמכסה של קופסת כסף) </w:t>
      </w:r>
      <w:r w:rsidRPr="002C61B2">
        <w:rPr>
          <w:rFonts w:hint="cs"/>
          <w:b/>
          <w:bCs/>
          <w:rtl/>
        </w:rPr>
        <w:t>אם התפילין מכוון</w:t>
      </w:r>
      <w:r w:rsidRPr="002C61B2">
        <w:rPr>
          <w:rFonts w:hint="cs"/>
          <w:rtl/>
        </w:rPr>
        <w:t xml:space="preserve"> ונטה ראשו לכאן ולכאן, מי שעמד לא יכול לישב, ומי שישב לא יכל לעמוד, אלא שכאן פחות נוגע הדקדוק.</w:t>
      </w:r>
    </w:p>
    <w:p w:rsidR="00C36C47" w:rsidRPr="002C61B2" w:rsidRDefault="00C36C47" w:rsidP="002A3D02">
      <w:pPr>
        <w:pStyle w:val="a2"/>
        <w:rPr>
          <w:rtl/>
        </w:rPr>
      </w:pPr>
      <w:r w:rsidRPr="002C61B2">
        <w:rPr>
          <w:rFonts w:hint="cs"/>
          <w:rtl/>
        </w:rPr>
        <w:t>אך לכאורה צריך להבין, דהנה המרדכי כשמבאר את שיטת ר"ת כתב,</w:t>
      </w:r>
      <w:r w:rsidRPr="002C61B2">
        <w:rPr>
          <w:rtl/>
        </w:rPr>
        <w:t xml:space="preserve"> </w:t>
      </w:r>
      <w:bookmarkStart w:id="136" w:name="_Hlk492542391"/>
      <w:r w:rsidRPr="002C61B2">
        <w:rPr>
          <w:rtl/>
        </w:rPr>
        <w:t xml:space="preserve">וז״ל: </w:t>
      </w:r>
      <w:bookmarkStart w:id="137" w:name="_Hlk493152716"/>
      <w:r w:rsidRPr="002C61B2">
        <w:rPr>
          <w:rtl/>
        </w:rPr>
        <w:t>ועוד</w:t>
      </w:r>
      <w:r w:rsidRPr="002C61B2">
        <w:rPr>
          <w:rFonts w:hint="cs"/>
          <w:rtl/>
        </w:rPr>
        <w:t xml:space="preserve"> (</w:t>
      </w:r>
      <w:r w:rsidRPr="002C61B2">
        <w:rPr>
          <w:rtl/>
        </w:rPr>
        <w:t>ראי׳ לשיטת ר״ת</w:t>
      </w:r>
      <w:r w:rsidRPr="002C61B2">
        <w:rPr>
          <w:rFonts w:hint="cs"/>
          <w:rtl/>
        </w:rPr>
        <w:t>)</w:t>
      </w:r>
      <w:r w:rsidRPr="002C61B2">
        <w:rPr>
          <w:rtl/>
        </w:rPr>
        <w:t xml:space="preserve"> דבין עיניך משמע אמצעית הראש</w:t>
      </w:r>
      <w:r w:rsidRPr="002C61B2">
        <w:rPr>
          <w:rFonts w:hint="cs"/>
          <w:rtl/>
        </w:rPr>
        <w:t>,</w:t>
      </w:r>
      <w:r w:rsidRPr="002C61B2">
        <w:rPr>
          <w:rtl/>
        </w:rPr>
        <w:t xml:space="preserve"> ושנים מכאן ושנים מכאן קרינא והי</w:t>
      </w:r>
      <w:r w:rsidRPr="002C61B2">
        <w:rPr>
          <w:rFonts w:hint="cs"/>
          <w:rtl/>
        </w:rPr>
        <w:t xml:space="preserve"> </w:t>
      </w:r>
      <w:r w:rsidRPr="002C61B2">
        <w:rPr>
          <w:rtl/>
        </w:rPr>
        <w:t>לטוטפות בין עיניך, עכ״ל</w:t>
      </w:r>
      <w:r w:rsidRPr="002C61B2">
        <w:rPr>
          <w:rFonts w:hint="cs"/>
          <w:rtl/>
        </w:rPr>
        <w:t xml:space="preserve"> </w:t>
      </w:r>
      <w:bookmarkEnd w:id="136"/>
      <w:bookmarkEnd w:id="137"/>
      <w:r w:rsidRPr="002C61B2">
        <w:rPr>
          <w:rFonts w:hint="cs"/>
          <w:rtl/>
        </w:rPr>
        <w:t xml:space="preserve">א"כ רואים שגם לשיטת ר"ת צריך להקפיד שיהיה שניים מכאן ושניים מכאן, ומדוע כתב אדה"ז דדוקא בתפילין של רש"י יש להקפיד שיהיה באמצע. </w:t>
      </w:r>
    </w:p>
    <w:p w:rsidR="00C36C47" w:rsidRPr="002C61B2" w:rsidRDefault="00C36C47" w:rsidP="002A3D02">
      <w:pPr>
        <w:pStyle w:val="a2"/>
        <w:rPr>
          <w:rtl/>
        </w:rPr>
      </w:pPr>
      <w:r w:rsidRPr="002C61B2">
        <w:rPr>
          <w:rFonts w:hint="cs"/>
          <w:rtl/>
        </w:rPr>
        <w:lastRenderedPageBreak/>
        <w:t>ויש שמיישבים</w:t>
      </w:r>
      <w:r w:rsidRPr="002C61B2">
        <w:rPr>
          <w:vertAlign w:val="superscript"/>
          <w:rtl/>
        </w:rPr>
        <w:footnoteReference w:id="95"/>
      </w:r>
      <w:r w:rsidRPr="002C61B2">
        <w:rPr>
          <w:rFonts w:hint="cs"/>
          <w:rtl/>
        </w:rPr>
        <w:t xml:space="preserve"> שיש חילוק</w:t>
      </w:r>
      <w:r w:rsidR="00200124">
        <w:rPr>
          <w:rFonts w:hint="cs"/>
          <w:rtl/>
        </w:rPr>
        <w:t xml:space="preserve"> </w:t>
      </w:r>
      <w:r w:rsidRPr="002C61B2">
        <w:rPr>
          <w:rFonts w:hint="cs"/>
          <w:rtl/>
        </w:rPr>
        <w:t>בין שיטת הרא"ש לשיטת המרדכי, דלשיטת הרא"ש בדעת רש"י הברייתא באה ללמדינו דין, שצריכים להיות - שתי פרשיות מימין ושתי פרשיות משמאל,</w:t>
      </w:r>
      <w:r w:rsidR="00200124">
        <w:rPr>
          <w:rFonts w:hint="cs"/>
          <w:rtl/>
        </w:rPr>
        <w:t xml:space="preserve"> </w:t>
      </w:r>
      <w:r w:rsidRPr="002C61B2">
        <w:rPr>
          <w:rFonts w:hint="cs"/>
          <w:rtl/>
        </w:rPr>
        <w:t>ולכן צריכים להיזהר מאוד שיהיה התפילין בדיוק באמצע, כי אפילו אם זה נוטה במעט אם כן אחד הפרשיות אינו במקומו, משא"כ לדעת המרדכי בשיטת ר"ת, זה דין בבין עיניך שצריך להיות באמצע, וכשיש שני פרשיות משני הצדדים ממילא זה באמצע, ונקרא בין עיניך, וראה בפרק הקודם מ"ש בשם שו"ת מחזה אברהם דבין עיניך הוא רק לכתחילה.</w:t>
      </w:r>
    </w:p>
    <w:p w:rsidR="00C36C47" w:rsidRPr="002C61B2" w:rsidRDefault="00C36C47" w:rsidP="002A3D02">
      <w:pPr>
        <w:pStyle w:val="a2"/>
        <w:rPr>
          <w:rtl/>
        </w:rPr>
      </w:pPr>
      <w:r w:rsidRPr="002C61B2">
        <w:rPr>
          <w:rFonts w:hint="cs"/>
          <w:rtl/>
        </w:rPr>
        <w:t>וכן ניתן לדייק מלשונו של האדמוה"ז בשולחן ערוך</w:t>
      </w:r>
      <w:r w:rsidRPr="002C61B2">
        <w:rPr>
          <w:vertAlign w:val="superscript"/>
          <w:rtl/>
        </w:rPr>
        <w:footnoteReference w:id="96"/>
      </w:r>
      <w:r w:rsidRPr="002C61B2">
        <w:rPr>
          <w:rFonts w:hint="cs"/>
          <w:rtl/>
        </w:rPr>
        <w:t xml:space="preserve"> </w:t>
      </w:r>
      <w:r w:rsidRPr="002C61B2">
        <w:rPr>
          <w:rtl/>
        </w:rPr>
        <w:t>רש"י וסייעתו</w:t>
      </w:r>
      <w:r w:rsidRPr="002C61B2">
        <w:rPr>
          <w:rFonts w:ascii="Cambria" w:hAnsi="Cambria" w:cs="Cambria"/>
          <w:lang w:val="en-US"/>
        </w:rPr>
        <w:t> </w:t>
      </w:r>
      <w:r w:rsidRPr="002C61B2">
        <w:rPr>
          <w:rtl/>
        </w:rPr>
        <w:t>מפרשים דברי חכמים שמע והיה אם שמע משמאל שמאל זו התחלתה היא מאמצע ראש המניח</w:t>
      </w:r>
      <w:r w:rsidRPr="002C61B2">
        <w:rPr>
          <w:rFonts w:hint="cs"/>
          <w:rtl/>
        </w:rPr>
        <w:t>....</w:t>
      </w:r>
      <w:r w:rsidRPr="002C61B2">
        <w:rPr>
          <w:rtl/>
        </w:rPr>
        <w:t xml:space="preserve"> אבל ר"ת וסייעתו</w:t>
      </w:r>
      <w:r w:rsidRPr="002C61B2">
        <w:rPr>
          <w:rFonts w:hint="cs"/>
          <w:rtl/>
        </w:rPr>
        <w:t xml:space="preserve"> </w:t>
      </w:r>
      <w:r w:rsidRPr="002C61B2">
        <w:rPr>
          <w:rtl/>
        </w:rPr>
        <w:t xml:space="preserve">מפרשים מה שאמרו חז"ל </w:t>
      </w:r>
      <w:r w:rsidRPr="002C61B2">
        <w:rPr>
          <w:rFonts w:hint="cs"/>
          <w:rtl/>
        </w:rPr>
        <w:t>.....</w:t>
      </w:r>
      <w:r w:rsidRPr="002C61B2">
        <w:rPr>
          <w:rtl/>
        </w:rPr>
        <w:t xml:space="preserve"> שמאל זו התחלתה היא בבית החיצון</w:t>
      </w:r>
      <w:r w:rsidRPr="002C61B2">
        <w:rPr>
          <w:rFonts w:hint="cs"/>
          <w:rtl/>
        </w:rPr>
        <w:t xml:space="preserve"> עכ"ל רואים מלשונו שלרש"י זה דין בראש המניח, ולר"ת זה דין בבית התפילין.</w:t>
      </w:r>
    </w:p>
    <w:p w:rsidR="00C36C47" w:rsidRPr="002C61B2" w:rsidRDefault="00C36C47" w:rsidP="002A3D02">
      <w:pPr>
        <w:pStyle w:val="a2"/>
        <w:rPr>
          <w:rtl/>
        </w:rPr>
      </w:pPr>
      <w:r w:rsidRPr="002C61B2">
        <w:rPr>
          <w:rFonts w:hint="cs"/>
          <w:rtl/>
        </w:rPr>
        <w:t>אך יותר נראה לומר דאע"פ שלשון המרדכי משמע שהוא מבאר את דעת ר"ת, אך לפ"ז הפרוש אינו מובן כי סברה זו ששתים בימין ושניים בשמאל מתאימה לשיטת רש"י, כמו שמצינו בשאר הראשונים. אלא י"ל שכוונתו לבאר דעת רש"י, ואכן בב"ח בסימן ל"ד מביא את דברי המרדכי בצירוף ספר התרומה והרא"ש כתירוץ קושיית ר"ת על שיטת רש"י. וידוע</w:t>
      </w:r>
      <w:r w:rsidRPr="002C61B2">
        <w:rPr>
          <w:vertAlign w:val="superscript"/>
          <w:rtl/>
        </w:rPr>
        <w:footnoteReference w:id="97"/>
      </w:r>
      <w:r w:rsidRPr="002C61B2">
        <w:rPr>
          <w:rFonts w:hint="cs"/>
          <w:rtl/>
        </w:rPr>
        <w:t xml:space="preserve"> דנוסחת המרדכי שלפנינו נפלו בה הרבה שיבושים.</w:t>
      </w:r>
    </w:p>
    <w:p w:rsidR="00C36C47" w:rsidRPr="002C61B2" w:rsidRDefault="00C36C47" w:rsidP="002A3D02">
      <w:pPr>
        <w:pStyle w:val="a2"/>
        <w:ind w:left="0" w:firstLine="0"/>
        <w:jc w:val="center"/>
        <w:rPr>
          <w:b/>
          <w:bCs/>
          <w:rtl/>
        </w:rPr>
      </w:pPr>
      <w:r w:rsidRPr="002C61B2">
        <w:rPr>
          <w:rFonts w:hint="cs"/>
          <w:b/>
          <w:bCs/>
          <w:rtl/>
        </w:rPr>
        <w:t>שיטת הרמב"ם</w:t>
      </w:r>
    </w:p>
    <w:p w:rsidR="00C36C47" w:rsidRPr="002C61B2" w:rsidRDefault="00C36C47" w:rsidP="002A3D02">
      <w:pPr>
        <w:pStyle w:val="a2"/>
        <w:rPr>
          <w:rtl/>
        </w:rPr>
      </w:pPr>
      <w:r w:rsidRPr="002C61B2">
        <w:rPr>
          <w:rFonts w:hint="cs"/>
          <w:rtl/>
        </w:rPr>
        <w:t>כתב הרמב"ם</w:t>
      </w:r>
      <w:r w:rsidRPr="002C61B2">
        <w:rPr>
          <w:vertAlign w:val="superscript"/>
          <w:rtl/>
        </w:rPr>
        <w:footnoteReference w:id="98"/>
      </w:r>
      <w:r w:rsidRPr="002C61B2">
        <w:rPr>
          <w:rFonts w:hint="cs"/>
          <w:rtl/>
        </w:rPr>
        <w:t xml:space="preserve"> </w:t>
      </w:r>
      <w:r w:rsidRPr="002C61B2">
        <w:rPr>
          <w:rtl/>
        </w:rPr>
        <w:t xml:space="preserve">היכן מניחין תפילין של ראש מניחין אותן על הקדקד שהוא סוף השיער שכנגד הפנים והוא המקום שמוחו של תינוק רופס בו. וצריך לכוין אותם באמצע </w:t>
      </w:r>
      <w:bookmarkStart w:id="138" w:name="_Hlk491315837"/>
      <w:r w:rsidRPr="002C61B2">
        <w:rPr>
          <w:rtl/>
        </w:rPr>
        <w:t>כדי שיהיו בין העינים</w:t>
      </w:r>
      <w:bookmarkEnd w:id="138"/>
      <w:r w:rsidRPr="002C61B2">
        <w:rPr>
          <w:rtl/>
        </w:rPr>
        <w:t>. ויהיה הקשר בגובה העורף שהוא סוף הגולגולת:</w:t>
      </w:r>
      <w:r w:rsidRPr="002C61B2">
        <w:rPr>
          <w:rFonts w:hint="cs"/>
          <w:rtl/>
        </w:rPr>
        <w:t xml:space="preserve"> וכן פסק בשו"ע</w:t>
      </w:r>
      <w:r w:rsidRPr="002C61B2">
        <w:rPr>
          <w:vertAlign w:val="superscript"/>
          <w:rtl/>
        </w:rPr>
        <w:footnoteReference w:id="99"/>
      </w:r>
      <w:r w:rsidRPr="002C61B2">
        <w:rPr>
          <w:rtl/>
        </w:rPr>
        <w:t xml:space="preserve"> צריך לכוין הקציצה שתהא באמצע כדי שתהא כנגד בין העינים</w:t>
      </w:r>
    </w:p>
    <w:p w:rsidR="00C36C47" w:rsidRPr="002C61B2" w:rsidRDefault="00C36C47" w:rsidP="002A3D02">
      <w:pPr>
        <w:pStyle w:val="a2"/>
        <w:rPr>
          <w:rtl/>
        </w:rPr>
      </w:pPr>
      <w:r w:rsidRPr="002C61B2">
        <w:rPr>
          <w:rFonts w:hint="cs"/>
          <w:rtl/>
        </w:rPr>
        <w:lastRenderedPageBreak/>
        <w:t>וכתב המחבר בכסף משנה ובבית יוסף שני טעמים א.</w:t>
      </w:r>
      <w:r w:rsidRPr="002C61B2">
        <w:rPr>
          <w:rtl/>
        </w:rPr>
        <w:t xml:space="preserve"> </w:t>
      </w:r>
      <w:r w:rsidRPr="002C61B2">
        <w:rPr>
          <w:rFonts w:hint="cs"/>
          <w:rtl/>
        </w:rPr>
        <w:t xml:space="preserve">דבמסכת מנחות </w:t>
      </w:r>
      <w:r w:rsidRPr="002C61B2">
        <w:rPr>
          <w:vertAlign w:val="superscript"/>
          <w:rtl/>
        </w:rPr>
        <w:footnoteReference w:id="100"/>
      </w:r>
      <w:r w:rsidRPr="002C61B2">
        <w:rPr>
          <w:rFonts w:hint="cs"/>
          <w:rtl/>
        </w:rPr>
        <w:t xml:space="preserve"> איתא </w:t>
      </w:r>
      <w:r w:rsidRPr="002C61B2">
        <w:rPr>
          <w:rtl/>
        </w:rPr>
        <w:t xml:space="preserve">קשר של תפילין צריך שיהא כלפי פנים ופי' רש"י כלפי פנים ממול עורף ולא בצדי הראש, ומזה נלמוד שצריך לכוין אותה באמצע דכיון </w:t>
      </w:r>
      <w:bookmarkStart w:id="139" w:name="_Hlk491627815"/>
      <w:r w:rsidRPr="002C61B2">
        <w:rPr>
          <w:rtl/>
        </w:rPr>
        <w:t>שהקשר הוא ממול עורף ממילא הקציצה היא בין העינים</w:t>
      </w:r>
      <w:bookmarkEnd w:id="139"/>
      <w:r w:rsidRPr="002C61B2">
        <w:rPr>
          <w:rFonts w:hint="cs"/>
          <w:rtl/>
        </w:rPr>
        <w:t xml:space="preserve">. הסבר הדברים לכאורה דמסתבר לב"י שהקשר הוא ממול הקציצה, זה מלפנים וזה מלאחור, וכיון שהקשר צריך להיות באמצע, ממילא הקציצה שהיא מולו היא גם כן באמצע. ב. </w:t>
      </w:r>
      <w:bookmarkStart w:id="140" w:name="_Hlk491628452"/>
      <w:r w:rsidRPr="002C61B2">
        <w:rPr>
          <w:rtl/>
        </w:rPr>
        <w:t xml:space="preserve">כדי לקיים </w:t>
      </w:r>
      <w:r w:rsidRPr="002C61B2">
        <w:rPr>
          <w:rFonts w:hint="cs"/>
          <w:rtl/>
        </w:rPr>
        <w:t>ה</w:t>
      </w:r>
      <w:r w:rsidRPr="002C61B2">
        <w:rPr>
          <w:rtl/>
        </w:rPr>
        <w:t xml:space="preserve">קרא דכתיב והיו לטוטפות בין </w:t>
      </w:r>
      <w:bookmarkStart w:id="141" w:name="_Hlk491628507"/>
      <w:bookmarkEnd w:id="140"/>
      <w:r w:rsidRPr="002C61B2">
        <w:rPr>
          <w:rtl/>
        </w:rPr>
        <w:t>עיניך</w:t>
      </w:r>
      <w:r w:rsidRPr="002C61B2">
        <w:rPr>
          <w:rFonts w:hint="cs"/>
          <w:rtl/>
        </w:rPr>
        <w:t xml:space="preserve"> </w:t>
      </w:r>
      <w:bookmarkEnd w:id="141"/>
      <w:r w:rsidRPr="002C61B2">
        <w:rPr>
          <w:rFonts w:hint="cs"/>
          <w:rtl/>
        </w:rPr>
        <w:t>וכן משמע מלשון הרמב"ם</w:t>
      </w:r>
      <w:r w:rsidRPr="002C61B2">
        <w:rPr>
          <w:rtl/>
        </w:rPr>
        <w:t xml:space="preserve"> </w:t>
      </w:r>
      <w:r w:rsidRPr="002C61B2">
        <w:rPr>
          <w:rFonts w:hint="cs"/>
          <w:rtl/>
        </w:rPr>
        <w:t>"</w:t>
      </w:r>
      <w:r w:rsidRPr="002C61B2">
        <w:rPr>
          <w:rtl/>
        </w:rPr>
        <w:t>כדי שיהיו בין העינים</w:t>
      </w:r>
      <w:r w:rsidRPr="002C61B2">
        <w:rPr>
          <w:rFonts w:hint="cs"/>
          <w:rtl/>
        </w:rPr>
        <w:t>". וכן כתב בכלבו</w:t>
      </w:r>
      <w:r w:rsidRPr="002C61B2">
        <w:rPr>
          <w:vertAlign w:val="superscript"/>
          <w:rtl/>
        </w:rPr>
        <w:footnoteReference w:id="101"/>
      </w:r>
      <w:r w:rsidRPr="002C61B2">
        <w:rPr>
          <w:rFonts w:hint="cs"/>
          <w:rtl/>
        </w:rPr>
        <w:t xml:space="preserve"> וצריך לכוין אותו באמצע כדי שיהיה בין העיניים לקיים מה שנאמר והיו לטוטפות בין עיניך. </w:t>
      </w:r>
    </w:p>
    <w:p w:rsidR="00C36C47" w:rsidRPr="002C61B2" w:rsidRDefault="00C36C47" w:rsidP="002A3D02">
      <w:pPr>
        <w:pStyle w:val="a2"/>
        <w:rPr>
          <w:rtl/>
        </w:rPr>
      </w:pPr>
      <w:r w:rsidRPr="002C61B2">
        <w:rPr>
          <w:rFonts w:hint="cs"/>
          <w:rtl/>
        </w:rPr>
        <w:t>וכתב הגרז"נ גולדברג</w:t>
      </w:r>
      <w:r w:rsidRPr="002C61B2">
        <w:rPr>
          <w:vertAlign w:val="superscript"/>
          <w:rtl/>
        </w:rPr>
        <w:footnoteReference w:id="102"/>
      </w:r>
      <w:r w:rsidRPr="002C61B2">
        <w:rPr>
          <w:rFonts w:hint="cs"/>
          <w:rtl/>
        </w:rPr>
        <w:t xml:space="preserve"> דהסבר הב"י לא נודע מקורו בגמרא, וקשה לומר שהרמב"ם כתב כן מדעת עצמו, אלא יש לומר שגם הרמב"ם לומד זאת מהברייתא כרא"ש,</w:t>
      </w:r>
      <w:r w:rsidR="00200124">
        <w:rPr>
          <w:rFonts w:hint="cs"/>
          <w:rtl/>
        </w:rPr>
        <w:t xml:space="preserve"> </w:t>
      </w:r>
      <w:r w:rsidRPr="002C61B2">
        <w:rPr>
          <w:rFonts w:hint="cs"/>
          <w:rtl/>
        </w:rPr>
        <w:t>שפלגינהו "קדש והיה כי יביאך מימין ושמע והיה אם שמוע משמאל" בא לרמוז לדין הזה שצריך לכוין שיהיה לאמצע, ואז נמצא ששתי הפרשיות הם מימין ושתי פרשיות משמאל,</w:t>
      </w:r>
      <w:bookmarkStart w:id="142" w:name="_Hlk492546594"/>
      <w:r w:rsidRPr="002C61B2">
        <w:rPr>
          <w:rFonts w:hint="cs"/>
          <w:rtl/>
        </w:rPr>
        <w:t xml:space="preserve"> ועד"ז כבר כתב בספר טהרת הקודש אשכנזי</w:t>
      </w:r>
      <w:r w:rsidRPr="002C61B2">
        <w:rPr>
          <w:vertAlign w:val="superscript"/>
          <w:rtl/>
        </w:rPr>
        <w:footnoteReference w:id="103"/>
      </w:r>
      <w:bookmarkEnd w:id="142"/>
      <w:r w:rsidR="00200124">
        <w:rPr>
          <w:rFonts w:hint="cs"/>
          <w:rtl/>
        </w:rPr>
        <w:t xml:space="preserve"> </w:t>
      </w:r>
      <w:r w:rsidRPr="002C61B2">
        <w:rPr>
          <w:rFonts w:hint="cs"/>
          <w:rtl/>
        </w:rPr>
        <w:t>.</w:t>
      </w:r>
    </w:p>
    <w:p w:rsidR="00C36C47" w:rsidRPr="002C61B2" w:rsidRDefault="00C36C47" w:rsidP="002A3D02">
      <w:pPr>
        <w:pStyle w:val="a2"/>
        <w:ind w:left="0" w:firstLine="0"/>
        <w:jc w:val="center"/>
        <w:rPr>
          <w:b/>
          <w:bCs/>
          <w:rtl/>
        </w:rPr>
      </w:pPr>
      <w:r w:rsidRPr="002C61B2">
        <w:rPr>
          <w:rFonts w:hint="cs"/>
          <w:b/>
          <w:bCs/>
          <w:rtl/>
        </w:rPr>
        <w:t>שיטת המשנה ברורה</w:t>
      </w:r>
    </w:p>
    <w:p w:rsidR="00C36C47" w:rsidRPr="002C61B2" w:rsidRDefault="00C36C47" w:rsidP="002A3D02">
      <w:pPr>
        <w:pStyle w:val="a2"/>
        <w:rPr>
          <w:rtl/>
        </w:rPr>
      </w:pPr>
      <w:r w:rsidRPr="002C61B2">
        <w:rPr>
          <w:rFonts w:hint="cs"/>
          <w:rtl/>
        </w:rPr>
        <w:t>ובמשנה ברורה</w:t>
      </w:r>
      <w:r w:rsidRPr="002C61B2">
        <w:rPr>
          <w:vertAlign w:val="superscript"/>
          <w:rtl/>
        </w:rPr>
        <w:footnoteReference w:id="104"/>
      </w:r>
      <w:r w:rsidRPr="002C61B2">
        <w:rPr>
          <w:rFonts w:hint="cs"/>
          <w:rtl/>
        </w:rPr>
        <w:t xml:space="preserve"> כתב </w:t>
      </w:r>
      <w:bookmarkStart w:id="143" w:name="_Hlk493141966"/>
      <w:r w:rsidRPr="002C61B2">
        <w:rPr>
          <w:rtl/>
        </w:rPr>
        <w:t xml:space="preserve">שתהא באמצע — רוחב הראש ולא יטה אותם לצד אחד כדי שיתקיים והיו לטוטפות בין עיניך והרבה </w:t>
      </w:r>
      <w:bookmarkStart w:id="144" w:name="_Hlk495315529"/>
      <w:r w:rsidRPr="002C61B2">
        <w:rPr>
          <w:rtl/>
        </w:rPr>
        <w:t xml:space="preserve">מהאחרונים </w:t>
      </w:r>
      <w:bookmarkStart w:id="145" w:name="_Hlk491629648"/>
      <w:r w:rsidRPr="002C61B2">
        <w:rPr>
          <w:rtl/>
        </w:rPr>
        <w:t xml:space="preserve">כתבו דאם שינה בזה לא קיים מצות תפילין </w:t>
      </w:r>
      <w:bookmarkStart w:id="146" w:name="_Hlk491629682"/>
      <w:bookmarkEnd w:id="144"/>
      <w:bookmarkEnd w:id="145"/>
      <w:r w:rsidRPr="002C61B2">
        <w:rPr>
          <w:rtl/>
        </w:rPr>
        <w:t xml:space="preserve">וצריך ליזהר </w:t>
      </w:r>
      <w:bookmarkEnd w:id="146"/>
      <w:r w:rsidRPr="002C61B2">
        <w:rPr>
          <w:rtl/>
        </w:rPr>
        <w:t>בזה</w:t>
      </w:r>
      <w:r w:rsidRPr="002C61B2">
        <w:rPr>
          <w:vertAlign w:val="superscript"/>
          <w:rtl/>
        </w:rPr>
        <w:footnoteReference w:id="105"/>
      </w:r>
      <w:r w:rsidRPr="002C61B2">
        <w:rPr>
          <w:rFonts w:hint="cs"/>
          <w:rtl/>
        </w:rPr>
        <w:t xml:space="preserve">. </w:t>
      </w:r>
    </w:p>
    <w:bookmarkEnd w:id="143"/>
    <w:p w:rsidR="00C36C47" w:rsidRPr="002C61B2" w:rsidRDefault="00C36C47" w:rsidP="002A3D02">
      <w:pPr>
        <w:pStyle w:val="a2"/>
        <w:rPr>
          <w:rtl/>
        </w:rPr>
      </w:pPr>
      <w:r w:rsidRPr="002C61B2">
        <w:rPr>
          <w:rFonts w:hint="cs"/>
          <w:rtl/>
        </w:rPr>
        <w:t>ויש שתמהו</w:t>
      </w:r>
      <w:r w:rsidRPr="002C61B2">
        <w:rPr>
          <w:vertAlign w:val="superscript"/>
          <w:rtl/>
        </w:rPr>
        <w:footnoteReference w:id="106"/>
      </w:r>
      <w:r w:rsidRPr="002C61B2">
        <w:rPr>
          <w:rFonts w:hint="cs"/>
          <w:rtl/>
        </w:rPr>
        <w:t xml:space="preserve"> מי הם </w:t>
      </w:r>
      <w:r w:rsidRPr="002C61B2">
        <w:rPr>
          <w:rtl/>
        </w:rPr>
        <w:t xml:space="preserve">מהאחרונים </w:t>
      </w:r>
      <w:r w:rsidRPr="002C61B2">
        <w:rPr>
          <w:rFonts w:hint="cs"/>
          <w:rtl/>
        </w:rPr>
        <w:t>ש</w:t>
      </w:r>
      <w:r w:rsidRPr="002C61B2">
        <w:rPr>
          <w:rtl/>
        </w:rPr>
        <w:t xml:space="preserve">כתבו דאם שינה בזה לא קיים מצות תפילין </w:t>
      </w:r>
      <w:r w:rsidRPr="002C61B2">
        <w:rPr>
          <w:rFonts w:hint="cs"/>
          <w:rtl/>
        </w:rPr>
        <w:t>נראה שהמשנ"ב</w:t>
      </w:r>
      <w:r w:rsidRPr="002C61B2">
        <w:rPr>
          <w:vertAlign w:val="superscript"/>
          <w:rtl/>
        </w:rPr>
        <w:footnoteReference w:id="107"/>
      </w:r>
      <w:r w:rsidRPr="002C61B2">
        <w:rPr>
          <w:rFonts w:hint="cs"/>
          <w:rtl/>
        </w:rPr>
        <w:t xml:space="preserve"> חושש לדברי אדה"ז, דאם נאמר שהוא מבאר כדברי הב"י שצריך שיהא באמצע מכיון </w:t>
      </w:r>
      <w:r w:rsidRPr="002C61B2">
        <w:rPr>
          <w:rtl/>
        </w:rPr>
        <w:t>שהקשר הוא ממול עורף ממילא הקציצה היא בין העינ</w:t>
      </w:r>
      <w:r w:rsidRPr="002C61B2">
        <w:rPr>
          <w:rFonts w:hint="cs"/>
          <w:rtl/>
        </w:rPr>
        <w:t>י</w:t>
      </w:r>
      <w:r w:rsidRPr="002C61B2">
        <w:rPr>
          <w:rtl/>
        </w:rPr>
        <w:t>ים</w:t>
      </w:r>
      <w:r w:rsidRPr="002C61B2">
        <w:rPr>
          <w:rFonts w:hint="cs"/>
          <w:rtl/>
        </w:rPr>
        <w:t xml:space="preserve">, אין </w:t>
      </w:r>
      <w:r w:rsidRPr="002C61B2">
        <w:rPr>
          <w:rFonts w:hint="cs"/>
          <w:rtl/>
        </w:rPr>
        <w:lastRenderedPageBreak/>
        <w:t xml:space="preserve">מסתבר לומר דאם נטה מעט לא קיים מצוות תפילין, דהרי עיקר החיוב הוא שהקשר יהיה באמצע ולא מצינו דאם נטה מעט הקשר לא יצא ידי חובתו, וכל שכן אם הבית נטה מעט. </w:t>
      </w:r>
    </w:p>
    <w:p w:rsidR="00C36C47" w:rsidRPr="002C61B2" w:rsidRDefault="00C36C47" w:rsidP="002A3D02">
      <w:pPr>
        <w:pStyle w:val="a2"/>
        <w:rPr>
          <w:rtl/>
        </w:rPr>
      </w:pPr>
      <w:r w:rsidRPr="002C61B2">
        <w:rPr>
          <w:rFonts w:hint="cs"/>
          <w:rtl/>
        </w:rPr>
        <w:t xml:space="preserve">ואפילו אם נאמר כביאור הב' שצריך להיות באמצע </w:t>
      </w:r>
      <w:r w:rsidRPr="002C61B2">
        <w:rPr>
          <w:rtl/>
        </w:rPr>
        <w:t xml:space="preserve">כדי לקיים </w:t>
      </w:r>
      <w:r w:rsidRPr="002C61B2">
        <w:rPr>
          <w:rFonts w:hint="cs"/>
          <w:rtl/>
        </w:rPr>
        <w:t>ה</w:t>
      </w:r>
      <w:r w:rsidRPr="002C61B2">
        <w:rPr>
          <w:rtl/>
        </w:rPr>
        <w:t xml:space="preserve">קרא דכתיב </w:t>
      </w:r>
      <w:r w:rsidRPr="002C61B2">
        <w:rPr>
          <w:rFonts w:hint="cs"/>
          <w:rtl/>
        </w:rPr>
        <w:t>"</w:t>
      </w:r>
      <w:r w:rsidRPr="002C61B2">
        <w:rPr>
          <w:rtl/>
        </w:rPr>
        <w:t>והיו לטוטפות בין</w:t>
      </w:r>
      <w:r w:rsidRPr="002C61B2">
        <w:rPr>
          <w:rFonts w:hint="cs"/>
          <w:rtl/>
        </w:rPr>
        <w:t xml:space="preserve"> </w:t>
      </w:r>
      <w:r w:rsidRPr="002C61B2">
        <w:rPr>
          <w:rtl/>
        </w:rPr>
        <w:t>עיניך</w:t>
      </w:r>
      <w:r w:rsidRPr="002C61B2">
        <w:rPr>
          <w:rFonts w:hint="cs"/>
          <w:rtl/>
        </w:rPr>
        <w:t xml:space="preserve">" . </w:t>
      </w:r>
      <w:bookmarkStart w:id="147" w:name="_Hlk491629192"/>
      <w:r w:rsidRPr="002C61B2">
        <w:rPr>
          <w:rFonts w:hint="cs"/>
          <w:rtl/>
        </w:rPr>
        <w:t>לא מסתבר לפסול אם התפילין נטו מעט, דהלא כתב</w:t>
      </w:r>
      <w:r w:rsidR="00200124">
        <w:rPr>
          <w:rFonts w:hint="cs"/>
          <w:rtl/>
        </w:rPr>
        <w:t xml:space="preserve"> </w:t>
      </w:r>
      <w:r w:rsidRPr="002C61B2">
        <w:rPr>
          <w:rFonts w:hint="cs"/>
          <w:rtl/>
        </w:rPr>
        <w:t>בשו"ת חת</w:t>
      </w:r>
      <w:bookmarkEnd w:id="147"/>
      <w:r w:rsidRPr="002C61B2">
        <w:rPr>
          <w:rFonts w:hint="cs"/>
          <w:rtl/>
        </w:rPr>
        <w:t>ם סופר</w:t>
      </w:r>
      <w:r w:rsidRPr="002C61B2">
        <w:rPr>
          <w:vertAlign w:val="superscript"/>
          <w:rtl/>
        </w:rPr>
        <w:footnoteReference w:id="108"/>
      </w:r>
      <w:r w:rsidRPr="002C61B2">
        <w:rPr>
          <w:rFonts w:hint="cs"/>
          <w:rtl/>
        </w:rPr>
        <w:t xml:space="preserve"> דבין עיניך בלשון בני אדם הוא מקום מצוצם, אך בלשון תורה הוא מקום שורש העיניים שהוא מקום רחב עדיין זה נקרא בין עיניך</w:t>
      </w:r>
      <w:r w:rsidR="00200124">
        <w:rPr>
          <w:rFonts w:hint="cs"/>
          <w:rtl/>
          <w:lang w:val="en-US"/>
        </w:rPr>
        <w:t xml:space="preserve"> </w:t>
      </w:r>
      <w:r w:rsidRPr="002C61B2">
        <w:rPr>
          <w:rFonts w:hint="cs"/>
          <w:rtl/>
        </w:rPr>
        <w:t>ואינו מעכב.</w:t>
      </w:r>
      <w:r w:rsidR="00200124">
        <w:rPr>
          <w:rFonts w:hint="cs"/>
          <w:rtl/>
        </w:rPr>
        <w:t xml:space="preserve"> </w:t>
      </w:r>
      <w:r w:rsidRPr="002C61B2">
        <w:rPr>
          <w:rFonts w:hint="cs"/>
          <w:rtl/>
        </w:rPr>
        <w:t>וכן בשו"ת מחזה אברהם</w:t>
      </w:r>
      <w:r w:rsidRPr="002C61B2">
        <w:rPr>
          <w:vertAlign w:val="superscript"/>
          <w:rtl/>
        </w:rPr>
        <w:footnoteReference w:id="109"/>
      </w:r>
      <w:r w:rsidRPr="002C61B2">
        <w:rPr>
          <w:rFonts w:hint="cs"/>
          <w:rtl/>
        </w:rPr>
        <w:t xml:space="preserve"> כתב דמכיון דהפסוק בין עיניך תפוס לגז"ש לקרחא, שמקום התפילין הוא במקום שער, א"כ בין עיניך שמשמעותו באמצע הוא רק לכתחילה, וכעין מ"ש כן עשה הלל כו' לקיים מה שנאמר על מצות ומרורים יאכלוהו דהוא ג"כ רק לכתחילה. </w:t>
      </w:r>
    </w:p>
    <w:p w:rsidR="00C36C47" w:rsidRPr="002C61B2" w:rsidRDefault="00C36C47" w:rsidP="002A3D02">
      <w:pPr>
        <w:pStyle w:val="a2"/>
        <w:rPr>
          <w:rtl/>
        </w:rPr>
      </w:pPr>
      <w:r w:rsidRPr="002C61B2">
        <w:rPr>
          <w:rFonts w:hint="cs"/>
          <w:rtl/>
        </w:rPr>
        <w:t>ועוד צריך להבין דכתב המשנ"ב</w:t>
      </w:r>
      <w:r w:rsidRPr="002C61B2">
        <w:rPr>
          <w:vertAlign w:val="superscript"/>
          <w:rtl/>
        </w:rPr>
        <w:footnoteReference w:id="110"/>
      </w:r>
      <w:r w:rsidRPr="002C61B2">
        <w:rPr>
          <w:rFonts w:hint="cs"/>
          <w:rtl/>
        </w:rPr>
        <w:t xml:space="preserve"> "</w:t>
      </w:r>
      <w:r w:rsidRPr="002C61B2">
        <w:rPr>
          <w:rtl/>
        </w:rPr>
        <w:t>הנכון</w:t>
      </w:r>
      <w:r w:rsidR="00200124">
        <w:rPr>
          <w:rtl/>
        </w:rPr>
        <w:t xml:space="preserve"> </w:t>
      </w:r>
      <w:r w:rsidRPr="002C61B2">
        <w:rPr>
          <w:rtl/>
        </w:rPr>
        <w:t>לאדם שיהיו תפיליו תמיד ממוצעים לא פחות מאצבעיים על אצבעיים ולא יותר מד׳ על ד׳ דבזה יצא עכ״פ מדינא ידי הכל</w:t>
      </w:r>
      <w:r w:rsidRPr="002C61B2">
        <w:rPr>
          <w:rFonts w:hint="cs"/>
          <w:rtl/>
        </w:rPr>
        <w:t>". וצריך להבין אם לשיטת המשנ"ב תפילין בשיעור ד' אצבעות כשרים, א"כ אם מניח תפילין בשיעור ב' אצבעות, עדיין יש שיעור תפילין בצדדים, מדוע כתב</w:t>
      </w:r>
      <w:r w:rsidR="00200124">
        <w:rPr>
          <w:rFonts w:hint="cs"/>
          <w:rtl/>
        </w:rPr>
        <w:t xml:space="preserve"> </w:t>
      </w:r>
      <w:r w:rsidRPr="002C61B2">
        <w:rPr>
          <w:rFonts w:hint="cs"/>
          <w:rtl/>
        </w:rPr>
        <w:t>במשנ"ב דלעיל דצריך להקפיד</w:t>
      </w:r>
      <w:r w:rsidR="00200124">
        <w:rPr>
          <w:rFonts w:hint="cs"/>
          <w:rtl/>
        </w:rPr>
        <w:t xml:space="preserve"> </w:t>
      </w:r>
      <w:r w:rsidRPr="002C61B2">
        <w:rPr>
          <w:rtl/>
        </w:rPr>
        <w:t>שתהא באמצע</w:t>
      </w:r>
      <w:r w:rsidR="00200124">
        <w:rPr>
          <w:rtl/>
        </w:rPr>
        <w:t xml:space="preserve"> </w:t>
      </w:r>
      <w:r w:rsidRPr="002C61B2">
        <w:rPr>
          <w:rtl/>
        </w:rPr>
        <w:t xml:space="preserve">רוחב הראש ולא יטה אותם לצד אחד </w:t>
      </w:r>
      <w:r w:rsidRPr="002C61B2">
        <w:rPr>
          <w:rFonts w:hint="cs"/>
          <w:rtl/>
        </w:rPr>
        <w:t xml:space="preserve">. </w:t>
      </w:r>
    </w:p>
    <w:p w:rsidR="00C36C47" w:rsidRPr="002C61B2" w:rsidRDefault="00C36C47" w:rsidP="002A3D02">
      <w:pPr>
        <w:pStyle w:val="a2"/>
        <w:rPr>
          <w:rtl/>
        </w:rPr>
      </w:pPr>
      <w:r w:rsidRPr="002C61B2">
        <w:rPr>
          <w:rFonts w:hint="cs"/>
          <w:rtl/>
        </w:rPr>
        <w:t>ומסתבר לאמר שהמשנ"ב</w:t>
      </w:r>
      <w:r w:rsidR="00200124">
        <w:rPr>
          <w:rFonts w:hint="cs"/>
          <w:rtl/>
        </w:rPr>
        <w:t xml:space="preserve"> </w:t>
      </w:r>
      <w:r w:rsidRPr="002C61B2">
        <w:rPr>
          <w:rFonts w:hint="cs"/>
          <w:rtl/>
        </w:rPr>
        <w:t>חושש לדברי אדה"ז, שצריך להיות באמצע כדי שיהיה בכל צד שני פרשיות, ואם שינה בזה פסל, ולכן גם אם יש מקום לתפילין בשיעור ד' אצבעות, אך כשמניח תפילין בשיעור ב' אצבעות, צריך להקפיד שיהיה באמצע כדי שיהיו ב' פרשיות בכל צד</w:t>
      </w:r>
      <w:r w:rsidRPr="002C61B2">
        <w:rPr>
          <w:rtl/>
        </w:rPr>
        <w:t>.</w:t>
      </w:r>
      <w:r w:rsidRPr="002C61B2">
        <w:rPr>
          <w:rFonts w:hint="cs"/>
          <w:rtl/>
        </w:rPr>
        <w:t xml:space="preserve"> וכן פסק גם הרב שטרנבוך</w:t>
      </w:r>
      <w:r w:rsidRPr="002C61B2">
        <w:rPr>
          <w:vertAlign w:val="superscript"/>
          <w:rtl/>
        </w:rPr>
        <w:footnoteReference w:id="111"/>
      </w:r>
      <w:r w:rsidR="00200124">
        <w:rPr>
          <w:rFonts w:hint="cs"/>
          <w:rtl/>
        </w:rPr>
        <w:t xml:space="preserve"> </w:t>
      </w:r>
      <w:r w:rsidRPr="002C61B2">
        <w:rPr>
          <w:rFonts w:hint="cs"/>
          <w:rtl/>
        </w:rPr>
        <w:t xml:space="preserve">דע"פ דברי אדה"ז, צריך </w:t>
      </w:r>
      <w:r w:rsidRPr="002C61B2">
        <w:rPr>
          <w:rtl/>
        </w:rPr>
        <w:t>לכוון התפילין של ראש שיהיו באמצע ממש מכוון</w:t>
      </w:r>
      <w:r w:rsidRPr="002C61B2">
        <w:rPr>
          <w:rFonts w:hint="cs"/>
          <w:rtl/>
        </w:rPr>
        <w:t>,</w:t>
      </w:r>
      <w:r w:rsidRPr="002C61B2">
        <w:rPr>
          <w:rtl/>
        </w:rPr>
        <w:t xml:space="preserve"> שבלאו הכי אולי לא יצא.</w:t>
      </w:r>
      <w:r w:rsidRPr="002C61B2">
        <w:rPr>
          <w:rFonts w:hint="cs"/>
          <w:rtl/>
        </w:rPr>
        <w:t xml:space="preserve"> וראה מ"ש ר' יעקב אורנר (מגדולי תלמידי האבני נזר) בספר כליל תפארת</w:t>
      </w:r>
      <w:r w:rsidRPr="002C61B2">
        <w:rPr>
          <w:vertAlign w:val="superscript"/>
          <w:rtl/>
        </w:rPr>
        <w:footnoteReference w:id="112"/>
      </w:r>
      <w:r w:rsidRPr="002C61B2">
        <w:rPr>
          <w:rFonts w:hint="cs"/>
          <w:rtl/>
        </w:rPr>
        <w:t xml:space="preserve"> "כי דברי אדה"ז נתקבלו להלכה בכל ארצות הגולה ומיניה לא נזוז ובפרט שדבריו ברורים בטעמם.</w:t>
      </w:r>
    </w:p>
    <w:p w:rsidR="00C36C47" w:rsidRPr="002C61B2" w:rsidRDefault="00C36C47" w:rsidP="002A3D02">
      <w:pPr>
        <w:pStyle w:val="a2"/>
        <w:ind w:left="0" w:firstLine="0"/>
        <w:jc w:val="center"/>
        <w:rPr>
          <w:b/>
          <w:bCs/>
          <w:rtl/>
        </w:rPr>
      </w:pPr>
      <w:bookmarkStart w:id="148" w:name="_Hlk496173913"/>
      <w:r w:rsidRPr="002C61B2">
        <w:rPr>
          <w:rFonts w:hint="cs"/>
          <w:b/>
          <w:bCs/>
          <w:rtl/>
        </w:rPr>
        <w:t>הטעם לחלוקת הפרשיות לשניים</w:t>
      </w:r>
    </w:p>
    <w:bookmarkEnd w:id="148"/>
    <w:p w:rsidR="00C36C47" w:rsidRPr="002C61B2" w:rsidRDefault="00C36C47" w:rsidP="002A3D02">
      <w:pPr>
        <w:pStyle w:val="a2"/>
        <w:rPr>
          <w:rtl/>
        </w:rPr>
      </w:pPr>
      <w:r w:rsidRPr="002C61B2">
        <w:rPr>
          <w:rFonts w:hint="cs"/>
          <w:rtl/>
        </w:rPr>
        <w:lastRenderedPageBreak/>
        <w:t>וע"פ</w:t>
      </w:r>
      <w:r w:rsidR="00200124">
        <w:rPr>
          <w:rFonts w:hint="cs"/>
          <w:rtl/>
        </w:rPr>
        <w:t xml:space="preserve"> </w:t>
      </w:r>
      <w:r w:rsidRPr="002C61B2">
        <w:rPr>
          <w:rFonts w:hint="cs"/>
          <w:rtl/>
        </w:rPr>
        <w:t>היסוד שנתבאר שכל שני פרשיות בתפילין יש להם מקום אחר בראש, יומתק</w:t>
      </w:r>
      <w:r w:rsidRPr="002C61B2">
        <w:rPr>
          <w:vertAlign w:val="superscript"/>
          <w:rtl/>
        </w:rPr>
        <w:footnoteReference w:id="113"/>
      </w:r>
      <w:r w:rsidRPr="002C61B2">
        <w:rPr>
          <w:rFonts w:hint="cs"/>
          <w:rtl/>
        </w:rPr>
        <w:t xml:space="preserve"> גם לשון הפסוק "ולטוטפות" ומכאן למדו חכמים שצריך ארבע בתים בתפילין של ראש </w:t>
      </w:r>
      <w:r w:rsidRPr="002C61B2">
        <w:rPr>
          <w:vertAlign w:val="superscript"/>
          <w:rtl/>
        </w:rPr>
        <w:footnoteReference w:id="114"/>
      </w:r>
      <w:r w:rsidRPr="002C61B2">
        <w:rPr>
          <w:rtl/>
        </w:rPr>
        <w:t xml:space="preserve"> טט בכתפי שתים פת באפריקי שתים</w:t>
      </w:r>
      <w:r w:rsidRPr="002C61B2">
        <w:rPr>
          <w:rFonts w:hint="cs"/>
          <w:rtl/>
        </w:rPr>
        <w:t>, מכיון שהתורה ציוותה להניח ארבע בתים מדוע היא חילקה בלשון של שתיים שתיים, ולא ארבעה במילה אחת, אלא י"ל שכאן מרומז דבתפילין ישנם שני קבוצות של שתי פרשיות, וע"פ מה שנתבאר בדברי הראשונים, יוצא שלכל שני פרשיות יש גם מקום נפרד בראש .</w:t>
      </w:r>
    </w:p>
    <w:p w:rsidR="00C36C47" w:rsidRPr="002C61B2" w:rsidRDefault="00C36C47" w:rsidP="002A3D02">
      <w:pPr>
        <w:pStyle w:val="a2"/>
        <w:rPr>
          <w:rtl/>
        </w:rPr>
      </w:pPr>
      <w:r w:rsidRPr="002C61B2">
        <w:rPr>
          <w:rFonts w:hint="cs"/>
          <w:rtl/>
        </w:rPr>
        <w:t>ומתאים הדבר גם למה שכתב רבינו מנוח</w:t>
      </w:r>
      <w:r w:rsidRPr="002C61B2">
        <w:rPr>
          <w:vertAlign w:val="superscript"/>
          <w:rtl/>
        </w:rPr>
        <w:footnoteReference w:id="115"/>
      </w:r>
      <w:r w:rsidRPr="002C61B2">
        <w:rPr>
          <w:rFonts w:hint="cs"/>
          <w:rtl/>
        </w:rPr>
        <w:t>,</w:t>
      </w:r>
      <w:r w:rsidR="00200124">
        <w:rPr>
          <w:rtl/>
        </w:rPr>
        <w:t xml:space="preserve"> </w:t>
      </w:r>
      <w:r w:rsidRPr="002C61B2">
        <w:rPr>
          <w:rFonts w:hint="cs"/>
          <w:rtl/>
        </w:rPr>
        <w:t>ש</w:t>
      </w:r>
      <w:r w:rsidRPr="002C61B2">
        <w:rPr>
          <w:rtl/>
        </w:rPr>
        <w:t xml:space="preserve">חכמים למדו </w:t>
      </w:r>
      <w:r w:rsidRPr="002C61B2">
        <w:rPr>
          <w:rFonts w:hint="cs"/>
          <w:rtl/>
        </w:rPr>
        <w:t>(</w:t>
      </w:r>
      <w:r w:rsidRPr="002C61B2">
        <w:rPr>
          <w:rtl/>
        </w:rPr>
        <w:t>מנחות לז,</w:t>
      </w:r>
      <w:r w:rsidR="00200124">
        <w:rPr>
          <w:rFonts w:hint="cs"/>
          <w:rtl/>
        </w:rPr>
        <w:t xml:space="preserve"> </w:t>
      </w:r>
      <w:r w:rsidRPr="002C61B2">
        <w:rPr>
          <w:rtl/>
        </w:rPr>
        <w:t>א</w:t>
      </w:r>
      <w:r w:rsidRPr="002C61B2">
        <w:rPr>
          <w:rFonts w:hint="cs"/>
          <w:rtl/>
        </w:rPr>
        <w:t>)</w:t>
      </w:r>
      <w:r w:rsidRPr="002C61B2">
        <w:rPr>
          <w:rtl/>
        </w:rPr>
        <w:t xml:space="preserve"> בגזירה שווה דבין עיניך האמור בתפילין זה קדקוד, וקדקוד הוא מקום שיער כדכתיב</w:t>
      </w:r>
      <w:r w:rsidRPr="002C61B2">
        <w:rPr>
          <w:rFonts w:hint="cs"/>
          <w:rtl/>
        </w:rPr>
        <w:t xml:space="preserve"> (</w:t>
      </w:r>
      <w:r w:rsidRPr="002C61B2">
        <w:rPr>
          <w:rtl/>
        </w:rPr>
        <w:t>תהלים סח-כב</w:t>
      </w:r>
      <w:r w:rsidRPr="002C61B2">
        <w:rPr>
          <w:rFonts w:hint="cs"/>
          <w:rtl/>
        </w:rPr>
        <w:t>)</w:t>
      </w:r>
      <w:r w:rsidRPr="002C61B2">
        <w:rPr>
          <w:rtl/>
        </w:rPr>
        <w:t xml:space="preserve"> ״קדקוד שיער״, ובקדקוד יחלק שיער הראש חציו לימין וחציו לשמאל, וכנגד הפנים יש לרוב האנשים צמה אחת, ובמקום שמתחלת צמה זו כלפי הקדקוד שם מניחים תפילין</w:t>
      </w:r>
      <w:r w:rsidRPr="002C61B2">
        <w:rPr>
          <w:vertAlign w:val="superscript"/>
          <w:rtl/>
        </w:rPr>
        <w:footnoteReference w:id="116"/>
      </w:r>
      <w:r w:rsidRPr="002C61B2">
        <w:rPr>
          <w:rtl/>
        </w:rPr>
        <w:t>.</w:t>
      </w:r>
      <w:r w:rsidRPr="002C61B2">
        <w:rPr>
          <w:rFonts w:hint="cs"/>
          <w:rtl/>
        </w:rPr>
        <w:t xml:space="preserve"> וחזינן מלשונו ש"קדקוד" הוא מקום המתחלק לשני צדדים.</w:t>
      </w:r>
    </w:p>
    <w:p w:rsidR="004B3A80" w:rsidRDefault="00C36C47" w:rsidP="002A3D02">
      <w:pPr>
        <w:pStyle w:val="a2"/>
        <w:rPr>
          <w:rtl/>
        </w:rPr>
      </w:pPr>
      <w:r w:rsidRPr="002C61B2">
        <w:rPr>
          <w:rFonts w:hint="cs"/>
          <w:rtl/>
        </w:rPr>
        <w:t>ומדברי הרמב"ן רואים שלכל שתי פרשיות יש כוונה אחרת, וז"ל</w:t>
      </w:r>
      <w:r w:rsidRPr="002C61B2">
        <w:rPr>
          <w:vertAlign w:val="superscript"/>
          <w:rtl/>
        </w:rPr>
        <w:footnoteReference w:id="117"/>
      </w:r>
      <w:r w:rsidRPr="002C61B2">
        <w:rPr>
          <w:rFonts w:hint="cs"/>
          <w:rtl/>
        </w:rPr>
        <w:t xml:space="preserve"> </w:t>
      </w:r>
      <w:r w:rsidRPr="002C61B2">
        <w:rPr>
          <w:rtl/>
        </w:rPr>
        <w:t xml:space="preserve">והנה שורש המצווה הזאת שנניח כתב יציאת מצרים על היד ועל הראש כנגד הלב והמוח שהם משכנות המחשבה. והנה נכתוב פרשת קדש והיה כי יביאך בטוטפות מפני המצווה הזאת שנצטווינו בהם לעשות יציאת מצרים טוטפות בין עינינו, ובפרשת שמע והיה אם שמוע נצטווינו שנעשה המצות גם כן טוטפות, דכתיב (דברים ו ו): והיו הדברים האלה אשר אנכי מצווך היום על לבבך, והיו לטוטפות בין עיניך, ולכך אנו כותבים גם שתי הפרשיות ההן לטוטפות שהם מצות הייחוד וזיכרון כל המצות ועונשן ושכרן וכל </w:t>
      </w:r>
      <w:r w:rsidRPr="002C61B2">
        <w:rPr>
          <w:rtl/>
        </w:rPr>
        <w:lastRenderedPageBreak/>
        <w:t>השרש באמונה</w:t>
      </w:r>
      <w:r w:rsidRPr="002C61B2">
        <w:rPr>
          <w:vertAlign w:val="superscript"/>
          <w:rtl/>
        </w:rPr>
        <w:footnoteReference w:id="118"/>
      </w:r>
      <w:r w:rsidRPr="002C61B2">
        <w:rPr>
          <w:rtl/>
        </w:rPr>
        <w:t xml:space="preserve">. </w:t>
      </w:r>
      <w:r w:rsidRPr="002C61B2">
        <w:rPr>
          <w:rFonts w:hint="cs"/>
          <w:rtl/>
        </w:rPr>
        <w:t>וידועים דברי כ"ק אדמור</w:t>
      </w:r>
      <w:r w:rsidRPr="002C61B2">
        <w:rPr>
          <w:vertAlign w:val="superscript"/>
          <w:rtl/>
        </w:rPr>
        <w:footnoteReference w:id="119"/>
      </w:r>
      <w:r w:rsidRPr="002C61B2">
        <w:rPr>
          <w:rFonts w:hint="cs"/>
          <w:rtl/>
        </w:rPr>
        <w:t xml:space="preserve"> דבדור המדבר לבשו תפילין של ארבעה בתים רק אם שתי פרשיות </w:t>
      </w:r>
    </w:p>
    <w:p w:rsidR="002C61B2" w:rsidRPr="002C61B2" w:rsidRDefault="002C61B2" w:rsidP="002C61B2">
      <w:pPr>
        <w:pStyle w:val="a2"/>
        <w:ind w:left="0" w:firstLine="0"/>
        <w:jc w:val="center"/>
        <w:rPr>
          <w:b/>
          <w:bCs/>
          <w:rtl/>
        </w:rPr>
      </w:pPr>
      <w:r w:rsidRPr="002C61B2">
        <w:rPr>
          <w:rFonts w:hint="cs"/>
          <w:b/>
          <w:bCs/>
          <w:rtl/>
        </w:rPr>
        <w:t>כיוון התפילין ע"י הבטה במראה</w:t>
      </w:r>
    </w:p>
    <w:p w:rsidR="002C61B2" w:rsidRPr="002C61B2" w:rsidRDefault="002C61B2" w:rsidP="002C61B2">
      <w:pPr>
        <w:pStyle w:val="a2"/>
        <w:rPr>
          <w:rtl/>
        </w:rPr>
      </w:pPr>
      <w:r w:rsidRPr="002C61B2">
        <w:rPr>
          <w:rFonts w:hint="cs"/>
          <w:rtl/>
        </w:rPr>
        <w:t>וע"פ מה שנתבאר בשיטת אדה"ז בהכרח לדייק שהתפילין יהיו באמצע,</w:t>
      </w:r>
      <w:r w:rsidR="00200124">
        <w:rPr>
          <w:rFonts w:hint="cs"/>
          <w:rtl/>
        </w:rPr>
        <w:t xml:space="preserve"> </w:t>
      </w:r>
      <w:r w:rsidRPr="002C61B2">
        <w:rPr>
          <w:rFonts w:hint="cs"/>
          <w:rtl/>
        </w:rPr>
        <w:t>יובן גם קפידת אדה"ז להביט במראה כדי לכוון התפילין כפי שהביא כ"ק אדמו"ר בהגדה של פסח</w:t>
      </w:r>
      <w:r w:rsidRPr="002C61B2">
        <w:rPr>
          <w:vertAlign w:val="superscript"/>
          <w:rtl/>
        </w:rPr>
        <w:footnoteReference w:id="120"/>
      </w:r>
      <w:r w:rsidRPr="002C61B2">
        <w:rPr>
          <w:rFonts w:hint="cs"/>
          <w:rtl/>
        </w:rPr>
        <w:t xml:space="preserve"> וז"ל </w:t>
      </w:r>
      <w:r w:rsidRPr="002C61B2">
        <w:rPr>
          <w:rtl/>
        </w:rPr>
        <w:t>גם קופסת-טאבאק של כסף הייתה אצל רבה"ז מתנת בעל תשובה אחד (אף שבכלל לא קבל רבה"ז מתנות). ויאמר: אבר אחד ישנו באדם ואינו בעל תאוה וגם אותו רוצים להלעיטו (אן שטאפן) תאוה! ויפריד את מכסה הקופסא, שהייתה כסף מלוטש, והשתמש בה בתור מראה לכוון התפלין שתהיינה מונחות במקומן (שיחות חה"פ תש"ב)</w:t>
      </w:r>
      <w:r w:rsidRPr="002C61B2">
        <w:rPr>
          <w:lang w:val="en-US"/>
        </w:rPr>
        <w:t>.</w:t>
      </w:r>
    </w:p>
    <w:p w:rsidR="002C61B2" w:rsidRPr="002C61B2" w:rsidRDefault="002C61B2" w:rsidP="002C61B2">
      <w:pPr>
        <w:pStyle w:val="a2"/>
        <w:rPr>
          <w:rtl/>
        </w:rPr>
      </w:pPr>
      <w:r w:rsidRPr="002C61B2">
        <w:rPr>
          <w:rFonts w:hint="cs"/>
          <w:rtl/>
        </w:rPr>
        <w:t>וכן מובא על עוד מגדולי ישראל שהתמשו במראה לכוין התפילין, כגון אדמורי בית רוזין</w:t>
      </w:r>
      <w:r w:rsidRPr="002C61B2">
        <w:rPr>
          <w:vertAlign w:val="superscript"/>
          <w:rtl/>
        </w:rPr>
        <w:footnoteReference w:id="121"/>
      </w:r>
      <w:r w:rsidRPr="002C61B2">
        <w:rPr>
          <w:rFonts w:hint="cs"/>
          <w:rtl/>
        </w:rPr>
        <w:t xml:space="preserve"> האוהב ישראל מאפטא</w:t>
      </w:r>
      <w:r w:rsidRPr="002C61B2">
        <w:rPr>
          <w:vertAlign w:val="superscript"/>
          <w:rtl/>
        </w:rPr>
        <w:footnoteReference w:id="122"/>
      </w:r>
      <w:r w:rsidRPr="002C61B2">
        <w:rPr>
          <w:rFonts w:hint="cs"/>
          <w:rtl/>
        </w:rPr>
        <w:t xml:space="preserve"> מנהג אמשינוב</w:t>
      </w:r>
      <w:r w:rsidRPr="002C61B2">
        <w:rPr>
          <w:vertAlign w:val="superscript"/>
          <w:rtl/>
        </w:rPr>
        <w:footnoteReference w:id="123"/>
      </w:r>
      <w:r w:rsidRPr="002C61B2">
        <w:rPr>
          <w:rFonts w:hint="cs"/>
          <w:rtl/>
        </w:rPr>
        <w:t xml:space="preserve"> וכן הגרי"ז הגרשז"א </w:t>
      </w:r>
      <w:r w:rsidRPr="002C61B2">
        <w:rPr>
          <w:vertAlign w:val="superscript"/>
          <w:rtl/>
        </w:rPr>
        <w:footnoteReference w:id="124"/>
      </w:r>
      <w:r w:rsidRPr="002C61B2">
        <w:rPr>
          <w:rFonts w:hint="cs"/>
          <w:rtl/>
        </w:rPr>
        <w:t xml:space="preserve"> </w:t>
      </w:r>
      <w:r w:rsidRPr="002C61B2">
        <w:rPr>
          <w:rtl/>
        </w:rPr>
        <w:t>ו</w:t>
      </w:r>
      <w:r w:rsidRPr="002C61B2">
        <w:rPr>
          <w:rFonts w:hint="cs"/>
          <w:rtl/>
        </w:rPr>
        <w:t>בספר באר משה</w:t>
      </w:r>
      <w:r w:rsidRPr="002C61B2">
        <w:rPr>
          <w:vertAlign w:val="superscript"/>
          <w:rtl/>
        </w:rPr>
        <w:footnoteReference w:id="125"/>
      </w:r>
      <w:r w:rsidRPr="002C61B2">
        <w:rPr>
          <w:rFonts w:hint="cs"/>
          <w:rtl/>
        </w:rPr>
        <w:t xml:space="preserve"> הקשה על האוסרים להביט במראה, </w:t>
      </w:r>
      <w:r w:rsidRPr="002C61B2">
        <w:rPr>
          <w:rtl/>
        </w:rPr>
        <w:t>מדוע יהיה זהירות זאת גרוע מהיכא דמסתכל במראה כדי לה</w:t>
      </w:r>
      <w:r w:rsidRPr="002C61B2">
        <w:rPr>
          <w:rFonts w:hint="cs"/>
          <w:rtl/>
        </w:rPr>
        <w:t>ס</w:t>
      </w:r>
      <w:r w:rsidRPr="002C61B2">
        <w:rPr>
          <w:rtl/>
        </w:rPr>
        <w:t>יר הכתמים או נוצה מראשו דשרי כמבואר ב</w:t>
      </w:r>
      <w:r w:rsidRPr="002C61B2">
        <w:rPr>
          <w:rFonts w:hint="cs"/>
          <w:rtl/>
        </w:rPr>
        <w:t>ס</w:t>
      </w:r>
      <w:r w:rsidRPr="002C61B2">
        <w:rPr>
          <w:rtl/>
        </w:rPr>
        <w:t>מ</w:t>
      </w:r>
      <w:r w:rsidRPr="002C61B2">
        <w:rPr>
          <w:rFonts w:hint="cs"/>
          <w:rtl/>
        </w:rPr>
        <w:t>"</w:t>
      </w:r>
      <w:r w:rsidRPr="002C61B2">
        <w:rPr>
          <w:rtl/>
        </w:rPr>
        <w:t>ג</w:t>
      </w:r>
      <w:r w:rsidRPr="002C61B2">
        <w:rPr>
          <w:vertAlign w:val="superscript"/>
          <w:rtl/>
        </w:rPr>
        <w:footnoteReference w:id="126"/>
      </w:r>
      <w:r w:rsidRPr="002C61B2">
        <w:rPr>
          <w:rtl/>
        </w:rPr>
        <w:t xml:space="preserve"> ורמ</w:t>
      </w:r>
      <w:r w:rsidRPr="002C61B2">
        <w:rPr>
          <w:rFonts w:hint="cs"/>
          <w:rtl/>
        </w:rPr>
        <w:t>"</w:t>
      </w:r>
      <w:r w:rsidRPr="002C61B2">
        <w:rPr>
          <w:rtl/>
        </w:rPr>
        <w:t xml:space="preserve">א </w:t>
      </w:r>
      <w:r w:rsidRPr="002C61B2">
        <w:rPr>
          <w:rtl/>
        </w:rPr>
        <w:lastRenderedPageBreak/>
        <w:t>שם</w:t>
      </w:r>
      <w:r w:rsidRPr="002C61B2">
        <w:rPr>
          <w:vertAlign w:val="superscript"/>
          <w:rtl/>
        </w:rPr>
        <w:footnoteReference w:id="127"/>
      </w:r>
      <w:r w:rsidRPr="002C61B2">
        <w:rPr>
          <w:rFonts w:hint="cs"/>
          <w:rtl/>
        </w:rPr>
        <w:t>. ומסופר</w:t>
      </w:r>
      <w:r w:rsidRPr="002C61B2">
        <w:rPr>
          <w:vertAlign w:val="superscript"/>
          <w:rtl/>
        </w:rPr>
        <w:footnoteReference w:id="128"/>
      </w:r>
      <w:r w:rsidRPr="002C61B2">
        <w:rPr>
          <w:rFonts w:hint="cs"/>
          <w:rtl/>
        </w:rPr>
        <w:t xml:space="preserve"> אשר פעם שהה הגרי"ז מבריסק במרחץ קרעניץ, והתאכסן אצל אחד מחסידי צאנז שם, ויהי בבוקר בעת התפילה ראה בעל האכסניא שהרב מבריסק מסתכל במראה בשעת הנחת התפילין, ויחרה לו מאוד הלא הד"ח כתב על זה שהוא דברי בורות , והנה החליט החסיד כשיכין להרב מבריסק סעודת שחרית, ישים על השולחן את השו"ת דברי חיים, ויסמן בתוכו לשו"ת הנ"ל.</w:t>
      </w:r>
    </w:p>
    <w:p w:rsidR="002C61B2" w:rsidRPr="002C61B2" w:rsidRDefault="002C61B2" w:rsidP="002C61B2">
      <w:pPr>
        <w:pStyle w:val="a2"/>
        <w:rPr>
          <w:rtl/>
        </w:rPr>
      </w:pPr>
      <w:r w:rsidRPr="002C61B2">
        <w:rPr>
          <w:rFonts w:hint="cs"/>
          <w:rtl/>
        </w:rPr>
        <w:t xml:space="preserve">ויהי כאשר בא לסעוד פת שחרית וראה את תשובת הדברי חיים הבין מייד כוונת מארחו, ואמר לו: הנה חסיד אתה, ולכן אסביר לך את עצמי כלשון החסידים, והוא ע"פ מה שידוע שפעם ירדו גשמים עזים בחג הסוכות ומרן הדברי חיים נשאר לישב בסוכה, וכששאלו אותו הלא בגמרא אמרינן דהנשאר בסוכה נקרא הדיוט, ענה הדברי חיים אהי' הדיוט והעיקר שבסוכה אשאר, כמו כן אומר אני לך אהי' בור </w:t>
      </w:r>
      <w:r w:rsidRPr="002C61B2">
        <w:rPr>
          <w:rtl/>
        </w:rPr>
        <w:t>–</w:t>
      </w:r>
      <w:r w:rsidRPr="002C61B2">
        <w:rPr>
          <w:rFonts w:hint="cs"/>
          <w:rtl/>
        </w:rPr>
        <w:t xml:space="preserve"> כדברי הדברי חיים בתשובותיו והעיקר הניח תפילין כהלכה עכ"ד.</w:t>
      </w:r>
    </w:p>
    <w:p w:rsidR="002C61B2" w:rsidRPr="002C61B2" w:rsidRDefault="002C61B2" w:rsidP="002C61B2">
      <w:pPr>
        <w:pStyle w:val="a2"/>
        <w:rPr>
          <w:rtl/>
        </w:rPr>
      </w:pPr>
      <w:r w:rsidRPr="002C61B2">
        <w:rPr>
          <w:rFonts w:hint="cs"/>
          <w:rtl/>
        </w:rPr>
        <w:t>אלא דאין חייבים דוקא להביט במראה, כמו שכתב כ"ק אדמו"ר</w:t>
      </w:r>
      <w:r w:rsidRPr="002C61B2">
        <w:rPr>
          <w:vertAlign w:val="superscript"/>
          <w:rtl/>
        </w:rPr>
        <w:footnoteReference w:id="129"/>
      </w:r>
      <w:r w:rsidRPr="002C61B2">
        <w:rPr>
          <w:rFonts w:hint="cs"/>
          <w:rtl/>
        </w:rPr>
        <w:t xml:space="preserve"> וז"ל</w:t>
      </w:r>
      <w:r w:rsidR="00200124">
        <w:rPr>
          <w:rFonts w:hint="cs"/>
          <w:rtl/>
        </w:rPr>
        <w:t xml:space="preserve"> </w:t>
      </w:r>
      <w:r w:rsidRPr="002C61B2">
        <w:rPr>
          <w:rFonts w:hint="cs"/>
          <w:rtl/>
        </w:rPr>
        <w:t xml:space="preserve">שכאשר מניח תפילין של ראש, </w:t>
      </w:r>
      <w:r w:rsidRPr="002C61B2">
        <w:rPr>
          <w:rtl/>
        </w:rPr>
        <w:t>אינו יכול להכריע אם מונחים על מקומם הראוי</w:t>
      </w:r>
      <w:r w:rsidRPr="002C61B2">
        <w:rPr>
          <w:lang w:val="en-US"/>
        </w:rPr>
        <w:t>.</w:t>
      </w:r>
      <w:r w:rsidRPr="002C61B2">
        <w:rPr>
          <w:rFonts w:hint="cs"/>
          <w:rtl/>
        </w:rPr>
        <w:t xml:space="preserve"> </w:t>
      </w:r>
      <w:r w:rsidRPr="002C61B2">
        <w:rPr>
          <w:rtl/>
        </w:rPr>
        <w:t>ידועה ההנהגה בזה, שמבקשים את הנמצא אצלו שיראה אם מונחים במקומם, ופשוט דין תוה"ק שסומכין על זה, וכמו בכו"כ עניני התורה</w:t>
      </w:r>
      <w:r w:rsidRPr="002C61B2">
        <w:rPr>
          <w:lang w:val="en-US"/>
        </w:rPr>
        <w:t>.</w:t>
      </w:r>
      <w:r w:rsidRPr="002C61B2">
        <w:rPr>
          <w:rFonts w:hint="cs"/>
          <w:rtl/>
        </w:rPr>
        <w:t xml:space="preserve"> וכן כתב האדמו"ר הקודם</w:t>
      </w:r>
      <w:r w:rsidRPr="002C61B2">
        <w:rPr>
          <w:vertAlign w:val="superscript"/>
          <w:lang w:val="en-US"/>
        </w:rPr>
        <w:footnoteReference w:id="130"/>
      </w:r>
      <w:r w:rsidRPr="002C61B2">
        <w:rPr>
          <w:rFonts w:hint="cs"/>
          <w:rtl/>
        </w:rPr>
        <w:t xml:space="preserve"> וז"ל לא כמו אלו שמסתכלים במראה לראות האם התפילין ישרות וחושבים, שזה כבר עבודה, זה באמת צריך להיות ישר, אלא שאפשר לשאול את השני עכ"ל.</w:t>
      </w:r>
    </w:p>
    <w:p w:rsidR="002C61B2" w:rsidRDefault="002C61B2" w:rsidP="002C61B2">
      <w:pPr>
        <w:pStyle w:val="a4"/>
        <w:rPr>
          <w:rtl/>
        </w:rPr>
      </w:pPr>
      <w:r w:rsidRPr="002C61B2">
        <w:rPr>
          <w:noProof/>
          <w:lang w:val="en-US"/>
        </w:rPr>
        <w:drawing>
          <wp:inline distT="0" distB="0" distL="0" distR="0" wp14:anchorId="7C8C874D" wp14:editId="362FA2E3">
            <wp:extent cx="542925" cy="171450"/>
            <wp:effectExtent l="0" t="0" r="0" b="0"/>
            <wp:docPr id="52"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005EAF" w:rsidRPr="008567B0" w:rsidRDefault="00005EAF">
      <w:pPr>
        <w:rPr>
          <w:rFonts w:ascii="FbFrankReal" w:eastAsia="Calibri" w:hAnsi="FbFrankReal" w:cs="FbFrankReal"/>
          <w:sz w:val="24"/>
          <w:szCs w:val="24"/>
          <w:rtl/>
        </w:rPr>
      </w:pPr>
      <w:r w:rsidRPr="008567B0">
        <w:rPr>
          <w:rtl/>
        </w:rPr>
        <w:br w:type="page"/>
      </w:r>
    </w:p>
    <w:p w:rsidR="00570F0E" w:rsidRPr="002C61B2" w:rsidRDefault="00570F0E" w:rsidP="00570F0E">
      <w:pPr>
        <w:rPr>
          <w:rFonts w:ascii="FbFRealBelet Bold" w:eastAsia="Times New Roman" w:hAnsi="FbFRealBelet Bold" w:cs="FbFRealBelet Bold"/>
          <w:b/>
          <w:bCs/>
          <w:sz w:val="2"/>
          <w:szCs w:val="2"/>
          <w:rtl/>
          <w:lang w:val="en-GB"/>
        </w:rPr>
      </w:pPr>
      <w:bookmarkStart w:id="149" w:name="_Toc471434519"/>
    </w:p>
    <w:p w:rsidR="00123F54" w:rsidRPr="00EC1B55" w:rsidRDefault="00123F54" w:rsidP="00123F54">
      <w:pPr>
        <w:pStyle w:val="a"/>
        <w:spacing w:before="0" w:after="100"/>
        <w:rPr>
          <w:rFonts w:ascii="FbFRealBelet Bold" w:hAnsi="FbFRealBelet Bold" w:cs="FbFRealBelet Bold"/>
          <w:b w:val="0"/>
          <w:bCs w:val="0"/>
          <w:sz w:val="28"/>
          <w:szCs w:val="28"/>
          <w:vertAlign w:val="superscript"/>
          <w:rtl/>
        </w:rPr>
      </w:pPr>
      <w:bookmarkStart w:id="150" w:name="_Toc497361094"/>
      <w:r>
        <w:rPr>
          <w:rFonts w:ascii="FbFRealBelet Bold" w:hAnsi="FbFRealBelet Bold" w:cs="FbFRealBelet Bold" w:hint="cs"/>
          <w:rtl/>
        </w:rPr>
        <w:t>גדר הקריבהו נא לפחתך במצוות</w:t>
      </w:r>
      <w:bookmarkEnd w:id="150"/>
    </w:p>
    <w:p w:rsidR="00123F54" w:rsidRDefault="00123F54" w:rsidP="00123F54">
      <w:pPr>
        <w:pStyle w:val="a0"/>
        <w:rPr>
          <w:rtl/>
        </w:rPr>
      </w:pPr>
      <w:bookmarkStart w:id="151" w:name="_Toc497361095"/>
      <w:r>
        <w:rPr>
          <w:rFonts w:hint="cs"/>
          <w:rtl/>
        </w:rPr>
        <w:t xml:space="preserve">הרב </w:t>
      </w:r>
      <w:r w:rsidR="00570F0E">
        <w:rPr>
          <w:rFonts w:hint="cs"/>
          <w:rtl/>
        </w:rPr>
        <w:t xml:space="preserve">משה </w:t>
      </w:r>
      <w:r>
        <w:rPr>
          <w:rFonts w:hint="cs"/>
          <w:rtl/>
        </w:rPr>
        <w:t>אהרן צבי ווייס</w:t>
      </w:r>
      <w:bookmarkEnd w:id="151"/>
    </w:p>
    <w:p w:rsidR="00123F54" w:rsidRDefault="00123F54" w:rsidP="00123F54">
      <w:pPr>
        <w:pStyle w:val="a1"/>
        <w:rPr>
          <w:rFonts w:ascii="AAd_Livorna4" w:hAnsi="AAd_Livorna4" w:cs="AAd_Livorna4"/>
          <w:rtl/>
        </w:rPr>
      </w:pPr>
      <w:r>
        <w:rPr>
          <w:rFonts w:ascii="AAd_Livorna4" w:hAnsi="AAd_Livorna4" w:cs="AAd_Livorna4" w:hint="cs"/>
          <w:rtl/>
        </w:rPr>
        <w:t xml:space="preserve">שליח כ"ק אדמו"ר </w:t>
      </w:r>
      <w:r>
        <w:rPr>
          <w:rFonts w:ascii="AAd_Livorna4" w:hAnsi="AAd_Livorna4" w:cs="AAd_Livorna4"/>
          <w:rtl/>
        </w:rPr>
        <w:t>–</w:t>
      </w:r>
      <w:r>
        <w:rPr>
          <w:rFonts w:ascii="AAd_Livorna4" w:hAnsi="AAd_Livorna4" w:cs="AAd_Livorna4" w:hint="cs"/>
          <w:rtl/>
        </w:rPr>
        <w:t xml:space="preserve"> שערמאן אוקס, קאליפארניא</w:t>
      </w:r>
    </w:p>
    <w:p w:rsidR="00123F54" w:rsidRPr="00570F0E" w:rsidRDefault="0081768B" w:rsidP="00570F0E">
      <w:pPr>
        <w:pStyle w:val="a2"/>
        <w:ind w:firstLine="0"/>
        <w:jc w:val="center"/>
        <w:rPr>
          <w:rFonts w:ascii="FbFrankReal Light" w:hAnsi="FbFrankReal Light" w:cs="FbFrankReal Light"/>
          <w:sz w:val="22"/>
          <w:szCs w:val="22"/>
          <w:lang w:val="en-US"/>
        </w:rPr>
      </w:pPr>
      <w:r>
        <w:rPr>
          <w:rFonts w:ascii="FbFrankReal Light" w:hAnsi="FbFrankReal Light" w:cs="FbFrankReal Light"/>
          <w:sz w:val="22"/>
          <w:szCs w:val="22"/>
          <w:rtl/>
        </w:rPr>
        <w:t xml:space="preserve">אקדם בברכה לבבית </w:t>
      </w:r>
      <w:r w:rsidR="00123F54" w:rsidRPr="00570F0E">
        <w:rPr>
          <w:rFonts w:ascii="FbFrankReal Light" w:hAnsi="FbFrankReal Light" w:cs="FbFrankReal Light"/>
          <w:sz w:val="22"/>
          <w:szCs w:val="22"/>
          <w:rtl/>
        </w:rPr>
        <w:t>קמי' האי גברא רבא ויקירא העושה והמעשה סוע"ה ידידי עוז כמוהר"ר אברהם יצחק ברוך שליט"א בהגיעו לזקנה – עוד ינובון בשיבה דשן ורענן להגדיל תורה ולהאדירה מתוך בריות נכונה ונהורא מעליא זכות הפצת התורה וזכות עיסוק בתורת רבינו תעמוד לו ולכל אשר לו עדי ישובון ברינה בקרוב ובמהרה בימינו.</w:t>
      </w:r>
    </w:p>
    <w:p w:rsidR="00123F54" w:rsidRPr="00123F54" w:rsidRDefault="0081768B" w:rsidP="00123F54">
      <w:pPr>
        <w:pStyle w:val="a2"/>
        <w:rPr>
          <w:rtl/>
        </w:rPr>
      </w:pPr>
      <w:r>
        <w:rPr>
          <w:rtl/>
        </w:rPr>
        <w:t>מעשה קרה בבית חב"ד אחת בעיר</w:t>
      </w:r>
      <w:r>
        <w:rPr>
          <w:rFonts w:hint="cs"/>
          <w:rtl/>
        </w:rPr>
        <w:t xml:space="preserve"> קטנה</w:t>
      </w:r>
      <w:r w:rsidR="00123F54" w:rsidRPr="00123F54">
        <w:rPr>
          <w:rtl/>
        </w:rPr>
        <w:t xml:space="preserve"> האי שתא ביום א' דר"ה שהיה להם שופר אחד כשר מוכן לתקוע בו ולפני התפלה נפל השופר ארצה ונשברה כולו באופן שאין שאלה ואפי' בדיעבד א"א לתקוע בו – והצטער השליח מאד כי מגיעים רבים לשמוע קול שופר ועכשיו יבצר מהם מלקיים מצוה רמה זו – ואין ביהכנ"ס אחר בעיר להשיג שופר אחר, ובתוך התפלה נזכר שלפני החג עשו עבור הת"ת הצגה הנק' "בית חרושת לשופרות" והביאו קרן מבית השחיטה ועשו שופר, הלך וחיפש השופר והי' בתוך שקית ניילון והוציאו בתקווה שיוכל לתקוע בו ואכן הי' נראה טוב לתקוע, אך דא עקא מפאת היותו קרן טרי וכו' ומצד היותו בתוך השקית התעפש ונדף ממנו ריח רע מאד באופן מאד ניכר. ניסה לרחוץ אותו קצת במים ואף שירד ריחו קצת, אך למי שהחזיק השופר קרוב עוד הרגיש הריח הרע. בלית ברירה תקע בו וגם בירך עליו ונפשו בשאלתו אם עשה כהוגן.</w:t>
      </w:r>
    </w:p>
    <w:p w:rsidR="00123F54" w:rsidRPr="00123F54" w:rsidRDefault="00123F54" w:rsidP="00123F54">
      <w:pPr>
        <w:pStyle w:val="a2"/>
        <w:rPr>
          <w:rtl/>
        </w:rPr>
      </w:pPr>
      <w:r w:rsidRPr="00123F54">
        <w:rPr>
          <w:rtl/>
        </w:rPr>
        <w:t>ונחזי אנן.</w:t>
      </w:r>
    </w:p>
    <w:p w:rsidR="00123F54" w:rsidRPr="00123F54" w:rsidRDefault="00123F54" w:rsidP="00123F54">
      <w:pPr>
        <w:pStyle w:val="a2"/>
        <w:rPr>
          <w:rtl/>
        </w:rPr>
      </w:pPr>
      <w:r w:rsidRPr="00123F54">
        <w:rPr>
          <w:rtl/>
        </w:rPr>
        <w:t>במלאכי (א, ח) נאמר וכי תגישון עור לזבח אין רע? וכו' וחולה אין רע? הקריבהו נא לפחתך הירצך או הישא פניך אמר ה' צבאות. ע"כ.</w:t>
      </w:r>
    </w:p>
    <w:p w:rsidR="00123F54" w:rsidRPr="00123F54" w:rsidRDefault="00123F54" w:rsidP="00123F54">
      <w:pPr>
        <w:pStyle w:val="a2"/>
        <w:rPr>
          <w:rtl/>
        </w:rPr>
      </w:pPr>
      <w:r w:rsidRPr="00123F54">
        <w:rPr>
          <w:rtl/>
        </w:rPr>
        <w:t>בגמ' ב"ב (צז, ע"א והמשכו בע"ב) אמר רב זוטרא בר טוביא אמר רב, אין אומרים קידוש היום אלא על היין הראוי לינסך על גבי המזבח, ובהמשך הגמ' שם מסיק הגמ' דהוא למעוטי יין שריחו רע, וכדגריס הרשב"ם שם וז"ל למעוטי שריחו רע – ומשום הקריבהו נא לפחתך. ופי' רשב"ם משום מיאוס. ומיהו בפה"ג מברכים עליו דריחא חמרא וטעמא חמרא אלא שהסריח קצת משום דמונח בכלי מאוס, והכי קאמר רב אין אומר קידוש היום אלא על היין נקי והגון שראוי לנסך מחמת נקיותו ע"ג המזבח. ע"כ.</w:t>
      </w:r>
    </w:p>
    <w:p w:rsidR="00123F54" w:rsidRPr="00123F54" w:rsidRDefault="00123F54" w:rsidP="00123F54">
      <w:pPr>
        <w:pStyle w:val="a2"/>
        <w:rPr>
          <w:rtl/>
        </w:rPr>
      </w:pPr>
      <w:r w:rsidRPr="00123F54">
        <w:rPr>
          <w:rtl/>
        </w:rPr>
        <w:t>וברמב"ן שם (הו"ד במשנ"ב סי' רע"ב סק"א) דס"ל דאף בדיעבד לא יצא, משום הקריבהו נא לפחתך.</w:t>
      </w:r>
    </w:p>
    <w:p w:rsidR="00123F54" w:rsidRPr="00123F54" w:rsidRDefault="00123F54" w:rsidP="00123F54">
      <w:pPr>
        <w:pStyle w:val="a2"/>
        <w:rPr>
          <w:rtl/>
        </w:rPr>
      </w:pPr>
      <w:r w:rsidRPr="00123F54">
        <w:rPr>
          <w:rtl/>
        </w:rPr>
        <w:lastRenderedPageBreak/>
        <w:t>והמשנ"ב (בביאור הלכה שם) הקשה ע"ד הרמב"ן שאיך נאמר שיהא פסול אפילו דיעבד הלא אם שחט בהמה כחושה לקרבן שיש בזה גם משום הקריבהו נא לפחתך וכדפירש"י (במנחות ס"ד ע"א) ואפ"ה בודאי יצא בדיעבד בקרבן כזה דמבחר נדריך הוא רק מצוה לכתחילה והכי נמי לענין קידוש. וע"ש שממשיך שאפשר לחלק בין קידוש לניסוך היין דפסול אף דיעבד. ומשמע דהחכמים החמירו מחמת ריחו רע ומאוס ומקשה מהרמב"ם משריפה שאסורה מה"ת מחמת הקריבהו לא רק מדרבנן. ע"ש.</w:t>
      </w:r>
    </w:p>
    <w:p w:rsidR="00123F54" w:rsidRPr="00123F54" w:rsidRDefault="00123F54" w:rsidP="00123F54">
      <w:pPr>
        <w:pStyle w:val="a2"/>
        <w:rPr>
          <w:rtl/>
        </w:rPr>
      </w:pPr>
      <w:r w:rsidRPr="00123F54">
        <w:rPr>
          <w:rtl/>
        </w:rPr>
        <w:t>ובאמת כבר ביאר בשו"ת כת"ס (או"ח סי' פ"ח) שאיסור הקריבהו אינו מה"ת ומאידך חמור הוא מאיסור דרבנן והוא קרוב לדברי תורה שהרי נלמד במלאכי שהוא דברי קבלה.</w:t>
      </w:r>
    </w:p>
    <w:p w:rsidR="00123F54" w:rsidRPr="00123F54" w:rsidRDefault="00123F54" w:rsidP="00123F54">
      <w:pPr>
        <w:pStyle w:val="a2"/>
        <w:rPr>
          <w:rtl/>
        </w:rPr>
      </w:pPr>
      <w:r w:rsidRPr="00123F54">
        <w:rPr>
          <w:rtl/>
        </w:rPr>
        <w:t>ולאידך ראה שו"ת מהר"ם שיק (או"ח סי' ס"ז נסמן באנצי' תלמודית בערכו ועיי"ש עוד מקורות להבא לקמן) שאיסורו מכח סברא ואיסורו מן התורה.</w:t>
      </w:r>
    </w:p>
    <w:p w:rsidR="00123F54" w:rsidRPr="00123F54" w:rsidRDefault="00123F54" w:rsidP="00123F54">
      <w:pPr>
        <w:pStyle w:val="a2"/>
        <w:rPr>
          <w:rtl/>
        </w:rPr>
      </w:pPr>
      <w:r w:rsidRPr="00123F54">
        <w:rPr>
          <w:rtl/>
        </w:rPr>
        <w:t>והנה בשאג"א (סי' נ') רוצה להוכיח דדין זה א-לי ואנוהו הוא מדאורייתא, מהא דאיתא במנחות (ס"ד ע"א) דלעיל שחט כחושה ואח"כ שמינה (בשבת) פטור ולא עוד אלא שאומרים לו לכתחלה הבא שמינה ושחוט ע"כ.</w:t>
      </w:r>
    </w:p>
    <w:p w:rsidR="00123F54" w:rsidRPr="00123F54" w:rsidRDefault="00123F54" w:rsidP="00123F54">
      <w:pPr>
        <w:pStyle w:val="a2"/>
        <w:rPr>
          <w:rtl/>
        </w:rPr>
      </w:pPr>
      <w:r w:rsidRPr="00123F54">
        <w:rPr>
          <w:rtl/>
        </w:rPr>
        <w:t>וכתב השאג"א דאת"ל דדינא דזה א-לי והידור מצוה אינו אלא מדרבנן, א"כ היאך מתירים לו לחלל שבת אחרי שיצא ידי המצוה בשחיטת הכחושה, אלא ע"כ מוכח מהתם דדינא דזה א-לי ואנוהו הוי מדאורייתא.</w:t>
      </w:r>
    </w:p>
    <w:p w:rsidR="00123F54" w:rsidRPr="00123F54" w:rsidRDefault="00123F54" w:rsidP="00123F54">
      <w:pPr>
        <w:pStyle w:val="a2"/>
        <w:rPr>
          <w:rtl/>
        </w:rPr>
      </w:pPr>
      <w:r w:rsidRPr="00123F54">
        <w:rPr>
          <w:rtl/>
        </w:rPr>
        <w:t>וראיתי – בס' יקח מצוות סי' א' – לבאר ע"פ דברי התפארת ישראל במנחות (פ"י בועז אות ג') עפ"י דברי רש"י שם (ד"ה אפילו) דז"ל: נמצאת הראשונה כחושה קודם שחיטת שני' ואיכא משום הקריבהו נא לפחתך וי"ל בדעת רש"י דהאי פסולא הוא אפי' בדיעבד וממילא אין להוכיח מזה להאי דינא דזה א-לי דלעולם י"ל דהוי מדרבנן ושאני התם דאכן לא יצא ידי חובתו בשחיטת הכחושה דאיכא פסולא דהקריבהו נא לפחתך ומשו"ה חייב לשחוט שוב את השמינה ע"כ מהתפא"י וממילא אין להביא מזה ראי'.</w:t>
      </w:r>
    </w:p>
    <w:p w:rsidR="00123F54" w:rsidRPr="00123F54" w:rsidRDefault="00123F54" w:rsidP="00123F54">
      <w:pPr>
        <w:pStyle w:val="a2"/>
        <w:rPr>
          <w:rtl/>
        </w:rPr>
      </w:pPr>
      <w:r w:rsidRPr="00123F54">
        <w:rPr>
          <w:rtl/>
        </w:rPr>
        <w:t>אלא ששם מביא להקשות להסתיר מדברי רש"י עצמו (דף פ"ד ע"ב) שכתב מפורש שהמקדיש בהמה כחוש קדשה אע"ג דלא הוי מצוה מן המובחר. ע"כ.</w:t>
      </w:r>
    </w:p>
    <w:p w:rsidR="00123F54" w:rsidRPr="00123F54" w:rsidRDefault="00123F54" w:rsidP="00123F54">
      <w:pPr>
        <w:pStyle w:val="a2"/>
        <w:rPr>
          <w:rtl/>
        </w:rPr>
      </w:pPr>
      <w:r w:rsidRPr="00123F54">
        <w:rPr>
          <w:rtl/>
        </w:rPr>
        <w:t>וע"ש שמביא גם משו"ת אגרות משה (או"ח ח"ב סי' ל"ז) להוכיח מזה כשיטתו הידועה דהחכ"צ ואכ"מ. ועיין עוד בספר הנ"ל שמאריך טובא בענין זה.</w:t>
      </w:r>
    </w:p>
    <w:p w:rsidR="00123F54" w:rsidRPr="00123F54" w:rsidRDefault="00123F54" w:rsidP="00123F54">
      <w:pPr>
        <w:pStyle w:val="a2"/>
        <w:rPr>
          <w:rtl/>
        </w:rPr>
      </w:pPr>
      <w:r w:rsidRPr="00123F54">
        <w:rPr>
          <w:rtl/>
        </w:rPr>
        <w:t xml:space="preserve">והנה בגליוני הש"ס (להג' ר' יוסף ענגיל) לב"ב שם לגבי קידוש ביין שריחו רע כתב וז"ל בשאלתות פ' יתרו מבואר דענין קידוש היום דהוקבע על היין דוקא הוא משום </w:t>
      </w:r>
      <w:r w:rsidRPr="00123F54">
        <w:rPr>
          <w:rtl/>
        </w:rPr>
        <w:lastRenderedPageBreak/>
        <w:t>דקידוש נחשב שירה ואין אומרים שירה אלא על היין והיינו שירה דנסכים ע' ברכות ל"ה ועל כן מהאי טעמא נמי אין אומרים קידוש אלא על היין הראוי לינסך עכ"ל.</w:t>
      </w:r>
    </w:p>
    <w:p w:rsidR="00123F54" w:rsidRPr="00123F54" w:rsidRDefault="00123F54" w:rsidP="00123F54">
      <w:pPr>
        <w:pStyle w:val="a2"/>
        <w:rPr>
          <w:rtl/>
        </w:rPr>
      </w:pPr>
      <w:r w:rsidRPr="00123F54">
        <w:rPr>
          <w:rtl/>
        </w:rPr>
        <w:t xml:space="preserve">ואולי ייש לבאר היסוד בדין זה ציין עפ"י דבריו דלפי השאלתות עיקר חסרון דהקריבהו הוא דוקא בדברים שהם </w:t>
      </w:r>
      <w:r w:rsidRPr="00123F54">
        <w:rPr>
          <w:b/>
          <w:bCs/>
          <w:rtl/>
        </w:rPr>
        <w:t>לגבוה</w:t>
      </w:r>
      <w:r w:rsidRPr="00123F54">
        <w:rPr>
          <w:rtl/>
        </w:rPr>
        <w:t xml:space="preserve"> או זכר לגבוה וכהא דקידוש שהוא ענין שירה ונסכים וכן לעוד דברים בהם מוזכר חסרון זה דהקריבהו וכדלקמן.</w:t>
      </w:r>
    </w:p>
    <w:p w:rsidR="00123F54" w:rsidRPr="00123F54" w:rsidRDefault="00123F54" w:rsidP="00123F54">
      <w:pPr>
        <w:pStyle w:val="a2"/>
        <w:rPr>
          <w:rtl/>
        </w:rPr>
      </w:pPr>
      <w:r w:rsidRPr="00123F54">
        <w:rPr>
          <w:rtl/>
        </w:rPr>
        <w:t>וראיתי מבארים עפ"ז קושיא חזקה של הביאור הלכה על הגרע"א. דהרעק"א (בהגהותיו לשו"ע סי' רע"ב סעי' ד) נסתפק בקידוש היום והבדלה שהם כשרים בשכר אם הם כשרים כשיש להשכר ריח רע.</w:t>
      </w:r>
    </w:p>
    <w:p w:rsidR="00123F54" w:rsidRPr="00123F54" w:rsidRDefault="00123F54" w:rsidP="00123F54">
      <w:pPr>
        <w:pStyle w:val="a2"/>
        <w:rPr>
          <w:rtl/>
        </w:rPr>
      </w:pPr>
      <w:r w:rsidRPr="00123F54">
        <w:rPr>
          <w:rtl/>
        </w:rPr>
        <w:t>ובביאור הלכה (שם סעי' א' ד"ה על היין) הקשה עליו דכיון שהטעם הוא משום הקריבהו נא לפחתך מה חילוק יש בין קידוש והבדלה?</w:t>
      </w:r>
    </w:p>
    <w:p w:rsidR="00123F54" w:rsidRPr="00123F54" w:rsidRDefault="00123F54" w:rsidP="00123F54">
      <w:pPr>
        <w:pStyle w:val="a2"/>
        <w:rPr>
          <w:rtl/>
        </w:rPr>
      </w:pPr>
      <w:r w:rsidRPr="00123F54">
        <w:rPr>
          <w:rtl/>
        </w:rPr>
        <w:t>ולפי דברי רי"ע הנ"ל בהשאלתות מובן ספיקו של רע"א דרע"א נסתפק אולי פסול זה דהקריבהו הוא רק דין ביין ומטעם ניסוך ושירה. ודו"ק.</w:t>
      </w:r>
    </w:p>
    <w:p w:rsidR="00123F54" w:rsidRPr="00123F54" w:rsidRDefault="00123F54" w:rsidP="00123F54">
      <w:pPr>
        <w:pStyle w:val="a2"/>
        <w:rPr>
          <w:rtl/>
        </w:rPr>
      </w:pPr>
      <w:r w:rsidRPr="00123F54">
        <w:rPr>
          <w:rtl/>
        </w:rPr>
        <w:t>וראה גם ברכ"י שם דכל מה שאסור לקידוש מצד הקריבהו – אסור גם בהבדלה.</w:t>
      </w:r>
    </w:p>
    <w:p w:rsidR="00123F54" w:rsidRPr="00123F54" w:rsidRDefault="00123F54" w:rsidP="00123F54">
      <w:pPr>
        <w:pStyle w:val="a2"/>
        <w:rPr>
          <w:rtl/>
        </w:rPr>
      </w:pPr>
      <w:r w:rsidRPr="00123F54">
        <w:rPr>
          <w:rtl/>
        </w:rPr>
        <w:t>ואולי כן משמע מדברי המג"א ורבינו בשלחנו ריש סי' ערב שמביא דאין מקדשים על היין שריחו רע מצד הקריבהו.</w:t>
      </w:r>
    </w:p>
    <w:p w:rsidR="00123F54" w:rsidRPr="00123F54" w:rsidRDefault="00123F54" w:rsidP="00123F54">
      <w:pPr>
        <w:pStyle w:val="a2"/>
        <w:rPr>
          <w:rtl/>
        </w:rPr>
      </w:pPr>
      <w:r w:rsidRPr="00123F54">
        <w:rPr>
          <w:rtl/>
        </w:rPr>
        <w:t>וכן אין מקדשין על יין שנתגלה אעפ"י שעכשיו אין נזהרים בגילוי לפי שאין נחשים מצויים בינינו אעפי"כ הקריבהו וכו' ע"ש.</w:t>
      </w:r>
    </w:p>
    <w:p w:rsidR="00123F54" w:rsidRPr="00123F54" w:rsidRDefault="00123F54" w:rsidP="00123F54">
      <w:pPr>
        <w:pStyle w:val="a2"/>
        <w:rPr>
          <w:rtl/>
        </w:rPr>
      </w:pPr>
      <w:r w:rsidRPr="00123F54">
        <w:rPr>
          <w:rtl/>
        </w:rPr>
        <w:t>והוא כדברי הגמ' ב"ב שם שיין שריחו רע ויין מגולה פסולים למזבח וזהו מה שמרמז המג"א ורבינו במש"כ אעפ"י שעכשיו אין נזהרין אבל היות שהוא פסול למזבח אסור גם לקידוש.</w:t>
      </w:r>
    </w:p>
    <w:p w:rsidR="00123F54" w:rsidRPr="00123F54" w:rsidRDefault="00123F54" w:rsidP="00123F54">
      <w:pPr>
        <w:pStyle w:val="a2"/>
        <w:rPr>
          <w:rtl/>
        </w:rPr>
      </w:pPr>
      <w:r w:rsidRPr="00123F54">
        <w:rPr>
          <w:rtl/>
        </w:rPr>
        <w:t>ויש לעיין בזה עוד אם אכן ניתן לדייק ככה ובפרט עפ"י המבואר לקמן.</w:t>
      </w:r>
    </w:p>
    <w:p w:rsidR="00123F54" w:rsidRPr="00123F54" w:rsidRDefault="00123F54" w:rsidP="00123F54">
      <w:pPr>
        <w:pStyle w:val="a2"/>
        <w:rPr>
          <w:rtl/>
        </w:rPr>
      </w:pPr>
      <w:r w:rsidRPr="00123F54">
        <w:rPr>
          <w:rtl/>
        </w:rPr>
        <w:t>שעפי"ז מובן הא דמצינו דרוב הדברים שבהם מוזכר במפורש ענין הקריבהו נא לפחתך הוא בענינים השייכים לגבוה וכן לכמה דינים הנוגעים לביהכנ"ס שהוא כמקדש מעט וגבוה דמי וראה באנצי' תלמודית בערכו הדברים שאמרו בהקרבה למזבח ובעניני עבודה כמו כהנים בעלי מומים ובמעשה ההקרבה.</w:t>
      </w:r>
    </w:p>
    <w:p w:rsidR="00123F54" w:rsidRPr="00123F54" w:rsidRDefault="00123F54" w:rsidP="00123F54">
      <w:pPr>
        <w:pStyle w:val="a2"/>
        <w:rPr>
          <w:rtl/>
        </w:rPr>
      </w:pPr>
      <w:r w:rsidRPr="00123F54">
        <w:rPr>
          <w:rtl/>
        </w:rPr>
        <w:t>והנה לגבי שאר מצוות מצינו שנחלקו הראשונים אי אמרינן בהם הקריבהו נא לפחתך.</w:t>
      </w:r>
    </w:p>
    <w:p w:rsidR="00123F54" w:rsidRPr="00123F54" w:rsidRDefault="00123F54" w:rsidP="00123F54">
      <w:pPr>
        <w:pStyle w:val="a2"/>
        <w:rPr>
          <w:rtl/>
        </w:rPr>
      </w:pPr>
      <w:r w:rsidRPr="00123F54">
        <w:rPr>
          <w:rtl/>
        </w:rPr>
        <w:lastRenderedPageBreak/>
        <w:t>דבמשנה (סוכה כ"ט ע"ב) לולב היבש פסול כתב בעל המאור (ד"ה קא) כיון דיבש איכא למימר דאית ביה משום הקריבהו נא ופסול אף ביום השני וכו'.</w:t>
      </w:r>
    </w:p>
    <w:p w:rsidR="00123F54" w:rsidRPr="00123F54" w:rsidRDefault="00123F54" w:rsidP="00123F54">
      <w:pPr>
        <w:pStyle w:val="a2"/>
        <w:rPr>
          <w:rtl/>
        </w:rPr>
      </w:pPr>
      <w:r w:rsidRPr="00123F54">
        <w:rPr>
          <w:rtl/>
        </w:rPr>
        <w:t>והרמב"ן במלחמות שם כתב דברים חריפים וז"ל ודברי הבאי הם שהאתרוג היבש נאה ומשובח ועולה על שולחן מלכים בבדי ריחני (לריח) וממשיך והחסר שנקבוהו עכברים לא חשו בו משום הקריבהו נא (והוא בדף ל"ו ע"ב).</w:t>
      </w:r>
    </w:p>
    <w:p w:rsidR="00123F54" w:rsidRPr="00123F54" w:rsidRDefault="00123F54" w:rsidP="00123F54">
      <w:pPr>
        <w:pStyle w:val="a2"/>
        <w:rPr>
          <w:rtl/>
        </w:rPr>
      </w:pPr>
      <w:r w:rsidRPr="00123F54">
        <w:rPr>
          <w:rtl/>
        </w:rPr>
        <w:t>וברש"י שם כתב גם שהפסול הוא בהזכרת שם שמים בברכה על האתרוג ולא על עצם חפצא האתרוג ע"ש.</w:t>
      </w:r>
    </w:p>
    <w:p w:rsidR="00123F54" w:rsidRPr="00123F54" w:rsidRDefault="00123F54" w:rsidP="00123F54">
      <w:pPr>
        <w:pStyle w:val="a2"/>
        <w:rPr>
          <w:rtl/>
        </w:rPr>
      </w:pPr>
      <w:r w:rsidRPr="00123F54">
        <w:rPr>
          <w:rtl/>
        </w:rPr>
        <w:t>אולם בכל בו (סי' ע"א) מביא מבעל הלכות דפסול משום הקריבהו.</w:t>
      </w:r>
    </w:p>
    <w:p w:rsidR="00123F54" w:rsidRPr="00123F54" w:rsidRDefault="00123F54" w:rsidP="00123F54">
      <w:pPr>
        <w:pStyle w:val="a2"/>
        <w:rPr>
          <w:rtl/>
        </w:rPr>
      </w:pPr>
      <w:r w:rsidRPr="00123F54">
        <w:rPr>
          <w:rtl/>
        </w:rPr>
        <w:t>ואולי יש גם לדייק מהתוס' ריש לולב הגזול (דף ל' ד"ה משום דהוה לי' מהב"ע) דהגמ' מביא הפסוק והבאתם גזול (שהוא גם במלאכי שם) וז"ל התוס' דאע"ג דקרא גבי קרבן כתיב הוא הדין בכל מצות דהוי דאורייתא עכ"ל.</w:t>
      </w:r>
    </w:p>
    <w:p w:rsidR="00123F54" w:rsidRPr="00123F54" w:rsidRDefault="00123F54" w:rsidP="00123F54">
      <w:pPr>
        <w:pStyle w:val="a2"/>
        <w:rPr>
          <w:rtl/>
        </w:rPr>
      </w:pPr>
      <w:r w:rsidRPr="00123F54">
        <w:rPr>
          <w:rtl/>
        </w:rPr>
        <w:t>משמע דענין דהקריבהו שייך גם לשאר מצות ולא רק לקרבן אך אולי יש לדחוק דהתוס' מיירי רק לענין גזל ולא לשאר דברים המאוסים ודו"ק.</w:t>
      </w:r>
    </w:p>
    <w:p w:rsidR="00123F54" w:rsidRPr="00123F54" w:rsidRDefault="00123F54" w:rsidP="00123F54">
      <w:pPr>
        <w:pStyle w:val="a2"/>
        <w:rPr>
          <w:rtl/>
        </w:rPr>
      </w:pPr>
      <w:r w:rsidRPr="00123F54">
        <w:rPr>
          <w:rtl/>
        </w:rPr>
        <w:t>עכ"פ חזינן דנחלקו ראשונים בזה – דהרמב"ן ורש"י סב"ל דאין אומרים הקריבהו במצוות משא"כ הבעל המאור ועוד סב"ל דכן אמרינן.</w:t>
      </w:r>
    </w:p>
    <w:p w:rsidR="00123F54" w:rsidRPr="00123F54" w:rsidRDefault="00123F54" w:rsidP="00123F54">
      <w:pPr>
        <w:pStyle w:val="a2"/>
        <w:rPr>
          <w:rtl/>
        </w:rPr>
      </w:pPr>
      <w:r w:rsidRPr="00123F54">
        <w:rPr>
          <w:rtl/>
        </w:rPr>
        <w:t>ואף דלהלכה מובא גם שאר דברים שאסורים מצד הקריבהו וכמו בסי' קנ"ד סעי' י"ב כתב המחבר עכבר שנמצא בשמן של בית הכנסת אם הוא מאוס אסור להדליקן בביית הכנסת.</w:t>
      </w:r>
    </w:p>
    <w:p w:rsidR="00123F54" w:rsidRPr="00123F54" w:rsidRDefault="00123F54" w:rsidP="00123F54">
      <w:pPr>
        <w:pStyle w:val="a2"/>
        <w:rPr>
          <w:rtl/>
        </w:rPr>
      </w:pPr>
      <w:r w:rsidRPr="00123F54">
        <w:rPr>
          <w:rtl/>
        </w:rPr>
        <w:t xml:space="preserve">ובב"י שם מביא מהראשונים שהוא מדין הקריבהו. אך ראה מג"א שם ס"ק י"ט שמביא מהתורת חטאת וז"ל אסור </w:t>
      </w:r>
      <w:r w:rsidRPr="00123F54">
        <w:rPr>
          <w:b/>
          <w:bCs/>
          <w:rtl/>
        </w:rPr>
        <w:t>לגבוה</w:t>
      </w:r>
      <w:r w:rsidRPr="00123F54">
        <w:rPr>
          <w:rtl/>
        </w:rPr>
        <w:t xml:space="preserve"> אם הוא מאוס. עכ"ל. ואולי י"ל דרק לדברים שהם לגבוה דומיא דביהמ"ק וכמו שביארנו לעיל, וצ"ע.</w:t>
      </w:r>
    </w:p>
    <w:p w:rsidR="00123F54" w:rsidRPr="00123F54" w:rsidRDefault="00123F54" w:rsidP="00123F54">
      <w:pPr>
        <w:pStyle w:val="a2"/>
        <w:rPr>
          <w:rtl/>
        </w:rPr>
      </w:pPr>
      <w:r w:rsidRPr="00123F54">
        <w:rPr>
          <w:rtl/>
        </w:rPr>
        <w:t xml:space="preserve">וכן יש לבאר הא דמביא (המג"א סי' נ"ג סק"ח וממנו למש"כ) רבינו בשלחנו סי' נ"ג סעי' ח' וזלה"ק אין מומין פוסלין אלא בכהנים אבל לא בש"ץ ואעפי"כ </w:t>
      </w:r>
      <w:r w:rsidRPr="00123F54">
        <w:rPr>
          <w:b/>
          <w:bCs/>
          <w:rtl/>
        </w:rPr>
        <w:t>יש ליזהר</w:t>
      </w:r>
      <w:r w:rsidRPr="00123F54">
        <w:rPr>
          <w:rtl/>
        </w:rPr>
        <w:t xml:space="preserve"> במומין הגלויין משום הקריבהו נא לפחתך הירצך וגו' עכלה"ק.</w:t>
      </w:r>
    </w:p>
    <w:p w:rsidR="00123F54" w:rsidRPr="00123F54" w:rsidRDefault="00123F54" w:rsidP="00123F54">
      <w:pPr>
        <w:pStyle w:val="a2"/>
        <w:rPr>
          <w:rtl/>
        </w:rPr>
      </w:pPr>
      <w:r w:rsidRPr="00123F54">
        <w:rPr>
          <w:rtl/>
        </w:rPr>
        <w:t>שמקור דברי המג"א הוא עפ"י הזוהר אמור צ"א א' דדומה לעבודה, והיינו דכל מה שדומה להא דהביהמ"ק יש ליזהר בענין דהקריבה. אך לא לסתם מצוות.</w:t>
      </w:r>
    </w:p>
    <w:p w:rsidR="00123F54" w:rsidRPr="00123F54" w:rsidRDefault="00123F54" w:rsidP="00123F54">
      <w:pPr>
        <w:pStyle w:val="a2"/>
        <w:rPr>
          <w:rtl/>
        </w:rPr>
      </w:pPr>
      <w:r w:rsidRPr="00123F54">
        <w:rPr>
          <w:rtl/>
        </w:rPr>
        <w:t xml:space="preserve">ואולי יש להביא ראיה דכן סב"ל לרבינו שאין פסול הקריבהו בשאר מצוות, מהא דמבואר בגמרא סוכה (ל"ו ע"ב) באתרוג שניקבוהו עכברים שמבואר בגמ' שם דפסול </w:t>
      </w:r>
      <w:r w:rsidRPr="00123F54">
        <w:rPr>
          <w:rtl/>
        </w:rPr>
        <w:lastRenderedPageBreak/>
        <w:t>משום דמאוס. וראה באנצ' שם שמביא מכמה ראשונים שהפסול הוא מחמת הקריבהו עי' שלטי גיבורים, בה"ג ועוד ראשונים ע"ש.</w:t>
      </w:r>
    </w:p>
    <w:p w:rsidR="00123F54" w:rsidRPr="00123F54" w:rsidRDefault="00123F54" w:rsidP="00123F54">
      <w:pPr>
        <w:pStyle w:val="a2"/>
        <w:rPr>
          <w:rtl/>
        </w:rPr>
      </w:pPr>
      <w:r w:rsidRPr="00123F54">
        <w:rPr>
          <w:rtl/>
        </w:rPr>
        <w:t>והטעם הוא שניקור העכברים הוא מאוס (אך לא הזכירו שהוא משום הקריבהו), וכתב הרמ"א והמג"א וכן פסק רבינו (תרמ"ט סעי' כ') שבשאר ימים אם יסיר ניקור העכברים הוי כחסר ואפשר ליטלו לכתחילה – ומשמע דאם הי' פסולו מחמת הקריבהו מה יועיל עכשיו שיסיר ניקור העכברים?</w:t>
      </w:r>
    </w:p>
    <w:p w:rsidR="00123F54" w:rsidRPr="00123F54" w:rsidRDefault="00123F54" w:rsidP="00123F54">
      <w:pPr>
        <w:pStyle w:val="a2"/>
        <w:rPr>
          <w:rtl/>
        </w:rPr>
      </w:pPr>
      <w:r w:rsidRPr="00123F54">
        <w:rPr>
          <w:rtl/>
        </w:rPr>
        <w:t>ובאמת מפורש הדברים ברמב״ן מלחמות המובא לעיל שהא שניקרו עכברים אינו מטעם הקריבהו עיי״ש שזהו אחד מראיותיו נגד הבעה"מ.</w:t>
      </w:r>
    </w:p>
    <w:p w:rsidR="00123F54" w:rsidRPr="00123F54" w:rsidRDefault="00123F54" w:rsidP="00123F54">
      <w:pPr>
        <w:pStyle w:val="a2"/>
        <w:rPr>
          <w:lang w:val="en-US"/>
        </w:rPr>
      </w:pPr>
      <w:r w:rsidRPr="00123F54">
        <w:rPr>
          <w:rtl/>
        </w:rPr>
        <w:t>המורם מהאמור שאולי יש לחלק בהמצוות שהם דוגמת העבודה שהי' בביהמ"ק שרק בהם נאמר איסור הקריבהו. ונאמר דבשאלתינו דלעיל לגבי שופר, אף שריחו רע אין בו פסול דהקריבהו כי אינו דומה לעבודה.</w:t>
      </w:r>
    </w:p>
    <w:p w:rsidR="00123F54" w:rsidRPr="00123F54" w:rsidRDefault="00123F54" w:rsidP="00123F54">
      <w:pPr>
        <w:pStyle w:val="a2"/>
        <w:rPr>
          <w:rtl/>
        </w:rPr>
      </w:pPr>
      <w:r w:rsidRPr="00123F54">
        <w:rPr>
          <w:rtl/>
        </w:rPr>
        <w:t>אך קשה לחלק הכי – עכ"פ לנדו"ד.</w:t>
      </w:r>
    </w:p>
    <w:p w:rsidR="00123F54" w:rsidRPr="00123F54" w:rsidRDefault="00123F54" w:rsidP="00123F54">
      <w:pPr>
        <w:pStyle w:val="a2"/>
        <w:rPr>
          <w:rtl/>
        </w:rPr>
      </w:pPr>
      <w:r w:rsidRPr="00123F54">
        <w:rPr>
          <w:rtl/>
        </w:rPr>
        <w:t xml:space="preserve">חדא דראיתי מהריטב"א סוכה (ל"א ע"א) ד"ה ת"ר סוכה גזולה שהביא בשם תוס' שאנץ דלא אמרינן מצוה הבאה בעבירה אלא בדבר שבא לרצות כגון קרבן </w:t>
      </w:r>
      <w:r w:rsidRPr="00123F54">
        <w:rPr>
          <w:b/>
          <w:bCs/>
          <w:rtl/>
        </w:rPr>
        <w:t>שופר</w:t>
      </w:r>
      <w:r w:rsidRPr="00123F54">
        <w:rPr>
          <w:rtl/>
        </w:rPr>
        <w:t xml:space="preserve"> ולולב וכיו"ב אבל בסוכה שאין בה ריצוי ליכא משום מהב"ע. עכ"ל.</w:t>
      </w:r>
    </w:p>
    <w:p w:rsidR="00123F54" w:rsidRPr="00123F54" w:rsidRDefault="00123F54" w:rsidP="00123F54">
      <w:pPr>
        <w:pStyle w:val="a2"/>
        <w:rPr>
          <w:rtl/>
        </w:rPr>
      </w:pPr>
      <w:r w:rsidRPr="00123F54">
        <w:rPr>
          <w:rtl/>
        </w:rPr>
        <w:t>ולכאורה דברי הריטב"א מקורו במה שהבין מהפסוק דנן "הירצך" ומשמע שכל המצוות שהם בגדר ריצוי מישך שייך להפסול דהקריבהו וגם מביא מפורש שופר כא' הדוגמאות.</w:t>
      </w:r>
    </w:p>
    <w:p w:rsidR="00123F54" w:rsidRPr="00123F54" w:rsidRDefault="00123F54" w:rsidP="00123F54">
      <w:pPr>
        <w:pStyle w:val="a2"/>
        <w:rPr>
          <w:rtl/>
        </w:rPr>
      </w:pPr>
      <w:r w:rsidRPr="00123F54">
        <w:rPr>
          <w:rtl/>
        </w:rPr>
        <w:t>ואף די"ל דהריטב"א יחידאה היא הרי יש להביא ראי' חזקה שיש ענין הקריביהו גם בשאר מצוות מהמפורש בשו"ע רבינו סי' רצ"ז, סעי' ה'.</w:t>
      </w:r>
    </w:p>
    <w:p w:rsidR="00123F54" w:rsidRPr="00123F54" w:rsidRDefault="00123F54" w:rsidP="00123F54">
      <w:pPr>
        <w:pStyle w:val="a2"/>
        <w:rPr>
          <w:rtl/>
        </w:rPr>
      </w:pPr>
      <w:r w:rsidRPr="00123F54">
        <w:rPr>
          <w:rtl/>
        </w:rPr>
        <w:t>דזלה"ק: שקים מלאים בשמים שמשימים הנכרים תוך קנקני היין כדי שיקלוט היין ריחם אעפ"י שמותר להריח בבשמים אלו וכו', מכל מקום במוצאי שבת אין ליטלם לבשמים של הבדלה לכתחילה מפני שהם מאוסים לגבוה לכל דבר מצוה מחמת יין האסור הבלוע בהם. עכלה"ק.</w:t>
      </w:r>
    </w:p>
    <w:p w:rsidR="00123F54" w:rsidRPr="00123F54" w:rsidRDefault="00123F54" w:rsidP="00123F54">
      <w:pPr>
        <w:pStyle w:val="a2"/>
        <w:rPr>
          <w:rtl/>
        </w:rPr>
      </w:pPr>
      <w:r w:rsidRPr="00123F54">
        <w:rPr>
          <w:rtl/>
        </w:rPr>
        <w:t>ומקורו משו"ת הרשב"א שהדברים מפורשים שאסור מטעם הקריבהו. חזינן מפורש שלדעת (המג"א עפ"י שו"ת הרשב"א וכן) רבינו להלכה קיים איסור הקריבהו גם בשאר מצוות אף שאינם בדומה להא דעבודה בביהמ"ק וכדעת הראשונים החולקים על הרמב"ן ורש"י.</w:t>
      </w:r>
    </w:p>
    <w:p w:rsidR="00123F54" w:rsidRPr="00123F54" w:rsidRDefault="00123F54" w:rsidP="00123F54">
      <w:pPr>
        <w:pStyle w:val="a2"/>
        <w:rPr>
          <w:rtl/>
        </w:rPr>
      </w:pPr>
      <w:r w:rsidRPr="00123F54">
        <w:rPr>
          <w:rtl/>
        </w:rPr>
        <w:lastRenderedPageBreak/>
        <w:t>אלא דשוברו בצידו דראה שם בקו"א דדעת רבינו הוא דרק לכתחילה אסור ומטעם שגם הרשב"א לא פסיקא לי' איסורא אלא שטוב ליזהר – (וע"ש שמבאר הא שכתב לעיל בסי' י"א דאף שמשמע שהחמיר מ"מ זה רק לכתחילה).</w:t>
      </w:r>
    </w:p>
    <w:p w:rsidR="00123F54" w:rsidRPr="00123F54" w:rsidRDefault="00123F54" w:rsidP="00123F54">
      <w:pPr>
        <w:pStyle w:val="a2"/>
        <w:rPr>
          <w:rtl/>
        </w:rPr>
      </w:pPr>
      <w:r w:rsidRPr="00123F54">
        <w:rPr>
          <w:rtl/>
        </w:rPr>
        <w:t>ע"כ בנדו"ד דשעת הדחק כבדיעבד דמי, ונאמר דאפשר לתקוע ואף לברך על שופר זו.</w:t>
      </w:r>
    </w:p>
    <w:p w:rsidR="00123F54" w:rsidRPr="00123F54" w:rsidRDefault="00123F54" w:rsidP="00123F54">
      <w:pPr>
        <w:pStyle w:val="a2"/>
        <w:rPr>
          <w:rtl/>
        </w:rPr>
      </w:pPr>
      <w:r w:rsidRPr="00123F54">
        <w:rPr>
          <w:rtl/>
        </w:rPr>
        <w:t>אלא דאחרי שובי נחמתי דאולי נדו"ד שונה מהמבואר שם לגבי בשמים של נכרים וציצית של בהמה שהשתחוו לה (המבואר בסי' י"א) כי שם החסרון הוא מחמת חסרון רוחני שיש להם שייכות לע"ז וכדומה, משא"כ נדו"ד היה פשוט סרחון וריח רע גשמי ואולי זה יותר דומה להא דאסור להתפלל ולברך בפני צואה וכדומה.</w:t>
      </w:r>
    </w:p>
    <w:p w:rsidR="00123F54" w:rsidRPr="00123F54" w:rsidRDefault="00123F54" w:rsidP="00123F54">
      <w:pPr>
        <w:pStyle w:val="a2"/>
        <w:rPr>
          <w:rtl/>
        </w:rPr>
      </w:pPr>
      <w:r w:rsidRPr="00123F54">
        <w:rPr>
          <w:rtl/>
        </w:rPr>
        <w:t>ואולי י"ל א) אדרבה מכיון (כנ"ל מדברי הריטב"א) שהשופר הוא מצוה של ריצוי, הרי אדרבה העיקר מה שצריך ליזהר הוא מחמת חסרונו הרוחני, וכלשון רבינו בשלחנו ממה שהוא מאוס לגבוה ולא חסרונו הגשמי.</w:t>
      </w:r>
    </w:p>
    <w:p w:rsidR="00123F54" w:rsidRPr="00123F54" w:rsidRDefault="00123F54" w:rsidP="00123F54">
      <w:pPr>
        <w:pStyle w:val="a2"/>
        <w:rPr>
          <w:rtl/>
        </w:rPr>
      </w:pPr>
      <w:r w:rsidRPr="00123F54">
        <w:rPr>
          <w:rtl/>
        </w:rPr>
        <w:t xml:space="preserve">ב) י"ל דהחסרון והאיסור להתפלל לפני צואה או עוד דבר המסריח הוא מפאת שני דברים שהצואה </w:t>
      </w:r>
      <w:r w:rsidRPr="00123F54">
        <w:rPr>
          <w:b/>
          <w:bCs/>
          <w:rtl/>
        </w:rPr>
        <w:t>עצמה</w:t>
      </w:r>
      <w:r w:rsidRPr="00123F54">
        <w:rPr>
          <w:rtl/>
        </w:rPr>
        <w:t xml:space="preserve"> הוא דבר מאוס וכתוצאה </w:t>
      </w:r>
      <w:r w:rsidRPr="00123F54">
        <w:rPr>
          <w:b/>
          <w:bCs/>
          <w:rtl/>
        </w:rPr>
        <w:t>מהצואה</w:t>
      </w:r>
      <w:r w:rsidRPr="00123F54">
        <w:rPr>
          <w:rtl/>
        </w:rPr>
        <w:t xml:space="preserve"> יש ריח רע – ולכן יש דינים שונים כשאין ריח וכו' ומכסים ברגליו וכדו', משא"כ הכא השופר </w:t>
      </w:r>
      <w:r w:rsidRPr="00123F54">
        <w:rPr>
          <w:b/>
          <w:bCs/>
          <w:rtl/>
        </w:rPr>
        <w:t>עצמו</w:t>
      </w:r>
      <w:r w:rsidRPr="00123F54">
        <w:rPr>
          <w:rtl/>
        </w:rPr>
        <w:t xml:space="preserve"> אינו דבר מאוס רק שיש ממנו ריח – ואף שלכתחילה אין להשתמש בשופר כזה, אך מכיון שי"ל שענין הקריבהו מותר בדיעבד (וכדברי הרשב"א טוב ליזהר) לכן מותר אפי' עם הריח הזה.</w:t>
      </w:r>
    </w:p>
    <w:p w:rsidR="00123F54" w:rsidRPr="00123F54" w:rsidRDefault="00123F54" w:rsidP="00123F54">
      <w:pPr>
        <w:pStyle w:val="a2"/>
        <w:rPr>
          <w:rtl/>
        </w:rPr>
      </w:pPr>
      <w:r w:rsidRPr="00123F54">
        <w:rPr>
          <w:rtl/>
        </w:rPr>
        <w:t>וטרם אכלה לדבר יש לבעל דין לחלוק ולהעיר עוד.</w:t>
      </w:r>
    </w:p>
    <w:p w:rsidR="00123F54" w:rsidRPr="00123F54" w:rsidRDefault="00123F54" w:rsidP="00123F54">
      <w:pPr>
        <w:pStyle w:val="a2"/>
        <w:rPr>
          <w:rtl/>
        </w:rPr>
      </w:pPr>
      <w:r w:rsidRPr="00123F54">
        <w:rPr>
          <w:rtl/>
        </w:rPr>
        <w:t>דאולי יש להתיר (לולי דברי הריטב"א הנ"ל ששופר יש בו משום הקריבהו כי הוא לריצוי) כי באמת השופר הוא רק תשמיש מצוה ואין בה קדושה כלל – רק שאין לבזותו – והעיקר הוא הקול שיוצא ממנו וזה מצותו וכמו שכתב הרמב"ם במפורש לגבי גזל שופר (פ"א מ</w:t>
      </w:r>
      <w:r w:rsidR="0081768B">
        <w:rPr>
          <w:rtl/>
        </w:rPr>
        <w:t>הל' שופר הלכה ג) וז"ל שופר הגזו</w:t>
      </w:r>
      <w:r w:rsidR="0081768B">
        <w:rPr>
          <w:rFonts w:hint="cs"/>
          <w:rtl/>
        </w:rPr>
        <w:t xml:space="preserve">ל </w:t>
      </w:r>
      <w:r w:rsidRPr="00123F54">
        <w:rPr>
          <w:rtl/>
        </w:rPr>
        <w:t>שתקע בו יצא שאין המצוה אלא בשמיעת הקול אעפ"י שלא נגע בו ולא הגביהו השומע יצא עכ"ל.</w:t>
      </w:r>
    </w:p>
    <w:p w:rsidR="00123F54" w:rsidRPr="00123F54" w:rsidRDefault="00123F54" w:rsidP="00123F54">
      <w:pPr>
        <w:pStyle w:val="a2"/>
        <w:rPr>
          <w:rtl/>
        </w:rPr>
      </w:pPr>
      <w:r w:rsidRPr="00123F54">
        <w:rPr>
          <w:rtl/>
        </w:rPr>
        <w:t xml:space="preserve">וא"כ לכאורה שפיר י"ל לנדו"ד – דאין נפק"מ שיש ריח רע בהשופר דמאי איכפת לי הרי אין המצוה </w:t>
      </w:r>
      <w:r w:rsidRPr="00123F54">
        <w:rPr>
          <w:b/>
          <w:bCs/>
          <w:rtl/>
        </w:rPr>
        <w:t>בהשופר</w:t>
      </w:r>
      <w:r w:rsidRPr="00123F54">
        <w:rPr>
          <w:rtl/>
        </w:rPr>
        <w:t xml:space="preserve"> דנימא בי' דפסול מצד הקריבהו אלא בהקול.</w:t>
      </w:r>
    </w:p>
    <w:p w:rsidR="00123F54" w:rsidRPr="00123F54" w:rsidRDefault="00123F54" w:rsidP="00123F54">
      <w:pPr>
        <w:pStyle w:val="a2"/>
        <w:rPr>
          <w:rtl/>
        </w:rPr>
      </w:pPr>
      <w:r w:rsidRPr="00123F54">
        <w:rPr>
          <w:rtl/>
        </w:rPr>
        <w:t xml:space="preserve">ואף שלכאורה הערה אלימתא היא אבל מסתבר שאין לאומרו ואין בסברא זו להתיר נדו"ד לבד – </w:t>
      </w:r>
    </w:p>
    <w:p w:rsidR="00123F54" w:rsidRPr="00123F54" w:rsidRDefault="0081768B" w:rsidP="00123F54">
      <w:pPr>
        <w:pStyle w:val="a2"/>
        <w:rPr>
          <w:rtl/>
        </w:rPr>
      </w:pPr>
      <w:r>
        <w:rPr>
          <w:rtl/>
        </w:rPr>
        <w:lastRenderedPageBreak/>
        <w:t>דכבר האריכו האחרונים (ראה ש</w:t>
      </w:r>
      <w:r>
        <w:rPr>
          <w:rFonts w:hint="cs"/>
          <w:rtl/>
        </w:rPr>
        <w:t>אג"א</w:t>
      </w:r>
      <w:r w:rsidR="00123F54" w:rsidRPr="00123F54">
        <w:rPr>
          <w:rtl/>
        </w:rPr>
        <w:t xml:space="preserve"> הל' ק"ש סי' ו' וכן באבנ"ז בענין תקי"ש ע"י קטן וכו') דבתקיעת שופר לאו בשמיעה לחוד תליא – ואולי זה יעזור לדיני גזל וכו' הצריך הגבהה וכו' אך לא מסתבר להתיר קול שיצא ע"י דבר מאוס.</w:t>
      </w:r>
    </w:p>
    <w:p w:rsidR="00123F54" w:rsidRPr="00123F54" w:rsidRDefault="00123F54" w:rsidP="00123F54">
      <w:pPr>
        <w:pStyle w:val="a2"/>
        <w:rPr>
          <w:rtl/>
        </w:rPr>
      </w:pPr>
      <w:r w:rsidRPr="00123F54">
        <w:rPr>
          <w:rtl/>
        </w:rPr>
        <w:t xml:space="preserve">ובר מן דין הזכרנו לעיל הא דמבואר בשו"ע סי' קנד בעכבר שנמצא בשמן של בית הכנסת אם הוא מאוס אסור להדליקן בבית הכנסת, ושמה ברור שהעיקר והמכוון הוא רק האור שבא משמן זה ושמן זה אינו חפצת המצוה אעפ"כ מכיון שזה </w:t>
      </w:r>
      <w:r w:rsidRPr="00123F54">
        <w:rPr>
          <w:b/>
          <w:bCs/>
          <w:rtl/>
        </w:rPr>
        <w:t>בא</w:t>
      </w:r>
      <w:r w:rsidRPr="00123F54">
        <w:rPr>
          <w:rtl/>
        </w:rPr>
        <w:t xml:space="preserve"> מדבר מאוס ה"ז מאוס.</w:t>
      </w:r>
    </w:p>
    <w:p w:rsidR="00123F54" w:rsidRPr="00123F54" w:rsidRDefault="00123F54" w:rsidP="00123F54">
      <w:pPr>
        <w:pStyle w:val="a2"/>
        <w:rPr>
          <w:rtl/>
        </w:rPr>
      </w:pPr>
      <w:r w:rsidRPr="00123F54">
        <w:rPr>
          <w:rtl/>
        </w:rPr>
        <w:t>וכן הא דשקים מלאים בשמים שמשימים עכו"ם תוך קנקני יין שאין מבדילים עליהם – דהוא מצד הקריבהו נא – שהעיקר הוא הריח לא מאיפה זה בא. ודו"ק.</w:t>
      </w:r>
    </w:p>
    <w:p w:rsidR="00123F54" w:rsidRDefault="00123F54" w:rsidP="00123F54">
      <w:pPr>
        <w:pStyle w:val="a2"/>
        <w:rPr>
          <w:rtl/>
        </w:rPr>
      </w:pPr>
      <w:r w:rsidRPr="00123F54">
        <w:rPr>
          <w:rtl/>
        </w:rPr>
        <w:t>תבנא דדינא י"ל דבאופן כזה שיש רייח רע מהשופר מחמת עיפושו ואין לו שופר אחר לתקוע בו, מותר לברך ולתקוע בשופר זו.</w:t>
      </w:r>
    </w:p>
    <w:p w:rsidR="00170A75" w:rsidRPr="00123F54" w:rsidRDefault="00170A75" w:rsidP="00170A75">
      <w:pPr>
        <w:pStyle w:val="a4"/>
        <w:rPr>
          <w:rtl/>
        </w:rPr>
      </w:pPr>
      <w:r w:rsidRPr="00611EA3">
        <w:rPr>
          <w:noProof/>
          <w:lang w:val="en-US"/>
        </w:rPr>
        <w:drawing>
          <wp:inline distT="0" distB="0" distL="0" distR="0" wp14:anchorId="317ED598" wp14:editId="69D4FE16">
            <wp:extent cx="542925" cy="171450"/>
            <wp:effectExtent l="0" t="0" r="0" b="0"/>
            <wp:docPr id="4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23F54" w:rsidRDefault="00123F54" w:rsidP="00123F54">
      <w:pPr>
        <w:pStyle w:val="a2"/>
        <w:rPr>
          <w:rFonts w:ascii="FbFRealBelet Bold" w:hAnsi="FbFRealBelet Bold" w:cs="FbFRealBelet Bold"/>
          <w:rtl/>
        </w:rPr>
      </w:pPr>
    </w:p>
    <w:p w:rsidR="004530EC" w:rsidRPr="00EC1B55" w:rsidRDefault="00AB3305" w:rsidP="00E035E7">
      <w:pPr>
        <w:pStyle w:val="a"/>
        <w:rPr>
          <w:rFonts w:ascii="FbFRealBelet Bold" w:hAnsi="FbFRealBelet Bold" w:cs="FbFRealBelet Bold"/>
          <w:b w:val="0"/>
          <w:bCs w:val="0"/>
          <w:sz w:val="28"/>
          <w:szCs w:val="28"/>
          <w:vertAlign w:val="superscript"/>
          <w:rtl/>
        </w:rPr>
      </w:pPr>
      <w:bookmarkStart w:id="152" w:name="_Toc497361096"/>
      <w:r w:rsidRPr="00AB3305">
        <w:rPr>
          <w:rFonts w:ascii="FbFRealBelet Bold" w:hAnsi="FbFRealBelet Bold" w:cs="FbFRealBelet Bold"/>
          <w:rtl/>
        </w:rPr>
        <w:t>אם הפועל יכול לחזור בו בדבר האבד ונפק"מ לאיסור ריבית</w:t>
      </w:r>
      <w:bookmarkEnd w:id="152"/>
    </w:p>
    <w:p w:rsidR="004530EC" w:rsidRDefault="004530EC" w:rsidP="002A3D02">
      <w:pPr>
        <w:pStyle w:val="a0"/>
        <w:rPr>
          <w:rtl/>
        </w:rPr>
      </w:pPr>
      <w:bookmarkStart w:id="153" w:name="_Toc497361097"/>
      <w:r>
        <w:rPr>
          <w:rFonts w:hint="cs"/>
          <w:rtl/>
        </w:rPr>
        <w:t>הרב שבתי אשר טיאר</w:t>
      </w:r>
      <w:bookmarkEnd w:id="153"/>
    </w:p>
    <w:p w:rsidR="004530EC" w:rsidRDefault="004530EC" w:rsidP="002A3D02">
      <w:pPr>
        <w:pStyle w:val="a1"/>
        <w:spacing w:after="0"/>
        <w:rPr>
          <w:rFonts w:ascii="AAd_Livorna4" w:hAnsi="AAd_Livorna4" w:cs="AAd_Livorna4"/>
          <w:rtl/>
        </w:rPr>
      </w:pPr>
      <w:r>
        <w:rPr>
          <w:rFonts w:ascii="AAd_Livorna4" w:hAnsi="AAd_Livorna4" w:cs="AAd_Livorna4" w:hint="cs"/>
          <w:rtl/>
        </w:rPr>
        <w:t xml:space="preserve">דומ"ץ </w:t>
      </w:r>
      <w:r w:rsidR="00B31559">
        <w:rPr>
          <w:rFonts w:ascii="AAd_Livorna4" w:hAnsi="AAd_Livorna4" w:cs="AAd_Livorna4" w:hint="cs"/>
          <w:rtl/>
        </w:rPr>
        <w:t>ב</w:t>
      </w:r>
      <w:r>
        <w:rPr>
          <w:rFonts w:ascii="AAd_Livorna4" w:hAnsi="AAd_Livorna4" w:cs="AAd_Livorna4" w:hint="cs"/>
          <w:rtl/>
        </w:rPr>
        <w:t>מלבורן, אוסטרליא</w:t>
      </w:r>
    </w:p>
    <w:p w:rsidR="004530EC" w:rsidRPr="004530EC" w:rsidRDefault="004530EC" w:rsidP="002A3D02">
      <w:pPr>
        <w:pStyle w:val="a1"/>
        <w:spacing w:after="100"/>
        <w:rPr>
          <w:rFonts w:ascii="AAd_Livorna4" w:hAnsi="AAd_Livorna4" w:cs="AAd_Livorna4"/>
          <w:rtl/>
        </w:rPr>
      </w:pPr>
      <w:r>
        <w:rPr>
          <w:rFonts w:ascii="AAd_Livorna4" w:hAnsi="AAd_Livorna4" w:cs="AAd_Livorna4" w:hint="cs"/>
          <w:rtl/>
        </w:rPr>
        <w:t>מחבר קונטרס "ריבית והיתר עסקא בדרך קצרה"</w:t>
      </w:r>
    </w:p>
    <w:p w:rsidR="004530EC" w:rsidRPr="004530EC" w:rsidRDefault="004530EC" w:rsidP="002A3D02">
      <w:pPr>
        <w:pStyle w:val="a2"/>
        <w:rPr>
          <w:rtl/>
        </w:rPr>
      </w:pPr>
      <w:r w:rsidRPr="004530EC">
        <w:rPr>
          <w:rtl/>
        </w:rPr>
        <w:t>כתב אדה״ז בהלכות רבית שלו סעיף טו שאסור להקדים שכר מלאכה לאומן כדי שיעשה לו בזול, בין שהוא עושה בקבלנות בין שהוא שכיר יום, אלא אם כן הוא ביום שעושה בו ומתחיל במלאכה מיד, מפני שנראה כמלוה לו היום כדי שיוזיל לו בשכרו. דכיון שהאומן יכול לחזור בו מן הדין שלא לעשות כלל המלאכה לבעל הבית והמעות שקבל ממנו הן חוב עליו, הרי זה כהלואה.</w:t>
      </w:r>
    </w:p>
    <w:p w:rsidR="004530EC" w:rsidRPr="004530EC" w:rsidRDefault="004530EC" w:rsidP="002A3D02">
      <w:pPr>
        <w:pStyle w:val="a2"/>
        <w:rPr>
          <w:rtl/>
        </w:rPr>
      </w:pPr>
      <w:r w:rsidRPr="004530EC">
        <w:rPr>
          <w:rtl/>
        </w:rPr>
        <w:t>ולכאורה יש להקשות, דהלא מבואר בשו״ע חו״מ סי׳ שלג סעיף ה שבדבר האבד, כגון פשתן להעלות מהמשרה או ששכר חמור להביא חלילין למת או לכלה וכיוצא בהם, אין הפועל או הקבלן יכול לחזור בו, וא״כ צ״ע לכאורה למה סתם רבינו ולא חילק דבדבר האבד מותר</w:t>
      </w:r>
      <w:r w:rsidRPr="004530EC">
        <w:rPr>
          <w:lang w:val="en-AU"/>
        </w:rPr>
        <w:t xml:space="preserve"> </w:t>
      </w:r>
      <w:r w:rsidRPr="004530EC">
        <w:rPr>
          <w:rtl/>
        </w:rPr>
        <w:t>להקדים שכר מלאכה לאומן כדי שיעשה לו בזול</w:t>
      </w:r>
      <w:r w:rsidRPr="004530EC">
        <w:rPr>
          <w:lang w:val="en-AU"/>
        </w:rPr>
        <w:t xml:space="preserve"> </w:t>
      </w:r>
      <w:r w:rsidRPr="004530EC">
        <w:rPr>
          <w:rtl/>
        </w:rPr>
        <w:t>כיון שאינו יכול לחזור בו?</w:t>
      </w:r>
    </w:p>
    <w:p w:rsidR="004530EC" w:rsidRPr="004530EC" w:rsidRDefault="004530EC" w:rsidP="002A3D02">
      <w:pPr>
        <w:pStyle w:val="a2"/>
        <w:rPr>
          <w:rtl/>
        </w:rPr>
      </w:pPr>
      <w:r w:rsidRPr="004530EC">
        <w:rPr>
          <w:rtl/>
        </w:rPr>
        <w:lastRenderedPageBreak/>
        <w:t>והנה בחו״מ שם, אהא דכתב המחבר שבדבר האבוד אחד פועל ואחד קבלן אינו יכול לחזור בו אא״כ נאנס כגון שחלה, כתב הרמ״א לחלק בין הקדים שכרו או לא, דאם כבר קבל הפועל שכרו יש אומרים שאינו צריך להחזיר. והוא מדברי הרא״ש שכתב בשם מהר״ם,</w:t>
      </w:r>
      <w:r w:rsidRPr="004530EC">
        <w:rPr>
          <w:rFonts w:hint="cs"/>
          <w:rtl/>
        </w:rPr>
        <w:t xml:space="preserve"> </w:t>
      </w:r>
      <w:r w:rsidRPr="004530EC">
        <w:rPr>
          <w:rtl/>
        </w:rPr>
        <w:t>וכן הוא בתשובת מיימוני בשם מהר״ם, ״שהגיד לו כן בעל החלום״.</w:t>
      </w:r>
    </w:p>
    <w:p w:rsidR="004530EC" w:rsidRPr="004530EC" w:rsidRDefault="004530EC" w:rsidP="002A3D02">
      <w:pPr>
        <w:pStyle w:val="a2"/>
        <w:rPr>
          <w:rtl/>
        </w:rPr>
      </w:pPr>
      <w:r w:rsidRPr="004530EC">
        <w:rPr>
          <w:rtl/>
        </w:rPr>
        <w:t>וראה שם בש״ך ס״ק כה שדחה דברי מהר״ם מהלכה</w:t>
      </w:r>
      <w:r w:rsidRPr="004530EC">
        <w:rPr>
          <w:vertAlign w:val="superscript"/>
          <w:rtl/>
        </w:rPr>
        <w:footnoteReference w:id="131"/>
      </w:r>
      <w:r w:rsidRPr="004530EC">
        <w:rPr>
          <w:rtl/>
        </w:rPr>
        <w:t>, וכתב דדברי חלומות לא מעלין ולא מורידין בזה, ושלא מסתבר כלל לחלק בין הקדים שכרו או לא. וכדי לתרץ הא דמוכח בש״ס פרק האומנין דאין צריך לשלם להם שכרם ובפ״ק דקידושין אמרינן גבי עבד עברי דאם חלה שלש ועבד שלש אינו חייב להשלים, כתב הש״ך לחלק בין פועל לעבד עברי דשאני ע״ע שגופו קנוי לו א״כ כל היכא דחלה ברשותא דמרא חלה, משא״כ הפועל. וראה שם שכתב ליישב (בדוחק עכ״פ</w:t>
      </w:r>
      <w:r w:rsidRPr="004530EC">
        <w:rPr>
          <w:vertAlign w:val="superscript"/>
          <w:rtl/>
        </w:rPr>
        <w:footnoteReference w:id="132"/>
      </w:r>
      <w:r w:rsidRPr="004530EC">
        <w:rPr>
          <w:rtl/>
        </w:rPr>
        <w:t>) דברי התשב״ץ והריטב״א.</w:t>
      </w:r>
    </w:p>
    <w:p w:rsidR="004530EC" w:rsidRPr="004530EC" w:rsidRDefault="004530EC" w:rsidP="002A3D02">
      <w:pPr>
        <w:pStyle w:val="a2"/>
        <w:rPr>
          <w:rtl/>
        </w:rPr>
      </w:pPr>
      <w:r w:rsidRPr="004530EC">
        <w:rPr>
          <w:rtl/>
        </w:rPr>
        <w:t>והנה מ״ש הש״ך שלא מסתבר כלל לחלק בין הקדים שכרו או לא, יש להעיר מדברי הצמח צדק</w:t>
      </w:r>
      <w:r w:rsidRPr="004530EC">
        <w:rPr>
          <w:vertAlign w:val="superscript"/>
          <w:rtl/>
        </w:rPr>
        <w:footnoteReference w:id="133"/>
      </w:r>
      <w:r w:rsidRPr="004530EC">
        <w:rPr>
          <w:rtl/>
        </w:rPr>
        <w:t xml:space="preserve"> שכתב לתרץ ה״צריך עיון״ של המגיד משנה על מ״ש הרמב״ם דקבלן יש לו אונאה</w:t>
      </w:r>
      <w:r w:rsidRPr="004530EC">
        <w:rPr>
          <w:vertAlign w:val="superscript"/>
          <w:rtl/>
        </w:rPr>
        <w:footnoteReference w:id="134"/>
      </w:r>
      <w:r w:rsidRPr="004530EC">
        <w:rPr>
          <w:rtl/>
        </w:rPr>
        <w:t>, דהרי קיי״ל</w:t>
      </w:r>
      <w:r w:rsidRPr="004530EC">
        <w:rPr>
          <w:vertAlign w:val="superscript"/>
          <w:rtl/>
        </w:rPr>
        <w:footnoteReference w:id="135"/>
      </w:r>
      <w:r w:rsidRPr="004530EC">
        <w:rPr>
          <w:rtl/>
        </w:rPr>
        <w:t xml:space="preserve"> אין אומן קונה בשבח כלי וא״כ אין כאן ממכר, ובאונאה ממכר כתיב וכאן אין כאן ממכר כלל, דתירץ (הצ״צ) שאם שכרם בקנין עי״ז ש״הקדים להם שכרם י״ל דנקנו שכירותם כמו בית״</w:t>
      </w:r>
      <w:r w:rsidRPr="004530EC">
        <w:rPr>
          <w:vertAlign w:val="superscript"/>
          <w:rtl/>
        </w:rPr>
        <w:footnoteReference w:id="136"/>
      </w:r>
      <w:r w:rsidRPr="004530EC">
        <w:rPr>
          <w:rtl/>
        </w:rPr>
        <w:t xml:space="preserve">. </w:t>
      </w:r>
    </w:p>
    <w:p w:rsidR="004530EC" w:rsidRPr="004530EC" w:rsidRDefault="004530EC" w:rsidP="002A3D02">
      <w:pPr>
        <w:pStyle w:val="a2"/>
        <w:rPr>
          <w:rtl/>
        </w:rPr>
      </w:pPr>
      <w:r w:rsidRPr="004530EC">
        <w:rPr>
          <w:rtl/>
        </w:rPr>
        <w:lastRenderedPageBreak/>
        <w:t>ומעתה יש לקיים פשטות משמעות התשב״ץ והריטב״א</w:t>
      </w:r>
      <w:r w:rsidRPr="004530EC">
        <w:rPr>
          <w:vertAlign w:val="superscript"/>
          <w:rtl/>
        </w:rPr>
        <w:footnoteReference w:id="137"/>
      </w:r>
      <w:r w:rsidRPr="004530EC">
        <w:rPr>
          <w:rtl/>
        </w:rPr>
        <w:t xml:space="preserve"> שכתבו שהדבר תלוי באם כבר פרעו כל שכרו מתחלה ואין שום חוב ממון עליו</w:t>
      </w:r>
      <w:r w:rsidRPr="004530EC">
        <w:rPr>
          <w:vertAlign w:val="superscript"/>
          <w:rtl/>
        </w:rPr>
        <w:footnoteReference w:id="138"/>
      </w:r>
      <w:r w:rsidRPr="004530EC">
        <w:rPr>
          <w:rtl/>
        </w:rPr>
        <w:t>, דגם בזה י״ל דכל היכא דחלה ברשותא דמרא חלה, דבהקדים לו שכרם נקנו שכירותו כמו בית כנ״ל</w:t>
      </w:r>
      <w:r w:rsidRPr="004530EC">
        <w:rPr>
          <w:vertAlign w:val="superscript"/>
          <w:rtl/>
        </w:rPr>
        <w:footnoteReference w:id="139"/>
      </w:r>
      <w:r w:rsidRPr="004530EC">
        <w:rPr>
          <w:rtl/>
        </w:rPr>
        <w:t>.</w:t>
      </w:r>
    </w:p>
    <w:p w:rsidR="004530EC" w:rsidRPr="004530EC" w:rsidRDefault="004530EC" w:rsidP="002A3D02">
      <w:pPr>
        <w:pStyle w:val="a2"/>
        <w:rPr>
          <w:rtl/>
        </w:rPr>
      </w:pPr>
      <w:r w:rsidRPr="004530EC">
        <w:rPr>
          <w:rtl/>
        </w:rPr>
        <w:t>ויומתקו עפ״ז דברי אדה״ז בהלכות שאלה ושכירות וחסימה סכ״א שכתב שאפי׳ קבלן שקבל כבר כל שכרו יכול לחזור בו שלא לעשות כלל המלאכה לבעל הבית שנאמר כי לי בני ישראל עבדים עבדי הם ולא עבדים לעבדים שיעבדו שלא ברצונם מחמת שכבר נשכרו. והעיר על זה רבינו בלקוטי שיחות חכ״ה עמ׳ 145 בשולי הגליון שלפי אדה״ז, בזה</w:t>
      </w:r>
      <w:r w:rsidRPr="004530EC">
        <w:rPr>
          <w:rFonts w:hint="cs"/>
          <w:rtl/>
        </w:rPr>
        <w:t xml:space="preserve"> - </w:t>
      </w:r>
      <w:r w:rsidRPr="004530EC">
        <w:rPr>
          <w:rtl/>
        </w:rPr>
        <w:t>זה שאינו יכול להכריחו שיעבדו שלא ברצונו מחמת שכבר נשכר</w:t>
      </w:r>
      <w:r w:rsidRPr="004530EC">
        <w:rPr>
          <w:rFonts w:hint="cs"/>
          <w:rtl/>
        </w:rPr>
        <w:t xml:space="preserve"> - </w:t>
      </w:r>
      <w:r w:rsidRPr="004530EC">
        <w:rPr>
          <w:rtl/>
        </w:rPr>
        <w:t>מתבטא ״לא עבדים לעבדים״. ועפ״ז החילוק שבין השכיר יום ש״גופו קנוי״ למלאכתו, להקבלן</w:t>
      </w:r>
      <w:r w:rsidRPr="004530EC">
        <w:rPr>
          <w:vertAlign w:val="superscript"/>
          <w:rtl/>
        </w:rPr>
        <w:footnoteReference w:id="140"/>
      </w:r>
      <w:r w:rsidRPr="004530EC">
        <w:rPr>
          <w:rtl/>
        </w:rPr>
        <w:t xml:space="preserve"> הוא רק זה ששכיר יום החוזר ידו על העליונה וקבלן החוזר ידו על התחתונה</w:t>
      </w:r>
      <w:r w:rsidRPr="004530EC">
        <w:rPr>
          <w:vertAlign w:val="superscript"/>
          <w:rtl/>
        </w:rPr>
        <w:footnoteReference w:id="141"/>
      </w:r>
      <w:r w:rsidRPr="004530EC">
        <w:rPr>
          <w:rtl/>
        </w:rPr>
        <w:t xml:space="preserve"> אבל שניהם</w:t>
      </w:r>
      <w:r w:rsidRPr="004530EC">
        <w:rPr>
          <w:vertAlign w:val="superscript"/>
          <w:rtl/>
        </w:rPr>
        <w:footnoteReference w:id="142"/>
      </w:r>
      <w:r w:rsidRPr="004530EC">
        <w:rPr>
          <w:rtl/>
        </w:rPr>
        <w:t xml:space="preserve"> יכולים לחזור בהם</w:t>
      </w:r>
      <w:r w:rsidRPr="004530EC">
        <w:rPr>
          <w:vertAlign w:val="superscript"/>
          <w:rtl/>
        </w:rPr>
        <w:footnoteReference w:id="143"/>
      </w:r>
      <w:r w:rsidRPr="004530EC">
        <w:rPr>
          <w:rtl/>
        </w:rPr>
        <w:t xml:space="preserve">. דבשניהם שייך מ״ש כי לי בני ישראל עבדים עבדי הם ולא עבדים לעבדים שיעבדו שלא ברצונם מחמת שכבר </w:t>
      </w:r>
      <w:r w:rsidRPr="004530EC">
        <w:rPr>
          <w:rtl/>
        </w:rPr>
        <w:lastRenderedPageBreak/>
        <w:t>נשכרו, ורק שבשכיר יום יש קולא נוספת בזה שידו על העליונה כיון שגופו קנוי לו ושייך בו יותר</w:t>
      </w:r>
      <w:r w:rsidRPr="004530EC">
        <w:rPr>
          <w:vertAlign w:val="superscript"/>
          <w:rtl/>
        </w:rPr>
        <w:footnoteReference w:id="144"/>
      </w:r>
      <w:r w:rsidRPr="004530EC">
        <w:rPr>
          <w:rtl/>
        </w:rPr>
        <w:t xml:space="preserve"> ענין העבדות ו(במילא)</w:t>
      </w:r>
      <w:r w:rsidRPr="004530EC">
        <w:rPr>
          <w:rFonts w:hint="cs"/>
          <w:rtl/>
        </w:rPr>
        <w:t xml:space="preserve"> </w:t>
      </w:r>
      <w:r w:rsidRPr="004530EC">
        <w:rPr>
          <w:rtl/>
        </w:rPr>
        <w:t>האיסור של ולא עבדים</w:t>
      </w:r>
      <w:r w:rsidRPr="004530EC">
        <w:rPr>
          <w:rFonts w:hint="cs"/>
          <w:rtl/>
        </w:rPr>
        <w:t xml:space="preserve"> </w:t>
      </w:r>
      <w:r w:rsidRPr="004530EC">
        <w:rPr>
          <w:rtl/>
        </w:rPr>
        <w:t>לעבדים.</w:t>
      </w:r>
    </w:p>
    <w:p w:rsidR="004530EC" w:rsidRPr="008F1C44" w:rsidRDefault="004530EC" w:rsidP="002A3D02">
      <w:pPr>
        <w:pStyle w:val="a2"/>
        <w:rPr>
          <w:rtl/>
        </w:rPr>
      </w:pPr>
      <w:r w:rsidRPr="004530EC">
        <w:rPr>
          <w:rtl/>
        </w:rPr>
        <w:t>וע״פ הנ״ל מתורץ קושייתנו דלעיל, דבאמת הפועל יכול לחזור בו גם בדבר האבד, שהרי כנ״ל אין הבעל הבית יכול להכריחו שיעבוד שלא ברצונו מחמת שכבר נשכר, וכוונת השו״ע שם היא (רק) שאם חוזר בדבר האבד יהי׳ יד הפועל על התחתונה (כדין הקבלן שבסעיף ד) או יותר מזה (״שוכר עליהם או מטען״ (שו״ע שם)) מדינא דגרמי.</w:t>
      </w:r>
    </w:p>
    <w:p w:rsidR="004530EC" w:rsidRDefault="004530EC" w:rsidP="002A3D02">
      <w:pPr>
        <w:pStyle w:val="a4"/>
        <w:rPr>
          <w:rFonts w:ascii="FbFRealBelet Bold" w:hAnsi="FbFRealBelet Bold" w:cs="FbFRealBelet Bold"/>
          <w:rtl/>
        </w:rPr>
      </w:pPr>
      <w:r>
        <w:rPr>
          <w:noProof/>
          <w:lang w:val="en-US"/>
        </w:rPr>
        <w:drawing>
          <wp:inline distT="0" distB="0" distL="0" distR="0">
            <wp:extent cx="539115" cy="172085"/>
            <wp:effectExtent l="0" t="0" r="0" b="0"/>
            <wp:docPr id="9" name="Picture 9"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C93C82" w:rsidRPr="00C7021A" w:rsidRDefault="00C93C82" w:rsidP="00C7021A">
      <w:pPr>
        <w:pStyle w:val="a"/>
        <w:spacing w:after="240"/>
        <w:rPr>
          <w:rFonts w:ascii="FbFRealBelet Bold" w:hAnsi="FbFRealBelet Bold" w:cs="FbFRealBelet Bold"/>
          <w:rtl/>
        </w:rPr>
      </w:pPr>
      <w:bookmarkStart w:id="154" w:name="_Toc497361098"/>
      <w:r w:rsidRPr="00C7021A">
        <w:rPr>
          <w:rFonts w:ascii="FbFRealBelet Bold" w:hAnsi="FbFRealBelet Bold" w:cs="FbFRealBelet Bold"/>
          <w:rtl/>
        </w:rPr>
        <w:t>מנהג חב"ד ב"יד" בשביל ס"ת (גליון)</w:t>
      </w:r>
      <w:bookmarkEnd w:id="154"/>
    </w:p>
    <w:p w:rsidR="00C93C82" w:rsidRDefault="00C93C82" w:rsidP="00C93C82">
      <w:pPr>
        <w:pStyle w:val="a0"/>
        <w:rPr>
          <w:rtl/>
        </w:rPr>
      </w:pPr>
      <w:bookmarkStart w:id="155" w:name="_Toc497361099"/>
      <w:r>
        <w:rPr>
          <w:rFonts w:hint="cs"/>
          <w:rtl/>
        </w:rPr>
        <w:t>הרב דוד מנדלבוים</w:t>
      </w:r>
      <w:bookmarkEnd w:id="155"/>
    </w:p>
    <w:p w:rsidR="00C93C82" w:rsidRPr="003E3B78" w:rsidRDefault="00C93C82" w:rsidP="00C93C82">
      <w:pPr>
        <w:pStyle w:val="a1"/>
        <w:spacing w:after="100"/>
        <w:rPr>
          <w:rFonts w:ascii="AAd_Livorna4" w:hAnsi="AAd_Livorna4" w:cs="AAd_Livorna4"/>
          <w:rtl/>
        </w:rPr>
      </w:pPr>
      <w:r>
        <w:rPr>
          <w:rFonts w:ascii="AAd_Livorna4" w:hAnsi="AAd_Livorna4" w:cs="AAd_Livorna4" w:hint="cs"/>
          <w:rtl/>
        </w:rPr>
        <w:t>תושב השכונה</w:t>
      </w:r>
    </w:p>
    <w:p w:rsidR="00C93C82" w:rsidRPr="00C93C82" w:rsidRDefault="00C93C82" w:rsidP="00C93C82">
      <w:pPr>
        <w:pStyle w:val="a2"/>
        <w:rPr>
          <w:rtl/>
        </w:rPr>
      </w:pPr>
      <w:r w:rsidRPr="00C93C82">
        <w:rPr>
          <w:rFonts w:hint="cs"/>
          <w:rtl/>
        </w:rPr>
        <w:t xml:space="preserve">בהקובץ שי"ל לקראת ר"ה ש.ז. ובהקובץ שי"ל לקראת חג הסוכות ש.ז. כתבו הרבנים ברוך שי' אבערלנדר ואלי' שי' מטוסוב בנוגע מה שאמר כ"ק אדמו"ר לועד של נשי חב"ד דאה"ק ת"ו שיזמינו יד של כסף בשביל הס"ת שנכתב לכבוד חמשים שנה לנישואי כ"ק אדמו"ר והרבנית, "כמנהג הדורות". זה הי' בשנת ה'תשמ"א, וכידוע הסיום וההכנסה של הס"ת הי' ביום חג החגים, י"ט כסלו ה'תשמ"א בכפר חב"ד. כידוע שכמה ימים לפני הסיום הגיע ר' זושא ז"ל ריבקין, הגבאי של בית הכנסת "בית מנחם" עם ה"יד" לקראון הייטס בכדי להזמין את כ"ק אדמו"ר, וגם הביא כמה כתרים וכ"ק אדמו"ר בחר בשנים מהם, על א' מהם אמר כ"ק אדמו"ר שחלק העליון הוא טוב, ועל השני אמר על החלק התחתון שהוא טוב ונתנו את שניהם לצורף בכדי לסדר, ומסרו את הכתר המצורף לכ"ק אדמו"ר, וכ"ק אדמו"ר הביא את הכתר ואת היד לההתועדות </w:t>
      </w:r>
      <w:r w:rsidRPr="00C93C82">
        <w:rPr>
          <w:rFonts w:hint="cs"/>
          <w:rtl/>
        </w:rPr>
        <w:lastRenderedPageBreak/>
        <w:t>ומסר את שניהם לר' זושא ז"ל באמצע ההתועדות לפני נסיעתו חזרה לאה"ק ת"ו. כ"ז נדפס בהשיחות ובהרשימות של ההתועדות של י"ז כסלו, ה'תשמ"א.</w:t>
      </w:r>
    </w:p>
    <w:p w:rsidR="00C93C82" w:rsidRPr="00C93C82" w:rsidRDefault="00C93C82" w:rsidP="00C93C82">
      <w:pPr>
        <w:pStyle w:val="a2"/>
        <w:rPr>
          <w:rtl/>
        </w:rPr>
      </w:pPr>
      <w:r w:rsidRPr="00C93C82">
        <w:rPr>
          <w:rFonts w:hint="cs"/>
          <w:rtl/>
        </w:rPr>
        <w:t>בנוגע למה שכתבו, ושקלו וטרו בנוגע מנהג ליובאוויטש ומה פי' של מנהג הדורות. האמת אגיד שזה כן מנהג הדורות בכל מדינות ישראל, בפרט במדינות מערב אירופא, ובמיוחד בין אחבנ"י שי' הספרדים. ומה שלא ראו את זה בליובאוויטש, ברוסיא, ובהמדינות שבמזרח אירופא, זה יכולים, אם לא מלה יותר חזקה מ"יכולים", להגיד, שזה הי' מפני העניות והדחקות שהי' שם בין אחבנ"י שי' שגרו במדינות אלו.</w:t>
      </w:r>
    </w:p>
    <w:p w:rsidR="00C93C82" w:rsidRPr="00C93C82" w:rsidRDefault="00C93C82" w:rsidP="00C93C82">
      <w:pPr>
        <w:pStyle w:val="a2"/>
        <w:rPr>
          <w:rtl/>
        </w:rPr>
      </w:pPr>
      <w:r w:rsidRPr="00C93C82">
        <w:rPr>
          <w:rFonts w:hint="cs"/>
          <w:rtl/>
        </w:rPr>
        <w:t>להוי ידוע להקוראים, ולכל מי שמעוניין לדעת את זה, שבה בשעה, או קצת לאחרי זה, שכ"ק אדמו"ר ביקש מנשי חב"ד דאה"ק ת"ו להזמין יד של כסף בשביל הס"ת שלהם, אז כ"ק אדמו"ר הזמין יד של כסף בשביל הס"ת שנכתב לקבלת פני משיח צדקנו. היות שאני הייתי זה שמוליך ומביא חזרה "משיח'ס ס"ת" מהארון שהי' מונח שם, בחדרו של ר' שמואל ז"ל להארון קודש בהזאל למעלה, ובבית הכנסת למטה, הייתי צריך ליכנס לחדר המזכירות בכדי לקחת את המפתחות בשביל החדר ובשהיל הארון, אז כשנכנסתי לחדר המזכירות, כמדומה לי, שזה הי' ביום א' דחנוכה ה'תשמ"א, הי' שם המזכיר, המשב"ק, ר' בנימין ז"ל קליין, והוא נתן לי קופסא שבו הי' היד בכדי לשים את זה על הס"ת.</w:t>
      </w:r>
    </w:p>
    <w:p w:rsidR="00C93C82" w:rsidRPr="00C93C82" w:rsidRDefault="00C93C82" w:rsidP="00C93C82">
      <w:pPr>
        <w:pStyle w:val="a2"/>
        <w:rPr>
          <w:rtl/>
        </w:rPr>
      </w:pPr>
      <w:r w:rsidRPr="00C93C82">
        <w:rPr>
          <w:rFonts w:hint="cs"/>
          <w:rtl/>
        </w:rPr>
        <w:t>כשהגבאים שמעו על היד שכ"ק אדמו"ר הזמין בשביל הס"ת, כמדומה לי, הכניסו פתק לכ"ק אדמו"ר ושאלו את כ"ק אדמו"ר, מה היתה כוונתו הק' של כ"ק אדמו"ר, אם להשתמש בזה, או לא? והוסיפו, כנראה, שבאם כוונתו הק' היתה להשתמש בזה אז אמרו שעי"ז יֵהָרֵג הכתב של הס"ת, מפני שכידוע אופן קריאתו של הבעל קריאה, הרה"ח וכו' הרב מרדכי ז"ל שוסטערמאן שהי' מזיז את גופו מצד לצד בשעת הקריאה, וממילא הי' יכול "להרוג" את הכתב עי"ז. כ"ק אדמו"ר ענה להם שכוונתו עם היד לא היתה שיתמשו בזה, אלא שיהי' תלוי על הס"ת ביחד עם הכתר. כ"ז שמעתי מהגבאי הרה"ח וכו' ר' יעקב ז"ל ליפסקר. וממילא בזה נופל כל השקו"ט של כל הנ"ל.</w:t>
      </w:r>
    </w:p>
    <w:p w:rsidR="00C93C82" w:rsidRPr="00C93C82" w:rsidRDefault="00C93C82" w:rsidP="00C93C82">
      <w:pPr>
        <w:pStyle w:val="a2"/>
        <w:rPr>
          <w:rtl/>
        </w:rPr>
      </w:pPr>
      <w:r w:rsidRPr="00C93C82">
        <w:rPr>
          <w:rFonts w:hint="cs"/>
          <w:rtl/>
        </w:rPr>
        <w:t>אה"נ, יש הרבה קהילות קודש בתפוצות ישראל שמשתמשים ביד, עד היום, בשעת קריה"ת, ויש קהילות קדושות שיש להם כו"כ עיטורים אחרים שבהם מעטרים הספרי תורה שלהם, אבל בליובאוויטש לא השתמשו בדברים אלו עד ה'תש"ל שאז חידש כ"ק אדמו"ר המנהג של כתר. והסיבה לכל זה יכולים להגיד, כנ"ל, וכמו שר' אלי' שי' מטוסוב הזכיר בההערה שלו, שזה הכל הי' מפני העניות והדחקות שהי' במדינות, ובמקומות, ההם.</w:t>
      </w:r>
    </w:p>
    <w:p w:rsidR="00C93C82" w:rsidRDefault="00C93C82" w:rsidP="00B31559">
      <w:pPr>
        <w:pStyle w:val="a2"/>
        <w:rPr>
          <w:rtl/>
        </w:rPr>
      </w:pPr>
      <w:r w:rsidRPr="00C93C82">
        <w:rPr>
          <w:rFonts w:hint="cs"/>
          <w:rtl/>
        </w:rPr>
        <w:t>בנוגע העטרות שעל הטליתים, זה פרשה אחרת, ואכ"מ.</w:t>
      </w:r>
    </w:p>
    <w:p w:rsidR="00C93C82" w:rsidRPr="00C7021A" w:rsidRDefault="00C93C82" w:rsidP="00C7021A">
      <w:pPr>
        <w:pStyle w:val="a"/>
        <w:spacing w:before="0" w:after="100"/>
        <w:rPr>
          <w:rFonts w:ascii="FbFRealBelet Bold" w:hAnsi="FbFRealBelet Bold" w:cs="FbFRealBelet Bold"/>
          <w:rtl/>
        </w:rPr>
      </w:pPr>
      <w:bookmarkStart w:id="156" w:name="_Toc497361100"/>
      <w:r w:rsidRPr="00C7021A">
        <w:rPr>
          <w:rFonts w:ascii="FbFRealBelet Bold" w:hAnsi="FbFRealBelet Bold" w:cs="FbFRealBelet Bold" w:hint="cs"/>
          <w:rtl/>
        </w:rPr>
        <w:lastRenderedPageBreak/>
        <w:t>רצועות</w:t>
      </w:r>
      <w:r w:rsidRPr="00C7021A">
        <w:rPr>
          <w:rFonts w:ascii="FbFRealBelet Bold" w:hAnsi="FbFRealBelet Bold" w:cs="FbFRealBelet Bold"/>
          <w:rtl/>
        </w:rPr>
        <w:t xml:space="preserve"> </w:t>
      </w:r>
      <w:r w:rsidRPr="00C7021A">
        <w:rPr>
          <w:rFonts w:ascii="FbFRealBelet Bold" w:hAnsi="FbFRealBelet Bold" w:cs="FbFRealBelet Bold" w:hint="cs"/>
          <w:rtl/>
        </w:rPr>
        <w:t>שחורות</w:t>
      </w:r>
      <w:r w:rsidRPr="00C7021A">
        <w:rPr>
          <w:rFonts w:ascii="FbFRealBelet Bold" w:hAnsi="FbFRealBelet Bold" w:cs="FbFRealBelet Bold"/>
          <w:rtl/>
        </w:rPr>
        <w:t xml:space="preserve"> </w:t>
      </w:r>
      <w:r w:rsidR="00F60ED1" w:rsidRPr="00C7021A">
        <w:rPr>
          <w:rFonts w:ascii="FbFRealBelet Bold" w:hAnsi="FbFRealBelet Bold" w:cs="FbFRealBelet Bold" w:hint="cs"/>
          <w:rtl/>
        </w:rPr>
        <w:t>מב' הצדדים</w:t>
      </w:r>
      <w:bookmarkEnd w:id="156"/>
    </w:p>
    <w:p w:rsidR="00C93C82" w:rsidRDefault="00F60ED1" w:rsidP="00F60ED1">
      <w:pPr>
        <w:pStyle w:val="a0"/>
        <w:spacing w:after="240"/>
        <w:rPr>
          <w:rtl/>
        </w:rPr>
      </w:pPr>
      <w:bookmarkStart w:id="157" w:name="_Toc497361101"/>
      <w:r>
        <w:rPr>
          <w:rFonts w:hint="cs"/>
          <w:rtl/>
        </w:rPr>
        <w:t>הנ"ל</w:t>
      </w:r>
      <w:bookmarkEnd w:id="157"/>
    </w:p>
    <w:p w:rsidR="00C93C82" w:rsidRPr="00C93C82" w:rsidRDefault="00C93C82" w:rsidP="00170A75">
      <w:pPr>
        <w:pStyle w:val="a2"/>
        <w:rPr>
          <w:rtl/>
        </w:rPr>
      </w:pPr>
      <w:r w:rsidRPr="00C93C82">
        <w:rPr>
          <w:rFonts w:hint="cs"/>
          <w:rtl/>
        </w:rPr>
        <w:t>לאחרונה ניגשו אלי שני אברכים שיח</w:t>
      </w:r>
      <w:r w:rsidR="00170A75">
        <w:rPr>
          <w:rFonts w:hint="cs"/>
          <w:rtl/>
        </w:rPr>
        <w:t>יו, ושאלו ממני, מה אני אומר על השקו"ט שנתעורר לאחרונה</w:t>
      </w:r>
      <w:r w:rsidRPr="00C93C82">
        <w:rPr>
          <w:rFonts w:hint="cs"/>
          <w:rtl/>
        </w:rPr>
        <w:t xml:space="preserve"> </w:t>
      </w:r>
      <w:r w:rsidR="00170A75">
        <w:rPr>
          <w:rFonts w:hint="cs"/>
          <w:rtl/>
        </w:rPr>
        <w:t xml:space="preserve">בענין </w:t>
      </w:r>
      <w:r w:rsidRPr="00C93C82">
        <w:rPr>
          <w:rFonts w:hint="cs"/>
          <w:rtl/>
        </w:rPr>
        <w:t xml:space="preserve">הרצועות שהם שחורים מכל הצדדים? ועניתי להם שזה עפ"י קבלה, ובנוגע להמקורות לזה הארכתי בזה בהקובץ שי"ל לקראת י"א ניסן וחג הסוכות ה'תשע"ז. ומה שיש לי להוסיף בזה, שיש מקור לזה </w:t>
      </w:r>
      <w:r w:rsidRPr="00C93C82">
        <w:rPr>
          <w:rtl/>
        </w:rPr>
        <w:t>–</w:t>
      </w:r>
      <w:r w:rsidRPr="00C93C82">
        <w:rPr>
          <w:rFonts w:hint="cs"/>
          <w:rtl/>
        </w:rPr>
        <w:t xml:space="preserve"> לא באופן ישר </w:t>
      </w:r>
      <w:r w:rsidRPr="00C93C82">
        <w:rPr>
          <w:rtl/>
        </w:rPr>
        <w:t>–</w:t>
      </w:r>
      <w:r w:rsidRPr="00C93C82">
        <w:rPr>
          <w:rFonts w:hint="cs"/>
          <w:rtl/>
        </w:rPr>
        <w:t xml:space="preserve"> בנגלה ג"כ, והוא בשו"ע, וברמב"ם ובשאר פוסקים ראשונים ואחרונים. בשוע"ר זה בסי' ל"ג ס"ד, ברמב"ם זה בס' אהבה הל' תפילין [מזוזה וס"ת] פ"ג הי"ד ובשו"ע המחבר זה בסי' ל"ג ס"ג. בכל המקומות הנ"ל כתוב מפורש בזה"ל (לערך): שפני' החיצונים של הרצועות צ"ל שחור [וזה עפ"י הל"מ, פי' שזה לעיכובא], והצד השני יכולים לצבוע את זה באיזה צבע שרוצים, חוץ מאדום [ןבזה נכלל כל צבע אדמימות (למשל, </w:t>
      </w:r>
      <w:r w:rsidRPr="00C93C82">
        <w:rPr>
          <w:lang w:val="en-US"/>
        </w:rPr>
        <w:t>Pink</w:t>
      </w:r>
      <w:r w:rsidRPr="00C93C82">
        <w:rPr>
          <w:rFonts w:hint="cs"/>
          <w:rtl/>
        </w:rPr>
        <w:t>, וכיו"ב)].</w:t>
      </w:r>
    </w:p>
    <w:p w:rsidR="00C93C82" w:rsidRPr="00C93C82" w:rsidRDefault="00C93C82" w:rsidP="00C93C82">
      <w:pPr>
        <w:pStyle w:val="a2"/>
        <w:rPr>
          <w:rtl/>
        </w:rPr>
      </w:pPr>
      <w:r w:rsidRPr="00C93C82">
        <w:rPr>
          <w:rFonts w:hint="cs"/>
          <w:rtl/>
        </w:rPr>
        <w:t xml:space="preserve">מה שראיתי לאחרונה אצל אנ"ש שי', ובעיקר, בין הבחורים שנעשים בר-מצוה שיחיו, שיש מאדע (בלע"ז </w:t>
      </w:r>
      <w:r w:rsidRPr="00C93C82">
        <w:rPr>
          <w:lang w:val="en-US"/>
        </w:rPr>
        <w:t>Style</w:t>
      </w:r>
      <w:r w:rsidRPr="00C93C82">
        <w:rPr>
          <w:rFonts w:hint="cs"/>
          <w:rtl/>
        </w:rPr>
        <w:t>) חדש שקונים דוקא רצועות שהם שחורים מכל הצדדים. מי הגיד ע"ז ולמה דוקא כאלו, איני יודע, אבל, כנ"ל, אין בעי' עפ"י הלכה, ומי מדבר עפ"י קבלה, אבל הם שוכחים העיקר, ולא רק העיקר, אלא גם עיקר העיקרים, והוא: שאפי' הרצועות שהם שחורים מכל הצדדים הם לא שחורים מעבר אל עבר (דורך און דורך). והעיקר בזה, שהרצועות שהם שחורים מעבר אל עבר לא יכולים להיות לבנים, בשום אופן, ע"י מה שגורדים בהמקום של הקשר של השל יד. אה"נ, שהשכבה העליונה של הצבע יכול לרדת, אבל אעפי"כ זה יִשָאֵר שחור, וזה יותר חשוב, אפי' משחור מכל הצדדים.</w:t>
      </w:r>
    </w:p>
    <w:p w:rsidR="00C93C82" w:rsidRDefault="00C93C82" w:rsidP="00170A75">
      <w:pPr>
        <w:pStyle w:val="a2"/>
        <w:rPr>
          <w:rtl/>
        </w:rPr>
      </w:pPr>
      <w:r w:rsidRPr="00C93C82">
        <w:rPr>
          <w:rFonts w:hint="cs"/>
          <w:rtl/>
        </w:rPr>
        <w:t>רציתי בזה להוסיף עוד דבר, אם יש שאלה בזה שהרצועות הם שחורים, אפי', מצד הפנימי אם יש בזה בעי' של חציצה, אז ע"כ יש לי ע"ז פסק, בכגון דא, מהרב זלמן שמעון ז"ל דווארקין, וגם מו"ר לעניני סת"ם, הרב אליעזר ז"ל צירקינד, הסיכום לזה, על השאלה ששאלתי אותו שכשאני צריך לצבוע את התיתורא של הבתים של התפילין, ולפעמים קצת מהצבע נוטף מתחת להתיתורא, אם יש בזה בעי', או שאלה, של חציצה, והרב ז"ל פסק אם אין ממשות של הצבע אז אין שום שאלה של חציצה, וכנ"ל, גם ה</w:t>
      </w:r>
      <w:r w:rsidR="00170A75">
        <w:rPr>
          <w:rFonts w:hint="cs"/>
          <w:rtl/>
        </w:rPr>
        <w:t xml:space="preserve">רב צירקינד ז"ל הסכים לזה הפסק. </w:t>
      </w:r>
    </w:p>
    <w:p w:rsidR="00170A75" w:rsidRPr="00C93C82" w:rsidRDefault="00170A75" w:rsidP="00170A75">
      <w:pPr>
        <w:pStyle w:val="a4"/>
        <w:rPr>
          <w:rtl/>
        </w:rPr>
      </w:pPr>
      <w:r w:rsidRPr="00611EA3">
        <w:rPr>
          <w:noProof/>
          <w:lang w:val="en-US"/>
        </w:rPr>
        <w:drawing>
          <wp:inline distT="0" distB="0" distL="0" distR="0" wp14:anchorId="317ED598" wp14:editId="69D4FE16">
            <wp:extent cx="542925" cy="171450"/>
            <wp:effectExtent l="0" t="0" r="0" b="0"/>
            <wp:docPr id="46"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061623" w:rsidRPr="00EC1B55" w:rsidRDefault="0045559C" w:rsidP="00170A75">
      <w:pPr>
        <w:pStyle w:val="a"/>
        <w:spacing w:before="0" w:after="100"/>
        <w:rPr>
          <w:rFonts w:ascii="FbFRealBelet Bold" w:hAnsi="FbFRealBelet Bold" w:cs="FbFRealBelet Bold"/>
          <w:b w:val="0"/>
          <w:bCs w:val="0"/>
          <w:sz w:val="28"/>
          <w:szCs w:val="28"/>
          <w:vertAlign w:val="superscript"/>
          <w:rtl/>
        </w:rPr>
      </w:pPr>
      <w:bookmarkStart w:id="158" w:name="_Toc497361102"/>
      <w:r>
        <w:rPr>
          <w:rFonts w:ascii="FbFRealBelet Bold" w:hAnsi="FbFRealBelet Bold" w:cs="FbFRealBelet Bold" w:hint="cs"/>
          <w:rtl/>
        </w:rPr>
        <w:lastRenderedPageBreak/>
        <w:t>ה</w:t>
      </w:r>
      <w:r w:rsidR="00AB3305">
        <w:rPr>
          <w:rFonts w:ascii="FbFRealBelet Bold" w:hAnsi="FbFRealBelet Bold" w:cs="FbFRealBelet Bold" w:hint="cs"/>
          <w:rtl/>
        </w:rPr>
        <w:t>מקומות שחזר</w:t>
      </w:r>
      <w:r>
        <w:rPr>
          <w:rFonts w:ascii="FbFRealBelet Bold" w:hAnsi="FbFRealBelet Bold" w:cs="FbFRealBelet Bold" w:hint="cs"/>
          <w:rtl/>
        </w:rPr>
        <w:t xml:space="preserve"> בו</w:t>
      </w:r>
      <w:r w:rsidR="00AB3305">
        <w:rPr>
          <w:rFonts w:ascii="FbFRealBelet Bold" w:hAnsi="FbFRealBelet Bold" w:cs="FbFRealBelet Bold" w:hint="cs"/>
          <w:rtl/>
        </w:rPr>
        <w:t xml:space="preserve"> אדה"ז במהדו"ב</w:t>
      </w:r>
      <w:bookmarkEnd w:id="158"/>
    </w:p>
    <w:p w:rsidR="00E5787F" w:rsidRDefault="00E5787F" w:rsidP="002A3D02">
      <w:pPr>
        <w:pStyle w:val="a0"/>
        <w:rPr>
          <w:rtl/>
        </w:rPr>
      </w:pPr>
      <w:bookmarkStart w:id="159" w:name="_Toc497361103"/>
      <w:r>
        <w:rPr>
          <w:rFonts w:hint="cs"/>
          <w:rtl/>
        </w:rPr>
        <w:t xml:space="preserve">הרב </w:t>
      </w:r>
      <w:r w:rsidR="00DD7FC7">
        <w:rPr>
          <w:rFonts w:hint="cs"/>
          <w:rtl/>
        </w:rPr>
        <w:t>מנחם מענדל מרוזוב</w:t>
      </w:r>
      <w:bookmarkEnd w:id="159"/>
    </w:p>
    <w:p w:rsidR="00E5787F" w:rsidRPr="003E3B78" w:rsidRDefault="00DD7FC7" w:rsidP="00AB3305">
      <w:pPr>
        <w:pStyle w:val="a1"/>
        <w:spacing w:after="100"/>
        <w:rPr>
          <w:rFonts w:ascii="AAd_Livorna4" w:hAnsi="AAd_Livorna4" w:cs="AAd_Livorna4"/>
          <w:rtl/>
        </w:rPr>
      </w:pPr>
      <w:r>
        <w:rPr>
          <w:rFonts w:ascii="AAd_Livorna4" w:hAnsi="AAd_Livorna4" w:cs="AAd_Livorna4" w:hint="cs"/>
          <w:rtl/>
        </w:rPr>
        <w:t xml:space="preserve">חבר כולל אברכים שע"י </w:t>
      </w:r>
      <w:r w:rsidR="00AB3305">
        <w:rPr>
          <w:rFonts w:ascii="AAd_Livorna4" w:hAnsi="AAd_Livorna4" w:cs="AAd_Livorna4" w:hint="cs"/>
          <w:rtl/>
        </w:rPr>
        <w:t>בית הכנסת אנ"ש</w:t>
      </w:r>
    </w:p>
    <w:p w:rsidR="008F1C44" w:rsidRPr="008F1C44" w:rsidRDefault="008F1C44" w:rsidP="002A3D02">
      <w:pPr>
        <w:pStyle w:val="a2"/>
        <w:rPr>
          <w:rtl/>
        </w:rPr>
      </w:pPr>
      <w:r w:rsidRPr="008F1C44">
        <w:rPr>
          <w:rtl/>
        </w:rPr>
        <w:t>לאחרונה י"ל ספר חדש "מהדורה בתרא המבוארת", בו השכיל המחבר</w:t>
      </w:r>
      <w:r w:rsidR="00AB3305">
        <w:rPr>
          <w:rFonts w:hint="cs"/>
          <w:rtl/>
        </w:rPr>
        <w:t xml:space="preserve"> הרב אורי שי' למברג</w:t>
      </w:r>
      <w:r w:rsidRPr="008F1C44">
        <w:rPr>
          <w:rtl/>
        </w:rPr>
        <w:t xml:space="preserve"> לבאר דברי אדה"ז במהדו"ב</w:t>
      </w:r>
      <w:r w:rsidRPr="008F1C44">
        <w:rPr>
          <w:rFonts w:hint="cs"/>
          <w:rtl/>
        </w:rPr>
        <w:t xml:space="preserve"> </w:t>
      </w:r>
      <w:r w:rsidRPr="008F1C44">
        <w:rPr>
          <w:rtl/>
        </w:rPr>
        <w:t>לסרמ"ג, ובסופו מפתח של הענינים שחזר בהם אדה"ז במהדו"ב ממש"כ בשו"ע, בו הפליא למצוא כל המקומות שע"פ דברי אדה"ז במהדו"ב יצא שחזר</w:t>
      </w:r>
      <w:r w:rsidRPr="008F1C44">
        <w:rPr>
          <w:rFonts w:hint="cs"/>
          <w:rtl/>
        </w:rPr>
        <w:t xml:space="preserve"> בו ממש"כ בשו"ע</w:t>
      </w:r>
      <w:r w:rsidRPr="008F1C44">
        <w:rPr>
          <w:rtl/>
        </w:rPr>
        <w:t xml:space="preserve"> למרות שלא כתב עליהם אדה"ז להדיא.</w:t>
      </w:r>
    </w:p>
    <w:p w:rsidR="008F1C44" w:rsidRPr="008F1C44" w:rsidRDefault="008F1C44" w:rsidP="002A3D02">
      <w:pPr>
        <w:pStyle w:val="a2"/>
        <w:rPr>
          <w:rtl/>
        </w:rPr>
      </w:pPr>
      <w:r w:rsidRPr="008F1C44">
        <w:rPr>
          <w:rtl/>
        </w:rPr>
        <w:t xml:space="preserve">אלא שמה שהקשה בכ"מ על המוציא לאור של השו"ע החדש שלא ציינו </w:t>
      </w:r>
      <w:r w:rsidRPr="008F1C44">
        <w:rPr>
          <w:rFonts w:hint="cs"/>
          <w:rtl/>
        </w:rPr>
        <w:t>המקומות שלפי דעת המחבר מוכרח ע"פ דברי המהדו"ב שגם בהם חזר אדה"ז ממש"כ בשו"ע</w:t>
      </w:r>
      <w:r w:rsidRPr="008F1C44">
        <w:rPr>
          <w:rtl/>
        </w:rPr>
        <w:t>, לענ"ד בכו"כ מקומות צדקו שלא עשו כן, וכפי שיבואר לקמן באחד מהדוגמאות שכתב, שאף שמקום גדול לומר כדברי המחבר שליט"א וכפי שיתבאר לקמן, מכל מקום כיון שהדברים אינם מפורשים כלל, ושערי חילוקים לא ננעלו, טוב עשו המהדירים שלא כתבו בפשיטות כן, ובפרט במקום שלפי דברי המחבר יהיו דברי אדה"ז נגד כל דברי הפוסקים המפורסמים. ולקמן נביא דוגמא אחת, אבל כיון שהדברים מסובכים מן ההקדים להקדים כו"כ דברים.</w:t>
      </w:r>
    </w:p>
    <w:p w:rsidR="008F1C44" w:rsidRPr="008F1C44" w:rsidRDefault="008F1C44" w:rsidP="002A3D02">
      <w:pPr>
        <w:pStyle w:val="a2"/>
        <w:rPr>
          <w:rtl/>
        </w:rPr>
      </w:pPr>
      <w:r w:rsidRPr="004D7D5C">
        <w:rPr>
          <w:b/>
          <w:bCs/>
          <w:rtl/>
        </w:rPr>
        <w:t>א</w:t>
      </w:r>
      <w:r w:rsidRPr="008F1C44">
        <w:rPr>
          <w:rtl/>
        </w:rPr>
        <w:t xml:space="preserve">. במה שאסרו חכמים במה שנכרי עושה בשביל הישראל בשבת, יש בזה ב' </w:t>
      </w:r>
      <w:r w:rsidRPr="008F1C44">
        <w:rPr>
          <w:rFonts w:hint="cs"/>
          <w:rtl/>
        </w:rPr>
        <w:t>איסורים</w:t>
      </w:r>
      <w:r w:rsidRPr="008F1C44">
        <w:rPr>
          <w:rtl/>
        </w:rPr>
        <w:t xml:space="preserve"> שונים: א) האיסור במה שעושה הגוי, היינו שהיכא שהגוי נחשב כשלוחו של ישראל</w:t>
      </w:r>
      <w:r w:rsidRPr="008F1C44">
        <w:rPr>
          <w:vertAlign w:val="superscript"/>
          <w:rtl/>
        </w:rPr>
        <w:footnoteReference w:id="145"/>
      </w:r>
      <w:r w:rsidRPr="008F1C44">
        <w:rPr>
          <w:rtl/>
        </w:rPr>
        <w:t xml:space="preserve"> חייבו חכמים שימנע מהגוי שיעשה הפעולה בשבילו. ב) אפי' היכא שבמעשה הגוי אין שום איסור, שנחשב לגמרי כעושה בשביל עצמו, ולכן אין שום חיוב להישראל למנוע את הגוי לעשות את הפעולה בשבת, מכל מקום יש ואסרו חכמים ליהנות ממה שעשה הגוי בשבילו, משום גזירה שמא יאמר להגוי לעשות בשבת. היינו שבאופן הראשון יש להישראל חיוב מחאה</w:t>
      </w:r>
      <w:r w:rsidRPr="008F1C44">
        <w:rPr>
          <w:rFonts w:hint="cs"/>
          <w:rtl/>
        </w:rPr>
        <w:t xml:space="preserve"> וכיו"ב</w:t>
      </w:r>
      <w:r w:rsidRPr="008F1C44">
        <w:rPr>
          <w:rtl/>
        </w:rPr>
        <w:t xml:space="preserve"> על הגוי העושה, ובאופן השני אינו צריך כלל למחות</w:t>
      </w:r>
      <w:r w:rsidRPr="008F1C44">
        <w:rPr>
          <w:rFonts w:hint="cs"/>
          <w:rtl/>
        </w:rPr>
        <w:t xml:space="preserve"> בגוי העושה המלאכה</w:t>
      </w:r>
      <w:r w:rsidRPr="008F1C44">
        <w:rPr>
          <w:rtl/>
        </w:rPr>
        <w:t>, ומכל מקום אסור לו ליהנות מהמלאכה. לקמן נתעכב על פרט השני, היינו היכא שאין הישראל צריך למחות ומכל מקום אסור לו ליהנות ממה שעשה הגוי.</w:t>
      </w:r>
    </w:p>
    <w:p w:rsidR="008F1C44" w:rsidRPr="008F1C44" w:rsidRDefault="008F1C44" w:rsidP="002A3D02">
      <w:pPr>
        <w:pStyle w:val="a2"/>
        <w:rPr>
          <w:rtl/>
        </w:rPr>
      </w:pPr>
      <w:r w:rsidRPr="008F1C44">
        <w:rPr>
          <w:rtl/>
        </w:rPr>
        <w:t>והיכא שאסור ליהנות, מצינו ד' אופנים:</w:t>
      </w:r>
    </w:p>
    <w:p w:rsidR="008F1C44" w:rsidRPr="008F1C44" w:rsidRDefault="008F1C44" w:rsidP="002A3D02">
      <w:pPr>
        <w:pStyle w:val="a2"/>
        <w:rPr>
          <w:rtl/>
        </w:rPr>
      </w:pPr>
      <w:r w:rsidRPr="008F1C44">
        <w:rPr>
          <w:rtl/>
        </w:rPr>
        <w:lastRenderedPageBreak/>
        <w:t>א) נכרי שעושה מעצמו בשביל הישראל, שנינו בשבת (קכב, א) ש</w:t>
      </w:r>
      <w:r w:rsidRPr="008F1C44">
        <w:rPr>
          <w:rFonts w:hint="cs"/>
          <w:rtl/>
        </w:rPr>
        <w:t xml:space="preserve">נכרי העושה מלאכה בשביל ישראל </w:t>
      </w:r>
      <w:r w:rsidRPr="008F1C44">
        <w:rPr>
          <w:rtl/>
        </w:rPr>
        <w:t>אסור להישראל ליהנות, והובא להלכה בשו"ע ושו"ע אדה"ז סרע"ו ובשו"ע אדה"ז סרנ"ב סס"י ושו"ע סשכ"ה ס"י-י"ג ושו"ע אדה"ז שם סט"ז-כ'.</w:t>
      </w:r>
    </w:p>
    <w:p w:rsidR="008F1C44" w:rsidRPr="008F1C44" w:rsidRDefault="008F1C44" w:rsidP="002A3D02">
      <w:pPr>
        <w:pStyle w:val="a2"/>
        <w:rPr>
          <w:rtl/>
        </w:rPr>
      </w:pPr>
      <w:r w:rsidRPr="008F1C44">
        <w:rPr>
          <w:rtl/>
        </w:rPr>
        <w:t>ב) נכרי שהביא דורון לישראל ביו"ט, המבואר בדברי רב פפא בביצה (כד, סע"ב) והובא להלכה בשו"ע ושו"ע אדה"ז סתקט"ו.</w:t>
      </w:r>
    </w:p>
    <w:p w:rsidR="008F1C44" w:rsidRPr="008F1C44" w:rsidRDefault="008F1C44" w:rsidP="002A3D02">
      <w:pPr>
        <w:pStyle w:val="a2"/>
        <w:rPr>
          <w:rtl/>
        </w:rPr>
      </w:pPr>
      <w:r w:rsidRPr="008F1C44">
        <w:rPr>
          <w:rtl/>
        </w:rPr>
        <w:t>ג) נכרי שהביא למכור במקום שרוב ישראלים, בגמ' עירובין (מ, א) "ההוא ליפתא דאתי למחוזא, נפק רבא חזיא דכמישא, שרא רבא למיזבן מיניה, אמר הא ודאי מאיתמול נעקרה, מאי אמרת מחוץ לתחום אתיא, הבא בשביל ישראל זה מותר לאכול לישראל אחר, וכל שכן האי דאדעתא דנכרים אתא, כיון דחזא דקא מפשי ומייתי להו אסר להו", והא דמתחילה התיר רבא דאדעתא דנכרים אתא, וכן משמע בעבוה"ק להרשב"א (בית מועד שער ה' פ"ב ה"ב (י), הובא באורחות חיים ובב"י סתקט"ו בשם האו"ח בשם הרשב"א) שכתב שאם הביא הגוי לצורך גוים, או סתם בעיר שרובה גוים מותר, שכל המביא לצורך הרוב מביא</w:t>
      </w:r>
      <w:r w:rsidRPr="008F1C44">
        <w:rPr>
          <w:rFonts w:hint="cs"/>
          <w:rtl/>
        </w:rPr>
        <w:t>, ומובן שבעיר שרובם ישראל אסור</w:t>
      </w:r>
      <w:r w:rsidRPr="008F1C44">
        <w:rPr>
          <w:rtl/>
        </w:rPr>
        <w:t>. ובבאר הגולה (סתקט"ו אות פ) ציין שמקור הדברים</w:t>
      </w:r>
      <w:r w:rsidRPr="008F1C44">
        <w:rPr>
          <w:rFonts w:hint="cs"/>
          <w:rtl/>
        </w:rPr>
        <w:t xml:space="preserve"> לאסור בעיר שרובא ישראל</w:t>
      </w:r>
      <w:r w:rsidRPr="008F1C44">
        <w:rPr>
          <w:rtl/>
        </w:rPr>
        <w:t xml:space="preserve"> הוא משנה דמכשירין פ"ב (מ"ו), ונפסק להלכה בשו"ע סתקט"ו ס"ו ובשו"ע אדה"ז שם סי"ח-י"ט שגוי שמביא למכור</w:t>
      </w:r>
      <w:r w:rsidRPr="008F1C44">
        <w:rPr>
          <w:rFonts w:hint="cs"/>
          <w:rtl/>
        </w:rPr>
        <w:t xml:space="preserve"> </w:t>
      </w:r>
      <w:r w:rsidRPr="008F1C44">
        <w:rPr>
          <w:rtl/>
        </w:rPr>
        <w:t>מותר רק בעיר שרובא נכרים. וכ"כ המג"א בסרנ"ב סקט"ו ובשו"ע אדה"ז שם סי"ב</w:t>
      </w:r>
      <w:r w:rsidRPr="008F1C44">
        <w:rPr>
          <w:rFonts w:hint="cs"/>
          <w:rtl/>
        </w:rPr>
        <w:t xml:space="preserve"> שגוי שעושה מנעלים על המקח בעיר שרובא ישראל אסור לקנות ממנו בשבת (אפי' באופן שמותר לקנות בשבת)</w:t>
      </w:r>
      <w:r w:rsidRPr="008F1C44">
        <w:rPr>
          <w:rtl/>
        </w:rPr>
        <w:t>.</w:t>
      </w:r>
    </w:p>
    <w:p w:rsidR="008F1C44" w:rsidRPr="008F1C44" w:rsidRDefault="008F1C44" w:rsidP="002A3D02">
      <w:pPr>
        <w:pStyle w:val="a2"/>
        <w:rPr>
          <w:rtl/>
        </w:rPr>
      </w:pPr>
      <w:r w:rsidRPr="008F1C44">
        <w:rPr>
          <w:rtl/>
        </w:rPr>
        <w:t>ד) נכרי שישראל קצץ עמו דמים לעשות דבר מסויים, כתב בסה"ת (סרכ"ב וסרנ"ב) שאם קצץ אתו להדליק נר אסור לישראל ליהנות מהנר בשבת, והובא להלכה בשו"ע רסרע"ו. ולדעת אדה"ז היינו דוקא במלאכה</w:t>
      </w:r>
      <w:r w:rsidRPr="008F1C44">
        <w:rPr>
          <w:rFonts w:hint="cs"/>
          <w:rtl/>
        </w:rPr>
        <w:t xml:space="preserve"> כגוונא דנר</w:t>
      </w:r>
      <w:r w:rsidRPr="008F1C44">
        <w:rPr>
          <w:rtl/>
        </w:rPr>
        <w:t xml:space="preserve"> שגוף הישראל יהי' נהנה ממנו בשבת</w:t>
      </w:r>
      <w:r w:rsidRPr="008F1C44">
        <w:rPr>
          <w:rFonts w:hint="cs"/>
          <w:rtl/>
        </w:rPr>
        <w:t xml:space="preserve"> (מח' הפוסקים בזה יתבאר לקמן ס"ו)</w:t>
      </w:r>
      <w:r w:rsidRPr="008F1C44">
        <w:rPr>
          <w:rtl/>
        </w:rPr>
        <w:t>. ובמג"א סרנ"ב סקי"א למד חילוק זה אף בדברי הר"ן, וכן דעת אדה"ז במהדו"ק. אבל בדבר שאין גוף הישראל נהנה ממנו בשבת, נחלקו הראשונים, והמחבר בסרנ"ב ס"ד</w:t>
      </w:r>
      <w:r w:rsidRPr="008F1C44">
        <w:rPr>
          <w:rFonts w:hint="cs"/>
          <w:rtl/>
        </w:rPr>
        <w:t xml:space="preserve"> פסק</w:t>
      </w:r>
      <w:r w:rsidRPr="008F1C44">
        <w:rPr>
          <w:rtl/>
        </w:rPr>
        <w:t xml:space="preserve"> להיתר, וברמ"א הביא דעת האוסרים וכתב "והכי נהוג לכתחילה, אם לא שצריך אליו בשבת שאז יש להקל". וכן פסק אדה"ז שם סי"א.</w:t>
      </w:r>
    </w:p>
    <w:p w:rsidR="008F1C44" w:rsidRPr="008F1C44" w:rsidRDefault="008F1C44" w:rsidP="002A3D02">
      <w:pPr>
        <w:pStyle w:val="a2"/>
        <w:rPr>
          <w:rtl/>
        </w:rPr>
      </w:pPr>
      <w:r w:rsidRPr="004D7D5C">
        <w:rPr>
          <w:b/>
          <w:bCs/>
          <w:rtl/>
        </w:rPr>
        <w:t>ב</w:t>
      </w:r>
      <w:r w:rsidRPr="008F1C44">
        <w:rPr>
          <w:rtl/>
        </w:rPr>
        <w:t>. במג"א (סתקט"ו סק"ג) כתב לדקדק מלשון הגמ' שנקטו גבי גוי שהביא דורון</w:t>
      </w:r>
      <w:r w:rsidRPr="008F1C44">
        <w:rPr>
          <w:rFonts w:hint="cs"/>
          <w:rtl/>
        </w:rPr>
        <w:t>,</w:t>
      </w:r>
      <w:r w:rsidRPr="008F1C44">
        <w:rPr>
          <w:rtl/>
        </w:rPr>
        <w:t xml:space="preserve"> שדייקו לכתוב </w:t>
      </w:r>
      <w:r w:rsidRPr="008F1C44">
        <w:rPr>
          <w:rFonts w:hint="cs"/>
          <w:rtl/>
        </w:rPr>
        <w:t>בלשון זה דוקא</w:t>
      </w:r>
      <w:r w:rsidRPr="008F1C44">
        <w:rPr>
          <w:rtl/>
        </w:rPr>
        <w:t>, דמשמע שאם קצץ עם הגוי להביא דגים מותר ליהנות ממנו בשבת עצמו (אא"כ יש בזה איסור מוקצה, וגם אז מותר לערב מיד ואי"צ לחכות בכדי שיעשו), ופסק שכן הדין לדעת הראשונים בסרנ"ב ש</w:t>
      </w:r>
      <w:r w:rsidRPr="008F1C44">
        <w:rPr>
          <w:rFonts w:hint="cs"/>
          <w:rtl/>
        </w:rPr>
        <w:t xml:space="preserve">בקצץ עם הגוי (היינו מקרה </w:t>
      </w:r>
      <w:r w:rsidRPr="008F1C44">
        <w:rPr>
          <w:rFonts w:hint="cs"/>
          <w:rtl/>
        </w:rPr>
        <w:lastRenderedPageBreak/>
        <w:t xml:space="preserve">ד' הנ"ל) </w:t>
      </w:r>
      <w:r w:rsidRPr="008F1C44">
        <w:rPr>
          <w:rtl/>
        </w:rPr>
        <w:t>מתירים ליהנות בשבת עצמו בדבר שאין גוף הישראל נהנה ממנו בשבת עצמו. אלא שבסוף הסתפק בדין המאכלים אם הם דומים לנר שגוף הישראל נהנה ממנו בשבת עצמו, דיש לעיין מה הפירוש שהגוי עושה בשביל שהישראל עושה בשבת, דמצד אחד יש לומר שגם במאכל כוונת הנכרי שיאכלנו עכשיו, ולא כבגד שהגוי עושה שכוונתו אינו כלל על העכשיו, ולפי זה גם נכרי שקצצו עמו להביא מאכל אסור ליהנות מהמאכל בשבת עצמו</w:t>
      </w:r>
      <w:r w:rsidRPr="008F1C44">
        <w:rPr>
          <w:rFonts w:hint="cs"/>
          <w:rtl/>
        </w:rPr>
        <w:t>.</w:t>
      </w:r>
      <w:r w:rsidRPr="008F1C44">
        <w:rPr>
          <w:rtl/>
        </w:rPr>
        <w:t xml:space="preserve"> ומצד שני יש לומר דהכוונה הוא דוקא לדבר כגון נר שהנאתו הוא דוקא עכשיו, דמחר כבר לא יהי' הנר, משא"כ המאכל שאם לא יאכלנו היום יכול לאכלו מחר יש לומר שאין זה בכלל דבר שגוף הישראל נהנה ממנו בשבת. וכ"כ אדה"ז שם סכ"א.</w:t>
      </w:r>
    </w:p>
    <w:p w:rsidR="008F1C44" w:rsidRPr="008F1C44" w:rsidRDefault="008F1C44" w:rsidP="002A3D02">
      <w:pPr>
        <w:pStyle w:val="a2"/>
        <w:rPr>
          <w:rtl/>
        </w:rPr>
      </w:pPr>
      <w:r w:rsidRPr="008F1C44">
        <w:rPr>
          <w:rtl/>
        </w:rPr>
        <w:t xml:space="preserve">והנה בפשטות לומדים דהחילוק בין </w:t>
      </w:r>
      <w:r w:rsidRPr="008F1C44">
        <w:rPr>
          <w:rFonts w:hint="cs"/>
          <w:rtl/>
        </w:rPr>
        <w:t xml:space="preserve">מקרה שהישראל </w:t>
      </w:r>
      <w:r w:rsidRPr="008F1C44">
        <w:rPr>
          <w:rtl/>
        </w:rPr>
        <w:t xml:space="preserve">קצץ </w:t>
      </w:r>
      <w:r w:rsidRPr="008F1C44">
        <w:rPr>
          <w:rFonts w:hint="cs"/>
          <w:rtl/>
        </w:rPr>
        <w:t xml:space="preserve">עם הנכרי על המלאכה </w:t>
      </w:r>
      <w:r w:rsidRPr="008F1C44">
        <w:rPr>
          <w:rtl/>
        </w:rPr>
        <w:t xml:space="preserve">להיכא שהגוי מביא דורון בשבילו, </w:t>
      </w:r>
      <w:r w:rsidRPr="008F1C44">
        <w:rPr>
          <w:rFonts w:hint="cs"/>
          <w:rtl/>
        </w:rPr>
        <w:t>(</w:t>
      </w:r>
      <w:r w:rsidRPr="008F1C44">
        <w:rPr>
          <w:rtl/>
        </w:rPr>
        <w:t>ש</w:t>
      </w:r>
      <w:r w:rsidRPr="008F1C44">
        <w:rPr>
          <w:rFonts w:hint="cs"/>
          <w:rtl/>
        </w:rPr>
        <w:t>מזה מסתעף החילוק לדינא</w:t>
      </w:r>
      <w:r w:rsidRPr="008F1C44">
        <w:rPr>
          <w:rtl/>
        </w:rPr>
        <w:t xml:space="preserve"> לדיעה הא' בסרנ"ב </w:t>
      </w:r>
      <w:r w:rsidRPr="008F1C44">
        <w:rPr>
          <w:rFonts w:hint="cs"/>
          <w:rtl/>
        </w:rPr>
        <w:t>ש</w:t>
      </w:r>
      <w:r w:rsidRPr="008F1C44">
        <w:rPr>
          <w:rtl/>
        </w:rPr>
        <w:t>מותר להשתמש בבגד שעשה הגוי בשבילו אם קצץ ובהביא דורון אסור לו ליהנות</w:t>
      </w:r>
      <w:r w:rsidRPr="008F1C44">
        <w:rPr>
          <w:rFonts w:hint="cs"/>
          <w:rtl/>
        </w:rPr>
        <w:t>)</w:t>
      </w:r>
      <w:r w:rsidRPr="008F1C44">
        <w:rPr>
          <w:rtl/>
        </w:rPr>
        <w:t>, דגוי העושה מעצמו עושה לדעת הישראל, משא"כ כשקצץ דמים עם הגוי, שאז הגוי עושה אדעתא דנפשי', קיל יותר. וכן מוכח בדעת החיי"א (כלל ק ס"ט) שלמד מזה להתיר לדין גוי המוכר דגים ופירות, שמותר ליקח ממנו ביו"ט, שדינו כדין גוי העושה לעצמו</w:t>
      </w:r>
      <w:r w:rsidRPr="008F1C44">
        <w:rPr>
          <w:rFonts w:hint="cs"/>
          <w:rtl/>
        </w:rPr>
        <w:t>, כיון שגם בזה הנכרי מתכוין בעשייתו לטובת עצמו.</w:t>
      </w:r>
    </w:p>
    <w:p w:rsidR="008F1C44" w:rsidRPr="008F1C44" w:rsidRDefault="008F1C44" w:rsidP="002A3D02">
      <w:pPr>
        <w:pStyle w:val="a2"/>
        <w:rPr>
          <w:rtl/>
        </w:rPr>
      </w:pPr>
      <w:r w:rsidRPr="008F1C44">
        <w:rPr>
          <w:rtl/>
        </w:rPr>
        <w:t>ובביאור הלכה (ד"ה דורון) הקשה עליו מהמפורש בעירובין (</w:t>
      </w:r>
      <w:r w:rsidRPr="008F1C44">
        <w:rPr>
          <w:rFonts w:hint="cs"/>
          <w:rtl/>
        </w:rPr>
        <w:t>הובא לעיל</w:t>
      </w:r>
      <w:r w:rsidRPr="008F1C44">
        <w:rPr>
          <w:rtl/>
        </w:rPr>
        <w:t>) ד"כיון דחזא [רבא] דקא מפשי ומייתי להו אסר להו", הרי מפורש דאם הביאו למכור בשביל ישראל אסור. והוא כבר משנה מפורשת במכשירין (פ"ב מ"ו) דאסור, וכנ"ל</w:t>
      </w:r>
      <w:r w:rsidRPr="008F1C44">
        <w:rPr>
          <w:rFonts w:hint="cs"/>
          <w:rtl/>
        </w:rPr>
        <w:t>.</w:t>
      </w:r>
    </w:p>
    <w:p w:rsidR="008F1C44" w:rsidRPr="008F1C44" w:rsidRDefault="008F1C44" w:rsidP="002A3D02">
      <w:pPr>
        <w:pStyle w:val="a2"/>
        <w:rPr>
          <w:rtl/>
        </w:rPr>
      </w:pPr>
      <w:r w:rsidRPr="008F1C44">
        <w:rPr>
          <w:rtl/>
        </w:rPr>
        <w:t>ובבית מאיר ומקור חיים ומנחת פתים תמהו מגמרא זו על סברת המג"א, דהרי בהביא למכור ודאי עושה אדעתא דנפשי' (ובמנחת פתים כתב דהוא יותר אדעתא דנפשי' מקצץ), ואעפ"כ אסור, וא"כ הוא הדין שיהי' אסור אף בקצץ. ובבית מאיר תמה יותר בעיקרא דדינא מהמבואר בסרמ"ז דגוי העושה בחנם יש לו דין קצץ, וא"כ מאי שנא עושה מעצמו שאסור להשתמש מקצץ שמותר, דאם נדון מצד עצם פעולת המלאכה הרי שניהם נחשבים כעושה בשביל עצמו, ואם נדון מצד תוצאת המלאכה בשניהם עושה בשביל הישראל</w:t>
      </w:r>
      <w:r w:rsidRPr="008F1C44">
        <w:rPr>
          <w:rFonts w:hint="cs"/>
          <w:rtl/>
        </w:rPr>
        <w:t>.</w:t>
      </w:r>
    </w:p>
    <w:p w:rsidR="008F1C44" w:rsidRPr="008F1C44" w:rsidRDefault="008F1C44" w:rsidP="002A3D02">
      <w:pPr>
        <w:pStyle w:val="a2"/>
        <w:rPr>
          <w:rtl/>
        </w:rPr>
      </w:pPr>
      <w:r w:rsidRPr="008F1C44">
        <w:rPr>
          <w:rtl/>
        </w:rPr>
        <w:t>וסברת המג"א מבוארת למאוד</w:t>
      </w:r>
      <w:r w:rsidRPr="008F1C44">
        <w:rPr>
          <w:rFonts w:hint="cs"/>
          <w:rtl/>
        </w:rPr>
        <w:t xml:space="preserve"> לכאו'</w:t>
      </w:r>
      <w:r w:rsidRPr="008F1C44">
        <w:rPr>
          <w:rtl/>
        </w:rPr>
        <w:t xml:space="preserve"> בשו"ע אדה"ז. והוא דלעולם צודקים הבית מאיר ודעימי' דנכרי העושה מעצמו אינו נק' שלוחו של ישראל, וכמפורש בגמ' (שבת קכא, א) נכרי אדעתא דנפשי' עביד. והאיסור ליהנות בשבת עצמה אינה נובעת מזה שבמקרים מסויימים הוי הנכרי שלוחו. ולכן אפי' במקרים אלו שהגוי עושה לדעת עצמו</w:t>
      </w:r>
      <w:r w:rsidRPr="008F1C44">
        <w:rPr>
          <w:rFonts w:hint="cs"/>
          <w:rtl/>
        </w:rPr>
        <w:t>,</w:t>
      </w:r>
      <w:r w:rsidRPr="008F1C44">
        <w:rPr>
          <w:rtl/>
        </w:rPr>
        <w:t xml:space="preserve"> אין הישראל צריך למחות בהגוי, דעשייתו מותרת לגמרי. ואם נבין שורש </w:t>
      </w:r>
      <w:r w:rsidRPr="008F1C44">
        <w:rPr>
          <w:rtl/>
        </w:rPr>
        <w:lastRenderedPageBreak/>
        <w:t xml:space="preserve">האיסור לדיעה זו דסרנ"ב, ונבין אמאי גזרו בקצץ גבי נר ולא גבי </w:t>
      </w:r>
      <w:r w:rsidRPr="008F1C44">
        <w:rPr>
          <w:rFonts w:hint="cs"/>
          <w:rtl/>
        </w:rPr>
        <w:t>מ</w:t>
      </w:r>
      <w:r w:rsidRPr="008F1C44">
        <w:rPr>
          <w:rtl/>
        </w:rPr>
        <w:t>לבוש, נבין כבר אמאי אסור ליהנות מ</w:t>
      </w:r>
      <w:r w:rsidRPr="008F1C44">
        <w:rPr>
          <w:rFonts w:hint="cs"/>
          <w:rtl/>
        </w:rPr>
        <w:t xml:space="preserve">נכרי שהביא דורון ונכרי </w:t>
      </w:r>
      <w:r w:rsidRPr="008F1C44">
        <w:rPr>
          <w:rtl/>
        </w:rPr>
        <w:t>המביא למכור</w:t>
      </w:r>
      <w:r w:rsidRPr="008F1C44">
        <w:rPr>
          <w:rFonts w:hint="cs"/>
          <w:rtl/>
        </w:rPr>
        <w:t>.</w:t>
      </w:r>
    </w:p>
    <w:p w:rsidR="008F1C44" w:rsidRPr="008F1C44" w:rsidRDefault="008F1C44" w:rsidP="002A3D02">
      <w:pPr>
        <w:pStyle w:val="a2"/>
        <w:rPr>
          <w:rtl/>
        </w:rPr>
      </w:pPr>
      <w:r w:rsidRPr="008F1C44">
        <w:rPr>
          <w:rFonts w:hint="cs"/>
          <w:rtl/>
        </w:rPr>
        <w:t>והוא, דהא דחילקו בין נכרי שקצץ עמו להדליק נר שאסור ליהנות בשבת לנכרי שעשה בגד שמותר ללבוש בשבת, הוא (סרנ"ב סי"א) "</w:t>
      </w:r>
      <w:r w:rsidRPr="008F1C44">
        <w:rPr>
          <w:rtl/>
        </w:rPr>
        <w:t>כיון שהנכרי עשאה לטובת עצמו להשלים פעולתו ולקבל שכרו</w:t>
      </w:r>
      <w:r w:rsidRPr="008F1C44">
        <w:rPr>
          <w:rFonts w:hint="cs"/>
          <w:rtl/>
        </w:rPr>
        <w:t>,</w:t>
      </w:r>
      <w:r w:rsidRPr="008F1C44">
        <w:rPr>
          <w:rtl/>
        </w:rPr>
        <w:t xml:space="preserve"> ולא נתכוין בשביל שיהנה ממנו הישראל בשבת עצמה</w:t>
      </w:r>
      <w:r w:rsidRPr="008F1C44">
        <w:rPr>
          <w:rFonts w:hint="cs"/>
          <w:rtl/>
        </w:rPr>
        <w:t>,</w:t>
      </w:r>
      <w:r w:rsidRPr="008F1C44">
        <w:rPr>
          <w:rtl/>
        </w:rPr>
        <w:t xml:space="preserve"> </w:t>
      </w:r>
      <w:r w:rsidRPr="008F1C44">
        <w:rPr>
          <w:b/>
          <w:bCs/>
          <w:rtl/>
        </w:rPr>
        <w:t>שאף אם לא יהנה ממנו בשבת עצמה לא ימנע הנכרי מעשות מלאכתו בשבת</w:t>
      </w:r>
      <w:r w:rsidRPr="008F1C44">
        <w:rPr>
          <w:rFonts w:hint="cs"/>
          <w:rtl/>
        </w:rPr>
        <w:t>,</w:t>
      </w:r>
      <w:r w:rsidRPr="008F1C44">
        <w:rPr>
          <w:rtl/>
        </w:rPr>
        <w:t xml:space="preserve"> וא</w:t>
      </w:r>
      <w:r w:rsidRPr="008F1C44">
        <w:rPr>
          <w:rFonts w:hint="cs"/>
          <w:rtl/>
        </w:rPr>
        <w:t>"</w:t>
      </w:r>
      <w:r w:rsidRPr="008F1C44">
        <w:rPr>
          <w:rtl/>
        </w:rPr>
        <w:t>כ אין לאסור לו ליהנות ממה שעשה הנכרי לטובת עצמו</w:t>
      </w:r>
      <w:r w:rsidRPr="008F1C44">
        <w:rPr>
          <w:rFonts w:hint="cs"/>
          <w:rtl/>
        </w:rPr>
        <w:t>,</w:t>
      </w:r>
      <w:r w:rsidRPr="008F1C44">
        <w:rPr>
          <w:rtl/>
        </w:rPr>
        <w:t xml:space="preserve"> לפי שאף אם יהיה מותר לו ליהנות ממנה לא יבא לומר לנכרי שיעשה לו</w:t>
      </w:r>
      <w:r w:rsidRPr="008F1C44">
        <w:rPr>
          <w:rFonts w:hint="cs"/>
          <w:rtl/>
        </w:rPr>
        <w:t>,</w:t>
      </w:r>
      <w:r w:rsidRPr="008F1C44">
        <w:rPr>
          <w:rtl/>
        </w:rPr>
        <w:t xml:space="preserve"> כיון שאין מתירים לו אלא כשמתכוין הנכרי לטובת עצמו ולא כשמתכוין בשביל ישראל</w:t>
      </w:r>
      <w:r w:rsidRPr="008F1C44">
        <w:rPr>
          <w:rFonts w:hint="cs"/>
          <w:rtl/>
        </w:rPr>
        <w:t>". משא"כ בנר שאסור ליהנות (שם ס"י) "</w:t>
      </w:r>
      <w:r w:rsidRPr="008F1C44">
        <w:rPr>
          <w:rtl/>
        </w:rPr>
        <w:t>לפי שאם יהנה גופו ממנה בשבת</w:t>
      </w:r>
      <w:r w:rsidRPr="008F1C44">
        <w:rPr>
          <w:rFonts w:hint="cs"/>
          <w:rtl/>
        </w:rPr>
        <w:t>,</w:t>
      </w:r>
      <w:r w:rsidRPr="008F1C44">
        <w:rPr>
          <w:rtl/>
        </w:rPr>
        <w:t xml:space="preserve"> נמצא שעיקר המלאכה נעשית בשבילו בשבת</w:t>
      </w:r>
      <w:r w:rsidRPr="008F1C44">
        <w:rPr>
          <w:rFonts w:hint="cs"/>
          <w:rtl/>
        </w:rPr>
        <w:t>.</w:t>
      </w:r>
      <w:r w:rsidRPr="008F1C44">
        <w:rPr>
          <w:rtl/>
        </w:rPr>
        <w:t xml:space="preserve"> ואף שהנכרי מתכוין לטובת</w:t>
      </w:r>
      <w:r w:rsidRPr="008F1C44">
        <w:rPr>
          <w:rFonts w:hint="cs"/>
          <w:rtl/>
        </w:rPr>
        <w:t xml:space="preserve"> </w:t>
      </w:r>
      <w:r w:rsidRPr="008F1C44">
        <w:rPr>
          <w:rtl/>
        </w:rPr>
        <w:t>עצמו</w:t>
      </w:r>
      <w:r w:rsidRPr="008F1C44">
        <w:rPr>
          <w:rFonts w:hint="cs"/>
          <w:rtl/>
        </w:rPr>
        <w:t>,</w:t>
      </w:r>
      <w:r w:rsidRPr="008F1C44">
        <w:rPr>
          <w:rtl/>
        </w:rPr>
        <w:t xml:space="preserve"> מכל מקום עיקר עשיית מלאכתו היא שיהנה גוף הישראל ממנה בשבת</w:t>
      </w:r>
      <w:r w:rsidRPr="008F1C44">
        <w:rPr>
          <w:rFonts w:hint="cs"/>
          <w:rtl/>
        </w:rPr>
        <w:t>,</w:t>
      </w:r>
      <w:r w:rsidRPr="008F1C44">
        <w:rPr>
          <w:rtl/>
        </w:rPr>
        <w:t xml:space="preserve"> </w:t>
      </w:r>
      <w:r w:rsidRPr="008F1C44">
        <w:rPr>
          <w:b/>
          <w:bCs/>
          <w:rtl/>
        </w:rPr>
        <w:t>שאם לא הנאת גוף הישראל ממנה בשבת לא היה עושה אותה כלל בשבת</w:t>
      </w:r>
      <w:r w:rsidRPr="008F1C44">
        <w:rPr>
          <w:rFonts w:hint="cs"/>
          <w:b/>
          <w:bCs/>
          <w:rtl/>
        </w:rPr>
        <w:t>,</w:t>
      </w:r>
      <w:r w:rsidRPr="008F1C44">
        <w:rPr>
          <w:rtl/>
        </w:rPr>
        <w:t xml:space="preserve"> וכיון שעיקר עשיית המלאכה היא בשבילו</w:t>
      </w:r>
      <w:r w:rsidRPr="008F1C44">
        <w:rPr>
          <w:rFonts w:hint="cs"/>
          <w:rtl/>
        </w:rPr>
        <w:t>,</w:t>
      </w:r>
      <w:r w:rsidRPr="008F1C44">
        <w:rPr>
          <w:rtl/>
        </w:rPr>
        <w:t xml:space="preserve"> יש לגזור גזרה שמא יאמר לו לעשות לו בשבת אם יהיה מותר לו ליהנות ממנה כשנעשית בשבילו</w:t>
      </w:r>
      <w:r w:rsidRPr="008F1C44">
        <w:rPr>
          <w:rFonts w:hint="cs"/>
          <w:rtl/>
        </w:rPr>
        <w:t>".</w:t>
      </w:r>
    </w:p>
    <w:p w:rsidR="008F1C44" w:rsidRPr="008F1C44" w:rsidRDefault="008F1C44" w:rsidP="002A3D02">
      <w:pPr>
        <w:pStyle w:val="a2"/>
        <w:rPr>
          <w:rtl/>
        </w:rPr>
      </w:pPr>
      <w:r w:rsidRPr="008F1C44">
        <w:rPr>
          <w:rtl/>
        </w:rPr>
        <w:t>היינו שהיסוד מתי שגזרינן שמא יאמר, מודדים באופן שמה הי' הגוי עושה באם הישראל לא הי' משתמש בו עכשיו, דבנר כיון שכל הנאתו הוא בשביל עכשיו, אז אם לא הנאת הגוף ממנו עכשיו לא הי' עושה אותה כלל</w:t>
      </w:r>
      <w:r w:rsidRPr="008F1C44">
        <w:rPr>
          <w:rFonts w:hint="cs"/>
          <w:rtl/>
        </w:rPr>
        <w:t>, למרות שהישראל קצץ עמו דמים</w:t>
      </w:r>
      <w:r w:rsidRPr="008F1C44">
        <w:rPr>
          <w:rtl/>
        </w:rPr>
        <w:t>, משא"כ גבי מלבוש</w:t>
      </w:r>
      <w:r w:rsidRPr="008F1C44">
        <w:rPr>
          <w:rFonts w:hint="cs"/>
          <w:rtl/>
        </w:rPr>
        <w:t xml:space="preserve">, אפי' אם </w:t>
      </w:r>
      <w:r w:rsidRPr="008F1C44">
        <w:rPr>
          <w:rtl/>
        </w:rPr>
        <w:t>הישראל לא ישתמש בו</w:t>
      </w:r>
      <w:r w:rsidRPr="008F1C44">
        <w:rPr>
          <w:rFonts w:hint="cs"/>
          <w:rtl/>
        </w:rPr>
        <w:t xml:space="preserve"> בשבת, מכל מקום זה</w:t>
      </w:r>
      <w:r w:rsidRPr="008F1C44">
        <w:rPr>
          <w:rtl/>
        </w:rPr>
        <w:t xml:space="preserve"> אינו שום סיבה שימנע ממנו לעשות המלאכה עכשיו. ולכן לא שייך למיגזר שיבא לומר לו לעשות בשבילו</w:t>
      </w:r>
      <w:r w:rsidRPr="008F1C44">
        <w:rPr>
          <w:vertAlign w:val="superscript"/>
          <w:rtl/>
        </w:rPr>
        <w:footnoteReference w:id="146"/>
      </w:r>
      <w:r w:rsidRPr="008F1C44">
        <w:rPr>
          <w:rFonts w:hint="cs"/>
          <w:rtl/>
        </w:rPr>
        <w:t>.</w:t>
      </w:r>
    </w:p>
    <w:p w:rsidR="008F1C44" w:rsidRPr="008F1C44" w:rsidRDefault="008F1C44" w:rsidP="002A3D02">
      <w:pPr>
        <w:pStyle w:val="a2"/>
        <w:rPr>
          <w:rtl/>
        </w:rPr>
      </w:pPr>
      <w:r w:rsidRPr="008F1C44">
        <w:rPr>
          <w:rFonts w:hint="cs"/>
          <w:rtl/>
        </w:rPr>
        <w:lastRenderedPageBreak/>
        <w:t>ולפי זה מובן היטב אמאי בגוי שמביא דורון אסור להשתמש אפי' בבגד שמביא, דכל המביא דורון מביא עכשיו בשביל שישתמש הישראל עכשיו, ואם הי' יודע בודאי שהישראל לא הי' משתמש עכשיו לא הי' טורח להביאו עכשיו. ובלשון אדה"ז כאן (סכ"א): "</w:t>
      </w:r>
      <w:r w:rsidRPr="008F1C44">
        <w:rPr>
          <w:rtl/>
        </w:rPr>
        <w:t>שיש לומר</w:t>
      </w:r>
      <w:r w:rsidRPr="008F1C44">
        <w:rPr>
          <w:rFonts w:hint="cs"/>
          <w:rtl/>
        </w:rPr>
        <w:t>,</w:t>
      </w:r>
      <w:r w:rsidRPr="008F1C44">
        <w:rPr>
          <w:rtl/>
        </w:rPr>
        <w:t xml:space="preserve"> שלא הצריכו חכמים להמתין בכדי שיעשו במלאכה הנעשית ביו</w:t>
      </w:r>
      <w:r w:rsidRPr="008F1C44">
        <w:rPr>
          <w:rFonts w:hint="cs"/>
          <w:rtl/>
        </w:rPr>
        <w:t>"</w:t>
      </w:r>
      <w:r w:rsidRPr="008F1C44">
        <w:rPr>
          <w:rtl/>
        </w:rPr>
        <w:t>ט בשביל ישראל</w:t>
      </w:r>
      <w:r w:rsidRPr="008F1C44">
        <w:rPr>
          <w:rFonts w:hint="cs"/>
          <w:rtl/>
        </w:rPr>
        <w:t>,</w:t>
      </w:r>
      <w:r w:rsidRPr="008F1C44">
        <w:rPr>
          <w:rtl/>
        </w:rPr>
        <w:t xml:space="preserve"> אלא אם הוא בענין שאם נאסור הישראל ליהנות ממלאכה זו עד לאחר שימתין בערב בכדי שיעשו</w:t>
      </w:r>
      <w:r w:rsidRPr="008F1C44">
        <w:rPr>
          <w:rFonts w:hint="cs"/>
          <w:rtl/>
        </w:rPr>
        <w:t>,</w:t>
      </w:r>
      <w:r w:rsidRPr="008F1C44">
        <w:rPr>
          <w:rtl/>
        </w:rPr>
        <w:t xml:space="preserve"> אזי לא יעשה הגוי המלאכה ביום טוב עד הערב בשעה שהישראל רשאי ליהנות ממנה</w:t>
      </w:r>
      <w:r w:rsidRPr="008F1C44">
        <w:rPr>
          <w:rFonts w:hint="cs"/>
          <w:rtl/>
        </w:rPr>
        <w:t>.</w:t>
      </w:r>
      <w:r w:rsidRPr="008F1C44">
        <w:rPr>
          <w:rtl/>
        </w:rPr>
        <w:t xml:space="preserve"> כגון שהישראל לא קצץ עם הגוי שיעשה מלאכה זו בשבילו</w:t>
      </w:r>
      <w:r w:rsidRPr="008F1C44">
        <w:rPr>
          <w:rFonts w:hint="cs"/>
          <w:rtl/>
        </w:rPr>
        <w:t>,</w:t>
      </w:r>
      <w:r w:rsidRPr="008F1C44">
        <w:rPr>
          <w:rtl/>
        </w:rPr>
        <w:t xml:space="preserve"> אלא הגוי מדעת עצמו הוא עושה כן לצורך הישראל</w:t>
      </w:r>
      <w:r w:rsidRPr="008F1C44">
        <w:rPr>
          <w:rFonts w:hint="cs"/>
          <w:rtl/>
        </w:rPr>
        <w:t>,</w:t>
      </w:r>
      <w:r w:rsidRPr="008F1C44">
        <w:rPr>
          <w:rtl/>
        </w:rPr>
        <w:t xml:space="preserve"> </w:t>
      </w:r>
      <w:r w:rsidRPr="008F1C44">
        <w:rPr>
          <w:b/>
          <w:bCs/>
          <w:rtl/>
        </w:rPr>
        <w:t>ואילו היה יודע הגוי שהישראל לא יהנה ממנה ביום טוב</w:t>
      </w:r>
      <w:r w:rsidRPr="008F1C44">
        <w:rPr>
          <w:rFonts w:hint="cs"/>
          <w:b/>
          <w:bCs/>
          <w:rtl/>
        </w:rPr>
        <w:t>,</w:t>
      </w:r>
      <w:r w:rsidRPr="008F1C44">
        <w:rPr>
          <w:b/>
          <w:bCs/>
          <w:rtl/>
        </w:rPr>
        <w:t xml:space="preserve"> בודאי לא היה מזרז את עצמו לעשותה ביום טוב</w:t>
      </w:r>
      <w:r w:rsidRPr="008F1C44">
        <w:rPr>
          <w:rFonts w:hint="cs"/>
          <w:rtl/>
        </w:rPr>
        <w:t>,</w:t>
      </w:r>
      <w:r w:rsidRPr="008F1C44">
        <w:rPr>
          <w:rtl/>
        </w:rPr>
        <w:t xml:space="preserve"> ונמצא כשהגוי עושה אותה ביו</w:t>
      </w:r>
      <w:r w:rsidRPr="008F1C44">
        <w:rPr>
          <w:rFonts w:hint="cs"/>
          <w:rtl/>
        </w:rPr>
        <w:t>"</w:t>
      </w:r>
      <w:r w:rsidRPr="008F1C44">
        <w:rPr>
          <w:rtl/>
        </w:rPr>
        <w:t>ט בודאי עושה אותה לדעת כן שיהנה ממנה הישראל ביו</w:t>
      </w:r>
      <w:r w:rsidRPr="008F1C44">
        <w:rPr>
          <w:rFonts w:hint="cs"/>
          <w:rtl/>
        </w:rPr>
        <w:t>"</w:t>
      </w:r>
      <w:r w:rsidRPr="008F1C44">
        <w:rPr>
          <w:rtl/>
        </w:rPr>
        <w:t>ט</w:t>
      </w:r>
      <w:r w:rsidRPr="008F1C44">
        <w:rPr>
          <w:rFonts w:hint="cs"/>
          <w:rtl/>
        </w:rPr>
        <w:t>,</w:t>
      </w:r>
      <w:r w:rsidRPr="008F1C44">
        <w:rPr>
          <w:rtl/>
        </w:rPr>
        <w:t xml:space="preserve"> </w:t>
      </w:r>
      <w:r w:rsidRPr="008F1C44">
        <w:rPr>
          <w:b/>
          <w:bCs/>
          <w:rtl/>
        </w:rPr>
        <w:t>לפיכך קנסוהו חכמים שלא יהנה ממנה ביו</w:t>
      </w:r>
      <w:r w:rsidRPr="008F1C44">
        <w:rPr>
          <w:rFonts w:hint="cs"/>
          <w:b/>
          <w:bCs/>
          <w:rtl/>
        </w:rPr>
        <w:t>"</w:t>
      </w:r>
      <w:r w:rsidRPr="008F1C44">
        <w:rPr>
          <w:b/>
          <w:bCs/>
          <w:rtl/>
        </w:rPr>
        <w:t>ט עצמו וגם לערב עד לאחר שימתין בכדי שיעשו</w:t>
      </w:r>
      <w:r w:rsidRPr="008F1C44">
        <w:rPr>
          <w:rFonts w:hint="cs"/>
          <w:b/>
          <w:bCs/>
          <w:rtl/>
        </w:rPr>
        <w:t>,</w:t>
      </w:r>
      <w:r w:rsidRPr="008F1C44">
        <w:rPr>
          <w:rtl/>
        </w:rPr>
        <w:t xml:space="preserve"> אבל כשהישראל קצץ עם הגוי מערב יו</w:t>
      </w:r>
      <w:r w:rsidRPr="008F1C44">
        <w:rPr>
          <w:rFonts w:hint="cs"/>
          <w:rtl/>
        </w:rPr>
        <w:t>"</w:t>
      </w:r>
      <w:r w:rsidRPr="008F1C44">
        <w:rPr>
          <w:rtl/>
        </w:rPr>
        <w:t>ט שיעשה לו מלאכה זו</w:t>
      </w:r>
      <w:r w:rsidRPr="008F1C44">
        <w:rPr>
          <w:rFonts w:hint="cs"/>
          <w:rtl/>
        </w:rPr>
        <w:t>,</w:t>
      </w:r>
      <w:r w:rsidRPr="008F1C44">
        <w:rPr>
          <w:rtl/>
        </w:rPr>
        <w:t xml:space="preserve"> ו</w:t>
      </w:r>
      <w:r w:rsidRPr="008F1C44">
        <w:rPr>
          <w:b/>
          <w:bCs/>
          <w:rtl/>
        </w:rPr>
        <w:t>אף אם נאסור להישראל ליהנות ממלאכה זו</w:t>
      </w:r>
      <w:r w:rsidRPr="008F1C44">
        <w:rPr>
          <w:rFonts w:hint="cs"/>
          <w:b/>
          <w:bCs/>
          <w:rtl/>
        </w:rPr>
        <w:t>,</w:t>
      </w:r>
      <w:r w:rsidRPr="008F1C44">
        <w:rPr>
          <w:b/>
          <w:bCs/>
          <w:rtl/>
        </w:rPr>
        <w:t xml:space="preserve"> אעפ</w:t>
      </w:r>
      <w:r w:rsidRPr="008F1C44">
        <w:rPr>
          <w:rFonts w:hint="cs"/>
          <w:b/>
          <w:bCs/>
          <w:rtl/>
        </w:rPr>
        <w:t>"</w:t>
      </w:r>
      <w:r w:rsidRPr="008F1C44">
        <w:rPr>
          <w:b/>
          <w:bCs/>
          <w:rtl/>
        </w:rPr>
        <w:t>כ יעשנה הגוי להשלים קציצתו וליטול דמיו מהישראל</w:t>
      </w:r>
      <w:r w:rsidRPr="008F1C44">
        <w:rPr>
          <w:rFonts w:hint="cs"/>
          <w:rtl/>
        </w:rPr>
        <w:t>,</w:t>
      </w:r>
      <w:r w:rsidRPr="008F1C44">
        <w:rPr>
          <w:rFonts w:hint="cs"/>
          <w:b/>
          <w:bCs/>
          <w:rtl/>
        </w:rPr>
        <w:t xml:space="preserve"> </w:t>
      </w:r>
      <w:r w:rsidRPr="008F1C44">
        <w:rPr>
          <w:rtl/>
        </w:rPr>
        <w:t>נמצא כשהגוי עושה המלאכה ביו</w:t>
      </w:r>
      <w:r w:rsidRPr="008F1C44">
        <w:rPr>
          <w:rFonts w:hint="cs"/>
          <w:rtl/>
        </w:rPr>
        <w:t>"</w:t>
      </w:r>
      <w:r w:rsidRPr="008F1C44">
        <w:rPr>
          <w:rtl/>
        </w:rPr>
        <w:t>ט</w:t>
      </w:r>
      <w:r w:rsidRPr="008F1C44">
        <w:rPr>
          <w:rFonts w:hint="cs"/>
          <w:rtl/>
        </w:rPr>
        <w:t>,</w:t>
      </w:r>
      <w:r w:rsidRPr="008F1C44">
        <w:rPr>
          <w:rtl/>
        </w:rPr>
        <w:t xml:space="preserve"> אינו עושה אותה בשביל שיהנה ממנה הישראל ביום טוב עצמו</w:t>
      </w:r>
      <w:r w:rsidRPr="008F1C44">
        <w:rPr>
          <w:rFonts w:hint="cs"/>
          <w:rtl/>
        </w:rPr>
        <w:t>,</w:t>
      </w:r>
      <w:r w:rsidRPr="008F1C44">
        <w:rPr>
          <w:rtl/>
        </w:rPr>
        <w:t xml:space="preserve"> אלא בשביל עצמו הוא מזרז את עצמו למהר מלאכתו</w:t>
      </w:r>
      <w:r w:rsidRPr="008F1C44">
        <w:rPr>
          <w:rFonts w:hint="cs"/>
          <w:rtl/>
        </w:rPr>
        <w:t>,</w:t>
      </w:r>
      <w:r w:rsidRPr="008F1C44">
        <w:rPr>
          <w:rtl/>
        </w:rPr>
        <w:t xml:space="preserve"> לפיכך אפשר שזהו דומה לקצץ עם הגוי מערב שבת שיעשה לו מנעלים והביאן לו הגוי בשבת שהן מותרים להישראל בו ביום כמ</w:t>
      </w:r>
      <w:r w:rsidRPr="008F1C44">
        <w:rPr>
          <w:rFonts w:hint="cs"/>
          <w:rtl/>
        </w:rPr>
        <w:t>"</w:t>
      </w:r>
      <w:r w:rsidRPr="008F1C44">
        <w:rPr>
          <w:rtl/>
        </w:rPr>
        <w:t>ש בסי' רנ</w:t>
      </w:r>
      <w:r w:rsidRPr="008F1C44">
        <w:rPr>
          <w:rFonts w:hint="cs"/>
          <w:rtl/>
        </w:rPr>
        <w:t>"</w:t>
      </w:r>
      <w:r w:rsidRPr="008F1C44">
        <w:rPr>
          <w:rtl/>
        </w:rPr>
        <w:t>ב ע"ש</w:t>
      </w:r>
      <w:r w:rsidRPr="008F1C44">
        <w:rPr>
          <w:rFonts w:hint="cs"/>
          <w:rtl/>
        </w:rPr>
        <w:t>"</w:t>
      </w:r>
      <w:r w:rsidRPr="008F1C44">
        <w:rPr>
          <w:vertAlign w:val="superscript"/>
          <w:rtl/>
        </w:rPr>
        <w:footnoteReference w:id="147"/>
      </w:r>
      <w:r w:rsidRPr="008F1C44">
        <w:rPr>
          <w:rFonts w:hint="cs"/>
          <w:rtl/>
        </w:rPr>
        <w:t>. וראה תהל"ד (סרנ"ב ססק"י) שביאר ג"כ באופן זה.</w:t>
      </w:r>
    </w:p>
    <w:p w:rsidR="008F1C44" w:rsidRPr="008F1C44" w:rsidRDefault="008F1C44" w:rsidP="002A3D02">
      <w:pPr>
        <w:pStyle w:val="a2"/>
        <w:rPr>
          <w:rtl/>
        </w:rPr>
      </w:pPr>
      <w:r w:rsidRPr="008F1C44">
        <w:rPr>
          <w:rtl/>
        </w:rPr>
        <w:t>ולפי זה יובן לנו אמאי כשהגוי מביא או עושה למכור אסור להשתמש בשבת עצמו, אף שודאי הנכרי עושה אדעתא דנפשי', אלא דאינו תלוי כלל בעושה אדעתא דנפשי' (דגם גוי המביא דורון עושה אדעתא דנפשי'), דיש לומר אותו סברא, דגוי המביא למכור בעיר שרובה ישראל, אם הי' יודע שלא יקנו ממנו היום, באמת לא הי' עושה ומביא היום, וזה שעושה ומביא היום, הוא בגלל שיקנו ממנו, א"כ שייך בזה לגזור גזירה שמא יאמר לו לעשות וק"ל.</w:t>
      </w:r>
    </w:p>
    <w:p w:rsidR="008F1C44" w:rsidRPr="008F1C44" w:rsidRDefault="008F1C44" w:rsidP="002A3D02">
      <w:pPr>
        <w:pStyle w:val="a2"/>
        <w:rPr>
          <w:rtl/>
        </w:rPr>
      </w:pPr>
      <w:r w:rsidRPr="004D7D5C">
        <w:rPr>
          <w:rFonts w:hint="cs"/>
          <w:b/>
          <w:bCs/>
          <w:rtl/>
        </w:rPr>
        <w:t>ג</w:t>
      </w:r>
      <w:r w:rsidRPr="008F1C44">
        <w:rPr>
          <w:rFonts w:hint="cs"/>
          <w:rtl/>
        </w:rPr>
        <w:t xml:space="preserve">. היוצא מכל הנ"ל הוא, דבנוגע לד' המקרים שהובא לעיל ס"א, חלוקים דיניהם. דדין הב' והג', היינו נכרי שמביא דורון או מביא למכור, אסור ליהנות מכל מה שמביא. אבל בנוגע לדין הד', היכא שקצצו עם הנכרי, נחלקו הראשונים, ולפסק המחבר, וכן נקט הרמ"א היכא שיש צורך, אסור ליהנות רק בדבר שגוף הישראל נהנה ממנו בשבת עצמו, דהיינו נר וכיו"ב, ובדין המאכל הסתפק המג"א אם הוי דומה לנר. ובנוגע לדין </w:t>
      </w:r>
      <w:r w:rsidRPr="008F1C44">
        <w:rPr>
          <w:rFonts w:hint="cs"/>
          <w:rtl/>
        </w:rPr>
        <w:lastRenderedPageBreak/>
        <w:t>הא', דהיינו נכרי העושה מלאכה מעצמו, הי' נראה מדיוקי לשונות אדה"ז בסרנ"ב שבזה הוי כמו נכרי שהביא דורון, וכן נראה שנקט בתהל"ד סרנ"ב ססק"י.</w:t>
      </w:r>
    </w:p>
    <w:p w:rsidR="008F1C44" w:rsidRPr="008F1C44" w:rsidRDefault="008F1C44" w:rsidP="002A3D02">
      <w:pPr>
        <w:pStyle w:val="a2"/>
        <w:rPr>
          <w:rtl/>
        </w:rPr>
      </w:pPr>
      <w:r w:rsidRPr="008F1C44">
        <w:rPr>
          <w:rFonts w:hint="cs"/>
          <w:rtl/>
        </w:rPr>
        <w:t>ובתהל"ד (סרנ"ב סק"ד) הקשה על המג"א, דלפי הסברא שכתב שאכן מאכלים דמי לנר, היינו שמאכלים נחשבים לדבר שהגוף נהנה ממנו בשבת, א"כ שוב לית לן ראי' לאסור בנכרי שעשה מנעלים למוכרן, דיש לומר דדין זה שלומדים מגמ' דעירובין ומשנה דמכשירין באיסור גוי שעושה למכור הוא רק במאכלים שהגוף נהנה ממנו. ועד"ז יש להקשות גם על דין נכרי שהביא דורון, שלפי הסברא שמאכלים הוי דבר שגוף הישראל נהנה ממנו, שוב לית לן ראי' לאסור נכרי שהביא דורון בדבר שאין הגוף הישראל נהנה ממנו, שהרי דין של רב פפא נשנה במאכלים, ואפשר לן לומר שכל דין של איסור הנאה היכא שאין בעצם עשיית הגוי שום איסור הוא רק היכא שגוף הישראל נהנה. ומכל מקום הדין נשאר לאסור כל הדברים בנכרי שהביא דורון ונכרי שעשה או הביא למכור.</w:t>
      </w:r>
    </w:p>
    <w:p w:rsidR="008F1C44" w:rsidRPr="008F1C44" w:rsidRDefault="008F1C44" w:rsidP="002A3D02">
      <w:pPr>
        <w:pStyle w:val="a2"/>
        <w:rPr>
          <w:rtl/>
        </w:rPr>
      </w:pPr>
      <w:r w:rsidRPr="004D7D5C">
        <w:rPr>
          <w:rFonts w:hint="cs"/>
          <w:b/>
          <w:bCs/>
          <w:rtl/>
        </w:rPr>
        <w:t>ד</w:t>
      </w:r>
      <w:r w:rsidRPr="008F1C44">
        <w:rPr>
          <w:rFonts w:hint="cs"/>
          <w:rtl/>
        </w:rPr>
        <w:t>. והנה כל זה הוא במקום שבהפעולה מצד עצמה נחשב הנכרי כעושה בשביל עצמו, ואין בזה שום חשש דשליחות ומחזי כשלוחו ומראת עין דשלוחו, ולכן אי"צ למחות בגוי העושה הפעולה בכל המקרים הנ"ל</w:t>
      </w:r>
      <w:r w:rsidRPr="008F1C44">
        <w:rPr>
          <w:vertAlign w:val="superscript"/>
          <w:rtl/>
        </w:rPr>
        <w:footnoteReference w:id="148"/>
      </w:r>
      <w:r w:rsidRPr="008F1C44">
        <w:rPr>
          <w:rFonts w:hint="cs"/>
          <w:rtl/>
        </w:rPr>
        <w:t>.</w:t>
      </w:r>
    </w:p>
    <w:p w:rsidR="008F1C44" w:rsidRPr="008F1C44" w:rsidRDefault="008F1C44" w:rsidP="002A3D02">
      <w:pPr>
        <w:pStyle w:val="a2"/>
        <w:rPr>
          <w:rtl/>
        </w:rPr>
      </w:pPr>
      <w:r w:rsidRPr="008F1C44">
        <w:rPr>
          <w:rFonts w:hint="cs"/>
          <w:rtl/>
        </w:rPr>
        <w:t xml:space="preserve">ובסרנ"ב קו"א סק"ז כתב אדה"ז לחלק בדיני שכיר שנה למלאכה מיוחדת, שבזה (לדעת אדה"ז במהדו"ק) יש בעי' של מחזי כשלוחו </w:t>
      </w:r>
      <w:r w:rsidRPr="008F1C44">
        <w:rPr>
          <w:rFonts w:hint="cs"/>
          <w:b/>
          <w:bCs/>
          <w:rtl/>
        </w:rPr>
        <w:t>מצד המלאכה עצמה</w:t>
      </w:r>
      <w:r w:rsidRPr="008F1C44">
        <w:rPr>
          <w:rFonts w:hint="cs"/>
          <w:rtl/>
        </w:rPr>
        <w:t>, ולכן הישראל מחוייב למנוע הגוי מלעבוד בשבילו בשבת (אא"כ במקרה שביאר בסרמ"ד ס"ט, שעובד כדרך השרים עיי"ש), ומכל מקום אם שלחו בד' וה' לעשות מלאכה מסויימת שלוקח כמה ימים אי"צ למחות בו. וכתב לחלק בין גוי המשלים קבלנותו שאז אי"צ למחות בו בד' וה' לגוי שאינו משלים קבלנותו שאז צריך למחות בו.</w:t>
      </w:r>
    </w:p>
    <w:p w:rsidR="008F1C44" w:rsidRPr="008F1C44" w:rsidRDefault="008F1C44" w:rsidP="002A3D02">
      <w:pPr>
        <w:pStyle w:val="a2"/>
        <w:rPr>
          <w:rtl/>
        </w:rPr>
      </w:pPr>
      <w:r w:rsidRPr="008F1C44">
        <w:rPr>
          <w:rFonts w:hint="cs"/>
          <w:rtl/>
        </w:rPr>
        <w:t>וסיים, "</w:t>
      </w:r>
      <w:r w:rsidRPr="008F1C44">
        <w:rPr>
          <w:rtl/>
        </w:rPr>
        <w:t>וחילוק זה שבין משלים קבלנות לאינו משלים הוא מוכח בהדיא מדין מוכר מנעלים בשבת בעיר שרובה ישראל שכתב המג"א בס"ק ט"ו, או מיני מאכלים ביו"ט, שאסור אפילו על דרך היתר מכירה בשבת, ואפילו שנותן לו משכון דודאי עבד אדעתא דנפשיה לקבל המשכון מיד והמעות למחר ואפ"ה אסור, ואילו בקצץ מותר גבי מנעלים, או גבי מאכלים אם דמו למנעלים כמ"ש המג"א ריש סי' תקט"ו, ואף דבתרווייהו אדעתא דנפשיה קעביד, ע"כ צריך</w:t>
      </w:r>
      <w:r w:rsidRPr="008F1C44">
        <w:rPr>
          <w:rFonts w:hint="cs"/>
          <w:rtl/>
        </w:rPr>
        <w:t xml:space="preserve"> </w:t>
      </w:r>
      <w:r w:rsidRPr="008F1C44">
        <w:rPr>
          <w:rtl/>
        </w:rPr>
        <w:t xml:space="preserve">לומר שהחילוק ביניהם הוא משום שזה </w:t>
      </w:r>
      <w:r w:rsidRPr="008F1C44">
        <w:rPr>
          <w:rtl/>
        </w:rPr>
        <w:lastRenderedPageBreak/>
        <w:t>עושה להשלים קבלנותו וזה עושה מאליו בלא קבלנות</w:t>
      </w:r>
      <w:r w:rsidRPr="008F1C44">
        <w:rPr>
          <w:rFonts w:hint="cs"/>
          <w:rtl/>
        </w:rPr>
        <w:t>". [ויש לעיין בדבריו אם הוי אותו החילוק שהבאנו לעיל ס"ב מיוסד על מה שביאר אדה"ז בסתקט"ו סכ"א, או שהוא ביאור אחר].</w:t>
      </w:r>
    </w:p>
    <w:p w:rsidR="008F1C44" w:rsidRPr="008F1C44" w:rsidRDefault="008F1C44" w:rsidP="002A3D02">
      <w:pPr>
        <w:pStyle w:val="a2"/>
        <w:rPr>
          <w:rtl/>
        </w:rPr>
      </w:pPr>
      <w:r w:rsidRPr="008F1C44">
        <w:rPr>
          <w:rFonts w:hint="cs"/>
          <w:rtl/>
        </w:rPr>
        <w:t>והנה במהדו"ב התיר אדה"ז שכיר שנה למלאכה מיוחדת גם באופן שאינו משלים קבלנותו. וכתב הרב המחבר בספר החדש, שעפ"ז נמצא ששוב לית לן לחלק בין משלים קבלנות לאינו משלים, ואם כן יוצא שגוי שמביא למכור בעיר שרובא ישראל הוי אותו הדין כמו בקצץ, שמותר ליהנות ממנו בשבת עצמו, אא"כ הישראל נהנה מהמלאכה עצמה. ולכן ברשימת הענינים שחזר בו אדה"ז תמה המחבר בכל המקומות שהובא דין המביא למכור (סרנ"ב סי"ב, סשכ"ה ס"ו, סתקט"ו סי"ח-י"ט וסתקי"ז ס"ב-ה', עיי"ש במקומות שציין בפנים הערה 2), אמאי לא ציינו במהדורה החדשה שאדה"ז חזר בו וס"ל שמותר בנכרי המביא למכור גם בעיר שרובו ישראל.</w:t>
      </w:r>
    </w:p>
    <w:p w:rsidR="008F1C44" w:rsidRPr="008F1C44" w:rsidRDefault="008F1C44" w:rsidP="002A3D02">
      <w:pPr>
        <w:pStyle w:val="a2"/>
        <w:rPr>
          <w:rtl/>
        </w:rPr>
      </w:pPr>
      <w:r w:rsidRPr="004D7D5C">
        <w:rPr>
          <w:rFonts w:hint="cs"/>
          <w:b/>
          <w:bCs/>
          <w:rtl/>
        </w:rPr>
        <w:t>ה</w:t>
      </w:r>
      <w:r w:rsidRPr="008F1C44">
        <w:rPr>
          <w:rFonts w:hint="cs"/>
          <w:rtl/>
        </w:rPr>
        <w:t xml:space="preserve">. והנה אף שאדה"ז הביא ראי' לחילוק של משלים קבלנות בשכיר שנה למלאכה מיוחדת מהחילוק בין קצץ ומביא למכור, מובן בפשטות שבעצם מדובר בב' דינים שונים לגמרי. שדין דשכיר שנה הוא אם הגוי מחזי כשלוחו של הישראל, ופעולתו אסורה מצד עצמה, ולכן היהודי מחוייב למחות בו שלא יעשה. משא"כ בקצץ ומביא למכור, ברור שאין הגוי שלוחו של הישראל ואין שום בעי' בעצם עשיית הגוי, וכל הדין הוא אם מותר ליהנות ממעשה הנכרי, האם בזה שייך לגזור הגזירה שמא יאמר לגוי לעשות. אלא שאדה"ז הביא ראי' לחילוק זה ממה שמצאנו חילוק כיו"ב בדין </w:t>
      </w:r>
      <w:r w:rsidRPr="008F1C44">
        <w:rPr>
          <w:rFonts w:hint="cs"/>
          <w:b/>
          <w:bCs/>
          <w:rtl/>
        </w:rPr>
        <w:t>אחר</w:t>
      </w:r>
      <w:r w:rsidRPr="008F1C44">
        <w:rPr>
          <w:rFonts w:hint="cs"/>
          <w:rtl/>
        </w:rPr>
        <w:t>.</w:t>
      </w:r>
    </w:p>
    <w:p w:rsidR="008F1C44" w:rsidRPr="008F1C44" w:rsidRDefault="008F1C44" w:rsidP="002A3D02">
      <w:pPr>
        <w:pStyle w:val="a2"/>
        <w:rPr>
          <w:rtl/>
        </w:rPr>
      </w:pPr>
      <w:r w:rsidRPr="008F1C44">
        <w:rPr>
          <w:rFonts w:hint="cs"/>
          <w:rtl/>
        </w:rPr>
        <w:t>ואם כן לכאורה אי אפשר ללמוד ממה שחזר אדה"ז מחילוק זה גבי שכיר שנה לכל המלאכות והתיר דאין אנו צריכים למחות במלאכתו אפי' באינו משלים קבלנות, לדין של ליהנות ממה שעשה הנכרי בשביל הישראל בשבת. ובפרט שאדה"ז גם במהדו"ב אוסר ליהנות היכא שגוף הישראל נהנה, וכבר בארנו לעיל מה שמובן מדברי אדה"ז, הנה אותו הסברא שמחמתו אוסרים בקצץ היכא שגוף הישראל נהנה ממנו, מטעם זה גופא יש לאסור לכאו' בנכרי שהביא למכור או שעשה על המקח.</w:t>
      </w:r>
    </w:p>
    <w:p w:rsidR="008F1C44" w:rsidRPr="008F1C44" w:rsidRDefault="008F1C44" w:rsidP="002A3D02">
      <w:pPr>
        <w:pStyle w:val="a2"/>
        <w:rPr>
          <w:rtl/>
        </w:rPr>
      </w:pPr>
      <w:r w:rsidRPr="008F1C44">
        <w:rPr>
          <w:rFonts w:hint="cs"/>
          <w:rtl/>
        </w:rPr>
        <w:t xml:space="preserve">[ואפי' את"ל שהסבר אדה"ז לדין גוי המביא למכור הוא ההסבר שכתב בקו"א סרנ"ב סק"ז, ושהוא ביאור אחר ממה שנתבאר לעיל ס"ב מיוסד על דברי אדה"ז במק"א </w:t>
      </w:r>
      <w:r w:rsidRPr="008F1C44">
        <w:rPr>
          <w:rtl/>
        </w:rPr>
        <w:t>–</w:t>
      </w:r>
      <w:r w:rsidRPr="008F1C44">
        <w:rPr>
          <w:rFonts w:hint="cs"/>
          <w:rtl/>
        </w:rPr>
        <w:t xml:space="preserve"> מכל מקום כיון שיש מקום בסברא לחלק גם כן כנ"ל, כבר אי אפשר לומר בוודאות שממה שחזר בו אדה"ז בדין שכיר שנה שעל כרחך שחזר בו גם בדין נכרי שמביא למכור].</w:t>
      </w:r>
    </w:p>
    <w:p w:rsidR="008F1C44" w:rsidRPr="008F1C44" w:rsidRDefault="008F1C44" w:rsidP="002A3D02">
      <w:pPr>
        <w:pStyle w:val="a2"/>
        <w:rPr>
          <w:rtl/>
        </w:rPr>
      </w:pPr>
      <w:r w:rsidRPr="004D7D5C">
        <w:rPr>
          <w:rFonts w:hint="cs"/>
          <w:b/>
          <w:bCs/>
          <w:rtl/>
        </w:rPr>
        <w:lastRenderedPageBreak/>
        <w:t>ו</w:t>
      </w:r>
      <w:r w:rsidRPr="008F1C44">
        <w:rPr>
          <w:rFonts w:hint="cs"/>
          <w:rtl/>
        </w:rPr>
        <w:t>. ונראה שהטעם שהרב המחבר לא נחית לזה, הוא כי הרב המחבר באמת סובר שאדה"ז חזר בו במהדו"ב מזה ג"כ, היינו שלדעתו מה שנאסר במהדו"ב ליהנות היכא שגוף הישראל נהנה, אינו אותו דבר שאסר בשו"ע, וכפי שיתבאר.</w:t>
      </w:r>
    </w:p>
    <w:p w:rsidR="008F1C44" w:rsidRPr="008F1C44" w:rsidRDefault="008F1C44" w:rsidP="002A3D02">
      <w:pPr>
        <w:pStyle w:val="a2"/>
        <w:rPr>
          <w:rtl/>
        </w:rPr>
      </w:pPr>
      <w:r w:rsidRPr="008F1C44">
        <w:rPr>
          <w:rFonts w:hint="cs"/>
          <w:rtl/>
        </w:rPr>
        <w:t>והוא בהקדם, דהובא לעיל דא' המקורות לאסור ליהנות בשבת דבר שגוף הישראל נהנה ממנו כשקצץ עם הנכרי על המלאכה, הוא מדברי סה"ת (סרכ"ב ורנ"ב). אמנם מה נכלל בזה שגוף הישראל נהנה ממנו, מצינו מח' בזה.</w:t>
      </w:r>
    </w:p>
    <w:p w:rsidR="008F1C44" w:rsidRPr="008F1C44" w:rsidRDefault="008F1C44" w:rsidP="002A3D02">
      <w:pPr>
        <w:pStyle w:val="a2"/>
        <w:rPr>
          <w:rtl/>
        </w:rPr>
      </w:pPr>
      <w:r w:rsidRPr="008F1C44">
        <w:rPr>
          <w:rFonts w:hint="cs"/>
          <w:rtl/>
        </w:rPr>
        <w:t>דראה בהגהות אשר"י (על הרא"ש פ"ק סל"ז) שהביא אותו לשון שכתב סה"ת (מספר העתים), וכתב שלפ"ז אסור ללבוש בגדים שנתנו לאומן מע"ש ונגמרה מלאכתן בשבת ואפי' נקצץ שכרן. וכ"כ בשלטי הגבורים (פ"ק יז, ב), שלפי סברא זו דסה"ת אסור ללבוש בגדים שנעשו בשבת אפי' שנעשו בהיתר. וכ"כ בב"ח (סרנ"ב סק"ו). וכן כתב בא"ר (סרמ"ד ס"א).</w:t>
      </w:r>
    </w:p>
    <w:p w:rsidR="008F1C44" w:rsidRPr="008F1C44" w:rsidRDefault="008F1C44" w:rsidP="002A3D02">
      <w:pPr>
        <w:pStyle w:val="a2"/>
        <w:rPr>
          <w:rtl/>
        </w:rPr>
      </w:pPr>
      <w:r w:rsidRPr="008F1C44">
        <w:rPr>
          <w:rFonts w:hint="cs"/>
          <w:rtl/>
        </w:rPr>
        <w:t xml:space="preserve">אבל מדברי אדה"ז מובן (הן ממה שביאר כן דברי הרמ"א בריש סרע"ו שלקוחים מסה"ת והן מהציונים בשו"ע אדה"ז (היינו הציונים מדפו"ר שהם מאדה"ז או ממהרי"ל) ובעיקר מלשון אדה"ז רסרע"ו), שלמד בסה"ת שכוונתו הוא דוקא לדבר שגוף הישראל יהא נהנה בשבת מגוף המלאכה, והיינו במלאכה כמו נר וכיו"ב, ובלשון אדה"ז (רסרע"ו) </w:t>
      </w:r>
      <w:bookmarkStart w:id="160" w:name="סימן_רעו_"/>
      <w:r w:rsidRPr="008F1C44">
        <w:rPr>
          <w:rFonts w:hint="cs"/>
          <w:rtl/>
        </w:rPr>
        <w:t>"</w:t>
      </w:r>
      <w:r w:rsidRPr="008F1C44">
        <w:rPr>
          <w:rtl/>
        </w:rPr>
        <w:t xml:space="preserve">הואיל וגוף הישראל יהא נהנה בשבת מגוף המלאכה </w:t>
      </w:r>
      <w:r w:rsidRPr="008F1C44">
        <w:rPr>
          <w:rFonts w:hint="cs"/>
          <w:rtl/>
        </w:rPr>
        <w:t>כו'</w:t>
      </w:r>
      <w:r w:rsidRPr="008F1C44">
        <w:rPr>
          <w:rtl/>
        </w:rPr>
        <w:t xml:space="preserve"> והוא</w:t>
      </w:r>
      <w:r w:rsidRPr="008F1C44">
        <w:rPr>
          <w:rFonts w:hint="cs"/>
          <w:rtl/>
        </w:rPr>
        <w:t xml:space="preserve"> [הנכרי]</w:t>
      </w:r>
      <w:r w:rsidRPr="008F1C44">
        <w:rPr>
          <w:rtl/>
        </w:rPr>
        <w:t xml:space="preserve"> מתכוין בעשיית גוף המלאכה בשבת בשביל שיהנה הישראל ממנה בשבת</w:t>
      </w:r>
      <w:bookmarkEnd w:id="160"/>
      <w:r w:rsidRPr="008F1C44">
        <w:rPr>
          <w:rFonts w:hint="cs"/>
          <w:rtl/>
        </w:rPr>
        <w:t>", והיינו דוקא בנר וכיו"ב, משא"כ במלבוש שאין הכוונה שיהנה ממנו בשבת דוקא (וכן מוכח מפסקי אדה"ז סרנ"ב סי"א).</w:t>
      </w:r>
    </w:p>
    <w:p w:rsidR="008F1C44" w:rsidRPr="008F1C44" w:rsidRDefault="008F1C44" w:rsidP="002A3D02">
      <w:pPr>
        <w:pStyle w:val="a2"/>
        <w:rPr>
          <w:rtl/>
        </w:rPr>
      </w:pPr>
      <w:r w:rsidRPr="008F1C44">
        <w:rPr>
          <w:rFonts w:hint="cs"/>
          <w:rtl/>
        </w:rPr>
        <w:t>והנה בריש המהדו"ב כותב אדה"ז באיסור גוף הישראל נהנה "העושה מעצמו אדעתא דנפשיה קעביד, ואפילו הכי אסור להשתמש לאורו משום שגוף הישראל נהנה כו', משום דהיינו דוקא כשהנכרי מכוין להנאתו כמ"ש התוס' (ס"פ י"ו). והנה הנאה זו פירש בספר התרומה (סי' רכ"ב) דוקא שנהנה מיד. וכן דקדק רמ"א בלשונו סימן רע"ו. דלא כאלי' רבה ריש סי' רמ"ד שהרעיש בחנם".</w:t>
      </w:r>
    </w:p>
    <w:p w:rsidR="008F1C44" w:rsidRPr="008F1C44" w:rsidRDefault="008F1C44" w:rsidP="002A3D02">
      <w:pPr>
        <w:pStyle w:val="a2"/>
        <w:rPr>
          <w:rtl/>
        </w:rPr>
      </w:pPr>
      <w:r w:rsidRPr="008F1C44">
        <w:rPr>
          <w:rFonts w:hint="cs"/>
          <w:rtl/>
        </w:rPr>
        <w:t>והנה בהדגשת אדה"ז שפי' גוף הישראל נהנה הוא שנהנה מיד, אפשר לפרש בב' אופנים:</w:t>
      </w:r>
    </w:p>
    <w:p w:rsidR="008F1C44" w:rsidRPr="008F1C44" w:rsidRDefault="008F1C44" w:rsidP="002A3D02">
      <w:pPr>
        <w:pStyle w:val="a2"/>
        <w:rPr>
          <w:rtl/>
        </w:rPr>
      </w:pPr>
      <w:r w:rsidRPr="008F1C44">
        <w:rPr>
          <w:rFonts w:hint="cs"/>
          <w:rtl/>
        </w:rPr>
        <w:t xml:space="preserve">א) כוונת אדה"ז הוא לשלול סברת הא"ר שהובא לעיל שגם מלבוש שאדם לובש תמיד נקרא דבר שגוף הישראל נהנה ממנו. ולעולם כוונת סה"ת הוא שהוא דבר שנהנה בשבת עצמו מהמלאכה, וכפי שביאר אדה"ז כמה פעמים הסברא בזה בשולחנו (סרנ"ב </w:t>
      </w:r>
      <w:r w:rsidRPr="008F1C44">
        <w:rPr>
          <w:rFonts w:hint="cs"/>
          <w:rtl/>
        </w:rPr>
        <w:lastRenderedPageBreak/>
        <w:t>ס"י-י"א וסרע"ו ס"א. וכפי שבארנו לעיל ס"ב כן הוא ג"כ כוונת אדה"ז בסתקט"ו סכ"א). ולית בזה שום חזרה מדברי אדה"ז במהדו"ב לדבריו בשו"ע.</w:t>
      </w:r>
    </w:p>
    <w:p w:rsidR="008F1C44" w:rsidRPr="008F1C44" w:rsidRDefault="008F1C44" w:rsidP="002A3D02">
      <w:pPr>
        <w:pStyle w:val="a2"/>
        <w:rPr>
          <w:rtl/>
        </w:rPr>
      </w:pPr>
      <w:r w:rsidRPr="008F1C44">
        <w:rPr>
          <w:rFonts w:hint="cs"/>
          <w:rtl/>
        </w:rPr>
        <w:t>ב) הרב המחבר ביאר (ראה מש"כ ברשימת הענינים שחזר בו אדה"ז גבי סרנ"ב ס"י וסרע"ו ס"א (ב) ובמקומות שציין שם לגוף חיבורו) שאדה"ז חוזר בזה לקולא ממה שביאר בשו"ע, ואם כוונת הנכרי הוא שהישראל יהנה ממנו בשבת עצמו אבל לאחר זמן ולא מיד, לדעת אדה"ז במהדו"ב מותר להישראל ליהנות ממנו בשבת עצמו אפי' אם גופו נהנה מהמלאכה.</w:t>
      </w:r>
    </w:p>
    <w:p w:rsidR="008F1C44" w:rsidRPr="008F1C44" w:rsidRDefault="008F1C44" w:rsidP="002A3D02">
      <w:pPr>
        <w:pStyle w:val="a2"/>
        <w:rPr>
          <w:rtl/>
        </w:rPr>
      </w:pPr>
      <w:r w:rsidRPr="004D7D5C">
        <w:rPr>
          <w:rFonts w:hint="cs"/>
          <w:b/>
          <w:bCs/>
          <w:rtl/>
        </w:rPr>
        <w:t>ז</w:t>
      </w:r>
      <w:r w:rsidRPr="008F1C44">
        <w:rPr>
          <w:rFonts w:hint="cs"/>
          <w:rtl/>
        </w:rPr>
        <w:t>. ולפי דברי הרב המחבר, יוצא שאדה"ז חוזר בו מכל מהלך הדברים שנתבארו לעיל ס"ב, והסברא לאסור יותר בדבר שגוף הישראל נהנה ממנו הוא מטעם אחר לגמרי.</w:t>
      </w:r>
    </w:p>
    <w:p w:rsidR="008F1C44" w:rsidRPr="008F1C44" w:rsidRDefault="008F1C44" w:rsidP="002A3D02">
      <w:pPr>
        <w:pStyle w:val="a2"/>
        <w:rPr>
          <w:rtl/>
        </w:rPr>
      </w:pPr>
      <w:r w:rsidRPr="008F1C44">
        <w:rPr>
          <w:rFonts w:hint="cs"/>
          <w:rtl/>
        </w:rPr>
        <w:t>ועכשיו שלית לן הסברא שביאר אדה"ז בשולחנו לחלק בדבר שאין גוף הישראל נהנה ממנו בין קצץ לנכרי שהביא דורון לישראל, כיון שבמהדו"ב לא ס"ל שכן הוא גדר הדברים כפי שנת"ל ס"ב, שוב צ"ב מהו החילוק בין קצץ שאסור רק דבר שגוף הישראל נהנה ממנו לנכרי שהביא דורון.</w:t>
      </w:r>
    </w:p>
    <w:p w:rsidR="008F1C44" w:rsidRPr="008F1C44" w:rsidRDefault="008F1C44" w:rsidP="002A3D02">
      <w:pPr>
        <w:pStyle w:val="a2"/>
        <w:rPr>
          <w:rtl/>
        </w:rPr>
      </w:pPr>
      <w:r w:rsidRPr="008F1C44">
        <w:rPr>
          <w:rFonts w:hint="cs"/>
          <w:rtl/>
        </w:rPr>
        <w:t>ונראה שלסברא זו באמת אין שום נפק"מ ביניהם. דלעיל (ס"ב) הבאנו שהמג"א הסתפק אם מאכלים הוי דבר שגוף הישראל נהנה ממנו או לאו. ונראה שלסברא זו ננקוט שבאמת מאכלים הוי דבר שגוף הישראל נהנה מהם מיד. ומה שאסר רב פפא בנכרי שהביא דורון, באמת אסר רק נכרי שהביא מאכלים, ואם הי' מביא מנעלים הי' מותר להשתמש ממנו ביו"ט עצמו (ואינו דוחק כלל, דפשטות דברי רב פפא נסובים על מאכלים, כמובן מפרטי הדינים בגמ' שם).</w:t>
      </w:r>
    </w:p>
    <w:p w:rsidR="008F1C44" w:rsidRPr="008F1C44" w:rsidRDefault="008F1C44" w:rsidP="002A3D02">
      <w:pPr>
        <w:pStyle w:val="a2"/>
        <w:rPr>
          <w:rtl/>
        </w:rPr>
      </w:pPr>
      <w:r w:rsidRPr="008F1C44">
        <w:rPr>
          <w:rFonts w:hint="cs"/>
          <w:rtl/>
        </w:rPr>
        <w:t>ולכן ביאר הרב המחבר שכן יהי' הדין בנכרי שהביא למכור, דלעולם מה שמובן מדברי רבא (וכן מפורש בראשונים וכפי שהובא לעיל) שנכרי שמביא למכור בעיר שרובא ישראל אסור לקנות ממנו, הרי המקרה של רבא הוא במאכלים, ולעולם דין זה שנכרי שהביא למכור בעיר שרובא ישראל שאסור לקנות ממנו הוא רק במאכלים, אבל אם הביא למכור מנעלים וכיו"ב, באמת יהי' מותר ליהנות ממנו גם בשבת עצמו.</w:t>
      </w:r>
    </w:p>
    <w:p w:rsidR="008F1C44" w:rsidRPr="008F1C44" w:rsidRDefault="008F1C44" w:rsidP="002A3D02">
      <w:pPr>
        <w:pStyle w:val="a2"/>
        <w:rPr>
          <w:rtl/>
        </w:rPr>
      </w:pPr>
      <w:r w:rsidRPr="008F1C44">
        <w:rPr>
          <w:rFonts w:hint="cs"/>
          <w:rtl/>
        </w:rPr>
        <w:t>[וראה לעיל סס"ג שכתבנו להקשות כן בשם התהל"ד, ולדיעה זו אכן יהי' הדין כמו שביאר התהל"ד בקושייתו שהובא לעיל שם].</w:t>
      </w:r>
    </w:p>
    <w:p w:rsidR="008F1C44" w:rsidRPr="008F1C44" w:rsidRDefault="008F1C44" w:rsidP="002A3D02">
      <w:pPr>
        <w:pStyle w:val="a2"/>
        <w:rPr>
          <w:rtl/>
        </w:rPr>
      </w:pPr>
      <w:r w:rsidRPr="008F1C44">
        <w:rPr>
          <w:rFonts w:hint="cs"/>
          <w:rtl/>
        </w:rPr>
        <w:t xml:space="preserve">ולסיכום הדברים: בכל הד' דינים שנתבארו לעיל, כולם דינם שוה, שאסור ליהנות רק בדבר שגוף הישראל נהנה מהמלאכה </w:t>
      </w:r>
      <w:r w:rsidRPr="008F1C44">
        <w:rPr>
          <w:rFonts w:hint="cs"/>
          <w:b/>
          <w:bCs/>
          <w:rtl/>
        </w:rPr>
        <w:t>מיד</w:t>
      </w:r>
      <w:r w:rsidRPr="008F1C44">
        <w:rPr>
          <w:rFonts w:hint="cs"/>
          <w:rtl/>
        </w:rPr>
        <w:t>.</w:t>
      </w:r>
    </w:p>
    <w:p w:rsidR="008F1C44" w:rsidRPr="008F1C44" w:rsidRDefault="008F1C44" w:rsidP="002A3D02">
      <w:pPr>
        <w:pStyle w:val="a2"/>
        <w:rPr>
          <w:rtl/>
        </w:rPr>
      </w:pPr>
      <w:r w:rsidRPr="008F1C44">
        <w:rPr>
          <w:rFonts w:hint="cs"/>
          <w:rtl/>
        </w:rPr>
        <w:lastRenderedPageBreak/>
        <w:t>וקצת ראי' לדברי המחבר הוא, שלעיל ביארנו שנראה שבשו"ע השוה אדה"ז דין נכרי שעושה מעצמו לנכרי שהביא דורון, שאסור ליהנות ממה שעושים בשבת אפי' אם אין גוף הישראל נהנה ממנו. והנה במהדו"ב רואים שנקט אדה"ז כמ"פ שנכרי שעושה מעצמו אסור ליהנות ממלאכתו רק בדבר שגוף הישראל נהנה ממנו. ולכאורה צ"ב, דהרי בביצה אסר רב פפא ליהנות מנכרי שהביא דורון. אמנם לפי דברי המחבר שבזה חזר אדה"ז במהדו"ב מובן מאוד, דגם רב פפא לא אסר אלא בדברים שגוף הישראל נהנה מהמלאכה עצמה מיד (וכנ"ל שרב פפא אסר במאכלים ולסברא זו מאכלים הוי דבר שגוף הישראל נהנה ממנו מיד), ולעולם דין נכרי שעושה מעצמו שוה לדין נכרי שמביא דורון.</w:t>
      </w:r>
    </w:p>
    <w:p w:rsidR="008F1C44" w:rsidRPr="008F1C44" w:rsidRDefault="008F1C44" w:rsidP="002A3D02">
      <w:pPr>
        <w:pStyle w:val="a2"/>
        <w:rPr>
          <w:rtl/>
        </w:rPr>
      </w:pPr>
      <w:r w:rsidRPr="008F1C44">
        <w:rPr>
          <w:rFonts w:hint="cs"/>
          <w:rtl/>
        </w:rPr>
        <w:t>אמנם אם ננקוט כסברא הא' דלעיל ס"ו, שבגדר דבר שגוף הישראל נהנה ממנו אין אדה"ז חוזר במהדו"ב ממה שסובר בשו"ע, נצטרך לחלוק בסברא בין נכרי שעושה מעצמו לנכרי שהביא דורון (אף שלכאורה דומים הם), שבהביא דורון אם לא הי' משתמש בו עכשיו הישראל לא הי' עושהו כלל עכשיו, משא"כ בעושה מעצמו.</w:t>
      </w:r>
    </w:p>
    <w:p w:rsidR="008F1C44" w:rsidRPr="008F1C44" w:rsidRDefault="008F1C44" w:rsidP="002A3D02">
      <w:pPr>
        <w:pStyle w:val="a2"/>
        <w:rPr>
          <w:rtl/>
        </w:rPr>
      </w:pPr>
      <w:r w:rsidRPr="004D7D5C">
        <w:rPr>
          <w:rFonts w:hint="cs"/>
          <w:b/>
          <w:bCs/>
          <w:rtl/>
        </w:rPr>
        <w:t>ח</w:t>
      </w:r>
      <w:r w:rsidRPr="008F1C44">
        <w:rPr>
          <w:rFonts w:hint="cs"/>
          <w:rtl/>
        </w:rPr>
        <w:t xml:space="preserve">. והנה אף שמקום גדול ישנו ללמוד כן, מכל מקום יראה הרואה שהדברים רחוקים מלהיות מפורשים בדברי אדה"ז, ושערי חילוקים לא ננעלו. ובפרט שלענ"ד אינו </w:t>
      </w:r>
      <w:r w:rsidRPr="008F1C44">
        <w:rPr>
          <w:rFonts w:hint="cs"/>
          <w:b/>
          <w:bCs/>
          <w:rtl/>
        </w:rPr>
        <w:t>מוכרח</w:t>
      </w:r>
      <w:r w:rsidRPr="008F1C44">
        <w:rPr>
          <w:rFonts w:hint="cs"/>
          <w:rtl/>
        </w:rPr>
        <w:t xml:space="preserve"> ללמוד בדברי אדה"ז במהדו"ב שכוונתו לחזור בגדר דבר שגוף הישראל נהנה ממה שביאר בשו"ע, וכוונתו במש"כ "מיד" אפשר לפרש שכוונתו </w:t>
      </w:r>
      <w:r w:rsidRPr="008F1C44">
        <w:rPr>
          <w:rtl/>
        </w:rPr>
        <w:t>–</w:t>
      </w:r>
      <w:r w:rsidRPr="008F1C44">
        <w:rPr>
          <w:rFonts w:hint="cs"/>
          <w:rtl/>
        </w:rPr>
        <w:t xml:space="preserve"> כפי שממשיך תיכף </w:t>
      </w:r>
      <w:r w:rsidRPr="008F1C44">
        <w:rPr>
          <w:rtl/>
        </w:rPr>
        <w:t>–</w:t>
      </w:r>
      <w:r w:rsidRPr="008F1C44">
        <w:rPr>
          <w:rFonts w:hint="cs"/>
          <w:rtl/>
        </w:rPr>
        <w:t xml:space="preserve"> לשלול סברת הא"ר. ועכ"פ מגדר ספק לא יצא.</w:t>
      </w:r>
    </w:p>
    <w:p w:rsidR="00DD7FC7" w:rsidRDefault="008F1C44" w:rsidP="002A3D02">
      <w:pPr>
        <w:pStyle w:val="a2"/>
        <w:rPr>
          <w:rtl/>
        </w:rPr>
      </w:pPr>
      <w:r w:rsidRPr="008F1C44">
        <w:rPr>
          <w:rFonts w:hint="cs"/>
          <w:rtl/>
        </w:rPr>
        <w:t>וא"כ בדין נכרי שהביא למכור ועשה על המקח, שכל הפוסקים הגדולים</w:t>
      </w:r>
      <w:r w:rsidRPr="008F1C44">
        <w:rPr>
          <w:vertAlign w:val="superscript"/>
          <w:rtl/>
        </w:rPr>
        <w:footnoteReference w:id="149"/>
      </w:r>
      <w:r w:rsidRPr="008F1C44">
        <w:rPr>
          <w:rFonts w:hint="cs"/>
          <w:rtl/>
        </w:rPr>
        <w:t xml:space="preserve"> פסקו לאסור גם בדברים שאין גוף הישראל נהנה ממנו, ולא מצאנו מי שיאמר להיפך, הנה אף שמקום גדול לומר כדברי המחבר, מכל מקום מה שהקשה על המהדירים שלא ציינו חזרת אדה"ז, לענ"ד טוב עשו בזה, שלא לסתום הדין להקל כשלא מצאנו אף אחד מגדולי הפוסקים שכתבו כן במקרה כזה שהדברים רחוקים מלהיות מפורשים בדברי אדה"ז.</w:t>
      </w:r>
    </w:p>
    <w:p w:rsidR="004D7D5C" w:rsidRDefault="007C7979" w:rsidP="002A3D02">
      <w:pPr>
        <w:pStyle w:val="a4"/>
        <w:rPr>
          <w:rtl/>
        </w:rPr>
      </w:pPr>
      <w:r>
        <w:pict>
          <v:shape id="_x0000_i1025" type="#_x0000_t75" alt="Description: dd01005_" style="width:42.35pt;height:13.55pt;visibility:visible;mso-wrap-style:square" o:bullet="t">
            <v:imagedata r:id="rId13" o:title=" dd01005_" grayscale="t" bilevel="t"/>
          </v:shape>
        </w:pict>
      </w:r>
    </w:p>
    <w:p w:rsidR="001B056E" w:rsidRDefault="001B056E" w:rsidP="002A3D02">
      <w:pPr>
        <w:pStyle w:val="a4"/>
        <w:jc w:val="left"/>
        <w:rPr>
          <w:sz w:val="34"/>
          <w:szCs w:val="34"/>
          <w:rtl/>
        </w:rPr>
      </w:pPr>
    </w:p>
    <w:p w:rsidR="00AB3305" w:rsidRPr="00F00E95" w:rsidRDefault="00AB3305" w:rsidP="00D26370">
      <w:pPr>
        <w:pStyle w:val="a"/>
        <w:spacing w:before="0" w:after="100"/>
        <w:rPr>
          <w:rFonts w:ascii="FbFRealBelet Bold" w:hAnsi="FbFRealBelet Bold" w:cs="FbFRealBelet Bold"/>
          <w:color w:val="000000" w:themeColor="text1"/>
        </w:rPr>
      </w:pPr>
      <w:bookmarkStart w:id="161" w:name="_Toc497361104"/>
      <w:r>
        <w:rPr>
          <w:rFonts w:ascii="FbFRealBelet Bold" w:hAnsi="FbFRealBelet Bold" w:cs="FbFRealBelet Bold" w:hint="cs"/>
          <w:color w:val="000000" w:themeColor="text1"/>
          <w:rtl/>
        </w:rPr>
        <w:lastRenderedPageBreak/>
        <w:t>קושיית אדמו"ר הזקן על הש"</w:t>
      </w:r>
      <w:r w:rsidR="00D26370">
        <w:rPr>
          <w:rFonts w:ascii="FbFRealBelet Bold" w:hAnsi="FbFRealBelet Bold" w:cs="FbFRealBelet Bold" w:hint="cs"/>
          <w:color w:val="000000" w:themeColor="text1"/>
          <w:rtl/>
        </w:rPr>
        <w:t>ך</w:t>
      </w:r>
      <w:r>
        <w:rPr>
          <w:rFonts w:ascii="FbFRealBelet Bold" w:hAnsi="FbFRealBelet Bold" w:cs="FbFRealBelet Bold" w:hint="cs"/>
          <w:color w:val="000000" w:themeColor="text1"/>
          <w:rtl/>
        </w:rPr>
        <w:t xml:space="preserve"> בהלכות מילה</w:t>
      </w:r>
      <w:bookmarkEnd w:id="161"/>
    </w:p>
    <w:p w:rsidR="00AB3305" w:rsidRDefault="00AB3305" w:rsidP="00D26370">
      <w:pPr>
        <w:pStyle w:val="a0"/>
        <w:rPr>
          <w:rtl/>
        </w:rPr>
      </w:pPr>
      <w:bookmarkStart w:id="162" w:name="_Toc497361105"/>
      <w:r>
        <w:rPr>
          <w:rFonts w:hint="cs"/>
          <w:rtl/>
        </w:rPr>
        <w:t>הרב משה מרקוביץ</w:t>
      </w:r>
      <w:bookmarkEnd w:id="162"/>
    </w:p>
    <w:p w:rsidR="00AB3305" w:rsidRDefault="00AB3305" w:rsidP="00AB3305">
      <w:pPr>
        <w:pStyle w:val="a1"/>
        <w:spacing w:after="0"/>
        <w:rPr>
          <w:rFonts w:ascii="AAd_Livorna4" w:hAnsi="AAd_Livorna4" w:cs="AAd_Livorna4"/>
          <w:rtl/>
        </w:rPr>
      </w:pPr>
      <w:r>
        <w:rPr>
          <w:rFonts w:ascii="AAd_Livorna4" w:hAnsi="AAd_Livorna4" w:cs="AAd_Livorna4" w:hint="cs"/>
          <w:rtl/>
        </w:rPr>
        <w:t>ברוקלין, נ.י.</w:t>
      </w:r>
    </w:p>
    <w:p w:rsidR="00AB3305" w:rsidRPr="00AB3305" w:rsidRDefault="00AB3305" w:rsidP="00AB3305">
      <w:pPr>
        <w:pStyle w:val="a2"/>
        <w:rPr>
          <w:lang w:val="en-US"/>
        </w:rPr>
      </w:pPr>
      <w:r w:rsidRPr="00AB3305">
        <w:rPr>
          <w:rFonts w:hint="cs"/>
          <w:rtl/>
        </w:rPr>
        <w:t>בסדר הכנסת שבת כותב אדמו"ר הזקן:</w:t>
      </w:r>
    </w:p>
    <w:p w:rsidR="00AB3305" w:rsidRPr="00AB3305" w:rsidRDefault="00AB3305" w:rsidP="00AB3305">
      <w:pPr>
        <w:pStyle w:val="a2"/>
        <w:rPr>
          <w:rtl/>
        </w:rPr>
      </w:pPr>
      <w:r w:rsidRPr="00AB3305">
        <w:rPr>
          <w:rFonts w:hint="cs"/>
          <w:rtl/>
        </w:rPr>
        <w:t>"מה שנראים לפעמים כוכבים קטנים מאד מקודם לשליש שעה אחר השקיעה בארץ ישראל (וכפי ערך זה במדינותינו) הם באמת גדולים ברקיע אלא שלמראית עינינו נראים קטנים (כמ"ש בתשו' ר"י במהר"מ ב"ב שם והובאה ב"י ביו"ד סי' רס"ב ודלא כש"ך שלא ע"ש רק בב"י)".</w:t>
      </w:r>
    </w:p>
    <w:p w:rsidR="00AB3305" w:rsidRPr="00AB3305" w:rsidRDefault="00AB3305" w:rsidP="00AB3305">
      <w:pPr>
        <w:pStyle w:val="a2"/>
        <w:rPr>
          <w:rtl/>
        </w:rPr>
      </w:pPr>
      <w:r w:rsidRPr="00AB3305">
        <w:rPr>
          <w:rFonts w:hint="cs"/>
          <w:rtl/>
        </w:rPr>
        <w:t xml:space="preserve">כלומר: לדברי אדמו"ר הזקן, מה שכתב הש"ך בהלכות מילה (יו"ד סרס"ב סק"ט) אודות כוכבים קטנים ובינונים אינו מכוון, והטעם שכתב כך הוא </w:t>
      </w:r>
      <w:r w:rsidRPr="00AB3305">
        <w:rPr>
          <w:rFonts w:hint="cs"/>
          <w:b/>
          <w:bCs/>
          <w:rtl/>
        </w:rPr>
        <w:t>משום שלא עיין בתשובת הר"י שבשו"ת מהר"מ ב"ב (סרי"ט) אלא רק בבית יוסף שם</w:t>
      </w:r>
      <w:r w:rsidRPr="00AB3305">
        <w:rPr>
          <w:rFonts w:hint="cs"/>
          <w:rtl/>
        </w:rPr>
        <w:t>.</w:t>
      </w:r>
    </w:p>
    <w:p w:rsidR="00AB3305" w:rsidRPr="00AB3305" w:rsidRDefault="00AB3305" w:rsidP="00AB3305">
      <w:pPr>
        <w:pStyle w:val="a2"/>
        <w:rPr>
          <w:rtl/>
        </w:rPr>
      </w:pPr>
      <w:r w:rsidRPr="00AB3305">
        <w:rPr>
          <w:rFonts w:hint="cs"/>
          <w:rtl/>
        </w:rPr>
        <w:t>ולכאורה כשנעיין בדברי הש"ך ובבית יוסף צ"ע כוונת אדה"ז בזה:</w:t>
      </w:r>
    </w:p>
    <w:p w:rsidR="00AB3305" w:rsidRPr="00AB3305" w:rsidRDefault="00AB3305" w:rsidP="00AB3305">
      <w:pPr>
        <w:pStyle w:val="a2"/>
        <w:rPr>
          <w:rtl/>
        </w:rPr>
      </w:pPr>
      <w:r w:rsidRPr="00AB3305">
        <w:rPr>
          <w:rFonts w:hint="cs"/>
          <w:rtl/>
        </w:rPr>
        <w:t>דהנה זה לשון המחבר שם (סעיף ה) "אם נולד כשהיו נראים ברקיע כוכבים קטנים מאד יש לסמוך על הכוכבים לספק למול למחרת, כיון שלא היה לא שבת ולא יום טוב, ואע"פ שהי' הרקיע מזהיר כעין אורה של יום". ועל זה כתב הש"ך: "דוקא משום שהם קטנים מאד אין לסמוך עליהם למול בשבת אבל בכוכבים בינונים בסעיף שלאח"ז יש לסמוך עליהם למול אפילו בשבת". וז"ל המחבר בסעיף הבא (סעיף ו): "אם לאלתר כשהוציא הולד ראשו חוץ לפרוזדור נראו ג' כוכבים בינונים יש לסמוך עליהם שהוא לילה אפילו הוא למחר שבת".</w:t>
      </w:r>
    </w:p>
    <w:p w:rsidR="00AB3305" w:rsidRPr="00AB3305" w:rsidRDefault="00AB3305" w:rsidP="00AB3305">
      <w:pPr>
        <w:pStyle w:val="a2"/>
        <w:rPr>
          <w:rtl/>
        </w:rPr>
      </w:pPr>
      <w:r w:rsidRPr="00AB3305">
        <w:rPr>
          <w:rFonts w:hint="cs"/>
          <w:rtl/>
        </w:rPr>
        <w:t>והנה מהמחבר עצמו משמע שכוכבים קטנים אינם מספיקים להוכיח שכבר הגיע הלילה, ואילו כוכבים בינונים יש בהם הוכחה בודאי שהוא לילה ולכן מלים אפילו בשבת.</w:t>
      </w:r>
    </w:p>
    <w:p w:rsidR="00AB3305" w:rsidRPr="00AB3305" w:rsidRDefault="00AB3305" w:rsidP="00AB3305">
      <w:pPr>
        <w:pStyle w:val="a2"/>
        <w:rPr>
          <w:rtl/>
        </w:rPr>
      </w:pPr>
      <w:r w:rsidRPr="00AB3305">
        <w:rPr>
          <w:rFonts w:hint="cs"/>
          <w:rtl/>
        </w:rPr>
        <w:t>ודבר זה תמוה לכאורה, דפשיטא לכאורה שכוכבים בינונים נראים לעין האדם לפני כוכבים קטנים, ואם ראיית כוכבים בינונים מוכיחה שכבר הגיע הלילה, כ"ש כוכבים קטנים. וכן מפורש גם בגמרא שבת לה, ב.</w:t>
      </w:r>
    </w:p>
    <w:p w:rsidR="00AB3305" w:rsidRPr="00AB3305" w:rsidRDefault="00AB3305" w:rsidP="00AB3305">
      <w:pPr>
        <w:pStyle w:val="a2"/>
        <w:rPr>
          <w:rtl/>
        </w:rPr>
      </w:pPr>
      <w:r w:rsidRPr="00AB3305">
        <w:rPr>
          <w:rFonts w:hint="cs"/>
          <w:rtl/>
        </w:rPr>
        <w:t>קושיא זו היא בעצם על המחבר, אלא שהש"ך פירש דבריו באופן ברור, דמשמע משני הסעיפים שכוכבים קטנים נראים לפני כוכבים בינונים.</w:t>
      </w:r>
    </w:p>
    <w:p w:rsidR="00AB3305" w:rsidRPr="00AB3305" w:rsidRDefault="00AB3305" w:rsidP="00AB3305">
      <w:pPr>
        <w:pStyle w:val="a2"/>
        <w:rPr>
          <w:rtl/>
        </w:rPr>
      </w:pPr>
      <w:r w:rsidRPr="00AB3305">
        <w:rPr>
          <w:rFonts w:hint="cs"/>
          <w:rtl/>
        </w:rPr>
        <w:lastRenderedPageBreak/>
        <w:t>[אלא שאת דברי המחבר ניתן ליישב בדוחק שההבדל בין סעיף ה לסעיף ו הוא האם נראו הכוכבים תיכף בשעת הלידה או מאוחר יותר, ובשני הסעיפים הכוונה לאותם כוכבים, כפי שכתבו כמה אחרונים].</w:t>
      </w:r>
    </w:p>
    <w:p w:rsidR="00AB3305" w:rsidRPr="00AB3305" w:rsidRDefault="00AB3305" w:rsidP="00AB3305">
      <w:pPr>
        <w:pStyle w:val="a2"/>
        <w:rPr>
          <w:rtl/>
        </w:rPr>
      </w:pPr>
      <w:r w:rsidRPr="00AB3305">
        <w:rPr>
          <w:rFonts w:hint="cs"/>
          <w:rtl/>
        </w:rPr>
        <w:t>את הקושיא על הש"ך כבר הקשו היעבץ בשו"ת שאילת יעבץ ח"ב סימן צו, הברכ"י או"ח סתקס"ב סעיף א, הלקוטי פרי חדש, חידושי רעק"א, ועוד.</w:t>
      </w:r>
    </w:p>
    <w:p w:rsidR="00AB3305" w:rsidRPr="00AB3305" w:rsidRDefault="00AB3305" w:rsidP="00AB3305">
      <w:pPr>
        <w:pStyle w:val="a2"/>
        <w:rPr>
          <w:rtl/>
        </w:rPr>
      </w:pPr>
      <w:r w:rsidRPr="00AB3305">
        <w:rPr>
          <w:rFonts w:hint="cs"/>
          <w:rtl/>
        </w:rPr>
        <w:t>אמנם כאן בסדר הכנסת שבת בא להקשות על הש"ך מצד אחר, שהש"ך העתיק תשובת הר"י שבתשובות מהר"מ ב"ב מהב"י ולא ממקורו בספר התשובות, ואילו הי' מעתיק התשובה במקורה לא הי' כותב כך.</w:t>
      </w:r>
    </w:p>
    <w:p w:rsidR="00AB3305" w:rsidRPr="00AB3305" w:rsidRDefault="00AB3305" w:rsidP="00AB3305">
      <w:pPr>
        <w:pStyle w:val="a2"/>
        <w:rPr>
          <w:rtl/>
        </w:rPr>
      </w:pPr>
      <w:r w:rsidRPr="00AB3305">
        <w:rPr>
          <w:rFonts w:hint="cs"/>
          <w:rtl/>
        </w:rPr>
        <w:t>והנה הבית יוסף עצמו העתיק את שני הפסקים שבאותה תשובת מהר"מ ב"ב מב' מקורות: את היסוד לסעיף ה'</w:t>
      </w:r>
      <w:r w:rsidR="00200124">
        <w:rPr>
          <w:rFonts w:hint="cs"/>
          <w:rtl/>
        </w:rPr>
        <w:t xml:space="preserve"> </w:t>
      </w:r>
      <w:r w:rsidRPr="00AB3305">
        <w:rPr>
          <w:rFonts w:hint="cs"/>
          <w:rtl/>
        </w:rPr>
        <w:t>(אודות כוכבים קטנים) העתיק מהמרדכי סוף במה מדליקין, ואת היסוד לסעיף ו (אודות כוכבים בינונים) העתיק מהגהות מיימוניות בשם סמ"ג (כמובא כ"ז בסדר הכנסת שבת מהדורת קה"ת תשע"ב ע' כב-כד).</w:t>
      </w:r>
    </w:p>
    <w:p w:rsidR="00AB3305" w:rsidRPr="00AB3305" w:rsidRDefault="00AB3305" w:rsidP="00AB3305">
      <w:pPr>
        <w:pStyle w:val="a2"/>
        <w:rPr>
          <w:rtl/>
        </w:rPr>
      </w:pPr>
      <w:r w:rsidRPr="00AB3305">
        <w:rPr>
          <w:rFonts w:hint="cs"/>
          <w:rtl/>
        </w:rPr>
        <w:t>וא"כ צ"ב לכאורה מהי הפירכא על דברי הש"ך, הרי הש"ך רק הסביר את שיטת הב"י, שהבין כך את דברי הר"י שבמהר"מ ב"ב. וכמ"ש בשאילת יעבץ שם שהשאלה היא הן על המחבר והן על הש"ך. וכמה אחרונים כתבו ליישב דברי הש"ך, דכיוון שמדובר כשעדיין "הרקיע מזהיר כאורה של יום" הרי אז הכוכבים הבינונים הם עדיין נראים כקטנים מחמת האור, ולכן עדיין אין זה נקרא ראיית כוכבים בינונים (כך תירץ בברכ"י שם,</w:t>
      </w:r>
      <w:r w:rsidR="00200124">
        <w:rPr>
          <w:rFonts w:hint="cs"/>
          <w:rtl/>
        </w:rPr>
        <w:t xml:space="preserve"> </w:t>
      </w:r>
      <w:r w:rsidRPr="00AB3305">
        <w:rPr>
          <w:rFonts w:hint="cs"/>
          <w:rtl/>
        </w:rPr>
        <w:t>וכן הערוך השולחן יו"ד סוף סימן רס"ב, וכן הביאו עוד אחרונים).</w:t>
      </w:r>
    </w:p>
    <w:p w:rsidR="00AB3305" w:rsidRPr="00AB3305" w:rsidRDefault="00AB3305" w:rsidP="00AB3305">
      <w:pPr>
        <w:pStyle w:val="a2"/>
        <w:rPr>
          <w:rtl/>
        </w:rPr>
      </w:pPr>
      <w:r w:rsidRPr="00AB3305">
        <w:rPr>
          <w:rFonts w:hint="cs"/>
          <w:rtl/>
        </w:rPr>
        <w:t>ובסדר הכנסת שבת שם כותב הרשד"ב שי' לוין, "שבתשובת ר"י בעל התוספות כתוב אדרבה, שאת הכוכבים הבינונים רואים בסוף בין השמשות ואילו את הכוכבים הקטנים רואים רק אחר כך, אלא שכיון שאין אנו בקיאים בקטנים חוששים שהם גדולים בגוף או באורם".</w:t>
      </w:r>
    </w:p>
    <w:p w:rsidR="00AB3305" w:rsidRPr="00AB3305" w:rsidRDefault="00AB3305" w:rsidP="00AB3305">
      <w:pPr>
        <w:pStyle w:val="a2"/>
        <w:rPr>
          <w:rtl/>
        </w:rPr>
      </w:pPr>
      <w:r w:rsidRPr="00AB3305">
        <w:rPr>
          <w:rFonts w:hint="cs"/>
          <w:rtl/>
        </w:rPr>
        <w:t xml:space="preserve">וצ"ב מה חידש כאן הר"י בעל התוס' שבתשובה שם, הרי זהו דבר המפורש בגמרא שבת שם, וכן הדעת נותנת, שראיית הכוכבים הבינונים היא לפני ראיית הכוכבים הקטנים. </w:t>
      </w:r>
    </w:p>
    <w:p w:rsidR="00AB3305" w:rsidRPr="00AB3305" w:rsidRDefault="00AB3305" w:rsidP="00AB3305">
      <w:pPr>
        <w:pStyle w:val="a2"/>
        <w:rPr>
          <w:rtl/>
        </w:rPr>
      </w:pPr>
      <w:r w:rsidRPr="00AB3305">
        <w:rPr>
          <w:rFonts w:hint="cs"/>
          <w:rtl/>
        </w:rPr>
        <w:t>וא"כ לכאורה צע"ק מה הכוונה בפירכא על הש"ך מזה שלא עיין בפנים את בתשובת הר"י שבמהר"מ ב"ב.</w:t>
      </w:r>
    </w:p>
    <w:p w:rsidR="00AB3305" w:rsidRPr="00AB3305" w:rsidRDefault="00AB3305" w:rsidP="00AB3305">
      <w:pPr>
        <w:pStyle w:val="a2"/>
        <w:rPr>
          <w:rtl/>
        </w:rPr>
      </w:pPr>
      <w:r w:rsidRPr="00AB3305">
        <w:rPr>
          <w:rFonts w:hint="cs"/>
          <w:rtl/>
        </w:rPr>
        <w:t>[ואגב יש להעיר, שגם המגן אברהם באו"ח סתקס"ב סעיף א כתב שגמר התענית הוא בראיית כוכבים בינונים אבל לא קטנים, ועל זה הקשו כמה אחרונים</w:t>
      </w:r>
      <w:r w:rsidR="00200124">
        <w:rPr>
          <w:rFonts w:hint="cs"/>
          <w:rtl/>
        </w:rPr>
        <w:t xml:space="preserve"> </w:t>
      </w:r>
      <w:r w:rsidRPr="00AB3305">
        <w:rPr>
          <w:rFonts w:hint="cs"/>
          <w:rtl/>
        </w:rPr>
        <w:t xml:space="preserve">כנ"ל, והיעבץ כתב שם שהמג"א יסודו בש"ך דידן (ובדפוסים החדשים של השולחן ערוך תוקן </w:t>
      </w:r>
      <w:r w:rsidRPr="00AB3305">
        <w:rPr>
          <w:rFonts w:hint="cs"/>
          <w:rtl/>
        </w:rPr>
        <w:lastRenderedPageBreak/>
        <w:t>מ"קטנים" ל"גדולים"), והברכ"י שם אכן יישב דברי המג"א באותה סברא שבה ביאר את דברי הש"ך, דכשהכוכבים הבינונים נראים כקטנים אין זה עדיין לילה].</w:t>
      </w:r>
    </w:p>
    <w:p w:rsidR="00AB3305" w:rsidRPr="00AB3305" w:rsidRDefault="00AB3305" w:rsidP="00AB3305">
      <w:pPr>
        <w:pStyle w:val="a2"/>
        <w:rPr>
          <w:rtl/>
        </w:rPr>
      </w:pPr>
      <w:r w:rsidRPr="00AB3305">
        <w:rPr>
          <w:rFonts w:hint="cs"/>
          <w:rtl/>
        </w:rPr>
        <w:t xml:space="preserve">ואולי אפשר ליישב, דלשון שו"ת הר"מ ב"ב באופן השני הוא "ואם לאלתר ראו </w:t>
      </w:r>
      <w:r w:rsidRPr="00AB3305">
        <w:rPr>
          <w:rFonts w:hint="cs"/>
          <w:b/>
          <w:bCs/>
          <w:rtl/>
        </w:rPr>
        <w:t>הכוכבים</w:t>
      </w:r>
      <w:r w:rsidRPr="00AB3305">
        <w:rPr>
          <w:rFonts w:hint="cs"/>
          <w:rtl/>
        </w:rPr>
        <w:t xml:space="preserve">, נראה דראוי לחלל עליו את השבת" ולא נקט באופן השני "כוכבים </w:t>
      </w:r>
      <w:r w:rsidRPr="00AB3305">
        <w:rPr>
          <w:rFonts w:hint="cs"/>
          <w:b/>
          <w:bCs/>
          <w:rtl/>
        </w:rPr>
        <w:t>בינונים</w:t>
      </w:r>
      <w:r w:rsidRPr="00AB3305">
        <w:rPr>
          <w:rFonts w:hint="cs"/>
          <w:rtl/>
        </w:rPr>
        <w:t xml:space="preserve">", אלא שכך העתיקו לשון התשובה בהגהות מיימוניות בשם סמ"ג, וכן העתיק המחבר עצמו בסעיף ו, שהוסיפו תיבת "בינונים". וזו כוונת אדה"ז בהקשותו על הש"ך, דאם הי' מעיין בפנים התשובה הי' רואה שהכוונה בכוכבים שבסעיף ו' היא לאותם הכוכבים שבסעיף ה'. </w:t>
      </w:r>
    </w:p>
    <w:p w:rsidR="00AB3305" w:rsidRDefault="00AB3305" w:rsidP="00AB3305">
      <w:pPr>
        <w:pStyle w:val="a2"/>
        <w:rPr>
          <w:rtl/>
        </w:rPr>
      </w:pPr>
      <w:r w:rsidRPr="00AB3305">
        <w:rPr>
          <w:rFonts w:hint="cs"/>
          <w:rtl/>
        </w:rPr>
        <w:t>וא"כ אולי ניתן לפרש כוונת אדה"ז, שלא רצה לקבל את הסברא שכשהכוכבים הבינונים נראים כקטנים עדיין מקרי יום (כביאור הברכ"י והערוך השולחן הנ"ל), וס"ל שכשרואים הכוכבים הבינונים הידועים לאיצטגנינים (כמ"ש בסדר הכנסת שבת שם לעיל), הנה גם כשעדיין נראים כקטנים כבר הוי לילה. ועצ"ע.</w:t>
      </w:r>
    </w:p>
    <w:p w:rsidR="00E035E7" w:rsidRDefault="00E035E7" w:rsidP="00E035E7">
      <w:pPr>
        <w:pStyle w:val="a4"/>
        <w:rPr>
          <w:rtl/>
        </w:rPr>
      </w:pPr>
      <w:r>
        <w:rPr>
          <w:noProof/>
          <w:lang w:val="en-US"/>
        </w:rPr>
        <w:drawing>
          <wp:inline distT="0" distB="0" distL="0" distR="0">
            <wp:extent cx="541020" cy="175260"/>
            <wp:effectExtent l="0" t="0" r="0" b="0"/>
            <wp:docPr id="24" name="Picture 24"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1020" cy="175260"/>
                    </a:xfrm>
                    <a:prstGeom prst="rect">
                      <a:avLst/>
                    </a:prstGeom>
                    <a:noFill/>
                    <a:ln>
                      <a:noFill/>
                    </a:ln>
                  </pic:spPr>
                </pic:pic>
              </a:graphicData>
            </a:graphic>
          </wp:inline>
        </w:drawing>
      </w:r>
    </w:p>
    <w:p w:rsidR="00AB3305" w:rsidRDefault="00AB3305" w:rsidP="00AB3305">
      <w:pPr>
        <w:pStyle w:val="a2"/>
        <w:rPr>
          <w:rtl/>
        </w:rPr>
      </w:pPr>
    </w:p>
    <w:p w:rsidR="00AB3305" w:rsidRPr="00F00E95" w:rsidRDefault="00AB3305" w:rsidP="00AB3305">
      <w:pPr>
        <w:pStyle w:val="a"/>
        <w:spacing w:before="0" w:after="100"/>
        <w:rPr>
          <w:rFonts w:ascii="FbFRealBelet Bold" w:hAnsi="FbFRealBelet Bold" w:cs="FbFRealBelet Bold"/>
          <w:color w:val="000000" w:themeColor="text1"/>
        </w:rPr>
      </w:pPr>
      <w:bookmarkStart w:id="163" w:name="_Toc497361106"/>
      <w:r>
        <w:rPr>
          <w:rFonts w:ascii="FbFRealBelet Bold" w:hAnsi="FbFRealBelet Bold" w:cs="FbFRealBelet Bold" w:hint="cs"/>
          <w:color w:val="000000" w:themeColor="text1"/>
          <w:rtl/>
        </w:rPr>
        <w:t>אמירת י"ג מדה"ר ורבש"ע בשמחת תורה</w:t>
      </w:r>
      <w:bookmarkEnd w:id="163"/>
    </w:p>
    <w:p w:rsidR="00AB3305" w:rsidRDefault="00AB3305" w:rsidP="00AB3305">
      <w:pPr>
        <w:pStyle w:val="a0"/>
        <w:rPr>
          <w:rFonts w:ascii="AAd_Livorna4" w:hAnsi="AAd_Livorna4" w:cs="AAd_Livorna4"/>
          <w:rtl/>
        </w:rPr>
      </w:pPr>
      <w:bookmarkStart w:id="164" w:name="_Toc497361107"/>
      <w:r>
        <w:rPr>
          <w:rFonts w:hint="cs"/>
          <w:rtl/>
        </w:rPr>
        <w:t>הנ"ל</w:t>
      </w:r>
      <w:bookmarkEnd w:id="164"/>
    </w:p>
    <w:p w:rsidR="00AB3305" w:rsidRPr="00AB3305" w:rsidRDefault="00AB3305" w:rsidP="00AB3305">
      <w:pPr>
        <w:pStyle w:val="a2"/>
        <w:rPr>
          <w:lang w:val="en-US"/>
        </w:rPr>
      </w:pPr>
      <w:r w:rsidRPr="00AB3305">
        <w:rPr>
          <w:rFonts w:hint="cs"/>
          <w:rtl/>
        </w:rPr>
        <w:t>בסידור תהלת ה' וסידור שער הכולל איתא אודות היגמה"ר ורבש"ע שלפני בריך שמי' , שאמירתו היא בשלש רגלים ושמיני עצרת.</w:t>
      </w:r>
    </w:p>
    <w:p w:rsidR="00AB3305" w:rsidRPr="00AB3305" w:rsidRDefault="00AB3305" w:rsidP="00AB3305">
      <w:pPr>
        <w:pStyle w:val="a2"/>
        <w:rPr>
          <w:rtl/>
        </w:rPr>
      </w:pPr>
      <w:r w:rsidRPr="00AB3305">
        <w:rPr>
          <w:rFonts w:hint="cs"/>
          <w:rtl/>
        </w:rPr>
        <w:t xml:space="preserve">ויש שדייקו בזה שהכוונה בשמיני עצרת היא למעט שמחת תורה. </w:t>
      </w:r>
    </w:p>
    <w:p w:rsidR="00AB3305" w:rsidRPr="00AB3305" w:rsidRDefault="00AB3305" w:rsidP="00AB3305">
      <w:pPr>
        <w:pStyle w:val="a2"/>
        <w:rPr>
          <w:rtl/>
        </w:rPr>
      </w:pPr>
      <w:r w:rsidRPr="00AB3305">
        <w:rPr>
          <w:rFonts w:hint="cs"/>
          <w:rtl/>
        </w:rPr>
        <w:t>ואכן ראיתי מובא בספר הליכות שלמה לרש"ז אויעבאך, שאין לומר יגמה"ר ביום שמח"ת מחמת השמחה היתירה וכו'.</w:t>
      </w:r>
    </w:p>
    <w:p w:rsidR="00AB3305" w:rsidRPr="00AB3305" w:rsidRDefault="00AB3305" w:rsidP="00AB3305">
      <w:pPr>
        <w:pStyle w:val="a2"/>
        <w:rPr>
          <w:rtl/>
        </w:rPr>
      </w:pPr>
      <w:r w:rsidRPr="00AB3305">
        <w:rPr>
          <w:rFonts w:hint="cs"/>
          <w:rtl/>
        </w:rPr>
        <w:t>והנה מלבד זה שלפי סברא זו הרי גם בארץ ישראל בשמיני עצרת שבו נוהגים כל מנהגי שמח"ת אין לומר יגמה"ר, ולזה ברור לכאורה שאין מקור במנהג חב"ד, הרי למעשה מפורש בלוח כולל חב"ד שמנהגנו לומר גם ביום שמח"ת.</w:t>
      </w:r>
    </w:p>
    <w:p w:rsidR="00AB3305" w:rsidRPr="00AB3305" w:rsidRDefault="00AB3305" w:rsidP="00AB3305">
      <w:pPr>
        <w:pStyle w:val="a2"/>
        <w:rPr>
          <w:rtl/>
        </w:rPr>
      </w:pPr>
      <w:r w:rsidRPr="00AB3305">
        <w:rPr>
          <w:rFonts w:hint="cs"/>
          <w:rtl/>
        </w:rPr>
        <w:t>ובפשטות מ"ש שמיני עצרת כולל גם שמח"ת (כמו בנוסח שמונה עשרה דיו"ט שבכל מקום שכתוב שמע"צ הכוונה גם לשמח"ת) שהוא יו"ט שני של שמע"צ.</w:t>
      </w:r>
    </w:p>
    <w:p w:rsidR="00AB3305" w:rsidRPr="00AB3305" w:rsidRDefault="00AB3305" w:rsidP="00AB3305">
      <w:pPr>
        <w:pStyle w:val="a2"/>
        <w:rPr>
          <w:rtl/>
        </w:rPr>
      </w:pPr>
      <w:r w:rsidRPr="00AB3305">
        <w:rPr>
          <w:rFonts w:hint="cs"/>
          <w:rtl/>
        </w:rPr>
        <w:t>ולכאורה הדברים פשוטים, אך אבקש מקוראי הגליון להעיר בזה.</w:t>
      </w:r>
    </w:p>
    <w:p w:rsidR="005B661F" w:rsidRPr="00F00E95" w:rsidRDefault="00D91A24" w:rsidP="00F00E95">
      <w:pPr>
        <w:pStyle w:val="a"/>
        <w:spacing w:before="0" w:after="100"/>
        <w:rPr>
          <w:rFonts w:ascii="FbFRealBelet Bold" w:hAnsi="FbFRealBelet Bold" w:cs="FbFRealBelet Bold"/>
          <w:color w:val="000000" w:themeColor="text1"/>
        </w:rPr>
      </w:pPr>
      <w:bookmarkStart w:id="165" w:name="_Toc497361108"/>
      <w:r w:rsidRPr="00F00E95">
        <w:rPr>
          <w:rFonts w:ascii="FbFRealBelet Bold" w:hAnsi="FbFRealBelet Bold" w:cs="FbFRealBelet Bold"/>
          <w:color w:val="000000" w:themeColor="text1"/>
          <w:rtl/>
        </w:rPr>
        <w:lastRenderedPageBreak/>
        <w:t xml:space="preserve">ברכת </w:t>
      </w:r>
      <w:r w:rsidR="00F00E95" w:rsidRPr="00F00E95">
        <w:rPr>
          <w:rFonts w:ascii="FbFRealBelet Bold" w:hAnsi="FbFRealBelet Bold" w:cs="FbFRealBelet Bold" w:hint="cs"/>
          <w:color w:val="000000" w:themeColor="text1"/>
          <w:rtl/>
        </w:rPr>
        <w:t>התורה למשתתפי שיעור</w:t>
      </w:r>
      <w:bookmarkEnd w:id="165"/>
    </w:p>
    <w:p w:rsidR="00FA7906" w:rsidRDefault="00FA7906" w:rsidP="002A3D02">
      <w:pPr>
        <w:pStyle w:val="a0"/>
        <w:rPr>
          <w:rtl/>
        </w:rPr>
      </w:pPr>
      <w:bookmarkStart w:id="166" w:name="_Toc497361109"/>
      <w:r>
        <w:rPr>
          <w:rFonts w:hint="cs"/>
          <w:rtl/>
        </w:rPr>
        <w:t xml:space="preserve">הרב </w:t>
      </w:r>
      <w:r w:rsidR="00DD7FC7">
        <w:rPr>
          <w:rFonts w:hint="cs"/>
          <w:rtl/>
        </w:rPr>
        <w:t>יהודה ליב נחמנסון</w:t>
      </w:r>
      <w:bookmarkEnd w:id="166"/>
    </w:p>
    <w:p w:rsidR="00FA7906" w:rsidRDefault="00FA7906" w:rsidP="002A3D02">
      <w:pPr>
        <w:pStyle w:val="a1"/>
        <w:spacing w:after="0"/>
        <w:rPr>
          <w:rFonts w:ascii="AAd_Livorna4" w:hAnsi="AAd_Livorna4" w:cs="AAd_Livorna4"/>
          <w:rtl/>
        </w:rPr>
      </w:pPr>
      <w:r w:rsidRPr="00FA7906">
        <w:rPr>
          <w:rFonts w:ascii="AAd_Livorna4" w:hAnsi="AAd_Livorna4" w:cs="AAd_Livorna4" w:hint="cs"/>
          <w:rtl/>
        </w:rPr>
        <w:t xml:space="preserve">דומ"ץ </w:t>
      </w:r>
      <w:r w:rsidR="00DD7FC7">
        <w:rPr>
          <w:rFonts w:ascii="AAd_Livorna4" w:hAnsi="AAd_Livorna4" w:cs="AAd_Livorna4" w:hint="cs"/>
          <w:rtl/>
        </w:rPr>
        <w:t>בבית הוראה רחובות</w:t>
      </w:r>
    </w:p>
    <w:p w:rsidR="00DD7FC7" w:rsidRPr="00FA7906" w:rsidRDefault="00DD7FC7" w:rsidP="002A3D02">
      <w:pPr>
        <w:pStyle w:val="a1"/>
        <w:spacing w:after="100"/>
        <w:rPr>
          <w:rFonts w:ascii="AAd_Livorna4" w:hAnsi="AAd_Livorna4" w:cs="AAd_Livorna4"/>
          <w:rtl/>
        </w:rPr>
      </w:pPr>
      <w:r>
        <w:rPr>
          <w:rFonts w:ascii="AAd_Livorna4" w:hAnsi="AAd_Livorna4" w:cs="AAd_Livorna4" w:hint="cs"/>
          <w:rtl/>
        </w:rPr>
        <w:t>ומח"ס</w:t>
      </w:r>
      <w:r w:rsidRPr="00DD7FC7">
        <w:rPr>
          <w:rFonts w:hint="cs"/>
          <w:rtl/>
        </w:rPr>
        <w:t xml:space="preserve"> </w:t>
      </w:r>
      <w:r w:rsidRPr="00DD7FC7">
        <w:rPr>
          <w:rFonts w:ascii="AAd_Livorna4" w:hAnsi="AAd_Livorna4" w:cs="AAd_Livorna4" w:hint="cs"/>
          <w:rtl/>
        </w:rPr>
        <w:t>דיני</w:t>
      </w:r>
      <w:r w:rsidRPr="00DD7FC7">
        <w:rPr>
          <w:rFonts w:ascii="AAd_Livorna4" w:hAnsi="AAd_Livorna4" w:cs="AAd_Livorna4"/>
          <w:rtl/>
        </w:rPr>
        <w:t xml:space="preserve"> </w:t>
      </w:r>
      <w:r w:rsidRPr="00DD7FC7">
        <w:rPr>
          <w:rFonts w:ascii="AAd_Livorna4" w:hAnsi="AAd_Livorna4" w:cs="AAd_Livorna4" w:hint="cs"/>
          <w:rtl/>
        </w:rPr>
        <w:t>איטר</w:t>
      </w:r>
      <w:r w:rsidRPr="00DD7FC7">
        <w:rPr>
          <w:rFonts w:ascii="AAd_Livorna4" w:hAnsi="AAd_Livorna4" w:cs="AAd_Livorna4"/>
          <w:rtl/>
        </w:rPr>
        <w:t xml:space="preserve">, </w:t>
      </w:r>
      <w:r w:rsidRPr="00DD7FC7">
        <w:rPr>
          <w:rFonts w:ascii="AAd_Livorna4" w:hAnsi="AAd_Livorna4" w:cs="AAd_Livorna4" w:hint="cs"/>
          <w:rtl/>
        </w:rPr>
        <w:t>שו</w:t>
      </w:r>
      <w:r w:rsidRPr="00DD7FC7">
        <w:rPr>
          <w:rFonts w:ascii="AAd_Livorna4" w:hAnsi="AAd_Livorna4" w:cs="AAd_Livorna4"/>
          <w:rtl/>
        </w:rPr>
        <w:t>"</w:t>
      </w:r>
      <w:r w:rsidRPr="00DD7FC7">
        <w:rPr>
          <w:rFonts w:ascii="AAd_Livorna4" w:hAnsi="AAd_Livorna4" w:cs="AAd_Livorna4" w:hint="cs"/>
          <w:rtl/>
        </w:rPr>
        <w:t>ת</w:t>
      </w:r>
      <w:r w:rsidRPr="00DD7FC7">
        <w:rPr>
          <w:rFonts w:ascii="AAd_Livorna4" w:hAnsi="AAd_Livorna4" w:cs="AAd_Livorna4"/>
          <w:rtl/>
        </w:rPr>
        <w:t xml:space="preserve"> </w:t>
      </w:r>
      <w:r w:rsidRPr="00DD7FC7">
        <w:rPr>
          <w:rFonts w:ascii="AAd_Livorna4" w:hAnsi="AAd_Livorna4" w:cs="AAd_Livorna4" w:hint="cs"/>
          <w:rtl/>
        </w:rPr>
        <w:t>השלוחים</w:t>
      </w:r>
      <w:r w:rsidRPr="00DD7FC7">
        <w:rPr>
          <w:rFonts w:ascii="AAd_Livorna4" w:hAnsi="AAd_Livorna4" w:cs="AAd_Livorna4"/>
          <w:rtl/>
        </w:rPr>
        <w:t xml:space="preserve">, </w:t>
      </w:r>
      <w:r w:rsidRPr="00DD7FC7">
        <w:rPr>
          <w:rFonts w:ascii="AAd_Livorna4" w:hAnsi="AAd_Livorna4" w:cs="AAd_Livorna4" w:hint="cs"/>
          <w:rtl/>
        </w:rPr>
        <w:t>שיקדש</w:t>
      </w:r>
      <w:r w:rsidRPr="00DD7FC7">
        <w:rPr>
          <w:rFonts w:ascii="AAd_Livorna4" w:hAnsi="AAd_Livorna4" w:cs="AAd_Livorna4"/>
          <w:rtl/>
        </w:rPr>
        <w:t xml:space="preserve"> </w:t>
      </w:r>
      <w:r w:rsidRPr="00DD7FC7">
        <w:rPr>
          <w:rFonts w:ascii="AAd_Livorna4" w:hAnsi="AAd_Livorna4" w:cs="AAd_Livorna4" w:hint="cs"/>
          <w:rtl/>
        </w:rPr>
        <w:t>עצמו</w:t>
      </w:r>
      <w:r w:rsidR="00EF70E8">
        <w:rPr>
          <w:rFonts w:ascii="AAd_Livorna4" w:hAnsi="AAd_Livorna4" w:cs="AAd_Livorna4" w:hint="cs"/>
          <w:rtl/>
        </w:rPr>
        <w:t>,</w:t>
      </w:r>
      <w:r w:rsidRPr="00DD7FC7">
        <w:rPr>
          <w:rFonts w:ascii="AAd_Livorna4" w:hAnsi="AAd_Livorna4" w:cs="AAd_Livorna4"/>
          <w:rtl/>
        </w:rPr>
        <w:t xml:space="preserve"> </w:t>
      </w:r>
      <w:r w:rsidRPr="00DD7FC7">
        <w:rPr>
          <w:rFonts w:ascii="AAd_Livorna4" w:hAnsi="AAd_Livorna4" w:cs="AAd_Livorna4" w:hint="cs"/>
          <w:rtl/>
        </w:rPr>
        <w:t>ועוד</w:t>
      </w:r>
    </w:p>
    <w:p w:rsidR="00DD7FC7" w:rsidRPr="00DD7FC7" w:rsidRDefault="00DD7FC7" w:rsidP="002A3D02">
      <w:pPr>
        <w:pStyle w:val="a2"/>
        <w:rPr>
          <w:rtl/>
        </w:rPr>
      </w:pPr>
      <w:bookmarkStart w:id="167" w:name="יד_סיון_"/>
      <w:r w:rsidRPr="00DD7FC7">
        <w:rPr>
          <w:rFonts w:hint="cs"/>
          <w:rtl/>
        </w:rPr>
        <w:t>כאשר מניחים עם יהודים תפילין ב'מבצע תפילין', נהוג להקפיד לברך עמם תחילה ברכת "אשר בחר בנו" קודם קריאת פרשת "שמע". והוא על פי ההלכה</w:t>
      </w:r>
      <w:r w:rsidRPr="00DD7FC7">
        <w:rPr>
          <w:vertAlign w:val="superscript"/>
          <w:rtl/>
        </w:rPr>
        <w:footnoteReference w:id="150"/>
      </w:r>
      <w:r w:rsidRPr="00DD7FC7">
        <w:rPr>
          <w:rFonts w:hint="cs"/>
          <w:rtl/>
        </w:rPr>
        <w:t xml:space="preserve"> ש"ברכת התורה צריך ליזהר בה מאד ואסור לדבר ולהוציא דברי תורה מפיו עד שיברך".</w:t>
      </w:r>
    </w:p>
    <w:p w:rsidR="00DD7FC7" w:rsidRPr="00DD7FC7" w:rsidRDefault="00DD7FC7" w:rsidP="002A3D02">
      <w:pPr>
        <w:pStyle w:val="a2"/>
        <w:rPr>
          <w:rtl/>
        </w:rPr>
      </w:pPr>
      <w:r w:rsidRPr="00DD7FC7">
        <w:rPr>
          <w:rFonts w:hint="cs"/>
          <w:rtl/>
        </w:rPr>
        <w:t xml:space="preserve">והנה כידוע דוקא </w:t>
      </w:r>
      <w:r w:rsidRPr="00DD7FC7">
        <w:rPr>
          <w:rFonts w:hint="cs"/>
          <w:b/>
          <w:bCs/>
          <w:rtl/>
        </w:rPr>
        <w:t>דיבור</w:t>
      </w:r>
      <w:r w:rsidRPr="00DD7FC7">
        <w:rPr>
          <w:rFonts w:hint="cs"/>
          <w:rtl/>
        </w:rPr>
        <w:t xml:space="preserve"> בדברי תורה מחייב ברכת התורה, אבל "</w:t>
      </w:r>
      <w:r w:rsidRPr="00DD7FC7">
        <w:rPr>
          <w:rFonts w:hint="cs"/>
          <w:b/>
          <w:bCs/>
          <w:rtl/>
        </w:rPr>
        <w:t>המהרהר</w:t>
      </w:r>
      <w:r w:rsidRPr="00DD7FC7">
        <w:rPr>
          <w:rtl/>
        </w:rPr>
        <w:t xml:space="preserve"> </w:t>
      </w:r>
      <w:r w:rsidRPr="00DD7FC7">
        <w:rPr>
          <w:rFonts w:hint="cs"/>
          <w:rtl/>
        </w:rPr>
        <w:t>בדברי</w:t>
      </w:r>
      <w:r w:rsidRPr="00DD7FC7">
        <w:rPr>
          <w:rtl/>
        </w:rPr>
        <w:t xml:space="preserve"> </w:t>
      </w:r>
      <w:r w:rsidRPr="00DD7FC7">
        <w:rPr>
          <w:rFonts w:hint="cs"/>
          <w:rtl/>
        </w:rPr>
        <w:t>תורה</w:t>
      </w:r>
      <w:r w:rsidRPr="00DD7FC7">
        <w:rPr>
          <w:rtl/>
        </w:rPr>
        <w:t xml:space="preserve"> </w:t>
      </w:r>
      <w:r w:rsidRPr="00DD7FC7">
        <w:rPr>
          <w:rFonts w:hint="cs"/>
          <w:rtl/>
        </w:rPr>
        <w:t>אין צריך</w:t>
      </w:r>
      <w:r w:rsidRPr="00DD7FC7">
        <w:rPr>
          <w:rtl/>
        </w:rPr>
        <w:t xml:space="preserve"> </w:t>
      </w:r>
      <w:r w:rsidRPr="00DD7FC7">
        <w:rPr>
          <w:rFonts w:hint="cs"/>
          <w:rtl/>
        </w:rPr>
        <w:t>לברך"</w:t>
      </w:r>
      <w:r w:rsidRPr="00DD7FC7">
        <w:rPr>
          <w:vertAlign w:val="superscript"/>
          <w:rtl/>
        </w:rPr>
        <w:footnoteReference w:id="151"/>
      </w:r>
      <w:r w:rsidRPr="00DD7FC7">
        <w:rPr>
          <w:rFonts w:hint="cs"/>
          <w:rtl/>
        </w:rPr>
        <w:t>.</w:t>
      </w:r>
    </w:p>
    <w:p w:rsidR="00DD7FC7" w:rsidRPr="00DD7FC7" w:rsidRDefault="00DD7FC7" w:rsidP="002A3D02">
      <w:pPr>
        <w:pStyle w:val="a2"/>
        <w:rPr>
          <w:rtl/>
        </w:rPr>
      </w:pPr>
      <w:r w:rsidRPr="00DD7FC7">
        <w:rPr>
          <w:rFonts w:hint="cs"/>
          <w:rtl/>
        </w:rPr>
        <w:t>אמנם, מצאנו בשו"ת הלכות קטנות</w:t>
      </w:r>
      <w:r w:rsidRPr="00DD7FC7">
        <w:rPr>
          <w:vertAlign w:val="superscript"/>
          <w:rtl/>
        </w:rPr>
        <w:footnoteReference w:id="152"/>
      </w:r>
      <w:r w:rsidRPr="00DD7FC7">
        <w:rPr>
          <w:rFonts w:hint="cs"/>
          <w:rtl/>
        </w:rPr>
        <w:t xml:space="preserve"> שכתב לחדש שגם </w:t>
      </w:r>
      <w:r w:rsidRPr="00DD7FC7">
        <w:rPr>
          <w:rFonts w:hint="cs"/>
          <w:b/>
          <w:bCs/>
          <w:rtl/>
        </w:rPr>
        <w:t>השומע</w:t>
      </w:r>
      <w:r w:rsidRPr="00DD7FC7">
        <w:rPr>
          <w:rFonts w:hint="cs"/>
          <w:rtl/>
        </w:rPr>
        <w:t xml:space="preserve"> דברי תורה </w:t>
      </w:r>
      <w:r w:rsidRPr="00DD7FC7">
        <w:rPr>
          <w:rFonts w:hint="cs"/>
          <w:b/>
          <w:bCs/>
          <w:rtl/>
        </w:rPr>
        <w:t xml:space="preserve">מפי </w:t>
      </w:r>
      <w:r w:rsidRPr="00DD7FC7">
        <w:rPr>
          <w:rFonts w:hint="cs"/>
          <w:rtl/>
        </w:rPr>
        <w:t>חבירו צריך לברך ברכת התורה, ובלשונו: "נראה</w:t>
      </w:r>
      <w:r w:rsidRPr="00DD7FC7">
        <w:rPr>
          <w:rtl/>
        </w:rPr>
        <w:t xml:space="preserve"> </w:t>
      </w:r>
      <w:r w:rsidRPr="00DD7FC7">
        <w:rPr>
          <w:rFonts w:hint="cs"/>
          <w:rtl/>
        </w:rPr>
        <w:t>דמאחר</w:t>
      </w:r>
      <w:r w:rsidRPr="00DD7FC7">
        <w:rPr>
          <w:rtl/>
        </w:rPr>
        <w:t xml:space="preserve"> </w:t>
      </w:r>
      <w:r w:rsidRPr="00DD7FC7">
        <w:rPr>
          <w:rFonts w:hint="cs"/>
          <w:rtl/>
        </w:rPr>
        <w:t>דשומע</w:t>
      </w:r>
      <w:r w:rsidRPr="00DD7FC7">
        <w:rPr>
          <w:rtl/>
        </w:rPr>
        <w:t xml:space="preserve"> </w:t>
      </w:r>
      <w:r w:rsidRPr="00DD7FC7">
        <w:rPr>
          <w:rFonts w:hint="cs"/>
          <w:rtl/>
        </w:rPr>
        <w:t>כעונה</w:t>
      </w:r>
      <w:r w:rsidRPr="00DD7FC7">
        <w:rPr>
          <w:rtl/>
        </w:rPr>
        <w:t xml:space="preserve"> </w:t>
      </w:r>
      <w:r w:rsidRPr="00DD7FC7">
        <w:rPr>
          <w:rFonts w:hint="cs"/>
          <w:rtl/>
        </w:rPr>
        <w:t>יש</w:t>
      </w:r>
      <w:r w:rsidRPr="00DD7FC7">
        <w:rPr>
          <w:rtl/>
        </w:rPr>
        <w:t xml:space="preserve"> </w:t>
      </w:r>
      <w:r w:rsidRPr="00DD7FC7">
        <w:rPr>
          <w:rFonts w:hint="cs"/>
          <w:rtl/>
        </w:rPr>
        <w:t>לברך,</w:t>
      </w:r>
      <w:r w:rsidRPr="00DD7FC7">
        <w:rPr>
          <w:rtl/>
        </w:rPr>
        <w:t xml:space="preserve"> </w:t>
      </w:r>
      <w:r w:rsidRPr="00DD7FC7">
        <w:rPr>
          <w:rFonts w:hint="cs"/>
          <w:rtl/>
        </w:rPr>
        <w:t>מידי</w:t>
      </w:r>
      <w:r w:rsidRPr="00DD7FC7">
        <w:rPr>
          <w:rtl/>
        </w:rPr>
        <w:t xml:space="preserve"> </w:t>
      </w:r>
      <w:r w:rsidRPr="00DD7FC7">
        <w:rPr>
          <w:rFonts w:hint="cs"/>
          <w:rtl/>
        </w:rPr>
        <w:t>דהוי</w:t>
      </w:r>
      <w:r w:rsidRPr="00DD7FC7">
        <w:rPr>
          <w:rtl/>
        </w:rPr>
        <w:t xml:space="preserve"> </w:t>
      </w:r>
      <w:r w:rsidRPr="00DD7FC7">
        <w:rPr>
          <w:rFonts w:hint="cs"/>
          <w:rtl/>
        </w:rPr>
        <w:t>אשומע</w:t>
      </w:r>
      <w:r w:rsidRPr="00DD7FC7">
        <w:rPr>
          <w:rtl/>
        </w:rPr>
        <w:t xml:space="preserve"> </w:t>
      </w:r>
      <w:r w:rsidRPr="00DD7FC7">
        <w:rPr>
          <w:rFonts w:hint="cs"/>
          <w:rtl/>
        </w:rPr>
        <w:t>שופר</w:t>
      </w:r>
      <w:r w:rsidRPr="00DD7FC7">
        <w:rPr>
          <w:rtl/>
        </w:rPr>
        <w:t xml:space="preserve"> </w:t>
      </w:r>
      <w:r w:rsidRPr="00DD7FC7">
        <w:rPr>
          <w:rFonts w:hint="cs"/>
          <w:rtl/>
        </w:rPr>
        <w:t>ומגילה". והובאו דבריו להלכה בשערי תשובה</w:t>
      </w:r>
      <w:r w:rsidRPr="00DD7FC7">
        <w:rPr>
          <w:vertAlign w:val="superscript"/>
          <w:rtl/>
        </w:rPr>
        <w:footnoteReference w:id="153"/>
      </w:r>
      <w:r w:rsidRPr="00DD7FC7">
        <w:rPr>
          <w:rFonts w:hint="cs"/>
          <w:rtl/>
        </w:rPr>
        <w:t>.</w:t>
      </w:r>
    </w:p>
    <w:p w:rsidR="00DD7FC7" w:rsidRPr="00DD7FC7" w:rsidRDefault="00DD7FC7" w:rsidP="002A3D02">
      <w:pPr>
        <w:pStyle w:val="a2"/>
        <w:rPr>
          <w:rtl/>
        </w:rPr>
      </w:pPr>
      <w:r w:rsidRPr="00DD7FC7">
        <w:rPr>
          <w:rFonts w:hint="cs"/>
          <w:rtl/>
        </w:rPr>
        <w:t>גם מהלכות תלמוד תורה לרבינו הזקן</w:t>
      </w:r>
      <w:r w:rsidRPr="00DD7FC7">
        <w:rPr>
          <w:vertAlign w:val="superscript"/>
          <w:rtl/>
        </w:rPr>
        <w:footnoteReference w:id="154"/>
      </w:r>
      <w:r w:rsidRPr="00DD7FC7">
        <w:rPr>
          <w:rFonts w:hint="cs"/>
          <w:rtl/>
        </w:rPr>
        <w:t xml:space="preserve"> משמע לכאורה כדברי ההלכות קטנות, דכתב: "וכל אדם צריך ליזהר להוציא בשפתיו ולהשמיע לאזניו כל מה שלומד בין במקרא משנה ותלמוד כו', וכל מה שלומד בהרהור לבד ואפשר לו להוציא בשפתיו ואינו מוציא אינו יוצא בלימוד זה ידי חובת מצות ולמדתם אותם וכמו שכתוב לא ימוש ספר התורה הזה מפיך והגית בו וגו' וכמו בכל המצות התלויות בדבור שאינו יוצא בהן ידי חובתו בהרהור, </w:t>
      </w:r>
      <w:r w:rsidRPr="00DD7FC7">
        <w:rPr>
          <w:rFonts w:hint="cs"/>
          <w:b/>
          <w:bCs/>
          <w:rtl/>
        </w:rPr>
        <w:t>אלא אם כן שומע מפי המדבר שהשומע כעונה בפיו</w:t>
      </w:r>
      <w:r w:rsidRPr="00DD7FC7">
        <w:rPr>
          <w:rFonts w:hint="cs"/>
          <w:rtl/>
        </w:rPr>
        <w:t>".</w:t>
      </w:r>
    </w:p>
    <w:p w:rsidR="00DD7FC7" w:rsidRPr="00DD7FC7" w:rsidRDefault="00DD7FC7" w:rsidP="002A3D02">
      <w:pPr>
        <w:pStyle w:val="a2"/>
        <w:rPr>
          <w:rtl/>
        </w:rPr>
      </w:pPr>
      <w:r w:rsidRPr="00DD7FC7">
        <w:rPr>
          <w:rFonts w:hint="cs"/>
          <w:rtl/>
        </w:rPr>
        <w:t xml:space="preserve">מסיום דברי אדה"ז עולה לכאורה שכל השומע דברי תורה מפי חבירו הרי זה כלומד "בפיו" ממש, ועד שיוצא בזה ידי חובת "לא ימוש ספר התורה הזה </w:t>
      </w:r>
      <w:r w:rsidRPr="00DD7FC7">
        <w:rPr>
          <w:rFonts w:hint="cs"/>
          <w:b/>
          <w:bCs/>
          <w:rtl/>
        </w:rPr>
        <w:t>מפיך</w:t>
      </w:r>
      <w:r w:rsidRPr="00DD7FC7">
        <w:rPr>
          <w:rFonts w:hint="cs"/>
          <w:rtl/>
        </w:rPr>
        <w:t>". לפי זה לכאורה פשוט שעל שמיעה זו חייב בברכת התורה תחילה, שהרי "אסור לדבר ולהוציא דברי תורה מפיו עד שיברך". וכדברי ההלכות קטנות.</w:t>
      </w:r>
    </w:p>
    <w:p w:rsidR="00DD7FC7" w:rsidRPr="00DD7FC7" w:rsidRDefault="00DD7FC7" w:rsidP="002A3D02">
      <w:pPr>
        <w:pStyle w:val="a2"/>
        <w:rPr>
          <w:rtl/>
        </w:rPr>
      </w:pPr>
      <w:r w:rsidRPr="00DD7FC7">
        <w:rPr>
          <w:rFonts w:hint="cs"/>
          <w:rtl/>
        </w:rPr>
        <w:lastRenderedPageBreak/>
        <w:t xml:space="preserve">על פי זה, לכאורה, כשם שב'מבצע תפילין' מקפידים לברך ברכת התורה תחילה קודם אמירת פרשת "שמע", כך היה ראוי להנהיג גם ב'מבצע תורה' – שבאותם שיעורי תורה שמשתתפים גם יהודים שעדיין לא אמרו היום ברכות השחר, יאמרו עמם תחילה ברכת התורה, דאף שבדרך כלל הם רק מקשיבים לדברי המגיד שיעור ואינם מוציאים דברי תורה בפיהם, מכל מקום מאחר "שהשומע כעונה בפיו" </w:t>
      </w:r>
      <w:r w:rsidRPr="00DD7FC7">
        <w:rPr>
          <w:rtl/>
        </w:rPr>
        <w:t>–</w:t>
      </w:r>
      <w:r w:rsidRPr="00DD7FC7">
        <w:rPr>
          <w:rFonts w:hint="cs"/>
          <w:rtl/>
        </w:rPr>
        <w:t xml:space="preserve"> עליהם לברך תחילה ברכת התורה</w:t>
      </w:r>
      <w:r w:rsidRPr="00DD7FC7">
        <w:rPr>
          <w:vertAlign w:val="superscript"/>
          <w:rtl/>
        </w:rPr>
        <w:footnoteReference w:id="155"/>
      </w:r>
      <w:r w:rsidRPr="00DD7FC7">
        <w:rPr>
          <w:rFonts w:hint="cs"/>
          <w:rtl/>
        </w:rPr>
        <w:t>.</w:t>
      </w:r>
    </w:p>
    <w:p w:rsidR="00DD7FC7" w:rsidRPr="00DD7FC7" w:rsidRDefault="00DD7FC7" w:rsidP="002A3D02">
      <w:pPr>
        <w:pStyle w:val="a2"/>
        <w:rPr>
          <w:rtl/>
        </w:rPr>
      </w:pPr>
      <w:r w:rsidRPr="00DD7FC7">
        <w:rPr>
          <w:rFonts w:hint="cs"/>
          <w:rtl/>
        </w:rPr>
        <w:t>אבל כמדומה שלמעשה לא נהוג להקפיד לברך תחילה ברכת התורה עם המשתתפים בשיעורי תורה. ובטעם הדבר יש לומר על פי מה שכתב רבינו הזקן בהלכות שחיטה</w:t>
      </w:r>
      <w:r w:rsidRPr="00DD7FC7">
        <w:rPr>
          <w:vertAlign w:val="superscript"/>
          <w:rtl/>
        </w:rPr>
        <w:footnoteReference w:id="156"/>
      </w:r>
      <w:r w:rsidRPr="00DD7FC7">
        <w:rPr>
          <w:rFonts w:hint="cs"/>
          <w:rtl/>
        </w:rPr>
        <w:t>, דעל דברי המחבר</w:t>
      </w:r>
      <w:r w:rsidRPr="00DD7FC7">
        <w:rPr>
          <w:vertAlign w:val="superscript"/>
          <w:rtl/>
        </w:rPr>
        <w:footnoteReference w:id="157"/>
      </w:r>
      <w:r w:rsidRPr="00DD7FC7">
        <w:rPr>
          <w:rFonts w:hint="cs"/>
          <w:rtl/>
        </w:rPr>
        <w:t xml:space="preserve"> "ערום לא ישחוט לכתחלה מפני שאינו יכול לברך" כתב רבינו בזו הלשון: "עד שיכסה ערותו, דכתיב ולא יראה בך ערות דבר. וגם אם אחר שוחט גם כן ומהפך פניו מכנגד ערותו של זה ומברך אינו יכול להוציאו ידי חובה לכתחלה, לפי שאסור לו </w:t>
      </w:r>
      <w:r w:rsidRPr="00DD7FC7">
        <w:rPr>
          <w:rFonts w:hint="cs"/>
          <w:b/>
          <w:bCs/>
          <w:rtl/>
        </w:rPr>
        <w:t>לשמוע</w:t>
      </w:r>
      <w:r w:rsidRPr="00DD7FC7">
        <w:rPr>
          <w:rFonts w:hint="cs"/>
          <w:rtl/>
        </w:rPr>
        <w:t xml:space="preserve"> </w:t>
      </w:r>
      <w:r w:rsidRPr="00DD7FC7">
        <w:rPr>
          <w:rFonts w:hint="cs"/>
          <w:b/>
          <w:bCs/>
          <w:rtl/>
        </w:rPr>
        <w:t>ולהתכוין לצאת ידי חובה</w:t>
      </w:r>
      <w:r w:rsidRPr="00DD7FC7">
        <w:rPr>
          <w:rFonts w:hint="cs"/>
          <w:rtl/>
        </w:rPr>
        <w:t xml:space="preserve"> מפני ששומע כעונה והרי זה כמוציא מפיו. ואף על פי שהערום מותר להרהר בדברי תורה כמו שכתוב באורח חיים סימן ע"ה והשומע אינו אלא מהרהר, מכל מקום </w:t>
      </w:r>
      <w:r w:rsidRPr="00DD7FC7">
        <w:rPr>
          <w:rFonts w:hint="cs"/>
          <w:b/>
          <w:bCs/>
          <w:rtl/>
        </w:rPr>
        <w:t>כיון שהוא מתכוין לצאת ידי חובה בשמיעה זו מפני ששומע כעונה הרי זה כמוציא מפיו ואסור</w:t>
      </w:r>
      <w:r w:rsidRPr="00DD7FC7">
        <w:rPr>
          <w:rFonts w:hint="cs"/>
          <w:rtl/>
        </w:rPr>
        <w:t>".</w:t>
      </w:r>
    </w:p>
    <w:p w:rsidR="00DD7FC7" w:rsidRPr="00DD7FC7" w:rsidRDefault="00DD7FC7" w:rsidP="002A3D02">
      <w:pPr>
        <w:pStyle w:val="a2"/>
        <w:rPr>
          <w:rtl/>
        </w:rPr>
      </w:pPr>
      <w:r w:rsidRPr="00DD7FC7">
        <w:rPr>
          <w:rFonts w:hint="cs"/>
          <w:rtl/>
        </w:rPr>
        <w:t xml:space="preserve">מבואר מדברי אדה"ז שמתי אמרינן "שומע </w:t>
      </w:r>
      <w:r w:rsidRPr="00DD7FC7">
        <w:rPr>
          <w:rFonts w:hint="cs"/>
          <w:b/>
          <w:bCs/>
          <w:rtl/>
        </w:rPr>
        <w:t>כעונה</w:t>
      </w:r>
      <w:r w:rsidRPr="00DD7FC7">
        <w:rPr>
          <w:rFonts w:hint="cs"/>
          <w:rtl/>
        </w:rPr>
        <w:t xml:space="preserve">" עד שבשמיעתו נחשב "כמוציא </w:t>
      </w:r>
      <w:r w:rsidRPr="00DD7FC7">
        <w:rPr>
          <w:rFonts w:hint="cs"/>
          <w:b/>
          <w:bCs/>
          <w:rtl/>
        </w:rPr>
        <w:t>מפיו</w:t>
      </w:r>
      <w:r w:rsidRPr="00DD7FC7">
        <w:rPr>
          <w:rFonts w:hint="cs"/>
          <w:rtl/>
        </w:rPr>
        <w:t xml:space="preserve">" ממש </w:t>
      </w:r>
      <w:r w:rsidRPr="00DD7FC7">
        <w:rPr>
          <w:rtl/>
        </w:rPr>
        <w:t>–</w:t>
      </w:r>
      <w:r w:rsidRPr="00DD7FC7">
        <w:rPr>
          <w:rFonts w:hint="cs"/>
          <w:rtl/>
        </w:rPr>
        <w:t xml:space="preserve"> דוקא אם "</w:t>
      </w:r>
      <w:r w:rsidRPr="00DD7FC7">
        <w:rPr>
          <w:rFonts w:hint="cs"/>
          <w:b/>
          <w:bCs/>
          <w:rtl/>
        </w:rPr>
        <w:t>מתכוין לצאת ידי חובה</w:t>
      </w:r>
      <w:r w:rsidRPr="00DD7FC7">
        <w:rPr>
          <w:rFonts w:hint="cs"/>
          <w:rtl/>
        </w:rPr>
        <w:t xml:space="preserve"> בשמיעה זו".</w:t>
      </w:r>
    </w:p>
    <w:p w:rsidR="00DD7FC7" w:rsidRPr="00DD7FC7" w:rsidRDefault="00DD7FC7" w:rsidP="002A3D02">
      <w:pPr>
        <w:pStyle w:val="a2"/>
        <w:rPr>
          <w:rtl/>
        </w:rPr>
      </w:pPr>
      <w:r w:rsidRPr="00DD7FC7">
        <w:rPr>
          <w:rFonts w:hint="cs"/>
          <w:rtl/>
        </w:rPr>
        <w:t xml:space="preserve">והנה כל בר דעת מבין שאותם יהודים שעדיין לא בירכו היום ברכת התורה ובאים להשתתף בשיעור תורה, כל מטרתם היא אך ורק </w:t>
      </w:r>
      <w:r w:rsidRPr="00DD7FC7">
        <w:rPr>
          <w:rFonts w:hint="cs"/>
          <w:b/>
          <w:bCs/>
          <w:rtl/>
        </w:rPr>
        <w:t>לשמוע ולהבין</w:t>
      </w:r>
      <w:r w:rsidRPr="00DD7FC7">
        <w:rPr>
          <w:rFonts w:hint="cs"/>
          <w:rtl/>
        </w:rPr>
        <w:t xml:space="preserve"> את תוכן השיעור, ולא </w:t>
      </w:r>
      <w:r w:rsidRPr="00DD7FC7">
        <w:rPr>
          <w:rFonts w:hint="cs"/>
          <w:b/>
          <w:bCs/>
          <w:rtl/>
        </w:rPr>
        <w:t>לצאת ידי חובת מצות תלמוד תורה מדין שומע כעונה</w:t>
      </w:r>
      <w:r w:rsidRPr="00DD7FC7">
        <w:rPr>
          <w:rFonts w:hint="cs"/>
          <w:rtl/>
        </w:rPr>
        <w:t>, וממילא אין בשמיעתם דין "כמוציא מפיו" ממש אלא דין "מהרהר</w:t>
      </w:r>
      <w:r w:rsidRPr="00DD7FC7">
        <w:rPr>
          <w:rtl/>
        </w:rPr>
        <w:t xml:space="preserve"> </w:t>
      </w:r>
      <w:r w:rsidRPr="00DD7FC7">
        <w:rPr>
          <w:rFonts w:hint="cs"/>
          <w:rtl/>
        </w:rPr>
        <w:t>בדברי</w:t>
      </w:r>
      <w:r w:rsidRPr="00DD7FC7">
        <w:rPr>
          <w:rtl/>
        </w:rPr>
        <w:t xml:space="preserve"> </w:t>
      </w:r>
      <w:r w:rsidRPr="00DD7FC7">
        <w:rPr>
          <w:rFonts w:hint="cs"/>
          <w:rtl/>
        </w:rPr>
        <w:t>תורה" שכאמור לעיל "אין צריך לברך", ועל כן אין מקפידים לברך עמם ברכת התורה קודם תחילת השיעור.</w:t>
      </w:r>
    </w:p>
    <w:p w:rsidR="00DD7FC7" w:rsidRPr="00DD7FC7" w:rsidRDefault="00DD7FC7" w:rsidP="002A3D02">
      <w:pPr>
        <w:pStyle w:val="a2"/>
        <w:rPr>
          <w:rtl/>
        </w:rPr>
      </w:pPr>
      <w:r w:rsidRPr="00DD7FC7">
        <w:rPr>
          <w:rFonts w:hint="cs"/>
          <w:rtl/>
        </w:rPr>
        <w:lastRenderedPageBreak/>
        <w:t xml:space="preserve">[והנה </w:t>
      </w:r>
      <w:r w:rsidRPr="00DD7FC7">
        <w:rPr>
          <w:rtl/>
        </w:rPr>
        <w:t>בספר והערב נא</w:t>
      </w:r>
      <w:r w:rsidRPr="00DD7FC7">
        <w:rPr>
          <w:vertAlign w:val="superscript"/>
          <w:rtl/>
        </w:rPr>
        <w:footnoteReference w:id="158"/>
      </w:r>
      <w:r w:rsidRPr="00DD7FC7">
        <w:rPr>
          <w:rtl/>
        </w:rPr>
        <w:t xml:space="preserve"> </w:t>
      </w:r>
      <w:r w:rsidRPr="00DD7FC7">
        <w:rPr>
          <w:rFonts w:hint="cs"/>
          <w:rtl/>
        </w:rPr>
        <w:t>מובא בשם</w:t>
      </w:r>
      <w:r w:rsidRPr="00DD7FC7">
        <w:rPr>
          <w:rtl/>
        </w:rPr>
        <w:t xml:space="preserve"> הגרי"ש אלישיב</w:t>
      </w:r>
      <w:r w:rsidRPr="00DD7FC7">
        <w:rPr>
          <w:rFonts w:hint="cs"/>
          <w:rtl/>
        </w:rPr>
        <w:t>, שבנידון כהנ"ל מכיון</w:t>
      </w:r>
      <w:r w:rsidRPr="00DD7FC7">
        <w:rPr>
          <w:rtl/>
        </w:rPr>
        <w:t xml:space="preserve"> שאין </w:t>
      </w:r>
      <w:r w:rsidRPr="00DD7FC7">
        <w:rPr>
          <w:rFonts w:hint="cs"/>
          <w:rtl/>
        </w:rPr>
        <w:t xml:space="preserve">המשתתפים </w:t>
      </w:r>
      <w:r w:rsidRPr="00DD7FC7">
        <w:rPr>
          <w:rtl/>
        </w:rPr>
        <w:t>באים ללמוד תורה אלא רק להכיר דרכי הדת, אי</w:t>
      </w:r>
      <w:r w:rsidRPr="00DD7FC7">
        <w:rPr>
          <w:rFonts w:hint="cs"/>
          <w:rtl/>
        </w:rPr>
        <w:t xml:space="preserve">נם צריכים </w:t>
      </w:r>
      <w:r w:rsidRPr="00DD7FC7">
        <w:rPr>
          <w:rtl/>
        </w:rPr>
        <w:t>לברך ברכת התורה.</w:t>
      </w:r>
      <w:r w:rsidRPr="00DD7FC7">
        <w:rPr>
          <w:rFonts w:hint="cs"/>
          <w:rtl/>
        </w:rPr>
        <w:t xml:space="preserve"> ע"כ.</w:t>
      </w:r>
    </w:p>
    <w:p w:rsidR="00DD7FC7" w:rsidRPr="00DD7FC7" w:rsidRDefault="00DD7FC7" w:rsidP="002A3D02">
      <w:pPr>
        <w:pStyle w:val="a2"/>
        <w:rPr>
          <w:lang w:val="en-US"/>
        </w:rPr>
      </w:pPr>
      <w:r w:rsidRPr="00DD7FC7">
        <w:rPr>
          <w:rFonts w:hint="cs"/>
          <w:rtl/>
        </w:rPr>
        <w:t>כיוצא בזה כתב גם ב</w:t>
      </w:r>
      <w:r w:rsidRPr="00DD7FC7">
        <w:rPr>
          <w:rtl/>
        </w:rPr>
        <w:t>שו"ת תשובות והנהגות</w:t>
      </w:r>
      <w:r w:rsidRPr="00DD7FC7">
        <w:rPr>
          <w:vertAlign w:val="superscript"/>
          <w:rtl/>
        </w:rPr>
        <w:footnoteReference w:id="159"/>
      </w:r>
      <w:r w:rsidRPr="00DD7FC7">
        <w:rPr>
          <w:rtl/>
        </w:rPr>
        <w:t>: "דכיון שאין השומעים מתכוונים למצות תלמוד תורה כלל ורק באים כדי להכיר מה הם דעות ומנהגי הדתים, אין בזה כלל חיוב ברכת התורה</w:t>
      </w:r>
      <w:r w:rsidRPr="00DD7FC7">
        <w:rPr>
          <w:rFonts w:hint="cs"/>
          <w:rtl/>
        </w:rPr>
        <w:t>"</w:t>
      </w:r>
      <w:r w:rsidRPr="00DD7FC7">
        <w:rPr>
          <w:rtl/>
        </w:rPr>
        <w:t>.</w:t>
      </w:r>
    </w:p>
    <w:p w:rsidR="00DD7FC7" w:rsidRPr="00DD7FC7" w:rsidRDefault="00DD7FC7" w:rsidP="002A3D02">
      <w:pPr>
        <w:pStyle w:val="a2"/>
        <w:rPr>
          <w:rtl/>
        </w:rPr>
      </w:pPr>
      <w:r w:rsidRPr="00DD7FC7">
        <w:rPr>
          <w:rFonts w:hint="cs"/>
          <w:rtl/>
        </w:rPr>
        <w:t>אלא שלפי טעמם ונימוקם, מי שאכן בא כדי ללמוד ולא רק כדי 'לבדוק', יש לברך עמו ברכת התורה טרם התחלת השיעור.</w:t>
      </w:r>
    </w:p>
    <w:p w:rsidR="00DD7FC7" w:rsidRPr="00DD7FC7" w:rsidRDefault="00DD7FC7" w:rsidP="002A3D02">
      <w:pPr>
        <w:pStyle w:val="a2"/>
        <w:rPr>
          <w:lang w:val="en-US"/>
        </w:rPr>
      </w:pPr>
      <w:r w:rsidRPr="00DD7FC7">
        <w:rPr>
          <w:rFonts w:hint="cs"/>
          <w:rtl/>
        </w:rPr>
        <w:t>וכפי שאכן כתב בשו"ת תשובות והנהגות שם בהמשך דבריו: "</w:t>
      </w:r>
      <w:r w:rsidRPr="00DD7FC7">
        <w:rPr>
          <w:rtl/>
        </w:rPr>
        <w:t>מיהו כשמתקרבים יותר לדת ומשוכנעים קצת באמיתות תורתנו הקדושה ויש להסתפק שבאים לשיעור לא רק להכיר מנהגי הדתים אלא רצונם גם לידע התורה כדי לקיימה, אולי כדאי ותועלת להודיעם שלימוד התורה חייב בברכה ויברך ברכת התורה עם הפסוקים שלאחריה".</w:t>
      </w:r>
    </w:p>
    <w:p w:rsidR="00DD7FC7" w:rsidRPr="00DD7FC7" w:rsidRDefault="00DD7FC7" w:rsidP="002A3D02">
      <w:pPr>
        <w:pStyle w:val="a2"/>
        <w:rPr>
          <w:rtl/>
        </w:rPr>
      </w:pPr>
      <w:r w:rsidRPr="00DD7FC7">
        <w:rPr>
          <w:rFonts w:hint="cs"/>
          <w:rtl/>
        </w:rPr>
        <w:t xml:space="preserve">מה שאין כן לדברי אדה"ז הנ"ל, גם מי שידוע לנו בבירור שבא כדי "לידע התורה", מכל מקום מאחר ומן הסתם אין כוונתו 'לצאת ידי </w:t>
      </w:r>
      <w:r w:rsidRPr="00DD7FC7">
        <w:rPr>
          <w:rFonts w:hint="cs"/>
          <w:b/>
          <w:bCs/>
          <w:rtl/>
        </w:rPr>
        <w:t>חובת</w:t>
      </w:r>
      <w:r w:rsidRPr="00DD7FC7">
        <w:rPr>
          <w:rFonts w:hint="cs"/>
          <w:rtl/>
        </w:rPr>
        <w:t xml:space="preserve"> מצות תלמוד תורה' מדין 'שומע כעונה', אלא כל כוונתו רק </w:t>
      </w:r>
      <w:r w:rsidRPr="00DD7FC7">
        <w:rPr>
          <w:rFonts w:hint="cs"/>
          <w:b/>
          <w:bCs/>
          <w:rtl/>
        </w:rPr>
        <w:t>להחכים</w:t>
      </w:r>
      <w:r w:rsidRPr="00DD7FC7">
        <w:rPr>
          <w:rFonts w:hint="cs"/>
          <w:rtl/>
        </w:rPr>
        <w:t xml:space="preserve"> בתורה ולהוסיף </w:t>
      </w:r>
      <w:r w:rsidRPr="00DD7FC7">
        <w:rPr>
          <w:rFonts w:hint="cs"/>
          <w:b/>
          <w:bCs/>
          <w:rtl/>
        </w:rPr>
        <w:t>ידע</w:t>
      </w:r>
      <w:r w:rsidRPr="00DD7FC7">
        <w:rPr>
          <w:rFonts w:hint="cs"/>
          <w:rtl/>
        </w:rPr>
        <w:t>, הרי דינו כ"מהרהר בדברי תורה" ותו לא, ולכן "אין צריך לברך"].</w:t>
      </w:r>
    </w:p>
    <w:bookmarkEnd w:id="149"/>
    <w:bookmarkEnd w:id="167"/>
    <w:p w:rsidR="00E6596A" w:rsidRPr="00A6294F" w:rsidRDefault="00E6596A" w:rsidP="002A3D02">
      <w:pPr>
        <w:pStyle w:val="a4"/>
        <w:rPr>
          <w:rtl/>
        </w:rPr>
      </w:pPr>
      <w:r w:rsidRPr="00A6294F">
        <w:rPr>
          <w:noProof/>
          <w:lang w:val="en-US"/>
        </w:rPr>
        <w:drawing>
          <wp:inline distT="0" distB="0" distL="0" distR="0" wp14:anchorId="2EA15A1E" wp14:editId="7F0AED36">
            <wp:extent cx="542925" cy="171450"/>
            <wp:effectExtent l="0" t="0" r="0" b="0"/>
            <wp:docPr id="1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C67287" w:rsidRPr="00C36C47" w:rsidRDefault="00C67287" w:rsidP="002A3D02">
      <w:pPr>
        <w:bidi/>
        <w:rPr>
          <w:rFonts w:ascii="FbFRealBelet Bold" w:eastAsia="Times New Roman" w:hAnsi="FbFRealBelet Bold" w:cs="FbFRealBelet Bold"/>
          <w:b/>
          <w:bCs/>
          <w:sz w:val="40"/>
          <w:szCs w:val="40"/>
          <w:rtl/>
          <w:lang w:val="en-GB"/>
        </w:rPr>
      </w:pPr>
    </w:p>
    <w:p w:rsidR="004F0329" w:rsidRDefault="004F0329">
      <w:pPr>
        <w:rPr>
          <w:rFonts w:ascii="FbFRealBelet Bold" w:eastAsia="Times New Roman" w:hAnsi="FbFRealBelet Bold" w:cs="FbFRealBelet Bold"/>
          <w:b/>
          <w:bCs/>
          <w:color w:val="000000" w:themeColor="text1"/>
          <w:sz w:val="40"/>
          <w:szCs w:val="40"/>
          <w:rtl/>
          <w:lang w:val="en-GB"/>
        </w:rPr>
      </w:pPr>
      <w:bookmarkStart w:id="168" w:name="_Toc497361110"/>
      <w:r>
        <w:rPr>
          <w:rFonts w:ascii="FbFRealBelet Bold" w:hAnsi="FbFRealBelet Bold" w:cs="FbFRealBelet Bold"/>
          <w:color w:val="000000" w:themeColor="text1"/>
          <w:rtl/>
        </w:rPr>
        <w:br w:type="page"/>
      </w:r>
    </w:p>
    <w:p w:rsidR="001B056E" w:rsidRPr="00C7021A" w:rsidRDefault="001B056E" w:rsidP="00C7021A">
      <w:pPr>
        <w:pStyle w:val="a"/>
        <w:spacing w:before="0" w:after="100"/>
        <w:rPr>
          <w:rFonts w:ascii="FbFRealBelet Bold" w:hAnsi="FbFRealBelet Bold" w:cs="FbFRealBelet Bold"/>
          <w:color w:val="000000" w:themeColor="text1"/>
          <w:rtl/>
        </w:rPr>
      </w:pPr>
      <w:r w:rsidRPr="00C7021A">
        <w:rPr>
          <w:rFonts w:ascii="FbFRealBelet Bold" w:hAnsi="FbFRealBelet Bold" w:cs="FbFRealBelet Bold" w:hint="cs"/>
          <w:color w:val="000000" w:themeColor="text1"/>
          <w:rtl/>
        </w:rPr>
        <w:lastRenderedPageBreak/>
        <w:t>עניית</w:t>
      </w:r>
      <w:r w:rsidRPr="00C7021A">
        <w:rPr>
          <w:rFonts w:ascii="FbFRealBelet Bold" w:hAnsi="FbFRealBelet Bold" w:cs="FbFRealBelet Bold"/>
          <w:color w:val="000000" w:themeColor="text1"/>
          <w:rtl/>
        </w:rPr>
        <w:t xml:space="preserve"> </w:t>
      </w:r>
      <w:r w:rsidRPr="00C7021A">
        <w:rPr>
          <w:rFonts w:ascii="FbFRealBelet Bold" w:hAnsi="FbFRealBelet Bold" w:cs="FbFRealBelet Bold" w:hint="cs"/>
          <w:color w:val="000000" w:themeColor="text1"/>
          <w:rtl/>
        </w:rPr>
        <w:t>דבר</w:t>
      </w:r>
      <w:r w:rsidRPr="00C7021A">
        <w:rPr>
          <w:rFonts w:ascii="FbFRealBelet Bold" w:hAnsi="FbFRealBelet Bold" w:cs="FbFRealBelet Bold"/>
          <w:color w:val="000000" w:themeColor="text1"/>
          <w:rtl/>
        </w:rPr>
        <w:t xml:space="preserve"> </w:t>
      </w:r>
      <w:r w:rsidRPr="00C7021A">
        <w:rPr>
          <w:rFonts w:ascii="FbFRealBelet Bold" w:hAnsi="FbFRealBelet Bold" w:cs="FbFRealBelet Bold" w:hint="cs"/>
          <w:color w:val="000000" w:themeColor="text1"/>
          <w:rtl/>
        </w:rPr>
        <w:t>שבקדושה</w:t>
      </w:r>
      <w:r w:rsidRPr="00C7021A">
        <w:rPr>
          <w:rFonts w:ascii="FbFRealBelet Bold" w:hAnsi="FbFRealBelet Bold" w:cs="FbFRealBelet Bold"/>
          <w:color w:val="000000" w:themeColor="text1"/>
          <w:rtl/>
        </w:rPr>
        <w:t xml:space="preserve"> </w:t>
      </w:r>
      <w:r w:rsidRPr="00C7021A">
        <w:rPr>
          <w:rFonts w:ascii="FbFRealBelet Bold" w:hAnsi="FbFRealBelet Bold" w:cs="FbFRealBelet Bold" w:hint="cs"/>
          <w:color w:val="000000" w:themeColor="text1"/>
          <w:rtl/>
        </w:rPr>
        <w:t>ע</w:t>
      </w:r>
      <w:r w:rsidRPr="00C7021A">
        <w:rPr>
          <w:rFonts w:ascii="FbFRealBelet Bold" w:hAnsi="FbFRealBelet Bold" w:cs="FbFRealBelet Bold"/>
          <w:color w:val="000000" w:themeColor="text1"/>
          <w:rtl/>
        </w:rPr>
        <w:t>"</w:t>
      </w:r>
      <w:r w:rsidRPr="00C7021A">
        <w:rPr>
          <w:rFonts w:ascii="FbFRealBelet Bold" w:hAnsi="FbFRealBelet Bold" w:cs="FbFRealBelet Bold" w:hint="cs"/>
          <w:color w:val="000000" w:themeColor="text1"/>
          <w:rtl/>
        </w:rPr>
        <w:t>י</w:t>
      </w:r>
      <w:r w:rsidRPr="00C7021A">
        <w:rPr>
          <w:rFonts w:ascii="FbFRealBelet Bold" w:hAnsi="FbFRealBelet Bold" w:cs="FbFRealBelet Bold"/>
          <w:color w:val="000000" w:themeColor="text1"/>
          <w:rtl/>
        </w:rPr>
        <w:t xml:space="preserve"> </w:t>
      </w:r>
      <w:r w:rsidRPr="00C7021A">
        <w:rPr>
          <w:rFonts w:ascii="FbFRealBelet Bold" w:hAnsi="FbFRealBelet Bold" w:cs="FbFRealBelet Bold" w:hint="cs"/>
          <w:color w:val="000000" w:themeColor="text1"/>
          <w:rtl/>
        </w:rPr>
        <w:t>טלפון</w:t>
      </w:r>
      <w:r w:rsidRPr="00C7021A">
        <w:rPr>
          <w:rFonts w:ascii="FbFRealBelet Bold" w:hAnsi="FbFRealBelet Bold" w:cs="FbFRealBelet Bold"/>
          <w:color w:val="000000" w:themeColor="text1"/>
          <w:rtl/>
        </w:rPr>
        <w:t xml:space="preserve"> </w:t>
      </w:r>
      <w:r w:rsidRPr="00C7021A">
        <w:rPr>
          <w:rFonts w:ascii="FbFRealBelet Bold" w:hAnsi="FbFRealBelet Bold" w:cs="FbFRealBelet Bold"/>
          <w:color w:val="000000" w:themeColor="text1"/>
          <w:rtl/>
        </w:rPr>
        <w:br/>
      </w:r>
      <w:r w:rsidRPr="00C7021A">
        <w:rPr>
          <w:rFonts w:ascii="FbFRealBelet Bold" w:hAnsi="FbFRealBelet Bold" w:cs="FbFRealBelet Bold" w:hint="cs"/>
          <w:color w:val="000000" w:themeColor="text1"/>
          <w:rtl/>
        </w:rPr>
        <w:t>ודעת</w:t>
      </w:r>
      <w:r w:rsidRPr="00C7021A">
        <w:rPr>
          <w:rFonts w:ascii="FbFRealBelet Bold" w:hAnsi="FbFRealBelet Bold" w:cs="FbFRealBelet Bold"/>
          <w:color w:val="000000" w:themeColor="text1"/>
          <w:rtl/>
        </w:rPr>
        <w:t xml:space="preserve"> </w:t>
      </w:r>
      <w:r w:rsidRPr="00C7021A">
        <w:rPr>
          <w:rFonts w:ascii="FbFRealBelet Bold" w:hAnsi="FbFRealBelet Bold" w:cs="FbFRealBelet Bold" w:hint="cs"/>
          <w:color w:val="000000" w:themeColor="text1"/>
          <w:rtl/>
        </w:rPr>
        <w:t>רבינו</w:t>
      </w:r>
      <w:r w:rsidRPr="00C7021A">
        <w:rPr>
          <w:rFonts w:ascii="FbFRealBelet Bold" w:hAnsi="FbFRealBelet Bold" w:cs="FbFRealBelet Bold"/>
          <w:color w:val="000000" w:themeColor="text1"/>
          <w:rtl/>
        </w:rPr>
        <w:t xml:space="preserve"> </w:t>
      </w:r>
      <w:r w:rsidRPr="00C7021A">
        <w:rPr>
          <w:rFonts w:ascii="FbFRealBelet Bold" w:hAnsi="FbFRealBelet Bold" w:cs="FbFRealBelet Bold" w:hint="cs"/>
          <w:color w:val="000000" w:themeColor="text1"/>
          <w:rtl/>
        </w:rPr>
        <w:t>בזה</w:t>
      </w:r>
      <w:bookmarkEnd w:id="168"/>
    </w:p>
    <w:p w:rsidR="00947838" w:rsidRDefault="00947838" w:rsidP="00C7021A">
      <w:pPr>
        <w:pStyle w:val="a0"/>
        <w:spacing w:before="240"/>
        <w:rPr>
          <w:rtl/>
        </w:rPr>
      </w:pPr>
      <w:bookmarkStart w:id="169" w:name="_Toc497361111"/>
      <w:r>
        <w:rPr>
          <w:rFonts w:hint="cs"/>
          <w:rtl/>
        </w:rPr>
        <w:t xml:space="preserve">הרב </w:t>
      </w:r>
      <w:r w:rsidR="001B056E">
        <w:rPr>
          <w:rFonts w:hint="cs"/>
          <w:rtl/>
        </w:rPr>
        <w:t>אלימלך יוסף הכהן סילבערבערג</w:t>
      </w:r>
      <w:bookmarkEnd w:id="169"/>
    </w:p>
    <w:p w:rsidR="001B056E" w:rsidRPr="001B056E" w:rsidRDefault="001B056E" w:rsidP="00C7021A">
      <w:pPr>
        <w:pStyle w:val="a1"/>
        <w:rPr>
          <w:rFonts w:ascii="AAd_Livorna4" w:hAnsi="AAd_Livorna4" w:cs="AAd_Livorna4"/>
          <w:rtl/>
        </w:rPr>
      </w:pPr>
      <w:r w:rsidRPr="001B056E">
        <w:rPr>
          <w:rFonts w:ascii="AAd_Livorna4" w:hAnsi="AAd_Livorna4" w:cs="AAd_Livorna4" w:hint="cs"/>
          <w:rtl/>
        </w:rPr>
        <w:t>וועסט בלומפילד, מישיגן</w:t>
      </w:r>
    </w:p>
    <w:p w:rsidR="001B056E" w:rsidRDefault="001B056E" w:rsidP="005B7250">
      <w:pPr>
        <w:pStyle w:val="a2"/>
        <w:rPr>
          <w:rtl/>
        </w:rPr>
      </w:pPr>
      <w:r>
        <w:rPr>
          <w:rFonts w:hint="cs"/>
          <w:rtl/>
        </w:rPr>
        <w:t>שוע</w:t>
      </w:r>
      <w:r>
        <w:rPr>
          <w:rtl/>
        </w:rPr>
        <w:t>"</w:t>
      </w:r>
      <w:r>
        <w:rPr>
          <w:rFonts w:hint="cs"/>
          <w:rtl/>
        </w:rPr>
        <w:t>ר</w:t>
      </w:r>
      <w:r>
        <w:rPr>
          <w:rtl/>
        </w:rPr>
        <w:t xml:space="preserve"> </w:t>
      </w:r>
      <w:r>
        <w:rPr>
          <w:rFonts w:hint="cs"/>
          <w:rtl/>
        </w:rPr>
        <w:t>סי</w:t>
      </w:r>
      <w:r w:rsidR="005B7250">
        <w:rPr>
          <w:rFonts w:hint="cs"/>
          <w:rtl/>
        </w:rPr>
        <w:t>'</w:t>
      </w:r>
      <w:r>
        <w:rPr>
          <w:rtl/>
        </w:rPr>
        <w:t xml:space="preserve"> </w:t>
      </w:r>
      <w:r>
        <w:rPr>
          <w:rFonts w:hint="cs"/>
          <w:rtl/>
        </w:rPr>
        <w:t>נה</w:t>
      </w:r>
      <w:r>
        <w:rPr>
          <w:rtl/>
        </w:rPr>
        <w:t xml:space="preserve"> </w:t>
      </w:r>
      <w:r>
        <w:rPr>
          <w:rFonts w:hint="cs"/>
          <w:rtl/>
        </w:rPr>
        <w:t>סעיף</w:t>
      </w:r>
      <w:r>
        <w:rPr>
          <w:rtl/>
        </w:rPr>
        <w:t xml:space="preserve"> </w:t>
      </w:r>
      <w:r>
        <w:rPr>
          <w:rFonts w:hint="cs"/>
          <w:rtl/>
        </w:rPr>
        <w:t>ב</w:t>
      </w:r>
      <w:r>
        <w:rPr>
          <w:rtl/>
        </w:rPr>
        <w:t>:</w:t>
      </w:r>
      <w:r w:rsidR="00144DF2">
        <w:rPr>
          <w:rFonts w:hint="cs"/>
          <w:rtl/>
        </w:rPr>
        <w:t xml:space="preserve"> </w:t>
      </w:r>
      <w:r>
        <w:rPr>
          <w:rFonts w:hint="cs"/>
          <w:rtl/>
        </w:rPr>
        <w:t>כל</w:t>
      </w:r>
      <w:r>
        <w:rPr>
          <w:rtl/>
        </w:rPr>
        <w:t xml:space="preserve"> </w:t>
      </w:r>
      <w:r>
        <w:rPr>
          <w:rFonts w:hint="cs"/>
          <w:rtl/>
        </w:rPr>
        <w:t>דבר</w:t>
      </w:r>
      <w:r>
        <w:rPr>
          <w:rtl/>
        </w:rPr>
        <w:t xml:space="preserve"> </w:t>
      </w:r>
      <w:r>
        <w:rPr>
          <w:rFonts w:hint="cs"/>
          <w:rtl/>
        </w:rPr>
        <w:t>שבקדושה</w:t>
      </w:r>
      <w:r>
        <w:rPr>
          <w:rtl/>
        </w:rPr>
        <w:t xml:space="preserve"> </w:t>
      </w:r>
      <w:r>
        <w:rPr>
          <w:rFonts w:hint="cs"/>
          <w:rtl/>
        </w:rPr>
        <w:t>כגון</w:t>
      </w:r>
      <w:r>
        <w:rPr>
          <w:rtl/>
        </w:rPr>
        <w:t xml:space="preserve"> </w:t>
      </w:r>
      <w:r>
        <w:rPr>
          <w:rFonts w:hint="cs"/>
          <w:rtl/>
        </w:rPr>
        <w:t>קדיש</w:t>
      </w:r>
      <w:r>
        <w:rPr>
          <w:rtl/>
        </w:rPr>
        <w:t xml:space="preserve"> </w:t>
      </w:r>
      <w:r>
        <w:rPr>
          <w:rFonts w:hint="cs"/>
          <w:rtl/>
        </w:rPr>
        <w:t>וברכו</w:t>
      </w:r>
      <w:r>
        <w:rPr>
          <w:rtl/>
        </w:rPr>
        <w:t xml:space="preserve"> </w:t>
      </w:r>
      <w:r>
        <w:rPr>
          <w:rFonts w:hint="cs"/>
          <w:rtl/>
        </w:rPr>
        <w:t>וקדושה</w:t>
      </w:r>
      <w:r>
        <w:rPr>
          <w:rtl/>
        </w:rPr>
        <w:t xml:space="preserve"> </w:t>
      </w:r>
      <w:r>
        <w:rPr>
          <w:rFonts w:hint="cs"/>
          <w:rtl/>
        </w:rPr>
        <w:t>אין</w:t>
      </w:r>
      <w:r>
        <w:rPr>
          <w:rtl/>
        </w:rPr>
        <w:t xml:space="preserve"> </w:t>
      </w:r>
      <w:r>
        <w:rPr>
          <w:rFonts w:hint="cs"/>
          <w:rtl/>
        </w:rPr>
        <w:t>אומרים</w:t>
      </w:r>
      <w:r>
        <w:rPr>
          <w:rtl/>
        </w:rPr>
        <w:t xml:space="preserve"> </w:t>
      </w:r>
      <w:r>
        <w:rPr>
          <w:rFonts w:hint="cs"/>
          <w:rtl/>
        </w:rPr>
        <w:t>בפחות</w:t>
      </w:r>
      <w:r>
        <w:rPr>
          <w:rtl/>
        </w:rPr>
        <w:t xml:space="preserve"> </w:t>
      </w:r>
      <w:r>
        <w:rPr>
          <w:rFonts w:hint="cs"/>
          <w:rtl/>
        </w:rPr>
        <w:t>מעשרה</w:t>
      </w:r>
      <w:r>
        <w:rPr>
          <w:rtl/>
        </w:rPr>
        <w:t xml:space="preserve"> </w:t>
      </w:r>
      <w:r>
        <w:rPr>
          <w:rFonts w:hint="cs"/>
          <w:rtl/>
        </w:rPr>
        <w:t>שנאמר</w:t>
      </w:r>
      <w:r>
        <w:rPr>
          <w:rtl/>
        </w:rPr>
        <w:t xml:space="preserve"> </w:t>
      </w:r>
      <w:r>
        <w:rPr>
          <w:rFonts w:hint="cs"/>
          <w:rtl/>
        </w:rPr>
        <w:t>ונקדשתי</w:t>
      </w:r>
      <w:r>
        <w:rPr>
          <w:rtl/>
        </w:rPr>
        <w:t xml:space="preserve"> </w:t>
      </w:r>
      <w:r>
        <w:rPr>
          <w:rFonts w:hint="cs"/>
          <w:rtl/>
        </w:rPr>
        <w:t>בתוך</w:t>
      </w:r>
      <w:r>
        <w:rPr>
          <w:rtl/>
        </w:rPr>
        <w:t xml:space="preserve"> </w:t>
      </w:r>
      <w:r>
        <w:rPr>
          <w:rFonts w:hint="cs"/>
          <w:rtl/>
        </w:rPr>
        <w:t>בני</w:t>
      </w:r>
      <w:r>
        <w:rPr>
          <w:rtl/>
        </w:rPr>
        <w:t xml:space="preserve"> </w:t>
      </w:r>
      <w:r>
        <w:rPr>
          <w:rFonts w:hint="cs"/>
          <w:rtl/>
        </w:rPr>
        <w:t>ישראל</w:t>
      </w:r>
      <w:r>
        <w:rPr>
          <w:rtl/>
        </w:rPr>
        <w:t xml:space="preserve"> </w:t>
      </w:r>
      <w:r>
        <w:rPr>
          <w:rFonts w:hint="cs"/>
          <w:rtl/>
        </w:rPr>
        <w:t>כו</w:t>
      </w:r>
      <w:r>
        <w:rPr>
          <w:rtl/>
        </w:rPr>
        <w:t>'.</w:t>
      </w:r>
    </w:p>
    <w:p w:rsidR="001B056E" w:rsidRDefault="001B056E" w:rsidP="005B7250">
      <w:pPr>
        <w:pStyle w:val="a2"/>
        <w:rPr>
          <w:rtl/>
        </w:rPr>
      </w:pPr>
      <w:r>
        <w:rPr>
          <w:rFonts w:hint="cs"/>
          <w:rtl/>
        </w:rPr>
        <w:t>שוע</w:t>
      </w:r>
      <w:r>
        <w:rPr>
          <w:rtl/>
        </w:rPr>
        <w:t>"</w:t>
      </w:r>
      <w:r>
        <w:rPr>
          <w:rFonts w:hint="cs"/>
          <w:rtl/>
        </w:rPr>
        <w:t>ר</w:t>
      </w:r>
      <w:r>
        <w:rPr>
          <w:rtl/>
        </w:rPr>
        <w:t xml:space="preserve"> </w:t>
      </w:r>
      <w:r>
        <w:rPr>
          <w:rFonts w:hint="cs"/>
          <w:rtl/>
        </w:rPr>
        <w:t>סי</w:t>
      </w:r>
      <w:r w:rsidR="005B7250">
        <w:rPr>
          <w:rFonts w:hint="cs"/>
          <w:rtl/>
        </w:rPr>
        <w:t>'</w:t>
      </w:r>
      <w:r>
        <w:rPr>
          <w:rtl/>
        </w:rPr>
        <w:t xml:space="preserve"> </w:t>
      </w:r>
      <w:r>
        <w:rPr>
          <w:rFonts w:hint="cs"/>
          <w:rtl/>
        </w:rPr>
        <w:t>נה</w:t>
      </w:r>
      <w:r>
        <w:rPr>
          <w:rtl/>
        </w:rPr>
        <w:t xml:space="preserve"> </w:t>
      </w:r>
      <w:r>
        <w:rPr>
          <w:rFonts w:hint="cs"/>
          <w:rtl/>
        </w:rPr>
        <w:t>סעיף</w:t>
      </w:r>
      <w:r>
        <w:rPr>
          <w:rtl/>
        </w:rPr>
        <w:t xml:space="preserve"> </w:t>
      </w:r>
      <w:r>
        <w:rPr>
          <w:rFonts w:hint="cs"/>
          <w:rtl/>
        </w:rPr>
        <w:t>כב</w:t>
      </w:r>
      <w:r>
        <w:rPr>
          <w:rtl/>
        </w:rPr>
        <w:t xml:space="preserve">: </w:t>
      </w:r>
      <w:r>
        <w:rPr>
          <w:rFonts w:hint="cs"/>
          <w:rtl/>
        </w:rPr>
        <w:t>וכל</w:t>
      </w:r>
      <w:r>
        <w:rPr>
          <w:rtl/>
        </w:rPr>
        <w:t xml:space="preserve"> </w:t>
      </w:r>
      <w:r>
        <w:rPr>
          <w:rFonts w:hint="cs"/>
          <w:rtl/>
        </w:rPr>
        <w:t>זה</w:t>
      </w:r>
      <w:r>
        <w:rPr>
          <w:rtl/>
        </w:rPr>
        <w:t xml:space="preserve"> </w:t>
      </w:r>
      <w:r>
        <w:rPr>
          <w:rFonts w:hint="cs"/>
          <w:rtl/>
        </w:rPr>
        <w:t>לענין</w:t>
      </w:r>
      <w:r>
        <w:rPr>
          <w:rtl/>
        </w:rPr>
        <w:t xml:space="preserve"> </w:t>
      </w:r>
      <w:r>
        <w:rPr>
          <w:rFonts w:hint="cs"/>
          <w:rtl/>
        </w:rPr>
        <w:t>צירוף</w:t>
      </w:r>
      <w:r>
        <w:rPr>
          <w:rtl/>
        </w:rPr>
        <w:t xml:space="preserve"> </w:t>
      </w:r>
      <w:r>
        <w:rPr>
          <w:rFonts w:hint="cs"/>
          <w:rtl/>
        </w:rPr>
        <w:t>או</w:t>
      </w:r>
      <w:r>
        <w:rPr>
          <w:rtl/>
        </w:rPr>
        <w:t xml:space="preserve"> </w:t>
      </w:r>
      <w:r>
        <w:rPr>
          <w:rFonts w:hint="cs"/>
          <w:rtl/>
        </w:rPr>
        <w:t>להוציא</w:t>
      </w:r>
      <w:r>
        <w:rPr>
          <w:rtl/>
        </w:rPr>
        <w:t xml:space="preserve"> </w:t>
      </w:r>
      <w:r>
        <w:rPr>
          <w:rFonts w:hint="cs"/>
          <w:rtl/>
        </w:rPr>
        <w:t>ידי</w:t>
      </w:r>
      <w:r>
        <w:rPr>
          <w:rtl/>
        </w:rPr>
        <w:t xml:space="preserve"> </w:t>
      </w:r>
      <w:r>
        <w:rPr>
          <w:rFonts w:hint="cs"/>
          <w:rtl/>
        </w:rPr>
        <w:t>חובתו</w:t>
      </w:r>
      <w:r>
        <w:rPr>
          <w:rtl/>
        </w:rPr>
        <w:t xml:space="preserve"> </w:t>
      </w:r>
      <w:r>
        <w:rPr>
          <w:rFonts w:hint="cs"/>
          <w:rtl/>
        </w:rPr>
        <w:t>אבל</w:t>
      </w:r>
      <w:r>
        <w:rPr>
          <w:rtl/>
        </w:rPr>
        <w:t xml:space="preserve"> </w:t>
      </w:r>
      <w:r>
        <w:rPr>
          <w:rFonts w:hint="cs"/>
          <w:rtl/>
        </w:rPr>
        <w:t>אם</w:t>
      </w:r>
      <w:r>
        <w:rPr>
          <w:rtl/>
        </w:rPr>
        <w:t xml:space="preserve"> </w:t>
      </w:r>
      <w:r>
        <w:rPr>
          <w:rFonts w:hint="cs"/>
          <w:rtl/>
        </w:rPr>
        <w:t>היו</w:t>
      </w:r>
      <w:r>
        <w:rPr>
          <w:rtl/>
        </w:rPr>
        <w:t xml:space="preserve"> </w:t>
      </w:r>
      <w:r>
        <w:rPr>
          <w:rFonts w:hint="cs"/>
          <w:rtl/>
        </w:rPr>
        <w:t>עשרה</w:t>
      </w:r>
      <w:r>
        <w:rPr>
          <w:rtl/>
        </w:rPr>
        <w:t xml:space="preserve"> </w:t>
      </w:r>
      <w:r>
        <w:rPr>
          <w:rFonts w:hint="cs"/>
          <w:rtl/>
        </w:rPr>
        <w:t>במקום</w:t>
      </w:r>
      <w:r>
        <w:rPr>
          <w:rtl/>
        </w:rPr>
        <w:t xml:space="preserve"> </w:t>
      </w:r>
      <w:r>
        <w:rPr>
          <w:rFonts w:hint="cs"/>
          <w:rtl/>
        </w:rPr>
        <w:t>אחד</w:t>
      </w:r>
      <w:r>
        <w:rPr>
          <w:rtl/>
        </w:rPr>
        <w:t xml:space="preserve"> </w:t>
      </w:r>
      <w:r>
        <w:rPr>
          <w:rFonts w:hint="cs"/>
          <w:rtl/>
        </w:rPr>
        <w:t>ואומרים</w:t>
      </w:r>
      <w:r>
        <w:rPr>
          <w:rtl/>
        </w:rPr>
        <w:t xml:space="preserve"> </w:t>
      </w:r>
      <w:r>
        <w:rPr>
          <w:rFonts w:hint="cs"/>
          <w:rtl/>
        </w:rPr>
        <w:t>קדיש</w:t>
      </w:r>
      <w:r>
        <w:rPr>
          <w:rtl/>
        </w:rPr>
        <w:t xml:space="preserve"> </w:t>
      </w:r>
      <w:r>
        <w:rPr>
          <w:rFonts w:hint="cs"/>
          <w:rtl/>
        </w:rPr>
        <w:t>או</w:t>
      </w:r>
      <w:r>
        <w:rPr>
          <w:rtl/>
        </w:rPr>
        <w:t xml:space="preserve"> </w:t>
      </w:r>
      <w:r>
        <w:rPr>
          <w:rFonts w:hint="cs"/>
          <w:rtl/>
        </w:rPr>
        <w:t>קדושה</w:t>
      </w:r>
      <w:r>
        <w:rPr>
          <w:rtl/>
        </w:rPr>
        <w:t xml:space="preserve"> </w:t>
      </w:r>
      <w:r>
        <w:rPr>
          <w:rFonts w:hint="cs"/>
          <w:rtl/>
        </w:rPr>
        <w:t>יכול</w:t>
      </w:r>
      <w:r>
        <w:rPr>
          <w:rtl/>
        </w:rPr>
        <w:t xml:space="preserve"> </w:t>
      </w:r>
      <w:r>
        <w:rPr>
          <w:rFonts w:hint="cs"/>
          <w:rtl/>
        </w:rPr>
        <w:t>לענות</w:t>
      </w:r>
      <w:r>
        <w:rPr>
          <w:rtl/>
        </w:rPr>
        <w:t xml:space="preserve"> </w:t>
      </w:r>
      <w:r>
        <w:rPr>
          <w:rFonts w:hint="cs"/>
          <w:rtl/>
        </w:rPr>
        <w:t>עמהם</w:t>
      </w:r>
      <w:r>
        <w:rPr>
          <w:rtl/>
        </w:rPr>
        <w:t xml:space="preserve"> </w:t>
      </w:r>
      <w:r>
        <w:rPr>
          <w:rFonts w:hint="cs"/>
          <w:rtl/>
        </w:rPr>
        <w:t>כל</w:t>
      </w:r>
      <w:r>
        <w:rPr>
          <w:rtl/>
        </w:rPr>
        <w:t xml:space="preserve"> </w:t>
      </w:r>
      <w:r>
        <w:rPr>
          <w:rFonts w:hint="cs"/>
          <w:rtl/>
        </w:rPr>
        <w:t>השומע</w:t>
      </w:r>
      <w:r>
        <w:rPr>
          <w:rtl/>
        </w:rPr>
        <w:t xml:space="preserve"> </w:t>
      </w:r>
      <w:r>
        <w:rPr>
          <w:rFonts w:hint="cs"/>
          <w:rtl/>
        </w:rPr>
        <w:t>קולם</w:t>
      </w:r>
      <w:r>
        <w:rPr>
          <w:rtl/>
        </w:rPr>
        <w:t xml:space="preserve"> </w:t>
      </w:r>
      <w:r>
        <w:rPr>
          <w:rFonts w:hint="cs"/>
          <w:rtl/>
        </w:rPr>
        <w:t>אפילו</w:t>
      </w:r>
      <w:r>
        <w:rPr>
          <w:rtl/>
        </w:rPr>
        <w:t xml:space="preserve"> </w:t>
      </w:r>
      <w:r>
        <w:rPr>
          <w:rFonts w:hint="cs"/>
          <w:rtl/>
        </w:rPr>
        <w:t>הוא</w:t>
      </w:r>
      <w:r>
        <w:rPr>
          <w:rtl/>
        </w:rPr>
        <w:t xml:space="preserve"> </w:t>
      </w:r>
      <w:r>
        <w:rPr>
          <w:rFonts w:hint="cs"/>
          <w:rtl/>
        </w:rPr>
        <w:t>בבית</w:t>
      </w:r>
      <w:r>
        <w:rPr>
          <w:rtl/>
        </w:rPr>
        <w:t xml:space="preserve"> </w:t>
      </w:r>
      <w:r>
        <w:rPr>
          <w:rFonts w:hint="cs"/>
          <w:rtl/>
        </w:rPr>
        <w:t>אחר</w:t>
      </w:r>
      <w:r w:rsidR="00CB3B9D">
        <w:rPr>
          <w:rFonts w:hint="cs"/>
          <w:rtl/>
        </w:rPr>
        <w:t xml:space="preserve"> </w:t>
      </w:r>
      <w:r>
        <w:rPr>
          <w:rFonts w:hint="cs"/>
          <w:rtl/>
        </w:rPr>
        <w:t>לגמרי</w:t>
      </w:r>
      <w:r>
        <w:rPr>
          <w:rtl/>
        </w:rPr>
        <w:t xml:space="preserve"> </w:t>
      </w:r>
      <w:r>
        <w:rPr>
          <w:rFonts w:hint="cs"/>
          <w:rtl/>
        </w:rPr>
        <w:t>כו</w:t>
      </w:r>
      <w:r>
        <w:rPr>
          <w:rFonts w:hint="eastAsia"/>
          <w:rtl/>
        </w:rPr>
        <w:t>’</w:t>
      </w:r>
      <w:r>
        <w:rPr>
          <w:rtl/>
        </w:rPr>
        <w:t xml:space="preserve"> </w:t>
      </w:r>
      <w:r>
        <w:rPr>
          <w:rFonts w:hint="cs"/>
          <w:rtl/>
        </w:rPr>
        <w:t>מפני</w:t>
      </w:r>
      <w:r>
        <w:rPr>
          <w:rtl/>
        </w:rPr>
        <w:t xml:space="preserve"> </w:t>
      </w:r>
      <w:r>
        <w:rPr>
          <w:rFonts w:hint="cs"/>
          <w:rtl/>
        </w:rPr>
        <w:t>שאפילו</w:t>
      </w:r>
      <w:r>
        <w:rPr>
          <w:rtl/>
        </w:rPr>
        <w:t xml:space="preserve"> </w:t>
      </w:r>
      <w:r>
        <w:rPr>
          <w:rFonts w:hint="cs"/>
          <w:rtl/>
        </w:rPr>
        <w:t>מחיצה</w:t>
      </w:r>
      <w:r>
        <w:rPr>
          <w:rtl/>
        </w:rPr>
        <w:t xml:space="preserve"> </w:t>
      </w:r>
      <w:r>
        <w:rPr>
          <w:rFonts w:hint="cs"/>
          <w:rtl/>
        </w:rPr>
        <w:t>של</w:t>
      </w:r>
      <w:r>
        <w:rPr>
          <w:rtl/>
        </w:rPr>
        <w:t xml:space="preserve"> </w:t>
      </w:r>
      <w:r>
        <w:rPr>
          <w:rFonts w:hint="cs"/>
          <w:rtl/>
        </w:rPr>
        <w:t>ברזל</w:t>
      </w:r>
      <w:r>
        <w:rPr>
          <w:rtl/>
        </w:rPr>
        <w:t xml:space="preserve"> </w:t>
      </w:r>
      <w:r>
        <w:rPr>
          <w:rFonts w:hint="cs"/>
          <w:rtl/>
        </w:rPr>
        <w:t>אינה</w:t>
      </w:r>
      <w:r>
        <w:rPr>
          <w:rtl/>
        </w:rPr>
        <w:t xml:space="preserve"> </w:t>
      </w:r>
      <w:r>
        <w:rPr>
          <w:rFonts w:hint="cs"/>
          <w:rtl/>
        </w:rPr>
        <w:t>מפסקת</w:t>
      </w:r>
      <w:r>
        <w:rPr>
          <w:rtl/>
        </w:rPr>
        <w:t xml:space="preserve"> </w:t>
      </w:r>
      <w:r>
        <w:rPr>
          <w:rFonts w:hint="cs"/>
          <w:rtl/>
        </w:rPr>
        <w:t>בין</w:t>
      </w:r>
      <w:r>
        <w:rPr>
          <w:rtl/>
        </w:rPr>
        <w:t xml:space="preserve"> </w:t>
      </w:r>
      <w:r>
        <w:rPr>
          <w:rFonts w:hint="cs"/>
          <w:rtl/>
        </w:rPr>
        <w:t>ישראל</w:t>
      </w:r>
      <w:r>
        <w:rPr>
          <w:rtl/>
        </w:rPr>
        <w:t xml:space="preserve"> </w:t>
      </w:r>
      <w:r>
        <w:rPr>
          <w:rFonts w:hint="cs"/>
          <w:rtl/>
        </w:rPr>
        <w:t>לאבינו</w:t>
      </w:r>
      <w:r>
        <w:rPr>
          <w:rtl/>
        </w:rPr>
        <w:t xml:space="preserve"> </w:t>
      </w:r>
      <w:r>
        <w:rPr>
          <w:rFonts w:hint="cs"/>
          <w:rtl/>
        </w:rPr>
        <w:t>שבשמים</w:t>
      </w:r>
      <w:r>
        <w:rPr>
          <w:rtl/>
        </w:rPr>
        <w:t xml:space="preserve"> </w:t>
      </w:r>
      <w:r>
        <w:rPr>
          <w:rFonts w:hint="cs"/>
          <w:rtl/>
        </w:rPr>
        <w:t>וי</w:t>
      </w:r>
      <w:r>
        <w:rPr>
          <w:rtl/>
        </w:rPr>
        <w:t>"</w:t>
      </w:r>
      <w:r>
        <w:rPr>
          <w:rFonts w:hint="cs"/>
          <w:rtl/>
        </w:rPr>
        <w:t>א</w:t>
      </w:r>
      <w:r>
        <w:rPr>
          <w:rtl/>
        </w:rPr>
        <w:t xml:space="preserve"> </w:t>
      </w:r>
      <w:r>
        <w:rPr>
          <w:rFonts w:hint="cs"/>
          <w:rtl/>
        </w:rPr>
        <w:t>שמ</w:t>
      </w:r>
      <w:r>
        <w:rPr>
          <w:rtl/>
        </w:rPr>
        <w:t>"</w:t>
      </w:r>
      <w:r>
        <w:rPr>
          <w:rFonts w:hint="cs"/>
          <w:rtl/>
        </w:rPr>
        <w:t>מ</w:t>
      </w:r>
      <w:r>
        <w:rPr>
          <w:rtl/>
        </w:rPr>
        <w:t xml:space="preserve"> </w:t>
      </w:r>
      <w:r>
        <w:rPr>
          <w:rFonts w:hint="cs"/>
          <w:rtl/>
        </w:rPr>
        <w:t>צריך</w:t>
      </w:r>
      <w:r>
        <w:rPr>
          <w:rtl/>
        </w:rPr>
        <w:t xml:space="preserve"> </w:t>
      </w:r>
      <w:r>
        <w:rPr>
          <w:rFonts w:hint="cs"/>
          <w:rtl/>
        </w:rPr>
        <w:t>שלא</w:t>
      </w:r>
      <w:r>
        <w:rPr>
          <w:rtl/>
        </w:rPr>
        <w:t xml:space="preserve"> </w:t>
      </w:r>
      <w:r>
        <w:rPr>
          <w:rFonts w:hint="cs"/>
          <w:rtl/>
        </w:rPr>
        <w:t>יהא</w:t>
      </w:r>
      <w:r>
        <w:rPr>
          <w:rtl/>
        </w:rPr>
        <w:t xml:space="preserve"> </w:t>
      </w:r>
      <w:r>
        <w:rPr>
          <w:rFonts w:hint="cs"/>
          <w:rtl/>
        </w:rPr>
        <w:t>מפסיק</w:t>
      </w:r>
      <w:r>
        <w:rPr>
          <w:rtl/>
        </w:rPr>
        <w:t xml:space="preserve"> </w:t>
      </w:r>
      <w:r>
        <w:rPr>
          <w:rFonts w:hint="cs"/>
          <w:rtl/>
        </w:rPr>
        <w:t>טינוף</w:t>
      </w:r>
      <w:r>
        <w:rPr>
          <w:rtl/>
        </w:rPr>
        <w:t xml:space="preserve"> </w:t>
      </w:r>
      <w:r>
        <w:rPr>
          <w:rFonts w:hint="cs"/>
          <w:rtl/>
        </w:rPr>
        <w:t>או</w:t>
      </w:r>
      <w:r>
        <w:rPr>
          <w:rtl/>
        </w:rPr>
        <w:t xml:space="preserve"> </w:t>
      </w:r>
      <w:r>
        <w:rPr>
          <w:rFonts w:hint="cs"/>
          <w:rtl/>
        </w:rPr>
        <w:t>עבודה</w:t>
      </w:r>
      <w:r>
        <w:rPr>
          <w:rtl/>
        </w:rPr>
        <w:t xml:space="preserve"> </w:t>
      </w:r>
      <w:r>
        <w:rPr>
          <w:rFonts w:hint="cs"/>
          <w:rtl/>
        </w:rPr>
        <w:t>זרה</w:t>
      </w:r>
      <w:r>
        <w:rPr>
          <w:rtl/>
        </w:rPr>
        <w:t xml:space="preserve"> </w:t>
      </w:r>
      <w:r>
        <w:rPr>
          <w:rFonts w:hint="cs"/>
          <w:rtl/>
        </w:rPr>
        <w:t>וכו</w:t>
      </w:r>
      <w:r>
        <w:rPr>
          <w:rFonts w:hint="eastAsia"/>
          <w:rtl/>
        </w:rPr>
        <w:t>’</w:t>
      </w:r>
      <w:r>
        <w:rPr>
          <w:rtl/>
        </w:rPr>
        <w:t xml:space="preserve"> </w:t>
      </w:r>
      <w:r>
        <w:rPr>
          <w:rFonts w:hint="cs"/>
          <w:rtl/>
        </w:rPr>
        <w:t>ויש</w:t>
      </w:r>
      <w:r>
        <w:rPr>
          <w:rtl/>
        </w:rPr>
        <w:t xml:space="preserve"> </w:t>
      </w:r>
      <w:r>
        <w:rPr>
          <w:rFonts w:hint="cs"/>
          <w:rtl/>
        </w:rPr>
        <w:t>לחוש</w:t>
      </w:r>
      <w:r>
        <w:rPr>
          <w:rtl/>
        </w:rPr>
        <w:t xml:space="preserve"> </w:t>
      </w:r>
      <w:r>
        <w:rPr>
          <w:rFonts w:hint="cs"/>
          <w:rtl/>
        </w:rPr>
        <w:t>לדבריהם</w:t>
      </w:r>
      <w:r>
        <w:rPr>
          <w:rtl/>
        </w:rPr>
        <w:t xml:space="preserve"> </w:t>
      </w:r>
      <w:r>
        <w:rPr>
          <w:rFonts w:hint="cs"/>
          <w:rtl/>
        </w:rPr>
        <w:t>ע</w:t>
      </w:r>
      <w:r>
        <w:rPr>
          <w:rtl/>
        </w:rPr>
        <w:t>"</w:t>
      </w:r>
      <w:r>
        <w:rPr>
          <w:rFonts w:hint="cs"/>
          <w:rtl/>
        </w:rPr>
        <w:t>כ</w:t>
      </w:r>
      <w:r w:rsidR="005B7250">
        <w:rPr>
          <w:rFonts w:hint="cs"/>
          <w:rtl/>
        </w:rPr>
        <w:t>.</w:t>
      </w:r>
    </w:p>
    <w:p w:rsidR="001B056E" w:rsidRDefault="001B056E" w:rsidP="00CB3B9D">
      <w:pPr>
        <w:pStyle w:val="a2"/>
        <w:rPr>
          <w:rtl/>
        </w:rPr>
      </w:pPr>
      <w:r>
        <w:rPr>
          <w:rFonts w:hint="cs"/>
          <w:rtl/>
        </w:rPr>
        <w:t>בהסעיפים</w:t>
      </w:r>
      <w:r>
        <w:rPr>
          <w:rtl/>
        </w:rPr>
        <w:t xml:space="preserve"> </w:t>
      </w:r>
      <w:r>
        <w:rPr>
          <w:rFonts w:hint="cs"/>
          <w:rtl/>
        </w:rPr>
        <w:t>שלפני</w:t>
      </w:r>
      <w:r>
        <w:rPr>
          <w:rtl/>
        </w:rPr>
        <w:t xml:space="preserve"> </w:t>
      </w:r>
      <w:r>
        <w:rPr>
          <w:rFonts w:hint="cs"/>
          <w:rtl/>
        </w:rPr>
        <w:t>סעיף</w:t>
      </w:r>
      <w:r>
        <w:rPr>
          <w:rtl/>
        </w:rPr>
        <w:t xml:space="preserve"> </w:t>
      </w:r>
      <w:r>
        <w:rPr>
          <w:rFonts w:hint="cs"/>
          <w:rtl/>
        </w:rPr>
        <w:t>כב</w:t>
      </w:r>
      <w:r>
        <w:rPr>
          <w:rtl/>
        </w:rPr>
        <w:t xml:space="preserve"> </w:t>
      </w:r>
      <w:r>
        <w:rPr>
          <w:rFonts w:hint="cs"/>
          <w:rtl/>
        </w:rPr>
        <w:t>מדובר</w:t>
      </w:r>
      <w:r>
        <w:rPr>
          <w:rtl/>
        </w:rPr>
        <w:t xml:space="preserve"> </w:t>
      </w:r>
      <w:r>
        <w:rPr>
          <w:rFonts w:hint="cs"/>
          <w:rtl/>
        </w:rPr>
        <w:t>על</w:t>
      </w:r>
      <w:r>
        <w:rPr>
          <w:rtl/>
        </w:rPr>
        <w:t xml:space="preserve"> </w:t>
      </w:r>
      <w:r>
        <w:rPr>
          <w:rFonts w:hint="cs"/>
          <w:rtl/>
        </w:rPr>
        <w:t>הצורך</w:t>
      </w:r>
      <w:r>
        <w:rPr>
          <w:rtl/>
        </w:rPr>
        <w:t xml:space="preserve"> </w:t>
      </w:r>
      <w:r>
        <w:rPr>
          <w:rFonts w:hint="cs"/>
          <w:rtl/>
        </w:rPr>
        <w:t>שהשליח</w:t>
      </w:r>
      <w:r>
        <w:rPr>
          <w:rtl/>
        </w:rPr>
        <w:t xml:space="preserve"> </w:t>
      </w:r>
      <w:r>
        <w:rPr>
          <w:rFonts w:hint="cs"/>
          <w:rtl/>
        </w:rPr>
        <w:t>ציבור</w:t>
      </w:r>
      <w:r>
        <w:rPr>
          <w:rtl/>
        </w:rPr>
        <w:t xml:space="preserve"> </w:t>
      </w:r>
      <w:r>
        <w:rPr>
          <w:rFonts w:hint="cs"/>
          <w:rtl/>
        </w:rPr>
        <w:t>והציבור</w:t>
      </w:r>
      <w:r>
        <w:rPr>
          <w:rtl/>
        </w:rPr>
        <w:t xml:space="preserve"> </w:t>
      </w:r>
      <w:r>
        <w:rPr>
          <w:rFonts w:hint="cs"/>
          <w:rtl/>
        </w:rPr>
        <w:t>יתפללו</w:t>
      </w:r>
      <w:r>
        <w:rPr>
          <w:rtl/>
        </w:rPr>
        <w:t xml:space="preserve"> </w:t>
      </w:r>
      <w:r>
        <w:rPr>
          <w:rFonts w:hint="cs"/>
          <w:rtl/>
        </w:rPr>
        <w:t>במקום</w:t>
      </w:r>
      <w:r>
        <w:rPr>
          <w:rtl/>
        </w:rPr>
        <w:t xml:space="preserve"> </w:t>
      </w:r>
      <w:r>
        <w:rPr>
          <w:rFonts w:hint="cs"/>
          <w:rtl/>
        </w:rPr>
        <w:t>אחד</w:t>
      </w:r>
      <w:r w:rsidR="00CB3B9D">
        <w:rPr>
          <w:rFonts w:hint="cs"/>
          <w:rtl/>
        </w:rPr>
        <w:t>,</w:t>
      </w:r>
      <w:r>
        <w:rPr>
          <w:rtl/>
        </w:rPr>
        <w:t xml:space="preserve"> </w:t>
      </w:r>
      <w:r>
        <w:rPr>
          <w:rFonts w:hint="cs"/>
          <w:rtl/>
        </w:rPr>
        <w:t>ובהמשך</w:t>
      </w:r>
      <w:r>
        <w:rPr>
          <w:rtl/>
        </w:rPr>
        <w:t xml:space="preserve"> </w:t>
      </w:r>
      <w:r>
        <w:rPr>
          <w:rFonts w:hint="cs"/>
          <w:rtl/>
        </w:rPr>
        <w:t>לזה</w:t>
      </w:r>
      <w:r>
        <w:rPr>
          <w:rtl/>
        </w:rPr>
        <w:t xml:space="preserve"> </w:t>
      </w:r>
      <w:r>
        <w:rPr>
          <w:rFonts w:hint="cs"/>
          <w:rtl/>
        </w:rPr>
        <w:t>בא</w:t>
      </w:r>
      <w:r>
        <w:rPr>
          <w:rtl/>
        </w:rPr>
        <w:t xml:space="preserve"> </w:t>
      </w:r>
      <w:r>
        <w:rPr>
          <w:rFonts w:hint="cs"/>
          <w:rtl/>
        </w:rPr>
        <w:t>סעיף</w:t>
      </w:r>
      <w:r>
        <w:rPr>
          <w:rtl/>
        </w:rPr>
        <w:t xml:space="preserve"> </w:t>
      </w:r>
      <w:r>
        <w:rPr>
          <w:rFonts w:hint="cs"/>
          <w:rtl/>
        </w:rPr>
        <w:t>כב</w:t>
      </w:r>
      <w:r>
        <w:rPr>
          <w:rtl/>
        </w:rPr>
        <w:t xml:space="preserve"> </w:t>
      </w:r>
      <w:r>
        <w:rPr>
          <w:rFonts w:hint="cs"/>
          <w:rtl/>
        </w:rPr>
        <w:t>ומ</w:t>
      </w:r>
      <w:r w:rsidR="00CB3B9D">
        <w:rPr>
          <w:rFonts w:hint="cs"/>
          <w:rtl/>
        </w:rPr>
        <w:t>ב</w:t>
      </w:r>
      <w:r>
        <w:rPr>
          <w:rFonts w:hint="cs"/>
          <w:rtl/>
        </w:rPr>
        <w:t>הרת</w:t>
      </w:r>
      <w:r>
        <w:rPr>
          <w:rtl/>
        </w:rPr>
        <w:t xml:space="preserve"> </w:t>
      </w:r>
      <w:r>
        <w:rPr>
          <w:rFonts w:hint="cs"/>
          <w:rtl/>
        </w:rPr>
        <w:t>השו</w:t>
      </w:r>
      <w:r>
        <w:rPr>
          <w:rtl/>
        </w:rPr>
        <w:t>"</w:t>
      </w:r>
      <w:r>
        <w:rPr>
          <w:rFonts w:hint="cs"/>
          <w:rtl/>
        </w:rPr>
        <w:t>ע</w:t>
      </w:r>
      <w:r>
        <w:rPr>
          <w:rtl/>
        </w:rPr>
        <w:t xml:space="preserve"> </w:t>
      </w:r>
      <w:r>
        <w:rPr>
          <w:rFonts w:hint="cs"/>
          <w:rtl/>
        </w:rPr>
        <w:t>שאם</w:t>
      </w:r>
      <w:r>
        <w:rPr>
          <w:rtl/>
        </w:rPr>
        <w:t xml:space="preserve"> </w:t>
      </w:r>
      <w:r>
        <w:rPr>
          <w:rFonts w:hint="cs"/>
          <w:rtl/>
        </w:rPr>
        <w:t>יש</w:t>
      </w:r>
      <w:r>
        <w:rPr>
          <w:rtl/>
        </w:rPr>
        <w:t xml:space="preserve"> </w:t>
      </w:r>
      <w:r>
        <w:rPr>
          <w:rFonts w:hint="cs"/>
          <w:rtl/>
        </w:rPr>
        <w:t>כבר</w:t>
      </w:r>
      <w:r>
        <w:rPr>
          <w:rtl/>
        </w:rPr>
        <w:t xml:space="preserve"> </w:t>
      </w:r>
      <w:r>
        <w:rPr>
          <w:rFonts w:hint="cs"/>
          <w:rtl/>
        </w:rPr>
        <w:t>מנין</w:t>
      </w:r>
      <w:r>
        <w:rPr>
          <w:rtl/>
        </w:rPr>
        <w:t xml:space="preserve"> </w:t>
      </w:r>
      <w:r>
        <w:rPr>
          <w:rFonts w:hint="cs"/>
          <w:rtl/>
        </w:rPr>
        <w:t>במקום</w:t>
      </w:r>
      <w:r>
        <w:rPr>
          <w:rtl/>
        </w:rPr>
        <w:t xml:space="preserve"> </w:t>
      </w:r>
      <w:r>
        <w:rPr>
          <w:rFonts w:hint="cs"/>
          <w:rtl/>
        </w:rPr>
        <w:t>אחד</w:t>
      </w:r>
      <w:r>
        <w:rPr>
          <w:rtl/>
        </w:rPr>
        <w:t xml:space="preserve"> </w:t>
      </w:r>
      <w:r>
        <w:rPr>
          <w:rFonts w:hint="cs"/>
          <w:rtl/>
        </w:rPr>
        <w:t>אז</w:t>
      </w:r>
      <w:r>
        <w:rPr>
          <w:rtl/>
        </w:rPr>
        <w:t xml:space="preserve"> </w:t>
      </w:r>
      <w:r>
        <w:rPr>
          <w:rFonts w:hint="cs"/>
          <w:rtl/>
        </w:rPr>
        <w:t>מותר</w:t>
      </w:r>
      <w:r>
        <w:rPr>
          <w:rtl/>
        </w:rPr>
        <w:t xml:space="preserve"> </w:t>
      </w:r>
      <w:r>
        <w:rPr>
          <w:rFonts w:hint="cs"/>
          <w:rtl/>
        </w:rPr>
        <w:t>להשתתף</w:t>
      </w:r>
      <w:r w:rsidR="00CB3B9D">
        <w:rPr>
          <w:rFonts w:hint="cs"/>
          <w:rtl/>
        </w:rPr>
        <w:t xml:space="preserve"> </w:t>
      </w:r>
      <w:r>
        <w:rPr>
          <w:rFonts w:hint="cs"/>
          <w:rtl/>
        </w:rPr>
        <w:t>באמירת</w:t>
      </w:r>
      <w:r>
        <w:rPr>
          <w:rtl/>
        </w:rPr>
        <w:t xml:space="preserve"> </w:t>
      </w:r>
      <w:r>
        <w:rPr>
          <w:rFonts w:hint="cs"/>
          <w:rtl/>
        </w:rPr>
        <w:t>דבר</w:t>
      </w:r>
      <w:r>
        <w:rPr>
          <w:rtl/>
        </w:rPr>
        <w:t xml:space="preserve"> </w:t>
      </w:r>
      <w:r>
        <w:rPr>
          <w:rFonts w:hint="cs"/>
          <w:rtl/>
        </w:rPr>
        <w:t>שבקדושה</w:t>
      </w:r>
      <w:r>
        <w:rPr>
          <w:rtl/>
        </w:rPr>
        <w:t xml:space="preserve"> </w:t>
      </w:r>
      <w:r>
        <w:rPr>
          <w:rFonts w:hint="cs"/>
          <w:rtl/>
        </w:rPr>
        <w:t>אפילו</w:t>
      </w:r>
      <w:r>
        <w:rPr>
          <w:rtl/>
        </w:rPr>
        <w:t xml:space="preserve"> </w:t>
      </w:r>
      <w:r>
        <w:rPr>
          <w:rFonts w:hint="cs"/>
          <w:rtl/>
        </w:rPr>
        <w:t>אם</w:t>
      </w:r>
      <w:r>
        <w:rPr>
          <w:rtl/>
        </w:rPr>
        <w:t xml:space="preserve"> </w:t>
      </w:r>
      <w:r>
        <w:rPr>
          <w:rFonts w:hint="cs"/>
          <w:rtl/>
        </w:rPr>
        <w:t>השומע</w:t>
      </w:r>
      <w:r>
        <w:rPr>
          <w:rtl/>
        </w:rPr>
        <w:t xml:space="preserve"> </w:t>
      </w:r>
      <w:r>
        <w:rPr>
          <w:rFonts w:hint="cs"/>
          <w:rtl/>
        </w:rPr>
        <w:t>לא</w:t>
      </w:r>
      <w:r>
        <w:rPr>
          <w:rtl/>
        </w:rPr>
        <w:t xml:space="preserve"> </w:t>
      </w:r>
      <w:r>
        <w:rPr>
          <w:rFonts w:hint="cs"/>
          <w:rtl/>
        </w:rPr>
        <w:t>נמצא</w:t>
      </w:r>
      <w:r>
        <w:rPr>
          <w:rtl/>
        </w:rPr>
        <w:t xml:space="preserve"> </w:t>
      </w:r>
      <w:r>
        <w:rPr>
          <w:rFonts w:hint="cs"/>
          <w:rtl/>
        </w:rPr>
        <w:t>במקום</w:t>
      </w:r>
      <w:r>
        <w:rPr>
          <w:rtl/>
        </w:rPr>
        <w:t xml:space="preserve"> </w:t>
      </w:r>
      <w:r>
        <w:rPr>
          <w:rFonts w:hint="cs"/>
          <w:rtl/>
        </w:rPr>
        <w:t>המנין</w:t>
      </w:r>
      <w:r>
        <w:rPr>
          <w:rtl/>
        </w:rPr>
        <w:t xml:space="preserve"> </w:t>
      </w:r>
      <w:r>
        <w:rPr>
          <w:rFonts w:hint="cs"/>
          <w:rtl/>
        </w:rPr>
        <w:t>משום</w:t>
      </w:r>
      <w:r>
        <w:rPr>
          <w:rtl/>
        </w:rPr>
        <w:t xml:space="preserve"> </w:t>
      </w:r>
      <w:r>
        <w:rPr>
          <w:rFonts w:hint="cs"/>
          <w:rtl/>
        </w:rPr>
        <w:t>ש</w:t>
      </w:r>
      <w:r>
        <w:rPr>
          <w:rtl/>
        </w:rPr>
        <w:t>"</w:t>
      </w:r>
      <w:r>
        <w:rPr>
          <w:rFonts w:hint="cs"/>
          <w:rtl/>
        </w:rPr>
        <w:t>אפילו</w:t>
      </w:r>
      <w:r>
        <w:rPr>
          <w:rtl/>
        </w:rPr>
        <w:t xml:space="preserve"> </w:t>
      </w:r>
      <w:r>
        <w:rPr>
          <w:rFonts w:hint="cs"/>
          <w:rtl/>
        </w:rPr>
        <w:t>מחיצה</w:t>
      </w:r>
      <w:r>
        <w:rPr>
          <w:rtl/>
        </w:rPr>
        <w:t xml:space="preserve"> </w:t>
      </w:r>
      <w:r>
        <w:rPr>
          <w:rFonts w:hint="cs"/>
          <w:rtl/>
        </w:rPr>
        <w:t>של</w:t>
      </w:r>
      <w:r>
        <w:rPr>
          <w:rtl/>
        </w:rPr>
        <w:t xml:space="preserve"> </w:t>
      </w:r>
      <w:r>
        <w:rPr>
          <w:rFonts w:hint="cs"/>
          <w:rtl/>
        </w:rPr>
        <w:t>ברזל</w:t>
      </w:r>
      <w:r>
        <w:rPr>
          <w:rtl/>
        </w:rPr>
        <w:t xml:space="preserve"> </w:t>
      </w:r>
      <w:r>
        <w:rPr>
          <w:rFonts w:hint="cs"/>
          <w:rtl/>
        </w:rPr>
        <w:t>אינו</w:t>
      </w:r>
      <w:r>
        <w:rPr>
          <w:rtl/>
        </w:rPr>
        <w:t xml:space="preserve"> </w:t>
      </w:r>
      <w:r>
        <w:rPr>
          <w:rFonts w:hint="cs"/>
          <w:rtl/>
        </w:rPr>
        <w:t>מפסקת</w:t>
      </w:r>
      <w:r>
        <w:rPr>
          <w:rtl/>
        </w:rPr>
        <w:t xml:space="preserve"> </w:t>
      </w:r>
      <w:r>
        <w:rPr>
          <w:rFonts w:hint="cs"/>
          <w:rtl/>
        </w:rPr>
        <w:t>בין</w:t>
      </w:r>
      <w:r>
        <w:rPr>
          <w:rtl/>
        </w:rPr>
        <w:t xml:space="preserve"> </w:t>
      </w:r>
      <w:r>
        <w:rPr>
          <w:rFonts w:hint="cs"/>
          <w:rtl/>
        </w:rPr>
        <w:t>ישראל</w:t>
      </w:r>
      <w:r>
        <w:rPr>
          <w:rtl/>
        </w:rPr>
        <w:t xml:space="preserve"> </w:t>
      </w:r>
      <w:r>
        <w:rPr>
          <w:rFonts w:hint="cs"/>
          <w:rtl/>
        </w:rPr>
        <w:t>לבין</w:t>
      </w:r>
      <w:r>
        <w:rPr>
          <w:rtl/>
        </w:rPr>
        <w:t xml:space="preserve"> </w:t>
      </w:r>
      <w:r>
        <w:rPr>
          <w:rFonts w:hint="cs"/>
          <w:rtl/>
        </w:rPr>
        <w:t>אבינו</w:t>
      </w:r>
      <w:r>
        <w:rPr>
          <w:rtl/>
        </w:rPr>
        <w:t xml:space="preserve"> </w:t>
      </w:r>
      <w:r>
        <w:rPr>
          <w:rFonts w:hint="cs"/>
          <w:rtl/>
        </w:rPr>
        <w:t>שבשמים</w:t>
      </w:r>
      <w:r w:rsidR="005B7250">
        <w:rPr>
          <w:rFonts w:hint="cs"/>
          <w:rtl/>
        </w:rPr>
        <w:t>"</w:t>
      </w:r>
      <w:r>
        <w:rPr>
          <w:rtl/>
        </w:rPr>
        <w:t>.</w:t>
      </w:r>
    </w:p>
    <w:p w:rsidR="001B056E" w:rsidRDefault="001B056E" w:rsidP="00C7021A">
      <w:pPr>
        <w:pStyle w:val="a2"/>
        <w:rPr>
          <w:rtl/>
        </w:rPr>
      </w:pPr>
      <w:r>
        <w:rPr>
          <w:rFonts w:hint="cs"/>
          <w:rtl/>
        </w:rPr>
        <w:t>והנה</w:t>
      </w:r>
      <w:r>
        <w:rPr>
          <w:rtl/>
        </w:rPr>
        <w:t xml:space="preserve"> </w:t>
      </w:r>
      <w:r>
        <w:rPr>
          <w:rFonts w:hint="cs"/>
          <w:rtl/>
        </w:rPr>
        <w:t>כשרבינו</w:t>
      </w:r>
      <w:r>
        <w:rPr>
          <w:rtl/>
        </w:rPr>
        <w:t xml:space="preserve"> </w:t>
      </w:r>
      <w:r>
        <w:rPr>
          <w:rFonts w:hint="cs"/>
          <w:rtl/>
        </w:rPr>
        <w:t>היה</w:t>
      </w:r>
      <w:r>
        <w:rPr>
          <w:rtl/>
        </w:rPr>
        <w:t xml:space="preserve"> </w:t>
      </w:r>
      <w:r>
        <w:rPr>
          <w:rFonts w:hint="cs"/>
          <w:rtl/>
        </w:rPr>
        <w:t>מתפלל</w:t>
      </w:r>
      <w:r>
        <w:rPr>
          <w:rtl/>
        </w:rPr>
        <w:t xml:space="preserve"> </w:t>
      </w:r>
      <w:r>
        <w:rPr>
          <w:rFonts w:hint="cs"/>
          <w:rtl/>
        </w:rPr>
        <w:t>לפני</w:t>
      </w:r>
      <w:r>
        <w:rPr>
          <w:rtl/>
        </w:rPr>
        <w:t xml:space="preserve"> </w:t>
      </w:r>
      <w:r>
        <w:rPr>
          <w:rFonts w:hint="cs"/>
          <w:rtl/>
        </w:rPr>
        <w:t>העמוד</w:t>
      </w:r>
      <w:r>
        <w:rPr>
          <w:rtl/>
        </w:rPr>
        <w:t xml:space="preserve"> </w:t>
      </w:r>
      <w:r>
        <w:rPr>
          <w:rFonts w:hint="cs"/>
          <w:rtl/>
        </w:rPr>
        <w:t>ביום</w:t>
      </w:r>
      <w:r>
        <w:rPr>
          <w:rtl/>
        </w:rPr>
        <w:t xml:space="preserve"> </w:t>
      </w:r>
      <w:r>
        <w:rPr>
          <w:rFonts w:hint="cs"/>
          <w:rtl/>
        </w:rPr>
        <w:t>חול</w:t>
      </w:r>
      <w:r>
        <w:rPr>
          <w:rtl/>
        </w:rPr>
        <w:t xml:space="preserve"> </w:t>
      </w:r>
      <w:r>
        <w:rPr>
          <w:rFonts w:hint="cs"/>
          <w:rtl/>
        </w:rPr>
        <w:t>היו</w:t>
      </w:r>
      <w:r>
        <w:rPr>
          <w:rtl/>
        </w:rPr>
        <w:t xml:space="preserve"> </w:t>
      </w:r>
      <w:r>
        <w:rPr>
          <w:rFonts w:hint="cs"/>
          <w:rtl/>
        </w:rPr>
        <w:t>מעבירים</w:t>
      </w:r>
      <w:r>
        <w:rPr>
          <w:rtl/>
        </w:rPr>
        <w:t xml:space="preserve"> </w:t>
      </w:r>
      <w:r>
        <w:rPr>
          <w:rFonts w:hint="cs"/>
          <w:rtl/>
        </w:rPr>
        <w:t>תפילת</w:t>
      </w:r>
      <w:r>
        <w:rPr>
          <w:rtl/>
        </w:rPr>
        <w:t xml:space="preserve"> </w:t>
      </w:r>
      <w:r>
        <w:rPr>
          <w:rFonts w:hint="cs"/>
          <w:rtl/>
        </w:rPr>
        <w:t>הרבי</w:t>
      </w:r>
      <w:r>
        <w:rPr>
          <w:rtl/>
        </w:rPr>
        <w:t xml:space="preserve"> </w:t>
      </w:r>
      <w:r>
        <w:rPr>
          <w:rFonts w:hint="cs"/>
          <w:rtl/>
        </w:rPr>
        <w:t>בכל</w:t>
      </w:r>
      <w:r>
        <w:rPr>
          <w:rtl/>
        </w:rPr>
        <w:t xml:space="preserve"> </w:t>
      </w:r>
      <w:r>
        <w:rPr>
          <w:rFonts w:hint="cs"/>
          <w:rtl/>
        </w:rPr>
        <w:t>קצבי</w:t>
      </w:r>
      <w:r>
        <w:rPr>
          <w:rtl/>
        </w:rPr>
        <w:t xml:space="preserve"> </w:t>
      </w:r>
      <w:r>
        <w:rPr>
          <w:rFonts w:hint="cs"/>
          <w:rtl/>
        </w:rPr>
        <w:t>תבל</w:t>
      </w:r>
      <w:r>
        <w:rPr>
          <w:rtl/>
        </w:rPr>
        <w:t xml:space="preserve"> </w:t>
      </w:r>
      <w:r>
        <w:rPr>
          <w:rFonts w:hint="cs"/>
          <w:rtl/>
        </w:rPr>
        <w:t>ע</w:t>
      </w:r>
      <w:r>
        <w:rPr>
          <w:rtl/>
        </w:rPr>
        <w:t>"</w:t>
      </w:r>
      <w:r>
        <w:rPr>
          <w:rFonts w:hint="cs"/>
          <w:rtl/>
        </w:rPr>
        <w:t>י</w:t>
      </w:r>
      <w:r>
        <w:rPr>
          <w:rtl/>
        </w:rPr>
        <w:t xml:space="preserve"> "</w:t>
      </w:r>
      <w:r>
        <w:rPr>
          <w:rFonts w:hint="cs"/>
          <w:rtl/>
        </w:rPr>
        <w:t>טעלעפון</w:t>
      </w:r>
      <w:r>
        <w:rPr>
          <w:rtl/>
        </w:rPr>
        <w:t xml:space="preserve"> </w:t>
      </w:r>
      <w:r>
        <w:rPr>
          <w:rFonts w:hint="cs"/>
          <w:rtl/>
        </w:rPr>
        <w:t>הוקאף</w:t>
      </w:r>
      <w:r>
        <w:rPr>
          <w:rtl/>
        </w:rPr>
        <w:t>"</w:t>
      </w:r>
      <w:r w:rsidR="00CB3B9D">
        <w:rPr>
          <w:rFonts w:hint="cs"/>
          <w:rtl/>
        </w:rPr>
        <w:t>,</w:t>
      </w:r>
      <w:r>
        <w:rPr>
          <w:rtl/>
        </w:rPr>
        <w:t xml:space="preserve"> </w:t>
      </w:r>
      <w:r>
        <w:rPr>
          <w:rFonts w:hint="cs"/>
          <w:rtl/>
        </w:rPr>
        <w:t>והרבה</w:t>
      </w:r>
      <w:r>
        <w:rPr>
          <w:rtl/>
        </w:rPr>
        <w:t xml:space="preserve"> </w:t>
      </w:r>
      <w:r>
        <w:rPr>
          <w:rFonts w:hint="cs"/>
          <w:rtl/>
        </w:rPr>
        <w:t>חסידים</w:t>
      </w:r>
      <w:r>
        <w:rPr>
          <w:rtl/>
        </w:rPr>
        <w:t xml:space="preserve"> </w:t>
      </w:r>
      <w:r>
        <w:rPr>
          <w:rFonts w:hint="cs"/>
          <w:rtl/>
        </w:rPr>
        <w:t>אמרו</w:t>
      </w:r>
      <w:r>
        <w:rPr>
          <w:rtl/>
        </w:rPr>
        <w:t xml:space="preserve"> </w:t>
      </w:r>
      <w:r>
        <w:rPr>
          <w:rFonts w:hint="cs"/>
          <w:rtl/>
        </w:rPr>
        <w:t>קדושה</w:t>
      </w:r>
      <w:r>
        <w:rPr>
          <w:rtl/>
        </w:rPr>
        <w:t xml:space="preserve"> </w:t>
      </w:r>
      <w:r>
        <w:rPr>
          <w:rFonts w:hint="cs"/>
          <w:rtl/>
        </w:rPr>
        <w:t>עם</w:t>
      </w:r>
      <w:r>
        <w:rPr>
          <w:rtl/>
        </w:rPr>
        <w:t xml:space="preserve"> </w:t>
      </w:r>
      <w:r>
        <w:rPr>
          <w:rFonts w:hint="cs"/>
          <w:rtl/>
        </w:rPr>
        <w:t>הרבי</w:t>
      </w:r>
      <w:r>
        <w:rPr>
          <w:rtl/>
        </w:rPr>
        <w:t xml:space="preserve"> </w:t>
      </w:r>
      <w:r>
        <w:rPr>
          <w:rFonts w:hint="cs"/>
          <w:rtl/>
        </w:rPr>
        <w:t>בזמן</w:t>
      </w:r>
      <w:r>
        <w:rPr>
          <w:rtl/>
        </w:rPr>
        <w:t xml:space="preserve"> </w:t>
      </w:r>
      <w:r>
        <w:rPr>
          <w:rFonts w:hint="cs"/>
          <w:rtl/>
        </w:rPr>
        <w:t>שהרבי</w:t>
      </w:r>
      <w:r>
        <w:rPr>
          <w:rtl/>
        </w:rPr>
        <w:t xml:space="preserve"> </w:t>
      </w:r>
      <w:r>
        <w:rPr>
          <w:rFonts w:hint="cs"/>
          <w:rtl/>
        </w:rPr>
        <w:t>אמר</w:t>
      </w:r>
      <w:r>
        <w:rPr>
          <w:rtl/>
        </w:rPr>
        <w:t xml:space="preserve"> </w:t>
      </w:r>
      <w:r>
        <w:rPr>
          <w:rFonts w:hint="cs"/>
          <w:rtl/>
        </w:rPr>
        <w:t>קדושה</w:t>
      </w:r>
      <w:r>
        <w:rPr>
          <w:rtl/>
        </w:rPr>
        <w:t>.</w:t>
      </w:r>
      <w:r w:rsidR="005B7250">
        <w:rPr>
          <w:rFonts w:hint="cs"/>
          <w:rtl/>
        </w:rPr>
        <w:t xml:space="preserve"> </w:t>
      </w:r>
      <w:r>
        <w:rPr>
          <w:rFonts w:hint="cs"/>
          <w:rtl/>
        </w:rPr>
        <w:t>ויש</w:t>
      </w:r>
      <w:r>
        <w:rPr>
          <w:rtl/>
        </w:rPr>
        <w:t xml:space="preserve"> </w:t>
      </w:r>
      <w:r>
        <w:rPr>
          <w:rFonts w:hint="cs"/>
          <w:rtl/>
        </w:rPr>
        <w:t>לחקור</w:t>
      </w:r>
      <w:r>
        <w:rPr>
          <w:rtl/>
        </w:rPr>
        <w:t xml:space="preserve"> </w:t>
      </w:r>
      <w:r>
        <w:rPr>
          <w:rFonts w:hint="cs"/>
          <w:rtl/>
        </w:rPr>
        <w:t>אם</w:t>
      </w:r>
      <w:r>
        <w:rPr>
          <w:rtl/>
        </w:rPr>
        <w:t xml:space="preserve"> </w:t>
      </w:r>
      <w:r>
        <w:rPr>
          <w:rFonts w:hint="cs"/>
          <w:rtl/>
        </w:rPr>
        <w:t>יש</w:t>
      </w:r>
      <w:r>
        <w:rPr>
          <w:rtl/>
        </w:rPr>
        <w:t xml:space="preserve"> </w:t>
      </w:r>
      <w:r>
        <w:rPr>
          <w:rFonts w:hint="cs"/>
          <w:rtl/>
        </w:rPr>
        <w:t>מקור</w:t>
      </w:r>
      <w:r>
        <w:rPr>
          <w:rtl/>
        </w:rPr>
        <w:t xml:space="preserve"> </w:t>
      </w:r>
      <w:r>
        <w:rPr>
          <w:rFonts w:hint="cs"/>
          <w:rtl/>
        </w:rPr>
        <w:t>בשו</w:t>
      </w:r>
      <w:r>
        <w:rPr>
          <w:rtl/>
        </w:rPr>
        <w:t>"</w:t>
      </w:r>
      <w:r>
        <w:rPr>
          <w:rFonts w:hint="cs"/>
          <w:rtl/>
        </w:rPr>
        <w:t>ע</w:t>
      </w:r>
      <w:r>
        <w:rPr>
          <w:rtl/>
        </w:rPr>
        <w:t xml:space="preserve"> </w:t>
      </w:r>
      <w:r>
        <w:rPr>
          <w:rFonts w:hint="cs"/>
          <w:rtl/>
        </w:rPr>
        <w:t>להשתתף</w:t>
      </w:r>
      <w:r>
        <w:rPr>
          <w:rtl/>
        </w:rPr>
        <w:t xml:space="preserve"> </w:t>
      </w:r>
      <w:r>
        <w:rPr>
          <w:rFonts w:hint="cs"/>
          <w:rtl/>
        </w:rPr>
        <w:t>באמירה</w:t>
      </w:r>
      <w:r>
        <w:rPr>
          <w:rtl/>
        </w:rPr>
        <w:t xml:space="preserve"> </w:t>
      </w:r>
      <w:r>
        <w:rPr>
          <w:rFonts w:hint="cs"/>
          <w:rtl/>
        </w:rPr>
        <w:t>בדבר</w:t>
      </w:r>
      <w:r>
        <w:rPr>
          <w:rtl/>
        </w:rPr>
        <w:t xml:space="preserve"> </w:t>
      </w:r>
      <w:r>
        <w:rPr>
          <w:rFonts w:hint="cs"/>
          <w:rtl/>
        </w:rPr>
        <w:t>שבקדושה</w:t>
      </w:r>
      <w:r>
        <w:rPr>
          <w:rtl/>
        </w:rPr>
        <w:t xml:space="preserve"> </w:t>
      </w:r>
      <w:r>
        <w:rPr>
          <w:rFonts w:hint="cs"/>
          <w:rtl/>
        </w:rPr>
        <w:t>אם</w:t>
      </w:r>
      <w:r>
        <w:rPr>
          <w:rtl/>
        </w:rPr>
        <w:t xml:space="preserve"> </w:t>
      </w:r>
      <w:r>
        <w:rPr>
          <w:rFonts w:hint="cs"/>
          <w:rtl/>
        </w:rPr>
        <w:t>האדם</w:t>
      </w:r>
      <w:r>
        <w:rPr>
          <w:rtl/>
        </w:rPr>
        <w:t xml:space="preserve"> </w:t>
      </w:r>
      <w:r>
        <w:rPr>
          <w:rFonts w:hint="cs"/>
          <w:rtl/>
        </w:rPr>
        <w:t>או</w:t>
      </w:r>
      <w:r>
        <w:rPr>
          <w:rtl/>
        </w:rPr>
        <w:t xml:space="preserve"> </w:t>
      </w:r>
      <w:r>
        <w:rPr>
          <w:rFonts w:hint="cs"/>
          <w:rtl/>
        </w:rPr>
        <w:t>הציבור</w:t>
      </w:r>
      <w:r>
        <w:rPr>
          <w:rtl/>
        </w:rPr>
        <w:t xml:space="preserve"> </w:t>
      </w:r>
      <w:r>
        <w:rPr>
          <w:rFonts w:hint="cs"/>
          <w:rtl/>
        </w:rPr>
        <w:t>נמצאים</w:t>
      </w:r>
      <w:r>
        <w:rPr>
          <w:rtl/>
        </w:rPr>
        <w:t xml:space="preserve"> </w:t>
      </w:r>
      <w:r>
        <w:rPr>
          <w:rFonts w:hint="cs"/>
          <w:rtl/>
        </w:rPr>
        <w:t>במקום</w:t>
      </w:r>
      <w:r>
        <w:rPr>
          <w:rtl/>
        </w:rPr>
        <w:t xml:space="preserve"> </w:t>
      </w:r>
      <w:r>
        <w:rPr>
          <w:rFonts w:hint="cs"/>
          <w:rtl/>
        </w:rPr>
        <w:t>שהם</w:t>
      </w:r>
      <w:r>
        <w:rPr>
          <w:rtl/>
        </w:rPr>
        <w:t xml:space="preserve"> </w:t>
      </w:r>
      <w:r>
        <w:rPr>
          <w:rFonts w:hint="cs"/>
          <w:rtl/>
        </w:rPr>
        <w:t>מרוחקים</w:t>
      </w:r>
      <w:r>
        <w:rPr>
          <w:rtl/>
        </w:rPr>
        <w:t xml:space="preserve"> </w:t>
      </w:r>
      <w:r>
        <w:rPr>
          <w:rFonts w:hint="cs"/>
          <w:rtl/>
        </w:rPr>
        <w:t>לגמרי</w:t>
      </w:r>
      <w:r>
        <w:rPr>
          <w:rtl/>
        </w:rPr>
        <w:t xml:space="preserve"> </w:t>
      </w:r>
      <w:r>
        <w:rPr>
          <w:rFonts w:hint="cs"/>
          <w:rtl/>
        </w:rPr>
        <w:t>מהמנין</w:t>
      </w:r>
      <w:r>
        <w:rPr>
          <w:rtl/>
        </w:rPr>
        <w:t xml:space="preserve"> </w:t>
      </w:r>
      <w:r>
        <w:rPr>
          <w:rFonts w:hint="cs"/>
          <w:rtl/>
        </w:rPr>
        <w:t>של</w:t>
      </w:r>
      <w:r>
        <w:rPr>
          <w:rtl/>
        </w:rPr>
        <w:t xml:space="preserve"> </w:t>
      </w:r>
      <w:r>
        <w:rPr>
          <w:rFonts w:hint="cs"/>
          <w:rtl/>
        </w:rPr>
        <w:t>השליח</w:t>
      </w:r>
      <w:r>
        <w:rPr>
          <w:rtl/>
        </w:rPr>
        <w:t xml:space="preserve"> </w:t>
      </w:r>
      <w:r>
        <w:rPr>
          <w:rFonts w:hint="cs"/>
          <w:rtl/>
        </w:rPr>
        <w:t>ציבור</w:t>
      </w:r>
      <w:r>
        <w:rPr>
          <w:rtl/>
        </w:rPr>
        <w:t>.</w:t>
      </w:r>
    </w:p>
    <w:p w:rsidR="001B056E" w:rsidRDefault="001B056E" w:rsidP="00F27D92">
      <w:pPr>
        <w:pStyle w:val="a2"/>
        <w:rPr>
          <w:rtl/>
        </w:rPr>
      </w:pPr>
      <w:r>
        <w:rPr>
          <w:rFonts w:hint="cs"/>
          <w:rtl/>
        </w:rPr>
        <w:t>לא</w:t>
      </w:r>
      <w:r>
        <w:rPr>
          <w:rtl/>
        </w:rPr>
        <w:t xml:space="preserve"> </w:t>
      </w:r>
      <w:r>
        <w:rPr>
          <w:rFonts w:hint="cs"/>
          <w:rtl/>
        </w:rPr>
        <w:t>מיבעי</w:t>
      </w:r>
      <w:r>
        <w:rPr>
          <w:rtl/>
        </w:rPr>
        <w:t xml:space="preserve"> </w:t>
      </w:r>
      <w:r>
        <w:rPr>
          <w:rFonts w:hint="cs"/>
          <w:rtl/>
        </w:rPr>
        <w:t>להשיטות</w:t>
      </w:r>
      <w:r>
        <w:rPr>
          <w:rtl/>
        </w:rPr>
        <w:t xml:space="preserve"> </w:t>
      </w:r>
      <w:r>
        <w:rPr>
          <w:rFonts w:hint="cs"/>
          <w:rtl/>
        </w:rPr>
        <w:t>שאם</w:t>
      </w:r>
      <w:r>
        <w:rPr>
          <w:rtl/>
        </w:rPr>
        <w:t xml:space="preserve"> </w:t>
      </w:r>
      <w:r>
        <w:rPr>
          <w:rFonts w:hint="cs"/>
          <w:rtl/>
        </w:rPr>
        <w:t>יש</w:t>
      </w:r>
      <w:r>
        <w:rPr>
          <w:rtl/>
        </w:rPr>
        <w:t xml:space="preserve"> </w:t>
      </w:r>
      <w:r>
        <w:rPr>
          <w:rFonts w:hint="cs"/>
          <w:rtl/>
        </w:rPr>
        <w:t>טינוף</w:t>
      </w:r>
      <w:r>
        <w:rPr>
          <w:rtl/>
        </w:rPr>
        <w:t xml:space="preserve"> </w:t>
      </w:r>
      <w:r>
        <w:rPr>
          <w:rFonts w:hint="cs"/>
          <w:rtl/>
        </w:rPr>
        <w:t>המפסקת</w:t>
      </w:r>
      <w:r>
        <w:rPr>
          <w:rtl/>
        </w:rPr>
        <w:t xml:space="preserve"> </w:t>
      </w:r>
      <w:r>
        <w:rPr>
          <w:rFonts w:hint="cs"/>
          <w:rtl/>
        </w:rPr>
        <w:t>שאסור</w:t>
      </w:r>
      <w:r>
        <w:rPr>
          <w:rtl/>
        </w:rPr>
        <w:t xml:space="preserve"> </w:t>
      </w:r>
      <w:r>
        <w:rPr>
          <w:rFonts w:hint="cs"/>
          <w:rtl/>
        </w:rPr>
        <w:t>לענות</w:t>
      </w:r>
      <w:r>
        <w:rPr>
          <w:rtl/>
        </w:rPr>
        <w:t xml:space="preserve"> </w:t>
      </w:r>
      <w:r>
        <w:rPr>
          <w:rFonts w:hint="cs"/>
          <w:rtl/>
        </w:rPr>
        <w:t>לדבר</w:t>
      </w:r>
      <w:r>
        <w:rPr>
          <w:rtl/>
        </w:rPr>
        <w:t xml:space="preserve"> </w:t>
      </w:r>
      <w:r>
        <w:rPr>
          <w:rFonts w:hint="cs"/>
          <w:rtl/>
        </w:rPr>
        <w:t>שבקדושה</w:t>
      </w:r>
      <w:r>
        <w:rPr>
          <w:rtl/>
        </w:rPr>
        <w:t xml:space="preserve"> </w:t>
      </w:r>
      <w:r>
        <w:rPr>
          <w:rFonts w:hint="cs"/>
          <w:rtl/>
        </w:rPr>
        <w:t>א</w:t>
      </w:r>
      <w:r>
        <w:rPr>
          <w:rtl/>
        </w:rPr>
        <w:t>"</w:t>
      </w:r>
      <w:r>
        <w:rPr>
          <w:rFonts w:hint="cs"/>
          <w:rtl/>
        </w:rPr>
        <w:t>כ</w:t>
      </w:r>
      <w:r>
        <w:rPr>
          <w:rtl/>
        </w:rPr>
        <w:t xml:space="preserve"> </w:t>
      </w:r>
      <w:r>
        <w:rPr>
          <w:rFonts w:hint="cs"/>
          <w:rtl/>
        </w:rPr>
        <w:t>במקרה</w:t>
      </w:r>
      <w:r>
        <w:rPr>
          <w:rtl/>
        </w:rPr>
        <w:t xml:space="preserve"> </w:t>
      </w:r>
      <w:r>
        <w:rPr>
          <w:rFonts w:hint="cs"/>
          <w:rtl/>
        </w:rPr>
        <w:t>כזה</w:t>
      </w:r>
      <w:r>
        <w:rPr>
          <w:rtl/>
        </w:rPr>
        <w:t xml:space="preserve"> </w:t>
      </w:r>
      <w:r>
        <w:rPr>
          <w:rFonts w:hint="cs"/>
          <w:rtl/>
        </w:rPr>
        <w:t>שיש</w:t>
      </w:r>
      <w:r>
        <w:rPr>
          <w:rtl/>
        </w:rPr>
        <w:t xml:space="preserve"> </w:t>
      </w:r>
      <w:r>
        <w:rPr>
          <w:rFonts w:hint="cs"/>
          <w:rtl/>
        </w:rPr>
        <w:t>מרחק</w:t>
      </w:r>
      <w:r>
        <w:rPr>
          <w:rtl/>
        </w:rPr>
        <w:t xml:space="preserve"> </w:t>
      </w:r>
      <w:r>
        <w:rPr>
          <w:rFonts w:hint="cs"/>
          <w:rtl/>
        </w:rPr>
        <w:t>של</w:t>
      </w:r>
      <w:r>
        <w:rPr>
          <w:rtl/>
        </w:rPr>
        <w:t xml:space="preserve"> </w:t>
      </w:r>
      <w:r>
        <w:rPr>
          <w:rFonts w:hint="cs"/>
          <w:rtl/>
        </w:rPr>
        <w:t>כמה</w:t>
      </w:r>
      <w:r>
        <w:rPr>
          <w:rtl/>
        </w:rPr>
        <w:t xml:space="preserve"> </w:t>
      </w:r>
      <w:r>
        <w:rPr>
          <w:rFonts w:hint="cs"/>
          <w:rtl/>
        </w:rPr>
        <w:t>וכמה</w:t>
      </w:r>
      <w:r>
        <w:rPr>
          <w:rtl/>
        </w:rPr>
        <w:t xml:space="preserve"> </w:t>
      </w:r>
      <w:r>
        <w:rPr>
          <w:rFonts w:hint="cs"/>
          <w:rtl/>
        </w:rPr>
        <w:t>מילים</w:t>
      </w:r>
      <w:r>
        <w:rPr>
          <w:rtl/>
        </w:rPr>
        <w:t xml:space="preserve"> </w:t>
      </w:r>
      <w:r>
        <w:rPr>
          <w:rFonts w:hint="cs"/>
          <w:rtl/>
        </w:rPr>
        <w:t>בין</w:t>
      </w:r>
      <w:r>
        <w:rPr>
          <w:rtl/>
        </w:rPr>
        <w:t xml:space="preserve"> </w:t>
      </w:r>
      <w:r>
        <w:rPr>
          <w:rFonts w:hint="cs"/>
          <w:rtl/>
        </w:rPr>
        <w:t>המנין</w:t>
      </w:r>
      <w:r>
        <w:rPr>
          <w:rtl/>
        </w:rPr>
        <w:t xml:space="preserve"> </w:t>
      </w:r>
      <w:r>
        <w:rPr>
          <w:rFonts w:hint="cs"/>
          <w:rtl/>
        </w:rPr>
        <w:t>של</w:t>
      </w:r>
      <w:r>
        <w:rPr>
          <w:rtl/>
        </w:rPr>
        <w:t xml:space="preserve"> </w:t>
      </w:r>
      <w:r>
        <w:rPr>
          <w:rFonts w:hint="cs"/>
          <w:rtl/>
        </w:rPr>
        <w:t>השליח</w:t>
      </w:r>
      <w:r>
        <w:rPr>
          <w:rtl/>
        </w:rPr>
        <w:t xml:space="preserve"> </w:t>
      </w:r>
      <w:r>
        <w:rPr>
          <w:rFonts w:hint="cs"/>
          <w:rtl/>
        </w:rPr>
        <w:t>ציבור</w:t>
      </w:r>
      <w:r>
        <w:rPr>
          <w:rtl/>
        </w:rPr>
        <w:t xml:space="preserve"> </w:t>
      </w:r>
      <w:r>
        <w:rPr>
          <w:rFonts w:hint="cs"/>
          <w:rtl/>
        </w:rPr>
        <w:t>לבין</w:t>
      </w:r>
      <w:r>
        <w:rPr>
          <w:rtl/>
        </w:rPr>
        <w:t xml:space="preserve"> </w:t>
      </w:r>
      <w:r>
        <w:rPr>
          <w:rFonts w:hint="cs"/>
          <w:rtl/>
        </w:rPr>
        <w:t>המתפללים</w:t>
      </w:r>
      <w:r>
        <w:rPr>
          <w:rtl/>
        </w:rPr>
        <w:t xml:space="preserve"> </w:t>
      </w:r>
      <w:r>
        <w:rPr>
          <w:rFonts w:hint="cs"/>
          <w:rtl/>
        </w:rPr>
        <w:t>לכאורה</w:t>
      </w:r>
      <w:r>
        <w:rPr>
          <w:rtl/>
        </w:rPr>
        <w:t xml:space="preserve"> </w:t>
      </w:r>
      <w:r>
        <w:rPr>
          <w:rFonts w:hint="cs"/>
          <w:rtl/>
        </w:rPr>
        <w:t>יש</w:t>
      </w:r>
      <w:r w:rsidR="00CB3B9D">
        <w:rPr>
          <w:rFonts w:hint="cs"/>
          <w:rtl/>
        </w:rPr>
        <w:t xml:space="preserve"> </w:t>
      </w:r>
      <w:r>
        <w:rPr>
          <w:rFonts w:hint="cs"/>
          <w:rtl/>
        </w:rPr>
        <w:t>לחוש</w:t>
      </w:r>
      <w:r>
        <w:rPr>
          <w:rtl/>
        </w:rPr>
        <w:t xml:space="preserve"> </w:t>
      </w:r>
      <w:r>
        <w:rPr>
          <w:rFonts w:hint="cs"/>
          <w:rtl/>
        </w:rPr>
        <w:t>שמסתמא</w:t>
      </w:r>
      <w:r>
        <w:rPr>
          <w:rtl/>
        </w:rPr>
        <w:t xml:space="preserve"> </w:t>
      </w:r>
      <w:r>
        <w:rPr>
          <w:rFonts w:hint="cs"/>
          <w:rtl/>
        </w:rPr>
        <w:t>יש</w:t>
      </w:r>
      <w:r>
        <w:rPr>
          <w:rtl/>
        </w:rPr>
        <w:t xml:space="preserve"> </w:t>
      </w:r>
      <w:r>
        <w:rPr>
          <w:rFonts w:hint="cs"/>
          <w:rtl/>
        </w:rPr>
        <w:t>צואה</w:t>
      </w:r>
      <w:r>
        <w:rPr>
          <w:rtl/>
        </w:rPr>
        <w:t xml:space="preserve"> </w:t>
      </w:r>
      <w:r>
        <w:rPr>
          <w:rFonts w:hint="cs"/>
          <w:rtl/>
        </w:rPr>
        <w:t>המפסקת</w:t>
      </w:r>
      <w:r>
        <w:rPr>
          <w:rtl/>
        </w:rPr>
        <w:t xml:space="preserve"> </w:t>
      </w:r>
      <w:r>
        <w:rPr>
          <w:rFonts w:hint="cs"/>
          <w:rtl/>
        </w:rPr>
        <w:t>ביניהם</w:t>
      </w:r>
      <w:r>
        <w:rPr>
          <w:rtl/>
        </w:rPr>
        <w:t xml:space="preserve"> </w:t>
      </w:r>
      <w:r>
        <w:rPr>
          <w:rFonts w:hint="cs"/>
          <w:rtl/>
        </w:rPr>
        <w:t>אלא</w:t>
      </w:r>
      <w:r>
        <w:rPr>
          <w:rtl/>
        </w:rPr>
        <w:t xml:space="preserve"> </w:t>
      </w:r>
      <w:r>
        <w:rPr>
          <w:rFonts w:hint="cs"/>
          <w:rtl/>
        </w:rPr>
        <w:t>אפילו</w:t>
      </w:r>
      <w:r>
        <w:rPr>
          <w:rtl/>
        </w:rPr>
        <w:t xml:space="preserve"> </w:t>
      </w:r>
      <w:r>
        <w:rPr>
          <w:rFonts w:hint="cs"/>
          <w:rtl/>
        </w:rPr>
        <w:t>להדעה</w:t>
      </w:r>
      <w:r>
        <w:rPr>
          <w:rtl/>
        </w:rPr>
        <w:t xml:space="preserve"> </w:t>
      </w:r>
      <w:r>
        <w:rPr>
          <w:rFonts w:hint="cs"/>
          <w:rtl/>
        </w:rPr>
        <w:t>הראשונה</w:t>
      </w:r>
      <w:r>
        <w:rPr>
          <w:rtl/>
        </w:rPr>
        <w:t xml:space="preserve"> </w:t>
      </w:r>
      <w:r>
        <w:rPr>
          <w:rFonts w:hint="cs"/>
          <w:rtl/>
        </w:rPr>
        <w:t>של</w:t>
      </w:r>
      <w:r>
        <w:rPr>
          <w:rtl/>
        </w:rPr>
        <w:t xml:space="preserve"> </w:t>
      </w:r>
      <w:r>
        <w:rPr>
          <w:rFonts w:hint="cs"/>
          <w:rtl/>
        </w:rPr>
        <w:t>השו</w:t>
      </w:r>
      <w:r>
        <w:rPr>
          <w:rtl/>
        </w:rPr>
        <w:t>"</w:t>
      </w:r>
      <w:r>
        <w:rPr>
          <w:rFonts w:hint="cs"/>
          <w:rtl/>
        </w:rPr>
        <w:t>ע</w:t>
      </w:r>
      <w:r>
        <w:rPr>
          <w:rtl/>
        </w:rPr>
        <w:t xml:space="preserve"> </w:t>
      </w:r>
      <w:r>
        <w:rPr>
          <w:rFonts w:hint="cs"/>
          <w:rtl/>
        </w:rPr>
        <w:t>שאינה</w:t>
      </w:r>
      <w:r>
        <w:rPr>
          <w:rtl/>
        </w:rPr>
        <w:t xml:space="preserve"> </w:t>
      </w:r>
      <w:r>
        <w:rPr>
          <w:rFonts w:hint="cs"/>
          <w:rtl/>
        </w:rPr>
        <w:t>חוששת</w:t>
      </w:r>
      <w:r>
        <w:rPr>
          <w:rtl/>
        </w:rPr>
        <w:t xml:space="preserve"> </w:t>
      </w:r>
      <w:r>
        <w:rPr>
          <w:rFonts w:hint="cs"/>
          <w:rtl/>
        </w:rPr>
        <w:t>להפסקת</w:t>
      </w:r>
      <w:r>
        <w:rPr>
          <w:rtl/>
        </w:rPr>
        <w:t xml:space="preserve"> </w:t>
      </w:r>
      <w:r>
        <w:rPr>
          <w:rFonts w:hint="cs"/>
          <w:rtl/>
        </w:rPr>
        <w:t>טינוף</w:t>
      </w:r>
      <w:r>
        <w:rPr>
          <w:rtl/>
        </w:rPr>
        <w:t xml:space="preserve"> </w:t>
      </w:r>
      <w:r>
        <w:rPr>
          <w:rFonts w:hint="cs"/>
          <w:rtl/>
        </w:rPr>
        <w:t>מ</w:t>
      </w:r>
      <w:r>
        <w:rPr>
          <w:rtl/>
        </w:rPr>
        <w:t>"</w:t>
      </w:r>
      <w:r>
        <w:rPr>
          <w:rFonts w:hint="cs"/>
          <w:rtl/>
        </w:rPr>
        <w:t>מ</w:t>
      </w:r>
      <w:r>
        <w:rPr>
          <w:rtl/>
        </w:rPr>
        <w:t xml:space="preserve"> </w:t>
      </w:r>
      <w:r>
        <w:rPr>
          <w:rFonts w:hint="cs"/>
          <w:rtl/>
        </w:rPr>
        <w:t>יש</w:t>
      </w:r>
      <w:r>
        <w:rPr>
          <w:rtl/>
        </w:rPr>
        <w:t xml:space="preserve"> </w:t>
      </w:r>
      <w:r>
        <w:rPr>
          <w:rFonts w:hint="cs"/>
          <w:rtl/>
        </w:rPr>
        <w:t>לדון</w:t>
      </w:r>
      <w:r>
        <w:rPr>
          <w:rtl/>
        </w:rPr>
        <w:t xml:space="preserve"> </w:t>
      </w:r>
      <w:r>
        <w:rPr>
          <w:rFonts w:hint="cs"/>
          <w:rtl/>
        </w:rPr>
        <w:t>בזה</w:t>
      </w:r>
      <w:r>
        <w:rPr>
          <w:rtl/>
        </w:rPr>
        <w:t xml:space="preserve">. </w:t>
      </w:r>
      <w:r>
        <w:rPr>
          <w:rFonts w:hint="cs"/>
          <w:rtl/>
        </w:rPr>
        <w:t>הנה</w:t>
      </w:r>
      <w:r>
        <w:rPr>
          <w:rtl/>
        </w:rPr>
        <w:t xml:space="preserve"> </w:t>
      </w:r>
      <w:r>
        <w:rPr>
          <w:rFonts w:hint="cs"/>
          <w:rtl/>
        </w:rPr>
        <w:t>ידוע</w:t>
      </w:r>
      <w:r>
        <w:rPr>
          <w:rtl/>
        </w:rPr>
        <w:t xml:space="preserve"> </w:t>
      </w:r>
      <w:r>
        <w:rPr>
          <w:rFonts w:hint="cs"/>
          <w:rtl/>
        </w:rPr>
        <w:t>דעת</w:t>
      </w:r>
      <w:r>
        <w:rPr>
          <w:rtl/>
        </w:rPr>
        <w:t xml:space="preserve"> </w:t>
      </w:r>
      <w:r>
        <w:rPr>
          <w:rFonts w:hint="cs"/>
          <w:rtl/>
        </w:rPr>
        <w:t>רבינו</w:t>
      </w:r>
      <w:r>
        <w:rPr>
          <w:rtl/>
        </w:rPr>
        <w:t xml:space="preserve"> </w:t>
      </w:r>
      <w:r>
        <w:rPr>
          <w:rFonts w:hint="cs"/>
          <w:rtl/>
        </w:rPr>
        <w:t>ששמיעת</w:t>
      </w:r>
      <w:r>
        <w:rPr>
          <w:rtl/>
        </w:rPr>
        <w:t xml:space="preserve"> </w:t>
      </w:r>
      <w:r>
        <w:rPr>
          <w:rFonts w:hint="cs"/>
          <w:rtl/>
        </w:rPr>
        <w:t>קול</w:t>
      </w:r>
      <w:r>
        <w:rPr>
          <w:rtl/>
        </w:rPr>
        <w:t xml:space="preserve"> </w:t>
      </w:r>
      <w:r>
        <w:rPr>
          <w:rFonts w:hint="cs"/>
          <w:rtl/>
        </w:rPr>
        <w:t>מגילה</w:t>
      </w:r>
      <w:r>
        <w:rPr>
          <w:rtl/>
        </w:rPr>
        <w:t xml:space="preserve"> </w:t>
      </w:r>
      <w:r>
        <w:rPr>
          <w:rFonts w:hint="cs"/>
          <w:rtl/>
        </w:rPr>
        <w:t>או</w:t>
      </w:r>
      <w:r>
        <w:rPr>
          <w:rtl/>
        </w:rPr>
        <w:t xml:space="preserve"> </w:t>
      </w:r>
      <w:r>
        <w:rPr>
          <w:rFonts w:hint="cs"/>
          <w:rtl/>
        </w:rPr>
        <w:t>קול</w:t>
      </w:r>
      <w:r>
        <w:rPr>
          <w:rtl/>
        </w:rPr>
        <w:t xml:space="preserve"> </w:t>
      </w:r>
      <w:r>
        <w:rPr>
          <w:rFonts w:hint="cs"/>
          <w:rtl/>
        </w:rPr>
        <w:t>שלמי</w:t>
      </w:r>
      <w:r>
        <w:rPr>
          <w:rtl/>
        </w:rPr>
        <w:t xml:space="preserve"> </w:t>
      </w:r>
      <w:r>
        <w:rPr>
          <w:rFonts w:hint="cs"/>
          <w:rtl/>
        </w:rPr>
        <w:t>שעושה</w:t>
      </w:r>
      <w:r>
        <w:rPr>
          <w:rtl/>
        </w:rPr>
        <w:t xml:space="preserve"> </w:t>
      </w:r>
      <w:r>
        <w:rPr>
          <w:rFonts w:hint="cs"/>
          <w:rtl/>
        </w:rPr>
        <w:t>הבדלה</w:t>
      </w:r>
      <w:r>
        <w:rPr>
          <w:rtl/>
        </w:rPr>
        <w:t xml:space="preserve"> </w:t>
      </w:r>
      <w:r>
        <w:rPr>
          <w:rFonts w:hint="cs"/>
          <w:rtl/>
        </w:rPr>
        <w:t>ע</w:t>
      </w:r>
      <w:r>
        <w:rPr>
          <w:rtl/>
        </w:rPr>
        <w:t>"</w:t>
      </w:r>
      <w:r>
        <w:rPr>
          <w:rFonts w:hint="cs"/>
          <w:rtl/>
        </w:rPr>
        <w:t>י</w:t>
      </w:r>
      <w:r>
        <w:rPr>
          <w:rtl/>
        </w:rPr>
        <w:t xml:space="preserve"> "</w:t>
      </w:r>
      <w:r>
        <w:rPr>
          <w:rFonts w:hint="cs"/>
          <w:rtl/>
        </w:rPr>
        <w:t>טעלעפון</w:t>
      </w:r>
      <w:r>
        <w:rPr>
          <w:rtl/>
        </w:rPr>
        <w:t xml:space="preserve">" </w:t>
      </w:r>
      <w:r>
        <w:rPr>
          <w:rFonts w:hint="cs"/>
          <w:rtl/>
        </w:rPr>
        <w:t>או</w:t>
      </w:r>
      <w:r>
        <w:rPr>
          <w:rtl/>
        </w:rPr>
        <w:t xml:space="preserve"> "</w:t>
      </w:r>
      <w:r>
        <w:rPr>
          <w:rFonts w:hint="cs"/>
          <w:rtl/>
        </w:rPr>
        <w:t>מיקרופון</w:t>
      </w:r>
      <w:r>
        <w:rPr>
          <w:rtl/>
        </w:rPr>
        <w:t xml:space="preserve">" </w:t>
      </w:r>
      <w:r>
        <w:rPr>
          <w:rFonts w:hint="cs"/>
          <w:rtl/>
        </w:rPr>
        <w:t>לא</w:t>
      </w:r>
      <w:r>
        <w:rPr>
          <w:rtl/>
        </w:rPr>
        <w:t xml:space="preserve"> </w:t>
      </w:r>
      <w:r>
        <w:rPr>
          <w:rFonts w:hint="cs"/>
          <w:rtl/>
        </w:rPr>
        <w:t>נקרא</w:t>
      </w:r>
      <w:r>
        <w:rPr>
          <w:rtl/>
        </w:rPr>
        <w:t xml:space="preserve"> </w:t>
      </w:r>
      <w:r>
        <w:rPr>
          <w:rFonts w:hint="cs"/>
          <w:rtl/>
        </w:rPr>
        <w:t>שמיעת</w:t>
      </w:r>
      <w:r>
        <w:rPr>
          <w:rtl/>
        </w:rPr>
        <w:t xml:space="preserve"> </w:t>
      </w:r>
      <w:r>
        <w:rPr>
          <w:rFonts w:hint="cs"/>
          <w:rtl/>
        </w:rPr>
        <w:t>קול</w:t>
      </w:r>
      <w:r>
        <w:rPr>
          <w:rtl/>
        </w:rPr>
        <w:t xml:space="preserve"> </w:t>
      </w:r>
      <w:r>
        <w:rPr>
          <w:rFonts w:hint="cs"/>
          <w:rtl/>
        </w:rPr>
        <w:t>איש</w:t>
      </w:r>
      <w:r>
        <w:rPr>
          <w:rtl/>
        </w:rPr>
        <w:t xml:space="preserve"> </w:t>
      </w:r>
      <w:r>
        <w:rPr>
          <w:rFonts w:hint="cs"/>
          <w:rtl/>
        </w:rPr>
        <w:t>שהוא</w:t>
      </w:r>
      <w:r>
        <w:rPr>
          <w:rtl/>
        </w:rPr>
        <w:t xml:space="preserve"> </w:t>
      </w:r>
      <w:r>
        <w:rPr>
          <w:rFonts w:hint="cs"/>
          <w:rtl/>
        </w:rPr>
        <w:t>בר</w:t>
      </w:r>
      <w:r>
        <w:rPr>
          <w:rtl/>
        </w:rPr>
        <w:t xml:space="preserve"> </w:t>
      </w:r>
      <w:r>
        <w:rPr>
          <w:rFonts w:hint="cs"/>
          <w:rtl/>
        </w:rPr>
        <w:t>חיובא</w:t>
      </w:r>
      <w:r>
        <w:rPr>
          <w:rtl/>
        </w:rPr>
        <w:t xml:space="preserve"> </w:t>
      </w:r>
      <w:r>
        <w:rPr>
          <w:rFonts w:hint="cs"/>
          <w:rtl/>
        </w:rPr>
        <w:t>כיון</w:t>
      </w:r>
      <w:r>
        <w:rPr>
          <w:rtl/>
        </w:rPr>
        <w:t xml:space="preserve"> </w:t>
      </w:r>
      <w:r>
        <w:rPr>
          <w:rFonts w:hint="cs"/>
          <w:rtl/>
        </w:rPr>
        <w:t>שקול</w:t>
      </w:r>
      <w:r>
        <w:rPr>
          <w:rtl/>
        </w:rPr>
        <w:t xml:space="preserve"> </w:t>
      </w:r>
      <w:r>
        <w:rPr>
          <w:rFonts w:hint="cs"/>
          <w:rtl/>
        </w:rPr>
        <w:t>האיש</w:t>
      </w:r>
      <w:r>
        <w:rPr>
          <w:rtl/>
        </w:rPr>
        <w:t xml:space="preserve"> </w:t>
      </w:r>
      <w:r>
        <w:rPr>
          <w:rFonts w:hint="cs"/>
          <w:rtl/>
        </w:rPr>
        <w:t>משתנה</w:t>
      </w:r>
      <w:r>
        <w:rPr>
          <w:rtl/>
        </w:rPr>
        <w:t xml:space="preserve"> </w:t>
      </w:r>
      <w:r>
        <w:rPr>
          <w:rFonts w:hint="cs"/>
          <w:rtl/>
        </w:rPr>
        <w:t>ע</w:t>
      </w:r>
      <w:r>
        <w:rPr>
          <w:rtl/>
        </w:rPr>
        <w:t>"</w:t>
      </w:r>
      <w:r>
        <w:rPr>
          <w:rFonts w:hint="cs"/>
          <w:rtl/>
        </w:rPr>
        <w:t>י</w:t>
      </w:r>
      <w:r>
        <w:rPr>
          <w:rtl/>
        </w:rPr>
        <w:t xml:space="preserve"> </w:t>
      </w:r>
      <w:r>
        <w:rPr>
          <w:rFonts w:hint="cs"/>
          <w:rtl/>
        </w:rPr>
        <w:t>הטעלעפון</w:t>
      </w:r>
      <w:r>
        <w:rPr>
          <w:rtl/>
        </w:rPr>
        <w:t xml:space="preserve"> </w:t>
      </w:r>
      <w:r>
        <w:rPr>
          <w:rFonts w:hint="cs"/>
          <w:rtl/>
        </w:rPr>
        <w:t>או</w:t>
      </w:r>
      <w:r>
        <w:rPr>
          <w:rtl/>
        </w:rPr>
        <w:t xml:space="preserve"> </w:t>
      </w:r>
      <w:r>
        <w:rPr>
          <w:rFonts w:hint="cs"/>
          <w:rtl/>
        </w:rPr>
        <w:t>ע</w:t>
      </w:r>
      <w:r>
        <w:rPr>
          <w:rtl/>
        </w:rPr>
        <w:t>"</w:t>
      </w:r>
      <w:r>
        <w:rPr>
          <w:rFonts w:hint="cs"/>
          <w:rtl/>
        </w:rPr>
        <w:t>י</w:t>
      </w:r>
      <w:r>
        <w:rPr>
          <w:rtl/>
        </w:rPr>
        <w:t xml:space="preserve"> </w:t>
      </w:r>
      <w:r>
        <w:rPr>
          <w:rFonts w:hint="cs"/>
          <w:rtl/>
        </w:rPr>
        <w:t>מכשיר</w:t>
      </w:r>
      <w:r>
        <w:rPr>
          <w:rtl/>
        </w:rPr>
        <w:t xml:space="preserve"> </w:t>
      </w:r>
      <w:r>
        <w:rPr>
          <w:rFonts w:hint="cs"/>
          <w:rtl/>
        </w:rPr>
        <w:t>אחרת</w:t>
      </w:r>
      <w:r>
        <w:rPr>
          <w:rtl/>
        </w:rPr>
        <w:t xml:space="preserve"> </w:t>
      </w:r>
      <w:r>
        <w:rPr>
          <w:rFonts w:hint="cs"/>
          <w:rtl/>
        </w:rPr>
        <w:t>שמשתמש</w:t>
      </w:r>
      <w:r>
        <w:rPr>
          <w:rtl/>
        </w:rPr>
        <w:t xml:space="preserve"> </w:t>
      </w:r>
      <w:r>
        <w:rPr>
          <w:rFonts w:hint="cs"/>
          <w:rtl/>
        </w:rPr>
        <w:t>בה</w:t>
      </w:r>
      <w:r>
        <w:rPr>
          <w:rtl/>
        </w:rPr>
        <w:t xml:space="preserve">. </w:t>
      </w:r>
      <w:r>
        <w:rPr>
          <w:rFonts w:hint="cs"/>
          <w:rtl/>
        </w:rPr>
        <w:t>וא</w:t>
      </w:r>
      <w:r>
        <w:rPr>
          <w:rtl/>
        </w:rPr>
        <w:t>"</w:t>
      </w:r>
      <w:r>
        <w:rPr>
          <w:rFonts w:hint="cs"/>
          <w:rtl/>
        </w:rPr>
        <w:t>כ</w:t>
      </w:r>
      <w:r>
        <w:rPr>
          <w:rtl/>
        </w:rPr>
        <w:t xml:space="preserve"> </w:t>
      </w:r>
      <w:r>
        <w:rPr>
          <w:rFonts w:hint="cs"/>
          <w:rtl/>
        </w:rPr>
        <w:t>למרות</w:t>
      </w:r>
      <w:r w:rsidR="00CB3B9D">
        <w:rPr>
          <w:rFonts w:hint="cs"/>
          <w:rtl/>
        </w:rPr>
        <w:t xml:space="preserve"> </w:t>
      </w:r>
      <w:r>
        <w:rPr>
          <w:rFonts w:hint="cs"/>
          <w:rtl/>
        </w:rPr>
        <w:t>שהשו</w:t>
      </w:r>
      <w:r>
        <w:rPr>
          <w:rtl/>
        </w:rPr>
        <w:t>"</w:t>
      </w:r>
      <w:r>
        <w:rPr>
          <w:rFonts w:hint="cs"/>
          <w:rtl/>
        </w:rPr>
        <w:t>ע</w:t>
      </w:r>
      <w:r>
        <w:rPr>
          <w:rtl/>
        </w:rPr>
        <w:t xml:space="preserve"> </w:t>
      </w:r>
      <w:r>
        <w:rPr>
          <w:rFonts w:hint="cs"/>
          <w:rtl/>
        </w:rPr>
        <w:t>פוסק</w:t>
      </w:r>
      <w:r>
        <w:rPr>
          <w:rtl/>
        </w:rPr>
        <w:t xml:space="preserve"> </w:t>
      </w:r>
      <w:r>
        <w:rPr>
          <w:rFonts w:hint="cs"/>
          <w:rtl/>
        </w:rPr>
        <w:t>שאם</w:t>
      </w:r>
      <w:r>
        <w:rPr>
          <w:rtl/>
        </w:rPr>
        <w:t xml:space="preserve"> </w:t>
      </w:r>
      <w:r>
        <w:rPr>
          <w:rFonts w:hint="cs"/>
          <w:rtl/>
        </w:rPr>
        <w:t>אדם</w:t>
      </w:r>
      <w:r>
        <w:rPr>
          <w:rtl/>
        </w:rPr>
        <w:t xml:space="preserve"> </w:t>
      </w:r>
      <w:r>
        <w:rPr>
          <w:rFonts w:hint="cs"/>
          <w:rtl/>
        </w:rPr>
        <w:t>נמצא</w:t>
      </w:r>
      <w:r>
        <w:rPr>
          <w:rtl/>
        </w:rPr>
        <w:t xml:space="preserve"> </w:t>
      </w:r>
      <w:r>
        <w:rPr>
          <w:rFonts w:hint="cs"/>
          <w:rtl/>
        </w:rPr>
        <w:t>חוץ</w:t>
      </w:r>
      <w:r>
        <w:rPr>
          <w:rtl/>
        </w:rPr>
        <w:t xml:space="preserve"> </w:t>
      </w:r>
      <w:r>
        <w:rPr>
          <w:rFonts w:hint="cs"/>
          <w:rtl/>
        </w:rPr>
        <w:t>מהבית</w:t>
      </w:r>
      <w:r>
        <w:rPr>
          <w:rtl/>
        </w:rPr>
        <w:t xml:space="preserve"> </w:t>
      </w:r>
      <w:r>
        <w:rPr>
          <w:rFonts w:hint="cs"/>
          <w:rtl/>
        </w:rPr>
        <w:t>הכנסת</w:t>
      </w:r>
      <w:r>
        <w:rPr>
          <w:rtl/>
        </w:rPr>
        <w:t xml:space="preserve"> </w:t>
      </w:r>
      <w:r>
        <w:rPr>
          <w:rFonts w:hint="cs"/>
          <w:rtl/>
        </w:rPr>
        <w:t>ושומע</w:t>
      </w:r>
      <w:r>
        <w:rPr>
          <w:rtl/>
        </w:rPr>
        <w:t xml:space="preserve"> </w:t>
      </w:r>
      <w:r>
        <w:rPr>
          <w:rFonts w:hint="cs"/>
          <w:rtl/>
        </w:rPr>
        <w:t>השליח</w:t>
      </w:r>
      <w:r>
        <w:rPr>
          <w:rtl/>
        </w:rPr>
        <w:t xml:space="preserve"> </w:t>
      </w:r>
      <w:r>
        <w:rPr>
          <w:rFonts w:hint="cs"/>
          <w:rtl/>
        </w:rPr>
        <w:t>ציבור</w:t>
      </w:r>
      <w:r>
        <w:rPr>
          <w:rtl/>
        </w:rPr>
        <w:t xml:space="preserve"> </w:t>
      </w:r>
      <w:r>
        <w:rPr>
          <w:rFonts w:hint="cs"/>
          <w:rtl/>
        </w:rPr>
        <w:t>שמותר</w:t>
      </w:r>
      <w:r>
        <w:rPr>
          <w:rtl/>
        </w:rPr>
        <w:t xml:space="preserve"> </w:t>
      </w:r>
      <w:r>
        <w:rPr>
          <w:rFonts w:hint="cs"/>
          <w:rtl/>
        </w:rPr>
        <w:t>לו</w:t>
      </w:r>
      <w:r>
        <w:rPr>
          <w:rtl/>
        </w:rPr>
        <w:t xml:space="preserve"> </w:t>
      </w:r>
      <w:r>
        <w:rPr>
          <w:rFonts w:hint="cs"/>
          <w:rtl/>
        </w:rPr>
        <w:t>לענות</w:t>
      </w:r>
      <w:r>
        <w:rPr>
          <w:rtl/>
        </w:rPr>
        <w:t xml:space="preserve"> </w:t>
      </w:r>
      <w:r>
        <w:rPr>
          <w:rFonts w:hint="cs"/>
          <w:rtl/>
        </w:rPr>
        <w:t>ולהשתתף</w:t>
      </w:r>
      <w:r>
        <w:rPr>
          <w:rtl/>
        </w:rPr>
        <w:t xml:space="preserve"> </w:t>
      </w:r>
      <w:r>
        <w:rPr>
          <w:rFonts w:hint="cs"/>
          <w:rtl/>
        </w:rPr>
        <w:t>בדבר</w:t>
      </w:r>
      <w:r>
        <w:rPr>
          <w:rtl/>
        </w:rPr>
        <w:t xml:space="preserve"> </w:t>
      </w:r>
      <w:r>
        <w:rPr>
          <w:rFonts w:hint="cs"/>
          <w:rtl/>
        </w:rPr>
        <w:t>שבקדושה</w:t>
      </w:r>
      <w:r>
        <w:rPr>
          <w:rtl/>
        </w:rPr>
        <w:t xml:space="preserve"> </w:t>
      </w:r>
      <w:r>
        <w:rPr>
          <w:rFonts w:hint="cs"/>
          <w:rtl/>
        </w:rPr>
        <w:t>י</w:t>
      </w:r>
      <w:r>
        <w:rPr>
          <w:rtl/>
        </w:rPr>
        <w:t>"</w:t>
      </w:r>
      <w:r>
        <w:rPr>
          <w:rFonts w:hint="cs"/>
          <w:rtl/>
        </w:rPr>
        <w:t>ל</w:t>
      </w:r>
      <w:r>
        <w:rPr>
          <w:rtl/>
        </w:rPr>
        <w:t xml:space="preserve"> </w:t>
      </w:r>
      <w:r>
        <w:rPr>
          <w:rFonts w:hint="cs"/>
          <w:rtl/>
        </w:rPr>
        <w:t>שכל</w:t>
      </w:r>
      <w:r>
        <w:rPr>
          <w:rtl/>
        </w:rPr>
        <w:t xml:space="preserve"> </w:t>
      </w:r>
      <w:r>
        <w:rPr>
          <w:rFonts w:hint="cs"/>
          <w:rtl/>
        </w:rPr>
        <w:t>זה</w:t>
      </w:r>
      <w:r>
        <w:rPr>
          <w:rtl/>
        </w:rPr>
        <w:t xml:space="preserve"> </w:t>
      </w:r>
      <w:r>
        <w:rPr>
          <w:rFonts w:hint="cs"/>
          <w:rtl/>
        </w:rPr>
        <w:t>כששומע</w:t>
      </w:r>
      <w:r>
        <w:rPr>
          <w:rtl/>
        </w:rPr>
        <w:t xml:space="preserve"> </w:t>
      </w:r>
      <w:r>
        <w:rPr>
          <w:rFonts w:hint="cs"/>
          <w:rtl/>
        </w:rPr>
        <w:t>קול</w:t>
      </w:r>
      <w:r>
        <w:rPr>
          <w:rtl/>
        </w:rPr>
        <w:t xml:space="preserve"> </w:t>
      </w:r>
      <w:r>
        <w:rPr>
          <w:rFonts w:hint="cs"/>
          <w:rtl/>
        </w:rPr>
        <w:t>השליח</w:t>
      </w:r>
      <w:r>
        <w:rPr>
          <w:rtl/>
        </w:rPr>
        <w:t xml:space="preserve"> </w:t>
      </w:r>
      <w:r>
        <w:rPr>
          <w:rFonts w:hint="cs"/>
          <w:rtl/>
        </w:rPr>
        <w:t>ציבור</w:t>
      </w:r>
      <w:r>
        <w:rPr>
          <w:rtl/>
        </w:rPr>
        <w:t xml:space="preserve"> </w:t>
      </w:r>
      <w:r>
        <w:rPr>
          <w:rFonts w:hint="cs"/>
          <w:rtl/>
        </w:rPr>
        <w:t>אז</w:t>
      </w:r>
      <w:r>
        <w:rPr>
          <w:rtl/>
        </w:rPr>
        <w:t xml:space="preserve"> </w:t>
      </w:r>
      <w:r>
        <w:rPr>
          <w:rFonts w:hint="cs"/>
          <w:rtl/>
        </w:rPr>
        <w:t>יש</w:t>
      </w:r>
      <w:r>
        <w:rPr>
          <w:rtl/>
        </w:rPr>
        <w:t xml:space="preserve"> </w:t>
      </w:r>
      <w:r>
        <w:rPr>
          <w:rFonts w:hint="cs"/>
          <w:rtl/>
        </w:rPr>
        <w:t>לו</w:t>
      </w:r>
      <w:r>
        <w:rPr>
          <w:rtl/>
        </w:rPr>
        <w:t xml:space="preserve"> </w:t>
      </w:r>
      <w:r>
        <w:rPr>
          <w:rFonts w:hint="cs"/>
          <w:rtl/>
        </w:rPr>
        <w:t>קשר</w:t>
      </w:r>
      <w:r>
        <w:rPr>
          <w:rtl/>
        </w:rPr>
        <w:t xml:space="preserve"> </w:t>
      </w:r>
      <w:r>
        <w:rPr>
          <w:rFonts w:hint="cs"/>
          <w:rtl/>
        </w:rPr>
        <w:t>עמו</w:t>
      </w:r>
      <w:r>
        <w:rPr>
          <w:rtl/>
        </w:rPr>
        <w:t xml:space="preserve"> </w:t>
      </w:r>
      <w:r>
        <w:rPr>
          <w:rFonts w:hint="cs"/>
          <w:rtl/>
        </w:rPr>
        <w:t>ויכול</w:t>
      </w:r>
      <w:r w:rsidR="005B7250">
        <w:rPr>
          <w:rFonts w:hint="cs"/>
          <w:rtl/>
        </w:rPr>
        <w:t xml:space="preserve"> </w:t>
      </w:r>
      <w:r>
        <w:rPr>
          <w:rFonts w:hint="cs"/>
          <w:rtl/>
        </w:rPr>
        <w:t>לענות</w:t>
      </w:r>
      <w:r>
        <w:rPr>
          <w:rtl/>
        </w:rPr>
        <w:t xml:space="preserve"> </w:t>
      </w:r>
      <w:r>
        <w:rPr>
          <w:rFonts w:hint="cs"/>
          <w:rtl/>
        </w:rPr>
        <w:t>לדבר</w:t>
      </w:r>
      <w:r>
        <w:rPr>
          <w:rtl/>
        </w:rPr>
        <w:t xml:space="preserve"> </w:t>
      </w:r>
      <w:r>
        <w:rPr>
          <w:rFonts w:hint="cs"/>
          <w:rtl/>
        </w:rPr>
        <w:t>שבקדושה</w:t>
      </w:r>
      <w:r w:rsidR="00F27D92">
        <w:rPr>
          <w:rFonts w:hint="cs"/>
          <w:rtl/>
        </w:rPr>
        <w:t>,</w:t>
      </w:r>
      <w:r>
        <w:rPr>
          <w:rtl/>
        </w:rPr>
        <w:t xml:space="preserve"> </w:t>
      </w:r>
      <w:r>
        <w:rPr>
          <w:rFonts w:hint="cs"/>
          <w:rtl/>
        </w:rPr>
        <w:t>אבל</w:t>
      </w:r>
      <w:r>
        <w:rPr>
          <w:rtl/>
        </w:rPr>
        <w:t xml:space="preserve"> </w:t>
      </w:r>
      <w:r>
        <w:rPr>
          <w:rFonts w:hint="cs"/>
          <w:rtl/>
        </w:rPr>
        <w:t>אם</w:t>
      </w:r>
      <w:r>
        <w:rPr>
          <w:rtl/>
        </w:rPr>
        <w:t xml:space="preserve"> </w:t>
      </w:r>
      <w:r>
        <w:rPr>
          <w:rFonts w:hint="cs"/>
          <w:rtl/>
        </w:rPr>
        <w:t>השומע</w:t>
      </w:r>
      <w:r>
        <w:rPr>
          <w:rtl/>
        </w:rPr>
        <w:t xml:space="preserve"> </w:t>
      </w:r>
      <w:r>
        <w:rPr>
          <w:rFonts w:hint="cs"/>
          <w:rtl/>
        </w:rPr>
        <w:t>לא</w:t>
      </w:r>
      <w:r>
        <w:rPr>
          <w:rtl/>
        </w:rPr>
        <w:t xml:space="preserve"> </w:t>
      </w:r>
      <w:r>
        <w:rPr>
          <w:rFonts w:hint="cs"/>
          <w:rtl/>
        </w:rPr>
        <w:t>נמצא</w:t>
      </w:r>
      <w:r>
        <w:rPr>
          <w:rtl/>
        </w:rPr>
        <w:t xml:space="preserve"> </w:t>
      </w:r>
      <w:r>
        <w:rPr>
          <w:rFonts w:hint="cs"/>
          <w:rtl/>
        </w:rPr>
        <w:t>בהבית</w:t>
      </w:r>
      <w:r>
        <w:rPr>
          <w:rtl/>
        </w:rPr>
        <w:t xml:space="preserve"> </w:t>
      </w:r>
      <w:r>
        <w:rPr>
          <w:rFonts w:hint="cs"/>
          <w:rtl/>
        </w:rPr>
        <w:t>הכנסת</w:t>
      </w:r>
      <w:r>
        <w:rPr>
          <w:rtl/>
        </w:rPr>
        <w:t xml:space="preserve"> </w:t>
      </w:r>
      <w:r>
        <w:rPr>
          <w:rFonts w:hint="cs"/>
          <w:rtl/>
        </w:rPr>
        <w:t>של</w:t>
      </w:r>
      <w:r>
        <w:rPr>
          <w:rtl/>
        </w:rPr>
        <w:t xml:space="preserve"> </w:t>
      </w:r>
      <w:r>
        <w:rPr>
          <w:rFonts w:hint="cs"/>
          <w:rtl/>
        </w:rPr>
        <w:t>השליח</w:t>
      </w:r>
      <w:r>
        <w:rPr>
          <w:rtl/>
        </w:rPr>
        <w:t xml:space="preserve"> </w:t>
      </w:r>
      <w:r>
        <w:rPr>
          <w:rFonts w:hint="cs"/>
          <w:rtl/>
        </w:rPr>
        <w:t>ציבור</w:t>
      </w:r>
      <w:r>
        <w:rPr>
          <w:rtl/>
        </w:rPr>
        <w:t xml:space="preserve"> </w:t>
      </w:r>
      <w:r>
        <w:rPr>
          <w:rFonts w:hint="cs"/>
          <w:rtl/>
        </w:rPr>
        <w:t>וגם</w:t>
      </w:r>
      <w:r>
        <w:rPr>
          <w:rtl/>
        </w:rPr>
        <w:t xml:space="preserve"> </w:t>
      </w:r>
      <w:r>
        <w:rPr>
          <w:rFonts w:hint="cs"/>
          <w:rtl/>
        </w:rPr>
        <w:t>אינו</w:t>
      </w:r>
      <w:r>
        <w:rPr>
          <w:rtl/>
        </w:rPr>
        <w:t xml:space="preserve"> </w:t>
      </w:r>
      <w:r>
        <w:rPr>
          <w:rFonts w:hint="cs"/>
          <w:rtl/>
        </w:rPr>
        <w:lastRenderedPageBreak/>
        <w:t>שומע</w:t>
      </w:r>
      <w:r>
        <w:rPr>
          <w:rtl/>
        </w:rPr>
        <w:t xml:space="preserve"> </w:t>
      </w:r>
      <w:r>
        <w:rPr>
          <w:rFonts w:hint="cs"/>
          <w:rtl/>
        </w:rPr>
        <w:t>קולו</w:t>
      </w:r>
      <w:r>
        <w:rPr>
          <w:rtl/>
        </w:rPr>
        <w:t xml:space="preserve"> </w:t>
      </w:r>
      <w:r>
        <w:rPr>
          <w:rFonts w:hint="cs"/>
          <w:rtl/>
        </w:rPr>
        <w:t>כי</w:t>
      </w:r>
      <w:r>
        <w:rPr>
          <w:rtl/>
        </w:rPr>
        <w:t xml:space="preserve"> </w:t>
      </w:r>
      <w:r>
        <w:rPr>
          <w:rFonts w:hint="cs"/>
          <w:rtl/>
        </w:rPr>
        <w:t>אם</w:t>
      </w:r>
      <w:r>
        <w:rPr>
          <w:rtl/>
        </w:rPr>
        <w:t xml:space="preserve"> </w:t>
      </w:r>
      <w:r>
        <w:rPr>
          <w:rFonts w:hint="cs"/>
          <w:rtl/>
        </w:rPr>
        <w:t>ששומע</w:t>
      </w:r>
      <w:r>
        <w:rPr>
          <w:rtl/>
        </w:rPr>
        <w:t xml:space="preserve"> </w:t>
      </w:r>
      <w:r>
        <w:rPr>
          <w:rFonts w:hint="cs"/>
          <w:rtl/>
        </w:rPr>
        <w:t>קול</w:t>
      </w:r>
      <w:r>
        <w:rPr>
          <w:rtl/>
        </w:rPr>
        <w:t xml:space="preserve"> </w:t>
      </w:r>
      <w:r>
        <w:rPr>
          <w:rFonts w:hint="cs"/>
          <w:rtl/>
        </w:rPr>
        <w:t>הברה</w:t>
      </w:r>
      <w:r>
        <w:rPr>
          <w:rtl/>
        </w:rPr>
        <w:t xml:space="preserve"> </w:t>
      </w:r>
      <w:r>
        <w:rPr>
          <w:rFonts w:hint="cs"/>
          <w:rtl/>
        </w:rPr>
        <w:t>ע</w:t>
      </w:r>
      <w:r>
        <w:rPr>
          <w:rtl/>
        </w:rPr>
        <w:t>"</w:t>
      </w:r>
      <w:r>
        <w:rPr>
          <w:rFonts w:hint="cs"/>
          <w:rtl/>
        </w:rPr>
        <w:t>י</w:t>
      </w:r>
      <w:r>
        <w:rPr>
          <w:rtl/>
        </w:rPr>
        <w:t xml:space="preserve"> </w:t>
      </w:r>
      <w:r>
        <w:rPr>
          <w:rFonts w:hint="cs"/>
          <w:rtl/>
        </w:rPr>
        <w:t>מיקרופון</w:t>
      </w:r>
      <w:r>
        <w:rPr>
          <w:rtl/>
        </w:rPr>
        <w:t xml:space="preserve"> </w:t>
      </w:r>
      <w:r>
        <w:rPr>
          <w:rFonts w:hint="cs"/>
          <w:rtl/>
        </w:rPr>
        <w:t>צריך</w:t>
      </w:r>
      <w:r>
        <w:rPr>
          <w:rtl/>
        </w:rPr>
        <w:t xml:space="preserve"> </w:t>
      </w:r>
      <w:r>
        <w:rPr>
          <w:rFonts w:hint="cs"/>
          <w:rtl/>
        </w:rPr>
        <w:t>לחקור</w:t>
      </w:r>
      <w:r>
        <w:rPr>
          <w:rtl/>
        </w:rPr>
        <w:t xml:space="preserve"> </w:t>
      </w:r>
      <w:r>
        <w:rPr>
          <w:rFonts w:hint="cs"/>
          <w:rtl/>
        </w:rPr>
        <w:t>אם</w:t>
      </w:r>
      <w:r>
        <w:rPr>
          <w:rtl/>
        </w:rPr>
        <w:t xml:space="preserve"> </w:t>
      </w:r>
      <w:r>
        <w:rPr>
          <w:rFonts w:hint="cs"/>
          <w:rtl/>
        </w:rPr>
        <w:t>יש</w:t>
      </w:r>
      <w:r>
        <w:rPr>
          <w:rtl/>
        </w:rPr>
        <w:t xml:space="preserve"> </w:t>
      </w:r>
      <w:r>
        <w:rPr>
          <w:rFonts w:hint="cs"/>
          <w:rtl/>
        </w:rPr>
        <w:t>מקור</w:t>
      </w:r>
      <w:r>
        <w:rPr>
          <w:rtl/>
        </w:rPr>
        <w:t xml:space="preserve"> </w:t>
      </w:r>
      <w:r>
        <w:rPr>
          <w:rFonts w:hint="cs"/>
          <w:rtl/>
        </w:rPr>
        <w:t>להתיר</w:t>
      </w:r>
      <w:r>
        <w:rPr>
          <w:rtl/>
        </w:rPr>
        <w:t xml:space="preserve"> </w:t>
      </w:r>
      <w:r>
        <w:rPr>
          <w:rFonts w:hint="cs"/>
          <w:rtl/>
        </w:rPr>
        <w:t>אמירת</w:t>
      </w:r>
      <w:r>
        <w:rPr>
          <w:rtl/>
        </w:rPr>
        <w:t xml:space="preserve"> </w:t>
      </w:r>
      <w:r>
        <w:rPr>
          <w:rFonts w:hint="cs"/>
          <w:rtl/>
        </w:rPr>
        <w:t>דבר</w:t>
      </w:r>
      <w:r>
        <w:rPr>
          <w:rtl/>
        </w:rPr>
        <w:t xml:space="preserve"> </w:t>
      </w:r>
      <w:r>
        <w:rPr>
          <w:rFonts w:hint="cs"/>
          <w:rtl/>
        </w:rPr>
        <w:t>שבקדושה</w:t>
      </w:r>
      <w:r>
        <w:rPr>
          <w:rtl/>
        </w:rPr>
        <w:t xml:space="preserve"> </w:t>
      </w:r>
      <w:r>
        <w:rPr>
          <w:rFonts w:hint="cs"/>
          <w:rtl/>
        </w:rPr>
        <w:t>במקרה</w:t>
      </w:r>
      <w:r>
        <w:rPr>
          <w:rtl/>
        </w:rPr>
        <w:t xml:space="preserve"> </w:t>
      </w:r>
      <w:r>
        <w:rPr>
          <w:rFonts w:hint="cs"/>
          <w:rtl/>
        </w:rPr>
        <w:t>כזה</w:t>
      </w:r>
      <w:r w:rsidR="005B7250">
        <w:rPr>
          <w:rFonts w:hint="cs"/>
          <w:rtl/>
        </w:rPr>
        <w:t xml:space="preserve">. </w:t>
      </w:r>
      <w:r>
        <w:rPr>
          <w:rFonts w:hint="cs"/>
          <w:rtl/>
        </w:rPr>
        <w:t>לכאורה</w:t>
      </w:r>
      <w:r>
        <w:rPr>
          <w:rtl/>
        </w:rPr>
        <w:t xml:space="preserve"> </w:t>
      </w:r>
      <w:r>
        <w:rPr>
          <w:rFonts w:hint="cs"/>
          <w:rtl/>
        </w:rPr>
        <w:t>יש</w:t>
      </w:r>
      <w:r>
        <w:rPr>
          <w:rtl/>
        </w:rPr>
        <w:t xml:space="preserve"> </w:t>
      </w:r>
      <w:r>
        <w:rPr>
          <w:rFonts w:hint="cs"/>
          <w:rtl/>
        </w:rPr>
        <w:t>מקום</w:t>
      </w:r>
      <w:r>
        <w:rPr>
          <w:rtl/>
        </w:rPr>
        <w:t xml:space="preserve"> </w:t>
      </w:r>
      <w:r>
        <w:rPr>
          <w:rFonts w:hint="cs"/>
          <w:rtl/>
        </w:rPr>
        <w:t>לומר</w:t>
      </w:r>
      <w:r>
        <w:rPr>
          <w:rtl/>
        </w:rPr>
        <w:t xml:space="preserve"> </w:t>
      </w:r>
      <w:r>
        <w:rPr>
          <w:rFonts w:hint="cs"/>
          <w:rtl/>
        </w:rPr>
        <w:t>שחז</w:t>
      </w:r>
      <w:r>
        <w:rPr>
          <w:rtl/>
        </w:rPr>
        <w:t>"</w:t>
      </w:r>
      <w:r>
        <w:rPr>
          <w:rFonts w:hint="cs"/>
          <w:rtl/>
        </w:rPr>
        <w:t>ל</w:t>
      </w:r>
      <w:r>
        <w:rPr>
          <w:rtl/>
        </w:rPr>
        <w:t xml:space="preserve"> </w:t>
      </w:r>
      <w:r>
        <w:rPr>
          <w:rFonts w:hint="cs"/>
          <w:rtl/>
        </w:rPr>
        <w:t>תקנו</w:t>
      </w:r>
      <w:r>
        <w:rPr>
          <w:rtl/>
        </w:rPr>
        <w:t xml:space="preserve"> </w:t>
      </w:r>
      <w:r>
        <w:rPr>
          <w:rFonts w:hint="cs"/>
          <w:rtl/>
        </w:rPr>
        <w:t>שהציבור</w:t>
      </w:r>
      <w:r>
        <w:rPr>
          <w:rtl/>
        </w:rPr>
        <w:t xml:space="preserve"> </w:t>
      </w:r>
      <w:r>
        <w:rPr>
          <w:rFonts w:hint="cs"/>
          <w:rtl/>
        </w:rPr>
        <w:t>יאמרו</w:t>
      </w:r>
      <w:r>
        <w:rPr>
          <w:rtl/>
        </w:rPr>
        <w:t xml:space="preserve"> </w:t>
      </w:r>
      <w:r>
        <w:rPr>
          <w:rFonts w:hint="cs"/>
          <w:rtl/>
        </w:rPr>
        <w:t>דבר</w:t>
      </w:r>
      <w:r>
        <w:rPr>
          <w:rtl/>
        </w:rPr>
        <w:t xml:space="preserve"> </w:t>
      </w:r>
      <w:r>
        <w:rPr>
          <w:rFonts w:hint="cs"/>
          <w:rtl/>
        </w:rPr>
        <w:t>שבקדושה</w:t>
      </w:r>
      <w:r>
        <w:rPr>
          <w:rtl/>
        </w:rPr>
        <w:t xml:space="preserve"> </w:t>
      </w:r>
      <w:r>
        <w:rPr>
          <w:rFonts w:hint="cs"/>
          <w:rtl/>
        </w:rPr>
        <w:t>דוקא</w:t>
      </w:r>
      <w:r>
        <w:rPr>
          <w:rtl/>
        </w:rPr>
        <w:t xml:space="preserve"> </w:t>
      </w:r>
      <w:r>
        <w:rPr>
          <w:rFonts w:hint="cs"/>
          <w:rtl/>
        </w:rPr>
        <w:t>אם</w:t>
      </w:r>
      <w:r>
        <w:rPr>
          <w:rtl/>
        </w:rPr>
        <w:t xml:space="preserve"> </w:t>
      </w:r>
      <w:r>
        <w:rPr>
          <w:rFonts w:hint="cs"/>
          <w:rtl/>
        </w:rPr>
        <w:t>הציבור</w:t>
      </w:r>
      <w:r>
        <w:rPr>
          <w:rtl/>
        </w:rPr>
        <w:t xml:space="preserve"> </w:t>
      </w:r>
      <w:r>
        <w:rPr>
          <w:rFonts w:hint="cs"/>
          <w:rtl/>
        </w:rPr>
        <w:t>נמצא</w:t>
      </w:r>
      <w:r>
        <w:rPr>
          <w:rtl/>
        </w:rPr>
        <w:t xml:space="preserve"> </w:t>
      </w:r>
      <w:r>
        <w:rPr>
          <w:rFonts w:hint="cs"/>
          <w:rtl/>
        </w:rPr>
        <w:t>באותו</w:t>
      </w:r>
      <w:r>
        <w:rPr>
          <w:rtl/>
        </w:rPr>
        <w:t xml:space="preserve"> </w:t>
      </w:r>
      <w:r>
        <w:rPr>
          <w:rFonts w:hint="cs"/>
          <w:rtl/>
        </w:rPr>
        <w:t>מקום</w:t>
      </w:r>
      <w:r>
        <w:rPr>
          <w:rtl/>
        </w:rPr>
        <w:t xml:space="preserve"> </w:t>
      </w:r>
      <w:r>
        <w:rPr>
          <w:rFonts w:hint="cs"/>
          <w:rtl/>
        </w:rPr>
        <w:t>שבו</w:t>
      </w:r>
      <w:r>
        <w:rPr>
          <w:rtl/>
        </w:rPr>
        <w:t xml:space="preserve"> </w:t>
      </w:r>
      <w:r>
        <w:rPr>
          <w:rFonts w:hint="cs"/>
          <w:rtl/>
        </w:rPr>
        <w:t>נמצא</w:t>
      </w:r>
      <w:r w:rsidR="005B7250">
        <w:rPr>
          <w:rFonts w:hint="cs"/>
          <w:rtl/>
        </w:rPr>
        <w:t xml:space="preserve"> </w:t>
      </w:r>
      <w:r>
        <w:rPr>
          <w:rFonts w:hint="cs"/>
          <w:rtl/>
        </w:rPr>
        <w:t>השליח</w:t>
      </w:r>
      <w:r>
        <w:rPr>
          <w:rtl/>
        </w:rPr>
        <w:t xml:space="preserve"> </w:t>
      </w:r>
      <w:r>
        <w:rPr>
          <w:rFonts w:hint="cs"/>
          <w:rtl/>
        </w:rPr>
        <w:t>ציבור</w:t>
      </w:r>
      <w:r>
        <w:rPr>
          <w:rtl/>
        </w:rPr>
        <w:t xml:space="preserve"> </w:t>
      </w:r>
      <w:r>
        <w:rPr>
          <w:rFonts w:hint="cs"/>
          <w:rtl/>
        </w:rPr>
        <w:t>או</w:t>
      </w:r>
      <w:r>
        <w:rPr>
          <w:rtl/>
        </w:rPr>
        <w:t xml:space="preserve"> </w:t>
      </w:r>
      <w:r>
        <w:rPr>
          <w:rFonts w:hint="cs"/>
          <w:rtl/>
        </w:rPr>
        <w:t>עכ</w:t>
      </w:r>
      <w:r>
        <w:rPr>
          <w:rtl/>
        </w:rPr>
        <w:t>"</w:t>
      </w:r>
      <w:r>
        <w:rPr>
          <w:rFonts w:hint="cs"/>
          <w:rtl/>
        </w:rPr>
        <w:t>פ</w:t>
      </w:r>
      <w:r>
        <w:rPr>
          <w:rtl/>
        </w:rPr>
        <w:t xml:space="preserve"> </w:t>
      </w:r>
      <w:r>
        <w:rPr>
          <w:rFonts w:hint="cs"/>
          <w:rtl/>
        </w:rPr>
        <w:t>הם</w:t>
      </w:r>
      <w:r>
        <w:rPr>
          <w:rtl/>
        </w:rPr>
        <w:t xml:space="preserve"> </w:t>
      </w:r>
      <w:r>
        <w:rPr>
          <w:rFonts w:hint="cs"/>
          <w:rtl/>
        </w:rPr>
        <w:t>שומעים</w:t>
      </w:r>
      <w:r>
        <w:rPr>
          <w:rtl/>
        </w:rPr>
        <w:t xml:space="preserve"> </w:t>
      </w:r>
      <w:r>
        <w:rPr>
          <w:rFonts w:hint="cs"/>
          <w:rtl/>
        </w:rPr>
        <w:t>קולו</w:t>
      </w:r>
      <w:r>
        <w:rPr>
          <w:rtl/>
        </w:rPr>
        <w:t xml:space="preserve"> </w:t>
      </w:r>
      <w:r>
        <w:rPr>
          <w:rFonts w:hint="cs"/>
          <w:rtl/>
        </w:rPr>
        <w:t>שאז</w:t>
      </w:r>
      <w:r>
        <w:rPr>
          <w:rtl/>
        </w:rPr>
        <w:t xml:space="preserve"> </w:t>
      </w:r>
      <w:r>
        <w:rPr>
          <w:rFonts w:hint="cs"/>
          <w:rtl/>
        </w:rPr>
        <w:t>יש</w:t>
      </w:r>
      <w:r>
        <w:rPr>
          <w:rtl/>
        </w:rPr>
        <w:t xml:space="preserve"> </w:t>
      </w:r>
      <w:r>
        <w:rPr>
          <w:rFonts w:hint="cs"/>
          <w:rtl/>
        </w:rPr>
        <w:t>להם</w:t>
      </w:r>
      <w:r>
        <w:rPr>
          <w:rtl/>
        </w:rPr>
        <w:t xml:space="preserve"> </w:t>
      </w:r>
      <w:r>
        <w:rPr>
          <w:rFonts w:hint="cs"/>
          <w:rtl/>
        </w:rPr>
        <w:t>קשר</w:t>
      </w:r>
      <w:r>
        <w:rPr>
          <w:rtl/>
        </w:rPr>
        <w:t xml:space="preserve"> </w:t>
      </w:r>
      <w:r>
        <w:rPr>
          <w:rFonts w:hint="cs"/>
          <w:rtl/>
        </w:rPr>
        <w:t>עמו</w:t>
      </w:r>
      <w:r>
        <w:rPr>
          <w:rtl/>
        </w:rPr>
        <w:t xml:space="preserve"> </w:t>
      </w:r>
      <w:r>
        <w:rPr>
          <w:rFonts w:hint="cs"/>
          <w:rtl/>
        </w:rPr>
        <w:t>מה</w:t>
      </w:r>
      <w:r>
        <w:rPr>
          <w:rtl/>
        </w:rPr>
        <w:t xml:space="preserve"> </w:t>
      </w:r>
      <w:r>
        <w:rPr>
          <w:rFonts w:hint="cs"/>
          <w:rtl/>
        </w:rPr>
        <w:t>שא</w:t>
      </w:r>
      <w:r>
        <w:rPr>
          <w:rtl/>
        </w:rPr>
        <w:t>"</w:t>
      </w:r>
      <w:r>
        <w:rPr>
          <w:rFonts w:hint="cs"/>
          <w:rtl/>
        </w:rPr>
        <w:t>כ</w:t>
      </w:r>
      <w:r>
        <w:rPr>
          <w:rtl/>
        </w:rPr>
        <w:t xml:space="preserve"> </w:t>
      </w:r>
      <w:r>
        <w:rPr>
          <w:rFonts w:hint="cs"/>
          <w:rtl/>
        </w:rPr>
        <w:t>אם</w:t>
      </w:r>
      <w:r>
        <w:rPr>
          <w:rtl/>
        </w:rPr>
        <w:t xml:space="preserve"> </w:t>
      </w:r>
      <w:r>
        <w:rPr>
          <w:rFonts w:hint="cs"/>
          <w:rtl/>
        </w:rPr>
        <w:t>אינם</w:t>
      </w:r>
      <w:r>
        <w:rPr>
          <w:rtl/>
        </w:rPr>
        <w:t xml:space="preserve"> </w:t>
      </w:r>
      <w:r>
        <w:rPr>
          <w:rFonts w:hint="cs"/>
          <w:rtl/>
        </w:rPr>
        <w:t>נמצאים</w:t>
      </w:r>
      <w:r>
        <w:rPr>
          <w:rtl/>
        </w:rPr>
        <w:t xml:space="preserve"> </w:t>
      </w:r>
      <w:r>
        <w:rPr>
          <w:rFonts w:hint="cs"/>
          <w:rtl/>
        </w:rPr>
        <w:t>במקומו</w:t>
      </w:r>
      <w:r>
        <w:rPr>
          <w:rtl/>
        </w:rPr>
        <w:t xml:space="preserve"> </w:t>
      </w:r>
      <w:r>
        <w:rPr>
          <w:rFonts w:hint="cs"/>
          <w:rtl/>
        </w:rPr>
        <w:t>וגם</w:t>
      </w:r>
      <w:r>
        <w:rPr>
          <w:rtl/>
        </w:rPr>
        <w:t xml:space="preserve"> </w:t>
      </w:r>
      <w:r>
        <w:rPr>
          <w:rFonts w:hint="cs"/>
          <w:rtl/>
        </w:rPr>
        <w:t>אינם</w:t>
      </w:r>
      <w:r>
        <w:rPr>
          <w:rtl/>
        </w:rPr>
        <w:t xml:space="preserve"> </w:t>
      </w:r>
      <w:r>
        <w:rPr>
          <w:rFonts w:hint="cs"/>
          <w:rtl/>
        </w:rPr>
        <w:t>שומעים</w:t>
      </w:r>
      <w:r>
        <w:rPr>
          <w:rtl/>
        </w:rPr>
        <w:t xml:space="preserve"> </w:t>
      </w:r>
      <w:r>
        <w:rPr>
          <w:rFonts w:hint="cs"/>
          <w:rtl/>
        </w:rPr>
        <w:t>קולו</w:t>
      </w:r>
      <w:r>
        <w:rPr>
          <w:rtl/>
        </w:rPr>
        <w:t xml:space="preserve"> </w:t>
      </w:r>
      <w:r>
        <w:rPr>
          <w:rFonts w:hint="cs"/>
          <w:rtl/>
        </w:rPr>
        <w:t>כי</w:t>
      </w:r>
      <w:r>
        <w:rPr>
          <w:rtl/>
        </w:rPr>
        <w:t xml:space="preserve"> </w:t>
      </w:r>
      <w:r>
        <w:rPr>
          <w:rFonts w:hint="cs"/>
          <w:rtl/>
        </w:rPr>
        <w:t>אם</w:t>
      </w:r>
      <w:r>
        <w:rPr>
          <w:rtl/>
        </w:rPr>
        <w:t xml:space="preserve"> </w:t>
      </w:r>
      <w:r>
        <w:rPr>
          <w:rFonts w:hint="cs"/>
          <w:rtl/>
        </w:rPr>
        <w:t>הברת</w:t>
      </w:r>
      <w:r>
        <w:rPr>
          <w:rtl/>
        </w:rPr>
        <w:t xml:space="preserve"> </w:t>
      </w:r>
      <w:r>
        <w:rPr>
          <w:rFonts w:hint="cs"/>
          <w:rtl/>
        </w:rPr>
        <w:t>קולו</w:t>
      </w:r>
      <w:r>
        <w:rPr>
          <w:rtl/>
        </w:rPr>
        <w:t xml:space="preserve"> </w:t>
      </w:r>
      <w:r>
        <w:rPr>
          <w:rFonts w:hint="cs"/>
          <w:rtl/>
        </w:rPr>
        <w:t>צ</w:t>
      </w:r>
      <w:r>
        <w:rPr>
          <w:rtl/>
        </w:rPr>
        <w:t>"</w:t>
      </w:r>
      <w:r>
        <w:rPr>
          <w:rFonts w:hint="cs"/>
          <w:rtl/>
        </w:rPr>
        <w:t>ע</w:t>
      </w:r>
      <w:r>
        <w:rPr>
          <w:rtl/>
        </w:rPr>
        <w:t xml:space="preserve"> </w:t>
      </w:r>
      <w:r>
        <w:rPr>
          <w:rFonts w:hint="cs"/>
          <w:rtl/>
        </w:rPr>
        <w:t>אם</w:t>
      </w:r>
      <w:r>
        <w:rPr>
          <w:rtl/>
        </w:rPr>
        <w:t xml:space="preserve"> </w:t>
      </w:r>
      <w:r>
        <w:rPr>
          <w:rFonts w:hint="cs"/>
          <w:rtl/>
        </w:rPr>
        <w:t>יש</w:t>
      </w:r>
      <w:r>
        <w:rPr>
          <w:rtl/>
        </w:rPr>
        <w:t xml:space="preserve"> </w:t>
      </w:r>
      <w:r>
        <w:rPr>
          <w:rFonts w:hint="cs"/>
          <w:rtl/>
        </w:rPr>
        <w:t>מקור</w:t>
      </w:r>
      <w:r>
        <w:rPr>
          <w:rtl/>
        </w:rPr>
        <w:t xml:space="preserve"> </w:t>
      </w:r>
      <w:r>
        <w:rPr>
          <w:rFonts w:hint="cs"/>
          <w:rtl/>
        </w:rPr>
        <w:t>מפורשת</w:t>
      </w:r>
      <w:r>
        <w:rPr>
          <w:rtl/>
        </w:rPr>
        <w:t xml:space="preserve"> </w:t>
      </w:r>
      <w:r>
        <w:rPr>
          <w:rFonts w:hint="cs"/>
          <w:rtl/>
        </w:rPr>
        <w:t>בשו</w:t>
      </w:r>
      <w:r>
        <w:rPr>
          <w:rtl/>
        </w:rPr>
        <w:t>"</w:t>
      </w:r>
      <w:r>
        <w:rPr>
          <w:rFonts w:hint="cs"/>
          <w:rtl/>
        </w:rPr>
        <w:t>ע</w:t>
      </w:r>
      <w:r>
        <w:rPr>
          <w:rtl/>
        </w:rPr>
        <w:t xml:space="preserve"> </w:t>
      </w:r>
      <w:r>
        <w:rPr>
          <w:rFonts w:hint="cs"/>
          <w:rtl/>
        </w:rPr>
        <w:t>להתיר</w:t>
      </w:r>
      <w:r w:rsidR="005B7250">
        <w:rPr>
          <w:rFonts w:hint="cs"/>
          <w:rtl/>
        </w:rPr>
        <w:t xml:space="preserve"> </w:t>
      </w:r>
      <w:r>
        <w:rPr>
          <w:rFonts w:hint="cs"/>
          <w:rtl/>
        </w:rPr>
        <w:t>לענות</w:t>
      </w:r>
      <w:r>
        <w:rPr>
          <w:rtl/>
        </w:rPr>
        <w:t xml:space="preserve"> </w:t>
      </w:r>
      <w:r>
        <w:rPr>
          <w:rFonts w:hint="cs"/>
          <w:rtl/>
        </w:rPr>
        <w:t>לדבר</w:t>
      </w:r>
      <w:r>
        <w:rPr>
          <w:rtl/>
        </w:rPr>
        <w:t xml:space="preserve"> </w:t>
      </w:r>
      <w:r>
        <w:rPr>
          <w:rFonts w:hint="cs"/>
          <w:rtl/>
        </w:rPr>
        <w:t>שבקדושה</w:t>
      </w:r>
      <w:r>
        <w:rPr>
          <w:rtl/>
        </w:rPr>
        <w:t xml:space="preserve">. </w:t>
      </w:r>
      <w:r>
        <w:rPr>
          <w:rFonts w:hint="cs"/>
          <w:rtl/>
        </w:rPr>
        <w:t>והנה</w:t>
      </w:r>
      <w:r>
        <w:rPr>
          <w:rtl/>
        </w:rPr>
        <w:t xml:space="preserve"> </w:t>
      </w:r>
      <w:r>
        <w:rPr>
          <w:rFonts w:hint="cs"/>
          <w:rtl/>
        </w:rPr>
        <w:t>ידוע</w:t>
      </w:r>
      <w:r>
        <w:rPr>
          <w:rtl/>
        </w:rPr>
        <w:t xml:space="preserve"> </w:t>
      </w:r>
      <w:r>
        <w:rPr>
          <w:rFonts w:hint="cs"/>
          <w:rtl/>
        </w:rPr>
        <w:t>שבזמן</w:t>
      </w:r>
      <w:r>
        <w:rPr>
          <w:rtl/>
        </w:rPr>
        <w:t xml:space="preserve"> </w:t>
      </w:r>
      <w:r>
        <w:rPr>
          <w:rFonts w:hint="cs"/>
          <w:rtl/>
        </w:rPr>
        <w:t>כתיבת</w:t>
      </w:r>
      <w:r>
        <w:rPr>
          <w:rtl/>
        </w:rPr>
        <w:t xml:space="preserve"> </w:t>
      </w:r>
      <w:r>
        <w:rPr>
          <w:rFonts w:hint="cs"/>
          <w:rtl/>
        </w:rPr>
        <w:t>השו</w:t>
      </w:r>
      <w:r>
        <w:rPr>
          <w:rtl/>
        </w:rPr>
        <w:t>"</w:t>
      </w:r>
      <w:r>
        <w:rPr>
          <w:rFonts w:hint="cs"/>
          <w:rtl/>
        </w:rPr>
        <w:t>ע</w:t>
      </w:r>
      <w:r>
        <w:rPr>
          <w:rtl/>
        </w:rPr>
        <w:t xml:space="preserve"> </w:t>
      </w:r>
      <w:r>
        <w:rPr>
          <w:rFonts w:hint="cs"/>
          <w:rtl/>
        </w:rPr>
        <w:t>לא</w:t>
      </w:r>
      <w:r>
        <w:rPr>
          <w:rtl/>
        </w:rPr>
        <w:t xml:space="preserve"> </w:t>
      </w:r>
      <w:r>
        <w:rPr>
          <w:rFonts w:hint="cs"/>
          <w:rtl/>
        </w:rPr>
        <w:t>היו</w:t>
      </w:r>
      <w:r>
        <w:rPr>
          <w:rtl/>
        </w:rPr>
        <w:t xml:space="preserve"> </w:t>
      </w:r>
      <w:r>
        <w:rPr>
          <w:rFonts w:hint="cs"/>
          <w:rtl/>
        </w:rPr>
        <w:t>מכשירים</w:t>
      </w:r>
      <w:r>
        <w:rPr>
          <w:rtl/>
        </w:rPr>
        <w:t xml:space="preserve"> </w:t>
      </w:r>
      <w:r>
        <w:rPr>
          <w:rFonts w:hint="cs"/>
          <w:rtl/>
        </w:rPr>
        <w:t>כמו</w:t>
      </w:r>
      <w:r>
        <w:rPr>
          <w:rtl/>
        </w:rPr>
        <w:t xml:space="preserve"> </w:t>
      </w:r>
      <w:r>
        <w:rPr>
          <w:rFonts w:hint="cs"/>
          <w:rtl/>
        </w:rPr>
        <w:t>הטעלעפון</w:t>
      </w:r>
      <w:r>
        <w:rPr>
          <w:rtl/>
        </w:rPr>
        <w:t xml:space="preserve"> </w:t>
      </w:r>
      <w:r>
        <w:rPr>
          <w:rFonts w:hint="cs"/>
          <w:rtl/>
        </w:rPr>
        <w:t>וע</w:t>
      </w:r>
      <w:r>
        <w:rPr>
          <w:rtl/>
        </w:rPr>
        <w:t>"</w:t>
      </w:r>
      <w:r>
        <w:rPr>
          <w:rFonts w:hint="cs"/>
          <w:rtl/>
        </w:rPr>
        <w:t>כ</w:t>
      </w:r>
      <w:r>
        <w:rPr>
          <w:rtl/>
        </w:rPr>
        <w:t xml:space="preserve"> </w:t>
      </w:r>
      <w:r>
        <w:rPr>
          <w:rFonts w:hint="cs"/>
          <w:rtl/>
        </w:rPr>
        <w:t>לא</w:t>
      </w:r>
      <w:r>
        <w:rPr>
          <w:rtl/>
        </w:rPr>
        <w:t xml:space="preserve"> </w:t>
      </w:r>
      <w:r>
        <w:rPr>
          <w:rFonts w:hint="cs"/>
          <w:rtl/>
        </w:rPr>
        <w:t>היה</w:t>
      </w:r>
      <w:r>
        <w:rPr>
          <w:rtl/>
        </w:rPr>
        <w:t xml:space="preserve"> </w:t>
      </w:r>
      <w:r>
        <w:rPr>
          <w:rFonts w:hint="cs"/>
          <w:rtl/>
        </w:rPr>
        <w:t>מציאות</w:t>
      </w:r>
      <w:r>
        <w:rPr>
          <w:rtl/>
        </w:rPr>
        <w:t xml:space="preserve"> </w:t>
      </w:r>
      <w:r>
        <w:rPr>
          <w:rFonts w:hint="cs"/>
          <w:rtl/>
        </w:rPr>
        <w:t>כזה</w:t>
      </w:r>
      <w:r>
        <w:rPr>
          <w:rtl/>
        </w:rPr>
        <w:t xml:space="preserve"> </w:t>
      </w:r>
      <w:r>
        <w:rPr>
          <w:rFonts w:hint="cs"/>
          <w:rtl/>
        </w:rPr>
        <w:t>שאיש</w:t>
      </w:r>
      <w:r>
        <w:rPr>
          <w:rtl/>
        </w:rPr>
        <w:t xml:space="preserve"> </w:t>
      </w:r>
      <w:r>
        <w:rPr>
          <w:rFonts w:hint="cs"/>
          <w:rtl/>
        </w:rPr>
        <w:t>יעמ</w:t>
      </w:r>
      <w:r w:rsidR="005B7250">
        <w:rPr>
          <w:rFonts w:hint="cs"/>
          <w:rtl/>
        </w:rPr>
        <w:t>ו</w:t>
      </w:r>
      <w:r>
        <w:rPr>
          <w:rFonts w:hint="cs"/>
          <w:rtl/>
        </w:rPr>
        <w:t>ד</w:t>
      </w:r>
      <w:r>
        <w:rPr>
          <w:rtl/>
        </w:rPr>
        <w:t xml:space="preserve"> </w:t>
      </w:r>
      <w:r>
        <w:rPr>
          <w:rFonts w:hint="cs"/>
          <w:rtl/>
        </w:rPr>
        <w:t>מרוחק</w:t>
      </w:r>
      <w:r>
        <w:rPr>
          <w:rtl/>
        </w:rPr>
        <w:t xml:space="preserve"> </w:t>
      </w:r>
      <w:r>
        <w:rPr>
          <w:rFonts w:hint="cs"/>
          <w:rtl/>
        </w:rPr>
        <w:t>מן</w:t>
      </w:r>
      <w:r>
        <w:rPr>
          <w:rtl/>
        </w:rPr>
        <w:t xml:space="preserve"> </w:t>
      </w:r>
      <w:r>
        <w:rPr>
          <w:rFonts w:hint="cs"/>
          <w:rtl/>
        </w:rPr>
        <w:t>השליח</w:t>
      </w:r>
      <w:r>
        <w:rPr>
          <w:rtl/>
        </w:rPr>
        <w:t xml:space="preserve"> </w:t>
      </w:r>
      <w:r>
        <w:rPr>
          <w:rFonts w:hint="cs"/>
          <w:rtl/>
        </w:rPr>
        <w:t>ציבור</w:t>
      </w:r>
      <w:r>
        <w:rPr>
          <w:rtl/>
        </w:rPr>
        <w:t xml:space="preserve"> </w:t>
      </w:r>
      <w:r>
        <w:rPr>
          <w:rFonts w:hint="cs"/>
          <w:rtl/>
        </w:rPr>
        <w:t>בבית</w:t>
      </w:r>
      <w:r>
        <w:rPr>
          <w:rtl/>
        </w:rPr>
        <w:t xml:space="preserve"> </w:t>
      </w:r>
      <w:r>
        <w:rPr>
          <w:rFonts w:hint="cs"/>
          <w:rtl/>
        </w:rPr>
        <w:t>אחר</w:t>
      </w:r>
      <w:r>
        <w:rPr>
          <w:rtl/>
        </w:rPr>
        <w:t xml:space="preserve"> </w:t>
      </w:r>
      <w:r>
        <w:rPr>
          <w:rFonts w:hint="cs"/>
          <w:rtl/>
        </w:rPr>
        <w:t>ומ</w:t>
      </w:r>
      <w:r>
        <w:rPr>
          <w:rtl/>
        </w:rPr>
        <w:t>"</w:t>
      </w:r>
      <w:r>
        <w:rPr>
          <w:rFonts w:hint="cs"/>
          <w:rtl/>
        </w:rPr>
        <w:t>מ</w:t>
      </w:r>
      <w:r>
        <w:rPr>
          <w:rtl/>
        </w:rPr>
        <w:t xml:space="preserve"> </w:t>
      </w:r>
      <w:r>
        <w:rPr>
          <w:rFonts w:hint="cs"/>
          <w:rtl/>
        </w:rPr>
        <w:t>ישמע</w:t>
      </w:r>
      <w:r>
        <w:rPr>
          <w:rtl/>
        </w:rPr>
        <w:t xml:space="preserve"> </w:t>
      </w:r>
      <w:r>
        <w:rPr>
          <w:rFonts w:hint="cs"/>
          <w:rtl/>
        </w:rPr>
        <w:t>הברת</w:t>
      </w:r>
      <w:r>
        <w:rPr>
          <w:rtl/>
        </w:rPr>
        <w:t xml:space="preserve"> </w:t>
      </w:r>
      <w:r>
        <w:rPr>
          <w:rFonts w:hint="cs"/>
          <w:rtl/>
        </w:rPr>
        <w:t>קולו</w:t>
      </w:r>
      <w:r w:rsidR="005B7250">
        <w:rPr>
          <w:rFonts w:hint="cs"/>
          <w:rtl/>
        </w:rPr>
        <w:t xml:space="preserve"> </w:t>
      </w:r>
      <w:r>
        <w:rPr>
          <w:rFonts w:hint="cs"/>
          <w:rtl/>
        </w:rPr>
        <w:t>של</w:t>
      </w:r>
      <w:r>
        <w:rPr>
          <w:rtl/>
        </w:rPr>
        <w:t xml:space="preserve"> </w:t>
      </w:r>
      <w:r>
        <w:rPr>
          <w:rFonts w:hint="cs"/>
          <w:rtl/>
        </w:rPr>
        <w:t>הש</w:t>
      </w:r>
      <w:r>
        <w:rPr>
          <w:rtl/>
        </w:rPr>
        <w:t>"</w:t>
      </w:r>
      <w:r>
        <w:rPr>
          <w:rFonts w:hint="cs"/>
          <w:rtl/>
        </w:rPr>
        <w:t>צ</w:t>
      </w:r>
      <w:r>
        <w:rPr>
          <w:rtl/>
        </w:rPr>
        <w:t xml:space="preserve"> </w:t>
      </w:r>
      <w:r>
        <w:rPr>
          <w:rFonts w:hint="cs"/>
          <w:rtl/>
        </w:rPr>
        <w:t>וע</w:t>
      </w:r>
      <w:r>
        <w:rPr>
          <w:rtl/>
        </w:rPr>
        <w:t>"</w:t>
      </w:r>
      <w:r>
        <w:rPr>
          <w:rFonts w:hint="cs"/>
          <w:rtl/>
        </w:rPr>
        <w:t>כ</w:t>
      </w:r>
      <w:r>
        <w:rPr>
          <w:rtl/>
        </w:rPr>
        <w:t xml:space="preserve"> </w:t>
      </w:r>
      <w:r>
        <w:rPr>
          <w:rFonts w:hint="cs"/>
          <w:rtl/>
        </w:rPr>
        <w:t>לא</w:t>
      </w:r>
      <w:r>
        <w:rPr>
          <w:rtl/>
        </w:rPr>
        <w:t xml:space="preserve"> </w:t>
      </w:r>
      <w:r>
        <w:rPr>
          <w:rFonts w:hint="cs"/>
          <w:rtl/>
        </w:rPr>
        <w:t>מצינו</w:t>
      </w:r>
      <w:r>
        <w:rPr>
          <w:rtl/>
        </w:rPr>
        <w:t xml:space="preserve"> </w:t>
      </w:r>
      <w:r>
        <w:rPr>
          <w:rFonts w:hint="cs"/>
          <w:rtl/>
        </w:rPr>
        <w:t>שהשו</w:t>
      </w:r>
      <w:r>
        <w:rPr>
          <w:rtl/>
        </w:rPr>
        <w:t>"</w:t>
      </w:r>
      <w:r>
        <w:rPr>
          <w:rFonts w:hint="cs"/>
          <w:rtl/>
        </w:rPr>
        <w:t>ע</w:t>
      </w:r>
      <w:r>
        <w:rPr>
          <w:rtl/>
        </w:rPr>
        <w:t xml:space="preserve"> </w:t>
      </w:r>
      <w:r>
        <w:rPr>
          <w:rFonts w:hint="cs"/>
          <w:rtl/>
        </w:rPr>
        <w:t>יתייחס</w:t>
      </w:r>
      <w:r>
        <w:rPr>
          <w:rtl/>
        </w:rPr>
        <w:t xml:space="preserve"> </w:t>
      </w:r>
      <w:r>
        <w:rPr>
          <w:rFonts w:hint="cs"/>
          <w:rtl/>
        </w:rPr>
        <w:t>לזה</w:t>
      </w:r>
      <w:r>
        <w:rPr>
          <w:rtl/>
        </w:rPr>
        <w:t xml:space="preserve"> </w:t>
      </w:r>
      <w:r>
        <w:rPr>
          <w:rFonts w:hint="cs"/>
          <w:rtl/>
        </w:rPr>
        <w:t>אבל</w:t>
      </w:r>
      <w:r>
        <w:rPr>
          <w:rtl/>
        </w:rPr>
        <w:t xml:space="preserve"> </w:t>
      </w:r>
      <w:r w:rsidR="005B7250">
        <w:rPr>
          <w:rFonts w:hint="cs"/>
          <w:rtl/>
        </w:rPr>
        <w:t>בזמנ</w:t>
      </w:r>
      <w:r>
        <w:rPr>
          <w:rFonts w:hint="cs"/>
          <w:rtl/>
        </w:rPr>
        <w:t>נו</w:t>
      </w:r>
      <w:r>
        <w:rPr>
          <w:rtl/>
        </w:rPr>
        <w:t xml:space="preserve"> </w:t>
      </w:r>
      <w:r>
        <w:rPr>
          <w:rFonts w:hint="cs"/>
          <w:rtl/>
        </w:rPr>
        <w:t>שאכן</w:t>
      </w:r>
      <w:r>
        <w:rPr>
          <w:rtl/>
        </w:rPr>
        <w:t xml:space="preserve"> </w:t>
      </w:r>
      <w:r>
        <w:rPr>
          <w:rFonts w:hint="cs"/>
          <w:rtl/>
        </w:rPr>
        <w:t>נמצא</w:t>
      </w:r>
      <w:r>
        <w:rPr>
          <w:rtl/>
        </w:rPr>
        <w:t xml:space="preserve"> </w:t>
      </w:r>
      <w:r>
        <w:rPr>
          <w:rFonts w:hint="cs"/>
          <w:rtl/>
        </w:rPr>
        <w:t>מציאות</w:t>
      </w:r>
      <w:r>
        <w:rPr>
          <w:rtl/>
        </w:rPr>
        <w:t xml:space="preserve"> </w:t>
      </w:r>
      <w:r>
        <w:rPr>
          <w:rFonts w:hint="cs"/>
          <w:rtl/>
        </w:rPr>
        <w:t>כזה</w:t>
      </w:r>
      <w:r>
        <w:rPr>
          <w:rtl/>
        </w:rPr>
        <w:t xml:space="preserve"> </w:t>
      </w:r>
      <w:r>
        <w:rPr>
          <w:rFonts w:hint="cs"/>
          <w:rtl/>
        </w:rPr>
        <w:t>נסתפקתי</w:t>
      </w:r>
      <w:r>
        <w:rPr>
          <w:rtl/>
        </w:rPr>
        <w:t xml:space="preserve"> </w:t>
      </w:r>
      <w:r>
        <w:rPr>
          <w:rFonts w:hint="cs"/>
          <w:rtl/>
        </w:rPr>
        <w:t>אם</w:t>
      </w:r>
      <w:r>
        <w:rPr>
          <w:rtl/>
        </w:rPr>
        <w:t xml:space="preserve"> </w:t>
      </w:r>
      <w:r>
        <w:rPr>
          <w:rFonts w:hint="cs"/>
          <w:rtl/>
        </w:rPr>
        <w:t>מותר</w:t>
      </w:r>
      <w:r>
        <w:rPr>
          <w:rtl/>
        </w:rPr>
        <w:t xml:space="preserve"> </w:t>
      </w:r>
      <w:r>
        <w:rPr>
          <w:rFonts w:hint="cs"/>
          <w:rtl/>
        </w:rPr>
        <w:t>לאיש</w:t>
      </w:r>
      <w:r>
        <w:rPr>
          <w:rtl/>
        </w:rPr>
        <w:t xml:space="preserve"> </w:t>
      </w:r>
      <w:r>
        <w:rPr>
          <w:rFonts w:hint="cs"/>
          <w:rtl/>
        </w:rPr>
        <w:t>כזה</w:t>
      </w:r>
      <w:r>
        <w:rPr>
          <w:rtl/>
        </w:rPr>
        <w:t xml:space="preserve"> </w:t>
      </w:r>
      <w:r>
        <w:rPr>
          <w:rFonts w:hint="cs"/>
          <w:rtl/>
        </w:rPr>
        <w:t>העומד</w:t>
      </w:r>
      <w:r>
        <w:rPr>
          <w:rtl/>
        </w:rPr>
        <w:t xml:space="preserve"> </w:t>
      </w:r>
      <w:r>
        <w:rPr>
          <w:rFonts w:hint="cs"/>
          <w:rtl/>
        </w:rPr>
        <w:t>במקום</w:t>
      </w:r>
      <w:r>
        <w:rPr>
          <w:rtl/>
        </w:rPr>
        <w:t xml:space="preserve"> </w:t>
      </w:r>
      <w:r>
        <w:rPr>
          <w:rFonts w:hint="cs"/>
          <w:rtl/>
        </w:rPr>
        <w:t>אחר</w:t>
      </w:r>
      <w:r>
        <w:rPr>
          <w:rtl/>
        </w:rPr>
        <w:t xml:space="preserve"> </w:t>
      </w:r>
      <w:r>
        <w:rPr>
          <w:rFonts w:hint="cs"/>
          <w:rtl/>
        </w:rPr>
        <w:t>לענות</w:t>
      </w:r>
      <w:r>
        <w:rPr>
          <w:rtl/>
        </w:rPr>
        <w:t xml:space="preserve"> </w:t>
      </w:r>
      <w:r>
        <w:rPr>
          <w:rFonts w:hint="cs"/>
          <w:rtl/>
        </w:rPr>
        <w:t>לאמירת</w:t>
      </w:r>
      <w:r>
        <w:rPr>
          <w:rtl/>
        </w:rPr>
        <w:t xml:space="preserve"> </w:t>
      </w:r>
      <w:r>
        <w:rPr>
          <w:rFonts w:hint="cs"/>
          <w:rtl/>
        </w:rPr>
        <w:t>דבר</w:t>
      </w:r>
      <w:r>
        <w:rPr>
          <w:rtl/>
        </w:rPr>
        <w:t xml:space="preserve"> </w:t>
      </w:r>
      <w:r>
        <w:rPr>
          <w:rFonts w:hint="cs"/>
          <w:rtl/>
        </w:rPr>
        <w:t>שבקדושה</w:t>
      </w:r>
      <w:r>
        <w:rPr>
          <w:rtl/>
        </w:rPr>
        <w:t>.</w:t>
      </w:r>
    </w:p>
    <w:p w:rsidR="001B056E" w:rsidRDefault="001B056E" w:rsidP="00C7021A">
      <w:pPr>
        <w:pStyle w:val="a2"/>
        <w:rPr>
          <w:rtl/>
        </w:rPr>
      </w:pPr>
      <w:r>
        <w:rPr>
          <w:rFonts w:hint="cs"/>
          <w:rtl/>
        </w:rPr>
        <w:t>עיין</w:t>
      </w:r>
      <w:r>
        <w:rPr>
          <w:rtl/>
        </w:rPr>
        <w:t xml:space="preserve"> </w:t>
      </w:r>
      <w:r>
        <w:rPr>
          <w:rFonts w:hint="cs"/>
          <w:rtl/>
        </w:rPr>
        <w:t>בספר</w:t>
      </w:r>
      <w:r>
        <w:rPr>
          <w:rtl/>
        </w:rPr>
        <w:t xml:space="preserve"> </w:t>
      </w:r>
      <w:r>
        <w:rPr>
          <w:rFonts w:hint="cs"/>
          <w:rtl/>
        </w:rPr>
        <w:t>שערי</w:t>
      </w:r>
      <w:r>
        <w:rPr>
          <w:rtl/>
        </w:rPr>
        <w:t xml:space="preserve"> </w:t>
      </w:r>
      <w:r>
        <w:rPr>
          <w:rFonts w:hint="cs"/>
          <w:rtl/>
        </w:rPr>
        <w:t>הלכה</w:t>
      </w:r>
      <w:r>
        <w:rPr>
          <w:rtl/>
        </w:rPr>
        <w:t xml:space="preserve"> </w:t>
      </w:r>
      <w:r>
        <w:rPr>
          <w:rFonts w:hint="cs"/>
          <w:rtl/>
        </w:rPr>
        <w:t>ומנהג</w:t>
      </w:r>
      <w:r>
        <w:rPr>
          <w:rtl/>
        </w:rPr>
        <w:t xml:space="preserve"> </w:t>
      </w:r>
      <w:r>
        <w:rPr>
          <w:rFonts w:hint="cs"/>
          <w:rtl/>
        </w:rPr>
        <w:t>דף</w:t>
      </w:r>
      <w:r>
        <w:rPr>
          <w:rtl/>
        </w:rPr>
        <w:t xml:space="preserve"> </w:t>
      </w:r>
      <w:r>
        <w:rPr>
          <w:rFonts w:hint="cs"/>
          <w:rtl/>
        </w:rPr>
        <w:t>קסה</w:t>
      </w:r>
      <w:r>
        <w:rPr>
          <w:rtl/>
        </w:rPr>
        <w:t xml:space="preserve"> </w:t>
      </w:r>
      <w:r>
        <w:rPr>
          <w:rFonts w:hint="cs"/>
          <w:rtl/>
        </w:rPr>
        <w:t>שהוא</w:t>
      </w:r>
      <w:r>
        <w:rPr>
          <w:rtl/>
        </w:rPr>
        <w:t xml:space="preserve"> </w:t>
      </w:r>
      <w:r>
        <w:rPr>
          <w:rFonts w:hint="cs"/>
          <w:rtl/>
        </w:rPr>
        <w:t>מביא</w:t>
      </w:r>
      <w:r>
        <w:rPr>
          <w:rtl/>
        </w:rPr>
        <w:t xml:space="preserve"> </w:t>
      </w:r>
      <w:r>
        <w:rPr>
          <w:rFonts w:hint="cs"/>
          <w:rtl/>
        </w:rPr>
        <w:t>מכתב</w:t>
      </w:r>
      <w:r>
        <w:rPr>
          <w:rtl/>
        </w:rPr>
        <w:t xml:space="preserve"> </w:t>
      </w:r>
      <w:r>
        <w:rPr>
          <w:rFonts w:hint="cs"/>
          <w:rtl/>
        </w:rPr>
        <w:t>מהרבי</w:t>
      </w:r>
      <w:r>
        <w:rPr>
          <w:rtl/>
        </w:rPr>
        <w:t xml:space="preserve"> </w:t>
      </w:r>
      <w:r>
        <w:rPr>
          <w:rFonts w:hint="cs"/>
          <w:rtl/>
        </w:rPr>
        <w:t>משנת</w:t>
      </w:r>
      <w:r>
        <w:rPr>
          <w:rtl/>
        </w:rPr>
        <w:t xml:space="preserve"> </w:t>
      </w:r>
      <w:r>
        <w:rPr>
          <w:rFonts w:hint="cs"/>
          <w:rtl/>
        </w:rPr>
        <w:t>תשט</w:t>
      </w:r>
      <w:r>
        <w:rPr>
          <w:rtl/>
        </w:rPr>
        <w:t>"</w:t>
      </w:r>
      <w:r>
        <w:rPr>
          <w:rFonts w:hint="cs"/>
          <w:rtl/>
        </w:rPr>
        <w:t>ז</w:t>
      </w:r>
      <w:r>
        <w:rPr>
          <w:rtl/>
        </w:rPr>
        <w:t xml:space="preserve"> </w:t>
      </w:r>
      <w:r>
        <w:rPr>
          <w:rFonts w:hint="cs"/>
          <w:rtl/>
        </w:rPr>
        <w:t>לאחד</w:t>
      </w:r>
      <w:r>
        <w:rPr>
          <w:rtl/>
        </w:rPr>
        <w:t xml:space="preserve"> </w:t>
      </w:r>
      <w:r>
        <w:rPr>
          <w:rFonts w:hint="cs"/>
          <w:rtl/>
        </w:rPr>
        <w:t>שכתב</w:t>
      </w:r>
      <w:r>
        <w:rPr>
          <w:rtl/>
        </w:rPr>
        <w:t xml:space="preserve"> </w:t>
      </w:r>
      <w:r>
        <w:rPr>
          <w:rFonts w:hint="cs"/>
          <w:rtl/>
        </w:rPr>
        <w:t>להרבי</w:t>
      </w:r>
      <w:r>
        <w:rPr>
          <w:rtl/>
        </w:rPr>
        <w:t xml:space="preserve"> </w:t>
      </w:r>
      <w:r>
        <w:rPr>
          <w:rFonts w:hint="cs"/>
          <w:rtl/>
        </w:rPr>
        <w:t>ע</w:t>
      </w:r>
      <w:r>
        <w:rPr>
          <w:rtl/>
        </w:rPr>
        <w:t>"</w:t>
      </w:r>
      <w:r>
        <w:rPr>
          <w:rFonts w:hint="cs"/>
          <w:rtl/>
        </w:rPr>
        <w:t>ד</w:t>
      </w:r>
      <w:r>
        <w:rPr>
          <w:rtl/>
        </w:rPr>
        <w:t xml:space="preserve"> </w:t>
      </w:r>
      <w:r>
        <w:rPr>
          <w:rFonts w:hint="cs"/>
          <w:rtl/>
        </w:rPr>
        <w:t>עניית</w:t>
      </w:r>
      <w:r>
        <w:rPr>
          <w:rtl/>
        </w:rPr>
        <w:t xml:space="preserve"> </w:t>
      </w:r>
      <w:r>
        <w:rPr>
          <w:rFonts w:hint="cs"/>
          <w:rtl/>
        </w:rPr>
        <w:t>אמן</w:t>
      </w:r>
      <w:r>
        <w:rPr>
          <w:rtl/>
        </w:rPr>
        <w:t xml:space="preserve"> </w:t>
      </w:r>
      <w:r>
        <w:rPr>
          <w:rFonts w:hint="cs"/>
          <w:rtl/>
        </w:rPr>
        <w:t>אחר</w:t>
      </w:r>
      <w:r>
        <w:rPr>
          <w:rtl/>
        </w:rPr>
        <w:t xml:space="preserve"> </w:t>
      </w:r>
      <w:r>
        <w:rPr>
          <w:rFonts w:hint="cs"/>
          <w:rtl/>
        </w:rPr>
        <w:t>חזן</w:t>
      </w:r>
      <w:r>
        <w:rPr>
          <w:rtl/>
        </w:rPr>
        <w:t xml:space="preserve"> </w:t>
      </w:r>
      <w:r>
        <w:rPr>
          <w:rFonts w:hint="cs"/>
          <w:rtl/>
        </w:rPr>
        <w:t>שמתפלל</w:t>
      </w:r>
      <w:r>
        <w:rPr>
          <w:rtl/>
        </w:rPr>
        <w:t xml:space="preserve"> </w:t>
      </w:r>
      <w:r>
        <w:rPr>
          <w:rFonts w:hint="cs"/>
          <w:rtl/>
        </w:rPr>
        <w:t>דרך</w:t>
      </w:r>
      <w:r>
        <w:rPr>
          <w:rtl/>
        </w:rPr>
        <w:t xml:space="preserve"> </w:t>
      </w:r>
      <w:r>
        <w:rPr>
          <w:rFonts w:hint="cs"/>
          <w:rtl/>
        </w:rPr>
        <w:t>מיקרופון</w:t>
      </w:r>
      <w:r>
        <w:rPr>
          <w:rtl/>
        </w:rPr>
        <w:t xml:space="preserve">. </w:t>
      </w:r>
      <w:r>
        <w:rPr>
          <w:rFonts w:hint="cs"/>
          <w:rtl/>
        </w:rPr>
        <w:t>הרבי</w:t>
      </w:r>
      <w:r>
        <w:rPr>
          <w:rtl/>
        </w:rPr>
        <w:t xml:space="preserve"> </w:t>
      </w:r>
      <w:r>
        <w:rPr>
          <w:rFonts w:hint="cs"/>
          <w:rtl/>
        </w:rPr>
        <w:t>עונה</w:t>
      </w:r>
      <w:r>
        <w:rPr>
          <w:rtl/>
        </w:rPr>
        <w:t>:</w:t>
      </w:r>
    </w:p>
    <w:p w:rsidR="001B056E" w:rsidRDefault="001B056E" w:rsidP="00F27D92">
      <w:pPr>
        <w:pStyle w:val="a2"/>
        <w:rPr>
          <w:rtl/>
        </w:rPr>
      </w:pPr>
      <w:r>
        <w:rPr>
          <w:rFonts w:hint="cs"/>
          <w:rtl/>
        </w:rPr>
        <w:t>במש</w:t>
      </w:r>
      <w:r>
        <w:rPr>
          <w:rtl/>
        </w:rPr>
        <w:t>"</w:t>
      </w:r>
      <w:r>
        <w:rPr>
          <w:rFonts w:hint="cs"/>
          <w:rtl/>
        </w:rPr>
        <w:t>כ</w:t>
      </w:r>
      <w:r>
        <w:rPr>
          <w:rtl/>
        </w:rPr>
        <w:t xml:space="preserve"> </w:t>
      </w:r>
      <w:r>
        <w:rPr>
          <w:rFonts w:hint="cs"/>
          <w:rtl/>
        </w:rPr>
        <w:t>ועוד</w:t>
      </w:r>
      <w:r>
        <w:rPr>
          <w:rtl/>
        </w:rPr>
        <w:t xml:space="preserve"> </w:t>
      </w:r>
      <w:r>
        <w:rPr>
          <w:rFonts w:hint="cs"/>
          <w:rtl/>
        </w:rPr>
        <w:t>מתבטא</w:t>
      </w:r>
      <w:r>
        <w:rPr>
          <w:rtl/>
        </w:rPr>
        <w:t xml:space="preserve"> </w:t>
      </w:r>
      <w:r>
        <w:rPr>
          <w:rFonts w:hint="cs"/>
          <w:rtl/>
        </w:rPr>
        <w:t>בזה</w:t>
      </w:r>
      <w:r>
        <w:rPr>
          <w:rtl/>
        </w:rPr>
        <w:t xml:space="preserve"> "</w:t>
      </w:r>
      <w:r>
        <w:rPr>
          <w:rFonts w:hint="cs"/>
          <w:rtl/>
        </w:rPr>
        <w:t>והעיקר</w:t>
      </w:r>
      <w:r w:rsidR="00C7021A">
        <w:rPr>
          <w:rFonts w:hint="cs"/>
          <w:rtl/>
        </w:rPr>
        <w:t xml:space="preserve"> . </w:t>
      </w:r>
      <w:r>
        <w:rPr>
          <w:rtl/>
        </w:rPr>
        <w:t>.</w:t>
      </w:r>
      <w:r w:rsidR="00C7021A">
        <w:rPr>
          <w:rFonts w:hint="cs"/>
          <w:rtl/>
        </w:rPr>
        <w:t xml:space="preserve"> </w:t>
      </w:r>
      <w:r>
        <w:rPr>
          <w:rFonts w:hint="cs"/>
          <w:rtl/>
        </w:rPr>
        <w:t>שאלה</w:t>
      </w:r>
      <w:r>
        <w:rPr>
          <w:rtl/>
        </w:rPr>
        <w:t xml:space="preserve"> </w:t>
      </w:r>
      <w:r>
        <w:rPr>
          <w:rFonts w:hint="cs"/>
          <w:rtl/>
        </w:rPr>
        <w:t>גדולה</w:t>
      </w:r>
      <w:r>
        <w:rPr>
          <w:rtl/>
        </w:rPr>
        <w:t xml:space="preserve"> </w:t>
      </w:r>
      <w:r>
        <w:rPr>
          <w:rFonts w:hint="cs"/>
          <w:rtl/>
        </w:rPr>
        <w:t>ע</w:t>
      </w:r>
      <w:r>
        <w:rPr>
          <w:rtl/>
        </w:rPr>
        <w:t>"</w:t>
      </w:r>
      <w:r>
        <w:rPr>
          <w:rFonts w:hint="cs"/>
          <w:rtl/>
        </w:rPr>
        <w:t>פ</w:t>
      </w:r>
      <w:r>
        <w:rPr>
          <w:rtl/>
        </w:rPr>
        <w:t xml:space="preserve"> </w:t>
      </w:r>
      <w:r>
        <w:rPr>
          <w:rFonts w:hint="cs"/>
          <w:rtl/>
        </w:rPr>
        <w:t>הלכה</w:t>
      </w:r>
      <w:r>
        <w:rPr>
          <w:rtl/>
        </w:rPr>
        <w:t xml:space="preserve"> (</w:t>
      </w:r>
      <w:r>
        <w:rPr>
          <w:rFonts w:hint="cs"/>
          <w:rtl/>
        </w:rPr>
        <w:t>אם</w:t>
      </w:r>
      <w:r>
        <w:rPr>
          <w:rtl/>
        </w:rPr>
        <w:t xml:space="preserve"> </w:t>
      </w:r>
      <w:r>
        <w:rPr>
          <w:rFonts w:hint="cs"/>
          <w:rtl/>
        </w:rPr>
        <w:t>אפשר</w:t>
      </w:r>
      <w:r>
        <w:rPr>
          <w:rtl/>
        </w:rPr>
        <w:t xml:space="preserve"> </w:t>
      </w:r>
      <w:r>
        <w:rPr>
          <w:rFonts w:hint="cs"/>
          <w:rtl/>
        </w:rPr>
        <w:t>לענות</w:t>
      </w:r>
      <w:r>
        <w:rPr>
          <w:rtl/>
        </w:rPr>
        <w:t xml:space="preserve"> </w:t>
      </w:r>
      <w:r>
        <w:rPr>
          <w:rFonts w:hint="cs"/>
          <w:rtl/>
        </w:rPr>
        <w:t>אמן</w:t>
      </w:r>
      <w:r>
        <w:rPr>
          <w:rtl/>
        </w:rPr>
        <w:t xml:space="preserve"> </w:t>
      </w:r>
      <w:r>
        <w:rPr>
          <w:rFonts w:hint="cs"/>
          <w:rtl/>
        </w:rPr>
        <w:t>אחר</w:t>
      </w:r>
      <w:r>
        <w:rPr>
          <w:rtl/>
        </w:rPr>
        <w:t xml:space="preserve"> </w:t>
      </w:r>
      <w:r>
        <w:rPr>
          <w:rFonts w:hint="cs"/>
          <w:rtl/>
        </w:rPr>
        <w:t>חזן</w:t>
      </w:r>
      <w:r>
        <w:rPr>
          <w:rtl/>
        </w:rPr>
        <w:t xml:space="preserve"> </w:t>
      </w:r>
      <w:r>
        <w:rPr>
          <w:rFonts w:hint="cs"/>
          <w:rtl/>
        </w:rPr>
        <w:t>שמתפלל</w:t>
      </w:r>
      <w:r>
        <w:rPr>
          <w:rtl/>
        </w:rPr>
        <w:t xml:space="preserve"> </w:t>
      </w:r>
      <w:r>
        <w:rPr>
          <w:rFonts w:hint="cs"/>
          <w:rtl/>
        </w:rPr>
        <w:t>דרך</w:t>
      </w:r>
      <w:r>
        <w:rPr>
          <w:rtl/>
        </w:rPr>
        <w:t xml:space="preserve"> </w:t>
      </w:r>
      <w:r>
        <w:rPr>
          <w:rFonts w:hint="cs"/>
          <w:rtl/>
        </w:rPr>
        <w:t>מקרופון</w:t>
      </w:r>
      <w:r w:rsidR="00C7021A">
        <w:rPr>
          <w:rtl/>
        </w:rPr>
        <w:t xml:space="preserve"> )</w:t>
      </w:r>
      <w:r w:rsidR="00F27D92">
        <w:rPr>
          <w:rFonts w:hint="cs"/>
          <w:rtl/>
        </w:rPr>
        <w:t>"</w:t>
      </w:r>
      <w:r>
        <w:rPr>
          <w:rtl/>
        </w:rPr>
        <w:t xml:space="preserve"> </w:t>
      </w:r>
      <w:r>
        <w:rPr>
          <w:rFonts w:hint="cs"/>
          <w:rtl/>
        </w:rPr>
        <w:t>ותמיהתי</w:t>
      </w:r>
      <w:r>
        <w:rPr>
          <w:rtl/>
        </w:rPr>
        <w:t xml:space="preserve"> </w:t>
      </w:r>
      <w:r>
        <w:rPr>
          <w:rFonts w:hint="cs"/>
          <w:rtl/>
        </w:rPr>
        <w:t>עליו</w:t>
      </w:r>
      <w:r>
        <w:rPr>
          <w:rtl/>
        </w:rPr>
        <w:t xml:space="preserve"> </w:t>
      </w:r>
      <w:r>
        <w:rPr>
          <w:rFonts w:hint="cs"/>
          <w:rtl/>
        </w:rPr>
        <w:t>איך</w:t>
      </w:r>
      <w:r>
        <w:rPr>
          <w:rtl/>
        </w:rPr>
        <w:t xml:space="preserve"> </w:t>
      </w:r>
      <w:r>
        <w:rPr>
          <w:rFonts w:hint="cs"/>
          <w:rtl/>
        </w:rPr>
        <w:t>העתיק</w:t>
      </w:r>
      <w:r>
        <w:rPr>
          <w:rtl/>
        </w:rPr>
        <w:t xml:space="preserve"> </w:t>
      </w:r>
      <w:r>
        <w:rPr>
          <w:rFonts w:hint="cs"/>
          <w:rtl/>
        </w:rPr>
        <w:t>דברים</w:t>
      </w:r>
      <w:r>
        <w:rPr>
          <w:rtl/>
        </w:rPr>
        <w:t xml:space="preserve"> </w:t>
      </w:r>
      <w:r>
        <w:rPr>
          <w:rFonts w:hint="cs"/>
          <w:rtl/>
        </w:rPr>
        <w:t>אשר</w:t>
      </w:r>
      <w:r>
        <w:rPr>
          <w:rtl/>
        </w:rPr>
        <w:t xml:space="preserve"> </w:t>
      </w:r>
      <w:r>
        <w:rPr>
          <w:rFonts w:hint="cs"/>
          <w:rtl/>
        </w:rPr>
        <w:t>במח</w:t>
      </w:r>
      <w:r>
        <w:rPr>
          <w:rtl/>
        </w:rPr>
        <w:t>"</w:t>
      </w:r>
      <w:r>
        <w:rPr>
          <w:rFonts w:hint="cs"/>
          <w:rtl/>
        </w:rPr>
        <w:t>כ</w:t>
      </w:r>
      <w:r>
        <w:rPr>
          <w:rtl/>
        </w:rPr>
        <w:t xml:space="preserve"> </w:t>
      </w:r>
      <w:r>
        <w:rPr>
          <w:rFonts w:hint="cs"/>
          <w:rtl/>
        </w:rPr>
        <w:t>זה</w:t>
      </w:r>
      <w:r>
        <w:rPr>
          <w:rtl/>
        </w:rPr>
        <w:t xml:space="preserve"> </w:t>
      </w:r>
      <w:r>
        <w:rPr>
          <w:rFonts w:hint="cs"/>
          <w:rtl/>
        </w:rPr>
        <w:t>שאמרם</w:t>
      </w:r>
      <w:r>
        <w:rPr>
          <w:rtl/>
        </w:rPr>
        <w:t xml:space="preserve"> </w:t>
      </w:r>
      <w:r>
        <w:rPr>
          <w:rFonts w:hint="cs"/>
          <w:rtl/>
        </w:rPr>
        <w:t>לו</w:t>
      </w:r>
      <w:r>
        <w:rPr>
          <w:rtl/>
        </w:rPr>
        <w:t xml:space="preserve"> </w:t>
      </w:r>
      <w:r>
        <w:rPr>
          <w:rFonts w:hint="cs"/>
          <w:rtl/>
        </w:rPr>
        <w:t>אין</w:t>
      </w:r>
      <w:r>
        <w:rPr>
          <w:rtl/>
        </w:rPr>
        <w:t xml:space="preserve"> </w:t>
      </w:r>
      <w:r>
        <w:rPr>
          <w:rFonts w:hint="cs"/>
          <w:rtl/>
        </w:rPr>
        <w:t>להם</w:t>
      </w:r>
      <w:r>
        <w:rPr>
          <w:rtl/>
        </w:rPr>
        <w:t xml:space="preserve"> </w:t>
      </w:r>
      <w:r>
        <w:rPr>
          <w:rFonts w:hint="cs"/>
          <w:rtl/>
        </w:rPr>
        <w:t>כל</w:t>
      </w:r>
      <w:r>
        <w:rPr>
          <w:rtl/>
        </w:rPr>
        <w:t xml:space="preserve"> </w:t>
      </w:r>
      <w:r>
        <w:rPr>
          <w:rFonts w:hint="cs"/>
          <w:rtl/>
        </w:rPr>
        <w:t>שחר</w:t>
      </w:r>
      <w:r>
        <w:rPr>
          <w:rtl/>
        </w:rPr>
        <w:t xml:space="preserve"> </w:t>
      </w:r>
      <w:r>
        <w:rPr>
          <w:rFonts w:hint="cs"/>
          <w:rtl/>
        </w:rPr>
        <w:t>ואין</w:t>
      </w:r>
      <w:r>
        <w:rPr>
          <w:rtl/>
        </w:rPr>
        <w:t xml:space="preserve"> </w:t>
      </w:r>
      <w:r>
        <w:rPr>
          <w:rFonts w:hint="cs"/>
          <w:rtl/>
        </w:rPr>
        <w:t>בזה</w:t>
      </w:r>
      <w:r>
        <w:rPr>
          <w:rtl/>
        </w:rPr>
        <w:t xml:space="preserve"> </w:t>
      </w:r>
      <w:r>
        <w:rPr>
          <w:rFonts w:hint="cs"/>
          <w:rtl/>
        </w:rPr>
        <w:t>כל</w:t>
      </w:r>
      <w:r>
        <w:rPr>
          <w:rtl/>
        </w:rPr>
        <w:t xml:space="preserve"> </w:t>
      </w:r>
      <w:r>
        <w:rPr>
          <w:rFonts w:hint="cs"/>
          <w:rtl/>
        </w:rPr>
        <w:t>חשש</w:t>
      </w:r>
      <w:r>
        <w:rPr>
          <w:rtl/>
        </w:rPr>
        <w:t xml:space="preserve"> </w:t>
      </w:r>
      <w:r>
        <w:rPr>
          <w:rFonts w:hint="cs"/>
          <w:rtl/>
        </w:rPr>
        <w:t>וש</w:t>
      </w:r>
      <w:r>
        <w:rPr>
          <w:rtl/>
        </w:rPr>
        <w:t>"</w:t>
      </w:r>
      <w:r>
        <w:rPr>
          <w:rFonts w:hint="cs"/>
          <w:rtl/>
        </w:rPr>
        <w:t>ס</w:t>
      </w:r>
      <w:r>
        <w:rPr>
          <w:rtl/>
        </w:rPr>
        <w:t xml:space="preserve"> </w:t>
      </w:r>
      <w:r>
        <w:rPr>
          <w:rFonts w:hint="cs"/>
          <w:rtl/>
        </w:rPr>
        <w:t>ערוך</w:t>
      </w:r>
      <w:r>
        <w:rPr>
          <w:rtl/>
        </w:rPr>
        <w:t xml:space="preserve"> </w:t>
      </w:r>
      <w:r>
        <w:rPr>
          <w:rFonts w:hint="cs"/>
          <w:rtl/>
        </w:rPr>
        <w:t>הוא</w:t>
      </w:r>
      <w:r>
        <w:rPr>
          <w:rtl/>
        </w:rPr>
        <w:t xml:space="preserve"> </w:t>
      </w:r>
      <w:r>
        <w:rPr>
          <w:rFonts w:hint="cs"/>
          <w:rtl/>
        </w:rPr>
        <w:t>בסוכה</w:t>
      </w:r>
      <w:r>
        <w:rPr>
          <w:rtl/>
        </w:rPr>
        <w:t xml:space="preserve"> (</w:t>
      </w:r>
      <w:r>
        <w:rPr>
          <w:rFonts w:hint="cs"/>
          <w:rtl/>
        </w:rPr>
        <w:t>דף</w:t>
      </w:r>
      <w:r>
        <w:rPr>
          <w:rtl/>
        </w:rPr>
        <w:t xml:space="preserve"> </w:t>
      </w:r>
      <w:r>
        <w:rPr>
          <w:rFonts w:hint="cs"/>
          <w:rtl/>
        </w:rPr>
        <w:t>נ</w:t>
      </w:r>
      <w:r>
        <w:rPr>
          <w:rtl/>
        </w:rPr>
        <w:t>,</w:t>
      </w:r>
      <w:r w:rsidR="00850C92">
        <w:rPr>
          <w:rFonts w:hint="cs"/>
          <w:rtl/>
        </w:rPr>
        <w:t xml:space="preserve"> </w:t>
      </w:r>
      <w:r>
        <w:rPr>
          <w:rFonts w:hint="cs"/>
          <w:rtl/>
        </w:rPr>
        <w:t>ב</w:t>
      </w:r>
      <w:r>
        <w:rPr>
          <w:rtl/>
        </w:rPr>
        <w:t xml:space="preserve">) </w:t>
      </w:r>
      <w:r>
        <w:rPr>
          <w:rFonts w:hint="cs"/>
          <w:rtl/>
        </w:rPr>
        <w:t>באלכסנדריא</w:t>
      </w:r>
      <w:r>
        <w:rPr>
          <w:rtl/>
        </w:rPr>
        <w:t xml:space="preserve"> </w:t>
      </w:r>
      <w:r>
        <w:rPr>
          <w:rFonts w:hint="cs"/>
          <w:rtl/>
        </w:rPr>
        <w:t>של</w:t>
      </w:r>
      <w:r>
        <w:rPr>
          <w:rtl/>
        </w:rPr>
        <w:t xml:space="preserve"> </w:t>
      </w:r>
      <w:r>
        <w:rPr>
          <w:rFonts w:hint="cs"/>
          <w:rtl/>
        </w:rPr>
        <w:t>מצרים</w:t>
      </w:r>
      <w:r>
        <w:rPr>
          <w:rtl/>
        </w:rPr>
        <w:t xml:space="preserve"> </w:t>
      </w:r>
      <w:r>
        <w:rPr>
          <w:rFonts w:hint="cs"/>
          <w:rtl/>
        </w:rPr>
        <w:t>וכיון</w:t>
      </w:r>
      <w:r>
        <w:rPr>
          <w:rtl/>
        </w:rPr>
        <w:t xml:space="preserve"> </w:t>
      </w:r>
      <w:r>
        <w:rPr>
          <w:rFonts w:hint="cs"/>
          <w:rtl/>
        </w:rPr>
        <w:t>שמגיע</w:t>
      </w:r>
      <w:r>
        <w:rPr>
          <w:rtl/>
        </w:rPr>
        <w:t xml:space="preserve"> </w:t>
      </w:r>
      <w:r>
        <w:rPr>
          <w:rFonts w:hint="cs"/>
          <w:rtl/>
        </w:rPr>
        <w:t>לענות</w:t>
      </w:r>
      <w:r>
        <w:rPr>
          <w:rtl/>
        </w:rPr>
        <w:t xml:space="preserve"> </w:t>
      </w:r>
      <w:r>
        <w:rPr>
          <w:rFonts w:hint="cs"/>
          <w:rtl/>
        </w:rPr>
        <w:t>אמן</w:t>
      </w:r>
      <w:r>
        <w:rPr>
          <w:rtl/>
        </w:rPr>
        <w:t xml:space="preserve"> </w:t>
      </w:r>
      <w:r>
        <w:rPr>
          <w:rFonts w:hint="cs"/>
          <w:rtl/>
        </w:rPr>
        <w:t>הלא</w:t>
      </w:r>
      <w:r>
        <w:rPr>
          <w:rtl/>
        </w:rPr>
        <w:t xml:space="preserve"> </w:t>
      </w:r>
      <w:r>
        <w:rPr>
          <w:rFonts w:hint="cs"/>
          <w:rtl/>
        </w:rPr>
        <w:t>מניף</w:t>
      </w:r>
      <w:r>
        <w:rPr>
          <w:rtl/>
        </w:rPr>
        <w:t xml:space="preserve"> </w:t>
      </w:r>
      <w:r>
        <w:rPr>
          <w:rFonts w:hint="cs"/>
          <w:rtl/>
        </w:rPr>
        <w:t>בסודר</w:t>
      </w:r>
      <w:r>
        <w:rPr>
          <w:rtl/>
        </w:rPr>
        <w:t xml:space="preserve"> </w:t>
      </w:r>
      <w:r>
        <w:rPr>
          <w:rFonts w:hint="cs"/>
          <w:rtl/>
        </w:rPr>
        <w:t>וכל</w:t>
      </w:r>
      <w:r>
        <w:rPr>
          <w:rtl/>
        </w:rPr>
        <w:t xml:space="preserve"> </w:t>
      </w:r>
      <w:r>
        <w:rPr>
          <w:rFonts w:hint="cs"/>
          <w:rtl/>
        </w:rPr>
        <w:t>העם</w:t>
      </w:r>
      <w:r>
        <w:rPr>
          <w:rtl/>
        </w:rPr>
        <w:t xml:space="preserve"> </w:t>
      </w:r>
      <w:r>
        <w:rPr>
          <w:rFonts w:hint="cs"/>
          <w:rtl/>
        </w:rPr>
        <w:t>עונין</w:t>
      </w:r>
      <w:r>
        <w:rPr>
          <w:rtl/>
        </w:rPr>
        <w:t xml:space="preserve"> </w:t>
      </w:r>
      <w:r>
        <w:rPr>
          <w:rFonts w:hint="cs"/>
          <w:rtl/>
        </w:rPr>
        <w:t>אמן</w:t>
      </w:r>
      <w:r>
        <w:rPr>
          <w:rtl/>
        </w:rPr>
        <w:t xml:space="preserve">. </w:t>
      </w:r>
      <w:r>
        <w:rPr>
          <w:rFonts w:hint="cs"/>
          <w:rtl/>
        </w:rPr>
        <w:t>רבינו</w:t>
      </w:r>
      <w:r>
        <w:rPr>
          <w:rtl/>
        </w:rPr>
        <w:t xml:space="preserve"> </w:t>
      </w:r>
      <w:r>
        <w:rPr>
          <w:rFonts w:hint="cs"/>
          <w:rtl/>
        </w:rPr>
        <w:t>בהתתשובה</w:t>
      </w:r>
      <w:r>
        <w:rPr>
          <w:rtl/>
        </w:rPr>
        <w:t xml:space="preserve"> </w:t>
      </w:r>
      <w:r>
        <w:rPr>
          <w:rFonts w:hint="cs"/>
          <w:rtl/>
        </w:rPr>
        <w:t>מצביע</w:t>
      </w:r>
      <w:r>
        <w:rPr>
          <w:rtl/>
        </w:rPr>
        <w:t xml:space="preserve"> </w:t>
      </w:r>
      <w:r>
        <w:rPr>
          <w:rFonts w:hint="cs"/>
          <w:rtl/>
        </w:rPr>
        <w:t>לשו</w:t>
      </w:r>
      <w:r>
        <w:rPr>
          <w:rtl/>
        </w:rPr>
        <w:t>"</w:t>
      </w:r>
      <w:r>
        <w:rPr>
          <w:rFonts w:hint="cs"/>
          <w:rtl/>
        </w:rPr>
        <w:t>ע</w:t>
      </w:r>
      <w:r>
        <w:rPr>
          <w:rtl/>
        </w:rPr>
        <w:t xml:space="preserve"> </w:t>
      </w:r>
      <w:r>
        <w:rPr>
          <w:rFonts w:hint="cs"/>
          <w:rtl/>
        </w:rPr>
        <w:t>סקכ</w:t>
      </w:r>
      <w:r>
        <w:rPr>
          <w:rtl/>
        </w:rPr>
        <w:t>"</w:t>
      </w:r>
      <w:r>
        <w:rPr>
          <w:rFonts w:hint="cs"/>
          <w:rtl/>
        </w:rPr>
        <w:t>ד</w:t>
      </w:r>
      <w:r>
        <w:rPr>
          <w:rtl/>
        </w:rPr>
        <w:t xml:space="preserve"> </w:t>
      </w:r>
      <w:r>
        <w:rPr>
          <w:rFonts w:hint="cs"/>
          <w:rtl/>
        </w:rPr>
        <w:t>וגם</w:t>
      </w:r>
      <w:r>
        <w:rPr>
          <w:rtl/>
        </w:rPr>
        <w:t xml:space="preserve"> </w:t>
      </w:r>
      <w:r>
        <w:rPr>
          <w:rFonts w:hint="cs"/>
          <w:rtl/>
        </w:rPr>
        <w:t>לשוע</w:t>
      </w:r>
      <w:r>
        <w:rPr>
          <w:rtl/>
        </w:rPr>
        <w:t>"</w:t>
      </w:r>
      <w:r>
        <w:rPr>
          <w:rFonts w:hint="cs"/>
          <w:rtl/>
        </w:rPr>
        <w:t>ר</w:t>
      </w:r>
      <w:r>
        <w:rPr>
          <w:rtl/>
        </w:rPr>
        <w:t xml:space="preserve"> </w:t>
      </w:r>
      <w:r>
        <w:rPr>
          <w:rFonts w:hint="cs"/>
          <w:rtl/>
        </w:rPr>
        <w:t>הזקן</w:t>
      </w:r>
      <w:r>
        <w:rPr>
          <w:rtl/>
        </w:rPr>
        <w:t xml:space="preserve"> </w:t>
      </w:r>
      <w:r>
        <w:rPr>
          <w:rFonts w:hint="cs"/>
          <w:rtl/>
        </w:rPr>
        <w:t>סעיף</w:t>
      </w:r>
      <w:r>
        <w:rPr>
          <w:rtl/>
        </w:rPr>
        <w:t xml:space="preserve"> </w:t>
      </w:r>
      <w:r>
        <w:rPr>
          <w:rFonts w:hint="cs"/>
          <w:rtl/>
        </w:rPr>
        <w:t>יא</w:t>
      </w:r>
      <w:r>
        <w:rPr>
          <w:rtl/>
        </w:rPr>
        <w:t xml:space="preserve">. </w:t>
      </w:r>
      <w:r>
        <w:rPr>
          <w:rFonts w:hint="cs"/>
          <w:rtl/>
        </w:rPr>
        <w:t>רבינו</w:t>
      </w:r>
      <w:r>
        <w:rPr>
          <w:rtl/>
        </w:rPr>
        <w:t xml:space="preserve"> </w:t>
      </w:r>
      <w:r>
        <w:rPr>
          <w:rFonts w:hint="cs"/>
          <w:rtl/>
        </w:rPr>
        <w:t>כותב</w:t>
      </w:r>
      <w:r>
        <w:rPr>
          <w:rtl/>
        </w:rPr>
        <w:t xml:space="preserve"> </w:t>
      </w:r>
      <w:r>
        <w:rPr>
          <w:rFonts w:hint="cs"/>
          <w:rtl/>
        </w:rPr>
        <w:t>שהשו</w:t>
      </w:r>
      <w:r>
        <w:rPr>
          <w:rtl/>
        </w:rPr>
        <w:t>"</w:t>
      </w:r>
      <w:r>
        <w:rPr>
          <w:rFonts w:hint="cs"/>
          <w:rtl/>
        </w:rPr>
        <w:t>ת</w:t>
      </w:r>
      <w:r>
        <w:rPr>
          <w:rtl/>
        </w:rPr>
        <w:t xml:space="preserve"> </w:t>
      </w:r>
      <w:r>
        <w:rPr>
          <w:rFonts w:hint="cs"/>
          <w:rtl/>
        </w:rPr>
        <w:t>שמתעסקים</w:t>
      </w:r>
      <w:r>
        <w:rPr>
          <w:rtl/>
        </w:rPr>
        <w:t xml:space="preserve"> </w:t>
      </w:r>
      <w:r>
        <w:rPr>
          <w:rFonts w:hint="cs"/>
          <w:rtl/>
        </w:rPr>
        <w:t>בהשאלה</w:t>
      </w:r>
      <w:r>
        <w:rPr>
          <w:rtl/>
        </w:rPr>
        <w:t xml:space="preserve"> </w:t>
      </w:r>
      <w:r>
        <w:rPr>
          <w:rFonts w:hint="cs"/>
          <w:rtl/>
        </w:rPr>
        <w:t>של</w:t>
      </w:r>
      <w:r>
        <w:rPr>
          <w:rtl/>
        </w:rPr>
        <w:t xml:space="preserve"> </w:t>
      </w:r>
      <w:r>
        <w:rPr>
          <w:rFonts w:hint="cs"/>
          <w:rtl/>
        </w:rPr>
        <w:t>מי</w:t>
      </w:r>
      <w:r>
        <w:rPr>
          <w:rtl/>
        </w:rPr>
        <w:t xml:space="preserve"> </w:t>
      </w:r>
      <w:r>
        <w:rPr>
          <w:rFonts w:hint="cs"/>
          <w:rtl/>
        </w:rPr>
        <w:t>ששומע</w:t>
      </w:r>
      <w:r>
        <w:rPr>
          <w:rtl/>
        </w:rPr>
        <w:t xml:space="preserve"> </w:t>
      </w:r>
      <w:r>
        <w:rPr>
          <w:rFonts w:hint="cs"/>
          <w:rtl/>
        </w:rPr>
        <w:t>מחזן</w:t>
      </w:r>
      <w:r>
        <w:rPr>
          <w:rtl/>
        </w:rPr>
        <w:t xml:space="preserve"> </w:t>
      </w:r>
      <w:r>
        <w:rPr>
          <w:rFonts w:hint="cs"/>
          <w:rtl/>
        </w:rPr>
        <w:t>שמשתמש</w:t>
      </w:r>
      <w:r>
        <w:rPr>
          <w:rtl/>
        </w:rPr>
        <w:t xml:space="preserve"> </w:t>
      </w:r>
      <w:r>
        <w:rPr>
          <w:rFonts w:hint="cs"/>
          <w:rtl/>
        </w:rPr>
        <w:t>במיקריפון</w:t>
      </w:r>
      <w:r>
        <w:rPr>
          <w:rtl/>
        </w:rPr>
        <w:t xml:space="preserve"> </w:t>
      </w:r>
      <w:r>
        <w:rPr>
          <w:rFonts w:hint="cs"/>
          <w:rtl/>
        </w:rPr>
        <w:t>היינו</w:t>
      </w:r>
      <w:r>
        <w:rPr>
          <w:rtl/>
        </w:rPr>
        <w:t xml:space="preserve"> </w:t>
      </w:r>
      <w:r>
        <w:rPr>
          <w:rFonts w:hint="cs"/>
          <w:rtl/>
        </w:rPr>
        <w:t>דוקא</w:t>
      </w:r>
      <w:r>
        <w:rPr>
          <w:rtl/>
        </w:rPr>
        <w:t xml:space="preserve"> </w:t>
      </w:r>
      <w:r>
        <w:rPr>
          <w:rFonts w:hint="cs"/>
          <w:rtl/>
        </w:rPr>
        <w:t>אם</w:t>
      </w:r>
      <w:r>
        <w:rPr>
          <w:rtl/>
        </w:rPr>
        <w:t xml:space="preserve"> </w:t>
      </w:r>
      <w:r>
        <w:rPr>
          <w:rFonts w:hint="cs"/>
          <w:rtl/>
        </w:rPr>
        <w:t>אפשר</w:t>
      </w:r>
      <w:r>
        <w:rPr>
          <w:rtl/>
        </w:rPr>
        <w:t xml:space="preserve"> </w:t>
      </w:r>
      <w:r>
        <w:rPr>
          <w:rFonts w:hint="cs"/>
          <w:rtl/>
        </w:rPr>
        <w:t>לצאת</w:t>
      </w:r>
      <w:r>
        <w:rPr>
          <w:rtl/>
        </w:rPr>
        <w:t xml:space="preserve"> </w:t>
      </w:r>
      <w:r>
        <w:rPr>
          <w:rFonts w:hint="cs"/>
          <w:rtl/>
        </w:rPr>
        <w:t>ידי</w:t>
      </w:r>
      <w:r>
        <w:rPr>
          <w:rtl/>
        </w:rPr>
        <w:t xml:space="preserve"> </w:t>
      </w:r>
      <w:r>
        <w:rPr>
          <w:rFonts w:hint="cs"/>
          <w:rtl/>
        </w:rPr>
        <w:t>חובתו</w:t>
      </w:r>
      <w:r>
        <w:rPr>
          <w:rtl/>
        </w:rPr>
        <w:t xml:space="preserve"> </w:t>
      </w:r>
      <w:r>
        <w:rPr>
          <w:rFonts w:hint="cs"/>
          <w:rtl/>
        </w:rPr>
        <w:t>בשמיעת</w:t>
      </w:r>
      <w:r>
        <w:rPr>
          <w:rtl/>
        </w:rPr>
        <w:t xml:space="preserve"> </w:t>
      </w:r>
      <w:r>
        <w:rPr>
          <w:rFonts w:hint="cs"/>
          <w:rtl/>
        </w:rPr>
        <w:t>המגילה</w:t>
      </w:r>
      <w:r>
        <w:rPr>
          <w:rtl/>
        </w:rPr>
        <w:t xml:space="preserve"> </w:t>
      </w:r>
      <w:r>
        <w:rPr>
          <w:rFonts w:hint="cs"/>
          <w:rtl/>
        </w:rPr>
        <w:t>וכיו</w:t>
      </w:r>
      <w:r>
        <w:rPr>
          <w:rtl/>
        </w:rPr>
        <w:t>"</w:t>
      </w:r>
      <w:r>
        <w:rPr>
          <w:rFonts w:hint="cs"/>
          <w:rtl/>
        </w:rPr>
        <w:t>ב</w:t>
      </w:r>
      <w:r>
        <w:rPr>
          <w:rtl/>
        </w:rPr>
        <w:t xml:space="preserve"> </w:t>
      </w:r>
      <w:r>
        <w:rPr>
          <w:rFonts w:hint="cs"/>
          <w:rtl/>
        </w:rPr>
        <w:t>או</w:t>
      </w:r>
      <w:r>
        <w:rPr>
          <w:rtl/>
        </w:rPr>
        <w:t xml:space="preserve"> </w:t>
      </w:r>
      <w:r>
        <w:rPr>
          <w:rFonts w:hint="cs"/>
          <w:rtl/>
        </w:rPr>
        <w:t>להנמצא</w:t>
      </w:r>
      <w:r>
        <w:rPr>
          <w:rtl/>
        </w:rPr>
        <w:t xml:space="preserve"> </w:t>
      </w:r>
      <w:r>
        <w:rPr>
          <w:rFonts w:hint="cs"/>
          <w:rtl/>
        </w:rPr>
        <w:t>במקום</w:t>
      </w:r>
      <w:r>
        <w:rPr>
          <w:rtl/>
        </w:rPr>
        <w:t xml:space="preserve"> </w:t>
      </w:r>
      <w:r>
        <w:rPr>
          <w:rFonts w:hint="cs"/>
          <w:rtl/>
        </w:rPr>
        <w:t>אחר</w:t>
      </w:r>
      <w:r>
        <w:rPr>
          <w:rtl/>
        </w:rPr>
        <w:t xml:space="preserve"> (</w:t>
      </w:r>
      <w:r>
        <w:rPr>
          <w:rFonts w:hint="cs"/>
          <w:rtl/>
        </w:rPr>
        <w:t>וגם</w:t>
      </w:r>
      <w:r>
        <w:rPr>
          <w:rtl/>
        </w:rPr>
        <w:t xml:space="preserve"> </w:t>
      </w:r>
      <w:r>
        <w:rPr>
          <w:rFonts w:hint="cs"/>
          <w:rtl/>
        </w:rPr>
        <w:t>בזה</w:t>
      </w:r>
      <w:r>
        <w:rPr>
          <w:rtl/>
        </w:rPr>
        <w:t xml:space="preserve"> </w:t>
      </w:r>
      <w:r>
        <w:rPr>
          <w:rFonts w:hint="cs"/>
          <w:rtl/>
        </w:rPr>
        <w:t>רבו</w:t>
      </w:r>
      <w:r>
        <w:rPr>
          <w:rtl/>
        </w:rPr>
        <w:t xml:space="preserve"> </w:t>
      </w:r>
      <w:r>
        <w:rPr>
          <w:rFonts w:hint="cs"/>
          <w:rtl/>
        </w:rPr>
        <w:t>המתירים</w:t>
      </w:r>
      <w:r>
        <w:rPr>
          <w:rtl/>
        </w:rPr>
        <w:t xml:space="preserve"> </w:t>
      </w:r>
      <w:r>
        <w:rPr>
          <w:rFonts w:hint="cs"/>
          <w:rtl/>
        </w:rPr>
        <w:t>ודוקא</w:t>
      </w:r>
      <w:r>
        <w:rPr>
          <w:rtl/>
        </w:rPr>
        <w:t xml:space="preserve"> </w:t>
      </w:r>
      <w:r>
        <w:rPr>
          <w:rFonts w:hint="cs"/>
          <w:rtl/>
        </w:rPr>
        <w:t>בזה</w:t>
      </w:r>
      <w:r>
        <w:rPr>
          <w:rtl/>
        </w:rPr>
        <w:t xml:space="preserve"> </w:t>
      </w:r>
      <w:r>
        <w:rPr>
          <w:rFonts w:hint="cs"/>
          <w:rtl/>
        </w:rPr>
        <w:t>הוחלפה</w:t>
      </w:r>
      <w:r>
        <w:rPr>
          <w:rtl/>
        </w:rPr>
        <w:t xml:space="preserve"> </w:t>
      </w:r>
      <w:r>
        <w:rPr>
          <w:rFonts w:hint="cs"/>
          <w:rtl/>
        </w:rPr>
        <w:t>השיטה</w:t>
      </w:r>
      <w:r>
        <w:rPr>
          <w:rtl/>
        </w:rPr>
        <w:t xml:space="preserve"> </w:t>
      </w:r>
      <w:r>
        <w:rPr>
          <w:rFonts w:hint="cs"/>
          <w:rtl/>
        </w:rPr>
        <w:t>דאונגרין</w:t>
      </w:r>
      <w:r>
        <w:rPr>
          <w:rtl/>
        </w:rPr>
        <w:t xml:space="preserve"> </w:t>
      </w:r>
      <w:r>
        <w:rPr>
          <w:rFonts w:hint="cs"/>
          <w:rtl/>
        </w:rPr>
        <w:t>מתירין</w:t>
      </w:r>
      <w:r>
        <w:rPr>
          <w:rtl/>
        </w:rPr>
        <w:t xml:space="preserve"> </w:t>
      </w:r>
      <w:r>
        <w:rPr>
          <w:rFonts w:hint="cs"/>
          <w:rtl/>
        </w:rPr>
        <w:t>וספרדים</w:t>
      </w:r>
      <w:r>
        <w:rPr>
          <w:rtl/>
        </w:rPr>
        <w:t xml:space="preserve"> </w:t>
      </w:r>
      <w:r>
        <w:rPr>
          <w:rFonts w:hint="cs"/>
          <w:rtl/>
        </w:rPr>
        <w:t>מחמירים</w:t>
      </w:r>
      <w:r>
        <w:rPr>
          <w:rtl/>
        </w:rPr>
        <w:t xml:space="preserve">. </w:t>
      </w:r>
      <w:r>
        <w:rPr>
          <w:rFonts w:hint="cs"/>
          <w:rtl/>
        </w:rPr>
        <w:t>ורבינו</w:t>
      </w:r>
      <w:r>
        <w:rPr>
          <w:rtl/>
        </w:rPr>
        <w:t xml:space="preserve"> </w:t>
      </w:r>
      <w:r>
        <w:rPr>
          <w:rFonts w:hint="cs"/>
          <w:rtl/>
        </w:rPr>
        <w:t>מסיים</w:t>
      </w:r>
      <w:r w:rsidR="005B7250">
        <w:rPr>
          <w:rFonts w:hint="cs"/>
          <w:rtl/>
        </w:rPr>
        <w:t xml:space="preserve"> "</w:t>
      </w:r>
      <w:r>
        <w:rPr>
          <w:rFonts w:hint="cs"/>
          <w:rtl/>
        </w:rPr>
        <w:t>אבל</w:t>
      </w:r>
      <w:r>
        <w:rPr>
          <w:rtl/>
        </w:rPr>
        <w:t xml:space="preserve"> </w:t>
      </w:r>
      <w:r>
        <w:rPr>
          <w:rFonts w:hint="cs"/>
          <w:rtl/>
        </w:rPr>
        <w:t>פשיטא</w:t>
      </w:r>
      <w:r>
        <w:rPr>
          <w:rtl/>
        </w:rPr>
        <w:t xml:space="preserve"> </w:t>
      </w:r>
      <w:r>
        <w:rPr>
          <w:rFonts w:hint="cs"/>
          <w:rtl/>
        </w:rPr>
        <w:t>דמיקראפאן</w:t>
      </w:r>
      <w:r>
        <w:rPr>
          <w:rtl/>
        </w:rPr>
        <w:t xml:space="preserve"> </w:t>
      </w:r>
      <w:r>
        <w:rPr>
          <w:rFonts w:hint="cs"/>
          <w:rtl/>
        </w:rPr>
        <w:t>לא</w:t>
      </w:r>
      <w:r>
        <w:rPr>
          <w:rtl/>
        </w:rPr>
        <w:t xml:space="preserve"> </w:t>
      </w:r>
      <w:r>
        <w:rPr>
          <w:rFonts w:hint="cs"/>
          <w:rtl/>
        </w:rPr>
        <w:t>גרע</w:t>
      </w:r>
      <w:r>
        <w:rPr>
          <w:rtl/>
        </w:rPr>
        <w:t xml:space="preserve"> </w:t>
      </w:r>
      <w:r>
        <w:rPr>
          <w:rFonts w:hint="cs"/>
          <w:rtl/>
        </w:rPr>
        <w:t>מהנפת</w:t>
      </w:r>
      <w:r>
        <w:rPr>
          <w:rtl/>
        </w:rPr>
        <w:t xml:space="preserve"> </w:t>
      </w:r>
      <w:r>
        <w:rPr>
          <w:rFonts w:hint="cs"/>
          <w:rtl/>
        </w:rPr>
        <w:t>סודרין</w:t>
      </w:r>
      <w:r>
        <w:rPr>
          <w:rtl/>
        </w:rPr>
        <w:t xml:space="preserve"> </w:t>
      </w:r>
      <w:r>
        <w:rPr>
          <w:rFonts w:hint="cs"/>
          <w:rtl/>
        </w:rPr>
        <w:t>דסוכה</w:t>
      </w:r>
      <w:r>
        <w:rPr>
          <w:rtl/>
        </w:rPr>
        <w:t xml:space="preserve"> </w:t>
      </w:r>
      <w:r>
        <w:rPr>
          <w:rFonts w:hint="cs"/>
          <w:rtl/>
        </w:rPr>
        <w:t>הנ</w:t>
      </w:r>
      <w:r>
        <w:rPr>
          <w:rtl/>
        </w:rPr>
        <w:t>"</w:t>
      </w:r>
      <w:r>
        <w:rPr>
          <w:rFonts w:hint="cs"/>
          <w:rtl/>
        </w:rPr>
        <w:t>ל"</w:t>
      </w:r>
      <w:r>
        <w:rPr>
          <w:rtl/>
        </w:rPr>
        <w:t>)</w:t>
      </w:r>
      <w:r>
        <w:rPr>
          <w:rFonts w:hint="cs"/>
          <w:rtl/>
        </w:rPr>
        <w:t>.</w:t>
      </w:r>
    </w:p>
    <w:p w:rsidR="001B056E" w:rsidRDefault="001B056E" w:rsidP="00C7021A">
      <w:pPr>
        <w:pStyle w:val="a2"/>
        <w:rPr>
          <w:rtl/>
        </w:rPr>
      </w:pPr>
      <w:r>
        <w:rPr>
          <w:rFonts w:hint="cs"/>
          <w:rtl/>
        </w:rPr>
        <w:t>כשרבינו</w:t>
      </w:r>
      <w:r>
        <w:rPr>
          <w:rtl/>
        </w:rPr>
        <w:t xml:space="preserve"> </w:t>
      </w:r>
      <w:r>
        <w:rPr>
          <w:rFonts w:hint="cs"/>
          <w:rtl/>
        </w:rPr>
        <w:t>כותב</w:t>
      </w:r>
      <w:r>
        <w:rPr>
          <w:rtl/>
        </w:rPr>
        <w:t xml:space="preserve"> </w:t>
      </w:r>
      <w:r>
        <w:rPr>
          <w:rFonts w:hint="cs"/>
          <w:rtl/>
        </w:rPr>
        <w:t>שהשו</w:t>
      </w:r>
      <w:r>
        <w:rPr>
          <w:rtl/>
        </w:rPr>
        <w:t>"</w:t>
      </w:r>
      <w:r>
        <w:rPr>
          <w:rFonts w:hint="cs"/>
          <w:rtl/>
        </w:rPr>
        <w:t>ת</w:t>
      </w:r>
      <w:r>
        <w:rPr>
          <w:rtl/>
        </w:rPr>
        <w:t xml:space="preserve"> </w:t>
      </w:r>
      <w:r>
        <w:rPr>
          <w:rFonts w:hint="cs"/>
          <w:rtl/>
        </w:rPr>
        <w:t>שמתעסקים</w:t>
      </w:r>
      <w:r>
        <w:rPr>
          <w:rtl/>
        </w:rPr>
        <w:t xml:space="preserve"> </w:t>
      </w:r>
      <w:r>
        <w:rPr>
          <w:rFonts w:hint="cs"/>
          <w:rtl/>
        </w:rPr>
        <w:t>עם</w:t>
      </w:r>
      <w:r>
        <w:rPr>
          <w:rtl/>
        </w:rPr>
        <w:t xml:space="preserve"> </w:t>
      </w:r>
      <w:r>
        <w:rPr>
          <w:rFonts w:hint="cs"/>
          <w:rtl/>
        </w:rPr>
        <w:t>השאלה</w:t>
      </w:r>
      <w:r>
        <w:rPr>
          <w:rtl/>
        </w:rPr>
        <w:t xml:space="preserve"> </w:t>
      </w:r>
      <w:r>
        <w:rPr>
          <w:rFonts w:hint="cs"/>
          <w:rtl/>
        </w:rPr>
        <w:t>מדברים</w:t>
      </w:r>
      <w:r>
        <w:rPr>
          <w:rtl/>
        </w:rPr>
        <w:t xml:space="preserve"> "</w:t>
      </w:r>
      <w:r>
        <w:rPr>
          <w:rFonts w:hint="cs"/>
          <w:rtl/>
        </w:rPr>
        <w:t>להנמצא</w:t>
      </w:r>
      <w:r>
        <w:rPr>
          <w:rtl/>
        </w:rPr>
        <w:t xml:space="preserve"> </w:t>
      </w:r>
      <w:r>
        <w:rPr>
          <w:rFonts w:hint="cs"/>
          <w:rtl/>
        </w:rPr>
        <w:t>במקום</w:t>
      </w:r>
      <w:r>
        <w:rPr>
          <w:rtl/>
        </w:rPr>
        <w:t xml:space="preserve"> </w:t>
      </w:r>
      <w:r>
        <w:rPr>
          <w:rFonts w:hint="cs"/>
          <w:rtl/>
        </w:rPr>
        <w:t>אחר</w:t>
      </w:r>
      <w:r>
        <w:rPr>
          <w:rtl/>
        </w:rPr>
        <w:t xml:space="preserve">" </w:t>
      </w:r>
      <w:r>
        <w:rPr>
          <w:rFonts w:hint="cs"/>
          <w:rtl/>
        </w:rPr>
        <w:t>לכאורה</w:t>
      </w:r>
      <w:r>
        <w:rPr>
          <w:rtl/>
        </w:rPr>
        <w:t xml:space="preserve"> </w:t>
      </w:r>
      <w:r>
        <w:rPr>
          <w:rFonts w:hint="cs"/>
          <w:rtl/>
        </w:rPr>
        <w:t>כונתו</w:t>
      </w:r>
      <w:r>
        <w:rPr>
          <w:rtl/>
        </w:rPr>
        <w:t xml:space="preserve"> </w:t>
      </w:r>
      <w:r>
        <w:rPr>
          <w:rFonts w:hint="cs"/>
          <w:rtl/>
        </w:rPr>
        <w:t>להנידן</w:t>
      </w:r>
      <w:r>
        <w:rPr>
          <w:rtl/>
        </w:rPr>
        <w:t xml:space="preserve"> </w:t>
      </w:r>
      <w:r>
        <w:rPr>
          <w:rFonts w:hint="cs"/>
          <w:rtl/>
        </w:rPr>
        <w:t>שלנו</w:t>
      </w:r>
      <w:r>
        <w:rPr>
          <w:rtl/>
        </w:rPr>
        <w:t xml:space="preserve"> </w:t>
      </w:r>
      <w:r>
        <w:rPr>
          <w:rFonts w:hint="cs"/>
          <w:rtl/>
        </w:rPr>
        <w:t>שאנשים</w:t>
      </w:r>
      <w:r>
        <w:rPr>
          <w:rtl/>
        </w:rPr>
        <w:t xml:space="preserve"> </w:t>
      </w:r>
      <w:r>
        <w:rPr>
          <w:rFonts w:hint="cs"/>
          <w:rtl/>
        </w:rPr>
        <w:t>נמצאים</w:t>
      </w:r>
      <w:r>
        <w:rPr>
          <w:rtl/>
        </w:rPr>
        <w:t xml:space="preserve"> </w:t>
      </w:r>
      <w:r>
        <w:rPr>
          <w:rFonts w:hint="cs"/>
          <w:rtl/>
        </w:rPr>
        <w:t>בבנין</w:t>
      </w:r>
      <w:r>
        <w:rPr>
          <w:rtl/>
        </w:rPr>
        <w:t xml:space="preserve"> </w:t>
      </w:r>
      <w:r>
        <w:rPr>
          <w:rFonts w:hint="cs"/>
          <w:rtl/>
        </w:rPr>
        <w:t>אחד</w:t>
      </w:r>
      <w:r>
        <w:rPr>
          <w:rtl/>
        </w:rPr>
        <w:t xml:space="preserve"> </w:t>
      </w:r>
      <w:r>
        <w:rPr>
          <w:rFonts w:hint="cs"/>
          <w:rtl/>
        </w:rPr>
        <w:t>ושומעים</w:t>
      </w:r>
      <w:r>
        <w:rPr>
          <w:rtl/>
        </w:rPr>
        <w:t xml:space="preserve"> </w:t>
      </w:r>
      <w:r>
        <w:rPr>
          <w:rFonts w:hint="cs"/>
          <w:rtl/>
        </w:rPr>
        <w:t>התפילה</w:t>
      </w:r>
      <w:r>
        <w:rPr>
          <w:rtl/>
        </w:rPr>
        <w:t xml:space="preserve"> </w:t>
      </w:r>
      <w:r>
        <w:rPr>
          <w:rFonts w:hint="cs"/>
          <w:rtl/>
        </w:rPr>
        <w:t>ע</w:t>
      </w:r>
      <w:r>
        <w:rPr>
          <w:rtl/>
        </w:rPr>
        <w:t>"</w:t>
      </w:r>
      <w:r>
        <w:rPr>
          <w:rFonts w:hint="cs"/>
          <w:rtl/>
        </w:rPr>
        <w:t>י</w:t>
      </w:r>
      <w:r>
        <w:rPr>
          <w:rtl/>
        </w:rPr>
        <w:t xml:space="preserve"> </w:t>
      </w:r>
      <w:r>
        <w:rPr>
          <w:rFonts w:hint="cs"/>
          <w:rtl/>
        </w:rPr>
        <w:t>מיקראפון</w:t>
      </w:r>
      <w:r>
        <w:rPr>
          <w:rtl/>
        </w:rPr>
        <w:t xml:space="preserve"> </w:t>
      </w:r>
      <w:r>
        <w:rPr>
          <w:rFonts w:hint="cs"/>
          <w:rtl/>
        </w:rPr>
        <w:t>מחזן</w:t>
      </w:r>
      <w:r>
        <w:rPr>
          <w:rtl/>
        </w:rPr>
        <w:t xml:space="preserve"> </w:t>
      </w:r>
      <w:r>
        <w:rPr>
          <w:rFonts w:hint="cs"/>
          <w:rtl/>
        </w:rPr>
        <w:t>הנמצא</w:t>
      </w:r>
      <w:r>
        <w:rPr>
          <w:rtl/>
        </w:rPr>
        <w:t xml:space="preserve"> </w:t>
      </w:r>
      <w:r>
        <w:rPr>
          <w:rFonts w:hint="cs"/>
          <w:rtl/>
        </w:rPr>
        <w:t>במקום</w:t>
      </w:r>
      <w:r>
        <w:rPr>
          <w:rtl/>
        </w:rPr>
        <w:t xml:space="preserve"> </w:t>
      </w:r>
      <w:r>
        <w:rPr>
          <w:rFonts w:hint="cs"/>
          <w:rtl/>
        </w:rPr>
        <w:t>אחר</w:t>
      </w:r>
      <w:r>
        <w:rPr>
          <w:rtl/>
        </w:rPr>
        <w:t xml:space="preserve">. </w:t>
      </w:r>
      <w:r>
        <w:rPr>
          <w:rFonts w:hint="cs"/>
          <w:rtl/>
        </w:rPr>
        <w:t>ועל</w:t>
      </w:r>
      <w:r>
        <w:rPr>
          <w:rtl/>
        </w:rPr>
        <w:t xml:space="preserve"> </w:t>
      </w:r>
      <w:r>
        <w:rPr>
          <w:rFonts w:hint="cs"/>
          <w:rtl/>
        </w:rPr>
        <w:t>זה</w:t>
      </w:r>
      <w:r>
        <w:rPr>
          <w:rtl/>
        </w:rPr>
        <w:t xml:space="preserve"> </w:t>
      </w:r>
      <w:r>
        <w:rPr>
          <w:rFonts w:hint="cs"/>
          <w:rtl/>
        </w:rPr>
        <w:t>כותב</w:t>
      </w:r>
      <w:r>
        <w:rPr>
          <w:rtl/>
        </w:rPr>
        <w:t xml:space="preserve"> </w:t>
      </w:r>
      <w:r>
        <w:rPr>
          <w:rFonts w:hint="cs"/>
          <w:rtl/>
        </w:rPr>
        <w:t>רבינו</w:t>
      </w:r>
      <w:r w:rsidR="00C7021A">
        <w:rPr>
          <w:rFonts w:hint="cs"/>
          <w:rtl/>
        </w:rPr>
        <w:t xml:space="preserve"> </w:t>
      </w:r>
      <w:r>
        <w:rPr>
          <w:rtl/>
        </w:rPr>
        <w:t>"</w:t>
      </w:r>
      <w:r>
        <w:rPr>
          <w:rFonts w:hint="cs"/>
          <w:rtl/>
        </w:rPr>
        <w:t>גם</w:t>
      </w:r>
      <w:r>
        <w:rPr>
          <w:rtl/>
        </w:rPr>
        <w:t xml:space="preserve"> </w:t>
      </w:r>
      <w:r>
        <w:rPr>
          <w:rFonts w:hint="cs"/>
          <w:rtl/>
        </w:rPr>
        <w:t>בזה</w:t>
      </w:r>
      <w:r>
        <w:rPr>
          <w:rtl/>
        </w:rPr>
        <w:t xml:space="preserve"> </w:t>
      </w:r>
      <w:r>
        <w:rPr>
          <w:rFonts w:hint="cs"/>
          <w:rtl/>
        </w:rPr>
        <w:t>רבו</w:t>
      </w:r>
      <w:r>
        <w:rPr>
          <w:rtl/>
        </w:rPr>
        <w:t xml:space="preserve"> </w:t>
      </w:r>
      <w:r>
        <w:rPr>
          <w:rFonts w:hint="cs"/>
          <w:rtl/>
        </w:rPr>
        <w:t>המתירים</w:t>
      </w:r>
      <w:r w:rsidR="00C7021A">
        <w:rPr>
          <w:rFonts w:hint="cs"/>
          <w:rtl/>
        </w:rPr>
        <w:t>"</w:t>
      </w:r>
      <w:r>
        <w:rPr>
          <w:rtl/>
        </w:rPr>
        <w:t>.</w:t>
      </w:r>
    </w:p>
    <w:p w:rsidR="001B056E" w:rsidRDefault="001B056E" w:rsidP="002A3D02">
      <w:pPr>
        <w:pStyle w:val="a2"/>
        <w:rPr>
          <w:rtl/>
        </w:rPr>
      </w:pPr>
      <w:r>
        <w:rPr>
          <w:rFonts w:hint="cs"/>
          <w:rtl/>
        </w:rPr>
        <w:t>אבל</w:t>
      </w:r>
      <w:r>
        <w:rPr>
          <w:rtl/>
        </w:rPr>
        <w:t xml:space="preserve"> </w:t>
      </w:r>
      <w:r>
        <w:rPr>
          <w:rFonts w:hint="cs"/>
          <w:rtl/>
        </w:rPr>
        <w:t>עדיין</w:t>
      </w:r>
      <w:r>
        <w:rPr>
          <w:rtl/>
        </w:rPr>
        <w:t xml:space="preserve"> </w:t>
      </w:r>
      <w:r>
        <w:rPr>
          <w:rFonts w:hint="cs"/>
          <w:rtl/>
        </w:rPr>
        <w:t>יש</w:t>
      </w:r>
      <w:r>
        <w:rPr>
          <w:rtl/>
        </w:rPr>
        <w:t xml:space="preserve"> </w:t>
      </w:r>
      <w:r>
        <w:rPr>
          <w:rFonts w:hint="cs"/>
          <w:rtl/>
        </w:rPr>
        <w:t>מקום</w:t>
      </w:r>
      <w:r>
        <w:rPr>
          <w:rtl/>
        </w:rPr>
        <w:t xml:space="preserve"> </w:t>
      </w:r>
      <w:r>
        <w:rPr>
          <w:rFonts w:hint="cs"/>
          <w:rtl/>
        </w:rPr>
        <w:t>לספק</w:t>
      </w:r>
      <w:r>
        <w:rPr>
          <w:rtl/>
        </w:rPr>
        <w:t xml:space="preserve">. </w:t>
      </w:r>
      <w:r>
        <w:rPr>
          <w:rFonts w:hint="cs"/>
          <w:rtl/>
        </w:rPr>
        <w:t>דהנה</w:t>
      </w:r>
      <w:r>
        <w:rPr>
          <w:rtl/>
        </w:rPr>
        <w:t xml:space="preserve"> </w:t>
      </w:r>
      <w:r>
        <w:rPr>
          <w:rFonts w:hint="cs"/>
          <w:rtl/>
        </w:rPr>
        <w:t>יש</w:t>
      </w:r>
      <w:r>
        <w:rPr>
          <w:rtl/>
        </w:rPr>
        <w:t xml:space="preserve"> </w:t>
      </w:r>
      <w:r>
        <w:rPr>
          <w:rFonts w:hint="cs"/>
          <w:rtl/>
        </w:rPr>
        <w:t>חילוק</w:t>
      </w:r>
      <w:r>
        <w:rPr>
          <w:rtl/>
        </w:rPr>
        <w:t xml:space="preserve"> </w:t>
      </w:r>
      <w:r>
        <w:rPr>
          <w:rFonts w:hint="cs"/>
          <w:rtl/>
        </w:rPr>
        <w:t>גדול</w:t>
      </w:r>
      <w:r>
        <w:rPr>
          <w:rtl/>
        </w:rPr>
        <w:t xml:space="preserve"> </w:t>
      </w:r>
      <w:r>
        <w:rPr>
          <w:rFonts w:hint="cs"/>
          <w:rtl/>
        </w:rPr>
        <w:t>בין</w:t>
      </w:r>
      <w:r>
        <w:rPr>
          <w:rtl/>
        </w:rPr>
        <w:t xml:space="preserve"> </w:t>
      </w:r>
      <w:r>
        <w:rPr>
          <w:rFonts w:hint="cs"/>
          <w:rtl/>
        </w:rPr>
        <w:t>השאלה</w:t>
      </w:r>
      <w:r>
        <w:rPr>
          <w:rtl/>
        </w:rPr>
        <w:t xml:space="preserve"> </w:t>
      </w:r>
      <w:r>
        <w:rPr>
          <w:rFonts w:hint="cs"/>
          <w:rtl/>
        </w:rPr>
        <w:t>של</w:t>
      </w:r>
      <w:r>
        <w:rPr>
          <w:rtl/>
        </w:rPr>
        <w:t xml:space="preserve"> </w:t>
      </w:r>
      <w:r>
        <w:rPr>
          <w:rFonts w:hint="cs"/>
          <w:rtl/>
        </w:rPr>
        <w:t>עניית</w:t>
      </w:r>
      <w:r>
        <w:rPr>
          <w:rtl/>
        </w:rPr>
        <w:t xml:space="preserve"> </w:t>
      </w:r>
      <w:r>
        <w:rPr>
          <w:rFonts w:hint="cs"/>
          <w:rtl/>
        </w:rPr>
        <w:t>אמן</w:t>
      </w:r>
      <w:r>
        <w:rPr>
          <w:rtl/>
        </w:rPr>
        <w:t xml:space="preserve"> </w:t>
      </w:r>
      <w:r>
        <w:rPr>
          <w:rFonts w:hint="cs"/>
          <w:rtl/>
        </w:rPr>
        <w:t>לברכה</w:t>
      </w:r>
      <w:r>
        <w:rPr>
          <w:rtl/>
        </w:rPr>
        <w:t xml:space="preserve"> </w:t>
      </w:r>
      <w:r>
        <w:rPr>
          <w:rFonts w:hint="cs"/>
          <w:rtl/>
        </w:rPr>
        <w:t>הנשמעת</w:t>
      </w:r>
      <w:r>
        <w:rPr>
          <w:rtl/>
        </w:rPr>
        <w:t xml:space="preserve"> </w:t>
      </w:r>
      <w:r>
        <w:rPr>
          <w:rFonts w:hint="cs"/>
          <w:rtl/>
        </w:rPr>
        <w:t>במקיראפון</w:t>
      </w:r>
      <w:r>
        <w:rPr>
          <w:rtl/>
        </w:rPr>
        <w:t xml:space="preserve"> </w:t>
      </w:r>
      <w:r>
        <w:rPr>
          <w:rFonts w:hint="cs"/>
          <w:rtl/>
        </w:rPr>
        <w:t>לעניית</w:t>
      </w:r>
      <w:r>
        <w:rPr>
          <w:rtl/>
        </w:rPr>
        <w:t xml:space="preserve"> </w:t>
      </w:r>
      <w:r>
        <w:rPr>
          <w:rFonts w:hint="cs"/>
          <w:rtl/>
        </w:rPr>
        <w:t>קדושה</w:t>
      </w:r>
      <w:r>
        <w:rPr>
          <w:rtl/>
        </w:rPr>
        <w:t xml:space="preserve"> </w:t>
      </w:r>
      <w:r>
        <w:rPr>
          <w:rFonts w:hint="cs"/>
          <w:rtl/>
        </w:rPr>
        <w:t>לאנשים</w:t>
      </w:r>
      <w:r>
        <w:rPr>
          <w:rtl/>
        </w:rPr>
        <w:t xml:space="preserve"> </w:t>
      </w:r>
      <w:r>
        <w:rPr>
          <w:rFonts w:hint="cs"/>
          <w:rtl/>
        </w:rPr>
        <w:t>ששומעים</w:t>
      </w:r>
      <w:r>
        <w:rPr>
          <w:rtl/>
        </w:rPr>
        <w:t xml:space="preserve"> </w:t>
      </w:r>
      <w:r>
        <w:rPr>
          <w:rFonts w:hint="cs"/>
          <w:rtl/>
        </w:rPr>
        <w:t>הקדושה</w:t>
      </w:r>
      <w:r>
        <w:rPr>
          <w:rtl/>
        </w:rPr>
        <w:t xml:space="preserve"> </w:t>
      </w:r>
      <w:r>
        <w:rPr>
          <w:rFonts w:hint="cs"/>
          <w:rtl/>
        </w:rPr>
        <w:t>ע</w:t>
      </w:r>
      <w:r>
        <w:rPr>
          <w:rtl/>
        </w:rPr>
        <w:t>"</w:t>
      </w:r>
      <w:r>
        <w:rPr>
          <w:rFonts w:hint="cs"/>
          <w:rtl/>
        </w:rPr>
        <w:t>י</w:t>
      </w:r>
      <w:r>
        <w:rPr>
          <w:rtl/>
        </w:rPr>
        <w:t xml:space="preserve"> </w:t>
      </w:r>
      <w:r>
        <w:rPr>
          <w:rFonts w:hint="cs"/>
          <w:rtl/>
        </w:rPr>
        <w:t>מיקראפון</w:t>
      </w:r>
      <w:r>
        <w:rPr>
          <w:rtl/>
        </w:rPr>
        <w:t xml:space="preserve">. </w:t>
      </w:r>
      <w:r>
        <w:rPr>
          <w:rFonts w:hint="cs"/>
          <w:rtl/>
        </w:rPr>
        <w:t>בעניית</w:t>
      </w:r>
      <w:r>
        <w:rPr>
          <w:rtl/>
        </w:rPr>
        <w:t xml:space="preserve"> </w:t>
      </w:r>
      <w:r>
        <w:rPr>
          <w:rFonts w:hint="cs"/>
          <w:rtl/>
        </w:rPr>
        <w:t>אמן</w:t>
      </w:r>
      <w:r>
        <w:rPr>
          <w:rtl/>
        </w:rPr>
        <w:t xml:space="preserve"> </w:t>
      </w:r>
      <w:r>
        <w:rPr>
          <w:rFonts w:hint="cs"/>
          <w:rtl/>
        </w:rPr>
        <w:t>יש</w:t>
      </w:r>
      <w:r>
        <w:rPr>
          <w:rtl/>
        </w:rPr>
        <w:t xml:space="preserve"> </w:t>
      </w:r>
      <w:r>
        <w:rPr>
          <w:rFonts w:hint="cs"/>
          <w:rtl/>
        </w:rPr>
        <w:t>שאלה</w:t>
      </w:r>
      <w:r>
        <w:rPr>
          <w:rtl/>
        </w:rPr>
        <w:t xml:space="preserve"> </w:t>
      </w:r>
      <w:r>
        <w:rPr>
          <w:rFonts w:hint="cs"/>
          <w:rtl/>
        </w:rPr>
        <w:t>של</w:t>
      </w:r>
      <w:r>
        <w:rPr>
          <w:rtl/>
        </w:rPr>
        <w:t xml:space="preserve"> </w:t>
      </w:r>
      <w:r>
        <w:rPr>
          <w:rFonts w:hint="cs"/>
          <w:rtl/>
        </w:rPr>
        <w:t>אמן</w:t>
      </w:r>
      <w:r>
        <w:rPr>
          <w:rtl/>
        </w:rPr>
        <w:t xml:space="preserve"> </w:t>
      </w:r>
      <w:r>
        <w:rPr>
          <w:rFonts w:hint="cs"/>
          <w:rtl/>
        </w:rPr>
        <w:t>יתומה</w:t>
      </w:r>
      <w:r>
        <w:rPr>
          <w:rtl/>
        </w:rPr>
        <w:t xml:space="preserve"> </w:t>
      </w:r>
      <w:r>
        <w:rPr>
          <w:rFonts w:hint="cs"/>
          <w:rtl/>
        </w:rPr>
        <w:t>משא</w:t>
      </w:r>
      <w:r>
        <w:rPr>
          <w:rtl/>
        </w:rPr>
        <w:t>"</w:t>
      </w:r>
      <w:r>
        <w:rPr>
          <w:rFonts w:hint="cs"/>
          <w:rtl/>
        </w:rPr>
        <w:t>כ</w:t>
      </w:r>
      <w:r>
        <w:rPr>
          <w:rtl/>
        </w:rPr>
        <w:t xml:space="preserve"> </w:t>
      </w:r>
      <w:r>
        <w:rPr>
          <w:rFonts w:hint="cs"/>
          <w:rtl/>
        </w:rPr>
        <w:t>בעניית</w:t>
      </w:r>
      <w:r>
        <w:rPr>
          <w:rtl/>
        </w:rPr>
        <w:t xml:space="preserve"> </w:t>
      </w:r>
      <w:r>
        <w:rPr>
          <w:rFonts w:hint="cs"/>
          <w:rtl/>
        </w:rPr>
        <w:t>קדושה</w:t>
      </w:r>
      <w:r>
        <w:rPr>
          <w:rtl/>
        </w:rPr>
        <w:t xml:space="preserve"> </w:t>
      </w:r>
      <w:r>
        <w:rPr>
          <w:rFonts w:hint="cs"/>
          <w:rtl/>
        </w:rPr>
        <w:t>יש</w:t>
      </w:r>
      <w:r>
        <w:rPr>
          <w:rtl/>
        </w:rPr>
        <w:t xml:space="preserve"> </w:t>
      </w:r>
      <w:r>
        <w:rPr>
          <w:rFonts w:hint="cs"/>
          <w:rtl/>
        </w:rPr>
        <w:t>שאלה</w:t>
      </w:r>
      <w:r>
        <w:rPr>
          <w:rtl/>
        </w:rPr>
        <w:t xml:space="preserve"> </w:t>
      </w:r>
      <w:r>
        <w:rPr>
          <w:rFonts w:hint="cs"/>
          <w:rtl/>
        </w:rPr>
        <w:t>משום</w:t>
      </w:r>
      <w:r>
        <w:rPr>
          <w:rtl/>
        </w:rPr>
        <w:t xml:space="preserve"> </w:t>
      </w:r>
      <w:r>
        <w:rPr>
          <w:rFonts w:hint="cs"/>
          <w:rtl/>
        </w:rPr>
        <w:t>הדין</w:t>
      </w:r>
      <w:r>
        <w:rPr>
          <w:rtl/>
        </w:rPr>
        <w:t xml:space="preserve"> </w:t>
      </w:r>
      <w:r>
        <w:rPr>
          <w:rFonts w:hint="cs"/>
          <w:rtl/>
        </w:rPr>
        <w:t>של</w:t>
      </w:r>
      <w:r>
        <w:rPr>
          <w:rtl/>
        </w:rPr>
        <w:t xml:space="preserve">" </w:t>
      </w:r>
      <w:r>
        <w:rPr>
          <w:rFonts w:hint="cs"/>
          <w:rtl/>
        </w:rPr>
        <w:t>אין</w:t>
      </w:r>
      <w:r>
        <w:rPr>
          <w:rtl/>
        </w:rPr>
        <w:t xml:space="preserve"> </w:t>
      </w:r>
      <w:r>
        <w:rPr>
          <w:rFonts w:hint="cs"/>
          <w:rtl/>
        </w:rPr>
        <w:t>אומרים</w:t>
      </w:r>
      <w:r>
        <w:rPr>
          <w:rtl/>
        </w:rPr>
        <w:t xml:space="preserve"> </w:t>
      </w:r>
      <w:r>
        <w:rPr>
          <w:rFonts w:hint="cs"/>
          <w:rtl/>
        </w:rPr>
        <w:t>דבר</w:t>
      </w:r>
      <w:r>
        <w:rPr>
          <w:rtl/>
        </w:rPr>
        <w:t xml:space="preserve"> </w:t>
      </w:r>
      <w:r>
        <w:rPr>
          <w:rFonts w:hint="cs"/>
          <w:rtl/>
        </w:rPr>
        <w:t>שבקדושה</w:t>
      </w:r>
      <w:r>
        <w:rPr>
          <w:rtl/>
        </w:rPr>
        <w:t xml:space="preserve"> </w:t>
      </w:r>
      <w:r>
        <w:rPr>
          <w:rFonts w:hint="cs"/>
          <w:rtl/>
        </w:rPr>
        <w:t>בפחות</w:t>
      </w:r>
      <w:r>
        <w:rPr>
          <w:rtl/>
        </w:rPr>
        <w:t xml:space="preserve"> </w:t>
      </w:r>
      <w:r>
        <w:rPr>
          <w:rFonts w:hint="cs"/>
          <w:rtl/>
        </w:rPr>
        <w:t>מעשרה</w:t>
      </w:r>
      <w:r>
        <w:rPr>
          <w:rtl/>
        </w:rPr>
        <w:t>".</w:t>
      </w:r>
      <w:r w:rsidR="005B7250">
        <w:rPr>
          <w:rFonts w:hint="cs"/>
          <w:rtl/>
        </w:rPr>
        <w:t xml:space="preserve"> </w:t>
      </w:r>
      <w:r>
        <w:rPr>
          <w:rFonts w:hint="cs"/>
          <w:rtl/>
        </w:rPr>
        <w:t>הנה</w:t>
      </w:r>
      <w:r>
        <w:rPr>
          <w:rtl/>
        </w:rPr>
        <w:t xml:space="preserve"> </w:t>
      </w:r>
      <w:r>
        <w:rPr>
          <w:rFonts w:hint="cs"/>
          <w:rtl/>
        </w:rPr>
        <w:t>המערכת</w:t>
      </w:r>
      <w:r>
        <w:rPr>
          <w:rtl/>
        </w:rPr>
        <w:t xml:space="preserve"> </w:t>
      </w:r>
      <w:r>
        <w:rPr>
          <w:rFonts w:hint="cs"/>
          <w:rtl/>
        </w:rPr>
        <w:t>של</w:t>
      </w:r>
      <w:r>
        <w:rPr>
          <w:rtl/>
        </w:rPr>
        <w:t xml:space="preserve"> </w:t>
      </w:r>
      <w:r>
        <w:rPr>
          <w:rFonts w:hint="cs"/>
          <w:rtl/>
        </w:rPr>
        <w:t>שערי</w:t>
      </w:r>
      <w:r>
        <w:rPr>
          <w:rtl/>
        </w:rPr>
        <w:t xml:space="preserve"> </w:t>
      </w:r>
      <w:r>
        <w:rPr>
          <w:rFonts w:hint="cs"/>
          <w:rtl/>
        </w:rPr>
        <w:t>הלכה</w:t>
      </w:r>
      <w:r>
        <w:rPr>
          <w:rtl/>
        </w:rPr>
        <w:t xml:space="preserve"> </w:t>
      </w:r>
      <w:r>
        <w:rPr>
          <w:rFonts w:hint="cs"/>
          <w:rtl/>
        </w:rPr>
        <w:t>ומנהג</w:t>
      </w:r>
      <w:r>
        <w:rPr>
          <w:rtl/>
        </w:rPr>
        <w:t xml:space="preserve"> </w:t>
      </w:r>
      <w:r>
        <w:rPr>
          <w:rFonts w:hint="cs"/>
          <w:rtl/>
        </w:rPr>
        <w:t>כותב</w:t>
      </w:r>
      <w:r>
        <w:rPr>
          <w:rtl/>
        </w:rPr>
        <w:t xml:space="preserve"> </w:t>
      </w:r>
      <w:r>
        <w:rPr>
          <w:rFonts w:hint="cs"/>
          <w:rtl/>
        </w:rPr>
        <w:t>בפשיטות</w:t>
      </w:r>
      <w:r>
        <w:rPr>
          <w:rtl/>
        </w:rPr>
        <w:t xml:space="preserve"> </w:t>
      </w:r>
      <w:r>
        <w:rPr>
          <w:rFonts w:hint="cs"/>
          <w:rtl/>
        </w:rPr>
        <w:t>שדברי</w:t>
      </w:r>
      <w:r>
        <w:rPr>
          <w:rtl/>
        </w:rPr>
        <w:t xml:space="preserve"> </w:t>
      </w:r>
      <w:r>
        <w:rPr>
          <w:rFonts w:hint="cs"/>
          <w:rtl/>
        </w:rPr>
        <w:t>רבינו</w:t>
      </w:r>
      <w:r>
        <w:rPr>
          <w:rtl/>
        </w:rPr>
        <w:t xml:space="preserve"> </w:t>
      </w:r>
      <w:r>
        <w:rPr>
          <w:rFonts w:hint="cs"/>
          <w:rtl/>
        </w:rPr>
        <w:t>מוסבים</w:t>
      </w:r>
      <w:r>
        <w:rPr>
          <w:rtl/>
        </w:rPr>
        <w:t xml:space="preserve"> </w:t>
      </w:r>
      <w:r>
        <w:rPr>
          <w:rFonts w:hint="cs"/>
          <w:rtl/>
        </w:rPr>
        <w:t>בין</w:t>
      </w:r>
      <w:r>
        <w:rPr>
          <w:rtl/>
        </w:rPr>
        <w:t xml:space="preserve"> </w:t>
      </w:r>
      <w:r>
        <w:rPr>
          <w:rFonts w:hint="cs"/>
          <w:rtl/>
        </w:rPr>
        <w:t>להענין</w:t>
      </w:r>
      <w:r>
        <w:rPr>
          <w:rtl/>
        </w:rPr>
        <w:t xml:space="preserve"> </w:t>
      </w:r>
      <w:r>
        <w:rPr>
          <w:rFonts w:hint="cs"/>
          <w:rtl/>
        </w:rPr>
        <w:t>של</w:t>
      </w:r>
      <w:r>
        <w:rPr>
          <w:rtl/>
        </w:rPr>
        <w:t xml:space="preserve"> </w:t>
      </w:r>
      <w:r>
        <w:rPr>
          <w:rFonts w:hint="cs"/>
          <w:rtl/>
        </w:rPr>
        <w:t>אמן</w:t>
      </w:r>
      <w:r>
        <w:rPr>
          <w:rtl/>
        </w:rPr>
        <w:t xml:space="preserve"> </w:t>
      </w:r>
      <w:r>
        <w:rPr>
          <w:rFonts w:hint="cs"/>
          <w:rtl/>
        </w:rPr>
        <w:t>ובין</w:t>
      </w:r>
      <w:r>
        <w:rPr>
          <w:rtl/>
        </w:rPr>
        <w:t xml:space="preserve"> </w:t>
      </w:r>
      <w:r>
        <w:rPr>
          <w:rFonts w:hint="cs"/>
          <w:rtl/>
        </w:rPr>
        <w:t>להענין</w:t>
      </w:r>
      <w:r>
        <w:rPr>
          <w:rtl/>
        </w:rPr>
        <w:t xml:space="preserve"> </w:t>
      </w:r>
      <w:r>
        <w:rPr>
          <w:rFonts w:hint="cs"/>
          <w:rtl/>
        </w:rPr>
        <w:t>של</w:t>
      </w:r>
      <w:r>
        <w:rPr>
          <w:rtl/>
        </w:rPr>
        <w:t xml:space="preserve"> </w:t>
      </w:r>
      <w:r>
        <w:rPr>
          <w:rFonts w:hint="cs"/>
          <w:rtl/>
        </w:rPr>
        <w:t>דבר</w:t>
      </w:r>
      <w:r>
        <w:rPr>
          <w:rtl/>
        </w:rPr>
        <w:t xml:space="preserve"> </w:t>
      </w:r>
      <w:r>
        <w:rPr>
          <w:rFonts w:hint="cs"/>
          <w:rtl/>
        </w:rPr>
        <w:lastRenderedPageBreak/>
        <w:t>שבקדושה</w:t>
      </w:r>
      <w:r w:rsidR="005B7250">
        <w:rPr>
          <w:rFonts w:hint="cs"/>
          <w:rtl/>
        </w:rPr>
        <w:t>,</w:t>
      </w:r>
      <w:r>
        <w:rPr>
          <w:rtl/>
        </w:rPr>
        <w:t xml:space="preserve"> </w:t>
      </w:r>
      <w:r>
        <w:rPr>
          <w:rFonts w:hint="cs"/>
          <w:rtl/>
        </w:rPr>
        <w:t>אבל</w:t>
      </w:r>
      <w:r>
        <w:rPr>
          <w:rtl/>
        </w:rPr>
        <w:t xml:space="preserve"> </w:t>
      </w:r>
      <w:r>
        <w:rPr>
          <w:rFonts w:hint="cs"/>
          <w:rtl/>
        </w:rPr>
        <w:t>לענ</w:t>
      </w:r>
      <w:r>
        <w:rPr>
          <w:rtl/>
        </w:rPr>
        <w:t>"</w:t>
      </w:r>
      <w:r>
        <w:rPr>
          <w:rFonts w:hint="cs"/>
          <w:rtl/>
        </w:rPr>
        <w:t>ד</w:t>
      </w:r>
      <w:r>
        <w:rPr>
          <w:rtl/>
        </w:rPr>
        <w:t xml:space="preserve"> </w:t>
      </w:r>
      <w:r>
        <w:rPr>
          <w:rFonts w:hint="cs"/>
          <w:rtl/>
        </w:rPr>
        <w:t>אין</w:t>
      </w:r>
      <w:r>
        <w:rPr>
          <w:rtl/>
        </w:rPr>
        <w:t xml:space="preserve"> </w:t>
      </w:r>
      <w:r>
        <w:rPr>
          <w:rFonts w:hint="cs"/>
          <w:rtl/>
        </w:rPr>
        <w:t>שום</w:t>
      </w:r>
      <w:r>
        <w:rPr>
          <w:rtl/>
        </w:rPr>
        <w:t xml:space="preserve"> </w:t>
      </w:r>
      <w:r>
        <w:rPr>
          <w:rFonts w:hint="cs"/>
          <w:rtl/>
        </w:rPr>
        <w:t>רמז</w:t>
      </w:r>
      <w:r>
        <w:rPr>
          <w:rtl/>
        </w:rPr>
        <w:t xml:space="preserve"> </w:t>
      </w:r>
      <w:r>
        <w:rPr>
          <w:rFonts w:hint="cs"/>
          <w:rtl/>
        </w:rPr>
        <w:t>בדברי</w:t>
      </w:r>
      <w:r>
        <w:rPr>
          <w:rtl/>
        </w:rPr>
        <w:t xml:space="preserve"> </w:t>
      </w:r>
      <w:r>
        <w:rPr>
          <w:rFonts w:hint="cs"/>
          <w:rtl/>
        </w:rPr>
        <w:t>רבינו</w:t>
      </w:r>
      <w:r>
        <w:rPr>
          <w:rtl/>
        </w:rPr>
        <w:t xml:space="preserve"> </w:t>
      </w:r>
      <w:r>
        <w:rPr>
          <w:rFonts w:hint="cs"/>
          <w:rtl/>
        </w:rPr>
        <w:t>שדבריו</w:t>
      </w:r>
      <w:r>
        <w:rPr>
          <w:rtl/>
        </w:rPr>
        <w:t xml:space="preserve"> </w:t>
      </w:r>
      <w:r>
        <w:rPr>
          <w:rFonts w:hint="cs"/>
          <w:rtl/>
        </w:rPr>
        <w:t>מוסבים</w:t>
      </w:r>
      <w:r>
        <w:rPr>
          <w:rtl/>
        </w:rPr>
        <w:t xml:space="preserve"> </w:t>
      </w:r>
      <w:r>
        <w:rPr>
          <w:rFonts w:hint="cs"/>
          <w:rtl/>
        </w:rPr>
        <w:t>להענין</w:t>
      </w:r>
      <w:r>
        <w:rPr>
          <w:rtl/>
        </w:rPr>
        <w:t xml:space="preserve"> </w:t>
      </w:r>
      <w:r>
        <w:rPr>
          <w:rFonts w:hint="cs"/>
          <w:rtl/>
        </w:rPr>
        <w:t>של</w:t>
      </w:r>
      <w:r>
        <w:rPr>
          <w:rtl/>
        </w:rPr>
        <w:t xml:space="preserve"> </w:t>
      </w:r>
      <w:r>
        <w:rPr>
          <w:rFonts w:hint="cs"/>
          <w:rtl/>
        </w:rPr>
        <w:t>דבר</w:t>
      </w:r>
      <w:r>
        <w:rPr>
          <w:rtl/>
        </w:rPr>
        <w:t xml:space="preserve"> </w:t>
      </w:r>
      <w:r>
        <w:rPr>
          <w:rFonts w:hint="cs"/>
          <w:rtl/>
        </w:rPr>
        <w:t>שבקדושה</w:t>
      </w:r>
      <w:r>
        <w:rPr>
          <w:rtl/>
        </w:rPr>
        <w:t>.</w:t>
      </w:r>
    </w:p>
    <w:p w:rsidR="001B056E" w:rsidRDefault="001B056E" w:rsidP="002A3D02">
      <w:pPr>
        <w:pStyle w:val="a2"/>
        <w:rPr>
          <w:rtl/>
        </w:rPr>
      </w:pPr>
      <w:r>
        <w:rPr>
          <w:rFonts w:hint="cs"/>
          <w:rtl/>
        </w:rPr>
        <w:t>כשאמר</w:t>
      </w:r>
      <w:r>
        <w:rPr>
          <w:rtl/>
        </w:rPr>
        <w:t xml:space="preserve"> </w:t>
      </w:r>
      <w:r>
        <w:rPr>
          <w:rFonts w:hint="cs"/>
          <w:rtl/>
        </w:rPr>
        <w:t>רבינו</w:t>
      </w:r>
      <w:r>
        <w:rPr>
          <w:rtl/>
        </w:rPr>
        <w:t xml:space="preserve"> "</w:t>
      </w:r>
      <w:r>
        <w:rPr>
          <w:rFonts w:hint="cs"/>
          <w:rtl/>
        </w:rPr>
        <w:t>שגם</w:t>
      </w:r>
      <w:r>
        <w:rPr>
          <w:rtl/>
        </w:rPr>
        <w:t xml:space="preserve"> </w:t>
      </w:r>
      <w:r>
        <w:rPr>
          <w:rFonts w:hint="cs"/>
          <w:rtl/>
        </w:rPr>
        <w:t>בזה</w:t>
      </w:r>
      <w:r>
        <w:rPr>
          <w:rtl/>
        </w:rPr>
        <w:t xml:space="preserve"> </w:t>
      </w:r>
      <w:r>
        <w:rPr>
          <w:rFonts w:hint="cs"/>
          <w:rtl/>
        </w:rPr>
        <w:t>רבו</w:t>
      </w:r>
      <w:r>
        <w:rPr>
          <w:rtl/>
        </w:rPr>
        <w:t xml:space="preserve"> </w:t>
      </w:r>
      <w:r>
        <w:rPr>
          <w:rFonts w:hint="cs"/>
          <w:rtl/>
        </w:rPr>
        <w:t>המתירים</w:t>
      </w:r>
      <w:r>
        <w:rPr>
          <w:rtl/>
        </w:rPr>
        <w:t xml:space="preserve">" </w:t>
      </w:r>
      <w:r>
        <w:rPr>
          <w:rFonts w:hint="cs"/>
          <w:rtl/>
        </w:rPr>
        <w:t>מדובר</w:t>
      </w:r>
      <w:r>
        <w:rPr>
          <w:rtl/>
        </w:rPr>
        <w:t xml:space="preserve"> </w:t>
      </w:r>
      <w:r>
        <w:rPr>
          <w:rFonts w:hint="cs"/>
          <w:rtl/>
        </w:rPr>
        <w:t>שם</w:t>
      </w:r>
      <w:r>
        <w:rPr>
          <w:rtl/>
        </w:rPr>
        <w:t xml:space="preserve"> </w:t>
      </w:r>
      <w:r>
        <w:rPr>
          <w:rFonts w:hint="cs"/>
          <w:rtl/>
        </w:rPr>
        <w:t>בעניית</w:t>
      </w:r>
      <w:r>
        <w:rPr>
          <w:rtl/>
        </w:rPr>
        <w:t xml:space="preserve"> </w:t>
      </w:r>
      <w:r>
        <w:rPr>
          <w:rFonts w:hint="cs"/>
          <w:rtl/>
        </w:rPr>
        <w:t>אמן</w:t>
      </w:r>
      <w:r w:rsidR="005B7250">
        <w:rPr>
          <w:rFonts w:hint="cs"/>
          <w:rtl/>
        </w:rPr>
        <w:t>,</w:t>
      </w:r>
      <w:r>
        <w:rPr>
          <w:rtl/>
        </w:rPr>
        <w:t xml:space="preserve"> </w:t>
      </w:r>
      <w:r>
        <w:rPr>
          <w:rFonts w:hint="cs"/>
          <w:rtl/>
        </w:rPr>
        <w:t>ועל</w:t>
      </w:r>
      <w:r>
        <w:rPr>
          <w:rtl/>
        </w:rPr>
        <w:t xml:space="preserve"> </w:t>
      </w:r>
      <w:r>
        <w:rPr>
          <w:rFonts w:hint="cs"/>
          <w:rtl/>
        </w:rPr>
        <w:t>זה</w:t>
      </w:r>
      <w:r>
        <w:rPr>
          <w:rtl/>
        </w:rPr>
        <w:t xml:space="preserve"> </w:t>
      </w:r>
      <w:r>
        <w:rPr>
          <w:rFonts w:hint="cs"/>
          <w:rtl/>
        </w:rPr>
        <w:t>כותב</w:t>
      </w:r>
      <w:r>
        <w:rPr>
          <w:rtl/>
        </w:rPr>
        <w:t xml:space="preserve"> </w:t>
      </w:r>
      <w:r>
        <w:rPr>
          <w:rFonts w:hint="cs"/>
          <w:rtl/>
        </w:rPr>
        <w:t>רבינו</w:t>
      </w:r>
      <w:r>
        <w:rPr>
          <w:rtl/>
        </w:rPr>
        <w:t xml:space="preserve"> </w:t>
      </w:r>
      <w:r>
        <w:rPr>
          <w:rFonts w:hint="cs"/>
          <w:rtl/>
        </w:rPr>
        <w:t>שרבו</w:t>
      </w:r>
      <w:r>
        <w:rPr>
          <w:rtl/>
        </w:rPr>
        <w:t xml:space="preserve"> </w:t>
      </w:r>
      <w:r>
        <w:rPr>
          <w:rFonts w:hint="cs"/>
          <w:rtl/>
        </w:rPr>
        <w:t>המתירים</w:t>
      </w:r>
      <w:r>
        <w:rPr>
          <w:rtl/>
        </w:rPr>
        <w:t xml:space="preserve"> </w:t>
      </w:r>
      <w:r>
        <w:rPr>
          <w:rFonts w:hint="cs"/>
          <w:rtl/>
        </w:rPr>
        <w:t>אפילו</w:t>
      </w:r>
      <w:r>
        <w:rPr>
          <w:rtl/>
        </w:rPr>
        <w:t xml:space="preserve"> </w:t>
      </w:r>
      <w:r>
        <w:rPr>
          <w:rFonts w:hint="cs"/>
          <w:rtl/>
        </w:rPr>
        <w:t>אם</w:t>
      </w:r>
      <w:r>
        <w:rPr>
          <w:rtl/>
        </w:rPr>
        <w:t xml:space="preserve"> </w:t>
      </w:r>
      <w:r>
        <w:rPr>
          <w:rFonts w:hint="cs"/>
          <w:rtl/>
        </w:rPr>
        <w:t>הוא</w:t>
      </w:r>
      <w:r>
        <w:rPr>
          <w:rtl/>
        </w:rPr>
        <w:t xml:space="preserve"> </w:t>
      </w:r>
      <w:r>
        <w:rPr>
          <w:rFonts w:hint="cs"/>
          <w:rtl/>
        </w:rPr>
        <w:t>נמצא</w:t>
      </w:r>
      <w:r>
        <w:rPr>
          <w:rtl/>
        </w:rPr>
        <w:t xml:space="preserve"> </w:t>
      </w:r>
      <w:r>
        <w:rPr>
          <w:rFonts w:hint="cs"/>
          <w:rtl/>
        </w:rPr>
        <w:t>במקום</w:t>
      </w:r>
      <w:r>
        <w:rPr>
          <w:rtl/>
        </w:rPr>
        <w:t xml:space="preserve"> </w:t>
      </w:r>
      <w:r>
        <w:rPr>
          <w:rFonts w:hint="cs"/>
          <w:rtl/>
        </w:rPr>
        <w:t>אחר</w:t>
      </w:r>
      <w:r w:rsidR="005B7250">
        <w:rPr>
          <w:rFonts w:hint="cs"/>
          <w:rtl/>
        </w:rPr>
        <w:t>,</w:t>
      </w:r>
      <w:r>
        <w:rPr>
          <w:rtl/>
        </w:rPr>
        <w:t xml:space="preserve"> </w:t>
      </w:r>
      <w:r>
        <w:rPr>
          <w:rFonts w:hint="cs"/>
          <w:rtl/>
        </w:rPr>
        <w:t>אבל</w:t>
      </w:r>
      <w:r>
        <w:rPr>
          <w:rtl/>
        </w:rPr>
        <w:t xml:space="preserve"> </w:t>
      </w:r>
      <w:r>
        <w:rPr>
          <w:rFonts w:hint="cs"/>
          <w:rtl/>
        </w:rPr>
        <w:t>לכאורה</w:t>
      </w:r>
      <w:r>
        <w:rPr>
          <w:rtl/>
        </w:rPr>
        <w:t xml:space="preserve"> </w:t>
      </w:r>
      <w:r>
        <w:rPr>
          <w:rFonts w:hint="cs"/>
          <w:rtl/>
        </w:rPr>
        <w:t>רבינו</w:t>
      </w:r>
      <w:r>
        <w:rPr>
          <w:rtl/>
        </w:rPr>
        <w:t xml:space="preserve"> </w:t>
      </w:r>
      <w:r>
        <w:rPr>
          <w:rFonts w:hint="cs"/>
          <w:rtl/>
        </w:rPr>
        <w:t>אינו</w:t>
      </w:r>
      <w:r>
        <w:rPr>
          <w:rtl/>
        </w:rPr>
        <w:t xml:space="preserve"> </w:t>
      </w:r>
      <w:r>
        <w:rPr>
          <w:rFonts w:hint="cs"/>
          <w:rtl/>
        </w:rPr>
        <w:t>מתייחס</w:t>
      </w:r>
      <w:r>
        <w:rPr>
          <w:rtl/>
        </w:rPr>
        <w:t xml:space="preserve"> </w:t>
      </w:r>
      <w:r>
        <w:rPr>
          <w:rFonts w:hint="cs"/>
          <w:rtl/>
        </w:rPr>
        <w:t>להענין</w:t>
      </w:r>
      <w:r>
        <w:rPr>
          <w:rtl/>
        </w:rPr>
        <w:t xml:space="preserve"> </w:t>
      </w:r>
      <w:r>
        <w:rPr>
          <w:rFonts w:hint="cs"/>
          <w:rtl/>
        </w:rPr>
        <w:t>של</w:t>
      </w:r>
      <w:r>
        <w:rPr>
          <w:rtl/>
        </w:rPr>
        <w:t xml:space="preserve"> </w:t>
      </w:r>
      <w:r>
        <w:rPr>
          <w:rFonts w:hint="cs"/>
          <w:rtl/>
        </w:rPr>
        <w:t>עניית</w:t>
      </w:r>
      <w:r>
        <w:rPr>
          <w:rtl/>
        </w:rPr>
        <w:t xml:space="preserve"> </w:t>
      </w:r>
      <w:r>
        <w:rPr>
          <w:rFonts w:hint="cs"/>
          <w:rtl/>
        </w:rPr>
        <w:t>דבר</w:t>
      </w:r>
      <w:r>
        <w:rPr>
          <w:rtl/>
        </w:rPr>
        <w:t xml:space="preserve"> </w:t>
      </w:r>
      <w:r>
        <w:rPr>
          <w:rFonts w:hint="cs"/>
          <w:rtl/>
        </w:rPr>
        <w:t>שבקדושה</w:t>
      </w:r>
      <w:r>
        <w:rPr>
          <w:rtl/>
        </w:rPr>
        <w:t xml:space="preserve"> </w:t>
      </w:r>
      <w:r>
        <w:rPr>
          <w:rFonts w:hint="cs"/>
          <w:rtl/>
        </w:rPr>
        <w:t>כשהוא</w:t>
      </w:r>
      <w:r>
        <w:rPr>
          <w:rtl/>
        </w:rPr>
        <w:t xml:space="preserve"> </w:t>
      </w:r>
      <w:r>
        <w:rPr>
          <w:rFonts w:hint="cs"/>
          <w:rtl/>
        </w:rPr>
        <w:t>נמצא</w:t>
      </w:r>
      <w:r>
        <w:rPr>
          <w:rtl/>
        </w:rPr>
        <w:t xml:space="preserve"> </w:t>
      </w:r>
      <w:r>
        <w:rPr>
          <w:rFonts w:hint="cs"/>
          <w:rtl/>
        </w:rPr>
        <w:t>במקום</w:t>
      </w:r>
      <w:r>
        <w:rPr>
          <w:rtl/>
        </w:rPr>
        <w:t xml:space="preserve"> </w:t>
      </w:r>
      <w:r>
        <w:rPr>
          <w:rFonts w:hint="cs"/>
          <w:rtl/>
        </w:rPr>
        <w:t>אחר.</w:t>
      </w:r>
    </w:p>
    <w:p w:rsidR="001B056E" w:rsidRDefault="001B056E" w:rsidP="002A3D02">
      <w:pPr>
        <w:pStyle w:val="a2"/>
        <w:rPr>
          <w:rtl/>
        </w:rPr>
      </w:pPr>
    </w:p>
    <w:p w:rsidR="00A6294F" w:rsidRDefault="001B056E" w:rsidP="002A3D02">
      <w:pPr>
        <w:pStyle w:val="a2"/>
        <w:jc w:val="center"/>
        <w:rPr>
          <w:rtl/>
        </w:rPr>
      </w:pPr>
      <w:r w:rsidRPr="00EC1B55">
        <w:rPr>
          <w:noProof/>
          <w:lang w:val="en-US"/>
        </w:rPr>
        <w:drawing>
          <wp:inline distT="0" distB="0" distL="0" distR="0" wp14:anchorId="37073DBB" wp14:editId="2BD7F8AA">
            <wp:extent cx="542925" cy="171450"/>
            <wp:effectExtent l="0" t="0" r="0" b="0"/>
            <wp:docPr id="6"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766F2" w:rsidRPr="001D3C7E" w:rsidRDefault="00F766F2" w:rsidP="002A3D02">
      <w:pPr>
        <w:pStyle w:val="a"/>
        <w:spacing w:after="240"/>
        <w:rPr>
          <w:sz w:val="14"/>
          <w:szCs w:val="14"/>
          <w:rtl/>
        </w:rPr>
      </w:pPr>
    </w:p>
    <w:p w:rsidR="00144DF2" w:rsidRPr="00C7021A" w:rsidRDefault="00144DF2" w:rsidP="00C7021A">
      <w:pPr>
        <w:pStyle w:val="a"/>
        <w:spacing w:after="100"/>
        <w:rPr>
          <w:rFonts w:ascii="FbFRealBelet Bold" w:hAnsi="FbFRealBelet Bold" w:cs="FbFRealBelet Bold"/>
          <w:color w:val="000000" w:themeColor="text1"/>
          <w:rtl/>
        </w:rPr>
      </w:pPr>
      <w:bookmarkStart w:id="170" w:name="_Toc497361112"/>
      <w:r w:rsidRPr="00C7021A">
        <w:rPr>
          <w:rFonts w:ascii="FbFRealBelet Bold" w:hAnsi="FbFRealBelet Bold" w:cs="FbFRealBelet Bold" w:hint="cs"/>
          <w:color w:val="000000" w:themeColor="text1"/>
          <w:rtl/>
        </w:rPr>
        <w:t>קריעת</w:t>
      </w:r>
      <w:r w:rsidRPr="00C7021A">
        <w:rPr>
          <w:rFonts w:ascii="FbFRealBelet Bold" w:hAnsi="FbFRealBelet Bold" w:cs="FbFRealBelet Bold"/>
          <w:color w:val="000000" w:themeColor="text1"/>
          <w:rtl/>
        </w:rPr>
        <w:t xml:space="preserve"> </w:t>
      </w:r>
      <w:r w:rsidRPr="00C7021A">
        <w:rPr>
          <w:rFonts w:ascii="FbFRealBelet Bold" w:hAnsi="FbFRealBelet Bold" w:cs="FbFRealBelet Bold" w:hint="cs"/>
          <w:color w:val="000000" w:themeColor="text1"/>
          <w:rtl/>
        </w:rPr>
        <w:t>נייר</w:t>
      </w:r>
      <w:r w:rsidRPr="00C7021A">
        <w:rPr>
          <w:rFonts w:ascii="FbFRealBelet Bold" w:hAnsi="FbFRealBelet Bold" w:cs="FbFRealBelet Bold"/>
          <w:color w:val="000000" w:themeColor="text1"/>
          <w:rtl/>
        </w:rPr>
        <w:t xml:space="preserve"> </w:t>
      </w:r>
      <w:r w:rsidRPr="00C7021A">
        <w:rPr>
          <w:rFonts w:ascii="FbFRealBelet Bold" w:hAnsi="FbFRealBelet Bold" w:cs="FbFRealBelet Bold" w:hint="cs"/>
          <w:color w:val="000000" w:themeColor="text1"/>
          <w:rtl/>
        </w:rPr>
        <w:t>טואלט</w:t>
      </w:r>
      <w:r w:rsidRPr="00C7021A">
        <w:rPr>
          <w:rFonts w:ascii="FbFRealBelet Bold" w:hAnsi="FbFRealBelet Bold" w:cs="FbFRealBelet Bold"/>
          <w:color w:val="000000" w:themeColor="text1"/>
          <w:rtl/>
        </w:rPr>
        <w:t xml:space="preserve"> </w:t>
      </w:r>
      <w:r w:rsidRPr="00C7021A">
        <w:rPr>
          <w:rFonts w:ascii="FbFRealBelet Bold" w:hAnsi="FbFRealBelet Bold" w:cs="FbFRealBelet Bold" w:hint="cs"/>
          <w:color w:val="000000" w:themeColor="text1"/>
          <w:rtl/>
        </w:rPr>
        <w:t>מהגליל</w:t>
      </w:r>
      <w:r w:rsidRPr="00C7021A">
        <w:rPr>
          <w:rFonts w:ascii="FbFRealBelet Bold" w:hAnsi="FbFRealBelet Bold" w:cs="FbFRealBelet Bold"/>
          <w:color w:val="000000" w:themeColor="text1"/>
          <w:rtl/>
        </w:rPr>
        <w:t xml:space="preserve"> </w:t>
      </w:r>
      <w:r w:rsidRPr="00C7021A">
        <w:rPr>
          <w:rFonts w:ascii="FbFRealBelet Bold" w:hAnsi="FbFRealBelet Bold" w:cs="FbFRealBelet Bold"/>
          <w:color w:val="000000" w:themeColor="text1"/>
          <w:rtl/>
        </w:rPr>
        <w:br/>
      </w:r>
      <w:r w:rsidRPr="00C7021A">
        <w:rPr>
          <w:rFonts w:ascii="FbFRealBelet Bold" w:hAnsi="FbFRealBelet Bold" w:cs="FbFRealBelet Bold" w:hint="cs"/>
          <w:color w:val="000000" w:themeColor="text1"/>
          <w:rtl/>
        </w:rPr>
        <w:t>וחיתוך</w:t>
      </w:r>
      <w:r w:rsidRPr="00C7021A">
        <w:rPr>
          <w:rFonts w:ascii="FbFRealBelet Bold" w:hAnsi="FbFRealBelet Bold" w:cs="FbFRealBelet Bold"/>
          <w:color w:val="000000" w:themeColor="text1"/>
          <w:rtl/>
        </w:rPr>
        <w:t xml:space="preserve"> </w:t>
      </w:r>
      <w:r w:rsidRPr="00C7021A">
        <w:rPr>
          <w:rFonts w:ascii="FbFRealBelet Bold" w:hAnsi="FbFRealBelet Bold" w:cs="FbFRealBelet Bold" w:hint="cs"/>
          <w:color w:val="000000" w:themeColor="text1"/>
          <w:rtl/>
        </w:rPr>
        <w:t>קטע</w:t>
      </w:r>
      <w:r w:rsidRPr="00C7021A">
        <w:rPr>
          <w:rFonts w:ascii="FbFRealBelet Bold" w:hAnsi="FbFRealBelet Bold" w:cs="FbFRealBelet Bold"/>
          <w:color w:val="000000" w:themeColor="text1"/>
          <w:rtl/>
        </w:rPr>
        <w:t xml:space="preserve"> </w:t>
      </w:r>
      <w:r w:rsidRPr="00C7021A">
        <w:rPr>
          <w:rFonts w:ascii="FbFRealBelet Bold" w:hAnsi="FbFRealBelet Bold" w:cs="FbFRealBelet Bold" w:hint="cs"/>
          <w:color w:val="000000" w:themeColor="text1"/>
          <w:rtl/>
        </w:rPr>
        <w:t>מגליל</w:t>
      </w:r>
      <w:r w:rsidRPr="00C7021A">
        <w:rPr>
          <w:rFonts w:ascii="FbFRealBelet Bold" w:hAnsi="FbFRealBelet Bold" w:cs="FbFRealBelet Bold"/>
          <w:color w:val="000000" w:themeColor="text1"/>
          <w:rtl/>
        </w:rPr>
        <w:t xml:space="preserve"> </w:t>
      </w:r>
      <w:r w:rsidRPr="00C7021A">
        <w:rPr>
          <w:rFonts w:ascii="FbFRealBelet Bold" w:hAnsi="FbFRealBelet Bold" w:cs="FbFRealBelet Bold" w:hint="cs"/>
          <w:color w:val="000000" w:themeColor="text1"/>
          <w:rtl/>
        </w:rPr>
        <w:t>ניילון</w:t>
      </w:r>
      <w:r w:rsidRPr="00C7021A">
        <w:rPr>
          <w:rFonts w:ascii="FbFRealBelet Bold" w:hAnsi="FbFRealBelet Bold" w:cs="FbFRealBelet Bold"/>
          <w:color w:val="000000" w:themeColor="text1"/>
          <w:rtl/>
        </w:rPr>
        <w:t xml:space="preserve"> </w:t>
      </w:r>
      <w:r w:rsidRPr="00C7021A">
        <w:rPr>
          <w:rFonts w:ascii="FbFRealBelet Bold" w:hAnsi="FbFRealBelet Bold" w:cs="FbFRealBelet Bold" w:hint="cs"/>
          <w:color w:val="000000" w:themeColor="text1"/>
          <w:rtl/>
        </w:rPr>
        <w:t>למפת</w:t>
      </w:r>
      <w:r w:rsidRPr="00C7021A">
        <w:rPr>
          <w:rFonts w:ascii="FbFRealBelet Bold" w:hAnsi="FbFRealBelet Bold" w:cs="FbFRealBelet Bold"/>
          <w:color w:val="000000" w:themeColor="text1"/>
          <w:rtl/>
        </w:rPr>
        <w:t xml:space="preserve"> </w:t>
      </w:r>
      <w:r w:rsidRPr="00C7021A">
        <w:rPr>
          <w:rFonts w:ascii="FbFRealBelet Bold" w:hAnsi="FbFRealBelet Bold" w:cs="FbFRealBelet Bold" w:hint="cs"/>
          <w:color w:val="000000" w:themeColor="text1"/>
          <w:rtl/>
        </w:rPr>
        <w:t>שולחן (גליון)</w:t>
      </w:r>
      <w:bookmarkEnd w:id="170"/>
    </w:p>
    <w:p w:rsidR="001B056E" w:rsidRPr="007B06F7" w:rsidRDefault="001B056E" w:rsidP="00C7021A">
      <w:pPr>
        <w:pStyle w:val="a0"/>
        <w:spacing w:before="240"/>
        <w:rPr>
          <w:rtl/>
        </w:rPr>
      </w:pPr>
      <w:bookmarkStart w:id="171" w:name="_Toc497361113"/>
      <w:r>
        <w:rPr>
          <w:rFonts w:hint="cs"/>
          <w:rtl/>
        </w:rPr>
        <w:t xml:space="preserve">הרב </w:t>
      </w:r>
      <w:r w:rsidR="00144DF2">
        <w:rPr>
          <w:rFonts w:hint="cs"/>
          <w:rtl/>
        </w:rPr>
        <w:t>יקותיאל פרקש</w:t>
      </w:r>
      <w:bookmarkEnd w:id="171"/>
    </w:p>
    <w:p w:rsidR="001B056E" w:rsidRDefault="00144DF2" w:rsidP="002A3D02">
      <w:pPr>
        <w:pStyle w:val="a1"/>
        <w:spacing w:after="0"/>
        <w:rPr>
          <w:rFonts w:ascii="AAd_Livorna4" w:hAnsi="AAd_Livorna4" w:cs="AAd_Livorna4"/>
          <w:rtl/>
        </w:rPr>
      </w:pPr>
      <w:r>
        <w:rPr>
          <w:rFonts w:ascii="AAd_Livorna4" w:hAnsi="AAd_Livorna4" w:cs="AAd_Livorna4" w:hint="cs"/>
          <w:rtl/>
        </w:rPr>
        <w:t xml:space="preserve">רב ומו"ץ </w:t>
      </w:r>
      <w:r>
        <w:rPr>
          <w:rFonts w:ascii="AAd_Livorna4" w:hAnsi="AAd_Livorna4" w:cs="AAd_Livorna4"/>
          <w:rtl/>
        </w:rPr>
        <w:t>–</w:t>
      </w:r>
      <w:r>
        <w:rPr>
          <w:rFonts w:ascii="AAd_Livorna4" w:hAnsi="AAd_Livorna4" w:cs="AAd_Livorna4" w:hint="cs"/>
          <w:rtl/>
        </w:rPr>
        <w:t xml:space="preserve"> ירושלים עיה"ק</w:t>
      </w:r>
    </w:p>
    <w:p w:rsidR="00144DF2" w:rsidRPr="005D03CB" w:rsidRDefault="00144DF2" w:rsidP="002A3D02">
      <w:pPr>
        <w:pStyle w:val="a1"/>
        <w:rPr>
          <w:rFonts w:ascii="AAd_Livorna4" w:hAnsi="AAd_Livorna4" w:cs="AAd_Livorna4"/>
          <w:rtl/>
        </w:rPr>
      </w:pPr>
      <w:r>
        <w:rPr>
          <w:rFonts w:ascii="AAd_Livorna4" w:hAnsi="AAd_Livorna4" w:cs="AAd_Livorna4" w:hint="cs"/>
          <w:rtl/>
        </w:rPr>
        <w:t>מח"ס "שבת כהלכה" (</w:t>
      </w:r>
      <w:r w:rsidR="009F0835">
        <w:rPr>
          <w:rFonts w:ascii="AAd_Livorna4" w:hAnsi="AAd_Livorna4" w:cs="AAd_Livorna4" w:hint="cs"/>
          <w:rtl/>
        </w:rPr>
        <w:t>ג כרכים), "חול המועד כהלכתה" ועוד</w:t>
      </w:r>
    </w:p>
    <w:p w:rsidR="00144DF2" w:rsidRPr="00443487" w:rsidRDefault="00144DF2" w:rsidP="002A3D02">
      <w:pPr>
        <w:pStyle w:val="a2"/>
        <w:ind w:firstLine="0"/>
        <w:jc w:val="center"/>
        <w:rPr>
          <w:rFonts w:ascii="FbFrankReal Light" w:hAnsi="FbFrankReal Light" w:cs="FbFrankReal Light"/>
          <w:sz w:val="22"/>
          <w:szCs w:val="22"/>
          <w:rtl/>
        </w:rPr>
      </w:pPr>
      <w:r w:rsidRPr="00443487">
        <w:rPr>
          <w:rFonts w:ascii="FbFrankReal Light" w:hAnsi="FbFrankReal Light" w:cs="FbFrankReal Light"/>
          <w:sz w:val="22"/>
          <w:szCs w:val="22"/>
          <w:rtl/>
        </w:rPr>
        <w:t>לידידי היקר הגה"ח מוה"ר אברהם יצחק ברוך ג</w:t>
      </w:r>
      <w:r w:rsidR="00A94A8C">
        <w:rPr>
          <w:rFonts w:ascii="FbFrankReal Light" w:hAnsi="FbFrankReal Light" w:cs="FbFrankReal Light" w:hint="cs"/>
          <w:sz w:val="22"/>
          <w:szCs w:val="22"/>
          <w:rtl/>
        </w:rPr>
        <w:t>ע</w:t>
      </w:r>
      <w:r w:rsidRPr="00443487">
        <w:rPr>
          <w:rFonts w:ascii="FbFrankReal Light" w:hAnsi="FbFrankReal Light" w:cs="FbFrankReal Light"/>
          <w:sz w:val="22"/>
          <w:szCs w:val="22"/>
          <w:rtl/>
        </w:rPr>
        <w:t>רליצקי שליט"א – ליום הולדתך השבעים לאורך ימים ושנים טובות. יתן לך השי"ת עוד רבות בשנים מלאות וממולאות בכל טוב גשמי ורוחני, בבריאות הגוף והנפש נכונה. ותמשיכו בעבודת הקודש להגדיל תורה ולהאדירה, ובפרט הזכות הנפלאה שנפלה בחלקכם - להיות המנוע המניע את ההתעסקות בדבר הוי' זו הלכה בכלל, ובפרט בתורתם של רבותנו נשיאנו, ובפרטי פרטיות תורת הרבי נשיא דורנו. ותזכו בתוככי כל ישראל לחזות בנועם ה' בקיום היעוד ישקני מנשיקות פיהו, ונשוב ונשמע תורתו של משיח מפיו בגאולה האמיתית והשלימה.</w:t>
      </w:r>
    </w:p>
    <w:p w:rsidR="00144DF2" w:rsidRPr="00144DF2" w:rsidRDefault="009F0835" w:rsidP="002A3D02">
      <w:pPr>
        <w:pStyle w:val="a2"/>
        <w:rPr>
          <w:rtl/>
        </w:rPr>
      </w:pPr>
      <w:r w:rsidRPr="00144DF2">
        <w:rPr>
          <w:rFonts w:hint="cs"/>
          <w:rtl/>
        </w:rPr>
        <w:t xml:space="preserve"> </w:t>
      </w:r>
      <w:r w:rsidR="00144DF2" w:rsidRPr="00144DF2">
        <w:rPr>
          <w:rFonts w:hint="cs"/>
          <w:rtl/>
        </w:rPr>
        <w:t xml:space="preserve">[כבר שקו"ט בזה בגליונות הקודמים </w:t>
      </w:r>
      <w:r w:rsidR="00144DF2" w:rsidRPr="00144DF2">
        <w:rPr>
          <w:rtl/>
        </w:rPr>
        <w:t>–</w:t>
      </w:r>
      <w:r w:rsidR="00144DF2" w:rsidRPr="00144DF2">
        <w:rPr>
          <w:rFonts w:hint="cs"/>
          <w:rtl/>
        </w:rPr>
        <w:t xml:space="preserve"> וכאן ערכנו מחדש מסקנת הדברים, בהתייחס לדברי הרבנים שהביאו לתשומת הלב מקומות שצריכים עיון לברר הלכה על בוריה]</w:t>
      </w:r>
      <w:r>
        <w:rPr>
          <w:rFonts w:hint="cs"/>
          <w:rtl/>
        </w:rPr>
        <w:t>.</w:t>
      </w:r>
    </w:p>
    <w:p w:rsidR="00144DF2" w:rsidRPr="00144DF2" w:rsidRDefault="00144DF2" w:rsidP="002A3D02">
      <w:pPr>
        <w:pStyle w:val="a2"/>
        <w:rPr>
          <w:rtl/>
        </w:rPr>
      </w:pPr>
      <w:r w:rsidRPr="00144DF2">
        <w:rPr>
          <w:b/>
          <w:bCs/>
          <w:rtl/>
        </w:rPr>
        <w:t xml:space="preserve">בפתח הבירורים והשקו"ט בנדון - </w:t>
      </w:r>
      <w:r w:rsidRPr="00144DF2">
        <w:rPr>
          <w:rtl/>
        </w:rPr>
        <w:t xml:space="preserve">נקדים </w:t>
      </w:r>
      <w:r w:rsidRPr="00144DF2">
        <w:rPr>
          <w:rFonts w:hint="cs"/>
          <w:rtl/>
        </w:rPr>
        <w:t>ונעתיק</w:t>
      </w:r>
      <w:r w:rsidRPr="00144DF2">
        <w:rPr>
          <w:rtl/>
        </w:rPr>
        <w:t xml:space="preserve"> את ה</w:t>
      </w:r>
      <w:r w:rsidRPr="00144DF2">
        <w:rPr>
          <w:b/>
          <w:bCs/>
          <w:rtl/>
        </w:rPr>
        <w:t xml:space="preserve">"הבהרה" </w:t>
      </w:r>
      <w:r w:rsidRPr="00144DF2">
        <w:rPr>
          <w:rtl/>
        </w:rPr>
        <w:t>שכתבנו בספרנו "שבת כהלכה – חלק רביעי" שעסוקים עכשיו בחיבורו</w:t>
      </w:r>
      <w:r w:rsidRPr="00144DF2">
        <w:rPr>
          <w:rFonts w:hint="cs"/>
          <w:rtl/>
        </w:rPr>
        <w:t>, בעזרת השי"ת -</w:t>
      </w:r>
      <w:r w:rsidRPr="00144DF2">
        <w:rPr>
          <w:rtl/>
        </w:rPr>
        <w:t xml:space="preserve"> כהקדמה לסעיפים העוסקים בנושא זה: </w:t>
      </w:r>
    </w:p>
    <w:p w:rsidR="00144DF2" w:rsidRPr="00144DF2" w:rsidRDefault="00144DF2" w:rsidP="002A3D02">
      <w:pPr>
        <w:pStyle w:val="a2"/>
        <w:rPr>
          <w:rtl/>
        </w:rPr>
      </w:pPr>
      <w:r w:rsidRPr="00144DF2">
        <w:rPr>
          <w:b/>
          <w:bCs/>
          <w:rtl/>
        </w:rPr>
        <w:lastRenderedPageBreak/>
        <w:t xml:space="preserve">הבהרה: </w:t>
      </w:r>
      <w:r w:rsidRPr="00144DF2">
        <w:rPr>
          <w:rtl/>
        </w:rPr>
        <w:t xml:space="preserve">כל האמור במציאת טעמי היתר לעשות כן בשבת - באופנים האמורים ומתבארים כאן – </w:t>
      </w:r>
      <w:r w:rsidRPr="00144DF2">
        <w:rPr>
          <w:b/>
          <w:bCs/>
          <w:rtl/>
        </w:rPr>
        <w:t>היינו בשעת הדחק</w:t>
      </w:r>
      <w:r w:rsidRPr="00144DF2">
        <w:rPr>
          <w:rtl/>
        </w:rPr>
        <w:t>. כגון שנמצא במצב שלא הכין מערב שבת, או שנגמר מה שהכין וכיוצא בזה ממצבי שעת הדחק. אבל לכתחילה: בוודאי שאין להכנס להיתרים, אלא לדאוג להכין מערב שבת ככל הנדרש ניירות וגזירי ניילון תלושים בהתאם. אבל כשנקלע למצב שנזקק דווקא לאופן זה, מתווס</w:t>
      </w:r>
      <w:r w:rsidRPr="00144DF2">
        <w:rPr>
          <w:rFonts w:hint="cs"/>
          <w:rtl/>
        </w:rPr>
        <w:t>ף</w:t>
      </w:r>
      <w:r w:rsidRPr="00144DF2">
        <w:rPr>
          <w:rtl/>
        </w:rPr>
        <w:t xml:space="preserve"> </w:t>
      </w:r>
      <w:r w:rsidRPr="00144DF2">
        <w:rPr>
          <w:rFonts w:hint="cs"/>
          <w:rtl/>
        </w:rPr>
        <w:t>ל</w:t>
      </w:r>
      <w:r w:rsidRPr="00144DF2">
        <w:rPr>
          <w:rtl/>
        </w:rPr>
        <w:t>היתר</w:t>
      </w:r>
      <w:r w:rsidRPr="00144DF2">
        <w:rPr>
          <w:rFonts w:hint="cs"/>
          <w:rtl/>
        </w:rPr>
        <w:t xml:space="preserve"> גם ענין</w:t>
      </w:r>
      <w:r w:rsidRPr="00144DF2">
        <w:rPr>
          <w:rtl/>
        </w:rPr>
        <w:t xml:space="preserve"> "כבוד הבריות"</w:t>
      </w:r>
      <w:r w:rsidRPr="00144DF2">
        <w:rPr>
          <w:rFonts w:hint="cs"/>
          <w:rtl/>
        </w:rPr>
        <w:t xml:space="preserve">. </w:t>
      </w:r>
      <w:r w:rsidRPr="00144DF2">
        <w:rPr>
          <w:rtl/>
        </w:rPr>
        <w:t>שמצינו בשו"ע ונו"כ ובשוע"ר, שהותרו עבורו גם איסורי דרבנן חמורים</w:t>
      </w:r>
      <w:r w:rsidRPr="00144DF2">
        <w:rPr>
          <w:rFonts w:hint="cs"/>
          <w:rtl/>
        </w:rPr>
        <w:t>.</w:t>
      </w:r>
      <w:r w:rsidRPr="00144DF2">
        <w:rPr>
          <w:rtl/>
        </w:rPr>
        <w:t xml:space="preserve"> [ראה לדוגמא</w:t>
      </w:r>
      <w:r w:rsidRPr="00144DF2">
        <w:rPr>
          <w:rFonts w:hint="cs"/>
          <w:rtl/>
        </w:rPr>
        <w:t xml:space="preserve"> כמה פרטים: בשוע"ר סי'</w:t>
      </w:r>
      <w:r w:rsidRPr="00144DF2">
        <w:rPr>
          <w:rtl/>
        </w:rPr>
        <w:t xml:space="preserve"> </w:t>
      </w:r>
      <w:r w:rsidRPr="00144DF2">
        <w:rPr>
          <w:rFonts w:hint="cs"/>
          <w:rtl/>
        </w:rPr>
        <w:t>י"ג, ושם בס"ו כותב "..וחכמים</w:t>
      </w:r>
      <w:r w:rsidRPr="00144DF2">
        <w:rPr>
          <w:rtl/>
        </w:rPr>
        <w:t xml:space="preserve"> </w:t>
      </w:r>
      <w:r w:rsidRPr="00144DF2">
        <w:rPr>
          <w:rFonts w:hint="cs"/>
          <w:rtl/>
        </w:rPr>
        <w:t>לא</w:t>
      </w:r>
      <w:r w:rsidRPr="00144DF2">
        <w:rPr>
          <w:rtl/>
        </w:rPr>
        <w:t xml:space="preserve"> </w:t>
      </w:r>
      <w:r w:rsidRPr="00144DF2">
        <w:rPr>
          <w:rFonts w:hint="cs"/>
          <w:rtl/>
        </w:rPr>
        <w:t>העמידו</w:t>
      </w:r>
      <w:r w:rsidRPr="00144DF2">
        <w:rPr>
          <w:rtl/>
        </w:rPr>
        <w:t xml:space="preserve"> </w:t>
      </w:r>
      <w:r w:rsidRPr="00144DF2">
        <w:rPr>
          <w:rFonts w:hint="cs"/>
          <w:rtl/>
        </w:rPr>
        <w:t>דבריהם</w:t>
      </w:r>
      <w:r w:rsidRPr="00144DF2">
        <w:rPr>
          <w:rtl/>
        </w:rPr>
        <w:t xml:space="preserve"> </w:t>
      </w:r>
      <w:r w:rsidRPr="00144DF2">
        <w:rPr>
          <w:rFonts w:hint="cs"/>
          <w:rtl/>
        </w:rPr>
        <w:t>במקום</w:t>
      </w:r>
      <w:r w:rsidRPr="00144DF2">
        <w:rPr>
          <w:rtl/>
        </w:rPr>
        <w:t xml:space="preserve"> </w:t>
      </w:r>
      <w:r w:rsidRPr="00144DF2">
        <w:rPr>
          <w:rFonts w:hint="cs"/>
          <w:rtl/>
        </w:rPr>
        <w:t>כבוד</w:t>
      </w:r>
      <w:r w:rsidRPr="00144DF2">
        <w:rPr>
          <w:rtl/>
        </w:rPr>
        <w:t xml:space="preserve"> </w:t>
      </w:r>
      <w:r w:rsidRPr="00144DF2">
        <w:rPr>
          <w:rFonts w:hint="cs"/>
          <w:rtl/>
        </w:rPr>
        <w:t>הבריות,</w:t>
      </w:r>
      <w:r w:rsidRPr="00144DF2">
        <w:rPr>
          <w:rtl/>
        </w:rPr>
        <w:t xml:space="preserve"> </w:t>
      </w:r>
      <w:r w:rsidRPr="00144DF2">
        <w:rPr>
          <w:rFonts w:hint="cs"/>
          <w:rtl/>
        </w:rPr>
        <w:t>אפילו</w:t>
      </w:r>
      <w:r w:rsidRPr="00144DF2">
        <w:rPr>
          <w:rtl/>
        </w:rPr>
        <w:t xml:space="preserve"> </w:t>
      </w:r>
      <w:r w:rsidRPr="00144DF2">
        <w:rPr>
          <w:rFonts w:hint="cs"/>
          <w:rtl/>
        </w:rPr>
        <w:t>אין</w:t>
      </w:r>
      <w:r w:rsidRPr="00144DF2">
        <w:rPr>
          <w:rtl/>
        </w:rPr>
        <w:t xml:space="preserve"> </w:t>
      </w:r>
      <w:r w:rsidRPr="00144DF2">
        <w:rPr>
          <w:rFonts w:hint="cs"/>
          <w:rtl/>
        </w:rPr>
        <w:t>שם</w:t>
      </w:r>
      <w:r w:rsidRPr="00144DF2">
        <w:rPr>
          <w:rtl/>
        </w:rPr>
        <w:t xml:space="preserve"> </w:t>
      </w:r>
      <w:r w:rsidRPr="00144DF2">
        <w:rPr>
          <w:rFonts w:hint="cs"/>
          <w:rtl/>
        </w:rPr>
        <w:t>אלא</w:t>
      </w:r>
      <w:r w:rsidRPr="00144DF2">
        <w:rPr>
          <w:rtl/>
        </w:rPr>
        <w:t xml:space="preserve"> </w:t>
      </w:r>
      <w:r w:rsidRPr="00144DF2">
        <w:rPr>
          <w:rFonts w:hint="cs"/>
          <w:rtl/>
        </w:rPr>
        <w:t>גנאי</w:t>
      </w:r>
      <w:r w:rsidRPr="00144DF2">
        <w:rPr>
          <w:rtl/>
        </w:rPr>
        <w:t xml:space="preserve"> </w:t>
      </w:r>
      <w:r w:rsidRPr="00144DF2">
        <w:rPr>
          <w:rFonts w:hint="cs"/>
          <w:rtl/>
        </w:rPr>
        <w:t xml:space="preserve">קטן". ובהלכות שבת, בכמה פרטים בדיני מוקצה בסי' שח סע"ב-ג, ובסי' שי"ב בתחילתו. ובהמשך הסי' שם, בעוד איסורי דרבנן </w:t>
      </w:r>
      <w:r w:rsidRPr="00144DF2">
        <w:rPr>
          <w:rtl/>
        </w:rPr>
        <w:t>–</w:t>
      </w:r>
      <w:r w:rsidRPr="00144DF2">
        <w:rPr>
          <w:rFonts w:hint="cs"/>
          <w:rtl/>
        </w:rPr>
        <w:t xml:space="preserve"> כגון השימוש במחובר, ובניית בנין אבנים ארעי לצניעות עשיית צרכיו בשדה וכו']. ואף</w:t>
      </w:r>
      <w:r w:rsidRPr="00144DF2">
        <w:rPr>
          <w:rtl/>
        </w:rPr>
        <w:t xml:space="preserve"> שבמקו"א כתבנו להוכיח, שאי אפשר להשתמש בהיתר זה לבטל חס ושלום איסורי דרבנן</w:t>
      </w:r>
      <w:r w:rsidRPr="00144DF2">
        <w:rPr>
          <w:rFonts w:hint="cs"/>
          <w:rtl/>
        </w:rPr>
        <w:t xml:space="preserve"> -</w:t>
      </w:r>
      <w:r w:rsidRPr="00144DF2">
        <w:rPr>
          <w:rtl/>
        </w:rPr>
        <w:t xml:space="preserve"> כל עוד לא נ</w:t>
      </w:r>
      <w:r w:rsidRPr="00144DF2">
        <w:rPr>
          <w:rFonts w:hint="cs"/>
          <w:rtl/>
        </w:rPr>
        <w:t>תפרש</w:t>
      </w:r>
      <w:r w:rsidRPr="00144DF2">
        <w:rPr>
          <w:rtl/>
        </w:rPr>
        <w:t xml:space="preserve"> בפוסקים לסמוך על כך. אבל בנדו"ד - שכפי שנתבאר ויתבאר נראה שבעקרון הדבר מותר, וודאי שאפשר לצרף לזה גם את היסוד האמור.</w:t>
      </w:r>
    </w:p>
    <w:p w:rsidR="00144DF2" w:rsidRPr="00144DF2" w:rsidRDefault="00144DF2" w:rsidP="002A3D02">
      <w:pPr>
        <w:pStyle w:val="a2"/>
        <w:rPr>
          <w:rtl/>
        </w:rPr>
      </w:pPr>
      <w:r w:rsidRPr="00144DF2">
        <w:rPr>
          <w:rtl/>
        </w:rPr>
        <w:t>ומעתה נבוא לדון, בשאלה האמורה – כשנדרש לכך:</w:t>
      </w:r>
    </w:p>
    <w:p w:rsidR="00144DF2" w:rsidRPr="00144DF2" w:rsidRDefault="00144DF2" w:rsidP="002A3D02">
      <w:pPr>
        <w:pStyle w:val="a2"/>
        <w:rPr>
          <w:rtl/>
        </w:rPr>
      </w:pPr>
      <w:r w:rsidRPr="00144DF2">
        <w:rPr>
          <w:b/>
          <w:bCs/>
          <w:rtl/>
        </w:rPr>
        <w:t xml:space="preserve">א) הזהירות במלאכת "המחתך": על פי המתבאר בהגדרת </w:t>
      </w:r>
      <w:r w:rsidRPr="00144DF2">
        <w:rPr>
          <w:rtl/>
        </w:rPr>
        <w:t>מלאכה זו,</w:t>
      </w:r>
      <w:r w:rsidRPr="00144DF2">
        <w:rPr>
          <w:b/>
          <w:bCs/>
          <w:rtl/>
        </w:rPr>
        <w:t xml:space="preserve"> </w:t>
      </w:r>
      <w:r w:rsidRPr="00144DF2">
        <w:rPr>
          <w:rtl/>
        </w:rPr>
        <w:t>וכפי שכבר הארכנו להוכיח את יסודות הגדרת המלאכה</w:t>
      </w:r>
      <w:r w:rsidRPr="00144DF2">
        <w:rPr>
          <w:rFonts w:hint="cs"/>
          <w:rtl/>
        </w:rPr>
        <w:t xml:space="preserve"> [בגליון א'קלא] </w:t>
      </w:r>
      <w:r w:rsidRPr="00144DF2">
        <w:rPr>
          <w:rtl/>
        </w:rPr>
        <w:t>המסקנ</w:t>
      </w:r>
      <w:r w:rsidRPr="00144DF2">
        <w:rPr>
          <w:rFonts w:hint="cs"/>
          <w:rtl/>
        </w:rPr>
        <w:t>ות הן כדלהלן: הן תלישת</w:t>
      </w:r>
      <w:r w:rsidRPr="00144DF2">
        <w:rPr>
          <w:b/>
          <w:bCs/>
          <w:rtl/>
        </w:rPr>
        <w:t xml:space="preserve"> נייר </w:t>
      </w:r>
      <w:r w:rsidRPr="00144DF2">
        <w:rPr>
          <w:rtl/>
        </w:rPr>
        <w:t xml:space="preserve">טואלט </w:t>
      </w:r>
      <w:r w:rsidRPr="00144DF2">
        <w:rPr>
          <w:b/>
          <w:bCs/>
          <w:rtl/>
        </w:rPr>
        <w:t>מגליל</w:t>
      </w:r>
      <w:r w:rsidRPr="00144DF2">
        <w:rPr>
          <w:rtl/>
        </w:rPr>
        <w:t xml:space="preserve"> והן </w:t>
      </w:r>
      <w:r w:rsidRPr="00144DF2">
        <w:rPr>
          <w:b/>
          <w:bCs/>
          <w:rtl/>
        </w:rPr>
        <w:t>ח</w:t>
      </w:r>
      <w:r w:rsidRPr="00144DF2">
        <w:rPr>
          <w:rFonts w:hint="cs"/>
          <w:b/>
          <w:bCs/>
          <w:rtl/>
        </w:rPr>
        <w:t>י</w:t>
      </w:r>
      <w:r w:rsidRPr="00144DF2">
        <w:rPr>
          <w:b/>
          <w:bCs/>
          <w:rtl/>
        </w:rPr>
        <w:t xml:space="preserve">תוך מגליל ניילון </w:t>
      </w:r>
      <w:r w:rsidRPr="00144DF2">
        <w:rPr>
          <w:rtl/>
        </w:rPr>
        <w:t>מפה לשולחן</w:t>
      </w:r>
      <w:r w:rsidRPr="00144DF2">
        <w:rPr>
          <w:rFonts w:hint="cs"/>
          <w:rtl/>
        </w:rPr>
        <w:t xml:space="preserve"> -</w:t>
      </w:r>
      <w:r w:rsidRPr="00144DF2">
        <w:rPr>
          <w:rtl/>
        </w:rPr>
        <w:t xml:space="preserve"> </w:t>
      </w:r>
      <w:r w:rsidRPr="00144DF2">
        <w:rPr>
          <w:b/>
          <w:bCs/>
          <w:rtl/>
        </w:rPr>
        <w:t xml:space="preserve">אם מקפיד </w:t>
      </w:r>
      <w:r w:rsidRPr="00144DF2">
        <w:rPr>
          <w:rtl/>
        </w:rPr>
        <w:t xml:space="preserve">שלא יהיה גדול מדי או קטן מדי, אלא </w:t>
      </w:r>
      <w:r w:rsidRPr="00144DF2">
        <w:rPr>
          <w:b/>
          <w:bCs/>
          <w:rtl/>
        </w:rPr>
        <w:t>מתאים פחות או יותר לשימוש הנדרש</w:t>
      </w:r>
      <w:r w:rsidRPr="00144DF2">
        <w:rPr>
          <w:rtl/>
        </w:rPr>
        <w:t xml:space="preserve"> [הקינוח או מידת השולחן] ומשום כך חותך או קורע במקום מסויים: אכן אסור משום </w:t>
      </w:r>
      <w:r w:rsidRPr="00144DF2">
        <w:rPr>
          <w:b/>
          <w:bCs/>
          <w:rtl/>
        </w:rPr>
        <w:t>"מחתך".</w:t>
      </w:r>
      <w:r w:rsidRPr="00144DF2">
        <w:rPr>
          <w:rtl/>
        </w:rPr>
        <w:t xml:space="preserve"> אבל אם מושך מהגליל </w:t>
      </w:r>
      <w:r w:rsidRPr="00144DF2">
        <w:rPr>
          <w:b/>
          <w:bCs/>
          <w:rtl/>
        </w:rPr>
        <w:t>בלי לעשות חשבון</w:t>
      </w:r>
      <w:r w:rsidRPr="00144DF2">
        <w:rPr>
          <w:rtl/>
        </w:rPr>
        <w:t xml:space="preserve">, וחותך כמה שיוצא במשיכה זו מבלי לתכנן ולשער שיהיה </w:t>
      </w:r>
      <w:r w:rsidRPr="00144DF2">
        <w:rPr>
          <w:b/>
          <w:bCs/>
          <w:rtl/>
        </w:rPr>
        <w:t>במידה נדרשת, ו</w:t>
      </w:r>
      <w:r w:rsidRPr="00144DF2">
        <w:rPr>
          <w:rtl/>
        </w:rPr>
        <w:t xml:space="preserve">מבלי להתחשב אם יצא ארוך או קצר מהנדרש – הרי שאין בפעולה זו משום מלאכת "המחתך". </w:t>
      </w:r>
    </w:p>
    <w:p w:rsidR="00144DF2" w:rsidRPr="00144DF2" w:rsidRDefault="00144DF2" w:rsidP="002A3D02">
      <w:pPr>
        <w:pStyle w:val="a2"/>
        <w:rPr>
          <w:rtl/>
        </w:rPr>
      </w:pPr>
      <w:r w:rsidRPr="00144DF2">
        <w:rPr>
          <w:b/>
          <w:bCs/>
          <w:rtl/>
        </w:rPr>
        <w:t>ובכל האמור</w:t>
      </w:r>
      <w:r w:rsidRPr="00144DF2">
        <w:rPr>
          <w:rtl/>
        </w:rPr>
        <w:t xml:space="preserve"> – הן באופן המותר והן האסור – אין נפקא מינה האם תולש הנייר </w:t>
      </w:r>
      <w:r w:rsidRPr="00144DF2">
        <w:rPr>
          <w:b/>
          <w:bCs/>
          <w:rtl/>
        </w:rPr>
        <w:t>במקום הנקבים</w:t>
      </w:r>
      <w:r w:rsidRPr="00144DF2">
        <w:rPr>
          <w:rtl/>
        </w:rPr>
        <w:t xml:space="preserve"> או במקום אחר, אלא תלוי </w:t>
      </w:r>
      <w:r w:rsidRPr="00144DF2">
        <w:rPr>
          <w:b/>
          <w:bCs/>
          <w:rtl/>
        </w:rPr>
        <w:t>במטרת תלישתו</w:t>
      </w:r>
      <w:r w:rsidRPr="00144DF2">
        <w:rPr>
          <w:rtl/>
        </w:rPr>
        <w:t xml:space="preserve"> </w:t>
      </w:r>
      <w:r w:rsidRPr="00144DF2">
        <w:rPr>
          <w:b/>
          <w:bCs/>
          <w:rtl/>
        </w:rPr>
        <w:t>שם</w:t>
      </w:r>
      <w:r w:rsidRPr="00144DF2">
        <w:rPr>
          <w:rtl/>
        </w:rPr>
        <w:t xml:space="preserve">: שאם עושה כן </w:t>
      </w:r>
      <w:r w:rsidRPr="00144DF2">
        <w:rPr>
          <w:b/>
          <w:bCs/>
          <w:rtl/>
        </w:rPr>
        <w:t>כדי שיצא נייר ישר</w:t>
      </w:r>
      <w:r w:rsidRPr="00144DF2">
        <w:rPr>
          <w:rtl/>
        </w:rPr>
        <w:t xml:space="preserve">, יש בזה משום מלאכת מחתך. אבל אם הכוונה היא </w:t>
      </w:r>
      <w:r w:rsidRPr="00144DF2">
        <w:rPr>
          <w:b/>
          <w:bCs/>
          <w:rtl/>
        </w:rPr>
        <w:t>להקל התלישה</w:t>
      </w:r>
      <w:r w:rsidRPr="00144DF2">
        <w:rPr>
          <w:rtl/>
        </w:rPr>
        <w:t xml:space="preserve">, אין בעצם התלישה שם משום מחתך – אלא תלוי רק </w:t>
      </w:r>
      <w:r w:rsidRPr="00144DF2">
        <w:rPr>
          <w:b/>
          <w:bCs/>
          <w:rtl/>
        </w:rPr>
        <w:t>שלא יקפיד על מידתו</w:t>
      </w:r>
      <w:r w:rsidRPr="00144DF2">
        <w:rPr>
          <w:rtl/>
        </w:rPr>
        <w:t xml:space="preserve">. </w:t>
      </w:r>
    </w:p>
    <w:p w:rsidR="00144DF2" w:rsidRPr="00144DF2" w:rsidRDefault="00144DF2" w:rsidP="002A3D02">
      <w:pPr>
        <w:pStyle w:val="a2"/>
        <w:rPr>
          <w:rtl/>
        </w:rPr>
      </w:pPr>
      <w:r w:rsidRPr="00144DF2">
        <w:rPr>
          <w:rtl/>
        </w:rPr>
        <w:t>אלא שעדיין צריך לדון האם אין לאסור החיתוך האמור משום "תיקון כלי":</w:t>
      </w:r>
    </w:p>
    <w:p w:rsidR="00144DF2" w:rsidRPr="00144DF2" w:rsidRDefault="00144DF2" w:rsidP="002A3D02">
      <w:pPr>
        <w:pStyle w:val="a2"/>
        <w:rPr>
          <w:rtl/>
        </w:rPr>
      </w:pPr>
      <w:r w:rsidRPr="00144DF2">
        <w:rPr>
          <w:b/>
          <w:bCs/>
          <w:rtl/>
        </w:rPr>
        <w:t>ב) בנוגע ל"תיקון כלי" בקריעתו:</w:t>
      </w:r>
      <w:r w:rsidRPr="00144DF2">
        <w:rPr>
          <w:rtl/>
        </w:rPr>
        <w:t xml:space="preserve"> כותב אדה"ז [סי' ש"מ שם] ש"אף על פי שחתיכת תלוש מותרת לכתחלה כשאינו מקפיד לחתכו במדה.. מכל מקום</w:t>
      </w:r>
      <w:r w:rsidRPr="00144DF2">
        <w:rPr>
          <w:b/>
          <w:bCs/>
          <w:rtl/>
        </w:rPr>
        <w:t xml:space="preserve"> אם על ידי זה מתקנו להשתמש בו איזה תשמיש, חייב משום תיקון כלי</w:t>
      </w:r>
      <w:r w:rsidRPr="00144DF2">
        <w:rPr>
          <w:rtl/>
        </w:rPr>
        <w:t xml:space="preserve"> אם מחתכו בסכין - ושלא </w:t>
      </w:r>
      <w:r w:rsidRPr="00144DF2">
        <w:rPr>
          <w:rtl/>
        </w:rPr>
        <w:lastRenderedPageBreak/>
        <w:t xml:space="preserve">בסכין, פטור אבל אסור. לפיכך אין שוברין את החרס </w:t>
      </w:r>
      <w:r w:rsidRPr="00144DF2">
        <w:rPr>
          <w:b/>
          <w:bCs/>
          <w:rtl/>
        </w:rPr>
        <w:t xml:space="preserve">ואין קורעין את הנייר </w:t>
      </w:r>
      <w:r w:rsidRPr="00144DF2">
        <w:rPr>
          <w:rtl/>
        </w:rPr>
        <w:t>המותרים בטלטול</w:t>
      </w:r>
      <w:r w:rsidRPr="00144DF2">
        <w:rPr>
          <w:b/>
          <w:bCs/>
          <w:rtl/>
        </w:rPr>
        <w:t xml:space="preserve"> כדי להשתמש בהם איזה תשמיש</w:t>
      </w:r>
      <w:r w:rsidRPr="00144DF2">
        <w:rPr>
          <w:rtl/>
        </w:rPr>
        <w:t xml:space="preserve">, </w:t>
      </w:r>
      <w:r w:rsidRPr="00144DF2">
        <w:rPr>
          <w:b/>
          <w:bCs/>
          <w:rtl/>
        </w:rPr>
        <w:t>מפני שהוא כמתקן כלי</w:t>
      </w:r>
      <w:r w:rsidRPr="00144DF2">
        <w:rPr>
          <w:rtl/>
        </w:rPr>
        <w:t xml:space="preserve"> עיין סי' תק"ח".</w:t>
      </w:r>
    </w:p>
    <w:p w:rsidR="00144DF2" w:rsidRPr="00144DF2" w:rsidRDefault="00144DF2" w:rsidP="002A3D02">
      <w:pPr>
        <w:pStyle w:val="a2"/>
        <w:rPr>
          <w:rtl/>
        </w:rPr>
      </w:pPr>
      <w:r w:rsidRPr="00144DF2">
        <w:rPr>
          <w:b/>
          <w:bCs/>
          <w:rtl/>
        </w:rPr>
        <w:t xml:space="preserve">אמנם באופני החיתוך שאנו דנים, </w:t>
      </w:r>
      <w:r w:rsidRPr="00144DF2">
        <w:rPr>
          <w:rtl/>
        </w:rPr>
        <w:t>נלע"ד שאין בהם משום "תיקון כלי": וזאת מכיוון, שכפי לשון ההגדרה דלעיל גדרה</w:t>
      </w:r>
      <w:r w:rsidR="00200124">
        <w:rPr>
          <w:rtl/>
        </w:rPr>
        <w:t xml:space="preserve"> </w:t>
      </w:r>
      <w:r w:rsidRPr="00144DF2">
        <w:rPr>
          <w:rFonts w:hint="cs"/>
          <w:rtl/>
        </w:rPr>
        <w:t xml:space="preserve">של </w:t>
      </w:r>
      <w:r w:rsidRPr="00144DF2">
        <w:rPr>
          <w:rtl/>
        </w:rPr>
        <w:t>מלאכה זו הוא "</w:t>
      </w:r>
      <w:r w:rsidRPr="00144DF2">
        <w:rPr>
          <w:b/>
          <w:bCs/>
          <w:rtl/>
        </w:rPr>
        <w:t xml:space="preserve">..אם על ידי זה מתקנו להשתמש בו </w:t>
      </w:r>
      <w:r w:rsidRPr="00144DF2">
        <w:rPr>
          <w:rtl/>
        </w:rPr>
        <w:t>איזה תשמיש". כלומר, שמבלעדי תיקון זה לא היה התשמיש המסויים אפשרי – ותיקון זה עשאו לראוי להשתמש התשמיש. ואילו בנדו"ד, הרי גם מבלי שיחתוך כלל נייר הטואלט אלא ישאירנו מח</w:t>
      </w:r>
      <w:r w:rsidRPr="00144DF2">
        <w:rPr>
          <w:rFonts w:hint="cs"/>
          <w:rtl/>
        </w:rPr>
        <w:t>וב</w:t>
      </w:r>
      <w:r w:rsidRPr="00144DF2">
        <w:rPr>
          <w:rtl/>
        </w:rPr>
        <w:t xml:space="preserve">ר בגליל - </w:t>
      </w:r>
      <w:r w:rsidRPr="00144DF2">
        <w:rPr>
          <w:b/>
          <w:bCs/>
          <w:rtl/>
        </w:rPr>
        <w:t xml:space="preserve">יכול לקנח </w:t>
      </w:r>
      <w:r w:rsidRPr="00144DF2">
        <w:rPr>
          <w:rtl/>
        </w:rPr>
        <w:t xml:space="preserve">בו. אלא שכמובן </w:t>
      </w:r>
      <w:r w:rsidRPr="00144DF2">
        <w:rPr>
          <w:b/>
          <w:bCs/>
          <w:rtl/>
        </w:rPr>
        <w:t>לא נעים</w:t>
      </w:r>
      <w:r w:rsidRPr="00144DF2">
        <w:rPr>
          <w:rtl/>
        </w:rPr>
        <w:t xml:space="preserve"> להשתמש בו באופן זה, שאמנם מקנח בחלקו הנקי אבל לאידך חלקו הנסרך אחריו מגואל בצואה וכיו"ב. וכמו כן במפת הניילון, גם אם ישאירנו מחובר לגליל יכול להתשמש בו </w:t>
      </w:r>
      <w:r w:rsidRPr="00144DF2">
        <w:rPr>
          <w:b/>
          <w:bCs/>
          <w:rtl/>
        </w:rPr>
        <w:t>לכסות השולחן</w:t>
      </w:r>
      <w:r w:rsidRPr="00144DF2">
        <w:rPr>
          <w:rtl/>
        </w:rPr>
        <w:t xml:space="preserve">. אלא שבאופן זה יהיה סרך עודף.. שישאר דבוק לגליל הניילון ויהיה מוטל למרגלות השולחן וכיו"ב. ומכיוון שהשימוש בניילון ובנייר </w:t>
      </w:r>
      <w:r w:rsidRPr="00144DF2">
        <w:rPr>
          <w:b/>
          <w:bCs/>
          <w:rtl/>
        </w:rPr>
        <w:t>אפשרי גם מבלי שיחתוך או יקרע</w:t>
      </w:r>
      <w:r w:rsidRPr="00144DF2">
        <w:rPr>
          <w:rtl/>
        </w:rPr>
        <w:t xml:space="preserve"> מהגליל, הרי </w:t>
      </w:r>
      <w:r w:rsidRPr="00144DF2">
        <w:rPr>
          <w:b/>
          <w:bCs/>
          <w:rtl/>
        </w:rPr>
        <w:t>שלא קציצתו היא</w:t>
      </w:r>
      <w:r w:rsidRPr="00144DF2">
        <w:rPr>
          <w:rtl/>
        </w:rPr>
        <w:t xml:space="preserve"> שהפכה את הניילון ראוי לשימוש הנדרש. </w:t>
      </w:r>
    </w:p>
    <w:p w:rsidR="00144DF2" w:rsidRPr="00144DF2" w:rsidRDefault="00144DF2" w:rsidP="002A3D02">
      <w:pPr>
        <w:pStyle w:val="a2"/>
        <w:rPr>
          <w:rtl/>
        </w:rPr>
      </w:pPr>
      <w:r w:rsidRPr="00144DF2">
        <w:rPr>
          <w:rtl/>
        </w:rPr>
        <w:t xml:space="preserve">ואף אם נמצא מקור שמשתמע ממנו, שהפיכת הכלי </w:t>
      </w:r>
      <w:r w:rsidRPr="00144DF2">
        <w:rPr>
          <w:b/>
          <w:bCs/>
          <w:rtl/>
        </w:rPr>
        <w:t xml:space="preserve">לנוח יותר </w:t>
      </w:r>
      <w:r w:rsidRPr="00144DF2">
        <w:rPr>
          <w:rtl/>
        </w:rPr>
        <w:t xml:space="preserve">להשתמש בו כלולה בהגדרה זו. היינו דוקא, כשיוצר </w:t>
      </w:r>
      <w:r w:rsidRPr="00144DF2">
        <w:rPr>
          <w:b/>
          <w:bCs/>
          <w:rtl/>
        </w:rPr>
        <w:t xml:space="preserve">בכלי עצמו שבו משתמש </w:t>
      </w:r>
      <w:r w:rsidRPr="00144DF2">
        <w:rPr>
          <w:rtl/>
        </w:rPr>
        <w:t xml:space="preserve">שינויים שמאפשרים השימוש בו נוח יותר. אבל בנדו"ד, הנה </w:t>
      </w:r>
      <w:r w:rsidRPr="00144DF2">
        <w:rPr>
          <w:b/>
          <w:bCs/>
          <w:rtl/>
        </w:rPr>
        <w:t>בקטע</w:t>
      </w:r>
      <w:r w:rsidRPr="00144DF2">
        <w:rPr>
          <w:rtl/>
        </w:rPr>
        <w:t xml:space="preserve"> הנייר והניילון </w:t>
      </w:r>
      <w:r w:rsidRPr="00144DF2">
        <w:rPr>
          <w:b/>
          <w:bCs/>
          <w:rtl/>
        </w:rPr>
        <w:t>שבו משתמש</w:t>
      </w:r>
      <w:r w:rsidRPr="00144DF2">
        <w:rPr>
          <w:rtl/>
        </w:rPr>
        <w:t xml:space="preserve"> אינו יוצר שום שינוי – אלא שמפרידו משאר הנייר והניילון שבגליל, שבעטיו [של שאר הגליל] לא היה נוח השימוש. אבל מבחינת הנייר והניילון עצמם, לא חל שום שינוי מאופן ואפשרות ותכלית השימוש שהיתה גם מלפני כן בהיותו חלק מהגליל, ודוק. </w:t>
      </w:r>
    </w:p>
    <w:p w:rsidR="00144DF2" w:rsidRPr="00144DF2" w:rsidRDefault="00144DF2" w:rsidP="002A3D02">
      <w:pPr>
        <w:pStyle w:val="a2"/>
        <w:rPr>
          <w:rtl/>
        </w:rPr>
      </w:pPr>
      <w:r w:rsidRPr="00144DF2">
        <w:rPr>
          <w:rtl/>
        </w:rPr>
        <w:t>והנה ביסוס הגדרה זו במלאכת "תיקון כלי", דורשת הרחבת השקו"ט – וכדלהלן.</w:t>
      </w:r>
    </w:p>
    <w:p w:rsidR="00144DF2" w:rsidRPr="00144DF2" w:rsidRDefault="00144DF2" w:rsidP="002A3D02">
      <w:pPr>
        <w:pStyle w:val="a2"/>
        <w:rPr>
          <w:rtl/>
        </w:rPr>
      </w:pPr>
      <w:r w:rsidRPr="00144DF2">
        <w:rPr>
          <w:b/>
          <w:bCs/>
          <w:rtl/>
        </w:rPr>
        <w:t>ג) "תיקון הכלי"</w:t>
      </w:r>
      <w:r w:rsidRPr="00144DF2">
        <w:rPr>
          <w:rtl/>
        </w:rPr>
        <w:t xml:space="preserve"> נמצא בשו"ע ונו"כ ובשוע"ר בכמה מקומות – ואנו נדרשים לעיין במקומות מסוימים שיש מקום להעיר, ועל פי זה לוודא, האם נכונות המסקנות וההגדרות האמורות. ונפתח במש"כ להעיר ולהשיג בגליונות "הערות וביאורים" כאן</w:t>
      </w:r>
      <w:r w:rsidRPr="00144DF2">
        <w:rPr>
          <w:rFonts w:hint="cs"/>
          <w:rtl/>
        </w:rPr>
        <w:t>,</w:t>
      </w:r>
      <w:r w:rsidRPr="00144DF2">
        <w:rPr>
          <w:rtl/>
        </w:rPr>
        <w:t xml:space="preserve"> הרה"ג מוהר"א אלאשווילי [</w:t>
      </w:r>
      <w:r w:rsidRPr="00144DF2">
        <w:rPr>
          <w:rFonts w:hint="cs"/>
          <w:rtl/>
        </w:rPr>
        <w:t>מראשי עורכי המ"מ וציונים בשוע"ר הנדמ"ח - ובע</w:t>
      </w:r>
      <w:r w:rsidRPr="00144DF2">
        <w:rPr>
          <w:rtl/>
        </w:rPr>
        <w:t>מח"ס קיצור הלכות שבת, שולחן המלך, ושולחן הרב ועוד], ונתייחס להערותיו החשובות והנלע"ד ליישב.</w:t>
      </w:r>
    </w:p>
    <w:p w:rsidR="00144DF2" w:rsidRPr="00144DF2" w:rsidRDefault="00144DF2" w:rsidP="002A3D02">
      <w:pPr>
        <w:pStyle w:val="a2"/>
        <w:rPr>
          <w:rtl/>
        </w:rPr>
      </w:pPr>
      <w:r w:rsidRPr="00144DF2">
        <w:rPr>
          <w:b/>
          <w:bCs/>
          <w:rtl/>
        </w:rPr>
        <w:t>1) הקשה משוע"ר סי' תקי"ד [סעיף ח]</w:t>
      </w:r>
      <w:r w:rsidRPr="00144DF2">
        <w:rPr>
          <w:rtl/>
        </w:rPr>
        <w:t xml:space="preserve"> שלדעתו מוכח שההגדרה דלעיל אינה נכונה. אמנם לאחר העיון במקור ושורש הדברים, נלע"ד שאין סתירה מהלכה זו. דהנה בגמ' [ביצה דף ל"ב ע"ב] איתא: "אין חותכין את </w:t>
      </w:r>
      <w:r w:rsidRPr="00144DF2">
        <w:rPr>
          <w:b/>
          <w:bCs/>
          <w:rtl/>
        </w:rPr>
        <w:t>הפתילה</w:t>
      </w:r>
      <w:r w:rsidRPr="00144DF2">
        <w:rPr>
          <w:rtl/>
        </w:rPr>
        <w:t>.. דקא מתקן מנא". ופירוש רש"י: "דקמתקן מנא</w:t>
      </w:r>
      <w:r w:rsidRPr="00144DF2">
        <w:rPr>
          <w:b/>
          <w:bCs/>
          <w:rtl/>
        </w:rPr>
        <w:t>. אחת היתה, ועושה אותה שתים".</w:t>
      </w:r>
      <w:r w:rsidRPr="00144DF2">
        <w:rPr>
          <w:rtl/>
        </w:rPr>
        <w:t xml:space="preserve"> ועד"ז וביתר ביאור, לשון המאירי בביאור המשנה: [לב עמוד א] "..אם עשה מערב יום טוב </w:t>
      </w:r>
      <w:r w:rsidRPr="00144DF2">
        <w:rPr>
          <w:b/>
          <w:bCs/>
          <w:rtl/>
        </w:rPr>
        <w:t>פתילה ארוכה,</w:t>
      </w:r>
      <w:r w:rsidRPr="00144DF2">
        <w:rPr>
          <w:rtl/>
        </w:rPr>
        <w:t xml:space="preserve"> אין </w:t>
      </w:r>
      <w:r w:rsidRPr="00144DF2">
        <w:rPr>
          <w:rtl/>
        </w:rPr>
        <w:lastRenderedPageBreak/>
        <w:t xml:space="preserve">רשאי </w:t>
      </w:r>
      <w:r w:rsidRPr="00144DF2">
        <w:rPr>
          <w:b/>
          <w:bCs/>
          <w:rtl/>
        </w:rPr>
        <w:t xml:space="preserve">לחתכה לשנים, </w:t>
      </w:r>
      <w:r w:rsidRPr="00144DF2">
        <w:rPr>
          <w:rtl/>
        </w:rPr>
        <w:t>שהרי הוא</w:t>
      </w:r>
      <w:r w:rsidRPr="00144DF2">
        <w:rPr>
          <w:b/>
          <w:bCs/>
          <w:rtl/>
        </w:rPr>
        <w:t xml:space="preserve"> מחדש כלי". </w:t>
      </w:r>
      <w:r w:rsidRPr="00144DF2">
        <w:rPr>
          <w:rtl/>
        </w:rPr>
        <w:t xml:space="preserve">ובשו"ע סי' תקי"ד [ס"ח] הלשון: "אין חותכין </w:t>
      </w:r>
      <w:r w:rsidRPr="00144DF2">
        <w:rPr>
          <w:b/>
          <w:bCs/>
          <w:rtl/>
        </w:rPr>
        <w:t>הפתילה לשתיים</w:t>
      </w:r>
      <w:r w:rsidRPr="00144DF2">
        <w:rPr>
          <w:rtl/>
        </w:rPr>
        <w:t xml:space="preserve">", וכן במ"ב [ס"ק לט] מבאר טעם הדין "..דהוא בכלל תיקון מנא, שמתקן </w:t>
      </w:r>
      <w:r w:rsidRPr="00144DF2">
        <w:rPr>
          <w:b/>
          <w:bCs/>
          <w:rtl/>
        </w:rPr>
        <w:t>ועושה מפתילה אחת שתים".</w:t>
      </w:r>
      <w:r w:rsidRPr="00144DF2">
        <w:rPr>
          <w:rtl/>
        </w:rPr>
        <w:t xml:space="preserve"> ובשוע"ר שם [סי"ט] מובאת </w:t>
      </w:r>
      <w:r w:rsidRPr="00144DF2">
        <w:rPr>
          <w:b/>
          <w:bCs/>
          <w:rtl/>
        </w:rPr>
        <w:t>אפשרות נוספת</w:t>
      </w:r>
      <w:r w:rsidRPr="00144DF2">
        <w:rPr>
          <w:rtl/>
        </w:rPr>
        <w:t xml:space="preserve"> שאסור לקצוץ פתילה ארוכה. וז"ל: "פתילה </w:t>
      </w:r>
      <w:r w:rsidRPr="00144DF2">
        <w:rPr>
          <w:b/>
          <w:bCs/>
          <w:rtl/>
        </w:rPr>
        <w:t>שהיא ארוכה ורוצה לקצרה</w:t>
      </w:r>
      <w:r w:rsidRPr="00144DF2">
        <w:rPr>
          <w:rtl/>
        </w:rPr>
        <w:t xml:space="preserve">, אסור לקצרה ביום טוב בין בסכין בין באור. ואפילו רוצה לפרק מקצתה בידו אסור, מפני שהוא </w:t>
      </w:r>
      <w:r w:rsidRPr="00144DF2">
        <w:rPr>
          <w:b/>
          <w:bCs/>
          <w:rtl/>
        </w:rPr>
        <w:t xml:space="preserve">כמתקן כלי - </w:t>
      </w:r>
      <w:r w:rsidRPr="00144DF2">
        <w:rPr>
          <w:rtl/>
        </w:rPr>
        <w:t>שעושה מפתילה</w:t>
      </w:r>
      <w:r w:rsidRPr="00144DF2">
        <w:rPr>
          <w:b/>
          <w:bCs/>
          <w:rtl/>
        </w:rPr>
        <w:t xml:space="preserve"> ארוכה </w:t>
      </w:r>
      <w:r w:rsidRPr="00144DF2">
        <w:rPr>
          <w:rtl/>
        </w:rPr>
        <w:t>פתילה</w:t>
      </w:r>
      <w:r w:rsidRPr="00144DF2">
        <w:rPr>
          <w:b/>
          <w:bCs/>
          <w:rtl/>
        </w:rPr>
        <w:t xml:space="preserve"> קצרה</w:t>
      </w:r>
      <w:r w:rsidRPr="00144DF2">
        <w:rPr>
          <w:rtl/>
        </w:rPr>
        <w:t xml:space="preserve">. וכן אם רוצה </w:t>
      </w:r>
      <w:r w:rsidRPr="00144DF2">
        <w:rPr>
          <w:b/>
          <w:bCs/>
          <w:rtl/>
        </w:rPr>
        <w:t>לחלקה לשתי פתילות</w:t>
      </w:r>
      <w:r w:rsidRPr="00144DF2">
        <w:rPr>
          <w:rtl/>
        </w:rPr>
        <w:t xml:space="preserve">, אסור לחתכה בסכין או בידו". ובהשקפה ראשונה אכן נראה, שאולי גם נדו"ד – קריעת הנייר והניילון מהגליל - יש לאסור מטעם זה. כיוון שלפני שחותך היה גליל נילון </w:t>
      </w:r>
      <w:r w:rsidRPr="00144DF2">
        <w:rPr>
          <w:b/>
          <w:bCs/>
          <w:rtl/>
        </w:rPr>
        <w:t>ארוך</w:t>
      </w:r>
      <w:r w:rsidRPr="00144DF2">
        <w:rPr>
          <w:rtl/>
        </w:rPr>
        <w:t xml:space="preserve"> אחד, ובחיתוכו </w:t>
      </w:r>
      <w:r w:rsidRPr="00144DF2">
        <w:rPr>
          <w:b/>
          <w:bCs/>
          <w:rtl/>
        </w:rPr>
        <w:t>מקצרו</w:t>
      </w:r>
      <w:r w:rsidRPr="00144DF2">
        <w:rPr>
          <w:rtl/>
        </w:rPr>
        <w:t xml:space="preserve"> והופכו למפה וכו'. ואולי גם נאסור משום שהפך מפה </w:t>
      </w:r>
      <w:r w:rsidRPr="00144DF2">
        <w:rPr>
          <w:b/>
          <w:bCs/>
          <w:rtl/>
        </w:rPr>
        <w:t>אחת</w:t>
      </w:r>
      <w:r w:rsidRPr="00144DF2">
        <w:rPr>
          <w:rtl/>
        </w:rPr>
        <w:t xml:space="preserve"> ארוכה, </w:t>
      </w:r>
      <w:r w:rsidRPr="00144DF2">
        <w:rPr>
          <w:b/>
          <w:bCs/>
          <w:rtl/>
        </w:rPr>
        <w:t>לשתיים ויותר</w:t>
      </w:r>
      <w:r w:rsidRPr="00144DF2">
        <w:rPr>
          <w:rtl/>
        </w:rPr>
        <w:t>.</w:t>
      </w:r>
    </w:p>
    <w:p w:rsidR="00144DF2" w:rsidRPr="00144DF2" w:rsidRDefault="00144DF2" w:rsidP="002A3D02">
      <w:pPr>
        <w:pStyle w:val="a2"/>
        <w:rPr>
          <w:rtl/>
        </w:rPr>
      </w:pPr>
      <w:r w:rsidRPr="00144DF2">
        <w:rPr>
          <w:b/>
          <w:bCs/>
          <w:rtl/>
        </w:rPr>
        <w:t>2) אמנם במ"ב שם</w:t>
      </w:r>
      <w:r w:rsidRPr="00144DF2">
        <w:rPr>
          <w:rtl/>
        </w:rPr>
        <w:t xml:space="preserve">, ממשיך וכותב הלכה </w:t>
      </w:r>
      <w:r w:rsidRPr="00144DF2">
        <w:rPr>
          <w:b/>
          <w:bCs/>
          <w:rtl/>
        </w:rPr>
        <w:t>זו בשם שוע"ר</w:t>
      </w:r>
      <w:r w:rsidRPr="00144DF2">
        <w:rPr>
          <w:rtl/>
        </w:rPr>
        <w:t xml:space="preserve"> [כפי שציין בשעה"צ אות נ] בזה הלשון: "וה"ה אם היתה ארוכה ביותר </w:t>
      </w:r>
      <w:r w:rsidRPr="00144DF2">
        <w:rPr>
          <w:b/>
          <w:bCs/>
          <w:rtl/>
        </w:rPr>
        <w:t>ואין נאה לו,</w:t>
      </w:r>
      <w:r w:rsidRPr="00144DF2">
        <w:rPr>
          <w:rtl/>
        </w:rPr>
        <w:t xml:space="preserve"> וחותך ממנה כדי לקצרה - ג"כ אסור, דהוא ג"כ בכלל תיקון מנא". וכמובן ש"אין </w:t>
      </w:r>
      <w:r w:rsidRPr="00144DF2">
        <w:rPr>
          <w:b/>
          <w:bCs/>
          <w:rtl/>
        </w:rPr>
        <w:t>נאה</w:t>
      </w:r>
      <w:r w:rsidRPr="00144DF2">
        <w:rPr>
          <w:rtl/>
        </w:rPr>
        <w:t xml:space="preserve">" לא מדבר על </w:t>
      </w:r>
      <w:r w:rsidRPr="00144DF2">
        <w:rPr>
          <w:b/>
          <w:bCs/>
          <w:rtl/>
        </w:rPr>
        <w:t>יופי ונוי</w:t>
      </w:r>
      <w:r w:rsidRPr="00144DF2">
        <w:rPr>
          <w:rtl/>
        </w:rPr>
        <w:t>.. אלא כסגנון "</w:t>
      </w:r>
      <w:r w:rsidRPr="00144DF2">
        <w:rPr>
          <w:b/>
          <w:bCs/>
          <w:rtl/>
        </w:rPr>
        <w:t>נאה</w:t>
      </w:r>
      <w:r w:rsidRPr="00144DF2">
        <w:rPr>
          <w:rtl/>
        </w:rPr>
        <w:t xml:space="preserve"> לעולם.." "..</w:t>
      </w:r>
      <w:r w:rsidRPr="00144DF2">
        <w:rPr>
          <w:b/>
          <w:bCs/>
          <w:rtl/>
        </w:rPr>
        <w:t>נאה</w:t>
      </w:r>
      <w:r w:rsidRPr="00144DF2">
        <w:rPr>
          <w:rtl/>
        </w:rPr>
        <w:t xml:space="preserve"> אתה להיות כ"ג" וכיו"ב שבחז"ל, שהכוונה היא "</w:t>
      </w:r>
      <w:r w:rsidRPr="00144DF2">
        <w:rPr>
          <w:b/>
          <w:bCs/>
          <w:rtl/>
        </w:rPr>
        <w:t>ראוי</w:t>
      </w:r>
      <w:r w:rsidRPr="00144DF2">
        <w:rPr>
          <w:rtl/>
        </w:rPr>
        <w:t xml:space="preserve">" – ובנדו"ד שמדובר בפתילה שבלעדי קיצוצה וקיצורה, </w:t>
      </w:r>
      <w:r w:rsidRPr="00144DF2">
        <w:rPr>
          <w:b/>
          <w:bCs/>
          <w:rtl/>
        </w:rPr>
        <w:t>אינה "ראויה"</w:t>
      </w:r>
      <w:r w:rsidRPr="00144DF2">
        <w:rPr>
          <w:rtl/>
        </w:rPr>
        <w:t xml:space="preserve"> ומתאימה למטרתה. והן אמת שבלשון שוע"ר שם [סי"ט] לא נתבארה </w:t>
      </w:r>
      <w:r w:rsidRPr="00144DF2">
        <w:rPr>
          <w:b/>
          <w:bCs/>
          <w:rtl/>
        </w:rPr>
        <w:t>הסיבה</w:t>
      </w:r>
      <w:r w:rsidRPr="00144DF2">
        <w:rPr>
          <w:rtl/>
        </w:rPr>
        <w:t xml:space="preserve"> מדוע מקצר הפתילה, וכותב רק: ש"</w:t>
      </w:r>
      <w:r w:rsidRPr="00144DF2">
        <w:rPr>
          <w:b/>
          <w:bCs/>
          <w:rtl/>
        </w:rPr>
        <w:t xml:space="preserve">רוצה לקצרה, </w:t>
      </w:r>
      <w:r w:rsidRPr="00144DF2">
        <w:rPr>
          <w:rtl/>
        </w:rPr>
        <w:t>אסור לקצרה.. שעושה מפתילה</w:t>
      </w:r>
      <w:r w:rsidRPr="00144DF2">
        <w:rPr>
          <w:b/>
          <w:bCs/>
          <w:rtl/>
        </w:rPr>
        <w:t xml:space="preserve"> ארוכה פתילה קצרה</w:t>
      </w:r>
      <w:r w:rsidRPr="00144DF2">
        <w:rPr>
          <w:rtl/>
        </w:rPr>
        <w:t xml:space="preserve">". מכל מקום אופן הוספת המ"ב, שעושה כן מפני </w:t>
      </w:r>
      <w:r w:rsidRPr="00144DF2">
        <w:rPr>
          <w:b/>
          <w:bCs/>
          <w:rtl/>
        </w:rPr>
        <w:t>ש"אין נאה לו"</w:t>
      </w:r>
      <w:r w:rsidRPr="00144DF2">
        <w:rPr>
          <w:rtl/>
        </w:rPr>
        <w:t xml:space="preserve"> וכו' – מוכרחת. שאם לא כן, אלא שהפתילה </w:t>
      </w:r>
      <w:r w:rsidRPr="00144DF2">
        <w:rPr>
          <w:b/>
          <w:bCs/>
          <w:rtl/>
        </w:rPr>
        <w:t>אכן היתה ראויה</w:t>
      </w:r>
      <w:r w:rsidRPr="00144DF2">
        <w:rPr>
          <w:rtl/>
        </w:rPr>
        <w:t xml:space="preserve"> לשימוש גם לפני שמקצרה, הרי שלא עשה בה שום "</w:t>
      </w:r>
      <w:r w:rsidRPr="00144DF2">
        <w:rPr>
          <w:b/>
          <w:bCs/>
          <w:rtl/>
        </w:rPr>
        <w:t>תיקון</w:t>
      </w:r>
      <w:r w:rsidRPr="00144DF2">
        <w:rPr>
          <w:rtl/>
        </w:rPr>
        <w:t>". וחיתוכו הוא רק מעשה סתמי של חיתוך פתילה, ואין בפעולה זו שום "</w:t>
      </w:r>
      <w:r w:rsidRPr="00144DF2">
        <w:rPr>
          <w:b/>
          <w:bCs/>
          <w:rtl/>
        </w:rPr>
        <w:t>תיקון</w:t>
      </w:r>
      <w:r w:rsidRPr="00144DF2">
        <w:rPr>
          <w:rtl/>
        </w:rPr>
        <w:t xml:space="preserve"> כלי". וע"כ לומר, שאכן מדובר באופן שאורך הפתילה באופן הנוכחי </w:t>
      </w:r>
      <w:r w:rsidRPr="00144DF2">
        <w:rPr>
          <w:b/>
          <w:bCs/>
          <w:rtl/>
        </w:rPr>
        <w:t>מפריעה לשימוש</w:t>
      </w:r>
      <w:r w:rsidRPr="00144DF2">
        <w:rPr>
          <w:rtl/>
        </w:rPr>
        <w:t xml:space="preserve"> הנדרש בה. ובפעולה שמקצרו, יוצר </w:t>
      </w:r>
      <w:r w:rsidRPr="00144DF2">
        <w:rPr>
          <w:b/>
          <w:bCs/>
          <w:rtl/>
        </w:rPr>
        <w:t>אפשרות השימוש</w:t>
      </w:r>
      <w:r w:rsidRPr="00144DF2">
        <w:rPr>
          <w:rtl/>
        </w:rPr>
        <w:t xml:space="preserve">. [ובכלל, רחוק מהסברא שהשו"ע ונו"כ מתעסקים באדם "משועמם".. שקוצץ ומקצר פתילות ללא סיבה נדרשת! אלא שבוודאי מדובר באופן שלא ניתן להשתמש כנדרש בה כשהיא ארוכה מדי]. </w:t>
      </w:r>
    </w:p>
    <w:p w:rsidR="00144DF2" w:rsidRPr="00144DF2" w:rsidRDefault="00144DF2" w:rsidP="002A3D02">
      <w:pPr>
        <w:pStyle w:val="a2"/>
        <w:rPr>
          <w:rtl/>
        </w:rPr>
      </w:pPr>
      <w:r w:rsidRPr="00144DF2">
        <w:rPr>
          <w:rtl/>
        </w:rPr>
        <w:t>ועוד וגם זה עיקר, שהרי בכלל אינו דומה</w:t>
      </w:r>
      <w:r w:rsidRPr="00144DF2">
        <w:rPr>
          <w:b/>
          <w:bCs/>
          <w:rtl/>
        </w:rPr>
        <w:t xml:space="preserve"> נדו"ד </w:t>
      </w:r>
      <w:r w:rsidRPr="00144DF2">
        <w:rPr>
          <w:rtl/>
        </w:rPr>
        <w:t>להא</w:t>
      </w:r>
      <w:r w:rsidRPr="00144DF2">
        <w:rPr>
          <w:b/>
          <w:bCs/>
          <w:rtl/>
        </w:rPr>
        <w:t xml:space="preserve"> דפתילה ארוכה</w:t>
      </w:r>
      <w:r w:rsidRPr="00144DF2">
        <w:rPr>
          <w:rtl/>
        </w:rPr>
        <w:t xml:space="preserve">. שהרי בנדו"ד כאמור ומבואר, אפשר להשתמש בחלק שמקנח בו או שמכסה השולחן ועדיין החלק </w:t>
      </w:r>
      <w:r w:rsidRPr="00144DF2">
        <w:rPr>
          <w:b/>
          <w:bCs/>
          <w:rtl/>
        </w:rPr>
        <w:t>הנשאר מחובר</w:t>
      </w:r>
      <w:r w:rsidRPr="00144DF2">
        <w:rPr>
          <w:rtl/>
        </w:rPr>
        <w:t xml:space="preserve"> לגליל </w:t>
      </w:r>
      <w:r w:rsidRPr="00144DF2">
        <w:rPr>
          <w:b/>
          <w:bCs/>
          <w:rtl/>
        </w:rPr>
        <w:t>לא ינזק</w:t>
      </w:r>
      <w:r w:rsidRPr="00144DF2">
        <w:rPr>
          <w:rtl/>
        </w:rPr>
        <w:t xml:space="preserve"> ולא יפסד. אבל בפתילה הארוכה, אם ידליקנה כמות שהיא הרי שתשרף </w:t>
      </w:r>
      <w:r w:rsidRPr="00144DF2">
        <w:rPr>
          <w:b/>
          <w:bCs/>
          <w:rtl/>
        </w:rPr>
        <w:t>כולה</w:t>
      </w:r>
      <w:r w:rsidRPr="00144DF2">
        <w:rPr>
          <w:rtl/>
        </w:rPr>
        <w:t xml:space="preserve"> ולא ישאר לו החלק הנשאר לפליטה. ונמצא, שבקציצתה וקיצורה מרוויח את </w:t>
      </w:r>
      <w:r w:rsidRPr="00144DF2">
        <w:rPr>
          <w:b/>
          <w:bCs/>
          <w:rtl/>
        </w:rPr>
        <w:t>החלק הנשאר</w:t>
      </w:r>
      <w:r w:rsidRPr="00144DF2">
        <w:rPr>
          <w:rtl/>
        </w:rPr>
        <w:t xml:space="preserve"> שמקצץ. </w:t>
      </w:r>
    </w:p>
    <w:p w:rsidR="00144DF2" w:rsidRPr="00144DF2" w:rsidRDefault="00144DF2" w:rsidP="002A3D02">
      <w:pPr>
        <w:pStyle w:val="a2"/>
        <w:rPr>
          <w:rtl/>
        </w:rPr>
      </w:pPr>
      <w:r w:rsidRPr="00144DF2">
        <w:rPr>
          <w:b/>
          <w:bCs/>
          <w:rtl/>
        </w:rPr>
        <w:t>3) העולה מדברי הראשונים והפוסקים בנדון</w:t>
      </w:r>
      <w:r w:rsidRPr="00144DF2">
        <w:rPr>
          <w:rtl/>
        </w:rPr>
        <w:t xml:space="preserve">, שהאיסור הוא: או </w:t>
      </w:r>
      <w:r w:rsidRPr="00144DF2">
        <w:rPr>
          <w:b/>
          <w:bCs/>
          <w:rtl/>
        </w:rPr>
        <w:t>תיקון פתילה</w:t>
      </w:r>
      <w:r w:rsidRPr="00144DF2">
        <w:rPr>
          <w:rtl/>
        </w:rPr>
        <w:t xml:space="preserve"> שבמצבה הנוכחי </w:t>
      </w:r>
      <w:r w:rsidRPr="00144DF2">
        <w:rPr>
          <w:b/>
          <w:bCs/>
          <w:rtl/>
        </w:rPr>
        <w:t>אינה ראויה</w:t>
      </w:r>
      <w:r w:rsidRPr="00144DF2">
        <w:rPr>
          <w:rtl/>
        </w:rPr>
        <w:t xml:space="preserve"> לשימוש כראוי, שאז מלאכת "תיקון הכלי" היא </w:t>
      </w:r>
      <w:r w:rsidRPr="00144DF2">
        <w:rPr>
          <w:b/>
          <w:bCs/>
          <w:rtl/>
        </w:rPr>
        <w:t xml:space="preserve">בפתילה </w:t>
      </w:r>
      <w:r w:rsidRPr="00144DF2">
        <w:rPr>
          <w:b/>
          <w:bCs/>
          <w:rtl/>
        </w:rPr>
        <w:lastRenderedPageBreak/>
        <w:t>זו עצמה</w:t>
      </w:r>
      <w:r w:rsidRPr="00144DF2">
        <w:rPr>
          <w:rtl/>
        </w:rPr>
        <w:t xml:space="preserve"> - שמכשירה לשימוש הראוי. או שמציל החלק שמקצץ, משריפתו וכליונו. אופן נוסף הוא הפיכת הפתילה </w:t>
      </w:r>
      <w:r w:rsidRPr="00144DF2">
        <w:rPr>
          <w:b/>
          <w:bCs/>
          <w:rtl/>
        </w:rPr>
        <w:t>היחידה</w:t>
      </w:r>
      <w:r w:rsidRPr="00144DF2">
        <w:rPr>
          <w:rtl/>
        </w:rPr>
        <w:t xml:space="preserve"> </w:t>
      </w:r>
      <w:r w:rsidRPr="00144DF2">
        <w:rPr>
          <w:b/>
          <w:bCs/>
          <w:rtl/>
        </w:rPr>
        <w:t>לשתי</w:t>
      </w:r>
      <w:r w:rsidRPr="00144DF2">
        <w:rPr>
          <w:rtl/>
        </w:rPr>
        <w:t xml:space="preserve"> פתילות, שאז תיקון הכלי הוא </w:t>
      </w:r>
      <w:r w:rsidRPr="00144DF2">
        <w:rPr>
          <w:b/>
          <w:bCs/>
          <w:rtl/>
        </w:rPr>
        <w:t>הכלי השני שנוצר</w:t>
      </w:r>
      <w:r w:rsidRPr="00144DF2">
        <w:rPr>
          <w:rtl/>
        </w:rPr>
        <w:t xml:space="preserve"> באמצעות חיתוכו. ומסקנא דמילתא: </w:t>
      </w:r>
      <w:r w:rsidRPr="00144DF2">
        <w:rPr>
          <w:b/>
          <w:bCs/>
          <w:rtl/>
        </w:rPr>
        <w:t>שעצם חיתוך פתילה</w:t>
      </w:r>
      <w:r w:rsidRPr="00144DF2">
        <w:rPr>
          <w:rtl/>
        </w:rPr>
        <w:t xml:space="preserve"> באופן שאינו </w:t>
      </w:r>
      <w:r w:rsidRPr="00144DF2">
        <w:rPr>
          <w:b/>
          <w:bCs/>
          <w:rtl/>
        </w:rPr>
        <w:t>מתקנה</w:t>
      </w:r>
      <w:r w:rsidRPr="00144DF2">
        <w:rPr>
          <w:rtl/>
        </w:rPr>
        <w:t xml:space="preserve"> בחיתוכו, וגם אינו עושה מפתילה אחת </w:t>
      </w:r>
      <w:r w:rsidRPr="00144DF2">
        <w:rPr>
          <w:b/>
          <w:bCs/>
          <w:rtl/>
        </w:rPr>
        <w:t>שתיים</w:t>
      </w:r>
      <w:r w:rsidRPr="00144DF2">
        <w:rPr>
          <w:rtl/>
        </w:rPr>
        <w:t xml:space="preserve"> – אין בזה איסור. </w:t>
      </w:r>
      <w:r w:rsidRPr="00144DF2">
        <w:rPr>
          <w:b/>
          <w:bCs/>
          <w:rtl/>
        </w:rPr>
        <w:t>במילים אחרות:</w:t>
      </w:r>
      <w:r w:rsidRPr="00144DF2">
        <w:rPr>
          <w:rtl/>
        </w:rPr>
        <w:t xml:space="preserve"> כשקוצץ "פתילה" ארוכה לשניים, הוא יוצר </w:t>
      </w:r>
      <w:r w:rsidRPr="00144DF2">
        <w:rPr>
          <w:b/>
          <w:bCs/>
          <w:rtl/>
        </w:rPr>
        <w:t>פתילה [נוספת].</w:t>
      </w:r>
      <w:r w:rsidRPr="00144DF2">
        <w:rPr>
          <w:rtl/>
        </w:rPr>
        <w:t xml:space="preserve"> משא"כ שחותך קטע מגליל חוט או חבל שישמש לו פתילה, הרי שחתך "</w:t>
      </w:r>
      <w:r w:rsidRPr="00144DF2">
        <w:rPr>
          <w:b/>
          <w:bCs/>
          <w:rtl/>
        </w:rPr>
        <w:t>פתילה" מהחבל</w:t>
      </w:r>
      <w:r w:rsidRPr="00144DF2">
        <w:rPr>
          <w:rtl/>
        </w:rPr>
        <w:t xml:space="preserve"> - אבל לא יצר </w:t>
      </w:r>
      <w:r w:rsidRPr="00144DF2">
        <w:rPr>
          <w:b/>
          <w:bCs/>
          <w:rtl/>
        </w:rPr>
        <w:t>פתילה</w:t>
      </w:r>
      <w:r w:rsidRPr="00144DF2">
        <w:rPr>
          <w:rtl/>
        </w:rPr>
        <w:t xml:space="preserve"> נוספת. אלא שכמובן אסור לעשות זאת, שהרי </w:t>
      </w:r>
      <w:r w:rsidRPr="00144DF2">
        <w:rPr>
          <w:b/>
          <w:bCs/>
          <w:rtl/>
        </w:rPr>
        <w:t>יוצר פתילה [אחת</w:t>
      </w:r>
      <w:r w:rsidRPr="00144DF2">
        <w:rPr>
          <w:rtl/>
        </w:rPr>
        <w:t xml:space="preserve">]. אבל אם הבעיה הזו – של </w:t>
      </w:r>
      <w:r w:rsidRPr="00144DF2">
        <w:rPr>
          <w:b/>
          <w:bCs/>
          <w:rtl/>
        </w:rPr>
        <w:t>יצירת הפתילה</w:t>
      </w:r>
      <w:r w:rsidRPr="00144DF2">
        <w:rPr>
          <w:rtl/>
        </w:rPr>
        <w:t xml:space="preserve"> אחת – לא קיימת, הרי שאין אכן שום איסור בעצם קציצת חלק מהסלילה הארוך. </w:t>
      </w:r>
    </w:p>
    <w:p w:rsidR="00144DF2" w:rsidRPr="00144DF2" w:rsidRDefault="00144DF2" w:rsidP="002A3D02">
      <w:pPr>
        <w:pStyle w:val="a2"/>
        <w:rPr>
          <w:rtl/>
        </w:rPr>
      </w:pPr>
      <w:r w:rsidRPr="00144DF2">
        <w:rPr>
          <w:rtl/>
        </w:rPr>
        <w:t>ולכאורה מוכרח לומר כן - שכל שאין ענינו עשיית</w:t>
      </w:r>
      <w:r w:rsidRPr="00144DF2">
        <w:rPr>
          <w:b/>
          <w:bCs/>
          <w:rtl/>
        </w:rPr>
        <w:t xml:space="preserve"> שתי פתילות</w:t>
      </w:r>
      <w:r w:rsidRPr="00144DF2">
        <w:rPr>
          <w:rtl/>
        </w:rPr>
        <w:t xml:space="preserve"> או </w:t>
      </w:r>
      <w:r w:rsidRPr="00144DF2">
        <w:rPr>
          <w:b/>
          <w:bCs/>
          <w:rtl/>
        </w:rPr>
        <w:t>תיקון הפתילה האחת לראויה לשימוש</w:t>
      </w:r>
      <w:r w:rsidRPr="00144DF2">
        <w:rPr>
          <w:rtl/>
        </w:rPr>
        <w:t xml:space="preserve">, אין בכך איסור – שאם לא כן, אלא שבכל חיתוך מתוך פתילה ארוכה אסור מכיוון שהנשאר הופך </w:t>
      </w:r>
      <w:r w:rsidRPr="00144DF2">
        <w:rPr>
          <w:b/>
          <w:bCs/>
          <w:rtl/>
        </w:rPr>
        <w:t>לראוי</w:t>
      </w:r>
      <w:r w:rsidRPr="00144DF2">
        <w:rPr>
          <w:rtl/>
        </w:rPr>
        <w:t xml:space="preserve"> לפתילה נוספת. הרי שלא היה לשו"ע והמ"ב ועוד מנו"כ לפרט מצבי תיקון שמפרטים, אלא שכל היה עליהם לכתוב </w:t>
      </w:r>
      <w:r w:rsidRPr="00144DF2">
        <w:rPr>
          <w:b/>
          <w:bCs/>
          <w:rtl/>
        </w:rPr>
        <w:t xml:space="preserve">שכל שחותך פתילה </w:t>
      </w:r>
      <w:r w:rsidRPr="00144DF2">
        <w:rPr>
          <w:rtl/>
        </w:rPr>
        <w:t xml:space="preserve">אסור משום תיקון כלי. שהרי היתה פתילה אחת ארוכה, והפכה לשתיים ויותר! אלא שכאמור, האמת אינו כן. אלא שדוקא כשיוצר </w:t>
      </w:r>
      <w:r w:rsidRPr="00144DF2">
        <w:rPr>
          <w:b/>
          <w:bCs/>
          <w:rtl/>
        </w:rPr>
        <w:t>מפתילה אחת שתי פתילות</w:t>
      </w:r>
      <w:r w:rsidRPr="00144DF2">
        <w:rPr>
          <w:rtl/>
        </w:rPr>
        <w:t xml:space="preserve"> או </w:t>
      </w:r>
      <w:r w:rsidRPr="00144DF2">
        <w:rPr>
          <w:b/>
          <w:bCs/>
          <w:rtl/>
        </w:rPr>
        <w:t>שמתקן הפתילה האחת לשימוש</w:t>
      </w:r>
      <w:r w:rsidRPr="00144DF2">
        <w:rPr>
          <w:rtl/>
        </w:rPr>
        <w:t xml:space="preserve">, רק אופנים אלו אסורים משום "תיקון כלי" כאמור. אבל הלוקח חבל או חוט ארוך וקוצץ ממנה פתילה, האיסור הוא רק יצירת </w:t>
      </w:r>
      <w:r w:rsidRPr="00144DF2">
        <w:rPr>
          <w:b/>
          <w:bCs/>
          <w:rtl/>
        </w:rPr>
        <w:t>הפתילה הזו</w:t>
      </w:r>
      <w:r w:rsidRPr="00144DF2">
        <w:rPr>
          <w:rtl/>
        </w:rPr>
        <w:t xml:space="preserve"> – במידה, ומבלעדי הקציצה הזו </w:t>
      </w:r>
      <w:r w:rsidRPr="00144DF2">
        <w:rPr>
          <w:b/>
          <w:bCs/>
          <w:rtl/>
        </w:rPr>
        <w:t>לא היתה ראויה</w:t>
      </w:r>
      <w:r w:rsidRPr="00144DF2">
        <w:rPr>
          <w:rtl/>
        </w:rPr>
        <w:t xml:space="preserve"> לשימוש [כדיוק לשון המ"ב דלעיל]. אבל עצם העובדה שלאחר חיתוך הפתילה ממנה, נשארת יתרת החבל או החוט במעמדו ומצבו, למרות שכמובן </w:t>
      </w:r>
      <w:r w:rsidRPr="00144DF2">
        <w:rPr>
          <w:b/>
          <w:bCs/>
          <w:rtl/>
        </w:rPr>
        <w:t>שאפשר</w:t>
      </w:r>
      <w:r w:rsidRPr="00144DF2">
        <w:rPr>
          <w:rtl/>
        </w:rPr>
        <w:t xml:space="preserve"> עכשיו לעשות ממנו פתילה נוספת – אין בכך איסור.</w:t>
      </w:r>
      <w:r w:rsidR="00200124">
        <w:rPr>
          <w:rtl/>
        </w:rPr>
        <w:t xml:space="preserve"> </w:t>
      </w:r>
    </w:p>
    <w:p w:rsidR="00144DF2" w:rsidRPr="00144DF2" w:rsidRDefault="00144DF2" w:rsidP="002A3D02">
      <w:pPr>
        <w:pStyle w:val="a2"/>
        <w:rPr>
          <w:rtl/>
        </w:rPr>
      </w:pPr>
      <w:r w:rsidRPr="00144DF2">
        <w:rPr>
          <w:b/>
          <w:bCs/>
          <w:rtl/>
        </w:rPr>
        <w:t>ד)</w:t>
      </w:r>
      <w:r w:rsidRPr="00144DF2">
        <w:rPr>
          <w:rtl/>
        </w:rPr>
        <w:t xml:space="preserve"> לאחר זמן העיר הרב הנ"ל [בקובץ פרשת ראה ה'תשע"ז] בכותרת "ביאור בשוע"ר.. דיני מתקן כלי", עפ"י הבנתו לחלוק על היסוד האמור – לחלוק על ההיתר שכתבנו בנדון. ובלשונו: "</w:t>
      </w:r>
      <w:r w:rsidRPr="00144DF2">
        <w:rPr>
          <w:b/>
          <w:bCs/>
          <w:rtl/>
        </w:rPr>
        <w:t>שיש רבנים הפוסקים</w:t>
      </w:r>
      <w:r w:rsidRPr="00144DF2">
        <w:rPr>
          <w:rtl/>
        </w:rPr>
        <w:t xml:space="preserve"> שהאיסור בקריעת נייר או בניילון לצורך שימוש, הוא רק כשלולי הקריעה </w:t>
      </w:r>
      <w:r w:rsidRPr="00144DF2">
        <w:rPr>
          <w:b/>
          <w:bCs/>
          <w:rtl/>
        </w:rPr>
        <w:t>לא ניתן היה להשתמש</w:t>
      </w:r>
      <w:r w:rsidRPr="00144DF2">
        <w:rPr>
          <w:rtl/>
        </w:rPr>
        <w:t xml:space="preserve"> בנייר או בניילון. אבל אם גם בלאו הכי </w:t>
      </w:r>
      <w:r w:rsidRPr="00144DF2">
        <w:rPr>
          <w:b/>
          <w:bCs/>
          <w:rtl/>
        </w:rPr>
        <w:t>יכול להשתמש</w:t>
      </w:r>
      <w:r w:rsidRPr="00144DF2">
        <w:rPr>
          <w:rtl/>
        </w:rPr>
        <w:t xml:space="preserve"> בהם, אלא שקורע בשביל לקצר הנייר או הניילון, אין בזה איסור משום מתקן כלי. אבל </w:t>
      </w:r>
      <w:r w:rsidRPr="00144DF2">
        <w:rPr>
          <w:b/>
          <w:bCs/>
          <w:rtl/>
        </w:rPr>
        <w:t>מובן וגם פשוט שחילוק זה אינו נכון</w:t>
      </w:r>
      <w:r w:rsidRPr="00144DF2">
        <w:rPr>
          <w:rtl/>
        </w:rPr>
        <w:t xml:space="preserve">.." וכו' וכו' עד כאן מלשונו. וכיוון שת"ח הבקי ומצוי היטב בדברי שוע"ר וכו' כתב כן, בוודאי שעלינו להעמיק לברר ולבאר - האם אכן כנים אנחנו, למרות הדוגמאות וההוכחות שהביא לשיטתו. </w:t>
      </w:r>
    </w:p>
    <w:p w:rsidR="00144DF2" w:rsidRPr="00144DF2" w:rsidRDefault="00144DF2" w:rsidP="002A3D02">
      <w:pPr>
        <w:pStyle w:val="a2"/>
        <w:rPr>
          <w:rtl/>
        </w:rPr>
      </w:pPr>
      <w:r w:rsidRPr="00144DF2">
        <w:rPr>
          <w:b/>
          <w:bCs/>
          <w:rtl/>
        </w:rPr>
        <w:t>1) מוכיח מדברי שוע"ר סי' ש"מ</w:t>
      </w:r>
      <w:r w:rsidRPr="00144DF2">
        <w:rPr>
          <w:rtl/>
        </w:rPr>
        <w:t xml:space="preserve"> שנעתקו לעיל [אות ב]. שכדוגמא לאיסור לחתוך </w:t>
      </w:r>
      <w:r w:rsidRPr="00144DF2">
        <w:rPr>
          <w:b/>
          <w:bCs/>
          <w:rtl/>
        </w:rPr>
        <w:t>"את הנייר.. כדי להשתמש בהם איזה תשמיש</w:t>
      </w:r>
      <w:r w:rsidRPr="00144DF2">
        <w:rPr>
          <w:rtl/>
        </w:rPr>
        <w:t xml:space="preserve">, </w:t>
      </w:r>
      <w:r w:rsidRPr="00144DF2">
        <w:rPr>
          <w:b/>
          <w:bCs/>
          <w:rtl/>
        </w:rPr>
        <w:t xml:space="preserve">מפני שהוא כמתקן כלי" </w:t>
      </w:r>
      <w:r w:rsidRPr="00144DF2">
        <w:rPr>
          <w:rtl/>
        </w:rPr>
        <w:t xml:space="preserve">כותב: "עיין </w:t>
      </w:r>
      <w:r w:rsidRPr="00144DF2">
        <w:rPr>
          <w:rtl/>
        </w:rPr>
        <w:lastRenderedPageBreak/>
        <w:t xml:space="preserve">סי' תק"ח". ושם בשוע"ר [ס"ב] נתבאר ש"הצולה דגים על גבי האסכלה - הרי זה </w:t>
      </w:r>
      <w:r w:rsidRPr="00144DF2">
        <w:rPr>
          <w:b/>
          <w:bCs/>
          <w:rtl/>
        </w:rPr>
        <w:t>לא יחתוך חתיכת נייר</w:t>
      </w:r>
      <w:r w:rsidRPr="00144DF2">
        <w:rPr>
          <w:rtl/>
        </w:rPr>
        <w:t xml:space="preserve"> כדי לשרותה במים וליתנה תחת הדג ע"ג האסכלה כדי שלא ישרף הדג, וכן לא ישבור חתיכת חרס כדי ליתנה תחת הדג.. </w:t>
      </w:r>
      <w:r w:rsidRPr="00144DF2">
        <w:rPr>
          <w:b/>
          <w:bCs/>
          <w:rtl/>
        </w:rPr>
        <w:t>לפי שכל שהוא עושה ומתקן דבר הראוי להשתמש בו - הרי זה כמתקן כלי</w:t>
      </w:r>
      <w:r w:rsidRPr="00144DF2">
        <w:rPr>
          <w:rtl/>
        </w:rPr>
        <w:t xml:space="preserve"> ביום טוב". ועפי"ז כותב: שלדעתו "מובן וגם פשוט" שהחילוק שכתבתי - שאם גם ללא קריעת הנייר או הניילון ניתן היה להשתמש, אין בחיתוכו משום תיקון כלי – "אינו נכון. שהרי גם קריעת הנייר האמורה היא </w:t>
      </w:r>
      <w:r w:rsidRPr="00144DF2">
        <w:rPr>
          <w:b/>
          <w:bCs/>
          <w:rtl/>
        </w:rPr>
        <w:t>לצורך צליית דג</w:t>
      </w:r>
      <w:r w:rsidRPr="00144DF2">
        <w:rPr>
          <w:rtl/>
        </w:rPr>
        <w:t xml:space="preserve">, וגם שם </w:t>
      </w:r>
      <w:r w:rsidRPr="00144DF2">
        <w:rPr>
          <w:b/>
          <w:bCs/>
          <w:rtl/>
        </w:rPr>
        <w:t>היה יכול להשתמש בכל הנייר</w:t>
      </w:r>
      <w:r w:rsidRPr="00144DF2">
        <w:rPr>
          <w:rtl/>
        </w:rPr>
        <w:t xml:space="preserve">". וכל כך חזקה ראיה זו לדעתו, עד שמתבטא וכותב שעפי"ז "לכאורה המתיר קריעת נייר בשבת באופן האמור לעיל, </w:t>
      </w:r>
      <w:r w:rsidRPr="00144DF2">
        <w:rPr>
          <w:b/>
          <w:bCs/>
          <w:rtl/>
        </w:rPr>
        <w:t>הרי זה "טועה בדבר משנה"!</w:t>
      </w:r>
      <w:r w:rsidRPr="00144DF2">
        <w:rPr>
          <w:rtl/>
        </w:rPr>
        <w:t xml:space="preserve"> </w:t>
      </w:r>
    </w:p>
    <w:p w:rsidR="00144DF2" w:rsidRPr="00144DF2" w:rsidRDefault="00144DF2" w:rsidP="002A3D02">
      <w:pPr>
        <w:pStyle w:val="a2"/>
        <w:rPr>
          <w:rtl/>
        </w:rPr>
      </w:pPr>
      <w:r w:rsidRPr="00144DF2">
        <w:rPr>
          <w:rtl/>
        </w:rPr>
        <w:t xml:space="preserve">ובאמת שלא הבנתי דבריו, ראשית כל מאיפה לקח הידיעה שאכן אפשר היה להשתמש </w:t>
      </w:r>
      <w:r w:rsidRPr="00144DF2">
        <w:rPr>
          <w:b/>
          <w:bCs/>
          <w:rtl/>
        </w:rPr>
        <w:t>"בכל הנייר</w:t>
      </w:r>
      <w:r w:rsidRPr="00144DF2">
        <w:rPr>
          <w:rtl/>
        </w:rPr>
        <w:t xml:space="preserve">"? הרי מדובר בטכניקה מיוחדת שהיו צריכים ליצור נייר שרוי במים </w:t>
      </w:r>
      <w:r w:rsidRPr="00144DF2">
        <w:rPr>
          <w:b/>
          <w:bCs/>
          <w:rtl/>
        </w:rPr>
        <w:t>שיתאים ליעודו</w:t>
      </w:r>
      <w:r w:rsidRPr="00144DF2">
        <w:rPr>
          <w:rtl/>
        </w:rPr>
        <w:t xml:space="preserve">, ואם כן בהחלט יתכן ואף מסתבר שצריך לחתוך הנייר דוקא באופן שיהיה </w:t>
      </w:r>
      <w:r w:rsidRPr="00144DF2">
        <w:rPr>
          <w:b/>
          <w:bCs/>
          <w:rtl/>
        </w:rPr>
        <w:t>מתאים למטרה</w:t>
      </w:r>
      <w:r w:rsidRPr="00144DF2">
        <w:rPr>
          <w:rtl/>
        </w:rPr>
        <w:t xml:space="preserve">. שאם יהיה נייר </w:t>
      </w:r>
      <w:r w:rsidRPr="00144DF2">
        <w:rPr>
          <w:b/>
          <w:bCs/>
          <w:rtl/>
        </w:rPr>
        <w:t>עבה מדי</w:t>
      </w:r>
      <w:r w:rsidRPr="00144DF2">
        <w:rPr>
          <w:rtl/>
        </w:rPr>
        <w:t xml:space="preserve"> הספוג במים, אולי לא יאפשר את צליית הדג. ואם יהיה </w:t>
      </w:r>
      <w:r w:rsidRPr="00144DF2">
        <w:rPr>
          <w:b/>
          <w:bCs/>
          <w:rtl/>
        </w:rPr>
        <w:t>קטן מדי</w:t>
      </w:r>
      <w:r w:rsidRPr="00144DF2">
        <w:rPr>
          <w:rtl/>
        </w:rPr>
        <w:t>, לא יגן על הדג מפני שריפתו. ובכלל אם לא יחתוך ויקרע הרי שיצטרך להשתמש כפי שכותב "</w:t>
      </w:r>
      <w:r w:rsidRPr="00144DF2">
        <w:rPr>
          <w:b/>
          <w:bCs/>
          <w:rtl/>
        </w:rPr>
        <w:t>בכל הנייר</w:t>
      </w:r>
      <w:r w:rsidRPr="00144DF2">
        <w:rPr>
          <w:rtl/>
        </w:rPr>
        <w:t xml:space="preserve">" [שכמובן אי אפשר להשתמש רק בחלק ממנו מבלי לקרעו, שהרי בכל אופן </w:t>
      </w:r>
      <w:r w:rsidRPr="00144DF2">
        <w:rPr>
          <w:b/>
          <w:bCs/>
          <w:rtl/>
        </w:rPr>
        <w:t>ישרף כולו</w:t>
      </w:r>
      <w:r w:rsidRPr="00144DF2">
        <w:rPr>
          <w:rtl/>
        </w:rPr>
        <w:t xml:space="preserve">..] ואילו בחיתוכו מאפשר שימוש רק </w:t>
      </w:r>
      <w:r w:rsidRPr="00144DF2">
        <w:rPr>
          <w:b/>
          <w:bCs/>
          <w:rtl/>
        </w:rPr>
        <w:t>בחלק</w:t>
      </w:r>
      <w:r w:rsidRPr="00144DF2">
        <w:rPr>
          <w:rtl/>
        </w:rPr>
        <w:t xml:space="preserve"> מהנייר, והיה הנשאר לפליטה. ובמילא יכול להיחשב כמתקן כלי, וכאמור לעיל בנוגע למקצץ ומקצר הפתילה שלולא כך היתה </w:t>
      </w:r>
      <w:r w:rsidRPr="00144DF2">
        <w:rPr>
          <w:b/>
          <w:bCs/>
          <w:rtl/>
        </w:rPr>
        <w:t>נשרפת כולה</w:t>
      </w:r>
      <w:r w:rsidRPr="00144DF2">
        <w:rPr>
          <w:rtl/>
        </w:rPr>
        <w:t xml:space="preserve">. וכן נראה ממה שנקט שבירת חרס וחיתוך נייר לצורך זה, כדוגמא אחת. והרי בחרס מובן, שמבלי שישברו אינו מאפשר צליית הדג כראוי – ודוקא בשבירתו מתאימו לשימוש, וזהו התיקון כלי. ואם כן, גם בנייר מדובר באופן שחיתוכו משווי ליה לראוי לשימוש הנדרש. </w:t>
      </w:r>
    </w:p>
    <w:p w:rsidR="00144DF2" w:rsidRPr="00144DF2" w:rsidRDefault="00144DF2" w:rsidP="002A3D02">
      <w:pPr>
        <w:pStyle w:val="a2"/>
        <w:rPr>
          <w:rtl/>
        </w:rPr>
      </w:pPr>
      <w:r w:rsidRPr="00144DF2">
        <w:rPr>
          <w:b/>
          <w:bCs/>
          <w:rtl/>
        </w:rPr>
        <w:t xml:space="preserve">2) ובשעתו כתבתי: </w:t>
      </w:r>
      <w:r w:rsidRPr="00144DF2">
        <w:rPr>
          <w:rtl/>
        </w:rPr>
        <w:t>שכן הוא פשטות דברי אדה"ז בסי' תק"ט [ס"ח]: "עופות שממלאים אותם בבשר וביצים ביום טוב מותר לתפרם.. ובלבד שיתקן החוט למדתו (</w:t>
      </w:r>
      <w:r w:rsidRPr="00144DF2">
        <w:rPr>
          <w:b/>
          <w:bCs/>
          <w:rtl/>
        </w:rPr>
        <w:t>שלא יהיה ארוך יותר מדאי</w:t>
      </w:r>
      <w:r w:rsidRPr="00144DF2">
        <w:rPr>
          <w:rtl/>
        </w:rPr>
        <w:t xml:space="preserve">) וישימנו במחט מערב יום טוב, כדי שלא </w:t>
      </w:r>
      <w:r w:rsidRPr="00144DF2">
        <w:rPr>
          <w:b/>
          <w:bCs/>
          <w:rtl/>
        </w:rPr>
        <w:t>יצטרך</w:t>
      </w:r>
      <w:r w:rsidRPr="00144DF2">
        <w:rPr>
          <w:rtl/>
        </w:rPr>
        <w:t xml:space="preserve"> לחתוך את החוט ביום טוב כדי לקצרו. ואם לא נתנו במחט מערב יום טוב – אסור ליתנו במחט ביום טוב, שמא יהיה החוט ארוך יותר מדאי ו</w:t>
      </w:r>
      <w:r w:rsidRPr="00144DF2">
        <w:rPr>
          <w:b/>
          <w:bCs/>
          <w:rtl/>
        </w:rPr>
        <w:t xml:space="preserve">לא יוכל לתפור בו </w:t>
      </w:r>
      <w:r w:rsidRPr="00144DF2">
        <w:rPr>
          <w:rtl/>
        </w:rPr>
        <w:t xml:space="preserve">ויחתכנו כדי לקצרו, ונמצא מתקן כלי ביום טוב". ומשמע </w:t>
      </w:r>
      <w:r w:rsidRPr="00144DF2">
        <w:rPr>
          <w:b/>
          <w:bCs/>
          <w:rtl/>
        </w:rPr>
        <w:t>שדוקא אם "לא יוכל לתפור בו</w:t>
      </w:r>
      <w:r w:rsidRPr="00144DF2">
        <w:rPr>
          <w:rtl/>
        </w:rPr>
        <w:t>", רק אז אם "יחתכנו כדי לקצרו" - "</w:t>
      </w:r>
      <w:r w:rsidRPr="00144DF2">
        <w:rPr>
          <w:b/>
          <w:bCs/>
          <w:rtl/>
        </w:rPr>
        <w:t>נמצא מתקן כלי</w:t>
      </w:r>
      <w:r w:rsidRPr="00144DF2">
        <w:rPr>
          <w:rtl/>
        </w:rPr>
        <w:t xml:space="preserve"> ביו"ט". אבל אם אפשר לעשות זאת מבלי לקצרו, מותר. וכן מוכח גם מדיוק לשונו הזהב לעיל מינה, וכפי שהדגשתי בהעתקת לשונו, שנצטווה לדאוג מבעוד יום שלא יהיה אורך יותר מדי – שאם לא כן, הרי </w:t>
      </w:r>
      <w:r w:rsidRPr="00144DF2">
        <w:rPr>
          <w:b/>
          <w:bCs/>
          <w:rtl/>
        </w:rPr>
        <w:t xml:space="preserve">ש"יצטרך" </w:t>
      </w:r>
      <w:r w:rsidRPr="00144DF2">
        <w:rPr>
          <w:rtl/>
        </w:rPr>
        <w:t xml:space="preserve">לחתוך חוט. ומוכח שזהו </w:t>
      </w:r>
      <w:r w:rsidRPr="00144DF2">
        <w:rPr>
          <w:b/>
          <w:bCs/>
          <w:rtl/>
        </w:rPr>
        <w:t>צורך מוכח</w:t>
      </w:r>
      <w:r w:rsidRPr="00144DF2">
        <w:rPr>
          <w:rtl/>
        </w:rPr>
        <w:t xml:space="preserve"> וצפוי, כי לולא זאת אכן "לא יוכל </w:t>
      </w:r>
      <w:r w:rsidRPr="00144DF2">
        <w:rPr>
          <w:rtl/>
        </w:rPr>
        <w:lastRenderedPageBreak/>
        <w:t xml:space="preserve">לתפור בו". והרב הנ"ל מכיוון שפשיטא ליה שלא כפי שאנו סבורים, אלא </w:t>
      </w:r>
      <w:r w:rsidRPr="00144DF2">
        <w:rPr>
          <w:b/>
          <w:bCs/>
          <w:rtl/>
        </w:rPr>
        <w:t>שבכל אופן</w:t>
      </w:r>
      <w:r w:rsidRPr="00144DF2">
        <w:rPr>
          <w:rtl/>
        </w:rPr>
        <w:t xml:space="preserve"> אסור לקצר החוט [ובנדו"ד הנייר או הניילון מהגליל] גם </w:t>
      </w:r>
      <w:r w:rsidRPr="00144DF2">
        <w:rPr>
          <w:b/>
          <w:bCs/>
          <w:rtl/>
        </w:rPr>
        <w:t xml:space="preserve">אם אפשר להשתמש מבלי לחתוך </w:t>
      </w:r>
      <w:r w:rsidRPr="00144DF2">
        <w:rPr>
          <w:rtl/>
        </w:rPr>
        <w:t xml:space="preserve">– נדחק ביותר בדברי אדה"ז וכותב: ש"אין דיוק זה נכון, שכן המדובר שם </w:t>
      </w:r>
      <w:r w:rsidRPr="00144DF2">
        <w:rPr>
          <w:b/>
          <w:bCs/>
          <w:rtl/>
        </w:rPr>
        <w:t>בחשש</w:t>
      </w:r>
      <w:r w:rsidRPr="00144DF2">
        <w:rPr>
          <w:rtl/>
        </w:rPr>
        <w:t xml:space="preserve"> שהאדם יקצר החוט ביו"ט, וחשש זה קיים רק אם החוט יהיה ארוך "</w:t>
      </w:r>
      <w:r w:rsidRPr="00144DF2">
        <w:rPr>
          <w:b/>
          <w:bCs/>
          <w:rtl/>
        </w:rPr>
        <w:t>ולא יוכל</w:t>
      </w:r>
      <w:r w:rsidRPr="00144DF2">
        <w:rPr>
          <w:rtl/>
        </w:rPr>
        <w:t xml:space="preserve"> לתפור בו", אבל אם </w:t>
      </w:r>
      <w:r w:rsidRPr="00144DF2">
        <w:rPr>
          <w:b/>
          <w:bCs/>
          <w:rtl/>
        </w:rPr>
        <w:t>יוכל</w:t>
      </w:r>
      <w:r w:rsidRPr="00144DF2">
        <w:rPr>
          <w:rtl/>
        </w:rPr>
        <w:t xml:space="preserve"> לתפור בו </w:t>
      </w:r>
      <w:r w:rsidRPr="00144DF2">
        <w:rPr>
          <w:b/>
          <w:bCs/>
          <w:rtl/>
        </w:rPr>
        <w:t>אין חשש</w:t>
      </w:r>
      <w:r w:rsidRPr="00144DF2">
        <w:rPr>
          <w:rtl/>
        </w:rPr>
        <w:t xml:space="preserve"> שיקצר החוט ביו"ט. ואם אכן עבר וקיצר החוט ביו"ט כשהחוט ארוך רק קצת ויכול היה לתפור בו, גם אז עובר על איסור מתקן כלי, וכדלעיל" ע"כ דבריו. וכאמור, לענ"ד ברור שדוחק גדול להכניס ביאור זה בדבר אדה"ז, לאור כל דיוקי לשונו דלעיל. </w:t>
      </w:r>
    </w:p>
    <w:p w:rsidR="00144DF2" w:rsidRPr="00144DF2" w:rsidRDefault="00144DF2" w:rsidP="002A3D02">
      <w:pPr>
        <w:pStyle w:val="a2"/>
        <w:rPr>
          <w:rtl/>
        </w:rPr>
      </w:pPr>
      <w:r w:rsidRPr="00144DF2">
        <w:rPr>
          <w:rFonts w:hint="cs"/>
          <w:rtl/>
        </w:rPr>
        <w:t>[אגב: אבקש עזרת קוראי ולומדי קובץ זה, להבינני מש"כ בשוע"ר שם בהמשך דבריו:</w:t>
      </w:r>
      <w:r w:rsidRPr="00144DF2">
        <w:rPr>
          <w:rtl/>
        </w:rPr>
        <w:t xml:space="preserve"> </w:t>
      </w:r>
      <w:r w:rsidRPr="00144DF2">
        <w:rPr>
          <w:rFonts w:hint="cs"/>
          <w:rtl/>
        </w:rPr>
        <w:t>"</w:t>
      </w:r>
      <w:r w:rsidR="00C7021A">
        <w:rPr>
          <w:rFonts w:hint="cs"/>
          <w:rtl/>
        </w:rPr>
        <w:t xml:space="preserve"> </w:t>
      </w:r>
      <w:r w:rsidRPr="00144DF2">
        <w:rPr>
          <w:rFonts w:hint="cs"/>
          <w:b/>
          <w:bCs/>
          <w:rtl/>
        </w:rPr>
        <w:t>.</w:t>
      </w:r>
      <w:r w:rsidR="00C7021A">
        <w:rPr>
          <w:rFonts w:hint="cs"/>
          <w:b/>
          <w:bCs/>
          <w:rtl/>
        </w:rPr>
        <w:t xml:space="preserve"> </w:t>
      </w:r>
      <w:r w:rsidRPr="00144DF2">
        <w:rPr>
          <w:rFonts w:hint="cs"/>
          <w:b/>
          <w:bCs/>
          <w:rtl/>
        </w:rPr>
        <w:t>.</w:t>
      </w:r>
      <w:r w:rsidR="00C7021A">
        <w:rPr>
          <w:rFonts w:hint="cs"/>
          <w:b/>
          <w:bCs/>
          <w:rtl/>
        </w:rPr>
        <w:t xml:space="preserve"> </w:t>
      </w:r>
      <w:r w:rsidRPr="00144DF2">
        <w:rPr>
          <w:rFonts w:hint="cs"/>
          <w:b/>
          <w:bCs/>
          <w:rtl/>
        </w:rPr>
        <w:t>החוט</w:t>
      </w:r>
      <w:r w:rsidRPr="00144DF2">
        <w:rPr>
          <w:b/>
          <w:bCs/>
          <w:rtl/>
        </w:rPr>
        <w:t xml:space="preserve"> </w:t>
      </w:r>
      <w:r w:rsidRPr="00144DF2">
        <w:rPr>
          <w:rFonts w:hint="cs"/>
          <w:b/>
          <w:bCs/>
          <w:rtl/>
        </w:rPr>
        <w:t>הנשאר</w:t>
      </w:r>
      <w:r w:rsidRPr="00144DF2">
        <w:rPr>
          <w:b/>
          <w:bCs/>
          <w:rtl/>
        </w:rPr>
        <w:t xml:space="preserve"> </w:t>
      </w:r>
      <w:r w:rsidRPr="00144DF2">
        <w:rPr>
          <w:rFonts w:hint="cs"/>
          <w:b/>
          <w:bCs/>
          <w:rtl/>
        </w:rPr>
        <w:t>תלוי</w:t>
      </w:r>
      <w:r w:rsidRPr="00144DF2">
        <w:rPr>
          <w:b/>
          <w:bCs/>
          <w:rtl/>
        </w:rPr>
        <w:t xml:space="preserve"> </w:t>
      </w:r>
      <w:r w:rsidRPr="00144DF2">
        <w:rPr>
          <w:rFonts w:hint="cs"/>
          <w:b/>
          <w:bCs/>
          <w:rtl/>
        </w:rPr>
        <w:t>בעוף</w:t>
      </w:r>
      <w:r w:rsidRPr="00144DF2">
        <w:rPr>
          <w:b/>
          <w:bCs/>
          <w:rtl/>
        </w:rPr>
        <w:t xml:space="preserve"> </w:t>
      </w:r>
      <w:r w:rsidRPr="00144DF2">
        <w:rPr>
          <w:rFonts w:hint="cs"/>
          <w:b/>
          <w:bCs/>
          <w:rtl/>
        </w:rPr>
        <w:t>לאחר</w:t>
      </w:r>
      <w:r w:rsidRPr="00144DF2">
        <w:rPr>
          <w:b/>
          <w:bCs/>
          <w:rtl/>
        </w:rPr>
        <w:t xml:space="preserve"> </w:t>
      </w:r>
      <w:r w:rsidRPr="00144DF2">
        <w:rPr>
          <w:rFonts w:hint="cs"/>
          <w:b/>
          <w:bCs/>
          <w:rtl/>
        </w:rPr>
        <w:t>התפירה</w:t>
      </w:r>
      <w:r w:rsidR="00C7021A">
        <w:rPr>
          <w:rFonts w:hint="cs"/>
          <w:b/>
          <w:bCs/>
          <w:rtl/>
        </w:rPr>
        <w:t xml:space="preserve"> </w:t>
      </w:r>
      <w:r w:rsidRPr="00144DF2">
        <w:rPr>
          <w:rFonts w:hint="cs"/>
          <w:rtl/>
        </w:rPr>
        <w:t>.</w:t>
      </w:r>
      <w:r w:rsidR="00C7021A">
        <w:rPr>
          <w:rFonts w:hint="cs"/>
          <w:rtl/>
        </w:rPr>
        <w:t xml:space="preserve"> </w:t>
      </w:r>
      <w:r w:rsidRPr="00144DF2">
        <w:rPr>
          <w:rFonts w:hint="cs"/>
          <w:rtl/>
        </w:rPr>
        <w:t>. נהגו</w:t>
      </w:r>
      <w:r w:rsidRPr="00144DF2">
        <w:rPr>
          <w:rtl/>
        </w:rPr>
        <w:t xml:space="preserve"> </w:t>
      </w:r>
      <w:r w:rsidRPr="00144DF2">
        <w:rPr>
          <w:rFonts w:hint="cs"/>
          <w:rtl/>
        </w:rPr>
        <w:t>שלא</w:t>
      </w:r>
      <w:r w:rsidRPr="00144DF2">
        <w:rPr>
          <w:rtl/>
        </w:rPr>
        <w:t xml:space="preserve"> </w:t>
      </w:r>
      <w:r w:rsidRPr="00144DF2">
        <w:rPr>
          <w:rFonts w:hint="cs"/>
          <w:rtl/>
        </w:rPr>
        <w:t>לחתכו</w:t>
      </w:r>
      <w:r w:rsidRPr="00144DF2">
        <w:rPr>
          <w:rtl/>
        </w:rPr>
        <w:t xml:space="preserve"> </w:t>
      </w:r>
      <w:r w:rsidRPr="00144DF2">
        <w:rPr>
          <w:rFonts w:hint="cs"/>
          <w:rtl/>
        </w:rPr>
        <w:t>אלא</w:t>
      </w:r>
      <w:r w:rsidRPr="00144DF2">
        <w:rPr>
          <w:rtl/>
        </w:rPr>
        <w:t xml:space="preserve"> </w:t>
      </w:r>
      <w:r w:rsidRPr="00144DF2">
        <w:rPr>
          <w:rFonts w:hint="cs"/>
          <w:rtl/>
        </w:rPr>
        <w:t>לשרפו</w:t>
      </w:r>
      <w:r w:rsidRPr="00144DF2">
        <w:rPr>
          <w:rtl/>
        </w:rPr>
        <w:t xml:space="preserve"> </w:t>
      </w:r>
      <w:r w:rsidRPr="00144DF2">
        <w:rPr>
          <w:rFonts w:hint="cs"/>
          <w:rtl/>
        </w:rPr>
        <w:t>אף</w:t>
      </w:r>
      <w:r w:rsidRPr="00144DF2">
        <w:rPr>
          <w:rtl/>
        </w:rPr>
        <w:t xml:space="preserve"> </w:t>
      </w:r>
      <w:r w:rsidRPr="00144DF2">
        <w:rPr>
          <w:rFonts w:hint="cs"/>
          <w:rtl/>
        </w:rPr>
        <w:t>על</w:t>
      </w:r>
      <w:r w:rsidRPr="00144DF2">
        <w:rPr>
          <w:rtl/>
        </w:rPr>
        <w:t xml:space="preserve"> </w:t>
      </w:r>
      <w:r w:rsidRPr="00144DF2">
        <w:rPr>
          <w:rFonts w:hint="cs"/>
          <w:rtl/>
        </w:rPr>
        <w:t>פי</w:t>
      </w:r>
      <w:r w:rsidRPr="00144DF2">
        <w:rPr>
          <w:rtl/>
        </w:rPr>
        <w:t xml:space="preserve"> </w:t>
      </w:r>
      <w:r w:rsidRPr="00144DF2">
        <w:rPr>
          <w:rFonts w:hint="cs"/>
          <w:rtl/>
        </w:rPr>
        <w:t>שהכל</w:t>
      </w:r>
      <w:r w:rsidRPr="00144DF2">
        <w:rPr>
          <w:rtl/>
        </w:rPr>
        <w:t xml:space="preserve"> </w:t>
      </w:r>
      <w:r w:rsidRPr="00144DF2">
        <w:rPr>
          <w:rFonts w:hint="cs"/>
          <w:rtl/>
        </w:rPr>
        <w:t>אחד</w:t>
      </w:r>
      <w:r w:rsidRPr="00144DF2">
        <w:rPr>
          <w:rtl/>
        </w:rPr>
        <w:t xml:space="preserve"> </w:t>
      </w:r>
      <w:r w:rsidRPr="00144DF2">
        <w:rPr>
          <w:rFonts w:hint="cs"/>
          <w:rtl/>
        </w:rPr>
        <w:t>שכמו</w:t>
      </w:r>
      <w:r w:rsidRPr="00144DF2">
        <w:rPr>
          <w:rtl/>
        </w:rPr>
        <w:t xml:space="preserve"> </w:t>
      </w:r>
      <w:r w:rsidRPr="00144DF2">
        <w:rPr>
          <w:rFonts w:hint="cs"/>
          <w:rtl/>
        </w:rPr>
        <w:t>כן</w:t>
      </w:r>
      <w:r w:rsidRPr="00144DF2">
        <w:rPr>
          <w:rtl/>
        </w:rPr>
        <w:t xml:space="preserve"> </w:t>
      </w:r>
      <w:r w:rsidRPr="00144DF2">
        <w:rPr>
          <w:rFonts w:hint="cs"/>
          <w:rtl/>
        </w:rPr>
        <w:t>הוא</w:t>
      </w:r>
      <w:r w:rsidRPr="00144DF2">
        <w:rPr>
          <w:rtl/>
        </w:rPr>
        <w:t xml:space="preserve"> </w:t>
      </w:r>
      <w:r w:rsidRPr="00144DF2">
        <w:rPr>
          <w:rFonts w:hint="cs"/>
          <w:b/>
          <w:bCs/>
          <w:rtl/>
        </w:rPr>
        <w:t>מתקן</w:t>
      </w:r>
      <w:r w:rsidRPr="00144DF2">
        <w:rPr>
          <w:b/>
          <w:bCs/>
          <w:rtl/>
        </w:rPr>
        <w:t xml:space="preserve"> </w:t>
      </w:r>
      <w:r w:rsidRPr="00144DF2">
        <w:rPr>
          <w:rFonts w:hint="cs"/>
          <w:b/>
          <w:bCs/>
          <w:rtl/>
        </w:rPr>
        <w:t>כלי</w:t>
      </w:r>
      <w:r w:rsidRPr="00144DF2">
        <w:rPr>
          <w:b/>
          <w:bCs/>
          <w:rtl/>
        </w:rPr>
        <w:t xml:space="preserve"> (</w:t>
      </w:r>
      <w:r w:rsidRPr="00144DF2">
        <w:rPr>
          <w:rFonts w:hint="cs"/>
          <w:b/>
          <w:bCs/>
          <w:rtl/>
        </w:rPr>
        <w:t>פירוש</w:t>
      </w:r>
      <w:r w:rsidRPr="00144DF2">
        <w:rPr>
          <w:b/>
          <w:bCs/>
          <w:rtl/>
        </w:rPr>
        <w:t xml:space="preserve"> </w:t>
      </w:r>
      <w:r w:rsidRPr="00144DF2">
        <w:rPr>
          <w:rFonts w:hint="cs"/>
          <w:b/>
          <w:bCs/>
          <w:rtl/>
        </w:rPr>
        <w:t>גוף</w:t>
      </w:r>
      <w:r w:rsidRPr="00144DF2">
        <w:rPr>
          <w:b/>
          <w:bCs/>
          <w:rtl/>
        </w:rPr>
        <w:t xml:space="preserve"> </w:t>
      </w:r>
      <w:r w:rsidRPr="00144DF2">
        <w:rPr>
          <w:rFonts w:hint="cs"/>
          <w:b/>
          <w:bCs/>
          <w:rtl/>
        </w:rPr>
        <w:t>העוף</w:t>
      </w:r>
      <w:r w:rsidRPr="00144DF2">
        <w:rPr>
          <w:b/>
          <w:bCs/>
          <w:rtl/>
        </w:rPr>
        <w:t>)</w:t>
      </w:r>
      <w:r w:rsidRPr="00144DF2">
        <w:rPr>
          <w:rtl/>
        </w:rPr>
        <w:t xml:space="preserve"> </w:t>
      </w:r>
      <w:r w:rsidRPr="00144DF2">
        <w:rPr>
          <w:rFonts w:hint="cs"/>
          <w:rtl/>
        </w:rPr>
        <w:t>בשריפת</w:t>
      </w:r>
      <w:r w:rsidRPr="00144DF2">
        <w:rPr>
          <w:rtl/>
        </w:rPr>
        <w:t xml:space="preserve"> </w:t>
      </w:r>
      <w:r w:rsidRPr="00144DF2">
        <w:rPr>
          <w:rFonts w:hint="cs"/>
          <w:rtl/>
        </w:rPr>
        <w:t>החוט</w:t>
      </w:r>
      <w:r w:rsidRPr="00144DF2">
        <w:rPr>
          <w:rtl/>
        </w:rPr>
        <w:t xml:space="preserve"> </w:t>
      </w:r>
      <w:r w:rsidRPr="00144DF2">
        <w:rPr>
          <w:rFonts w:hint="cs"/>
          <w:rtl/>
        </w:rPr>
        <w:t>כמו</w:t>
      </w:r>
      <w:r w:rsidRPr="00144DF2">
        <w:rPr>
          <w:rtl/>
        </w:rPr>
        <w:t xml:space="preserve"> </w:t>
      </w:r>
      <w:r w:rsidRPr="00144DF2">
        <w:rPr>
          <w:rFonts w:hint="cs"/>
          <w:rtl/>
        </w:rPr>
        <w:t>בחתיכתו". ואילו הייתי מבין כוונתו במוסגר, כיצד ובמה מתתקן "</w:t>
      </w:r>
      <w:r w:rsidRPr="00144DF2">
        <w:rPr>
          <w:rFonts w:hint="cs"/>
          <w:b/>
          <w:bCs/>
          <w:rtl/>
        </w:rPr>
        <w:t>גוף העוף"</w:t>
      </w:r>
      <w:r w:rsidRPr="00144DF2">
        <w:rPr>
          <w:rFonts w:hint="cs"/>
          <w:rtl/>
        </w:rPr>
        <w:t xml:space="preserve"> בשריפת </w:t>
      </w:r>
      <w:r w:rsidRPr="00144DF2">
        <w:rPr>
          <w:rFonts w:hint="cs"/>
          <w:b/>
          <w:bCs/>
          <w:rtl/>
        </w:rPr>
        <w:t>החוט</w:t>
      </w:r>
      <w:r w:rsidRPr="00144DF2">
        <w:rPr>
          <w:rFonts w:hint="cs"/>
          <w:rtl/>
        </w:rPr>
        <w:t xml:space="preserve"> </w:t>
      </w:r>
      <w:r w:rsidRPr="00144DF2">
        <w:rPr>
          <w:rtl/>
        </w:rPr>
        <w:t>–</w:t>
      </w:r>
      <w:r w:rsidRPr="00144DF2">
        <w:rPr>
          <w:rFonts w:hint="cs"/>
          <w:rtl/>
        </w:rPr>
        <w:t xml:space="preserve">יכולתי אולי ללמוד גם בנוגע לנדו"ד, אבל לעת עתה לא מצאתי לאף אחד מנו"כ השו"ע והמג"א וכו' שמסביר כמש"כ רבנו במוסגר. ואולי שבאמת אף בעלבת'טע לא תבשל את העוף כשמשתלשל ממנו חוט </w:t>
      </w:r>
      <w:r w:rsidRPr="00144DF2">
        <w:rPr>
          <w:rtl/>
        </w:rPr>
        <w:t>–</w:t>
      </w:r>
      <w:r w:rsidRPr="00144DF2">
        <w:rPr>
          <w:rFonts w:hint="cs"/>
          <w:rtl/>
        </w:rPr>
        <w:t xml:space="preserve"> ונמצא שבשריפתו או חיתוכו, מתתקן </w:t>
      </w:r>
      <w:r w:rsidRPr="00144DF2">
        <w:rPr>
          <w:rFonts w:hint="cs"/>
          <w:b/>
          <w:bCs/>
          <w:rtl/>
        </w:rPr>
        <w:t>גוף העוף</w:t>
      </w:r>
      <w:r w:rsidRPr="00144DF2">
        <w:rPr>
          <w:rFonts w:hint="cs"/>
          <w:rtl/>
        </w:rPr>
        <w:t xml:space="preserve"> שמאפשר את תכלית כל העבודה סביבו.. כדי שיבשלוהו ויאכלוהו ביום טוב - ועדין צ"ע וביאור ובירור].</w:t>
      </w:r>
    </w:p>
    <w:p w:rsidR="00144DF2" w:rsidRPr="00144DF2" w:rsidRDefault="00144DF2" w:rsidP="002A3D02">
      <w:pPr>
        <w:pStyle w:val="a2"/>
        <w:rPr>
          <w:rtl/>
        </w:rPr>
      </w:pPr>
      <w:r w:rsidRPr="00144DF2">
        <w:rPr>
          <w:b/>
          <w:bCs/>
          <w:rtl/>
        </w:rPr>
        <w:t>3) עוד כותב להוכיח שיטתו</w:t>
      </w:r>
      <w:r w:rsidRPr="00144DF2">
        <w:rPr>
          <w:rtl/>
        </w:rPr>
        <w:t xml:space="preserve"> "מהדין המובא באדה"ז סי' תקי"ד [סי"ח]: </w:t>
      </w:r>
      <w:r w:rsidRPr="00144DF2">
        <w:rPr>
          <w:b/>
          <w:bCs/>
          <w:rtl/>
        </w:rPr>
        <w:t>שני כלים שהן מחוברים יחד</w:t>
      </w:r>
      <w:r w:rsidRPr="00144DF2">
        <w:rPr>
          <w:rtl/>
        </w:rPr>
        <w:t xml:space="preserve"> בתחלת עשייתן, כמו שדרך לעשות שתי כוסות או שתי נרות דבוקין זה בזה - </w:t>
      </w:r>
      <w:r w:rsidRPr="00144DF2">
        <w:rPr>
          <w:b/>
          <w:bCs/>
          <w:rtl/>
        </w:rPr>
        <w:t>אין פוחתין אותם לשנים</w:t>
      </w:r>
      <w:r w:rsidRPr="00144DF2">
        <w:rPr>
          <w:rtl/>
        </w:rPr>
        <w:t xml:space="preserve"> ביום טוב, מפני שהוא מתקן כלי – עכ"ל. </w:t>
      </w:r>
      <w:r w:rsidRPr="00144DF2">
        <w:rPr>
          <w:b/>
          <w:bCs/>
          <w:rtl/>
        </w:rPr>
        <w:t>והרי גם כאן יכל להשתמש באחת הכוסות או הנרות</w:t>
      </w:r>
      <w:r w:rsidRPr="00144DF2">
        <w:rPr>
          <w:rtl/>
        </w:rPr>
        <w:t xml:space="preserve">, וכל כוונתו להפריד זה </w:t>
      </w:r>
      <w:r w:rsidRPr="00144DF2">
        <w:rPr>
          <w:b/>
          <w:bCs/>
          <w:rtl/>
        </w:rPr>
        <w:t>רק בשביל להקל בו השימוש,</w:t>
      </w:r>
      <w:r w:rsidRPr="00144DF2">
        <w:rPr>
          <w:rtl/>
        </w:rPr>
        <w:t xml:space="preserve"> ובכל זאת אסור משום שהוא מתקן כלי" –עכ"ד הרב הנ"ל. ונפלאתי פלא והפלא, מנא ליה הא מילתא ש"</w:t>
      </w:r>
      <w:r w:rsidRPr="00144DF2">
        <w:rPr>
          <w:b/>
          <w:bCs/>
          <w:rtl/>
        </w:rPr>
        <w:t>כל כוונתו</w:t>
      </w:r>
      <w:r w:rsidRPr="00144DF2">
        <w:rPr>
          <w:rtl/>
        </w:rPr>
        <w:t xml:space="preserve"> להפריד" היא רק "</w:t>
      </w:r>
      <w:r w:rsidRPr="00144DF2">
        <w:rPr>
          <w:b/>
          <w:bCs/>
          <w:rtl/>
        </w:rPr>
        <w:t>להקל השימוש</w:t>
      </w:r>
      <w:r w:rsidRPr="00144DF2">
        <w:rPr>
          <w:rtl/>
        </w:rPr>
        <w:t xml:space="preserve">"?! מדוע לנטות מפשטות הדברים, שה"מתקן כלי" הוא כיוון שעד כה היה לו כלי אחד. ומעתה יש לו </w:t>
      </w:r>
      <w:r w:rsidRPr="00144DF2">
        <w:rPr>
          <w:b/>
          <w:bCs/>
          <w:rtl/>
        </w:rPr>
        <w:t>שתי כלים</w:t>
      </w:r>
      <w:r w:rsidRPr="00144DF2">
        <w:rPr>
          <w:rtl/>
        </w:rPr>
        <w:t xml:space="preserve"> נפרדים שיוכל להשתמש בכל אחד מהם לחוד, במקומות שונים ובאפשרויות שונות. ובמילא חייב משום תיקון כלי, בכך שיצר לעצמו </w:t>
      </w:r>
      <w:r w:rsidRPr="00144DF2">
        <w:rPr>
          <w:b/>
          <w:bCs/>
          <w:rtl/>
        </w:rPr>
        <w:t>כלי נוסף</w:t>
      </w:r>
      <w:r w:rsidRPr="00144DF2">
        <w:rPr>
          <w:rtl/>
        </w:rPr>
        <w:t xml:space="preserve"> שיוכל להשתמש בו </w:t>
      </w:r>
      <w:r w:rsidRPr="00144DF2">
        <w:rPr>
          <w:b/>
          <w:bCs/>
          <w:rtl/>
        </w:rPr>
        <w:t>שימוש נוסף</w:t>
      </w:r>
      <w:r w:rsidRPr="00144DF2">
        <w:rPr>
          <w:rtl/>
        </w:rPr>
        <w:t xml:space="preserve"> בזמן שמשתמש בכלי האחר. ובאמת שהוא עצמו כותב אחר כך, ש"שם האיסור הוא </w:t>
      </w:r>
      <w:r w:rsidRPr="00144DF2">
        <w:rPr>
          <w:b/>
          <w:bCs/>
          <w:rtl/>
        </w:rPr>
        <w:t>יותר מזה</w:t>
      </w:r>
      <w:r w:rsidRPr="00144DF2">
        <w:rPr>
          <w:rtl/>
        </w:rPr>
        <w:t xml:space="preserve">, גם אם אינו רוצה להשתמש בכוסות, כי </w:t>
      </w:r>
      <w:r w:rsidRPr="00144DF2">
        <w:rPr>
          <w:b/>
          <w:bCs/>
          <w:rtl/>
        </w:rPr>
        <w:t>עצם ההפרדה לשתים הוא האיסור</w:t>
      </w:r>
      <w:r w:rsidRPr="00144DF2">
        <w:rPr>
          <w:rtl/>
        </w:rPr>
        <w:t>". ואם כן, התמיהה גדולה יותר – מדוע ומהיכן החליט להוכיח משם שגם אם "</w:t>
      </w:r>
      <w:r w:rsidRPr="00144DF2">
        <w:rPr>
          <w:b/>
          <w:bCs/>
          <w:rtl/>
        </w:rPr>
        <w:t>כל כוונתו להפריד זה רק בשביל להקל בו השימוש</w:t>
      </w:r>
      <w:r w:rsidRPr="00144DF2">
        <w:rPr>
          <w:rtl/>
        </w:rPr>
        <w:t>, בכל זאת אסור משום מתקן כלי"? שו"ר שכהבנתי אכן הבין גם הגרש"ז אוירבאך בשולחן שלמה [סי' שי"ד אות יג,</w:t>
      </w:r>
      <w:r w:rsidR="004E605D">
        <w:rPr>
          <w:rFonts w:hint="cs"/>
          <w:rtl/>
        </w:rPr>
        <w:t xml:space="preserve"> </w:t>
      </w:r>
      <w:r w:rsidRPr="00144DF2">
        <w:rPr>
          <w:rtl/>
        </w:rPr>
        <w:t>ג] שכותב בתו"ד: "</w:t>
      </w:r>
      <w:r w:rsidR="00C7021A">
        <w:rPr>
          <w:rFonts w:hint="cs"/>
          <w:rtl/>
        </w:rPr>
        <w:t xml:space="preserve"> </w:t>
      </w:r>
      <w:r w:rsidRPr="00144DF2">
        <w:rPr>
          <w:rtl/>
        </w:rPr>
        <w:t>.</w:t>
      </w:r>
      <w:r w:rsidR="00C7021A">
        <w:rPr>
          <w:rFonts w:hint="cs"/>
          <w:rtl/>
        </w:rPr>
        <w:t xml:space="preserve"> </w:t>
      </w:r>
      <w:r w:rsidRPr="00144DF2">
        <w:rPr>
          <w:rtl/>
        </w:rPr>
        <w:t>.</w:t>
      </w:r>
      <w:r w:rsidR="00C7021A">
        <w:rPr>
          <w:rFonts w:hint="cs"/>
          <w:rtl/>
        </w:rPr>
        <w:t xml:space="preserve"> </w:t>
      </w:r>
      <w:r w:rsidRPr="00144DF2">
        <w:rPr>
          <w:rtl/>
        </w:rPr>
        <w:t xml:space="preserve">לדין </w:t>
      </w:r>
      <w:r w:rsidRPr="00144DF2">
        <w:rPr>
          <w:b/>
          <w:bCs/>
          <w:rtl/>
        </w:rPr>
        <w:t xml:space="preserve">שאסור להפריד </w:t>
      </w:r>
      <w:r w:rsidRPr="00144DF2">
        <w:rPr>
          <w:b/>
          <w:bCs/>
          <w:rtl/>
        </w:rPr>
        <w:lastRenderedPageBreak/>
        <w:t>כוסות ונרות הדבוקים</w:t>
      </w:r>
      <w:r w:rsidRPr="00144DF2">
        <w:rPr>
          <w:rtl/>
        </w:rPr>
        <w:t xml:space="preserve">, דהתם הנרות דבוקים לכל אורכם ונראים ככלי אחד. ובכה"ג אסור להפרידם, והרי זה מתקן כלי </w:t>
      </w:r>
      <w:r w:rsidRPr="00144DF2">
        <w:rPr>
          <w:b/>
          <w:bCs/>
          <w:rtl/>
        </w:rPr>
        <w:t>שמכלי אחד עשה ב' כלים</w:t>
      </w:r>
      <w:r w:rsidRPr="00144DF2">
        <w:rPr>
          <w:rtl/>
        </w:rPr>
        <w:t xml:space="preserve">. ודמי להא דאסור </w:t>
      </w:r>
      <w:r w:rsidRPr="00144DF2">
        <w:rPr>
          <w:b/>
          <w:bCs/>
          <w:rtl/>
        </w:rPr>
        <w:t>לחתוך פתילה או נר לשתים</w:t>
      </w:r>
      <w:r w:rsidRPr="00144DF2">
        <w:rPr>
          <w:rtl/>
        </w:rPr>
        <w:t xml:space="preserve"> ביו"ט, דמתקן מנא. משום </w:t>
      </w:r>
      <w:r w:rsidRPr="00144DF2">
        <w:rPr>
          <w:b/>
          <w:bCs/>
          <w:rtl/>
        </w:rPr>
        <w:t>שמנר אחד, נהיה שתיים</w:t>
      </w:r>
      <w:r w:rsidRPr="00144DF2">
        <w:rPr>
          <w:rtl/>
        </w:rPr>
        <w:t xml:space="preserve">". </w:t>
      </w:r>
    </w:p>
    <w:p w:rsidR="00144DF2" w:rsidRPr="00144DF2" w:rsidRDefault="00144DF2" w:rsidP="002A3D02">
      <w:pPr>
        <w:pStyle w:val="a2"/>
        <w:rPr>
          <w:rtl/>
        </w:rPr>
      </w:pPr>
      <w:r w:rsidRPr="00144DF2">
        <w:rPr>
          <w:b/>
          <w:bCs/>
          <w:rtl/>
        </w:rPr>
        <w:t>4) עוד כתב להוכיח</w:t>
      </w:r>
      <w:r w:rsidRPr="00144DF2">
        <w:rPr>
          <w:rtl/>
        </w:rPr>
        <w:t xml:space="preserve"> – לדעתו - מהמבואר בשוע"ר סי' שח סכ"ח: "שברי כלי חרס . . שדורסים עליהם ונשברים אין בכך כלום, </w:t>
      </w:r>
      <w:r w:rsidRPr="00144DF2">
        <w:rPr>
          <w:b/>
          <w:bCs/>
          <w:rtl/>
        </w:rPr>
        <w:t xml:space="preserve">שאין איסור בשבירת חרס אלא אם כן שוברו במתכוין </w:t>
      </w:r>
      <w:r w:rsidRPr="00144DF2">
        <w:rPr>
          <w:rtl/>
        </w:rPr>
        <w:t xml:space="preserve">בשביל </w:t>
      </w:r>
      <w:r w:rsidRPr="00144DF2">
        <w:rPr>
          <w:b/>
          <w:bCs/>
          <w:rtl/>
        </w:rPr>
        <w:t>שיהא ראוי</w:t>
      </w:r>
      <w:r w:rsidRPr="00144DF2">
        <w:rPr>
          <w:rtl/>
        </w:rPr>
        <w:t xml:space="preserve"> על ידי כך </w:t>
      </w:r>
      <w:r w:rsidRPr="00144DF2">
        <w:rPr>
          <w:b/>
          <w:bCs/>
          <w:rtl/>
        </w:rPr>
        <w:t>לאיזה תשמיש</w:t>
      </w:r>
      <w:r w:rsidRPr="00144DF2">
        <w:rPr>
          <w:rtl/>
        </w:rPr>
        <w:t xml:space="preserve">, שאז אסור משום תיקון כלי". שנראה מכאן, שהכל תלוי </w:t>
      </w:r>
      <w:r w:rsidRPr="00144DF2">
        <w:rPr>
          <w:b/>
          <w:bCs/>
          <w:rtl/>
        </w:rPr>
        <w:t>במחשבתו</w:t>
      </w:r>
      <w:r w:rsidRPr="00144DF2">
        <w:rPr>
          <w:rtl/>
        </w:rPr>
        <w:t xml:space="preserve"> להשתמש בזה ותו לא. לענ"ד ולא הבנתי כיצד משתמש בדברי שוע"ר הללו להוכיח שיטתו, בשעה שממש נראה כמסייע גמור </w:t>
      </w:r>
      <w:r w:rsidRPr="00144DF2">
        <w:rPr>
          <w:b/>
          <w:bCs/>
          <w:rtl/>
        </w:rPr>
        <w:t>לדברים שכתבנו.</w:t>
      </w:r>
      <w:r w:rsidRPr="00144DF2">
        <w:rPr>
          <w:rtl/>
        </w:rPr>
        <w:t xml:space="preserve"> ולאידך, סתירה </w:t>
      </w:r>
      <w:r w:rsidRPr="00144DF2">
        <w:rPr>
          <w:b/>
          <w:bCs/>
          <w:rtl/>
        </w:rPr>
        <w:t>לשיטתו..</w:t>
      </w:r>
      <w:r w:rsidRPr="00144DF2">
        <w:rPr>
          <w:rtl/>
        </w:rPr>
        <w:t xml:space="preserve"> שהרי מפורש כותב רבנו "</w:t>
      </w:r>
      <w:r w:rsidRPr="00144DF2">
        <w:rPr>
          <w:b/>
          <w:bCs/>
          <w:rtl/>
        </w:rPr>
        <w:t>בשביל שיהא ראוי!</w:t>
      </w:r>
      <w:r w:rsidRPr="00144DF2">
        <w:rPr>
          <w:rtl/>
        </w:rPr>
        <w:t xml:space="preserve"> על ידי כך </w:t>
      </w:r>
      <w:r w:rsidRPr="00144DF2">
        <w:rPr>
          <w:b/>
          <w:bCs/>
          <w:rtl/>
        </w:rPr>
        <w:t>לאיזה תשמיש</w:t>
      </w:r>
      <w:r w:rsidRPr="00144DF2">
        <w:rPr>
          <w:rtl/>
        </w:rPr>
        <w:t xml:space="preserve">". כלומר, שמדובר בפעולה שאלמלא עשייתה </w:t>
      </w:r>
      <w:r w:rsidRPr="00144DF2">
        <w:rPr>
          <w:b/>
          <w:bCs/>
          <w:rtl/>
        </w:rPr>
        <w:t>פשוט אינו ראוי לשימוש</w:t>
      </w:r>
      <w:r w:rsidRPr="00144DF2">
        <w:rPr>
          <w:rtl/>
        </w:rPr>
        <w:t xml:space="preserve">, ורק בפעולתו </w:t>
      </w:r>
      <w:r w:rsidRPr="00144DF2">
        <w:rPr>
          <w:b/>
          <w:bCs/>
          <w:rtl/>
        </w:rPr>
        <w:t>זו</w:t>
      </w:r>
      <w:r w:rsidRPr="00144DF2">
        <w:rPr>
          <w:rtl/>
        </w:rPr>
        <w:t xml:space="preserve"> </w:t>
      </w:r>
      <w:r w:rsidRPr="00144DF2">
        <w:rPr>
          <w:b/>
          <w:bCs/>
          <w:rtl/>
        </w:rPr>
        <w:t>מאפשר</w:t>
      </w:r>
      <w:r w:rsidRPr="00144DF2">
        <w:rPr>
          <w:rtl/>
        </w:rPr>
        <w:t xml:space="preserve"> את השימוש הנרצה. ומוכח, שאלמלא זאת [אלא שגם מבלי פעולתו "</w:t>
      </w:r>
      <w:r w:rsidRPr="00144DF2">
        <w:rPr>
          <w:b/>
          <w:bCs/>
          <w:rtl/>
        </w:rPr>
        <w:t>ראוי</w:t>
      </w:r>
      <w:r w:rsidRPr="00144DF2">
        <w:rPr>
          <w:rtl/>
        </w:rPr>
        <w:t>.. לאיזה תשמיש"] אכן אין איסור!!</w:t>
      </w:r>
    </w:p>
    <w:p w:rsidR="00144DF2" w:rsidRPr="00144DF2" w:rsidRDefault="00144DF2" w:rsidP="002A3D02">
      <w:pPr>
        <w:pStyle w:val="a2"/>
        <w:rPr>
          <w:rtl/>
        </w:rPr>
      </w:pPr>
      <w:r w:rsidRPr="00144DF2">
        <w:rPr>
          <w:b/>
          <w:bCs/>
          <w:rtl/>
        </w:rPr>
        <w:t>5) עוד רוצה להוכיח</w:t>
      </w:r>
      <w:r w:rsidRPr="00144DF2">
        <w:rPr>
          <w:rtl/>
        </w:rPr>
        <w:t xml:space="preserve"> מהא דבסי' ש"מ בשוע"ר [סי"ח] שכותב: "</w:t>
      </w:r>
      <w:r w:rsidRPr="00144DF2">
        <w:rPr>
          <w:b/>
          <w:bCs/>
          <w:rtl/>
        </w:rPr>
        <w:t>מחט שנתעקמה</w:t>
      </w:r>
      <w:r w:rsidRPr="00144DF2">
        <w:rPr>
          <w:rtl/>
        </w:rPr>
        <w:t xml:space="preserve"> אפילו </w:t>
      </w:r>
      <w:r w:rsidRPr="00144DF2">
        <w:rPr>
          <w:b/>
          <w:bCs/>
          <w:rtl/>
        </w:rPr>
        <w:t>מעט</w:t>
      </w:r>
      <w:r w:rsidRPr="00144DF2">
        <w:rPr>
          <w:rtl/>
        </w:rPr>
        <w:t xml:space="preserve"> אסור לפשטה (משום תיקון כלי)". הרי שמדובר במחט שנתעקמה </w:t>
      </w:r>
      <w:r w:rsidRPr="00144DF2">
        <w:rPr>
          <w:b/>
          <w:bCs/>
          <w:rtl/>
        </w:rPr>
        <w:t>רק קצת</w:t>
      </w:r>
      <w:r w:rsidRPr="00144DF2">
        <w:rPr>
          <w:rtl/>
        </w:rPr>
        <w:t xml:space="preserve"> ועדיין ניתן להשתמש בה [שהרי זו כוונתו במה שכתב "אפילו מעט"], ובכל זאת אסור ליישר אותה בגלל </w:t>
      </w:r>
      <w:r w:rsidRPr="00144DF2">
        <w:rPr>
          <w:b/>
          <w:bCs/>
          <w:rtl/>
        </w:rPr>
        <w:t>שכוונתו</w:t>
      </w:r>
      <w:r w:rsidRPr="00144DF2">
        <w:rPr>
          <w:rtl/>
        </w:rPr>
        <w:t xml:space="preserve"> לתקן המחט והרי זה מתקן כלי – עכ"ד. וכנראה שלא ניסה לתפור עם מחט </w:t>
      </w:r>
      <w:r w:rsidRPr="00144DF2">
        <w:rPr>
          <w:b/>
          <w:bCs/>
          <w:rtl/>
        </w:rPr>
        <w:t>שנתעקמה</w:t>
      </w:r>
      <w:r w:rsidRPr="00144DF2">
        <w:rPr>
          <w:rtl/>
        </w:rPr>
        <w:t xml:space="preserve"> "אפילו </w:t>
      </w:r>
      <w:r w:rsidRPr="00144DF2">
        <w:rPr>
          <w:b/>
          <w:bCs/>
          <w:rtl/>
        </w:rPr>
        <w:t>מעט</w:t>
      </w:r>
      <w:r w:rsidRPr="00144DF2">
        <w:rPr>
          <w:rtl/>
        </w:rPr>
        <w:t>".. שכידוע, מחט שכזו כשתוחב אותה לתוך הבגד היא אינה פונה בכיוון שנדרש, אלא לצד שהעקמומית מפנה אותה – ופשוט שבאופן שכזה האפשרות לתפור עד כדי כך קשה, עד שקרוב מאד להיות בלתי ניתנת לביצוע! ואם נדרש לראיה, שבהכי מיירי. הנה בסי' שי"ז [בשוע"ר ס"ה] נפסק: ש"נ</w:t>
      </w:r>
      <w:r w:rsidRPr="00144DF2">
        <w:rPr>
          <w:b/>
          <w:bCs/>
          <w:rtl/>
        </w:rPr>
        <w:t>שמטו לו רצועות מנעל וסנדל, מותר להחזירן למקומן</w:t>
      </w:r>
      <w:r w:rsidRPr="00144DF2">
        <w:rPr>
          <w:rFonts w:ascii="Cambria" w:hAnsi="Cambria" w:cs="Cambria" w:hint="cs"/>
          <w:rtl/>
        </w:rPr>
        <w:t> </w:t>
      </w:r>
      <w:r w:rsidRPr="00144DF2">
        <w:rPr>
          <w:rtl/>
        </w:rPr>
        <w:t xml:space="preserve">- </w:t>
      </w:r>
      <w:r w:rsidRPr="00144DF2">
        <w:rPr>
          <w:rFonts w:hint="cs"/>
          <w:rtl/>
        </w:rPr>
        <w:t>ובלבד</w:t>
      </w:r>
      <w:r w:rsidRPr="00144DF2">
        <w:rPr>
          <w:rtl/>
        </w:rPr>
        <w:t xml:space="preserve"> </w:t>
      </w:r>
      <w:r w:rsidRPr="00144DF2">
        <w:rPr>
          <w:rFonts w:hint="cs"/>
          <w:rtl/>
        </w:rPr>
        <w:t>שלא</w:t>
      </w:r>
      <w:r w:rsidRPr="00144DF2">
        <w:rPr>
          <w:rtl/>
        </w:rPr>
        <w:t xml:space="preserve"> </w:t>
      </w:r>
      <w:r w:rsidRPr="00144DF2">
        <w:rPr>
          <w:rFonts w:hint="cs"/>
          <w:rtl/>
        </w:rPr>
        <w:t>יעשה</w:t>
      </w:r>
      <w:r w:rsidRPr="00144DF2">
        <w:rPr>
          <w:rtl/>
        </w:rPr>
        <w:t xml:space="preserve"> </w:t>
      </w:r>
      <w:r w:rsidRPr="00144DF2">
        <w:rPr>
          <w:rFonts w:hint="cs"/>
          <w:rtl/>
        </w:rPr>
        <w:t>קשר</w:t>
      </w:r>
      <w:r w:rsidRPr="00144DF2">
        <w:rPr>
          <w:rtl/>
        </w:rPr>
        <w:t xml:space="preserve"> </w:t>
      </w:r>
      <w:r w:rsidRPr="00144DF2">
        <w:rPr>
          <w:rFonts w:hint="cs"/>
          <w:rtl/>
        </w:rPr>
        <w:t>בראש</w:t>
      </w:r>
      <w:r w:rsidRPr="00144DF2">
        <w:rPr>
          <w:rtl/>
        </w:rPr>
        <w:t xml:space="preserve"> </w:t>
      </w:r>
      <w:r w:rsidRPr="00144DF2">
        <w:rPr>
          <w:rFonts w:hint="cs"/>
          <w:rtl/>
        </w:rPr>
        <w:t>הרצועה</w:t>
      </w:r>
      <w:r w:rsidRPr="00144DF2">
        <w:rPr>
          <w:rtl/>
        </w:rPr>
        <w:t xml:space="preserve"> </w:t>
      </w:r>
      <w:r w:rsidRPr="00144DF2">
        <w:rPr>
          <w:rFonts w:hint="cs"/>
          <w:rtl/>
        </w:rPr>
        <w:t>כדי</w:t>
      </w:r>
      <w:r w:rsidRPr="00144DF2">
        <w:rPr>
          <w:rtl/>
        </w:rPr>
        <w:t xml:space="preserve"> </w:t>
      </w:r>
      <w:r w:rsidRPr="00144DF2">
        <w:rPr>
          <w:rFonts w:hint="cs"/>
          <w:rtl/>
        </w:rPr>
        <w:t>שלא</w:t>
      </w:r>
      <w:r w:rsidRPr="00144DF2">
        <w:rPr>
          <w:rtl/>
        </w:rPr>
        <w:t xml:space="preserve"> </w:t>
      </w:r>
      <w:r w:rsidRPr="00144DF2">
        <w:rPr>
          <w:rFonts w:hint="cs"/>
          <w:rtl/>
        </w:rPr>
        <w:t>תשמט</w:t>
      </w:r>
      <w:r w:rsidRPr="00144DF2">
        <w:rPr>
          <w:rtl/>
        </w:rPr>
        <w:t xml:space="preserve"> </w:t>
      </w:r>
      <w:r w:rsidRPr="00144DF2">
        <w:rPr>
          <w:rFonts w:hint="cs"/>
          <w:rtl/>
        </w:rPr>
        <w:t>מן</w:t>
      </w:r>
      <w:r w:rsidRPr="00144DF2">
        <w:rPr>
          <w:rtl/>
        </w:rPr>
        <w:t xml:space="preserve"> </w:t>
      </w:r>
      <w:r w:rsidRPr="00144DF2">
        <w:rPr>
          <w:rFonts w:hint="cs"/>
          <w:rtl/>
        </w:rPr>
        <w:t>הנקב</w:t>
      </w:r>
      <w:r w:rsidRPr="00144DF2">
        <w:rPr>
          <w:rtl/>
        </w:rPr>
        <w:t xml:space="preserve"> </w:t>
      </w:r>
      <w:r w:rsidRPr="00144DF2">
        <w:rPr>
          <w:rFonts w:hint="cs"/>
          <w:rtl/>
        </w:rPr>
        <w:t>מפני</w:t>
      </w:r>
      <w:r w:rsidRPr="00144DF2">
        <w:rPr>
          <w:rtl/>
        </w:rPr>
        <w:t xml:space="preserve"> </w:t>
      </w:r>
      <w:r w:rsidRPr="00144DF2">
        <w:rPr>
          <w:rFonts w:hint="cs"/>
          <w:rtl/>
        </w:rPr>
        <w:t>שהוא</w:t>
      </w:r>
      <w:r w:rsidRPr="00144DF2">
        <w:rPr>
          <w:rtl/>
        </w:rPr>
        <w:t xml:space="preserve"> </w:t>
      </w:r>
      <w:r w:rsidRPr="00144DF2">
        <w:rPr>
          <w:rFonts w:hint="cs"/>
          <w:rtl/>
        </w:rPr>
        <w:t>קשר</w:t>
      </w:r>
      <w:r w:rsidRPr="00144DF2">
        <w:rPr>
          <w:rtl/>
        </w:rPr>
        <w:t xml:space="preserve"> </w:t>
      </w:r>
      <w:r w:rsidRPr="00144DF2">
        <w:rPr>
          <w:rFonts w:hint="cs"/>
          <w:rtl/>
        </w:rPr>
        <w:t>של</w:t>
      </w:r>
      <w:r w:rsidRPr="00144DF2">
        <w:rPr>
          <w:rtl/>
        </w:rPr>
        <w:t xml:space="preserve"> </w:t>
      </w:r>
      <w:r w:rsidRPr="00144DF2">
        <w:rPr>
          <w:rFonts w:hint="cs"/>
          <w:rtl/>
        </w:rPr>
        <w:t>קיימא</w:t>
      </w:r>
      <w:r w:rsidRPr="00144DF2">
        <w:rPr>
          <w:rtl/>
        </w:rPr>
        <w:t xml:space="preserve">". </w:t>
      </w:r>
      <w:r w:rsidRPr="00144DF2">
        <w:rPr>
          <w:rFonts w:hint="cs"/>
          <w:rtl/>
        </w:rPr>
        <w:t>ולכאורה</w:t>
      </w:r>
      <w:r w:rsidRPr="00144DF2">
        <w:rPr>
          <w:rtl/>
        </w:rPr>
        <w:t xml:space="preserve"> </w:t>
      </w:r>
      <w:r w:rsidRPr="00144DF2">
        <w:rPr>
          <w:rFonts w:hint="cs"/>
          <w:rtl/>
        </w:rPr>
        <w:t>מאי</w:t>
      </w:r>
      <w:r w:rsidRPr="00144DF2">
        <w:rPr>
          <w:rtl/>
        </w:rPr>
        <w:t xml:space="preserve"> </w:t>
      </w:r>
      <w:r w:rsidRPr="00144DF2">
        <w:rPr>
          <w:rFonts w:hint="cs"/>
          <w:rtl/>
        </w:rPr>
        <w:t>שנא</w:t>
      </w:r>
      <w:r w:rsidRPr="00144DF2">
        <w:rPr>
          <w:rtl/>
        </w:rPr>
        <w:t xml:space="preserve"> </w:t>
      </w:r>
      <w:r w:rsidRPr="00144DF2">
        <w:rPr>
          <w:rFonts w:hint="cs"/>
          <w:rtl/>
        </w:rPr>
        <w:t>תיקון</w:t>
      </w:r>
      <w:r w:rsidRPr="00144DF2">
        <w:rPr>
          <w:rtl/>
        </w:rPr>
        <w:t xml:space="preserve"> </w:t>
      </w:r>
      <w:r w:rsidRPr="00144DF2">
        <w:rPr>
          <w:rFonts w:hint="cs"/>
          <w:rtl/>
        </w:rPr>
        <w:t>זה</w:t>
      </w:r>
      <w:r w:rsidRPr="00144DF2">
        <w:rPr>
          <w:rFonts w:ascii="Cambria" w:hAnsi="Cambria" w:cs="Cambria" w:hint="cs"/>
          <w:rtl/>
        </w:rPr>
        <w:t> </w:t>
      </w:r>
      <w:r w:rsidRPr="00144DF2">
        <w:rPr>
          <w:b/>
          <w:bCs/>
          <w:rtl/>
        </w:rPr>
        <w:t>שמותר</w:t>
      </w:r>
      <w:r w:rsidRPr="00144DF2">
        <w:rPr>
          <w:rtl/>
        </w:rPr>
        <w:t>, מתיקון</w:t>
      </w:r>
      <w:r w:rsidRPr="00144DF2">
        <w:rPr>
          <w:rFonts w:ascii="Cambria" w:hAnsi="Cambria" w:cs="Cambria" w:hint="cs"/>
          <w:rtl/>
        </w:rPr>
        <w:t> </w:t>
      </w:r>
      <w:r w:rsidRPr="00144DF2">
        <w:rPr>
          <w:b/>
          <w:bCs/>
          <w:rtl/>
        </w:rPr>
        <w:t>המחט</w:t>
      </w:r>
      <w:r w:rsidRPr="00144DF2">
        <w:rPr>
          <w:rFonts w:ascii="Cambria" w:hAnsi="Cambria" w:cs="Cambria" w:hint="cs"/>
          <w:rtl/>
        </w:rPr>
        <w:t> </w:t>
      </w:r>
      <w:r w:rsidRPr="00144DF2">
        <w:rPr>
          <w:rFonts w:hint="cs"/>
          <w:rtl/>
        </w:rPr>
        <w:t>שקשור</w:t>
      </w:r>
      <w:r w:rsidRPr="00144DF2">
        <w:rPr>
          <w:rtl/>
        </w:rPr>
        <w:t xml:space="preserve"> </w:t>
      </w:r>
      <w:r w:rsidRPr="00144DF2">
        <w:rPr>
          <w:rFonts w:hint="cs"/>
          <w:rtl/>
        </w:rPr>
        <w:t>רק</w:t>
      </w:r>
      <w:r w:rsidRPr="00144DF2">
        <w:rPr>
          <w:rtl/>
        </w:rPr>
        <w:t xml:space="preserve"> </w:t>
      </w:r>
      <w:r w:rsidRPr="00144DF2">
        <w:rPr>
          <w:rFonts w:hint="cs"/>
          <w:rtl/>
        </w:rPr>
        <w:t>ביישורו</w:t>
      </w:r>
      <w:r w:rsidRPr="00144DF2">
        <w:rPr>
          <w:rtl/>
        </w:rPr>
        <w:t xml:space="preserve"> </w:t>
      </w:r>
      <w:r w:rsidRPr="00144DF2">
        <w:rPr>
          <w:rFonts w:hint="cs"/>
          <w:rtl/>
        </w:rPr>
        <w:t>ואסור</w:t>
      </w:r>
      <w:r w:rsidRPr="00144DF2">
        <w:rPr>
          <w:rtl/>
        </w:rPr>
        <w:t>. וע"כ הביאור כנראה הוא כפי שכתבתי, שהסנדל אפשר לנעול גם בלי</w:t>
      </w:r>
      <w:r w:rsidR="00200124">
        <w:rPr>
          <w:rtl/>
        </w:rPr>
        <w:t xml:space="preserve"> </w:t>
      </w:r>
      <w:r w:rsidRPr="00144DF2">
        <w:rPr>
          <w:rtl/>
        </w:rPr>
        <w:t>הרצועות – אלא שלא יהיה כל כך נוח ונעים ומושלם, משא"כ במחט וכו'.</w:t>
      </w:r>
    </w:p>
    <w:p w:rsidR="00144DF2" w:rsidRPr="00144DF2" w:rsidRDefault="00144DF2" w:rsidP="002A3D02">
      <w:pPr>
        <w:pStyle w:val="a2"/>
        <w:rPr>
          <w:rtl/>
        </w:rPr>
      </w:pPr>
      <w:r w:rsidRPr="00144DF2">
        <w:rPr>
          <w:b/>
          <w:bCs/>
          <w:rtl/>
        </w:rPr>
        <w:t xml:space="preserve">ה) וידידי הגרש"ז מרק </w:t>
      </w:r>
      <w:r w:rsidRPr="00144DF2">
        <w:rPr>
          <w:rtl/>
        </w:rPr>
        <w:t>[בעמח"ס</w:t>
      </w:r>
      <w:r w:rsidRPr="00144DF2">
        <w:rPr>
          <w:rFonts w:hint="cs"/>
          <w:rtl/>
        </w:rPr>
        <w:t xml:space="preserve"> מתנה טובה </w:t>
      </w:r>
      <w:r w:rsidRPr="00144DF2">
        <w:rPr>
          <w:rtl/>
        </w:rPr>
        <w:t>בהלכות שבת, ומעשה אומן בהלכות אומנים ועוד]</w:t>
      </w:r>
      <w:r w:rsidRPr="00144DF2">
        <w:rPr>
          <w:b/>
          <w:bCs/>
          <w:rtl/>
        </w:rPr>
        <w:t xml:space="preserve">- מבקרו ההלכתי של </w:t>
      </w:r>
      <w:r w:rsidRPr="00144DF2">
        <w:rPr>
          <w:rtl/>
        </w:rPr>
        <w:t xml:space="preserve">ספרי "שבת כהלכה"] העיר: שלכאורה ניתן להבין, שכאשר </w:t>
      </w:r>
      <w:r w:rsidRPr="00144DF2">
        <w:rPr>
          <w:b/>
          <w:bCs/>
          <w:rtl/>
        </w:rPr>
        <w:t>אפשר</w:t>
      </w:r>
      <w:r w:rsidRPr="00144DF2">
        <w:rPr>
          <w:rtl/>
        </w:rPr>
        <w:t xml:space="preserve"> להשתמש בכלי מבלי לתקנו אלא </w:t>
      </w:r>
      <w:r w:rsidRPr="00144DF2">
        <w:rPr>
          <w:b/>
          <w:bCs/>
          <w:rtl/>
        </w:rPr>
        <w:t xml:space="preserve">שאינו נוח </w:t>
      </w:r>
      <w:r w:rsidRPr="00144DF2">
        <w:rPr>
          <w:rtl/>
        </w:rPr>
        <w:t>כך – ג"כ נכלל באיסור "תיקון כלי". והוא מהמבואר במגן אברהם סי' ש"ח [ס"ק ל"ט]</w:t>
      </w:r>
      <w:r w:rsidRPr="00144DF2">
        <w:rPr>
          <w:b/>
          <w:bCs/>
          <w:rtl/>
        </w:rPr>
        <w:t xml:space="preserve"> </w:t>
      </w:r>
      <w:r w:rsidRPr="00144DF2">
        <w:rPr>
          <w:rtl/>
        </w:rPr>
        <w:t>וז"ל: "</w:t>
      </w:r>
      <w:r w:rsidRPr="00144DF2">
        <w:rPr>
          <w:b/>
          <w:bCs/>
          <w:rtl/>
        </w:rPr>
        <w:t>זמורה שיש בראשה עקמומיות</w:t>
      </w:r>
      <w:r w:rsidRPr="00144DF2">
        <w:rPr>
          <w:rtl/>
        </w:rPr>
        <w:t xml:space="preserve"> כעין מזלג שראוי לתלות בו דלי ולמלאות בו, אע"פ שחשב עליה מערב שבת למלאות בה – אסור למלאות בה בשבת, אלא אם כן היא קשורה בדלי מערב שבת. דחיישינן </w:t>
      </w:r>
      <w:r w:rsidRPr="00144DF2">
        <w:rPr>
          <w:b/>
          <w:bCs/>
          <w:rtl/>
        </w:rPr>
        <w:t>שמא תהיה ארוכה ויקטמנה</w:t>
      </w:r>
      <w:r w:rsidRPr="00144DF2">
        <w:rPr>
          <w:rtl/>
        </w:rPr>
        <w:t xml:space="preserve">, מתוך שהיא רכה ונוחה לקטום, </w:t>
      </w:r>
      <w:r w:rsidRPr="00144DF2">
        <w:rPr>
          <w:rtl/>
        </w:rPr>
        <w:lastRenderedPageBreak/>
        <w:t xml:space="preserve">ונמצא עושה כלי וחייב משום מכה בפטיש" – ומקור הדין שבאינה קשורה אסור שמא יקטמנה וכו', בגמ' שבת [קכ"ה ע"ב]. והעתיקו דבריו להלכה בשוע"ר שם [סעיף נ"ד], ונו"כ השו"ע. וכתב הגרש"ז שליט"א: "שאם איתא שהפיכת כלי הראוי לשימוש </w:t>
      </w:r>
      <w:r w:rsidRPr="00144DF2">
        <w:rPr>
          <w:b/>
          <w:bCs/>
          <w:rtl/>
        </w:rPr>
        <w:t>לנוח יותר</w:t>
      </w:r>
      <w:r w:rsidRPr="00144DF2">
        <w:rPr>
          <w:rtl/>
        </w:rPr>
        <w:t xml:space="preserve"> לשימוש, אין בו משום מכה בפטיש. מה בכך אם יקטום, </w:t>
      </w:r>
      <w:r w:rsidRPr="00144DF2">
        <w:rPr>
          <w:b/>
          <w:bCs/>
          <w:rtl/>
        </w:rPr>
        <w:t>הרי ראוי</w:t>
      </w:r>
      <w:r w:rsidRPr="00144DF2">
        <w:rPr>
          <w:rtl/>
        </w:rPr>
        <w:t xml:space="preserve"> למלאות בה גם כשהיא ארוכה ורק </w:t>
      </w:r>
      <w:r w:rsidRPr="00144DF2">
        <w:rPr>
          <w:b/>
          <w:bCs/>
          <w:rtl/>
        </w:rPr>
        <w:t>אינו נוח</w:t>
      </w:r>
      <w:r w:rsidRPr="00144DF2">
        <w:rPr>
          <w:rtl/>
        </w:rPr>
        <w:t xml:space="preserve"> כל כך – וע"כ שגם זה מוגדר כמכה בפטיש, וגמר מלאכתה". </w:t>
      </w:r>
    </w:p>
    <w:p w:rsidR="00144DF2" w:rsidRPr="00144DF2" w:rsidRDefault="00144DF2" w:rsidP="002A3D02">
      <w:pPr>
        <w:pStyle w:val="a2"/>
        <w:rPr>
          <w:rtl/>
        </w:rPr>
      </w:pPr>
      <w:r w:rsidRPr="00144DF2">
        <w:rPr>
          <w:rtl/>
        </w:rPr>
        <w:t>אלא שכל זה היה נכון, אילו בחשש "</w:t>
      </w:r>
      <w:r w:rsidRPr="00144DF2">
        <w:rPr>
          <w:b/>
          <w:bCs/>
          <w:rtl/>
        </w:rPr>
        <w:t>שמא תהיה ארוכה</w:t>
      </w:r>
      <w:r w:rsidRPr="00144DF2">
        <w:rPr>
          <w:rtl/>
        </w:rPr>
        <w:t xml:space="preserve">" היתה הכוונה על חלק הזמורה </w:t>
      </w:r>
      <w:r w:rsidRPr="00144DF2">
        <w:rPr>
          <w:b/>
          <w:bCs/>
          <w:rtl/>
        </w:rPr>
        <w:t>שמשמש כידית</w:t>
      </w:r>
      <w:r w:rsidRPr="00144DF2">
        <w:rPr>
          <w:rtl/>
        </w:rPr>
        <w:t xml:space="preserve">. שאם כן, הרי שנכונה ההנחה - שאמנם ידית ארוכה אינה </w:t>
      </w:r>
      <w:r w:rsidRPr="00144DF2">
        <w:rPr>
          <w:b/>
          <w:bCs/>
          <w:rtl/>
        </w:rPr>
        <w:t>נוחה</w:t>
      </w:r>
      <w:r w:rsidRPr="00144DF2">
        <w:rPr>
          <w:rtl/>
        </w:rPr>
        <w:t xml:space="preserve"> לשימוש כידית שמותאמת לצורך מילוי המים, אבל בחלט </w:t>
      </w:r>
      <w:r w:rsidRPr="00144DF2">
        <w:rPr>
          <w:b/>
          <w:bCs/>
          <w:rtl/>
        </w:rPr>
        <w:t>ראויה</w:t>
      </w:r>
      <w:r w:rsidRPr="00144DF2">
        <w:rPr>
          <w:rtl/>
        </w:rPr>
        <w:t xml:space="preserve"> לשימוש. אבל מהעיון בדברי הראשונים על אתר, מוכח שכולם הבינו שמדובר בחלק </w:t>
      </w:r>
      <w:r w:rsidRPr="00144DF2">
        <w:rPr>
          <w:b/>
          <w:bCs/>
          <w:rtl/>
        </w:rPr>
        <w:t>העקמומית שבראש הזמורה</w:t>
      </w:r>
      <w:r w:rsidRPr="00144DF2">
        <w:rPr>
          <w:rtl/>
        </w:rPr>
        <w:t xml:space="preserve"> – ואם חלק זה </w:t>
      </w:r>
      <w:r w:rsidRPr="00144DF2">
        <w:rPr>
          <w:b/>
          <w:bCs/>
          <w:rtl/>
        </w:rPr>
        <w:t>ארוך</w:t>
      </w:r>
      <w:r w:rsidRPr="00144DF2">
        <w:rPr>
          <w:rtl/>
        </w:rPr>
        <w:t xml:space="preserve"> מדי, הרי שאם לא נקשר הדלי מבעוד יום באמצעי קשירה רגילים [חבל וכיו"ב] משמשת </w:t>
      </w:r>
      <w:r w:rsidRPr="00144DF2">
        <w:rPr>
          <w:b/>
          <w:bCs/>
          <w:rtl/>
        </w:rPr>
        <w:t>העקמומית עצמה</w:t>
      </w:r>
      <w:r w:rsidRPr="00144DF2">
        <w:rPr>
          <w:rtl/>
        </w:rPr>
        <w:t xml:space="preserve"> לחברו אל הדלי. וכשארוכה מדי, לא מתאפשר השימוש בו ונדרש לקוטמו לקצרו. וכפי שפירש בריבב"ן [בשיטת הקדמונים - שבת קכ"ה ע"ב] וז"ל: שאינה קשורה. כגון שהזמורה היתה ארוכה, </w:t>
      </w:r>
      <w:r w:rsidRPr="00144DF2">
        <w:rPr>
          <w:b/>
          <w:bCs/>
          <w:rtl/>
        </w:rPr>
        <w:t>וכפל הזמורה באזני הכלי</w:t>
      </w:r>
      <w:r w:rsidRPr="00144DF2">
        <w:rPr>
          <w:rtl/>
        </w:rPr>
        <w:t xml:space="preserve">: גזרה שמא יקטום. שמא למחר תהיה לו ארוכה, ויקטמנה. ואפילו בתלוש אסור, שמא יתקן כלי אם לא קשרם מבעוד יום". ועד"ז פירשו גם עוד כמה מגדולי הראשונים, שחששות הקטימה הם </w:t>
      </w:r>
      <w:r w:rsidRPr="00144DF2">
        <w:rPr>
          <w:b/>
          <w:bCs/>
          <w:rtl/>
        </w:rPr>
        <w:t>בנוגע לעקמומית</w:t>
      </w:r>
      <w:r w:rsidRPr="00144DF2">
        <w:rPr>
          <w:rtl/>
        </w:rPr>
        <w:t xml:space="preserve"> – אלא שהם פירשו מחמת חששות אחרים. שרבינו יהונתן על הרי"ף [שם] מפרש: גזירה שמא יקטום אותה, לפי שמא יהיה ראשה האחד </w:t>
      </w:r>
      <w:r w:rsidRPr="00144DF2">
        <w:rPr>
          <w:b/>
          <w:bCs/>
          <w:rtl/>
        </w:rPr>
        <w:t>דק או תלוש</w:t>
      </w:r>
      <w:r w:rsidRPr="00144DF2">
        <w:rPr>
          <w:rtl/>
        </w:rPr>
        <w:t xml:space="preserve"> [אולי צ"ל "</w:t>
      </w:r>
      <w:r w:rsidRPr="00144DF2">
        <w:rPr>
          <w:b/>
          <w:bCs/>
          <w:rtl/>
        </w:rPr>
        <w:t>חלוש</w:t>
      </w:r>
      <w:r w:rsidRPr="00144DF2">
        <w:rPr>
          <w:rtl/>
        </w:rPr>
        <w:t xml:space="preserve">" עפי"ד המאירי דלהלן] ויתיירא שמא יפול הכלי בבור בעת שישאב בו, ויחתכנו ויתקננו - ונמצא שהוא עושה כלי, וחייב משום מכה בפטיש". וכך מפרש גם במאירי: "שמא יקטום. שמא יהא ראשה </w:t>
      </w:r>
      <w:r w:rsidRPr="00144DF2">
        <w:rPr>
          <w:b/>
          <w:bCs/>
          <w:rtl/>
        </w:rPr>
        <w:t>דק או חלוש או נרקב</w:t>
      </w:r>
      <w:r w:rsidRPr="00144DF2">
        <w:rPr>
          <w:rtl/>
        </w:rPr>
        <w:t xml:space="preserve">, ויתירא שמא יפול, וחותכו ומתקנו לעשותו כלי". </w:t>
      </w:r>
    </w:p>
    <w:p w:rsidR="00144DF2" w:rsidRPr="00144DF2" w:rsidRDefault="00144DF2" w:rsidP="002A3D02">
      <w:pPr>
        <w:pStyle w:val="a2"/>
        <w:rPr>
          <w:rtl/>
        </w:rPr>
      </w:pPr>
      <w:r w:rsidRPr="00144DF2">
        <w:rPr>
          <w:rtl/>
        </w:rPr>
        <w:t xml:space="preserve">ובכלל, גם על פי ההבנה שמדובר בקטימה שיוצרת </w:t>
      </w:r>
      <w:r w:rsidRPr="00144DF2">
        <w:rPr>
          <w:b/>
          <w:bCs/>
          <w:rtl/>
        </w:rPr>
        <w:t>נוחיות יותר</w:t>
      </w:r>
      <w:r w:rsidRPr="00144DF2">
        <w:rPr>
          <w:rtl/>
        </w:rPr>
        <w:t xml:space="preserve"> לשימוש בזמורה. הנה כאמור בריש דברינו - בהגדרה הנוספת ב"תיקון הכלי" - הרי שיש לחלק בין כשעושה פעולת תיקון בגוף </w:t>
      </w:r>
      <w:r w:rsidRPr="00144DF2">
        <w:rPr>
          <w:b/>
          <w:bCs/>
          <w:rtl/>
        </w:rPr>
        <w:t>הכלי שבו משתמש</w:t>
      </w:r>
      <w:r w:rsidRPr="00144DF2">
        <w:rPr>
          <w:rtl/>
        </w:rPr>
        <w:t xml:space="preserve"> [כהא דקוטם הזמורה שארוכה מדי וכו'], שהנוחות היא </w:t>
      </w:r>
      <w:r w:rsidRPr="00144DF2">
        <w:rPr>
          <w:b/>
          <w:bCs/>
          <w:rtl/>
        </w:rPr>
        <w:t>בזמורה זו</w:t>
      </w:r>
      <w:r w:rsidRPr="00144DF2">
        <w:rPr>
          <w:rtl/>
        </w:rPr>
        <w:t xml:space="preserve"> עצמה </w:t>
      </w:r>
      <w:r w:rsidRPr="00144DF2">
        <w:rPr>
          <w:b/>
          <w:bCs/>
          <w:rtl/>
        </w:rPr>
        <w:t>שאותה קוטם</w:t>
      </w:r>
      <w:r w:rsidRPr="00144DF2">
        <w:rPr>
          <w:rtl/>
        </w:rPr>
        <w:t xml:space="preserve">. לבין נדו"ד: שגוף </w:t>
      </w:r>
      <w:r w:rsidRPr="00144DF2">
        <w:rPr>
          <w:b/>
          <w:bCs/>
          <w:rtl/>
        </w:rPr>
        <w:t>קטע</w:t>
      </w:r>
      <w:r w:rsidRPr="00144DF2">
        <w:rPr>
          <w:rtl/>
        </w:rPr>
        <w:t xml:space="preserve"> הנייר והניילון שמשתמש בהם, אין נעשית </w:t>
      </w:r>
      <w:r w:rsidRPr="00144DF2">
        <w:rPr>
          <w:b/>
          <w:bCs/>
          <w:rtl/>
        </w:rPr>
        <w:t>בהם</w:t>
      </w:r>
      <w:r w:rsidRPr="00144DF2">
        <w:rPr>
          <w:rtl/>
        </w:rPr>
        <w:t xml:space="preserve"> פעולת תיקון בקריעתם מהגליל שמשנה את אופן </w:t>
      </w:r>
      <w:r w:rsidRPr="00144DF2">
        <w:rPr>
          <w:bCs/>
          <w:rtl/>
        </w:rPr>
        <w:t>השימוש בהם</w:t>
      </w:r>
      <w:r w:rsidRPr="00144DF2">
        <w:rPr>
          <w:rtl/>
        </w:rPr>
        <w:t xml:space="preserve"> – אלא שמפרידו מחלקים </w:t>
      </w:r>
      <w:r w:rsidRPr="00144DF2">
        <w:rPr>
          <w:b/>
          <w:bCs/>
          <w:rtl/>
        </w:rPr>
        <w:t>אחרים</w:t>
      </w:r>
      <w:r w:rsidRPr="00144DF2">
        <w:rPr>
          <w:rtl/>
        </w:rPr>
        <w:t xml:space="preserve">, ודוק. </w:t>
      </w:r>
    </w:p>
    <w:p w:rsidR="00144DF2" w:rsidRPr="00144DF2" w:rsidRDefault="00144DF2" w:rsidP="002A3D02">
      <w:pPr>
        <w:pStyle w:val="a2"/>
        <w:rPr>
          <w:rtl/>
        </w:rPr>
      </w:pPr>
      <w:r w:rsidRPr="00144DF2">
        <w:rPr>
          <w:rtl/>
        </w:rPr>
        <w:t xml:space="preserve">[אגב, גם הגר"א אלשווילי דייק מלשון שוע"ר זה. שלמרות שמדובר ב"זמורה שיש בראשה עקמומיות כעין מזלג </w:t>
      </w:r>
      <w:r w:rsidRPr="00144DF2">
        <w:rPr>
          <w:b/>
          <w:bCs/>
          <w:rtl/>
        </w:rPr>
        <w:t>שראוי</w:t>
      </w:r>
      <w:r w:rsidRPr="00144DF2">
        <w:rPr>
          <w:rtl/>
        </w:rPr>
        <w:t xml:space="preserve"> לתלות בה דלי ולמלאות בה . . אסור למלאות בה.. גזרה שמא תהיה ארוכה לו ויקטמנה". כלומר, שמדובר בחתיכת ענף </w:t>
      </w:r>
      <w:r w:rsidRPr="00144DF2">
        <w:rPr>
          <w:b/>
          <w:bCs/>
          <w:rtl/>
        </w:rPr>
        <w:t>שהיא ראויה</w:t>
      </w:r>
      <w:r w:rsidRPr="00144DF2">
        <w:rPr>
          <w:rtl/>
        </w:rPr>
        <w:t xml:space="preserve"> </w:t>
      </w:r>
      <w:r w:rsidRPr="00144DF2">
        <w:rPr>
          <w:rtl/>
        </w:rPr>
        <w:lastRenderedPageBreak/>
        <w:t xml:space="preserve">לשימוש כמות שהיא (כיון שיש בראשה עקמימות כעין מזלג, שזה העיקר מה שנוגע להחזיק הדלי), ובכל זאת אוסרים להשתמש בה בשבת "שמא תהיה ארוכה לו ויקטמנה, מתוך שהיא רכה ונוחה להקטם, ונמצא מתקן כלי בשבת". הרי שלמרות שהקטימה </w:t>
      </w:r>
      <w:r w:rsidRPr="00144DF2">
        <w:rPr>
          <w:b/>
          <w:bCs/>
          <w:rtl/>
        </w:rPr>
        <w:t>אינה מחוייבת</w:t>
      </w:r>
      <w:r w:rsidRPr="00144DF2">
        <w:rPr>
          <w:rtl/>
        </w:rPr>
        <w:t xml:space="preserve"> המציאות, וניתן להשתמש בה גם ללא הקטימה מ"מ אסור לתקנה משום תיקון כלי – עכ"ד.</w:t>
      </w:r>
    </w:p>
    <w:p w:rsidR="00144DF2" w:rsidRPr="00144DF2" w:rsidRDefault="00144DF2" w:rsidP="002A3D02">
      <w:pPr>
        <w:pStyle w:val="a2"/>
        <w:rPr>
          <w:rtl/>
        </w:rPr>
      </w:pPr>
      <w:r w:rsidRPr="00144DF2">
        <w:rPr>
          <w:rtl/>
        </w:rPr>
        <w:t>ולענ"ד ברור, שאין זו ההבנה הנכונה בהבנת ה</w:t>
      </w:r>
      <w:r w:rsidRPr="00144DF2">
        <w:rPr>
          <w:b/>
          <w:bCs/>
          <w:rtl/>
        </w:rPr>
        <w:t>"ראוי לתלות בה</w:t>
      </w:r>
      <w:r w:rsidRPr="00144DF2">
        <w:rPr>
          <w:rtl/>
        </w:rPr>
        <w:t xml:space="preserve">.." אלא הפירוש הפשוט והנכון הוא: שכל שמדובר בזמורה </w:t>
      </w:r>
      <w:r w:rsidRPr="00144DF2">
        <w:rPr>
          <w:b/>
          <w:bCs/>
          <w:rtl/>
        </w:rPr>
        <w:t>שאין בראשה עקמומית</w:t>
      </w:r>
      <w:r w:rsidRPr="00144DF2">
        <w:rPr>
          <w:rtl/>
        </w:rPr>
        <w:t xml:space="preserve"> – הרי מכיוון </w:t>
      </w:r>
      <w:r w:rsidRPr="00144DF2">
        <w:rPr>
          <w:b/>
          <w:bCs/>
          <w:rtl/>
        </w:rPr>
        <w:t>שאינו</w:t>
      </w:r>
      <w:r w:rsidRPr="00144DF2">
        <w:rPr>
          <w:rtl/>
        </w:rPr>
        <w:t xml:space="preserve"> </w:t>
      </w:r>
      <w:r w:rsidRPr="00144DF2">
        <w:rPr>
          <w:b/>
          <w:bCs/>
          <w:rtl/>
        </w:rPr>
        <w:t>"ראוי לתלות בה.."</w:t>
      </w:r>
      <w:r w:rsidRPr="00144DF2">
        <w:rPr>
          <w:rtl/>
        </w:rPr>
        <w:t xml:space="preserve">, אין </w:t>
      </w:r>
      <w:r w:rsidRPr="00144DF2">
        <w:rPr>
          <w:b/>
          <w:bCs/>
          <w:rtl/>
        </w:rPr>
        <w:t>חשש שיקטום</w:t>
      </w:r>
      <w:r w:rsidRPr="00144DF2">
        <w:rPr>
          <w:rtl/>
        </w:rPr>
        <w:t xml:space="preserve"> הזמורה - שהרי לא יועיל בכך מאומה, כי לא יצור כלי בקטימתו. ורק אם אכן יש לזמורה עקמומית, הנה מכיוון ש</w:t>
      </w:r>
      <w:r w:rsidRPr="00144DF2">
        <w:rPr>
          <w:b/>
          <w:bCs/>
          <w:rtl/>
        </w:rPr>
        <w:t>"ראוי לתלות בה.."</w:t>
      </w:r>
      <w:r w:rsidRPr="00144DF2">
        <w:rPr>
          <w:rtl/>
        </w:rPr>
        <w:t>, אזי חיישינן שיעשה פעולות נוספות [קטימה וכו'] כדי לאפשר את השימוש הזה, ודוק].</w:t>
      </w:r>
    </w:p>
    <w:p w:rsidR="00144DF2" w:rsidRPr="00144DF2" w:rsidRDefault="00144DF2" w:rsidP="002A3D02">
      <w:pPr>
        <w:pStyle w:val="a2"/>
        <w:rPr>
          <w:rtl/>
        </w:rPr>
      </w:pPr>
      <w:r w:rsidRPr="00144DF2">
        <w:rPr>
          <w:rtl/>
        </w:rPr>
        <w:t xml:space="preserve">העולה מכל האמור, בנוגע לחתוך נייר וניילון מהגליל: </w:t>
      </w:r>
    </w:p>
    <w:p w:rsidR="00144DF2" w:rsidRPr="00144DF2" w:rsidRDefault="00144DF2" w:rsidP="002A3D02">
      <w:pPr>
        <w:pStyle w:val="a2"/>
        <w:rPr>
          <w:rtl/>
        </w:rPr>
      </w:pPr>
      <w:r w:rsidRPr="00144DF2">
        <w:rPr>
          <w:b/>
          <w:bCs/>
          <w:rtl/>
        </w:rPr>
        <w:t>1)</w:t>
      </w:r>
      <w:r w:rsidRPr="00144DF2">
        <w:rPr>
          <w:rtl/>
        </w:rPr>
        <w:t xml:space="preserve"> אם הוא באופן שעצם החיתוך אינו נחשב לעשיית כלי, כיוון שאינו יוצר מציאות של מפה שלא היה אפשר להשתמש בה לפני כ</w:t>
      </w:r>
      <w:r w:rsidRPr="00144DF2">
        <w:rPr>
          <w:rFonts w:hint="cs"/>
          <w:rtl/>
        </w:rPr>
        <w:t>ן -</w:t>
      </w:r>
      <w:r w:rsidRPr="00144DF2">
        <w:rPr>
          <w:rtl/>
        </w:rPr>
        <w:t xml:space="preserve"> </w:t>
      </w:r>
      <w:r w:rsidRPr="00144DF2">
        <w:rPr>
          <w:rFonts w:hint="cs"/>
          <w:rtl/>
        </w:rPr>
        <w:t>ש</w:t>
      </w:r>
      <w:r w:rsidRPr="00144DF2">
        <w:rPr>
          <w:rtl/>
        </w:rPr>
        <w:t>הרי גם כשהמפה והנייר לא היו מופרדות מהגליל, אפשר היה להשתמש בהם</w:t>
      </w:r>
      <w:r w:rsidRPr="00144DF2">
        <w:rPr>
          <w:rFonts w:hint="cs"/>
          <w:rtl/>
        </w:rPr>
        <w:t>.</w:t>
      </w:r>
      <w:r w:rsidRPr="00144DF2">
        <w:rPr>
          <w:rtl/>
        </w:rPr>
        <w:t xml:space="preserve"> הנייר: לקנח בו, ולהשאיר הנייר המגואל דבוק לגליל שלאחר השבת יתלשנו ויסלקנו. ובגליל הניילון: יכול לכסות את השולחן בקטע שנדרש לכך, וכל השאר ישאר דבוק וצמוד לגליל שיסרך למרגלות השולחן. ואם כן, הרי שגם אם יש לו מספר שולחנות – הנה כל קטע שחותך, הרי הוא חותך </w:t>
      </w:r>
      <w:r w:rsidRPr="00144DF2">
        <w:rPr>
          <w:b/>
          <w:bCs/>
          <w:rtl/>
        </w:rPr>
        <w:t>קטע [מפה] מגליל</w:t>
      </w:r>
      <w:r w:rsidRPr="00144DF2">
        <w:rPr>
          <w:rtl/>
        </w:rPr>
        <w:t xml:space="preserve">. אבל לא יוצר </w:t>
      </w:r>
      <w:r w:rsidRPr="00144DF2">
        <w:rPr>
          <w:b/>
          <w:bCs/>
          <w:rtl/>
        </w:rPr>
        <w:t>שתי מפות!</w:t>
      </w:r>
      <w:r w:rsidRPr="00144DF2">
        <w:rPr>
          <w:rtl/>
        </w:rPr>
        <w:t xml:space="preserve"> ובעת כתיבת הדברים, מצאתי לגה"ק מקאמארנא בפי</w:t>
      </w:r>
      <w:r w:rsidRPr="00144DF2">
        <w:rPr>
          <w:rFonts w:hint="cs"/>
          <w:rtl/>
        </w:rPr>
        <w:t>רושו</w:t>
      </w:r>
      <w:r w:rsidRPr="00144DF2">
        <w:rPr>
          <w:rtl/>
        </w:rPr>
        <w:t xml:space="preserve"> למשניות "עצי עדן" במס' שבת [פ"ז מ"ב] בהמשך למה שכותב שם כהגדרת שוע"ר</w:t>
      </w:r>
      <w:r w:rsidRPr="00144DF2">
        <w:rPr>
          <w:rFonts w:hint="cs"/>
          <w:rtl/>
        </w:rPr>
        <w:t xml:space="preserve"> -</w:t>
      </w:r>
      <w:r w:rsidRPr="00144DF2">
        <w:rPr>
          <w:rtl/>
        </w:rPr>
        <w:t xml:space="preserve"> שאין משום "קורע" בנייר וכיו"ב – כותב: </w:t>
      </w:r>
      <w:r w:rsidRPr="00144DF2">
        <w:rPr>
          <w:b/>
          <w:bCs/>
          <w:rtl/>
        </w:rPr>
        <w:t>"ולחתוך נייר לצורך בית הכסא, מותר</w:t>
      </w:r>
      <w:r w:rsidRPr="00144DF2">
        <w:rPr>
          <w:rtl/>
        </w:rPr>
        <w:t xml:space="preserve"> – אלא שאין עושין בפני ע"ה". וההגבלה שבסיום דבריו מחודשת, שלא מצאתי לשום אחד מהפוסקים שיכתוב כן. וכנראה שאכן כתב זאת מסברא דנפשיה, מחשש שאנשים שאינם בקיאים בהלכה אינם יודעים לחלק אם חותך לפי מידה או לא וכו'.</w:t>
      </w:r>
    </w:p>
    <w:p w:rsidR="00144DF2" w:rsidRDefault="00144DF2" w:rsidP="002A3D02">
      <w:pPr>
        <w:pStyle w:val="a2"/>
        <w:rPr>
          <w:rtl/>
        </w:rPr>
      </w:pPr>
      <w:r w:rsidRPr="00144DF2">
        <w:rPr>
          <w:b/>
          <w:bCs/>
          <w:rtl/>
        </w:rPr>
        <w:t>2)</w:t>
      </w:r>
      <w:r w:rsidRPr="00144DF2">
        <w:rPr>
          <w:rtl/>
        </w:rPr>
        <w:t xml:space="preserve"> </w:t>
      </w:r>
      <w:r w:rsidRPr="00144DF2">
        <w:rPr>
          <w:b/>
          <w:bCs/>
          <w:rtl/>
        </w:rPr>
        <w:t>חתיכת ניילון ארוכה, שנדרש לחותכה לשתים ויותר</w:t>
      </w:r>
      <w:r w:rsidRPr="00144DF2">
        <w:rPr>
          <w:rtl/>
        </w:rPr>
        <w:t xml:space="preserve"> במטרה ליצור מספר מפות: אסור משום "תיקון כלי", מכיוון שבחיתוכו, הפך מפה </w:t>
      </w:r>
      <w:r w:rsidRPr="00144DF2">
        <w:rPr>
          <w:b/>
          <w:bCs/>
          <w:rtl/>
        </w:rPr>
        <w:t xml:space="preserve">אחת לשתי מפות. </w:t>
      </w:r>
      <w:r w:rsidRPr="00144DF2">
        <w:rPr>
          <w:rtl/>
        </w:rPr>
        <w:t xml:space="preserve">וכמבואר בשו"ע סי' תקי"ד [ס"ח]: "אין חותכין </w:t>
      </w:r>
      <w:r w:rsidRPr="00144DF2">
        <w:rPr>
          <w:b/>
          <w:bCs/>
          <w:rtl/>
        </w:rPr>
        <w:t>הפתילה לשתיים</w:t>
      </w:r>
      <w:r w:rsidRPr="00144DF2">
        <w:rPr>
          <w:rtl/>
        </w:rPr>
        <w:t xml:space="preserve">", ועד"ז לשון שוע"ר שם [סי"ט] "..וכן אם רוצה </w:t>
      </w:r>
      <w:r w:rsidRPr="00144DF2">
        <w:rPr>
          <w:b/>
          <w:bCs/>
          <w:rtl/>
        </w:rPr>
        <w:t>לחלקה לשתי פתילות</w:t>
      </w:r>
      <w:r w:rsidRPr="00144DF2">
        <w:rPr>
          <w:rtl/>
        </w:rPr>
        <w:t xml:space="preserve"> - אסור לחתכה בסכין או בידו". ובמ"ב [ס"ק לט] מבאר הדין "..דהוא בכלל תיקון מנא, שמתקן </w:t>
      </w:r>
      <w:r w:rsidRPr="00144DF2">
        <w:rPr>
          <w:b/>
          <w:bCs/>
          <w:rtl/>
        </w:rPr>
        <w:t>ועושה מפתילה אחת שתים".</w:t>
      </w:r>
      <w:r w:rsidRPr="00144DF2">
        <w:rPr>
          <w:rtl/>
        </w:rPr>
        <w:t xml:space="preserve"> [משא"כ כשחותך </w:t>
      </w:r>
      <w:r w:rsidRPr="00144DF2">
        <w:rPr>
          <w:b/>
          <w:bCs/>
          <w:rtl/>
        </w:rPr>
        <w:t>מפה מהגליל</w:t>
      </w:r>
      <w:r w:rsidRPr="00144DF2">
        <w:rPr>
          <w:rtl/>
        </w:rPr>
        <w:t xml:space="preserve">, הרי שלא יצר </w:t>
      </w:r>
      <w:r w:rsidRPr="00144DF2">
        <w:rPr>
          <w:b/>
          <w:bCs/>
          <w:rtl/>
        </w:rPr>
        <w:t>שתי מפות</w:t>
      </w:r>
      <w:r w:rsidRPr="00144DF2">
        <w:rPr>
          <w:rtl/>
        </w:rPr>
        <w:t xml:space="preserve"> – אלא שמקודם היה </w:t>
      </w:r>
      <w:r w:rsidRPr="00144DF2">
        <w:rPr>
          <w:b/>
          <w:bCs/>
          <w:rtl/>
        </w:rPr>
        <w:t>גליל</w:t>
      </w:r>
      <w:r w:rsidRPr="00144DF2">
        <w:rPr>
          <w:rtl/>
        </w:rPr>
        <w:t xml:space="preserve"> </w:t>
      </w:r>
      <w:r w:rsidRPr="00144DF2">
        <w:rPr>
          <w:rtl/>
        </w:rPr>
        <w:lastRenderedPageBreak/>
        <w:t xml:space="preserve">ניילון ועכשיו שחתך ממנו המפה, גם כן נשאר </w:t>
      </w:r>
      <w:r w:rsidRPr="00144DF2">
        <w:rPr>
          <w:b/>
          <w:bCs/>
          <w:rtl/>
        </w:rPr>
        <w:t>גליל</w:t>
      </w:r>
      <w:r w:rsidRPr="00144DF2">
        <w:rPr>
          <w:rtl/>
        </w:rPr>
        <w:t xml:space="preserve">, אלא שנתמעט מכמות הניילון שבו] ואין הכי נמי, </w:t>
      </w:r>
      <w:r w:rsidRPr="00144DF2">
        <w:rPr>
          <w:b/>
          <w:bCs/>
          <w:rtl/>
        </w:rPr>
        <w:t>כשיגיע לסוף הגליל</w:t>
      </w:r>
      <w:r w:rsidRPr="00144DF2">
        <w:rPr>
          <w:rtl/>
        </w:rPr>
        <w:t xml:space="preserve"> ובחיתוכו יתהוו אכן </w:t>
      </w:r>
      <w:r w:rsidRPr="00144DF2">
        <w:rPr>
          <w:b/>
          <w:bCs/>
          <w:rtl/>
        </w:rPr>
        <w:t>שתי מפות</w:t>
      </w:r>
      <w:r w:rsidRPr="00144DF2">
        <w:rPr>
          <w:rtl/>
        </w:rPr>
        <w:t>, מסתבר שאסור יהיה לחותכו].</w:t>
      </w:r>
    </w:p>
    <w:p w:rsidR="001B056E" w:rsidRPr="009F0835" w:rsidRDefault="009F0835" w:rsidP="002A3D02">
      <w:pPr>
        <w:pStyle w:val="a4"/>
        <w:rPr>
          <w:rFonts w:ascii="FbFrankReal" w:hAnsi="FbFrankReal" w:cs="FbFrankReal"/>
          <w:rtl/>
        </w:rPr>
      </w:pPr>
      <w:r w:rsidRPr="00611EA3">
        <w:rPr>
          <w:noProof/>
          <w:lang w:val="en-US"/>
        </w:rPr>
        <w:drawing>
          <wp:inline distT="0" distB="0" distL="0" distR="0" wp14:anchorId="2EE29094" wp14:editId="44D15701">
            <wp:extent cx="542925" cy="171450"/>
            <wp:effectExtent l="0" t="0" r="0" b="0"/>
            <wp:docPr id="28"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62C27" w:rsidRDefault="00662C27" w:rsidP="002A3D02">
      <w:pPr>
        <w:pStyle w:val="a"/>
        <w:spacing w:after="240"/>
        <w:rPr>
          <w:sz w:val="18"/>
          <w:szCs w:val="18"/>
          <w:rtl/>
        </w:rPr>
      </w:pPr>
    </w:p>
    <w:p w:rsidR="00E035E7" w:rsidRDefault="00E035E7" w:rsidP="00E035E7">
      <w:pPr>
        <w:pStyle w:val="a"/>
        <w:spacing w:after="240"/>
        <w:rPr>
          <w:rFonts w:ascii="FbFRealBelet Bold" w:hAnsi="FbFRealBelet Bold" w:cs="FbFRealBelet Bold"/>
        </w:rPr>
      </w:pPr>
      <w:bookmarkStart w:id="172" w:name="_Toc497361114"/>
      <w:r>
        <w:rPr>
          <w:rFonts w:ascii="FbFRealBelet Bold" w:hAnsi="FbFRealBelet Bold" w:cs="FbFRealBelet Bold" w:hint="cs"/>
          <w:rtl/>
        </w:rPr>
        <w:t>בענין הנ"ל</w:t>
      </w:r>
      <w:bookmarkEnd w:id="172"/>
    </w:p>
    <w:p w:rsidR="00E035E7" w:rsidRDefault="00E035E7" w:rsidP="00E035E7">
      <w:pPr>
        <w:pStyle w:val="a0"/>
        <w:rPr>
          <w:rtl/>
        </w:rPr>
      </w:pPr>
      <w:bookmarkStart w:id="173" w:name="_Toc497361115"/>
      <w:r>
        <w:rPr>
          <w:rFonts w:hint="cs"/>
          <w:rtl/>
        </w:rPr>
        <w:t>הרב מאיר צירקינד</w:t>
      </w:r>
      <w:bookmarkEnd w:id="173"/>
    </w:p>
    <w:p w:rsidR="00E035E7" w:rsidRDefault="00E035E7" w:rsidP="00E035E7">
      <w:pPr>
        <w:pStyle w:val="a1"/>
        <w:rPr>
          <w:rFonts w:ascii="AAd_Livorna4" w:hAnsi="AAd_Livorna4" w:cs="AAd_Livorna4"/>
          <w:rtl/>
        </w:rPr>
      </w:pPr>
      <w:r>
        <w:rPr>
          <w:rFonts w:ascii="AAd_Livorna4" w:hAnsi="AAd_Livorna4" w:cs="AAd_Livorna4"/>
          <w:rtl/>
        </w:rPr>
        <w:t>מיאמי, פלורידא</w:t>
      </w:r>
    </w:p>
    <w:p w:rsidR="00E035E7" w:rsidRDefault="00E035E7" w:rsidP="00E035E7">
      <w:pPr>
        <w:pStyle w:val="a2"/>
        <w:rPr>
          <w:rtl/>
          <w:lang w:val="en-US"/>
        </w:rPr>
      </w:pPr>
      <w:r>
        <w:rPr>
          <w:rFonts w:hint="cs"/>
          <w:rtl/>
        </w:rPr>
        <w:t>בגליון א'קלא כתב הרה"ח הרב יקותיאל פרקש שליט"א באריכות בנוגע תלישת וקריעת נייר טואלט ומפת ניילון מהגליל.</w:t>
      </w:r>
    </w:p>
    <w:p w:rsidR="00E035E7" w:rsidRDefault="00E035E7" w:rsidP="00E035E7">
      <w:pPr>
        <w:pStyle w:val="a2"/>
        <w:rPr>
          <w:rtl/>
          <w:lang w:val="en-US"/>
        </w:rPr>
      </w:pPr>
      <w:r>
        <w:rPr>
          <w:rFonts w:hint="cs"/>
          <w:b/>
          <w:bCs/>
          <w:rtl/>
        </w:rPr>
        <w:t>א</w:t>
      </w:r>
      <w:r>
        <w:rPr>
          <w:rFonts w:hint="cs"/>
          <w:rtl/>
        </w:rPr>
        <w:t xml:space="preserve">. 1) בנוגע מלאכת המחתך כתב </w:t>
      </w:r>
      <w:r>
        <w:rPr>
          <w:rFonts w:hint="cs"/>
          <w:bCs/>
          <w:rtl/>
        </w:rPr>
        <w:t>הגדרת "לחתכו במידה"</w:t>
      </w:r>
      <w:r>
        <w:rPr>
          <w:rFonts w:hint="cs"/>
          <w:rtl/>
        </w:rPr>
        <w:t xml:space="preserve"> - שכאמור הוא גדר מלאכת "המחתך": אין הכוונה </w:t>
      </w:r>
      <w:r>
        <w:rPr>
          <w:rFonts w:hint="cs"/>
          <w:bCs/>
          <w:rtl/>
        </w:rPr>
        <w:t>שמודד</w:t>
      </w:r>
      <w:r>
        <w:rPr>
          <w:rFonts w:hint="cs"/>
          <w:rtl/>
        </w:rPr>
        <w:t xml:space="preserve"> את הדבר שמחתך, שיתאים ממש </w:t>
      </w:r>
      <w:r>
        <w:rPr>
          <w:rFonts w:hint="cs"/>
          <w:bCs/>
          <w:rtl/>
        </w:rPr>
        <w:t>למידה מסויימת</w:t>
      </w:r>
      <w:r>
        <w:rPr>
          <w:rFonts w:hint="cs"/>
          <w:rtl/>
        </w:rPr>
        <w:t xml:space="preserve">. אלא הגדר הוא, שמקפיד לחתוך </w:t>
      </w:r>
      <w:r>
        <w:rPr>
          <w:rFonts w:hint="cs"/>
          <w:bCs/>
          <w:rtl/>
        </w:rPr>
        <w:t>במידה שתתאים לשימוש</w:t>
      </w:r>
      <w:r>
        <w:rPr>
          <w:rFonts w:hint="cs"/>
          <w:rtl/>
        </w:rPr>
        <w:t xml:space="preserve"> שנדרש לו - ולא יהיה גדול מדי או קטן מדי, אלא שיהיה מתאים </w:t>
      </w:r>
      <w:r>
        <w:rPr>
          <w:rFonts w:hint="cs"/>
          <w:bCs/>
          <w:rtl/>
        </w:rPr>
        <w:t>לתועלת הרצויה להשתמש בו</w:t>
      </w:r>
      <w:r>
        <w:rPr>
          <w:rFonts w:hint="cs"/>
          <w:rtl/>
        </w:rPr>
        <w:t>.</w:t>
      </w:r>
    </w:p>
    <w:p w:rsidR="00E035E7" w:rsidRDefault="00E035E7" w:rsidP="00E035E7">
      <w:pPr>
        <w:pStyle w:val="a2"/>
        <w:rPr>
          <w:rtl/>
        </w:rPr>
      </w:pPr>
      <w:r>
        <w:rPr>
          <w:rFonts w:hint="cs"/>
          <w:lang w:val="en-US"/>
        </w:rPr>
        <w:t xml:space="preserve"> </w:t>
      </w:r>
      <w:r>
        <w:rPr>
          <w:rFonts w:hint="cs"/>
          <w:rtl/>
        </w:rPr>
        <w:t>וממשיך בהוכחות</w:t>
      </w:r>
      <w:r w:rsidR="00200124">
        <w:rPr>
          <w:rFonts w:hint="cs"/>
          <w:rtl/>
        </w:rPr>
        <w:t xml:space="preserve"> </w:t>
      </w:r>
      <w:r>
        <w:rPr>
          <w:rFonts w:hint="cs"/>
          <w:rtl/>
        </w:rPr>
        <w:t xml:space="preserve">הגדרת המחתך כן היא. וז"ל: "ועוד מוכח כן, על פי מה שפירש בספר כפות תמרים - והו"ד בספר טל אורות הקדמון - גבי אין ממעטין ביום טוב [ענבי ההדס], ופריך בגמרא והא קא מתקן מנא כו'. "שכתב וז"ל: יש לחקור הך מתקן מנא תולדת איזה מלאכה היא. ויראה, דאפשר לומר.. ועוד יראה </w:t>
      </w:r>
      <w:r>
        <w:rPr>
          <w:rFonts w:hint="cs"/>
          <w:bCs/>
          <w:rtl/>
        </w:rPr>
        <w:t>דממעט ענבי הדס, הוי תולדה דמחתך</w:t>
      </w:r>
      <w:r>
        <w:rPr>
          <w:rFonts w:hint="cs"/>
          <w:rtl/>
        </w:rPr>
        <w:t>. שכן כתב הרמב"ם ז"ל בפרק י"א מהל' שבת - המחתך מן העור כו' וכן הקוטם את הכנף כו'. הרי</w:t>
      </w:r>
      <w:r>
        <w:rPr>
          <w:rFonts w:hint="cs"/>
          <w:lang w:val="en-US"/>
        </w:rPr>
        <w:t xml:space="preserve"> </w:t>
      </w:r>
      <w:r>
        <w:rPr>
          <w:rFonts w:hint="cs"/>
          <w:bCs/>
          <w:rtl/>
        </w:rPr>
        <w:t>דקוטם כנף או קוטם קיסם</w:t>
      </w:r>
      <w:r>
        <w:rPr>
          <w:rFonts w:hint="cs"/>
          <w:rtl/>
        </w:rPr>
        <w:t xml:space="preserve">, אמרינן דהויא תולדת דמחתך. </w:t>
      </w:r>
      <w:r>
        <w:rPr>
          <w:rFonts w:hint="cs"/>
          <w:bCs/>
          <w:rtl/>
        </w:rPr>
        <w:t xml:space="preserve">והוא הדין נמי הכא, </w:t>
      </w:r>
      <w:r>
        <w:rPr>
          <w:rFonts w:hint="cs"/>
          <w:rtl/>
        </w:rPr>
        <w:t>ע"כ. ובודאי דכוונתו ז"ל הוא, כיון שעל ידי חיתוך שמחתך הענבים מן ההדס ממעט ענבי הדס, ומכוין להכשירו בהושענא - וקא מתקן מנא. נראה שאע"פ שאינו צריך לחיתוך ענבי הדס, כיון שכוונתו הוא כדי שיהא נתקן ההדס הנשאר הוי תולדה דמחתך" עכ"ד ה'טל אורות'".</w:t>
      </w:r>
    </w:p>
    <w:p w:rsidR="00E035E7" w:rsidRDefault="00E035E7" w:rsidP="00E035E7">
      <w:pPr>
        <w:pStyle w:val="a2"/>
      </w:pPr>
      <w:r>
        <w:rPr>
          <w:rFonts w:hint="cs"/>
          <w:rtl/>
        </w:rPr>
        <w:t xml:space="preserve">ומן התימא שלא כתב שה"ערוך לנר" (בגמרא סוכה על אתר) חולק על ה"כפות תמרים" שאין בממעט ענבי ההדס משום מחתך אלא רק משום תיקון כלי (והביא </w:t>
      </w:r>
      <w:r>
        <w:rPr>
          <w:rFonts w:hint="cs"/>
          <w:rtl/>
        </w:rPr>
        <w:lastRenderedPageBreak/>
        <w:t>ראיות). וכן בשוע"ר (סי' שיד, יא) "שמא... יקטום עלה אחר מן הענף התלוש ליתנו בנקב החבית וקטימה זו אסורה משום תיקון כלי" ולא כתב שיש בו משום מחתך!</w:t>
      </w:r>
    </w:p>
    <w:p w:rsidR="00E035E7" w:rsidRDefault="00E035E7" w:rsidP="00E035E7">
      <w:pPr>
        <w:pStyle w:val="a2"/>
        <w:rPr>
          <w:rtl/>
          <w:lang w:val="en-US"/>
        </w:rPr>
      </w:pPr>
      <w:r>
        <w:rPr>
          <w:rFonts w:hint="cs"/>
          <w:rtl/>
        </w:rPr>
        <w:t>ועוד תימא על מה שכתב "נראה שאע"פ שאינו צריך לחיתוך ענבי הדס, כיון שכוונתו הוא כדי שיהא נתקן ההדס הנשאר הוי תולדה דמחתך" ממ"ש בשוע"ר (סי' תקט,</w:t>
      </w:r>
      <w:r w:rsidR="00850C92">
        <w:rPr>
          <w:rFonts w:hint="cs"/>
          <w:rtl/>
        </w:rPr>
        <w:t xml:space="preserve"> </w:t>
      </w:r>
      <w:r>
        <w:rPr>
          <w:rFonts w:hint="cs"/>
          <w:rtl/>
        </w:rPr>
        <w:t>ח) "עופות שממלאים אותם בבשר וביצים ביום טוב... אבל מותר לחתוך החוט הנשאר תלוי בעוף לאחר התפירה לפי שהיא מלאכה שאי אפשר לעשותה מערב יום טוב ומכל מקום נהגו שלא לחתכו אלא לשרפו אע"פ שהכל אחד שכמו כן הוא מתקן כלי (פירוש גוף העוף) בשריפת החוט כמו בחתיכתו"</w:t>
      </w:r>
      <w:r w:rsidR="00200124">
        <w:rPr>
          <w:rFonts w:hint="cs"/>
          <w:rtl/>
        </w:rPr>
        <w:t xml:space="preserve"> </w:t>
      </w:r>
      <w:r>
        <w:rPr>
          <w:rFonts w:hint="cs"/>
          <w:rtl/>
        </w:rPr>
        <w:t>- הא בעובדא דהכא גוף העוף הוא כמו ההדס הנשאר דהתם, ופסיקת וחיתוך חוט התפירה דהכא הוא כמו ענבי הדס דהתם, וכ"ק כתב שהוא מתקן כלי (ולא כתב שהוא "מחתך")!</w:t>
      </w:r>
    </w:p>
    <w:p w:rsidR="00E035E7" w:rsidRDefault="00E035E7" w:rsidP="00E035E7">
      <w:pPr>
        <w:pStyle w:val="a2"/>
        <w:rPr>
          <w:rtl/>
          <w:lang w:val="en-US"/>
        </w:rPr>
      </w:pPr>
      <w:r>
        <w:rPr>
          <w:rFonts w:hint="cs"/>
          <w:rtl/>
        </w:rPr>
        <w:t>ועוד יש להעתיק מה שכתוב בספר דרכי נעם (מהר"ר הר' מרדכי בן יהודה הלוי נדפס בונציה בשנת תנז) שאלה יג: "ואין לומר דאף על פי שמה שחתך מן העור אינו בהשערה אם הוא משוער לתקן את העור שנחתך ממנו שיהיה חייב משום מחתך דהא ליתא שמדת החיתוך צריכה שתהיה בנוף המחותך לא בנשאר מן המחותך דומיא דכלהו אבות שצריך שהשיעור יהיה במה שנעש' באותה מלאכה לא במה שנשאר שלא נעשה בו שום מעשה".</w:t>
      </w:r>
    </w:p>
    <w:p w:rsidR="00E035E7" w:rsidRDefault="00E035E7" w:rsidP="00E035E7">
      <w:pPr>
        <w:pStyle w:val="a2"/>
        <w:rPr>
          <w:lang w:val="en-US"/>
        </w:rPr>
      </w:pPr>
      <w:r>
        <w:rPr>
          <w:rFonts w:hint="cs"/>
          <w:rtl/>
        </w:rPr>
        <w:t>ופסק הרב ואמר "</w:t>
      </w:r>
      <w:r>
        <w:rPr>
          <w:rFonts w:hint="cs"/>
          <w:bCs/>
          <w:rtl/>
        </w:rPr>
        <w:t xml:space="preserve">אם כנים אנחנו </w:t>
      </w:r>
      <w:r>
        <w:rPr>
          <w:rFonts w:hint="cs"/>
          <w:rtl/>
        </w:rPr>
        <w:t>בהגדרת "המחתך" שנתבארו</w:t>
      </w:r>
      <w:r>
        <w:rPr>
          <w:b/>
          <w:lang w:val="en-US"/>
        </w:rPr>
        <w:t xml:space="preserve"> ,</w:t>
      </w:r>
      <w:r>
        <w:rPr>
          <w:rFonts w:hint="cs"/>
          <w:rtl/>
        </w:rPr>
        <w:t xml:space="preserve">הרי שבנוגע לשאלות הנדונות כאן - הן בנוגע </w:t>
      </w:r>
      <w:r>
        <w:rPr>
          <w:rFonts w:hint="cs"/>
          <w:bCs/>
          <w:rtl/>
        </w:rPr>
        <w:t xml:space="preserve">לתלוש נייר </w:t>
      </w:r>
      <w:r>
        <w:rPr>
          <w:rFonts w:hint="cs"/>
          <w:rtl/>
        </w:rPr>
        <w:t xml:space="preserve">טואלט </w:t>
      </w:r>
      <w:r>
        <w:rPr>
          <w:rFonts w:hint="cs"/>
          <w:bCs/>
          <w:rtl/>
        </w:rPr>
        <w:t>מגליל</w:t>
      </w:r>
      <w:r>
        <w:rPr>
          <w:rFonts w:hint="cs"/>
          <w:rtl/>
        </w:rPr>
        <w:t xml:space="preserve"> והן בנוגע </w:t>
      </w:r>
      <w:r>
        <w:rPr>
          <w:rFonts w:hint="cs"/>
          <w:bCs/>
          <w:rtl/>
        </w:rPr>
        <w:t xml:space="preserve">לחתוך מגליל ניילון, </w:t>
      </w:r>
      <w:r>
        <w:rPr>
          <w:rFonts w:hint="cs"/>
          <w:rtl/>
        </w:rPr>
        <w:t xml:space="preserve">מפה לשולחן: </w:t>
      </w:r>
      <w:r>
        <w:rPr>
          <w:rFonts w:hint="cs"/>
          <w:bCs/>
          <w:rtl/>
        </w:rPr>
        <w:t xml:space="preserve">אם מקפיד </w:t>
      </w:r>
      <w:r>
        <w:rPr>
          <w:rFonts w:hint="cs"/>
          <w:rtl/>
        </w:rPr>
        <w:t xml:space="preserve">שלא יהיה גדול מדי או קטן מדי - אלא </w:t>
      </w:r>
      <w:r>
        <w:rPr>
          <w:rFonts w:hint="cs"/>
          <w:bCs/>
          <w:rtl/>
        </w:rPr>
        <w:t>מתאים פחות או יותר לשימוש הנדרש</w:t>
      </w:r>
      <w:r>
        <w:rPr>
          <w:rFonts w:hint="cs"/>
          <w:rtl/>
        </w:rPr>
        <w:t xml:space="preserve"> [הקינוח או מידת השולחן], אסור משום </w:t>
      </w:r>
      <w:r>
        <w:rPr>
          <w:rFonts w:hint="cs"/>
          <w:bCs/>
          <w:rtl/>
        </w:rPr>
        <w:t>"מחתך".</w:t>
      </w:r>
      <w:r>
        <w:rPr>
          <w:rFonts w:hint="cs"/>
          <w:rtl/>
        </w:rPr>
        <w:t xml:space="preserve"> אבל אם מושך מהגליל </w:t>
      </w:r>
      <w:r>
        <w:rPr>
          <w:rFonts w:hint="cs"/>
          <w:bCs/>
          <w:rtl/>
        </w:rPr>
        <w:t>בלי לעשות חשבון</w:t>
      </w:r>
      <w:r>
        <w:rPr>
          <w:rFonts w:hint="cs"/>
          <w:rtl/>
        </w:rPr>
        <w:t xml:space="preserve"> - וחותך כמה שיוצא במשיכה זו מבלי לתכנן ולשער שיהיה </w:t>
      </w:r>
      <w:r>
        <w:rPr>
          <w:rFonts w:hint="cs"/>
          <w:bCs/>
          <w:rtl/>
        </w:rPr>
        <w:t>במידה הנדרשת, ו</w:t>
      </w:r>
      <w:r>
        <w:rPr>
          <w:rFonts w:hint="cs"/>
          <w:rtl/>
        </w:rPr>
        <w:t>מבלי להתחשב אם יצא ארוך או קצר מהנדרש - הרי שאין בפעולה זו משום מלאכת "המחתך"."</w:t>
      </w:r>
    </w:p>
    <w:p w:rsidR="00E035E7" w:rsidRDefault="00E035E7" w:rsidP="00E035E7">
      <w:pPr>
        <w:pStyle w:val="a2"/>
        <w:rPr>
          <w:lang w:val="en-US"/>
        </w:rPr>
      </w:pPr>
      <w:r>
        <w:rPr>
          <w:rFonts w:hint="cs"/>
          <w:rtl/>
        </w:rPr>
        <w:t>הנה נתת דבריך לשיעורין, ושמירת שבת מסורה לכל, וכל אחד יבנה במה לעצמו "זה ארוך" "זה קצר"!</w:t>
      </w:r>
    </w:p>
    <w:p w:rsidR="00E035E7" w:rsidRDefault="00E035E7" w:rsidP="00E035E7">
      <w:pPr>
        <w:pStyle w:val="a2"/>
        <w:rPr>
          <w:rtl/>
        </w:rPr>
      </w:pPr>
      <w:r>
        <w:rPr>
          <w:rFonts w:hint="cs"/>
          <w:rtl/>
        </w:rPr>
        <w:t xml:space="preserve">2) עוד כתב: "והרי ברור ופשוט, שאין מודדים את ראשי הנוצות. וגם אין שום סיבה לעשות כן" יש להעיר ממה שכתב המאירי (שבת דף עד:) "התולש את הכנף או איזה נוצה מן העוף חייב משום גוזז והקוטמו והוא שאחר התלישה נוהגים </w:t>
      </w:r>
      <w:r>
        <w:rPr>
          <w:rFonts w:hint="cs"/>
          <w:b/>
          <w:bCs/>
          <w:rtl/>
        </w:rPr>
        <w:t>לחתך את הנוצה מצד ראשה דק דק כדי להניחה בכר וכסת</w:t>
      </w:r>
      <w:r>
        <w:rPr>
          <w:rFonts w:hint="cs"/>
          <w:rtl/>
        </w:rPr>
        <w:t xml:space="preserve"> חייב משום מחתך" (וסמוכי</w:t>
      </w:r>
      <w:r w:rsidR="001D3C7E">
        <w:rPr>
          <w:rFonts w:hint="cs"/>
          <w:rtl/>
        </w:rPr>
        <w:t>ן מעין זה איתא בשוע"ר (שיד,</w:t>
      </w:r>
      <w:r w:rsidR="00850C92">
        <w:rPr>
          <w:rFonts w:hint="cs"/>
          <w:rtl/>
        </w:rPr>
        <w:t xml:space="preserve"> </w:t>
      </w:r>
      <w:r w:rsidR="001D3C7E">
        <w:rPr>
          <w:rFonts w:hint="cs"/>
          <w:rtl/>
        </w:rPr>
        <w:t xml:space="preserve">ט) " </w:t>
      </w:r>
      <w:r>
        <w:rPr>
          <w:rFonts w:hint="cs"/>
          <w:rtl/>
        </w:rPr>
        <w:t>.</w:t>
      </w:r>
      <w:r w:rsidR="001D3C7E">
        <w:rPr>
          <w:rFonts w:hint="cs"/>
          <w:rtl/>
        </w:rPr>
        <w:t xml:space="preserve"> </w:t>
      </w:r>
      <w:r>
        <w:rPr>
          <w:rFonts w:hint="cs"/>
          <w:rtl/>
        </w:rPr>
        <w:t>.</w:t>
      </w:r>
      <w:r w:rsidR="001D3C7E">
        <w:rPr>
          <w:rFonts w:hint="cs"/>
          <w:rtl/>
        </w:rPr>
        <w:t xml:space="preserve"> </w:t>
      </w:r>
      <w:r>
        <w:rPr>
          <w:rFonts w:hint="cs"/>
          <w:rtl/>
        </w:rPr>
        <w:t>ויחתכם ויגרדם בסכין סביב סביב עד שיבאו למדתו ויתחייב משום מחתך") – הרי שיש סיבה!</w:t>
      </w:r>
    </w:p>
    <w:p w:rsidR="00E035E7" w:rsidRDefault="00E035E7" w:rsidP="00E035E7">
      <w:pPr>
        <w:pStyle w:val="a2"/>
        <w:rPr>
          <w:lang w:val="en-US"/>
        </w:rPr>
      </w:pPr>
      <w:r>
        <w:rPr>
          <w:rFonts w:hint="cs"/>
          <w:b/>
          <w:bCs/>
          <w:rtl/>
        </w:rPr>
        <w:lastRenderedPageBreak/>
        <w:t>ב</w:t>
      </w:r>
      <w:r>
        <w:rPr>
          <w:rFonts w:hint="cs"/>
          <w:rtl/>
        </w:rPr>
        <w:t>. בנוגע "תיקון כלי" יצא לידון בדבר חדש: "</w:t>
      </w:r>
      <w:r>
        <w:rPr>
          <w:rFonts w:hint="cs"/>
          <w:bCs/>
          <w:rtl/>
        </w:rPr>
        <w:t xml:space="preserve">אמנם באופני החיתוך שאנו דנים, </w:t>
      </w:r>
      <w:r>
        <w:rPr>
          <w:rFonts w:hint="cs"/>
          <w:rtl/>
        </w:rPr>
        <w:t xml:space="preserve">נלע"ד שאין בהם משום "תיקון כלי": וזאת מכיוון, שגם מבלי שיחתוך כלל נייר הטואלט אלא ישאירנו מחבר בגליל - </w:t>
      </w:r>
      <w:r>
        <w:rPr>
          <w:rFonts w:hint="cs"/>
          <w:bCs/>
          <w:rtl/>
        </w:rPr>
        <w:t xml:space="preserve">יכול לקנח </w:t>
      </w:r>
      <w:r>
        <w:rPr>
          <w:rFonts w:hint="cs"/>
          <w:rtl/>
        </w:rPr>
        <w:t xml:space="preserve">בו. אלא שכמובן </w:t>
      </w:r>
      <w:r>
        <w:rPr>
          <w:rFonts w:hint="cs"/>
          <w:bCs/>
          <w:rtl/>
        </w:rPr>
        <w:t>לא נעים</w:t>
      </w:r>
      <w:r>
        <w:rPr>
          <w:rFonts w:hint="cs"/>
          <w:rtl/>
        </w:rPr>
        <w:t xml:space="preserve"> להשתמש בו באופן זה, שאמנם מקנח בחלקו הנקי אבל לאידך חלקו הנסרך אחריו מגואל בצואה וכיו"ב. וכמו כן במפת הניילון, גם אם ישאירנו מחובר לגליל יכול להתשמש בו </w:t>
      </w:r>
      <w:r>
        <w:rPr>
          <w:rFonts w:hint="cs"/>
          <w:bCs/>
          <w:rtl/>
        </w:rPr>
        <w:t>לכסות השולחן</w:t>
      </w:r>
      <w:r>
        <w:rPr>
          <w:rFonts w:hint="cs"/>
          <w:rtl/>
        </w:rPr>
        <w:t xml:space="preserve">. אלא שבאופן זה יהיה סרך עודף.. שישאר דבוק לגליל הניילון ויהיה מוטל למרגלות השולחן וכיו"ב. ומכיוון שהשימוש בניילון ובנייר </w:t>
      </w:r>
      <w:r>
        <w:rPr>
          <w:rFonts w:hint="cs"/>
          <w:bCs/>
          <w:rtl/>
        </w:rPr>
        <w:t>אפשרי גם מבלי שיחתוך או יקרע</w:t>
      </w:r>
      <w:r>
        <w:rPr>
          <w:rFonts w:hint="cs"/>
          <w:rtl/>
        </w:rPr>
        <w:t xml:space="preserve"> מהגליל, הרי </w:t>
      </w:r>
      <w:r>
        <w:rPr>
          <w:rFonts w:hint="cs"/>
          <w:bCs/>
          <w:rtl/>
        </w:rPr>
        <w:t>שלא קציצתו היא</w:t>
      </w:r>
      <w:r>
        <w:rPr>
          <w:rFonts w:hint="cs"/>
          <w:rtl/>
        </w:rPr>
        <w:t xml:space="preserve"> שהפכה את הניילון ראוי לשימוש הנדרש."</w:t>
      </w:r>
    </w:p>
    <w:p w:rsidR="00E035E7" w:rsidRDefault="00E035E7" w:rsidP="00E035E7">
      <w:pPr>
        <w:pStyle w:val="a2"/>
        <w:rPr>
          <w:lang w:val="en-US"/>
        </w:rPr>
      </w:pPr>
      <w:r>
        <w:rPr>
          <w:rFonts w:hint="cs"/>
          <w:rtl/>
        </w:rPr>
        <w:t>1) בסימן תקיד,</w:t>
      </w:r>
      <w:r w:rsidR="00850C92">
        <w:rPr>
          <w:rFonts w:hint="cs"/>
          <w:rtl/>
        </w:rPr>
        <w:t xml:space="preserve"> </w:t>
      </w:r>
      <w:r>
        <w:rPr>
          <w:rFonts w:hint="cs"/>
          <w:rtl/>
        </w:rPr>
        <w:t xml:space="preserve">י כתב המחבר: "מותר להסיר הפחם שבראש הנר כשהוא דולק, אבל אינו חותך ראש הפתילה בכלי." ובט"ז (סימן תקיד ס"ק יב) מאריך בהבנת דברי הרמב"ם (הל' יו"ט פ"ד ה"ג) "אין מסלקין את פי הנר למעלה כדי שתכבה. ואין מסירין את השמן ממנו </w:t>
      </w:r>
      <w:r>
        <w:rPr>
          <w:rFonts w:hint="cs"/>
          <w:bCs/>
          <w:rtl/>
        </w:rPr>
        <w:t>ואינו חותך את ראש הפתילה בכלי. אבל נופץ את ראשה בידו</w:t>
      </w:r>
      <w:r>
        <w:rPr>
          <w:rFonts w:hint="cs"/>
          <w:rtl/>
        </w:rPr>
        <w:t xml:space="preserve">." ותמצית דבריו (עפ"י "נימוקי יו"ט" על שוע"ר קו"א סי' תקיד סק"ד) הט"ז מפרש דבאמת ס"ל להרמב"ם דדוקא פחם מותר להסיר שזהו דבר זָר הנדבק לפתילה ואין כאן משום תיקון מנא, אבל </w:t>
      </w:r>
      <w:r>
        <w:rPr>
          <w:rFonts w:hint="cs"/>
          <w:bCs/>
          <w:rtl/>
        </w:rPr>
        <w:t>מגוף הפתילה</w:t>
      </w:r>
      <w:r>
        <w:rPr>
          <w:rFonts w:hint="cs"/>
          <w:rtl/>
        </w:rPr>
        <w:t xml:space="preserve"> אסור לחתוך מה שנשרף משום תיקון מנא. ומ"מ אפי' את הפחם לא התירו אלא דוקא לנפצו בידו שרי, דהיינו שיניח עליה אצבעה ומטה אותה לצד הארץ והיא נופלת, אבל לחותכה דהיינו להסירה באופן של חיתוך אסור לגמרי, לא מבעי' ביד שבודאי יבוא לתלוש גם מגוף הפתילה, אלא אפילו לחתוך הפחם בכלי שהוא דבר דק מ"מ אסור שמא יחתוך מראש הפתילה ממש, ומש"ה לא כתב הרמב"ם בסיפא 'אבל חותך ראש הפתילה בידו' דאין הכי נמי אף זה אסור ולא התיר אלא דוקא לנפץ.</w:t>
      </w:r>
    </w:p>
    <w:p w:rsidR="00E035E7" w:rsidRDefault="00E035E7" w:rsidP="00E035E7">
      <w:pPr>
        <w:pStyle w:val="a2"/>
        <w:rPr>
          <w:lang w:val="en-US"/>
        </w:rPr>
      </w:pPr>
      <w:r>
        <w:rPr>
          <w:rFonts w:hint="cs"/>
          <w:rtl/>
        </w:rPr>
        <w:t xml:space="preserve">ובאותיות הרב (הט"ז): "...דמה שנעשה פחם הוא מעכב את האור זהו דוקא מותר שאין כאן תיקון כלל אלא מסיר דבר המקלקל והוה כאילו היה דבר אחר דבוק בנר דהא אין הפחם דולק כלל </w:t>
      </w:r>
      <w:r>
        <w:rPr>
          <w:rFonts w:hint="cs"/>
          <w:bCs/>
          <w:rtl/>
        </w:rPr>
        <w:t>אבל לחתוך ראש הפתיל' מה שלא נעשה פחם זה נקרא תיקון כלי עצמו</w:t>
      </w:r>
      <w:r>
        <w:rPr>
          <w:rFonts w:hint="cs"/>
          <w:rtl/>
        </w:rPr>
        <w:t xml:space="preserve"> שהרי הוא ג"כ דולק אלא שאין מבהיק כ"כ בראשו... אלא פי' דבריו (הרמב"ם) כך הם דהוא ס"ל ודאי דאין היתר אלא בפחם לחוד אבל לא בפתילה וע"כ חילק בפחם עצמו בין יד לכלי וכשהוא חותך בכלי </w:t>
      </w:r>
      <w:r>
        <w:rPr>
          <w:rFonts w:hint="cs"/>
          <w:bCs/>
          <w:rtl/>
        </w:rPr>
        <w:t>א"א לצמצם שלא יחתוך מגוף הפתילה מה שלא נעשה פחם עמו וזה אסור</w:t>
      </w:r>
      <w:r>
        <w:rPr>
          <w:rFonts w:hint="cs"/>
          <w:rtl/>
        </w:rPr>
        <w:t xml:space="preserve"> משא"כ אם הוא מנפץ הפחם ביד אז </w:t>
      </w:r>
      <w:r>
        <w:rPr>
          <w:rFonts w:hint="cs"/>
          <w:bCs/>
          <w:rtl/>
        </w:rPr>
        <w:t>ודאי לא יגע בגוף הפתילה</w:t>
      </w:r>
      <w:r>
        <w:rPr>
          <w:rFonts w:hint="cs"/>
          <w:rtl/>
        </w:rPr>
        <w:t xml:space="preserve"> כי הניפוץ הוא שמניח אצבעו עליהם ומטה אותה לצד הארץ והיא נופלת כי אין לה דבוק עם הפתילה... </w:t>
      </w:r>
      <w:r>
        <w:rPr>
          <w:rFonts w:hint="cs"/>
          <w:bCs/>
          <w:rtl/>
        </w:rPr>
        <w:t>אבל אם רוצה ליקח הפחם בין שני אצבעותיו ודאי אסור כי אז קרוב הדבר מאוד שלא יצמצם ליקח הפחם לחוד בלא מעט מהפתילה</w:t>
      </w:r>
      <w:r>
        <w:rPr>
          <w:rFonts w:hint="cs"/>
          <w:rtl/>
        </w:rPr>
        <w:t xml:space="preserve"> ע"כ לא </w:t>
      </w:r>
      <w:r>
        <w:rPr>
          <w:rFonts w:hint="cs"/>
          <w:rtl/>
        </w:rPr>
        <w:lastRenderedPageBreak/>
        <w:t>אמר בסיפא אבל חותך ראשה בידו דהוה משמע שהוא עושה ע"י חתיכה בין אצבעותיו וזה אסור..."</w:t>
      </w:r>
      <w:r w:rsidR="005B7250">
        <w:rPr>
          <w:rFonts w:hint="cs"/>
          <w:rtl/>
        </w:rPr>
        <w:t>.</w:t>
      </w:r>
    </w:p>
    <w:p w:rsidR="00E035E7" w:rsidRDefault="00E035E7" w:rsidP="00E035E7">
      <w:pPr>
        <w:pStyle w:val="a2"/>
        <w:rPr>
          <w:lang w:val="en-US"/>
        </w:rPr>
      </w:pPr>
      <w:r>
        <w:rPr>
          <w:rFonts w:hint="cs"/>
          <w:rtl/>
        </w:rPr>
        <w:t xml:space="preserve">עכשיו לפמ"ש הרב הנ"ל "ומכיוון שהשימוש בניילון ובנייר </w:t>
      </w:r>
      <w:r>
        <w:rPr>
          <w:rFonts w:hint="cs"/>
          <w:bCs/>
          <w:rtl/>
        </w:rPr>
        <w:t>אפשרי גם מבלי שיחתוך או יקרע</w:t>
      </w:r>
      <w:r>
        <w:rPr>
          <w:rFonts w:hint="cs"/>
          <w:rtl/>
        </w:rPr>
        <w:t xml:space="preserve"> מהגליל, הרי </w:t>
      </w:r>
      <w:r>
        <w:rPr>
          <w:rFonts w:hint="cs"/>
          <w:bCs/>
          <w:rtl/>
        </w:rPr>
        <w:t>שלא קציצתו היא</w:t>
      </w:r>
      <w:r>
        <w:rPr>
          <w:rFonts w:hint="cs"/>
          <w:rtl/>
        </w:rPr>
        <w:t xml:space="preserve"> שהפכה את הניילון ראוי לשימוש הנדרש" - למה חש הרמב"ם (לפי הט"ז) "אבל אם רוצה ליקח הפחם בין שני אצבעותיו ודאי אסור כי אז קרוב הדבר מאוד </w:t>
      </w:r>
      <w:r>
        <w:rPr>
          <w:rFonts w:hint="cs"/>
          <w:bCs/>
          <w:rtl/>
        </w:rPr>
        <w:t>שלא יצמצם</w:t>
      </w:r>
      <w:r>
        <w:rPr>
          <w:rFonts w:hint="cs"/>
          <w:rtl/>
        </w:rPr>
        <w:t xml:space="preserve"> ליקח הפחם לחוד </w:t>
      </w:r>
      <w:r>
        <w:rPr>
          <w:rFonts w:hint="cs"/>
          <w:bCs/>
          <w:rtl/>
        </w:rPr>
        <w:t>בלא מעט מהפתילה</w:t>
      </w:r>
      <w:r>
        <w:rPr>
          <w:rFonts w:hint="cs"/>
          <w:rtl/>
        </w:rPr>
        <w:t>", ומה בכך הרי לא קציצתו של מעט מהפתילה הפכה את הפתילה ראויה לשימוש הנדרש?!</w:t>
      </w:r>
    </w:p>
    <w:p w:rsidR="00E035E7" w:rsidRDefault="00E035E7" w:rsidP="00850C92">
      <w:pPr>
        <w:pStyle w:val="a2"/>
        <w:rPr>
          <w:lang w:val="en-US"/>
        </w:rPr>
      </w:pPr>
      <w:r>
        <w:rPr>
          <w:rFonts w:hint="cs"/>
          <w:rtl/>
        </w:rPr>
        <w:t>2) ממה שכתב הרב "</w:t>
      </w:r>
      <w:r>
        <w:rPr>
          <w:rFonts w:hint="cs"/>
          <w:bCs/>
          <w:rtl/>
        </w:rPr>
        <w:t xml:space="preserve">אמנם באופני החיתוך שאנו דנים, </w:t>
      </w:r>
      <w:r>
        <w:rPr>
          <w:rFonts w:hint="cs"/>
          <w:rtl/>
        </w:rPr>
        <w:t xml:space="preserve">נלע"ד שאין בהם משום "תיקון כלי": וזאת מכיוון, שגם מבלי שיחתוך כלל נייר הטואלט אלא ישאירנו מחבר בגליל - </w:t>
      </w:r>
      <w:r>
        <w:rPr>
          <w:rFonts w:hint="cs"/>
          <w:bCs/>
          <w:rtl/>
        </w:rPr>
        <w:t xml:space="preserve">יכול לקנח </w:t>
      </w:r>
      <w:r>
        <w:rPr>
          <w:rFonts w:hint="cs"/>
          <w:rtl/>
        </w:rPr>
        <w:t xml:space="preserve">בו", משמע שאם מבלי שיחתוך כלל נייר הטואלט וישאירנו מחבר בגליל </w:t>
      </w:r>
      <w:r>
        <w:rPr>
          <w:rFonts w:hint="cs"/>
          <w:bCs/>
          <w:rtl/>
        </w:rPr>
        <w:t>אינו יכול</w:t>
      </w:r>
      <w:r>
        <w:rPr>
          <w:rFonts w:hint="cs"/>
          <w:rtl/>
        </w:rPr>
        <w:t xml:space="preserve"> לקנח בו </w:t>
      </w:r>
      <w:r>
        <w:rPr>
          <w:rFonts w:hint="cs"/>
          <w:bCs/>
          <w:rtl/>
        </w:rPr>
        <w:t>יש</w:t>
      </w:r>
      <w:r>
        <w:rPr>
          <w:rFonts w:hint="cs"/>
          <w:rtl/>
        </w:rPr>
        <w:t xml:space="preserve"> בו משום "תיקון כלי" - והא לעיל ב"קוטם ראש הנוצה" כתב שחייב משום "מחתך"! (וז"ל שם "והרי ברור ופשוט, שאין מודדים את ראשי הנוצות. וגם אין שום סיבה לעשות כן - והנדרש הוא רק כפי שמדויק בלשון שוע"ר </w:t>
      </w:r>
      <w:r w:rsidR="00850C92">
        <w:rPr>
          <w:rtl/>
        </w:rPr>
        <w:br/>
      </w:r>
      <w:r>
        <w:rPr>
          <w:rFonts w:hint="cs"/>
          <w:rtl/>
        </w:rPr>
        <w:t>"</w:t>
      </w:r>
      <w:r w:rsidR="00850C92">
        <w:rPr>
          <w:rFonts w:hint="cs"/>
          <w:rtl/>
        </w:rPr>
        <w:t xml:space="preserve"> </w:t>
      </w:r>
      <w:r>
        <w:rPr>
          <w:rFonts w:hint="cs"/>
          <w:rtl/>
        </w:rPr>
        <w:t>.</w:t>
      </w:r>
      <w:r w:rsidR="00850C92">
        <w:rPr>
          <w:rFonts w:hint="cs"/>
          <w:rtl/>
        </w:rPr>
        <w:t xml:space="preserve"> </w:t>
      </w:r>
      <w:r>
        <w:rPr>
          <w:rFonts w:hint="cs"/>
          <w:rtl/>
        </w:rPr>
        <w:t>.</w:t>
      </w:r>
      <w:r w:rsidR="00850C92">
        <w:rPr>
          <w:rFonts w:hint="cs"/>
          <w:rtl/>
        </w:rPr>
        <w:t xml:space="preserve"> </w:t>
      </w:r>
      <w:r>
        <w:rPr>
          <w:rFonts w:hint="cs"/>
          <w:rtl/>
        </w:rPr>
        <w:t xml:space="preserve">לקטמו במדה </w:t>
      </w:r>
      <w:r w:rsidR="00850C92">
        <w:rPr>
          <w:rFonts w:hint="cs"/>
          <w:bCs/>
          <w:rtl/>
        </w:rPr>
        <w:t xml:space="preserve">הראויה לו" </w:t>
      </w:r>
      <w:r>
        <w:rPr>
          <w:rFonts w:hint="cs"/>
          <w:bCs/>
          <w:rtl/>
        </w:rPr>
        <w:t>.</w:t>
      </w:r>
      <w:r w:rsidR="00850C92">
        <w:rPr>
          <w:rFonts w:hint="cs"/>
          <w:bCs/>
          <w:rtl/>
        </w:rPr>
        <w:t xml:space="preserve"> </w:t>
      </w:r>
      <w:r>
        <w:rPr>
          <w:rFonts w:hint="cs"/>
          <w:bCs/>
          <w:rtl/>
        </w:rPr>
        <w:t xml:space="preserve">. </w:t>
      </w:r>
      <w:r>
        <w:rPr>
          <w:rFonts w:hint="cs"/>
          <w:rtl/>
        </w:rPr>
        <w:t>הרי שנקודת וסיבת חיובו משום מחתך, הוא מכיוון שחותך באופן שיהיה "</w:t>
      </w:r>
      <w:r>
        <w:rPr>
          <w:rFonts w:hint="cs"/>
          <w:bCs/>
          <w:rtl/>
        </w:rPr>
        <w:t>ראוי" לשימוש הנדרש</w:t>
      </w:r>
      <w:r>
        <w:rPr>
          <w:rFonts w:hint="cs"/>
          <w:rtl/>
        </w:rPr>
        <w:t>").</w:t>
      </w:r>
    </w:p>
    <w:p w:rsidR="00E035E7" w:rsidRDefault="00E035E7" w:rsidP="00E035E7">
      <w:pPr>
        <w:pStyle w:val="a2"/>
        <w:rPr>
          <w:lang w:val="en-US"/>
        </w:rPr>
      </w:pPr>
      <w:r>
        <w:rPr>
          <w:rFonts w:hint="cs"/>
          <w:rtl/>
        </w:rPr>
        <w:t>3) ולמה אין בו ממ"ש בסי' שח,</w:t>
      </w:r>
      <w:r w:rsidR="00850C92">
        <w:rPr>
          <w:rFonts w:hint="cs"/>
          <w:rtl/>
        </w:rPr>
        <w:t xml:space="preserve"> </w:t>
      </w:r>
      <w:r>
        <w:rPr>
          <w:rFonts w:hint="cs"/>
          <w:rtl/>
        </w:rPr>
        <w:t xml:space="preserve">פב "כלי שנתרועע </w:t>
      </w:r>
      <w:r>
        <w:rPr>
          <w:rFonts w:hint="cs"/>
          <w:bCs/>
          <w:rtl/>
        </w:rPr>
        <w:t>לא יתלוש ממנה חרס לכסות בו או לסמוך בו מפני שהוא כמתקן כלי</w:t>
      </w:r>
      <w:r>
        <w:rPr>
          <w:rFonts w:hint="cs"/>
          <w:rtl/>
        </w:rPr>
        <w:t xml:space="preserve"> (ר"ל שלא יתלוש ממנו דבמעשה התלישה הוא בכלל תקון כלי (משנ"ב ס"ק קנו)) שכל דבר שמתקנו בשבת להשתמש בו איזה תשמיש יש בו משום תיקון כלי כמו שיתבאר בסימן ש"מ"?</w:t>
      </w:r>
    </w:p>
    <w:p w:rsidR="00E035E7" w:rsidRDefault="00E035E7" w:rsidP="00E035E7">
      <w:pPr>
        <w:pStyle w:val="a2"/>
      </w:pPr>
      <w:r>
        <w:rPr>
          <w:rFonts w:hint="cs"/>
          <w:rtl/>
        </w:rPr>
        <w:t>4) בסי' שלו,</w:t>
      </w:r>
      <w:r w:rsidR="00850C92">
        <w:rPr>
          <w:rFonts w:hint="cs"/>
          <w:rtl/>
        </w:rPr>
        <w:t xml:space="preserve"> </w:t>
      </w:r>
      <w:r>
        <w:rPr>
          <w:rFonts w:hint="cs"/>
          <w:rtl/>
        </w:rPr>
        <w:t>יח</w:t>
      </w:r>
      <w:r w:rsidR="00200124">
        <w:rPr>
          <w:rFonts w:ascii="Cambria" w:hAnsi="Cambria" w:cs="Times New Roman"/>
          <w:rtl/>
        </w:rPr>
        <w:t xml:space="preserve"> </w:t>
      </w:r>
      <w:r>
        <w:rPr>
          <w:rFonts w:hint="cs"/>
          <w:rtl/>
        </w:rPr>
        <w:t>כתב כ"ק "ענפי אילנות שהוכנו לתשמיש מבעוד יום בענין שיש תור</w:t>
      </w:r>
      <w:r w:rsidR="00850C92">
        <w:rPr>
          <w:rFonts w:hint="cs"/>
          <w:rtl/>
        </w:rPr>
        <w:t xml:space="preserve">ת כלי . . מותר להעמידם במים בשבת </w:t>
      </w:r>
      <w:r>
        <w:rPr>
          <w:rFonts w:hint="cs"/>
          <w:rtl/>
        </w:rPr>
        <w:t>.</w:t>
      </w:r>
      <w:r w:rsidR="00850C92">
        <w:rPr>
          <w:rFonts w:hint="cs"/>
          <w:rtl/>
        </w:rPr>
        <w:t xml:space="preserve"> </w:t>
      </w:r>
      <w:r>
        <w:rPr>
          <w:rFonts w:hint="cs"/>
          <w:rtl/>
        </w:rPr>
        <w:t xml:space="preserve">. וצריך ליזהר שלא ליתן מים אל כלי כדי להעמידם שם אלא יעמידם במים שהיו בכלי מכבר ואפילו העמידם במים מבעוד יום אסור להוסיף עליהם מים בשבת ויום טוב </w:t>
      </w:r>
      <w:r>
        <w:rPr>
          <w:rFonts w:hint="cs"/>
          <w:b/>
          <w:bCs/>
          <w:rtl/>
        </w:rPr>
        <w:t>מפני שטורח לתקן כלי</w:t>
      </w:r>
      <w:r>
        <w:rPr>
          <w:rFonts w:hint="cs"/>
          <w:rtl/>
        </w:rPr>
        <w:t xml:space="preserve">". </w:t>
      </w:r>
    </w:p>
    <w:p w:rsidR="00E035E7" w:rsidRDefault="00E035E7" w:rsidP="00E035E7">
      <w:pPr>
        <w:pStyle w:val="a2"/>
        <w:rPr>
          <w:rtl/>
        </w:rPr>
      </w:pPr>
      <w:r>
        <w:rPr>
          <w:rFonts w:hint="cs"/>
          <w:rtl/>
        </w:rPr>
        <w:t xml:space="preserve">רואים מכאן שהעמדת הענפים במים (או לולב במים ביו"ט כבסי' תרנד) נקראת תיקון כלי </w:t>
      </w:r>
      <w:r>
        <w:rPr>
          <w:rFonts w:hint="cs"/>
          <w:b/>
          <w:bCs/>
          <w:rtl/>
        </w:rPr>
        <w:t>אעפ"י</w:t>
      </w:r>
      <w:r>
        <w:rPr>
          <w:rFonts w:hint="cs"/>
          <w:rtl/>
        </w:rPr>
        <w:t xml:space="preserve"> שראוים הענפים (או הלולב) כמו שהם (ובפרט ממה שאסור </w:t>
      </w:r>
      <w:r>
        <w:rPr>
          <w:rFonts w:hint="cs"/>
          <w:b/>
          <w:bCs/>
          <w:rtl/>
        </w:rPr>
        <w:t>להוסיף</w:t>
      </w:r>
      <w:r>
        <w:rPr>
          <w:rFonts w:hint="cs"/>
          <w:rtl/>
        </w:rPr>
        <w:t xml:space="preserve"> עליהם מים)!</w:t>
      </w:r>
    </w:p>
    <w:p w:rsidR="00E035E7" w:rsidRDefault="00E035E7" w:rsidP="00E035E7">
      <w:pPr>
        <w:pStyle w:val="a2"/>
        <w:rPr>
          <w:rtl/>
        </w:rPr>
      </w:pPr>
      <w:r>
        <w:rPr>
          <w:rFonts w:hint="cs"/>
          <w:rtl/>
        </w:rPr>
        <w:t>5) בסי' שמ,</w:t>
      </w:r>
      <w:r w:rsidR="00850C92">
        <w:rPr>
          <w:rFonts w:hint="cs"/>
          <w:rtl/>
        </w:rPr>
        <w:t xml:space="preserve"> </w:t>
      </w:r>
      <w:r>
        <w:rPr>
          <w:rFonts w:hint="cs"/>
          <w:rtl/>
        </w:rPr>
        <w:t xml:space="preserve">יח "מחט שנתעקמה אפילו מעט אסור לפשטה (משום תיקון כלי)" - למה אסור, והא ראויה לשימוש (דאל"כ מאי "אפילו </w:t>
      </w:r>
      <w:r>
        <w:rPr>
          <w:rFonts w:hint="cs"/>
          <w:bCs/>
          <w:rtl/>
        </w:rPr>
        <w:t>מעט</w:t>
      </w:r>
      <w:r>
        <w:rPr>
          <w:rFonts w:hint="cs"/>
          <w:rtl/>
        </w:rPr>
        <w:t>")?</w:t>
      </w:r>
    </w:p>
    <w:p w:rsidR="00E035E7" w:rsidRDefault="00E035E7" w:rsidP="00E035E7">
      <w:pPr>
        <w:pStyle w:val="a2"/>
        <w:rPr>
          <w:rtl/>
          <w:lang w:val="en-US"/>
        </w:rPr>
      </w:pPr>
      <w:r>
        <w:rPr>
          <w:rFonts w:hint="cs"/>
          <w:rtl/>
        </w:rPr>
        <w:lastRenderedPageBreak/>
        <w:t>6) בסי' תקב,</w:t>
      </w:r>
      <w:r w:rsidR="00850C92">
        <w:rPr>
          <w:rFonts w:hint="cs"/>
          <w:rtl/>
        </w:rPr>
        <w:t xml:space="preserve"> </w:t>
      </w:r>
      <w:r>
        <w:rPr>
          <w:rFonts w:hint="cs"/>
          <w:rtl/>
        </w:rPr>
        <w:t>ב כתב "אין עושין פחמין אפילו רוצה להסיקן תחת תבשילו ביו"ט מפני שהוא מתקן כלי שהרי הן ראויים לצורפי זהב" - מה בכך שראוים לאנשים אחרים? ואם כבאמת יש קפידא בדבר הלא גם בחיתוך נייר הטואלט ומפת ניילון יש קפידא דהא מה שלזה ארוך ביותר או קצר ביותר לאדם אחר או לשולחן אחרת זה מידה בדיוק'!</w:t>
      </w:r>
    </w:p>
    <w:p w:rsidR="00E035E7" w:rsidRDefault="00E035E7" w:rsidP="00E035E7">
      <w:pPr>
        <w:pStyle w:val="a2"/>
        <w:rPr>
          <w:lang w:val="en-US"/>
        </w:rPr>
      </w:pPr>
      <w:r>
        <w:rPr>
          <w:rFonts w:hint="cs"/>
          <w:rtl/>
        </w:rPr>
        <w:t>7) בסי' תקח,</w:t>
      </w:r>
      <w:r w:rsidR="00200124">
        <w:rPr>
          <w:rFonts w:hint="cs"/>
          <w:rtl/>
        </w:rPr>
        <w:t xml:space="preserve"> </w:t>
      </w:r>
      <w:r>
        <w:rPr>
          <w:rFonts w:hint="cs"/>
          <w:rtl/>
        </w:rPr>
        <w:t xml:space="preserve">א "אין מלבנים את הרעפים ביום טוב כדי לאפות או לצלות עליהם </w:t>
      </w:r>
      <w:r>
        <w:rPr>
          <w:rFonts w:hint="cs"/>
          <w:bCs/>
          <w:rtl/>
        </w:rPr>
        <w:t>אפילו אם אי אפשר</w:t>
      </w:r>
      <w:r>
        <w:rPr>
          <w:rFonts w:hint="cs"/>
          <w:rtl/>
        </w:rPr>
        <w:t xml:space="preserve"> לו לאפות ולצלות בענין אחר מפני שעל ידי הליבון הן מתחסמין (פירוש מתקשין ומתחזקין) ואפילו הן ישנים מ"מ כל שעה שהן מתלבנים הן מתחזקין יותר והרי זה מתקן כלי ביו"ט" - לפי דברי הרב היה צ"ל דוקא </w:t>
      </w:r>
      <w:r>
        <w:rPr>
          <w:rFonts w:hint="cs"/>
          <w:bCs/>
          <w:rtl/>
        </w:rPr>
        <w:t>אם אי אפשר</w:t>
      </w:r>
      <w:r>
        <w:rPr>
          <w:rFonts w:hint="cs"/>
          <w:rtl/>
        </w:rPr>
        <w:t xml:space="preserve"> (דהא אם אפשר ס"ל דלית ביה משום תיקון כלי!)</w:t>
      </w:r>
    </w:p>
    <w:p w:rsidR="00E035E7" w:rsidRDefault="00E035E7" w:rsidP="00E035E7">
      <w:pPr>
        <w:pStyle w:val="a2"/>
        <w:rPr>
          <w:lang w:val="en-US"/>
        </w:rPr>
      </w:pPr>
      <w:r>
        <w:rPr>
          <w:rFonts w:hint="cs"/>
          <w:rtl/>
        </w:rPr>
        <w:t xml:space="preserve">8) וכן נמי במ"ש בסי'תקט,ד "אחת סכין שנפגמה ואחת סכין שעמדה </w:t>
      </w:r>
      <w:r>
        <w:rPr>
          <w:rFonts w:hint="cs"/>
          <w:bCs/>
          <w:rtl/>
        </w:rPr>
        <w:t>אפילו אינו יכול</w:t>
      </w:r>
      <w:r>
        <w:rPr>
          <w:rFonts w:hint="cs"/>
          <w:rtl/>
        </w:rPr>
        <w:t xml:space="preserve"> לחתוך בה כלל אין משחיזין אותה במשחזת המיוחדת לכך מפני שהוא מתקן כלי ביום טוב" - לפי דברי הרב היה צ"ל דוקא אם</w:t>
      </w:r>
      <w:r>
        <w:rPr>
          <w:rFonts w:hint="cs"/>
          <w:bCs/>
          <w:rtl/>
        </w:rPr>
        <w:t xml:space="preserve"> אינו יכול!</w:t>
      </w:r>
    </w:p>
    <w:p w:rsidR="00E035E7" w:rsidRDefault="00E035E7" w:rsidP="00E035E7">
      <w:pPr>
        <w:pStyle w:val="a2"/>
        <w:rPr>
          <w:lang w:val="en-US"/>
        </w:rPr>
      </w:pPr>
      <w:r>
        <w:rPr>
          <w:rFonts w:hint="cs"/>
          <w:b/>
          <w:bCs/>
          <w:rtl/>
        </w:rPr>
        <w:t>ג</w:t>
      </w:r>
      <w:r>
        <w:rPr>
          <w:rFonts w:hint="cs"/>
          <w:rtl/>
        </w:rPr>
        <w:t>. במענת הרב על השגות של הרה"ג מוהר"א אלאשווילי ממ"ש בשוע"ר סי' תקיד,</w:t>
      </w:r>
      <w:r w:rsidR="00850C92">
        <w:rPr>
          <w:rFonts w:hint="cs"/>
          <w:rtl/>
        </w:rPr>
        <w:t xml:space="preserve"> </w:t>
      </w:r>
      <w:r>
        <w:rPr>
          <w:rFonts w:hint="cs"/>
          <w:rtl/>
        </w:rPr>
        <w:t>יט כתב וז"ל "ובכלל, רחוק מהסברא שהשו"ע ונו"כ מתעסקים באדם "משועמם".. שקוצץ ומקצר פתילות ללא סיבה נדרשת! אלא שבוודאי מדובר באופן שלא ניתן להשתמש כנדרש בה כשהיא ארוכה מדי".</w:t>
      </w:r>
    </w:p>
    <w:p w:rsidR="00E035E7" w:rsidRDefault="00E035E7" w:rsidP="00E035E7">
      <w:pPr>
        <w:pStyle w:val="a2"/>
        <w:rPr>
          <w:lang w:val="en-US"/>
        </w:rPr>
      </w:pPr>
      <w:r>
        <w:rPr>
          <w:rFonts w:hint="cs"/>
          <w:rtl/>
        </w:rPr>
        <w:t>לא זכיתי להבין האיך זה רחוק מהסברא דהא בסי' שח,</w:t>
      </w:r>
      <w:r w:rsidR="00850C92">
        <w:rPr>
          <w:rFonts w:hint="cs"/>
          <w:rtl/>
        </w:rPr>
        <w:t xml:space="preserve"> </w:t>
      </w:r>
      <w:r>
        <w:rPr>
          <w:rFonts w:hint="cs"/>
          <w:rtl/>
        </w:rPr>
        <w:t xml:space="preserve">טז מתעסקים </w:t>
      </w:r>
      <w:r w:rsidR="00850C92">
        <w:rPr>
          <w:rFonts w:hint="cs"/>
          <w:rtl/>
        </w:rPr>
        <w:t xml:space="preserve">באדם משועמם! "כלי שמלאכתו להיתר </w:t>
      </w:r>
      <w:r>
        <w:rPr>
          <w:rFonts w:hint="cs"/>
          <w:rtl/>
        </w:rPr>
        <w:t>.</w:t>
      </w:r>
      <w:r w:rsidR="00850C92">
        <w:rPr>
          <w:rFonts w:hint="cs"/>
          <w:rtl/>
        </w:rPr>
        <w:t xml:space="preserve"> </w:t>
      </w:r>
      <w:r>
        <w:rPr>
          <w:rFonts w:hint="cs"/>
          <w:rtl/>
        </w:rPr>
        <w:t xml:space="preserve">. </w:t>
      </w:r>
      <w:r>
        <w:rPr>
          <w:rFonts w:hint="cs"/>
          <w:bCs/>
          <w:rtl/>
        </w:rPr>
        <w:t>אבל שלא לצורך כלל אסור לטלטל שום כלי אע"פ שמלאכתו להיתר</w:t>
      </w:r>
      <w:r w:rsidR="00850C92">
        <w:rPr>
          <w:rFonts w:hint="cs"/>
          <w:bCs/>
          <w:rtl/>
        </w:rPr>
        <w:t xml:space="preserve"> </w:t>
      </w:r>
      <w:r w:rsidR="00850C92">
        <w:rPr>
          <w:rFonts w:hint="cs"/>
          <w:rtl/>
        </w:rPr>
        <w:t xml:space="preserve">. </w:t>
      </w:r>
      <w:r>
        <w:rPr>
          <w:rFonts w:hint="cs"/>
          <w:rtl/>
        </w:rPr>
        <w:t xml:space="preserve">. אבל לטלטל </w:t>
      </w:r>
      <w:r>
        <w:rPr>
          <w:rFonts w:hint="cs"/>
          <w:bCs/>
          <w:rtl/>
        </w:rPr>
        <w:t>שלא לצורך כלל</w:t>
      </w:r>
      <w:r>
        <w:rPr>
          <w:rFonts w:hint="cs"/>
          <w:rtl/>
        </w:rPr>
        <w:t xml:space="preserve"> עדיין לא נמנו עליו חכמים להתירו ונשאר עומד באיסורו"?</w:t>
      </w:r>
    </w:p>
    <w:p w:rsidR="00E035E7" w:rsidRDefault="00E035E7" w:rsidP="00E035E7">
      <w:pPr>
        <w:pStyle w:val="a2"/>
        <w:rPr>
          <w:lang w:val="en-US"/>
        </w:rPr>
      </w:pPr>
      <w:r>
        <w:rPr>
          <w:rFonts w:hint="cs"/>
          <w:b/>
          <w:bCs/>
          <w:rtl/>
        </w:rPr>
        <w:t>ד</w:t>
      </w:r>
      <w:r>
        <w:rPr>
          <w:rFonts w:hint="cs"/>
          <w:rtl/>
        </w:rPr>
        <w:t>. תימא לי דברי הרב שמתיר לתלוש נייר טואלט מגליל הא דרכן של בני אדם לקנח ביותר מחתיכה אחת (ועוד הא (קרוב לודאי) שיצטרך הוא או אחר לנייר טואלט באותה שבת), ולמה אין דינו שאסור כמ"ש הרב עצמו בחתיכת ניילון: "</w:t>
      </w:r>
      <w:r>
        <w:rPr>
          <w:rFonts w:hint="cs"/>
          <w:bCs/>
          <w:rtl/>
        </w:rPr>
        <w:t>חתיכת ניילון ארוכה, שנדרש לחותכה לשתים ויותר</w:t>
      </w:r>
      <w:r>
        <w:rPr>
          <w:rFonts w:hint="cs"/>
          <w:rtl/>
        </w:rPr>
        <w:t xml:space="preserve"> במטרה ליצור מספר מפות: אסור משום "תיקון כלי", מכיוון שבחיתוכו, הפך מפה </w:t>
      </w:r>
      <w:r>
        <w:rPr>
          <w:rFonts w:hint="cs"/>
          <w:bCs/>
          <w:rtl/>
        </w:rPr>
        <w:t xml:space="preserve">אחת לשתי מפות" </w:t>
      </w:r>
      <w:r>
        <w:rPr>
          <w:rFonts w:hint="cs"/>
          <w:rtl/>
        </w:rPr>
        <w:t>וא"כ הוא הדין בנייר טואלט?!</w:t>
      </w:r>
    </w:p>
    <w:p w:rsidR="00E035E7" w:rsidRDefault="00E035E7" w:rsidP="00E035E7">
      <w:pPr>
        <w:pStyle w:val="a2"/>
      </w:pPr>
      <w:r>
        <w:rPr>
          <w:rFonts w:hint="cs"/>
          <w:b/>
          <w:bCs/>
          <w:rtl/>
        </w:rPr>
        <w:t>ה</w:t>
      </w:r>
      <w:r>
        <w:rPr>
          <w:rFonts w:hint="cs"/>
          <w:rtl/>
        </w:rPr>
        <w:t>. כדאי להעתיק</w:t>
      </w:r>
      <w:r w:rsidR="00200124">
        <w:rPr>
          <w:rFonts w:hint="cs"/>
          <w:rtl/>
          <w:lang w:val="en-US"/>
        </w:rPr>
        <w:t xml:space="preserve"> </w:t>
      </w:r>
      <w:r>
        <w:rPr>
          <w:rFonts w:hint="cs"/>
          <w:rtl/>
        </w:rPr>
        <w:t xml:space="preserve">מה שכתוב בשו"ת עטרת פז (ח"א כרך א, או"ח סימן יב), וז"ל: ואיברא דלכאורה עוד יש להוסיף ולומר, דאף רבינו זלמן שכתב דבנייר ליכא משום קורע היות והוא גוף אחד. היינו בנייר של זמניהם וכמו שכתב בנשמת אדם הנ"ל, שזהו בנייר של זמניהם שהיה מעשבים. [כלומר, שהיו לוקחים עלה גדול ועליו היו כותבים, </w:t>
      </w:r>
      <w:r>
        <w:rPr>
          <w:rFonts w:hint="cs"/>
          <w:rtl/>
        </w:rPr>
        <w:lastRenderedPageBreak/>
        <w:t xml:space="preserve">וא"כ הוא גוף אחד. וכעין הא דאמרינן בגיטין (יט, ע"א) כתב על עלה של זית וכו'. ע"ש. וראה גם במש"נ בזה בס"ד לקמן] אבל אה"נ בנייר שבזמנינו שעושים אותו מגופים נפרדים, ע"י שטוחנים את העשבים או בלאי בגדים ומהם נעשה נייר, איכא ביה משום קורע אף להגר"ז, עי' בשו"ת נודע ביהודה מהדו"ת (חיו"ד, סי' קה), ובשו"ת חתם סופר (ח"ו, סי' פא), ובשו"ת שיבת ציון (סי' לט) אשר דברו שם מענין הנייר שנעשה מבלויי בגדים או מטחינת עצים ועשבים, אי חשיב כדבר המקבל טומאה, ונ"מ לענין אשה המוצאת כתם ע"ג, דאם חשיב כדבר שאינו מק"ט אינה נטמאת, כמבואר בשו"ע יו"ד (סי' קצ, סעיף י). והחת"ס ס"ל להתיר בשני סוגי הנייר הללו דמכיון שנכתשים הדק היטב, ונמסים למים, ופנים חדשות באו לכאן, ליכא עליו דין טומאה, ע"ש, וראה גם בשו"ת תורה לשמה (סי' קסח) מש"כ בענין סיכוך הסוכה בניירות, ע"ש, וא"כ נמצא לפ"ז דהנייר של עכשיו נעשה מגופים נפרדים, וה"ה בענין הנילון דהוא נעשה מן הנפט שבמעמקי האדמה כמבואר בשו"ת אגרות משה חיו"ד - ח"ג (סי' נג), או שנעשה מן השרף היוצא מן העץ עי' בחזו"א הל' מקוואות (סי' קכו, סק"ז), יעו"ש. ומ"מ הוא נעשה מגופים מקובצים ביחד, עי' היטב בשו"ת אור לציון ח"א (סי' ג, סוף אות ו), ע"ש. וממילא לפ"ז שפיר יש לומר, דעד כאן לא מיירי הגר"ז, אלא דוקא בנייר דומיא דעור שהוא כולו מקשה אחד. אבל אה"נ בנייר שלנו וכן בנילון שהם נעשים ע"י צירוף גופים רבים, אודויי אודיי אף רבינו הגר"ז דאית ביה משום קורע. [ועי' בשו"ת שיבת ציון (סי' לט) שהביא שם, שגדול אחד הקשה על הנודע ביהודה הנ"ל שכתב דנייר לא מקבל כתמים, דלא גרע מלבדים דמקבלים טומאה. דלא היא, דהרי הרמב"ם כתב בהדיא בפרק ב' דהל' כלים דנייר אינו מקבל טומאה, והיינו טעמא דלא דמי ללבדים, דבנייר פנים חדשות באו לכאן. והשבו לו, דנייר שלנו שנעשה מבלויי סחבות או מעשבים כתושים שהוא מעשה לבדים זה בודאי מקבל טומאה. אבל נייר שהיה להם בדורות הקודמים ועדין עושין כן במדינות הודו מעלי אילנות וירקות או קליפת עצים שהחליקו והתקינו אותם, זה אינו מקבל טומאה. ומזה מיירי הרמב"ם, ע"ש, הרי מתפרש בדבריו של השיבת ציון כדברינו הנ"ל בס"ד דיש חילוק בין הנייר שהיה בזמן הקדמון שהיה כולו עשוי מגוף אחד של עלה או קליפת עצים, לבין הנייר של זמנינו שהוא עשוי מכתישת עשבים ובלויי סחבות והוא צירוף של חלקים נפרדים. וק"ל]. ושו"ר כיוצ"ב בשו"ת ציץ אליעזר (חי"א, סי' ל, אות יא), שכתב שם בקצירת האומר, שהנשמת אדם התכוון לרמוז לחילוק זה. והוא אשר הדגיש לכתוב דזה שייך רק על הנייר שבזמניהם, שהיה מעשבים. ורצונו לומר דאבל לא שייך לומר בכזאת כלל על הנייר שבזמנינו שעושים אותן ג"כ מגופים נפרדים. עכ"ל. ע"ש. הרי דגם מדבריו מבואר, שיש לחלק כן בדברי הגר"ז בין נייר שבזמניהם לנייר של זמנינו. [ובאמת שפיר יש לבאר כן בדברי החיי אדם שבא לחלק בין נייר דזמן מרן לנייר </w:t>
      </w:r>
      <w:r>
        <w:rPr>
          <w:rFonts w:hint="cs"/>
          <w:rtl/>
        </w:rPr>
        <w:lastRenderedPageBreak/>
        <w:t>שבזמנו, שהוא היה מצירוף של בלויי סחבות וכדו'. דהרי חזינן דהנוב"י דיבר מענין הנייר הנעשה ע"י טחינת בלויי בגדים ועשבים, והרי הגאון רבי אברהם דאנציג בעל "החיי אדם" היה תלמידו של הנודע ביהודא, וכאשר כתב בס' שם הגדולים החדש מער' גדולים (מערכה א, אות כא) ע"ש. וא"כ בודאי דגם בזמנו החלו לייצר לנייר העשוי משחיקת בגדים ועשבים, וק"ל].</w:t>
      </w:r>
    </w:p>
    <w:p w:rsidR="00E035E7" w:rsidRDefault="00E035E7" w:rsidP="00E035E7">
      <w:pPr>
        <w:pStyle w:val="a4"/>
        <w:rPr>
          <w:rFonts w:ascii="FbFrankReal" w:hAnsi="FbFrankReal" w:cs="FbFrankReal"/>
          <w:rtl/>
        </w:rPr>
      </w:pPr>
      <w:r>
        <w:rPr>
          <w:noProof/>
          <w:lang w:val="en-US"/>
        </w:rPr>
        <w:drawing>
          <wp:inline distT="0" distB="0" distL="0" distR="0">
            <wp:extent cx="541020" cy="168275"/>
            <wp:effectExtent l="0" t="0" r="0" b="3175"/>
            <wp:docPr id="48" name="Picture 48"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1020" cy="168275"/>
                    </a:xfrm>
                    <a:prstGeom prst="rect">
                      <a:avLst/>
                    </a:prstGeom>
                    <a:noFill/>
                    <a:ln>
                      <a:noFill/>
                    </a:ln>
                  </pic:spPr>
                </pic:pic>
              </a:graphicData>
            </a:graphic>
          </wp:inline>
        </w:drawing>
      </w:r>
    </w:p>
    <w:p w:rsidR="00E035E7" w:rsidRPr="00662C27" w:rsidRDefault="00E035E7" w:rsidP="002A3D02">
      <w:pPr>
        <w:pStyle w:val="a"/>
        <w:spacing w:after="240"/>
        <w:rPr>
          <w:sz w:val="18"/>
          <w:szCs w:val="18"/>
          <w:rtl/>
        </w:rPr>
      </w:pPr>
    </w:p>
    <w:p w:rsidR="009F0835" w:rsidRPr="004E605D" w:rsidRDefault="009F0835" w:rsidP="002A3D02">
      <w:pPr>
        <w:pStyle w:val="a"/>
        <w:spacing w:after="240"/>
        <w:rPr>
          <w:rFonts w:ascii="FbFRealBelet Bold" w:hAnsi="FbFRealBelet Bold" w:cs="FbFRealBelet Bold"/>
          <w:rtl/>
        </w:rPr>
      </w:pPr>
      <w:bookmarkStart w:id="174" w:name="_Toc497361116"/>
      <w:r w:rsidRPr="004E605D">
        <w:rPr>
          <w:rFonts w:ascii="FbFRealBelet Bold" w:hAnsi="FbFRealBelet Bold" w:cs="FbFRealBelet Bold"/>
          <w:rtl/>
        </w:rPr>
        <w:t>עיון בגדר 'חומרת הרשב"א' גבי ב' אותיות שנדבקו (א)</w:t>
      </w:r>
      <w:bookmarkEnd w:id="174"/>
    </w:p>
    <w:p w:rsidR="001B056E" w:rsidRPr="007B06F7" w:rsidRDefault="001B056E" w:rsidP="002A3D02">
      <w:pPr>
        <w:pStyle w:val="a0"/>
        <w:rPr>
          <w:rtl/>
        </w:rPr>
      </w:pPr>
      <w:bookmarkStart w:id="175" w:name="_Toc497361117"/>
      <w:r>
        <w:rPr>
          <w:rFonts w:hint="cs"/>
          <w:rtl/>
        </w:rPr>
        <w:t xml:space="preserve">הרב </w:t>
      </w:r>
      <w:r w:rsidR="009F0835">
        <w:rPr>
          <w:rFonts w:hint="cs"/>
          <w:rtl/>
        </w:rPr>
        <w:t>יוסף יצחק רייבין</w:t>
      </w:r>
      <w:bookmarkEnd w:id="175"/>
    </w:p>
    <w:p w:rsidR="009F0835" w:rsidRPr="009F0835" w:rsidRDefault="009F0835" w:rsidP="002A3D02">
      <w:pPr>
        <w:bidi/>
        <w:spacing w:after="100"/>
        <w:jc w:val="right"/>
        <w:rPr>
          <w:rFonts w:ascii="AAd_Livorna4" w:eastAsia="Calibri" w:hAnsi="AAd_Livorna4" w:cs="AAd_Livorna4"/>
          <w:sz w:val="24"/>
          <w:szCs w:val="24"/>
          <w:rtl/>
        </w:rPr>
      </w:pPr>
      <w:r w:rsidRPr="009F0835">
        <w:rPr>
          <w:rFonts w:ascii="AAd_Livorna4" w:eastAsia="Calibri" w:hAnsi="AAd_Livorna4" w:cs="AAd_Livorna4" w:hint="cs"/>
          <w:sz w:val="24"/>
          <w:szCs w:val="24"/>
          <w:rtl/>
        </w:rPr>
        <w:t>יו</w:t>
      </w:r>
      <w:r w:rsidRPr="009F0835">
        <w:rPr>
          <w:rFonts w:ascii="AAd_Livorna4" w:eastAsia="Calibri" w:hAnsi="AAd_Livorna4" w:cs="AAd_Livorna4"/>
          <w:sz w:val="24"/>
          <w:szCs w:val="24"/>
          <w:rtl/>
        </w:rPr>
        <w:t>"</w:t>
      </w:r>
      <w:r w:rsidRPr="009F0835">
        <w:rPr>
          <w:rFonts w:ascii="AAd_Livorna4" w:eastAsia="Calibri" w:hAnsi="AAd_Livorna4" w:cs="AAd_Livorna4" w:hint="cs"/>
          <w:sz w:val="24"/>
          <w:szCs w:val="24"/>
          <w:rtl/>
        </w:rPr>
        <w:t>ר</w:t>
      </w:r>
      <w:r w:rsidRPr="009F0835">
        <w:rPr>
          <w:rFonts w:ascii="AAd_Livorna4" w:eastAsia="Calibri" w:hAnsi="AAd_Livorna4" w:cs="AAd_Livorna4"/>
          <w:sz w:val="24"/>
          <w:szCs w:val="24"/>
          <w:rtl/>
        </w:rPr>
        <w:t xml:space="preserve"> </w:t>
      </w:r>
      <w:r w:rsidRPr="009F0835">
        <w:rPr>
          <w:rFonts w:ascii="AAd_Livorna4" w:eastAsia="Calibri" w:hAnsi="AAd_Livorna4" w:cs="AAd_Livorna4" w:hint="cs"/>
          <w:sz w:val="24"/>
          <w:szCs w:val="24"/>
          <w:rtl/>
        </w:rPr>
        <w:t>ישיבת</w:t>
      </w:r>
      <w:r w:rsidRPr="009F0835">
        <w:rPr>
          <w:rFonts w:ascii="AAd_Livorna4" w:eastAsia="Calibri" w:hAnsi="AAd_Livorna4" w:cs="AAd_Livorna4"/>
          <w:sz w:val="24"/>
          <w:szCs w:val="24"/>
          <w:rtl/>
        </w:rPr>
        <w:t xml:space="preserve"> </w:t>
      </w:r>
      <w:r w:rsidRPr="009F0835">
        <w:rPr>
          <w:rFonts w:ascii="AAd_Livorna4" w:eastAsia="Calibri" w:hAnsi="AAd_Livorna4" w:cs="AAd_Livorna4" w:hint="cs"/>
          <w:sz w:val="24"/>
          <w:szCs w:val="24"/>
          <w:rtl/>
        </w:rPr>
        <w:t>סת</w:t>
      </w:r>
      <w:r w:rsidRPr="009F0835">
        <w:rPr>
          <w:rFonts w:ascii="AAd_Livorna4" w:eastAsia="Calibri" w:hAnsi="AAd_Livorna4" w:cs="AAd_Livorna4"/>
          <w:sz w:val="24"/>
          <w:szCs w:val="24"/>
          <w:rtl/>
        </w:rPr>
        <w:t>"</w:t>
      </w:r>
      <w:r w:rsidRPr="009F0835">
        <w:rPr>
          <w:rFonts w:ascii="AAd_Livorna4" w:eastAsia="Calibri" w:hAnsi="AAd_Livorna4" w:cs="AAd_Livorna4" w:hint="cs"/>
          <w:sz w:val="24"/>
          <w:szCs w:val="24"/>
          <w:rtl/>
        </w:rPr>
        <w:t>ם</w:t>
      </w:r>
      <w:r w:rsidRPr="009F0835">
        <w:rPr>
          <w:rFonts w:ascii="AAd_Livorna4" w:eastAsia="Calibri" w:hAnsi="AAd_Livorna4" w:cs="AAd_Livorna4"/>
          <w:sz w:val="24"/>
          <w:szCs w:val="24"/>
          <w:rtl/>
        </w:rPr>
        <w:t xml:space="preserve"> </w:t>
      </w:r>
      <w:r w:rsidRPr="009F0835">
        <w:rPr>
          <w:rFonts w:ascii="AAd_Livorna4" w:eastAsia="Calibri" w:hAnsi="AAd_Livorna4" w:cs="AAd_Livorna4" w:hint="cs"/>
          <w:sz w:val="24"/>
          <w:szCs w:val="24"/>
          <w:rtl/>
        </w:rPr>
        <w:t>וסופר</w:t>
      </w:r>
      <w:r w:rsidRPr="009F0835">
        <w:rPr>
          <w:rFonts w:ascii="AAd_Livorna4" w:eastAsia="Calibri" w:hAnsi="AAd_Livorna4" w:cs="AAd_Livorna4"/>
          <w:sz w:val="24"/>
          <w:szCs w:val="24"/>
          <w:rtl/>
        </w:rPr>
        <w:t xml:space="preserve"> </w:t>
      </w:r>
      <w:r w:rsidRPr="009F0835">
        <w:rPr>
          <w:rFonts w:ascii="AAd_Livorna4" w:eastAsia="Calibri" w:hAnsi="AAd_Livorna4" w:cs="AAd_Livorna4" w:hint="cs"/>
          <w:sz w:val="24"/>
          <w:szCs w:val="24"/>
          <w:rtl/>
        </w:rPr>
        <w:t>סת</w:t>
      </w:r>
      <w:r w:rsidRPr="009F0835">
        <w:rPr>
          <w:rFonts w:ascii="AAd_Livorna4" w:eastAsia="Calibri" w:hAnsi="AAd_Livorna4" w:cs="AAd_Livorna4"/>
          <w:sz w:val="24"/>
          <w:szCs w:val="24"/>
          <w:rtl/>
        </w:rPr>
        <w:t>"</w:t>
      </w:r>
      <w:r w:rsidRPr="009F0835">
        <w:rPr>
          <w:rFonts w:ascii="AAd_Livorna4" w:eastAsia="Calibri" w:hAnsi="AAd_Livorna4" w:cs="AAd_Livorna4" w:hint="cs"/>
          <w:sz w:val="24"/>
          <w:szCs w:val="24"/>
          <w:rtl/>
        </w:rPr>
        <w:t>ם</w:t>
      </w:r>
      <w:r w:rsidRPr="009F0835">
        <w:rPr>
          <w:rFonts w:ascii="AAd_Livorna4" w:eastAsia="Calibri" w:hAnsi="AAd_Livorna4" w:cs="AAd_Livorna4"/>
          <w:sz w:val="24"/>
          <w:szCs w:val="24"/>
          <w:rtl/>
        </w:rPr>
        <w:t xml:space="preserve"> </w:t>
      </w:r>
      <w:r>
        <w:rPr>
          <w:rFonts w:ascii="AAd_Livorna4" w:eastAsia="Calibri" w:hAnsi="AAd_Livorna4" w:cs="AAd_Livorna4"/>
          <w:sz w:val="24"/>
          <w:szCs w:val="24"/>
          <w:rtl/>
        </w:rPr>
        <w:br/>
      </w:r>
      <w:r w:rsidRPr="009F0835">
        <w:rPr>
          <w:rFonts w:ascii="AAd_Livorna4" w:eastAsia="Calibri" w:hAnsi="AAd_Livorna4" w:cs="AAd_Livorna4" w:hint="cs"/>
          <w:sz w:val="24"/>
          <w:szCs w:val="24"/>
          <w:rtl/>
        </w:rPr>
        <w:t>שכונת</w:t>
      </w:r>
      <w:r w:rsidRPr="009F0835">
        <w:rPr>
          <w:rFonts w:ascii="AAd_Livorna4" w:eastAsia="Calibri" w:hAnsi="AAd_Livorna4" w:cs="AAd_Livorna4"/>
          <w:sz w:val="24"/>
          <w:szCs w:val="24"/>
          <w:rtl/>
        </w:rPr>
        <w:t xml:space="preserve"> </w:t>
      </w:r>
      <w:r w:rsidRPr="009F0835">
        <w:rPr>
          <w:rFonts w:ascii="AAd_Livorna4" w:eastAsia="Calibri" w:hAnsi="AAd_Livorna4" w:cs="AAd_Livorna4" w:hint="cs"/>
          <w:sz w:val="24"/>
          <w:szCs w:val="24"/>
          <w:rtl/>
        </w:rPr>
        <w:t>קראון</w:t>
      </w:r>
      <w:r w:rsidRPr="009F0835">
        <w:rPr>
          <w:rFonts w:ascii="AAd_Livorna4" w:eastAsia="Calibri" w:hAnsi="AAd_Livorna4" w:cs="AAd_Livorna4"/>
          <w:sz w:val="24"/>
          <w:szCs w:val="24"/>
          <w:rtl/>
        </w:rPr>
        <w:t xml:space="preserve"> </w:t>
      </w:r>
      <w:r w:rsidRPr="009F0835">
        <w:rPr>
          <w:rFonts w:ascii="AAd_Livorna4" w:eastAsia="Calibri" w:hAnsi="AAd_Livorna4" w:cs="AAd_Livorna4" w:hint="cs"/>
          <w:sz w:val="24"/>
          <w:szCs w:val="24"/>
          <w:rtl/>
        </w:rPr>
        <w:t>הייטס</w:t>
      </w:r>
      <w:r w:rsidRPr="009F0835">
        <w:rPr>
          <w:rFonts w:ascii="AAd_Livorna4" w:eastAsia="Calibri" w:hAnsi="AAd_Livorna4" w:cs="AAd_Livorna4"/>
          <w:sz w:val="24"/>
          <w:szCs w:val="24"/>
          <w:rtl/>
        </w:rPr>
        <w:t xml:space="preserve"> </w:t>
      </w:r>
      <w:r w:rsidRPr="009F0835">
        <w:rPr>
          <w:rFonts w:ascii="AAd_Livorna4" w:eastAsia="Calibri" w:hAnsi="AAd_Livorna4" w:cs="AAd_Livorna4" w:hint="cs"/>
          <w:sz w:val="24"/>
          <w:szCs w:val="24"/>
          <w:rtl/>
        </w:rPr>
        <w:t>יצ</w:t>
      </w:r>
      <w:r w:rsidRPr="009F0835">
        <w:rPr>
          <w:rFonts w:ascii="AAd_Livorna4" w:eastAsia="Calibri" w:hAnsi="AAd_Livorna4" w:cs="AAd_Livorna4"/>
          <w:sz w:val="24"/>
          <w:szCs w:val="24"/>
          <w:rtl/>
        </w:rPr>
        <w:t>"</w:t>
      </w:r>
      <w:r w:rsidRPr="009F0835">
        <w:rPr>
          <w:rFonts w:ascii="AAd_Livorna4" w:eastAsia="Calibri" w:hAnsi="AAd_Livorna4" w:cs="AAd_Livorna4" w:hint="cs"/>
          <w:sz w:val="24"/>
          <w:szCs w:val="24"/>
          <w:rtl/>
        </w:rPr>
        <w:t xml:space="preserve">ו </w:t>
      </w:r>
    </w:p>
    <w:p w:rsidR="009F0835" w:rsidRPr="008A78BA" w:rsidRDefault="009F0835" w:rsidP="002A3D02">
      <w:pPr>
        <w:bidi/>
        <w:spacing w:after="100"/>
        <w:jc w:val="center"/>
        <w:rPr>
          <w:rFonts w:ascii="FbFrankReal" w:eastAsia="Calibri" w:hAnsi="FbFrankReal" w:cs="FbFrankReal"/>
          <w:b/>
          <w:bCs/>
          <w:sz w:val="24"/>
          <w:szCs w:val="24"/>
          <w:rtl/>
          <w:lang w:val="bg-BG"/>
        </w:rPr>
      </w:pPr>
      <w:r w:rsidRPr="009F0835">
        <w:rPr>
          <w:rFonts w:ascii="FbFrankReal" w:eastAsia="Calibri" w:hAnsi="FbFrankReal" w:cs="FbFrankReal"/>
          <w:b/>
          <w:bCs/>
          <w:sz w:val="24"/>
          <w:szCs w:val="24"/>
          <w:rtl/>
          <w:lang w:val="bg-BG"/>
        </w:rPr>
        <w:t>שיטת הרשב"א דכל אות שנדבקה לחבירתה תוך כדי כתיבתה פסול ושגרירת הדביקות נאסר מחמת חק תוכות</w:t>
      </w:r>
    </w:p>
    <w:p w:rsidR="009F0835" w:rsidRPr="009F0835" w:rsidRDefault="009F0835" w:rsidP="002A3D02">
      <w:pPr>
        <w:pStyle w:val="a2"/>
        <w:rPr>
          <w:rtl/>
        </w:rPr>
      </w:pPr>
      <w:r w:rsidRPr="009F0835">
        <w:rPr>
          <w:rtl/>
        </w:rPr>
        <w:t xml:space="preserve">גבי ב' אותיות שנדבקו זה לזה איתא בירושלמי ברכות פ"ב ה"ג 'עירב את האותיות אית תני כשר ואית תני פסול. מאן דאמר כשר מלמטה מאן דאמר פסול למעלה כגון ארצינו תפארתינו ארצך צריכא' ע"כ. ובשו"ת הרשב"א סוף סי' תרי"א, הובא בב"י או"ח סי' ל"ב ד"ה כתוב בסמ"ק, פירש 'מלמעלה פסול לפי שעד שלא נעשית אות נפסלה צורתה, והלכך אם בא לגרור הרי זה כחק תוכות ופסול שלא נעשית אות מעולם עד עכשיו שהוא גוררו, אבל כשנדבקו מלמטה כגון 'נו' של 'תפארתינו' ו'ארצינו' אחר שנגמרה צורת האות הוא שנדבקה ומתחילתה כשרה היתה, ואם בא עכשיו לגוררה אין זה כחק תוכות, והלכך אפי' אינו גורר כל שהוא יכול לגרור כשר וכדרבי זירא דאמר 'כל הראוי לבילה אין בילה מעכבת וכו'' אבל 'ארצך' ו'תפארתך' שהכף דבוקה באמצעות רגלה עם התיו בהא איכא ספיקא דאיכא למימר דאף היא אינה אות עד שיגמר רגל שבה לגמרי ופסול ואיכא למימר דאינו אלא כלמטה וכשר' עכ"ל. </w:t>
      </w:r>
    </w:p>
    <w:p w:rsidR="008A78BA" w:rsidRDefault="009F0835" w:rsidP="002A3D02">
      <w:pPr>
        <w:pStyle w:val="a2"/>
        <w:rPr>
          <w:rtl/>
        </w:rPr>
      </w:pPr>
      <w:r w:rsidRPr="009F0835">
        <w:rPr>
          <w:rtl/>
        </w:rPr>
        <w:lastRenderedPageBreak/>
        <w:t xml:space="preserve">הרי דשיטת הרשב"א ע"פ הירושלמי דכל אות שנדבקה לחבירתה תוך כדי כתיבתה פסול ושגרירת הדביקות נאסר </w:t>
      </w:r>
      <w:r w:rsidRPr="009F0835">
        <w:rPr>
          <w:rFonts w:hint="cs"/>
          <w:rtl/>
        </w:rPr>
        <w:t>משום</w:t>
      </w:r>
      <w:r w:rsidRPr="009F0835">
        <w:rPr>
          <w:rtl/>
        </w:rPr>
        <w:t xml:space="preserve"> חק תוכות</w:t>
      </w:r>
      <w:r w:rsidRPr="009F0835">
        <w:rPr>
          <w:vertAlign w:val="superscript"/>
          <w:rtl/>
        </w:rPr>
        <w:footnoteReference w:id="160"/>
      </w:r>
      <w:r w:rsidR="008A78BA">
        <w:rPr>
          <w:rFonts w:hint="cs"/>
          <w:rtl/>
        </w:rPr>
        <w:t>.</w:t>
      </w:r>
    </w:p>
    <w:p w:rsidR="009F0835" w:rsidRPr="009F0835" w:rsidRDefault="009F0835" w:rsidP="002A3D02">
      <w:pPr>
        <w:pStyle w:val="a2"/>
        <w:rPr>
          <w:rtl/>
        </w:rPr>
      </w:pPr>
      <w:r w:rsidRPr="009F0835">
        <w:rPr>
          <w:rtl/>
        </w:rPr>
        <w:t xml:space="preserve">והנה, בעולם הסת"ם פיסול זו קנה </w:t>
      </w:r>
      <w:r w:rsidRPr="009F0835">
        <w:rPr>
          <w:rFonts w:hint="cs"/>
          <w:rtl/>
        </w:rPr>
        <w:t xml:space="preserve">לעצמה </w:t>
      </w:r>
      <w:r w:rsidRPr="009F0835">
        <w:rPr>
          <w:rtl/>
        </w:rPr>
        <w:t>שם כ'חומרת הרשב"א'.</w:t>
      </w:r>
      <w:r w:rsidRPr="009F0835">
        <w:rPr>
          <w:rFonts w:hint="cs"/>
          <w:rtl/>
        </w:rPr>
        <w:t xml:space="preserve"> ויש לעיין </w:t>
      </w:r>
      <w:r w:rsidRPr="009F0835">
        <w:rPr>
          <w:rtl/>
        </w:rPr>
        <w:t xml:space="preserve">במהות </w:t>
      </w:r>
      <w:r w:rsidRPr="009F0835">
        <w:rPr>
          <w:rFonts w:hint="cs"/>
          <w:rtl/>
        </w:rPr>
        <w:t>פיסול</w:t>
      </w:r>
      <w:r w:rsidRPr="009F0835">
        <w:rPr>
          <w:rtl/>
        </w:rPr>
        <w:t xml:space="preserve"> </w:t>
      </w:r>
      <w:r w:rsidRPr="009F0835">
        <w:rPr>
          <w:rFonts w:hint="cs"/>
          <w:rtl/>
        </w:rPr>
        <w:t xml:space="preserve">זו </w:t>
      </w:r>
      <w:r w:rsidRPr="009F0835">
        <w:rPr>
          <w:rtl/>
        </w:rPr>
        <w:t>ומפני מה נאסר גרירת הדביקות מחמתה</w:t>
      </w:r>
      <w:r w:rsidRPr="009F0835">
        <w:rPr>
          <w:rFonts w:hint="cs"/>
          <w:rtl/>
        </w:rPr>
        <w:t>.</w:t>
      </w:r>
    </w:p>
    <w:p w:rsidR="009F0835" w:rsidRPr="008A78BA" w:rsidRDefault="009F0835" w:rsidP="002A3D02">
      <w:pPr>
        <w:pStyle w:val="a2"/>
        <w:rPr>
          <w:rFonts w:asciiTheme="minorHAnsi" w:hAnsiTheme="minorHAnsi"/>
          <w:rtl/>
        </w:rPr>
      </w:pPr>
      <w:r w:rsidRPr="009F0835">
        <w:rPr>
          <w:rtl/>
        </w:rPr>
        <w:t>שלילת ההו"א ד</w:t>
      </w:r>
      <w:r w:rsidRPr="009F0835">
        <w:rPr>
          <w:rFonts w:hint="cs"/>
          <w:rtl/>
        </w:rPr>
        <w:t>הפיסול מוגדר ממה ש</w:t>
      </w:r>
      <w:r w:rsidRPr="009F0835">
        <w:rPr>
          <w:rtl/>
        </w:rPr>
        <w:t xml:space="preserve">עצם הדביקות גרידא יוצר הפסד </w:t>
      </w:r>
      <w:r w:rsidRPr="009F0835">
        <w:rPr>
          <w:rFonts w:hint="cs"/>
          <w:rtl/>
        </w:rPr>
        <w:t>צורה</w:t>
      </w:r>
    </w:p>
    <w:p w:rsidR="009F0835" w:rsidRPr="009F0835" w:rsidRDefault="009F0835" w:rsidP="002A3D02">
      <w:pPr>
        <w:pStyle w:val="a2"/>
        <w:rPr>
          <w:rtl/>
        </w:rPr>
      </w:pPr>
      <w:r w:rsidRPr="009F0835">
        <w:rPr>
          <w:rtl/>
        </w:rPr>
        <w:t xml:space="preserve">והנה, </w:t>
      </w:r>
      <w:r w:rsidRPr="009F0835">
        <w:rPr>
          <w:rFonts w:hint="cs"/>
          <w:rtl/>
        </w:rPr>
        <w:t xml:space="preserve">מתחילה </w:t>
      </w:r>
      <w:r w:rsidRPr="009F0835">
        <w:rPr>
          <w:rtl/>
        </w:rPr>
        <w:t xml:space="preserve">ראיתי לשלול </w:t>
      </w:r>
      <w:r w:rsidRPr="009F0835">
        <w:rPr>
          <w:rFonts w:hint="cs"/>
          <w:rtl/>
        </w:rPr>
        <w:t>ההו"א</w:t>
      </w:r>
      <w:r w:rsidRPr="009F0835">
        <w:t xml:space="preserve"> </w:t>
      </w:r>
      <w:r w:rsidRPr="009F0835">
        <w:rPr>
          <w:rFonts w:hint="cs"/>
          <w:rtl/>
        </w:rPr>
        <w:t>דמהות הפיסול מוגדר ממה ד</w:t>
      </w:r>
      <w:r w:rsidRPr="009F0835">
        <w:rPr>
          <w:rtl/>
        </w:rPr>
        <w:t xml:space="preserve">עצם </w:t>
      </w:r>
      <w:r w:rsidRPr="009F0835">
        <w:rPr>
          <w:rFonts w:hint="cs"/>
          <w:rtl/>
        </w:rPr>
        <w:t>ה</w:t>
      </w:r>
      <w:r w:rsidRPr="009F0835">
        <w:rPr>
          <w:rtl/>
        </w:rPr>
        <w:t xml:space="preserve">דביקות יוצר הפסד </w:t>
      </w:r>
      <w:r w:rsidRPr="009F0835">
        <w:rPr>
          <w:rFonts w:hint="cs"/>
          <w:rtl/>
        </w:rPr>
        <w:t xml:space="preserve">צורה והיינו שגדר </w:t>
      </w:r>
      <w:r w:rsidRPr="009F0835">
        <w:rPr>
          <w:rtl/>
        </w:rPr>
        <w:t xml:space="preserve">דביקות </w:t>
      </w:r>
      <w:r w:rsidRPr="009F0835">
        <w:rPr>
          <w:rFonts w:hint="cs"/>
          <w:rtl/>
        </w:rPr>
        <w:t>האותיות הוא שמ</w:t>
      </w:r>
      <w:r w:rsidRPr="009F0835">
        <w:rPr>
          <w:rtl/>
        </w:rPr>
        <w:t xml:space="preserve">צרף ב' הגופים יחד </w:t>
      </w:r>
      <w:r w:rsidRPr="009F0835">
        <w:rPr>
          <w:rFonts w:hint="cs"/>
          <w:rtl/>
        </w:rPr>
        <w:t>ובמילא נפסדו צורתם הראשונה בזה</w:t>
      </w:r>
      <w:r w:rsidRPr="009F0835">
        <w:rPr>
          <w:rtl/>
        </w:rPr>
        <w:t>.</w:t>
      </w:r>
      <w:r w:rsidRPr="009F0835">
        <w:rPr>
          <w:rFonts w:hint="cs"/>
          <w:rtl/>
        </w:rPr>
        <w:t xml:space="preserve"> דבזה </w:t>
      </w:r>
      <w:r w:rsidRPr="009F0835">
        <w:rPr>
          <w:rtl/>
        </w:rPr>
        <w:t xml:space="preserve">היה מספיק לבאר </w:t>
      </w:r>
      <w:r w:rsidRPr="009F0835">
        <w:rPr>
          <w:rFonts w:hint="cs"/>
          <w:rtl/>
        </w:rPr>
        <w:t>מה</w:t>
      </w:r>
      <w:r w:rsidRPr="009F0835">
        <w:rPr>
          <w:rtl/>
        </w:rPr>
        <w:t xml:space="preserve"> דאיכא בגרירת הדביקות משום חק תוכות</w:t>
      </w:r>
      <w:r w:rsidRPr="009F0835">
        <w:rPr>
          <w:rFonts w:hint="cs"/>
          <w:rtl/>
        </w:rPr>
        <w:t xml:space="preserve">, </w:t>
      </w:r>
      <w:r w:rsidRPr="009F0835">
        <w:rPr>
          <w:rtl/>
        </w:rPr>
        <w:t xml:space="preserve">דמאחר </w:t>
      </w:r>
      <w:r w:rsidRPr="009F0835">
        <w:rPr>
          <w:rFonts w:hint="cs"/>
          <w:rtl/>
        </w:rPr>
        <w:t>ד</w:t>
      </w:r>
      <w:r w:rsidRPr="009F0835">
        <w:rPr>
          <w:rtl/>
        </w:rPr>
        <w:t xml:space="preserve">ע"י הדביקות </w:t>
      </w:r>
      <w:r w:rsidRPr="009F0835">
        <w:rPr>
          <w:rFonts w:hint="cs"/>
          <w:rtl/>
        </w:rPr>
        <w:t xml:space="preserve">נפסדה צורתם </w:t>
      </w:r>
      <w:r w:rsidRPr="009F0835">
        <w:rPr>
          <w:rtl/>
        </w:rPr>
        <w:t xml:space="preserve">נמצא דכשגורר דביקותם חל עליהם שם </w:t>
      </w:r>
      <w:r w:rsidRPr="009F0835">
        <w:rPr>
          <w:rFonts w:hint="cs"/>
          <w:rtl/>
        </w:rPr>
        <w:t>ה</w:t>
      </w:r>
      <w:r w:rsidRPr="009F0835">
        <w:rPr>
          <w:rtl/>
        </w:rPr>
        <w:t xml:space="preserve">אות </w:t>
      </w:r>
      <w:r w:rsidRPr="009F0835">
        <w:rPr>
          <w:rFonts w:hint="cs"/>
          <w:rtl/>
        </w:rPr>
        <w:t>הדרוש</w:t>
      </w:r>
      <w:r w:rsidRPr="009F0835">
        <w:rPr>
          <w:rtl/>
        </w:rPr>
        <w:t xml:space="preserve"> ע"י מעשה </w:t>
      </w:r>
      <w:r w:rsidRPr="009F0835">
        <w:rPr>
          <w:rFonts w:hint="cs"/>
          <w:rtl/>
        </w:rPr>
        <w:t>שמחוץ להאותיות</w:t>
      </w:r>
      <w:r w:rsidRPr="009F0835">
        <w:rPr>
          <w:rtl/>
        </w:rPr>
        <w:t xml:space="preserve"> - </w:t>
      </w:r>
      <w:r w:rsidRPr="009F0835">
        <w:rPr>
          <w:rFonts w:hint="cs"/>
          <w:rtl/>
        </w:rPr>
        <w:t>הסרת</w:t>
      </w:r>
      <w:r w:rsidRPr="009F0835">
        <w:rPr>
          <w:rtl/>
        </w:rPr>
        <w:t xml:space="preserve"> הדביקות - ולא ע"י מעשה בגו</w:t>
      </w:r>
      <w:r w:rsidRPr="009F0835">
        <w:rPr>
          <w:rFonts w:hint="cs"/>
          <w:rtl/>
        </w:rPr>
        <w:t>ף</w:t>
      </w:r>
      <w:r w:rsidR="008A78BA">
        <w:rPr>
          <w:rtl/>
        </w:rPr>
        <w:t xml:space="preserve"> האותיות - כתיבה.</w:t>
      </w:r>
    </w:p>
    <w:p w:rsidR="009F0835" w:rsidRPr="008A78BA" w:rsidRDefault="009F0835" w:rsidP="002A3D02">
      <w:pPr>
        <w:pStyle w:val="a2"/>
        <w:rPr>
          <w:rFonts w:asciiTheme="minorHAnsi" w:hAnsiTheme="minorHAnsi"/>
          <w:rtl/>
        </w:rPr>
      </w:pPr>
      <w:r w:rsidRPr="009F0835">
        <w:rPr>
          <w:rtl/>
        </w:rPr>
        <w:t>ו</w:t>
      </w:r>
      <w:r w:rsidRPr="009F0835">
        <w:rPr>
          <w:rFonts w:hint="cs"/>
          <w:rtl/>
        </w:rPr>
        <w:t xml:space="preserve">הנה, ממה </w:t>
      </w:r>
      <w:r w:rsidRPr="009F0835">
        <w:rPr>
          <w:rtl/>
        </w:rPr>
        <w:t xml:space="preserve">דהתיר </w:t>
      </w:r>
      <w:r w:rsidRPr="009F0835">
        <w:rPr>
          <w:rFonts w:hint="cs"/>
          <w:rtl/>
        </w:rPr>
        <w:t xml:space="preserve">רשב"א </w:t>
      </w:r>
      <w:r w:rsidRPr="009F0835">
        <w:rPr>
          <w:rtl/>
        </w:rPr>
        <w:t xml:space="preserve">גרירת הדביקות </w:t>
      </w:r>
      <w:r w:rsidRPr="009F0835">
        <w:rPr>
          <w:rFonts w:hint="cs"/>
          <w:rtl/>
        </w:rPr>
        <w:t>כשנדבקו למטה מוכח</w:t>
      </w:r>
      <w:r w:rsidRPr="009F0835">
        <w:rPr>
          <w:rtl/>
        </w:rPr>
        <w:t xml:space="preserve"> לכאו' דאינו מגדר עצם הדביקות להפסיד צורות האותיות. דאל"ה </w:t>
      </w:r>
      <w:r w:rsidRPr="009F0835">
        <w:rPr>
          <w:rFonts w:hint="cs"/>
          <w:rtl/>
        </w:rPr>
        <w:t xml:space="preserve">הו"ל לאסור </w:t>
      </w:r>
      <w:r w:rsidRPr="009F0835">
        <w:rPr>
          <w:rtl/>
        </w:rPr>
        <w:t xml:space="preserve">גרירת </w:t>
      </w:r>
      <w:r w:rsidRPr="009F0835">
        <w:rPr>
          <w:rFonts w:hint="cs"/>
          <w:rtl/>
        </w:rPr>
        <w:t>הדביקות משום ח"ת גם כשנדבקו למטה לאח</w:t>
      </w:r>
      <w:r w:rsidRPr="009F0835">
        <w:rPr>
          <w:rtl/>
        </w:rPr>
        <w:t xml:space="preserve">ר </w:t>
      </w:r>
      <w:r w:rsidRPr="009F0835">
        <w:rPr>
          <w:rFonts w:hint="cs"/>
          <w:rtl/>
        </w:rPr>
        <w:t>ד</w:t>
      </w:r>
      <w:r w:rsidRPr="009F0835">
        <w:rPr>
          <w:rtl/>
        </w:rPr>
        <w:t>נפסדו צורתם</w:t>
      </w:r>
      <w:r w:rsidRPr="009F0835">
        <w:rPr>
          <w:rFonts w:hint="cs"/>
          <w:rtl/>
        </w:rPr>
        <w:t xml:space="preserve"> בזה שנדבקו</w:t>
      </w:r>
      <w:r w:rsidRPr="009F0835">
        <w:rPr>
          <w:rtl/>
        </w:rPr>
        <w:t>.</w:t>
      </w:r>
    </w:p>
    <w:p w:rsidR="009F0835" w:rsidRPr="009F0835" w:rsidRDefault="009F0835" w:rsidP="002A3D02">
      <w:pPr>
        <w:pStyle w:val="a2"/>
        <w:rPr>
          <w:rtl/>
        </w:rPr>
      </w:pPr>
      <w:r w:rsidRPr="009F0835">
        <w:rPr>
          <w:rtl/>
        </w:rPr>
        <w:t xml:space="preserve">אלא </w:t>
      </w:r>
      <w:r w:rsidRPr="009F0835">
        <w:rPr>
          <w:rFonts w:hint="cs"/>
          <w:rtl/>
        </w:rPr>
        <w:t>דצד ספק יש בזה מ</w:t>
      </w:r>
      <w:r w:rsidRPr="009F0835">
        <w:rPr>
          <w:rtl/>
        </w:rPr>
        <w:t>מה ש</w:t>
      </w:r>
      <w:r w:rsidRPr="009F0835">
        <w:rPr>
          <w:rFonts w:hint="cs"/>
          <w:rtl/>
        </w:rPr>
        <w:t>כ'</w:t>
      </w:r>
      <w:r w:rsidRPr="009F0835">
        <w:rPr>
          <w:rtl/>
        </w:rPr>
        <w:t xml:space="preserve"> סמ"ק במצוה קנ"ג, הובא בטור או"ח סי' ל"ב וז"ל </w:t>
      </w:r>
      <w:r w:rsidRPr="009F0835">
        <w:rPr>
          <w:rFonts w:hint="cs"/>
          <w:rtl/>
        </w:rPr>
        <w:t>'</w:t>
      </w:r>
      <w:r w:rsidRPr="009F0835">
        <w:rPr>
          <w:rtl/>
        </w:rPr>
        <w:t>ואם נפלה טיפת דיו קודם שנגמר האות ולא היתה האות ניכרת ואח</w:t>
      </w:r>
      <w:r w:rsidRPr="009F0835">
        <w:rPr>
          <w:rtl/>
          <w:lang w:bidi="ar-SA"/>
        </w:rPr>
        <w:t>"</w:t>
      </w:r>
      <w:r w:rsidRPr="009F0835">
        <w:rPr>
          <w:rtl/>
        </w:rPr>
        <w:t>כ נטל הדיו</w:t>
      </w:r>
      <w:r w:rsidRPr="009F0835">
        <w:rPr>
          <w:rtl/>
          <w:lang w:bidi="ar-SA"/>
        </w:rPr>
        <w:t xml:space="preserve">, </w:t>
      </w:r>
      <w:r w:rsidRPr="009F0835">
        <w:rPr>
          <w:rtl/>
        </w:rPr>
        <w:t>או כמו כן אם לא היתה מוקפת גויל בתחילת עשייתה דאמרינן דפסולה</w:t>
      </w:r>
      <w:r w:rsidRPr="009F0835">
        <w:rPr>
          <w:rtl/>
          <w:lang w:bidi="ar-SA"/>
        </w:rPr>
        <w:t xml:space="preserve">, </w:t>
      </w:r>
      <w:r w:rsidRPr="009F0835">
        <w:rPr>
          <w:rtl/>
        </w:rPr>
        <w:t>ואח</w:t>
      </w:r>
      <w:r w:rsidRPr="009F0835">
        <w:rPr>
          <w:rtl/>
          <w:lang w:bidi="ar-SA"/>
        </w:rPr>
        <w:t>"</w:t>
      </w:r>
      <w:r w:rsidRPr="009F0835">
        <w:rPr>
          <w:rtl/>
        </w:rPr>
        <w:t>כ נטל הדיו</w:t>
      </w:r>
      <w:r w:rsidRPr="009F0835">
        <w:rPr>
          <w:rtl/>
          <w:lang w:bidi="ar-SA"/>
        </w:rPr>
        <w:t xml:space="preserve">, </w:t>
      </w:r>
      <w:r w:rsidRPr="009F0835">
        <w:rPr>
          <w:rtl/>
        </w:rPr>
        <w:t>הוי כחק תוכות ופסולה</w:t>
      </w:r>
      <w:r w:rsidRPr="009F0835">
        <w:rPr>
          <w:rtl/>
          <w:lang w:bidi="ar-SA"/>
        </w:rPr>
        <w:t xml:space="preserve">, </w:t>
      </w:r>
      <w:r w:rsidRPr="009F0835">
        <w:rPr>
          <w:b/>
          <w:bCs/>
          <w:rtl/>
        </w:rPr>
        <w:t>אבל אם כבר נכתבה כתיקנה ואח</w:t>
      </w:r>
      <w:r w:rsidRPr="009F0835">
        <w:rPr>
          <w:b/>
          <w:bCs/>
          <w:rtl/>
          <w:lang w:bidi="ar-SA"/>
        </w:rPr>
        <w:t>"</w:t>
      </w:r>
      <w:r w:rsidRPr="009F0835">
        <w:rPr>
          <w:b/>
          <w:bCs/>
          <w:rtl/>
        </w:rPr>
        <w:t>כ נפל הדיו עליה יטלנו</w:t>
      </w:r>
      <w:r w:rsidRPr="009F0835">
        <w:rPr>
          <w:rtl/>
        </w:rPr>
        <w:t xml:space="preserve"> כדאמרינן בירושלמי</w:t>
      </w:r>
      <w:r w:rsidRPr="009F0835">
        <w:rPr>
          <w:rFonts w:hint="cs"/>
          <w:rtl/>
        </w:rPr>
        <w:t>'</w:t>
      </w:r>
      <w:r w:rsidRPr="009F0835">
        <w:rPr>
          <w:rtl/>
          <w:lang w:bidi="ar-SA"/>
        </w:rPr>
        <w:t xml:space="preserve"> </w:t>
      </w:r>
      <w:r w:rsidRPr="009F0835">
        <w:rPr>
          <w:rtl/>
        </w:rPr>
        <w:t>עכ</w:t>
      </w:r>
      <w:r w:rsidRPr="009F0835">
        <w:rPr>
          <w:rtl/>
          <w:lang w:bidi="ar-SA"/>
        </w:rPr>
        <w:t>"</w:t>
      </w:r>
      <w:r w:rsidRPr="009F0835">
        <w:rPr>
          <w:rtl/>
        </w:rPr>
        <w:t>ל. ומדהתיר גרירת הטיפה אע"פ שעל ידה נפסדה האות מצורתה מבואר דהסמ"ק ס"ל דכל שהיה להאות שעת הכושר אין עוד משום ח"ת אע"פ שנפסדה צורתה. וכן דעת הכלבו בהלכות גיטין סי</w:t>
      </w:r>
      <w:r w:rsidRPr="009F0835">
        <w:rPr>
          <w:rtl/>
          <w:lang w:bidi="ar-SA"/>
        </w:rPr>
        <w:t xml:space="preserve">' </w:t>
      </w:r>
      <w:r w:rsidRPr="009F0835">
        <w:rPr>
          <w:rtl/>
        </w:rPr>
        <w:t>ע</w:t>
      </w:r>
      <w:r w:rsidRPr="009F0835">
        <w:rPr>
          <w:rtl/>
          <w:lang w:bidi="ar-SA"/>
        </w:rPr>
        <w:t>"</w:t>
      </w:r>
      <w:r w:rsidRPr="009F0835">
        <w:rPr>
          <w:rtl/>
        </w:rPr>
        <w:t xml:space="preserve">ו. </w:t>
      </w:r>
      <w:r w:rsidRPr="009F0835">
        <w:rPr>
          <w:rFonts w:hint="cs"/>
          <w:rtl/>
        </w:rPr>
        <w:t xml:space="preserve">ועי' בב"י דהסמ"ק הוציא דינו מאותו סוגית הירושלמי שממנה הוציא הרשב"א דינו. וא"כ צ"ע אם </w:t>
      </w:r>
      <w:r w:rsidRPr="009F0835">
        <w:rPr>
          <w:rtl/>
        </w:rPr>
        <w:t xml:space="preserve">הרשב"א ס"ל כותיה </w:t>
      </w:r>
      <w:r w:rsidRPr="009F0835">
        <w:rPr>
          <w:rFonts w:hint="cs"/>
          <w:rtl/>
        </w:rPr>
        <w:t>דסמ"ק דהכשיר הסרת הטיפה כש</w:t>
      </w:r>
      <w:r w:rsidRPr="009F0835">
        <w:rPr>
          <w:rtl/>
        </w:rPr>
        <w:t xml:space="preserve">נפלה </w:t>
      </w:r>
      <w:r w:rsidRPr="009F0835">
        <w:rPr>
          <w:rFonts w:hint="cs"/>
          <w:rtl/>
        </w:rPr>
        <w:t>ע</w:t>
      </w:r>
      <w:r w:rsidRPr="009F0835">
        <w:rPr>
          <w:rtl/>
        </w:rPr>
        <w:t>ל האות ונפסדה צורתה</w:t>
      </w:r>
      <w:r w:rsidRPr="009F0835">
        <w:rPr>
          <w:rFonts w:hint="cs"/>
          <w:rtl/>
        </w:rPr>
        <w:t xml:space="preserve"> או לא. דאי ס"ל כותיה </w:t>
      </w:r>
      <w:r w:rsidRPr="009F0835">
        <w:rPr>
          <w:rtl/>
        </w:rPr>
        <w:t>שפיר איכא למימר ד</w:t>
      </w:r>
      <w:r w:rsidRPr="009F0835">
        <w:rPr>
          <w:rFonts w:hint="cs"/>
          <w:rtl/>
        </w:rPr>
        <w:t xml:space="preserve">עצם </w:t>
      </w:r>
      <w:r w:rsidRPr="009F0835">
        <w:rPr>
          <w:rtl/>
        </w:rPr>
        <w:t xml:space="preserve">הדביקות יוצר הפסד </w:t>
      </w:r>
      <w:r w:rsidRPr="009F0835">
        <w:rPr>
          <w:rFonts w:hint="cs"/>
          <w:rtl/>
        </w:rPr>
        <w:t>צורה</w:t>
      </w:r>
      <w:r w:rsidRPr="009F0835">
        <w:rPr>
          <w:rtl/>
        </w:rPr>
        <w:t xml:space="preserve">, והא </w:t>
      </w:r>
      <w:r w:rsidRPr="009F0835">
        <w:rPr>
          <w:rtl/>
        </w:rPr>
        <w:lastRenderedPageBreak/>
        <w:t xml:space="preserve">דהכשיר גרירת הדביקות בנדבקו למטה </w:t>
      </w:r>
      <w:r w:rsidRPr="009F0835">
        <w:rPr>
          <w:rFonts w:hint="cs"/>
          <w:rtl/>
        </w:rPr>
        <w:t xml:space="preserve">הוא </w:t>
      </w:r>
      <w:r w:rsidRPr="009F0835">
        <w:rPr>
          <w:rtl/>
        </w:rPr>
        <w:t xml:space="preserve">משום דמדהי' להאות </w:t>
      </w:r>
      <w:r w:rsidR="008A78BA">
        <w:rPr>
          <w:rtl/>
        </w:rPr>
        <w:t xml:space="preserve">שעת הכושר לית בה משום ח"ת עוד. </w:t>
      </w:r>
    </w:p>
    <w:p w:rsidR="009F0835" w:rsidRPr="009F0835" w:rsidRDefault="009F0835" w:rsidP="002A3D02">
      <w:pPr>
        <w:pStyle w:val="a2"/>
        <w:rPr>
          <w:rtl/>
        </w:rPr>
      </w:pPr>
      <w:r w:rsidRPr="009F0835">
        <w:rPr>
          <w:rtl/>
        </w:rPr>
        <w:t xml:space="preserve">והנה בשו"ת הגרע"א תנינא סי' ל"ו שקיל וטרי טובא אי הרשב"א ס"ל כוותיה דסמ"ק או לא. </w:t>
      </w:r>
      <w:r w:rsidRPr="009F0835">
        <w:rPr>
          <w:rFonts w:hint="cs"/>
          <w:rtl/>
        </w:rPr>
        <w:t>ולמסקנא כ' 'נ"ל לומר דבאמת פליגי אהסמ"ק וס"ל דנפלה טיפת דיו הוי ח"ת אף אם כבר נעשו בהכשר ופסקו להא דהירושלמי לענין נדבק אות לאות והאות כתיקונה רק שאינה מוקף גויל בהא מהני החקיקה.. אבל בפסול בגוף האות באמת דלא מהני חקיקה'. והיינו ד</w:t>
      </w:r>
      <w:r w:rsidRPr="009F0835">
        <w:rPr>
          <w:rtl/>
        </w:rPr>
        <w:t>אע"פ דדעתם שווה לחלק בין נדבקה למעלה דפסול לנדבקה למטה דכשר כבירושלמי, מ"מ עד כאן לא מבואר בירושלמי אלא בנדבקה בסתם ולא בנפסדה צורת האות</w:t>
      </w:r>
      <w:r w:rsidRPr="009F0835">
        <w:rPr>
          <w:rFonts w:hint="cs"/>
          <w:rtl/>
        </w:rPr>
        <w:t xml:space="preserve">, </w:t>
      </w:r>
      <w:r w:rsidRPr="009F0835">
        <w:rPr>
          <w:rtl/>
        </w:rPr>
        <w:t>ומפני זה העלה דלהרשב"א כל שנפסדה צורת האות אפי' נגמרה קודם שנפסדה יש בגרירת הדביקות משום ח"ת</w:t>
      </w:r>
      <w:r w:rsidRPr="009F0835">
        <w:rPr>
          <w:rFonts w:hint="cs"/>
          <w:rtl/>
        </w:rPr>
        <w:t xml:space="preserve"> משא"כ בדביקות האותיות גרידא</w:t>
      </w:r>
      <w:r w:rsidR="008A78BA">
        <w:rPr>
          <w:rtl/>
        </w:rPr>
        <w:t>.</w:t>
      </w:r>
    </w:p>
    <w:p w:rsidR="009F0835" w:rsidRPr="009F0835" w:rsidRDefault="009F0835" w:rsidP="002A3D02">
      <w:pPr>
        <w:pStyle w:val="a2"/>
        <w:rPr>
          <w:rtl/>
        </w:rPr>
      </w:pPr>
      <w:r w:rsidRPr="009F0835">
        <w:rPr>
          <w:rFonts w:hint="cs"/>
          <w:rtl/>
        </w:rPr>
        <w:t>וממוצא הדברים אתה שומע דהגרע"א לקח כמושכל ראשון דבדביקות האותיות גרידא ליתא משום הפסד צורה. זאת ועוד, לפי מה דהסיק ד</w:t>
      </w:r>
      <w:r w:rsidRPr="009F0835">
        <w:rPr>
          <w:rtl/>
        </w:rPr>
        <w:t>כל שנפסד</w:t>
      </w:r>
      <w:r w:rsidRPr="009F0835">
        <w:rPr>
          <w:rFonts w:hint="cs"/>
          <w:rtl/>
        </w:rPr>
        <w:t xml:space="preserve"> צורתה </w:t>
      </w:r>
      <w:r w:rsidRPr="009F0835">
        <w:rPr>
          <w:rtl/>
        </w:rPr>
        <w:t>איכא משום ח"ת</w:t>
      </w:r>
      <w:r w:rsidRPr="009F0835">
        <w:rPr>
          <w:rFonts w:hint="cs"/>
          <w:rtl/>
        </w:rPr>
        <w:t xml:space="preserve"> להרשב"א </w:t>
      </w:r>
      <w:r w:rsidRPr="009F0835">
        <w:rPr>
          <w:rtl/>
        </w:rPr>
        <w:t xml:space="preserve">האיך </w:t>
      </w:r>
      <w:r w:rsidRPr="009F0835">
        <w:rPr>
          <w:rFonts w:hint="cs"/>
          <w:rtl/>
        </w:rPr>
        <w:t xml:space="preserve">יתכן שיכשיר </w:t>
      </w:r>
      <w:r w:rsidRPr="009F0835">
        <w:rPr>
          <w:rtl/>
        </w:rPr>
        <w:t>גרירת הדביקות בנדבקו למטה</w:t>
      </w:r>
      <w:r w:rsidRPr="009F0835">
        <w:rPr>
          <w:rFonts w:hint="cs"/>
          <w:rtl/>
        </w:rPr>
        <w:t xml:space="preserve"> אם איתא להסברא דעצם הדביקות</w:t>
      </w:r>
      <w:r w:rsidRPr="009F0835">
        <w:rPr>
          <w:rtl/>
        </w:rPr>
        <w:t xml:space="preserve"> יוצר הפסד </w:t>
      </w:r>
      <w:r w:rsidRPr="009F0835">
        <w:rPr>
          <w:rFonts w:hint="cs"/>
          <w:rtl/>
        </w:rPr>
        <w:t>צורה</w:t>
      </w:r>
      <w:r w:rsidRPr="009F0835">
        <w:rPr>
          <w:rtl/>
        </w:rPr>
        <w:t xml:space="preserve">. </w:t>
      </w:r>
      <w:r w:rsidRPr="009F0835">
        <w:rPr>
          <w:rFonts w:hint="cs"/>
          <w:rtl/>
        </w:rPr>
        <w:t>ומכל זה מבואר דלדעת הגרע"א הסברא דבדביקות האותיות גרידא איכא משום הפסד צורה ליתא כלל.</w:t>
      </w:r>
    </w:p>
    <w:p w:rsidR="009F0835" w:rsidRPr="009F0835" w:rsidRDefault="009F0835" w:rsidP="002A3D02">
      <w:pPr>
        <w:pStyle w:val="a2"/>
        <w:rPr>
          <w:rtl/>
        </w:rPr>
      </w:pPr>
      <w:r w:rsidRPr="009F0835">
        <w:rPr>
          <w:rtl/>
        </w:rPr>
        <w:t>אמנם איכא גדולי אחריני</w:t>
      </w:r>
      <w:r w:rsidRPr="009F0835">
        <w:rPr>
          <w:rFonts w:hint="cs"/>
          <w:rtl/>
        </w:rPr>
        <w:t xml:space="preserve"> דסברי </w:t>
      </w:r>
      <w:r w:rsidRPr="009F0835">
        <w:rPr>
          <w:rtl/>
        </w:rPr>
        <w:t xml:space="preserve">דהרשב"א אכן ס"ל כסמ"ק. דהנה, </w:t>
      </w:r>
      <w:r w:rsidRPr="009F0835">
        <w:rPr>
          <w:rFonts w:hint="cs"/>
          <w:rtl/>
        </w:rPr>
        <w:t xml:space="preserve">אמה דאיתא במס' שבת דף ק"ד ע"ב דמי שנטל לגגו של חי"ת ועשאו ב' זייני"ן חייב בשבת כ' רשב"א בחידושיו לשם </w:t>
      </w:r>
      <w:r w:rsidRPr="009F0835">
        <w:rPr>
          <w:rtl/>
        </w:rPr>
        <w:t>'שמעינן דכהאי גוונא לא מקרי חק תוכות שאינו אלא כמפריד בין שני אותיות דבוקות, וכן שנטלו לגגו של דלי"ת ועשאו רי"ש ואינו אלא כדיו שנפל על גבי האות ומעבירו' ע"כ. ומדסתם 'ואינו אלא כדיו שנפל על גבי האות ומעבירו' כ' בשו"ת בית אפרים יו"ד סי' ס"א 'ונקוט מיהא בידך שהרשב"א סובר באות גמור שנפלה עליו טיפת דיו מסלקו משם ומכשירו ואין זה חק תוכות". גם בשו"ת צמח צדק אהע"ז ח"ב סי' קס"ה ס"א כ' "שמעינן מיניה דס"ל כהסמ"ק".</w:t>
      </w:r>
      <w:r w:rsidRPr="009F0835">
        <w:rPr>
          <w:rFonts w:hint="cs"/>
          <w:rtl/>
        </w:rPr>
        <w:t xml:space="preserve"> </w:t>
      </w:r>
      <w:r w:rsidRPr="009F0835">
        <w:rPr>
          <w:rtl/>
        </w:rPr>
        <w:t>ו</w:t>
      </w:r>
      <w:r w:rsidRPr="009F0835">
        <w:rPr>
          <w:rFonts w:hint="cs"/>
          <w:rtl/>
        </w:rPr>
        <w:t>א"כ לדרכם</w:t>
      </w:r>
      <w:r w:rsidRPr="009F0835">
        <w:rPr>
          <w:rtl/>
        </w:rPr>
        <w:t xml:space="preserve"> שפיר י"ל לכאו' </w:t>
      </w:r>
      <w:r w:rsidRPr="009F0835">
        <w:rPr>
          <w:rFonts w:hint="cs"/>
          <w:rtl/>
        </w:rPr>
        <w:t>ד</w:t>
      </w:r>
      <w:r w:rsidRPr="009F0835">
        <w:rPr>
          <w:rtl/>
        </w:rPr>
        <w:t xml:space="preserve">הרשב"א </w:t>
      </w:r>
      <w:r w:rsidRPr="009F0835">
        <w:rPr>
          <w:rFonts w:hint="cs"/>
          <w:rtl/>
        </w:rPr>
        <w:t xml:space="preserve">ס"ל </w:t>
      </w:r>
      <w:r w:rsidRPr="009F0835">
        <w:rPr>
          <w:rtl/>
        </w:rPr>
        <w:t xml:space="preserve">דהדביקות גרידא יוצר הפסד </w:t>
      </w:r>
      <w:r w:rsidRPr="009F0835">
        <w:rPr>
          <w:rFonts w:hint="cs"/>
          <w:rtl/>
        </w:rPr>
        <w:t>צורה</w:t>
      </w:r>
      <w:r w:rsidRPr="009F0835">
        <w:rPr>
          <w:rtl/>
        </w:rPr>
        <w:t>, והא דהכשיר גרירת הדביקות בנדבקו למטה הוא משום דמדהי' להאות שעת הכושר לית בה משום ח"ת עו</w:t>
      </w:r>
      <w:r w:rsidR="008A78BA">
        <w:rPr>
          <w:rtl/>
        </w:rPr>
        <w:t>ד.</w:t>
      </w:r>
    </w:p>
    <w:p w:rsidR="009F0835" w:rsidRPr="009F0835" w:rsidRDefault="009F0835" w:rsidP="002A3D02">
      <w:pPr>
        <w:pStyle w:val="a2"/>
        <w:rPr>
          <w:rtl/>
        </w:rPr>
      </w:pPr>
      <w:r w:rsidRPr="009F0835">
        <w:rPr>
          <w:rtl/>
        </w:rPr>
        <w:t>אמנם</w:t>
      </w:r>
      <w:r w:rsidRPr="009F0835">
        <w:rPr>
          <w:rFonts w:hint="cs"/>
          <w:rtl/>
        </w:rPr>
        <w:t xml:space="preserve"> באמת טובא איכא בין הרשב"א להסמ"ק לכו"ע</w:t>
      </w:r>
      <w:r w:rsidRPr="009F0835">
        <w:rPr>
          <w:rtl/>
        </w:rPr>
        <w:t xml:space="preserve">. דהנה האחרונים </w:t>
      </w:r>
      <w:r w:rsidRPr="009F0835">
        <w:rPr>
          <w:rFonts w:hint="cs"/>
          <w:rtl/>
        </w:rPr>
        <w:t>הושוו בדבר דה</w:t>
      </w:r>
      <w:r w:rsidRPr="009F0835">
        <w:rPr>
          <w:rtl/>
        </w:rPr>
        <w:t>סמ"</w:t>
      </w:r>
      <w:r w:rsidRPr="009F0835">
        <w:rPr>
          <w:rFonts w:hint="cs"/>
          <w:rtl/>
        </w:rPr>
        <w:t>ק לא</w:t>
      </w:r>
      <w:r w:rsidRPr="009F0835">
        <w:rPr>
          <w:rtl/>
        </w:rPr>
        <w:t xml:space="preserve"> הכשיר בנדבקו למטה</w:t>
      </w:r>
      <w:r w:rsidRPr="009F0835">
        <w:t xml:space="preserve"> </w:t>
      </w:r>
      <w:r w:rsidRPr="009F0835">
        <w:rPr>
          <w:rtl/>
        </w:rPr>
        <w:t>בלי תיקון הגרירה (וכ"ש בנפלה טיפה</w:t>
      </w:r>
      <w:r w:rsidRPr="009F0835">
        <w:rPr>
          <w:rFonts w:hint="cs"/>
          <w:rtl/>
        </w:rPr>
        <w:t xml:space="preserve"> דע"ז כ' בפירוש 'יטלנו'</w:t>
      </w:r>
      <w:r w:rsidRPr="009F0835">
        <w:rPr>
          <w:rtl/>
        </w:rPr>
        <w:t xml:space="preserve">). כ"ה בשו"ת צ"צ שער המילואים ח"ה סוף סי' ב', בית מאיר או"ח סי' ל"ב סי"ח, שו"ת בית שלמה יו"ד סי' קכ"א. ובאמת מבואר </w:t>
      </w:r>
      <w:r w:rsidRPr="009F0835">
        <w:rPr>
          <w:rFonts w:hint="cs"/>
          <w:rtl/>
        </w:rPr>
        <w:t>ממש"כ</w:t>
      </w:r>
      <w:r w:rsidRPr="009F0835">
        <w:rPr>
          <w:rtl/>
        </w:rPr>
        <w:t xml:space="preserve"> סמ"ק '</w:t>
      </w:r>
      <w:r w:rsidRPr="009F0835">
        <w:rPr>
          <w:rFonts w:hint="cs"/>
          <w:rtl/>
        </w:rPr>
        <w:t xml:space="preserve">יטלנו </w:t>
      </w:r>
      <w:r w:rsidRPr="009F0835">
        <w:rPr>
          <w:rtl/>
        </w:rPr>
        <w:t xml:space="preserve">כדאמרינן בירושלמי' </w:t>
      </w:r>
      <w:r w:rsidRPr="009F0835">
        <w:rPr>
          <w:rFonts w:hint="cs"/>
          <w:rtl/>
        </w:rPr>
        <w:t>ו</w:t>
      </w:r>
      <w:r w:rsidRPr="009F0835">
        <w:rPr>
          <w:rtl/>
        </w:rPr>
        <w:t xml:space="preserve">בירושלמי לא מצינו נדון נפילת טיפה ורק נידון נדבקו למטה. </w:t>
      </w:r>
      <w:r w:rsidRPr="009F0835">
        <w:rPr>
          <w:rtl/>
        </w:rPr>
        <w:lastRenderedPageBreak/>
        <w:t>הרי מבואר דהסמ"ק למד שההכשר בנדבקו למטה שבירושל</w:t>
      </w:r>
      <w:r w:rsidR="008A78BA">
        <w:rPr>
          <w:rtl/>
        </w:rPr>
        <w:t xml:space="preserve">מי הוא דוקא ע"י גרירת הדביקות. </w:t>
      </w:r>
    </w:p>
    <w:p w:rsidR="008A78BA" w:rsidRDefault="009F0835" w:rsidP="002A3D02">
      <w:pPr>
        <w:pStyle w:val="a2"/>
        <w:rPr>
          <w:rtl/>
        </w:rPr>
      </w:pPr>
      <w:r w:rsidRPr="009F0835">
        <w:rPr>
          <w:rtl/>
        </w:rPr>
        <w:t xml:space="preserve">אמנם </w:t>
      </w:r>
      <w:r w:rsidRPr="009F0835">
        <w:rPr>
          <w:rFonts w:hint="cs"/>
          <w:rtl/>
        </w:rPr>
        <w:t>ל</w:t>
      </w:r>
      <w:r w:rsidRPr="009F0835">
        <w:rPr>
          <w:rtl/>
        </w:rPr>
        <w:t xml:space="preserve">הרשב"א </w:t>
      </w:r>
      <w:r w:rsidRPr="009F0835">
        <w:rPr>
          <w:rFonts w:hint="cs"/>
          <w:rtl/>
        </w:rPr>
        <w:t>ה</w:t>
      </w:r>
      <w:r w:rsidRPr="009F0835">
        <w:rPr>
          <w:rtl/>
        </w:rPr>
        <w:t>פיר</w:t>
      </w:r>
      <w:r w:rsidRPr="009F0835">
        <w:rPr>
          <w:rFonts w:hint="cs"/>
          <w:rtl/>
        </w:rPr>
        <w:t>ו</w:t>
      </w:r>
      <w:r w:rsidRPr="009F0835">
        <w:rPr>
          <w:rtl/>
        </w:rPr>
        <w:t xml:space="preserve">ש </w:t>
      </w:r>
      <w:r w:rsidRPr="009F0835">
        <w:rPr>
          <w:rFonts w:hint="cs"/>
          <w:rtl/>
        </w:rPr>
        <w:t>ב'</w:t>
      </w:r>
      <w:r w:rsidRPr="009F0835">
        <w:rPr>
          <w:rtl/>
        </w:rPr>
        <w:t>למטה כשר</w:t>
      </w:r>
      <w:r w:rsidRPr="009F0835">
        <w:rPr>
          <w:rFonts w:hint="cs"/>
          <w:rtl/>
        </w:rPr>
        <w:t>'</w:t>
      </w:r>
      <w:r w:rsidRPr="009F0835">
        <w:rPr>
          <w:rtl/>
        </w:rPr>
        <w:t xml:space="preserve"> שבירושלמי </w:t>
      </w:r>
      <w:r w:rsidRPr="009F0835">
        <w:rPr>
          <w:rFonts w:hint="cs"/>
          <w:rtl/>
        </w:rPr>
        <w:t xml:space="preserve">הוא </w:t>
      </w:r>
      <w:r w:rsidRPr="009F0835">
        <w:rPr>
          <w:rtl/>
        </w:rPr>
        <w:t xml:space="preserve">דכשר כמו שהוא בלי שום תיקון וכאמרו </w:t>
      </w:r>
      <w:r w:rsidRPr="009F0835">
        <w:rPr>
          <w:rFonts w:hint="cs"/>
          <w:rtl/>
        </w:rPr>
        <w:t>'</w:t>
      </w:r>
      <w:r w:rsidRPr="009F0835">
        <w:rPr>
          <w:rtl/>
        </w:rPr>
        <w:t>והלכך אפי' אינו גורר כל שהוא יכול לגרור כשר וכדרבי זירא דאמר 'כל הר</w:t>
      </w:r>
      <w:r w:rsidR="008A78BA">
        <w:rPr>
          <w:rtl/>
        </w:rPr>
        <w:t>אוי לבילה אין בילה מעכבת וכו''.</w:t>
      </w:r>
    </w:p>
    <w:p w:rsidR="009F0835" w:rsidRPr="009F0835" w:rsidRDefault="009F0835" w:rsidP="002A3D02">
      <w:pPr>
        <w:pStyle w:val="a2"/>
        <w:rPr>
          <w:rtl/>
        </w:rPr>
      </w:pPr>
      <w:r w:rsidRPr="009F0835">
        <w:rPr>
          <w:rFonts w:hint="cs"/>
          <w:rtl/>
        </w:rPr>
        <w:t xml:space="preserve">ועל יסוד חילוק זו כ' הצ"צ בשו"ת (שם) </w:t>
      </w:r>
      <w:r w:rsidRPr="009F0835">
        <w:rPr>
          <w:rtl/>
        </w:rPr>
        <w:t xml:space="preserve">דלדעת הרשב"א אי אפשר שהנדון ד'למטה כשר' שבירושלמי </w:t>
      </w:r>
      <w:r w:rsidRPr="009F0835">
        <w:rPr>
          <w:rFonts w:hint="cs"/>
          <w:rtl/>
        </w:rPr>
        <w:t>י</w:t>
      </w:r>
      <w:r w:rsidRPr="009F0835">
        <w:rPr>
          <w:rtl/>
        </w:rPr>
        <w:t>תפרש</w:t>
      </w:r>
      <w:r w:rsidRPr="009F0835">
        <w:rPr>
          <w:rFonts w:hint="cs"/>
          <w:rtl/>
        </w:rPr>
        <w:t xml:space="preserve"> </w:t>
      </w:r>
      <w:r w:rsidRPr="009F0835">
        <w:rPr>
          <w:rtl/>
        </w:rPr>
        <w:t xml:space="preserve">בנשתנה לצורת אות אחר דאי נשתנה לצורת אות אחר </w:t>
      </w:r>
      <w:r w:rsidRPr="009F0835">
        <w:rPr>
          <w:rFonts w:hint="cs"/>
          <w:rtl/>
        </w:rPr>
        <w:t>נמצא ד</w:t>
      </w:r>
      <w:r w:rsidRPr="009F0835">
        <w:rPr>
          <w:rtl/>
        </w:rPr>
        <w:t xml:space="preserve">חסר האות הנדרשת </w:t>
      </w:r>
      <w:r w:rsidRPr="009F0835">
        <w:rPr>
          <w:rFonts w:hint="cs"/>
          <w:rtl/>
        </w:rPr>
        <w:t>ו</w:t>
      </w:r>
      <w:r w:rsidRPr="009F0835">
        <w:rPr>
          <w:rtl/>
        </w:rPr>
        <w:t>האיך יוכשר בלי שום תיקון</w:t>
      </w:r>
      <w:r w:rsidRPr="009F0835">
        <w:rPr>
          <w:vertAlign w:val="superscript"/>
          <w:rtl/>
        </w:rPr>
        <w:footnoteReference w:id="161"/>
      </w:r>
      <w:r w:rsidRPr="009F0835">
        <w:rPr>
          <w:rtl/>
        </w:rPr>
        <w:t xml:space="preserve"> </w:t>
      </w:r>
      <w:r w:rsidRPr="009F0835">
        <w:rPr>
          <w:vertAlign w:val="superscript"/>
          <w:rtl/>
        </w:rPr>
        <w:footnoteReference w:id="162"/>
      </w:r>
      <w:r w:rsidRPr="009F0835">
        <w:rPr>
          <w:rtl/>
        </w:rPr>
        <w:t xml:space="preserve"> </w:t>
      </w:r>
      <w:r w:rsidRPr="009F0835">
        <w:rPr>
          <w:vertAlign w:val="superscript"/>
          <w:rtl/>
        </w:rPr>
        <w:footnoteReference w:id="163"/>
      </w:r>
      <w:r w:rsidR="008A78BA">
        <w:rPr>
          <w:rtl/>
        </w:rPr>
        <w:t xml:space="preserve">. </w:t>
      </w:r>
    </w:p>
    <w:p w:rsidR="009F0835" w:rsidRPr="009F0835" w:rsidRDefault="009F0835" w:rsidP="002A3D02">
      <w:pPr>
        <w:pStyle w:val="a2"/>
        <w:rPr>
          <w:rtl/>
        </w:rPr>
      </w:pPr>
      <w:r w:rsidRPr="009F0835">
        <w:rPr>
          <w:rFonts w:hint="cs"/>
          <w:rtl/>
        </w:rPr>
        <w:t>ועל פי זה</w:t>
      </w:r>
      <w:r w:rsidRPr="009F0835">
        <w:rPr>
          <w:rtl/>
        </w:rPr>
        <w:t xml:space="preserve"> </w:t>
      </w:r>
      <w:r w:rsidRPr="009F0835">
        <w:rPr>
          <w:rFonts w:hint="cs"/>
          <w:rtl/>
        </w:rPr>
        <w:t xml:space="preserve">פשוט לכאו' דלפרש </w:t>
      </w:r>
      <w:r w:rsidRPr="009F0835">
        <w:rPr>
          <w:rtl/>
        </w:rPr>
        <w:t xml:space="preserve">שהדביקות גרמה להפסד </w:t>
      </w:r>
      <w:r w:rsidRPr="009F0835">
        <w:rPr>
          <w:rFonts w:hint="cs"/>
          <w:rtl/>
        </w:rPr>
        <w:t>צורה</w:t>
      </w:r>
      <w:r w:rsidRPr="009F0835">
        <w:rPr>
          <w:rtl/>
        </w:rPr>
        <w:t xml:space="preserve"> </w:t>
      </w:r>
      <w:r w:rsidRPr="009F0835">
        <w:rPr>
          <w:rFonts w:hint="cs"/>
          <w:rtl/>
        </w:rPr>
        <w:t xml:space="preserve">ג"כ אי אפשר דאל"ה היאך </w:t>
      </w:r>
      <w:r w:rsidRPr="009F0835">
        <w:rPr>
          <w:rtl/>
        </w:rPr>
        <w:t>יתכשר בלא תיקון.</w:t>
      </w:r>
      <w:r w:rsidRPr="009F0835">
        <w:rPr>
          <w:rFonts w:hint="cs"/>
          <w:rtl/>
        </w:rPr>
        <w:t xml:space="preserve"> וזה ראי' אלימתא </w:t>
      </w:r>
      <w:r w:rsidRPr="009F0835">
        <w:rPr>
          <w:rtl/>
        </w:rPr>
        <w:t>דשי' הרשב"א אינו סובל</w:t>
      </w:r>
      <w:r w:rsidRPr="009F0835">
        <w:rPr>
          <w:rFonts w:hint="cs"/>
          <w:rtl/>
        </w:rPr>
        <w:t xml:space="preserve"> כלל</w:t>
      </w:r>
      <w:r w:rsidRPr="009F0835">
        <w:rPr>
          <w:rtl/>
        </w:rPr>
        <w:t xml:space="preserve"> הסברא שהתחלנו בה דהדביקות גרידא יוצר הפסד </w:t>
      </w:r>
      <w:r w:rsidRPr="009F0835">
        <w:rPr>
          <w:rFonts w:hint="cs"/>
          <w:rtl/>
        </w:rPr>
        <w:t>צורה.</w:t>
      </w:r>
    </w:p>
    <w:p w:rsidR="00E04126" w:rsidRPr="00F766F2" w:rsidRDefault="009F0835" w:rsidP="002A3D02">
      <w:pPr>
        <w:bidi/>
        <w:spacing w:after="100"/>
        <w:jc w:val="both"/>
        <w:rPr>
          <w:rStyle w:val="Char3"/>
          <w:rFonts w:ascii="FbFrankReal" w:eastAsia="Calibri" w:hAnsi="FbFrankReal" w:cs="FbFrankReal"/>
          <w:b w:val="0"/>
          <w:sz w:val="24"/>
          <w:szCs w:val="24"/>
          <w:rtl/>
          <w:lang w:val="bg-BG"/>
        </w:rPr>
      </w:pPr>
      <w:r w:rsidRPr="009F0835">
        <w:rPr>
          <w:rFonts w:ascii="FbFrankReal" w:eastAsia="Calibri" w:hAnsi="FbFrankReal" w:cs="FbFrankReal" w:hint="cs"/>
          <w:sz w:val="24"/>
          <w:szCs w:val="24"/>
          <w:rtl/>
          <w:lang w:val="bg-BG"/>
        </w:rPr>
        <w:t xml:space="preserve">ולפי כהנ"ל עדיין צריך עיון </w:t>
      </w:r>
      <w:r w:rsidRPr="009F0835">
        <w:rPr>
          <w:rFonts w:ascii="FbFrankReal" w:eastAsia="Calibri" w:hAnsi="FbFrankReal" w:cs="FbFrankReal"/>
          <w:sz w:val="24"/>
          <w:szCs w:val="24"/>
          <w:rtl/>
          <w:lang w:val="bg-BG"/>
        </w:rPr>
        <w:t xml:space="preserve">במהות </w:t>
      </w:r>
      <w:r w:rsidRPr="009F0835">
        <w:rPr>
          <w:rFonts w:ascii="FbFrankReal" w:eastAsia="Calibri" w:hAnsi="FbFrankReal" w:cs="FbFrankReal" w:hint="cs"/>
          <w:sz w:val="24"/>
          <w:szCs w:val="24"/>
          <w:rtl/>
          <w:lang w:val="bg-BG"/>
        </w:rPr>
        <w:t>הפיסול</w:t>
      </w:r>
      <w:r w:rsidRPr="009F0835">
        <w:rPr>
          <w:rFonts w:ascii="FbFrankReal" w:eastAsia="Calibri" w:hAnsi="FbFrankReal" w:cs="FbFrankReal"/>
          <w:sz w:val="24"/>
          <w:szCs w:val="24"/>
          <w:rtl/>
          <w:lang w:val="bg-BG"/>
        </w:rPr>
        <w:t xml:space="preserve"> </w:t>
      </w:r>
      <w:r w:rsidRPr="009F0835">
        <w:rPr>
          <w:rFonts w:ascii="FbFrankReal" w:eastAsia="Calibri" w:hAnsi="FbFrankReal" w:cs="FbFrankReal" w:hint="cs"/>
          <w:sz w:val="24"/>
          <w:szCs w:val="24"/>
          <w:rtl/>
          <w:lang w:val="bg-BG"/>
        </w:rPr>
        <w:t>בנדבקה למעלה שמפניה</w:t>
      </w:r>
      <w:r w:rsidRPr="009F0835">
        <w:rPr>
          <w:rFonts w:ascii="FbFrankReal" w:eastAsia="Calibri" w:hAnsi="FbFrankReal" w:cs="FbFrankReal"/>
          <w:sz w:val="24"/>
          <w:szCs w:val="24"/>
          <w:rtl/>
          <w:lang w:val="bg-BG"/>
        </w:rPr>
        <w:t xml:space="preserve"> נאסר גרירת הדביקות </w:t>
      </w:r>
      <w:r w:rsidRPr="009F0835">
        <w:rPr>
          <w:rFonts w:ascii="FbFrankReal" w:eastAsia="Calibri" w:hAnsi="FbFrankReal" w:cs="FbFrankReal" w:hint="cs"/>
          <w:sz w:val="24"/>
          <w:szCs w:val="24"/>
          <w:rtl/>
          <w:lang w:val="bg-BG"/>
        </w:rPr>
        <w:t>משום ח"ת.</w:t>
      </w:r>
    </w:p>
    <w:p w:rsidR="00460E5D" w:rsidRDefault="00460E5D" w:rsidP="002A3D02">
      <w:pPr>
        <w:pStyle w:val="a4"/>
        <w:rPr>
          <w:rStyle w:val="Char3"/>
          <w:rFonts w:eastAsiaTheme="minorHAnsi"/>
          <w:rtl/>
        </w:rPr>
      </w:pPr>
      <w:r w:rsidRPr="00906355">
        <w:rPr>
          <w:noProof/>
          <w:lang w:val="en-US"/>
        </w:rPr>
        <w:drawing>
          <wp:inline distT="0" distB="0" distL="0" distR="0" wp14:anchorId="228D4C68" wp14:editId="21B8F37F">
            <wp:extent cx="542925" cy="171450"/>
            <wp:effectExtent l="0" t="0" r="0" b="0"/>
            <wp:docPr id="30"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460E5D" w:rsidRDefault="00460E5D" w:rsidP="00E035E7">
      <w:pPr>
        <w:bidi/>
        <w:spacing w:after="100"/>
        <w:rPr>
          <w:rStyle w:val="Char3"/>
          <w:rFonts w:eastAsiaTheme="minorHAnsi"/>
          <w:rtl/>
        </w:rPr>
      </w:pPr>
    </w:p>
    <w:p w:rsidR="00AC083A" w:rsidRDefault="00AC083A" w:rsidP="00AC083A">
      <w:pPr>
        <w:bidi/>
        <w:spacing w:after="100"/>
        <w:jc w:val="center"/>
        <w:rPr>
          <w:rStyle w:val="Char3"/>
          <w:rFonts w:eastAsiaTheme="minorHAnsi"/>
          <w:rtl/>
        </w:rPr>
      </w:pPr>
      <w:bookmarkStart w:id="176" w:name="_Toc497361118"/>
      <w:r>
        <w:rPr>
          <w:rStyle w:val="Char3"/>
          <w:rFonts w:eastAsiaTheme="minorHAnsi" w:hint="cs"/>
          <w:rtl/>
        </w:rPr>
        <w:lastRenderedPageBreak/>
        <w:t>פשוטו של מקרא</w:t>
      </w:r>
      <w:bookmarkEnd w:id="176"/>
    </w:p>
    <w:p w:rsidR="00AC083A" w:rsidRPr="00AB3305" w:rsidRDefault="00123F54" w:rsidP="00AC083A">
      <w:pPr>
        <w:pStyle w:val="a"/>
        <w:spacing w:after="240"/>
        <w:rPr>
          <w:rFonts w:ascii="FbFRealBelet Bold" w:hAnsi="FbFRealBelet Bold" w:cs="FbFRealBelet Bold"/>
          <w:rtl/>
        </w:rPr>
      </w:pPr>
      <w:bookmarkStart w:id="177" w:name="_Toc497361119"/>
      <w:r>
        <w:rPr>
          <w:rFonts w:ascii="FbFRealBelet Bold" w:hAnsi="FbFRealBelet Bold" w:cs="FbFRealBelet Bold" w:hint="cs"/>
          <w:rtl/>
        </w:rPr>
        <w:t>זמן המדוייק דציווי הקב"ה על המילה ולידת יצחק</w:t>
      </w:r>
      <w:bookmarkEnd w:id="177"/>
    </w:p>
    <w:p w:rsidR="00AC083A" w:rsidRPr="007B06F7" w:rsidRDefault="00AC083A" w:rsidP="00AC083A">
      <w:pPr>
        <w:pStyle w:val="a0"/>
        <w:rPr>
          <w:rtl/>
        </w:rPr>
      </w:pPr>
      <w:bookmarkStart w:id="178" w:name="_Toc497361120"/>
      <w:r>
        <w:rPr>
          <w:rFonts w:hint="cs"/>
          <w:rtl/>
        </w:rPr>
        <w:t>הרב מנחם אלפרוביץ</w:t>
      </w:r>
      <w:bookmarkEnd w:id="178"/>
    </w:p>
    <w:p w:rsidR="00AC083A" w:rsidRPr="005D03CB" w:rsidRDefault="00AC083A" w:rsidP="00AC083A">
      <w:pPr>
        <w:pStyle w:val="a1"/>
        <w:rPr>
          <w:rFonts w:ascii="AAd_Livorna4" w:hAnsi="AAd_Livorna4" w:cs="AAd_Livorna4"/>
          <w:rtl/>
        </w:rPr>
      </w:pPr>
      <w:r>
        <w:rPr>
          <w:rFonts w:ascii="AAd_Livorna4" w:hAnsi="AAd_Livorna4" w:cs="AAd_Livorna4" w:hint="cs"/>
          <w:rtl/>
        </w:rPr>
        <w:t>תושב השכונה</w:t>
      </w:r>
    </w:p>
    <w:p w:rsidR="00AC083A" w:rsidRPr="00AC083A" w:rsidRDefault="00AC083A" w:rsidP="00AC083A">
      <w:pPr>
        <w:pStyle w:val="a2"/>
        <w:rPr>
          <w:lang w:val="en-US"/>
        </w:rPr>
      </w:pPr>
      <w:r w:rsidRPr="00AC083A">
        <w:rPr>
          <w:rtl/>
        </w:rPr>
        <w:t>בנידון הזמן המדוייק דציווי הקב"ה על המילה ולידת יצחק בפרשת לך, וכן בפ' וירא (באמירת המלאך ולאח"ז), צ"ע לאיזה זמן נקבע המועד ד"ולשרה בן".</w:t>
      </w:r>
    </w:p>
    <w:p w:rsidR="00AC083A" w:rsidRPr="00AC083A" w:rsidRDefault="00AC083A" w:rsidP="00AC083A">
      <w:pPr>
        <w:pStyle w:val="a2"/>
        <w:rPr>
          <w:rtl/>
        </w:rPr>
      </w:pPr>
      <w:r w:rsidRPr="00AC083A">
        <w:rPr>
          <w:rtl/>
        </w:rPr>
        <w:t>שהרי רש"י בתחלת פ' וירא מסביר שהמלאכים ביום השלישי למלתו וא"כ – לכאו' – שאמרו המלאכים "כעת חי'" סותר למ"ש בפ' לך "למועד הזה בשנה האחרת" שזה הי' שני ימים לפנ"ז וכברש"י יז, כג שמל "בו ביום שנצטוה", וכמו שרש"י בעצמו כותב (וירא יח, יד ד"ה "למועד") "לאותו מועד המיוחד שקבעתי לך</w:t>
      </w:r>
      <w:r w:rsidRPr="00AC083A">
        <w:rPr>
          <w:b/>
          <w:bCs/>
          <w:rtl/>
        </w:rPr>
        <w:t xml:space="preserve"> אתמול</w:t>
      </w:r>
      <w:r w:rsidRPr="00AC083A">
        <w:rPr>
          <w:rtl/>
        </w:rPr>
        <w:t>, למועד הזה בשנה האחרת" (ודא"ג – וכמו שנכתב פעם באחד הגליונות, ש"אתמול" אין הכוונה רק אתמול יום שלפנ"ז אלא גם זמנים</w:t>
      </w:r>
      <w:r w:rsidR="00200124">
        <w:rPr>
          <w:rtl/>
        </w:rPr>
        <w:t xml:space="preserve"> </w:t>
      </w:r>
      <w:r w:rsidRPr="00AC083A">
        <w:rPr>
          <w:rtl/>
        </w:rPr>
        <w:t>בעבר בכלל – כמובן בפשטות ואכמ"ל).</w:t>
      </w:r>
    </w:p>
    <w:p w:rsidR="00AC083A" w:rsidRPr="00AC083A" w:rsidRDefault="00AC083A" w:rsidP="00AC083A">
      <w:pPr>
        <w:pStyle w:val="a2"/>
        <w:rPr>
          <w:rtl/>
        </w:rPr>
      </w:pPr>
      <w:r w:rsidRPr="00AC083A">
        <w:rPr>
          <w:rtl/>
        </w:rPr>
        <w:t xml:space="preserve"> ועי' תוס' ר"ה (דף י"א ע"א ד"ה "אלא") על מ"ש בפ' לך למועד הזה בשנה האחרת "על כרחך דבחמשה עשר בניסן נאמר ובו ביום נימול ובו ביום באו מלאכים בשנה זו", עכ"ל. וע"כ לא סבירא לי' לרש"י כן, כנ"ל מפירושו בהתחלת פ' וירא שביאת המלאכים הי' </w:t>
      </w:r>
      <w:r w:rsidRPr="00AC083A">
        <w:rPr>
          <w:b/>
          <w:bCs/>
          <w:rtl/>
        </w:rPr>
        <w:t>ביום השלישי</w:t>
      </w:r>
      <w:r w:rsidRPr="00AC083A">
        <w:rPr>
          <w:rtl/>
        </w:rPr>
        <w:t xml:space="preserve"> למילתו. </w:t>
      </w:r>
    </w:p>
    <w:p w:rsidR="00AC083A" w:rsidRPr="00AC083A" w:rsidRDefault="00AC083A" w:rsidP="00AC083A">
      <w:pPr>
        <w:pStyle w:val="a2"/>
        <w:rPr>
          <w:rtl/>
        </w:rPr>
      </w:pPr>
      <w:r w:rsidRPr="00AC083A">
        <w:rPr>
          <w:rtl/>
        </w:rPr>
        <w:t>ולרחוות המעיין הנני בהקשר הנ"ל מצרף כל הפסוקים המדברים בזה. א) בפ' לך יז, כא. ב) בפ' וירא יח, י וברש"י שם. ג) יח, יד וברש"י שם. ד) כא, ב וברש"י שם.</w:t>
      </w:r>
    </w:p>
    <w:p w:rsidR="00AC083A" w:rsidRPr="00AC083A" w:rsidRDefault="00AC083A" w:rsidP="00AC083A">
      <w:pPr>
        <w:pStyle w:val="a2"/>
        <w:rPr>
          <w:rtl/>
        </w:rPr>
      </w:pPr>
      <w:r w:rsidRPr="00AC083A">
        <w:rPr>
          <w:rtl/>
        </w:rPr>
        <w:t>בפ' וירא יח, י</w:t>
      </w:r>
      <w:r w:rsidR="00200124">
        <w:rPr>
          <w:rtl/>
        </w:rPr>
        <w:t xml:space="preserve"> </w:t>
      </w:r>
      <w:r w:rsidRPr="00AC083A">
        <w:rPr>
          <w:rtl/>
        </w:rPr>
        <w:t xml:space="preserve">על המילים כעת חי' אומר רש"י כעת הזאת לשנה הבאה, ופסח הי' ולפסח הבאה נולד יצחק מדלא קרינן בעת אלא כעת. </w:t>
      </w:r>
    </w:p>
    <w:p w:rsidR="00AC083A" w:rsidRPr="00AC083A" w:rsidRDefault="00AC083A" w:rsidP="00AC083A">
      <w:pPr>
        <w:pStyle w:val="a2"/>
        <w:rPr>
          <w:rtl/>
        </w:rPr>
      </w:pPr>
      <w:r w:rsidRPr="00AC083A">
        <w:rPr>
          <w:rtl/>
        </w:rPr>
        <w:t>בפ' וירא יח, יד אומר רש"י – כנ"ל – לאותו מועד המיוחד שקבעתי לך אתמול, למועד הזה בשנה האחרת.</w:t>
      </w:r>
    </w:p>
    <w:p w:rsidR="00AC083A" w:rsidRPr="00AC083A" w:rsidRDefault="00AC083A" w:rsidP="00AC083A">
      <w:pPr>
        <w:pStyle w:val="a2"/>
        <w:rPr>
          <w:rtl/>
        </w:rPr>
      </w:pPr>
      <w:r w:rsidRPr="00AC083A">
        <w:rPr>
          <w:rtl/>
        </w:rPr>
        <w:t>בכא, ב ד"ה "למועד אשר דבר אתו" דמליל יתי' את המועד אשר דבר וקבע כשאמר לו למועד שרט לו שריטה בכותל ואמר לו כשתגיע חמה לשריטה בשנה האחרת תלד.</w:t>
      </w:r>
    </w:p>
    <w:p w:rsidR="00AC083A" w:rsidRPr="00AC083A" w:rsidRDefault="00AC083A" w:rsidP="00AC083A">
      <w:pPr>
        <w:pStyle w:val="a2"/>
        <w:rPr>
          <w:rtl/>
        </w:rPr>
      </w:pPr>
      <w:r w:rsidRPr="00AC083A">
        <w:rPr>
          <w:rtl/>
        </w:rPr>
        <w:lastRenderedPageBreak/>
        <w:t xml:space="preserve">ולכאו' נראה פה סתירה בין הנ"ל שהכוונה לזמן שקבעתי לך </w:t>
      </w:r>
      <w:r w:rsidRPr="00AC083A">
        <w:rPr>
          <w:b/>
          <w:bCs/>
          <w:rtl/>
        </w:rPr>
        <w:t>אתמול</w:t>
      </w:r>
      <w:r w:rsidRPr="00AC083A">
        <w:rPr>
          <w:rtl/>
        </w:rPr>
        <w:t xml:space="preserve"> (בפ' לך) ובין כאן שמפרש הנאמר לעיל למועד אשוב אליך – שנאמר בזמן ביאת המלאכים – </w:t>
      </w:r>
      <w:r w:rsidRPr="00AC083A">
        <w:rPr>
          <w:b/>
          <w:bCs/>
          <w:rtl/>
        </w:rPr>
        <w:t xml:space="preserve">שאז </w:t>
      </w:r>
      <w:r w:rsidRPr="00AC083A">
        <w:rPr>
          <w:rtl/>
        </w:rPr>
        <w:t>שרט וכו' כשתגיע חמה כו' תלד.</w:t>
      </w:r>
    </w:p>
    <w:p w:rsidR="00AC083A" w:rsidRPr="00AC083A" w:rsidRDefault="00AC083A" w:rsidP="00AC083A">
      <w:pPr>
        <w:pStyle w:val="a2"/>
        <w:rPr>
          <w:rtl/>
        </w:rPr>
      </w:pPr>
      <w:r w:rsidRPr="00AC083A">
        <w:rPr>
          <w:rtl/>
        </w:rPr>
        <w:t xml:space="preserve">ולתווך כ"ז צריך להקדים תחלה מדוע רש"י מביא המדרש ששרט לו שריטה בכותל רק מאוחר יותר כשנולד יצחק, ולא במקומו לכאו' באמירת "למועד אשוב אליך". שע"ז יש לתרץ בפשטות שרש"י מביא מדרש כשנצרך לכך מצד פשוטו של מקרא ומכיון שבלידת יצחק נאמרה תוספת תיבה, "למועד אשר דבר אתו" שתיבת אותו לכאו' מיותרת, וע"ז מביא רש"י המדרש כדי להסביר שבבשורת לידת יצחק נאמר בדיוק "אותו" – זמן לידתו. </w:t>
      </w:r>
    </w:p>
    <w:p w:rsidR="00AC083A" w:rsidRPr="00AC083A" w:rsidRDefault="00AC083A" w:rsidP="00AC083A">
      <w:pPr>
        <w:pStyle w:val="a2"/>
        <w:rPr>
          <w:rtl/>
        </w:rPr>
      </w:pPr>
      <w:r w:rsidRPr="00AC083A">
        <w:rPr>
          <w:rtl/>
        </w:rPr>
        <w:t>ועפ"ז אולי אפשר לבאר כל הנ"ל שבפ' לך האמירה של "למועד הזה בשנה האחרת" היתה לכללות הזמן (שיכול לכלול בתוכו כמה ימים), ואח"ז נאמר בפרטיות יותר (יח, י) כעת חי' כפירש"י כעת הזאת לשנה הבאה. ולאח"ז יותר בפרטיות באמירת הקב"ה (יח, יד) למועד אשוב וגו' שרט לט שריטה וכו' (כפרש"י כא, ב).</w:t>
      </w:r>
    </w:p>
    <w:p w:rsidR="00AC083A" w:rsidRDefault="00AC083A" w:rsidP="00AC083A">
      <w:pPr>
        <w:pStyle w:val="a2"/>
        <w:rPr>
          <w:rtl/>
        </w:rPr>
      </w:pPr>
      <w:r w:rsidRPr="00AC083A">
        <w:rPr>
          <w:rtl/>
        </w:rPr>
        <w:t>[ועד"ז בפרש"י יח,</w:t>
      </w:r>
      <w:r w:rsidR="00850C92">
        <w:rPr>
          <w:rFonts w:hint="cs"/>
          <w:rtl/>
        </w:rPr>
        <w:t xml:space="preserve"> </w:t>
      </w:r>
      <w:r w:rsidRPr="00AC083A">
        <w:rPr>
          <w:rtl/>
        </w:rPr>
        <w:t xml:space="preserve">יד שמפרש לאותו מועד המיוחד כו', י"ל שקביעה מיוחדת זו היתה עדיין בכללות, ורק שרש"י מפרש כוונת המלה למועד שנקודה בפתח – (ולא בשבא) – שמשמעה כה"א הידיעה שע"ז מפרש שנקבע כבר כו'. (ולהמפרשים על המלה למועד שהכונה לחג – רגל – וכו' </w:t>
      </w:r>
      <w:r w:rsidRPr="00AC083A">
        <w:rPr>
          <w:b/>
          <w:bCs/>
          <w:rtl/>
        </w:rPr>
        <w:t>לכאורה</w:t>
      </w:r>
      <w:r w:rsidRPr="00AC083A">
        <w:rPr>
          <w:rtl/>
        </w:rPr>
        <w:t xml:space="preserve"> לא משמע שרש"י מפרש כן בפשש"מ. אלא שמפרש זה לענין של זמן וכו']. </w:t>
      </w:r>
    </w:p>
    <w:p w:rsidR="00E035E7" w:rsidRPr="00AC083A" w:rsidRDefault="00E035E7" w:rsidP="00E035E7">
      <w:pPr>
        <w:pStyle w:val="a4"/>
        <w:rPr>
          <w:rtl/>
        </w:rPr>
      </w:pPr>
      <w:r>
        <w:rPr>
          <w:noProof/>
          <w:lang w:val="en-US"/>
        </w:rPr>
        <w:drawing>
          <wp:inline distT="0" distB="0" distL="0" distR="0">
            <wp:extent cx="541020" cy="168275"/>
            <wp:effectExtent l="0" t="0" r="0" b="3175"/>
            <wp:docPr id="50" name="Picture 50"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1020" cy="168275"/>
                    </a:xfrm>
                    <a:prstGeom prst="rect">
                      <a:avLst/>
                    </a:prstGeom>
                    <a:noFill/>
                    <a:ln>
                      <a:noFill/>
                    </a:ln>
                  </pic:spPr>
                </pic:pic>
              </a:graphicData>
            </a:graphic>
          </wp:inline>
        </w:drawing>
      </w:r>
    </w:p>
    <w:p w:rsidR="00AC083A" w:rsidRPr="00E035E7" w:rsidRDefault="00AC083A" w:rsidP="00AC083A">
      <w:pPr>
        <w:pStyle w:val="a2"/>
        <w:rPr>
          <w:rStyle w:val="Char3"/>
          <w:rFonts w:eastAsiaTheme="minorHAnsi"/>
          <w:sz w:val="38"/>
          <w:szCs w:val="38"/>
          <w:rtl/>
        </w:rPr>
      </w:pPr>
    </w:p>
    <w:p w:rsidR="00123F54" w:rsidRPr="00AB3305" w:rsidRDefault="00E035E7" w:rsidP="00123F54">
      <w:pPr>
        <w:pStyle w:val="a"/>
        <w:spacing w:after="240"/>
        <w:rPr>
          <w:rFonts w:ascii="FbFRealBelet Bold" w:hAnsi="FbFRealBelet Bold" w:cs="FbFRealBelet Bold"/>
          <w:rtl/>
        </w:rPr>
      </w:pPr>
      <w:bookmarkStart w:id="179" w:name="_Toc497361121"/>
      <w:r>
        <w:rPr>
          <w:rFonts w:ascii="FbFRealBelet Bold" w:hAnsi="FbFRealBelet Bold" w:cs="FbFRealBelet Bold" w:hint="cs"/>
          <w:rtl/>
        </w:rPr>
        <w:t>'לא חמור אחד מהם נשאתי'</w:t>
      </w:r>
      <w:bookmarkEnd w:id="179"/>
    </w:p>
    <w:p w:rsidR="00123F54" w:rsidRPr="007B06F7" w:rsidRDefault="00E035E7" w:rsidP="00123F54">
      <w:pPr>
        <w:pStyle w:val="a0"/>
        <w:rPr>
          <w:rtl/>
        </w:rPr>
      </w:pPr>
      <w:bookmarkStart w:id="180" w:name="_Toc497361122"/>
      <w:r>
        <w:rPr>
          <w:rFonts w:hint="cs"/>
          <w:rtl/>
        </w:rPr>
        <w:t>הרב משה מרקוביץ</w:t>
      </w:r>
      <w:bookmarkEnd w:id="180"/>
    </w:p>
    <w:p w:rsidR="00123F54" w:rsidRPr="005D03CB" w:rsidRDefault="00123F54" w:rsidP="00123F54">
      <w:pPr>
        <w:pStyle w:val="a1"/>
        <w:rPr>
          <w:rFonts w:ascii="AAd_Livorna4" w:hAnsi="AAd_Livorna4" w:cs="AAd_Livorna4"/>
          <w:rtl/>
        </w:rPr>
      </w:pPr>
      <w:r>
        <w:rPr>
          <w:rFonts w:ascii="AAd_Livorna4" w:hAnsi="AAd_Livorna4" w:cs="AAd_Livorna4" w:hint="cs"/>
          <w:rtl/>
        </w:rPr>
        <w:t>ברוקלין, נ.י.</w:t>
      </w:r>
    </w:p>
    <w:p w:rsidR="00123F54" w:rsidRPr="00123F54" w:rsidRDefault="00123F54" w:rsidP="00123F54">
      <w:pPr>
        <w:pStyle w:val="a2"/>
        <w:rPr>
          <w:lang w:val="en-US"/>
        </w:rPr>
      </w:pPr>
      <w:r w:rsidRPr="00123F54">
        <w:rPr>
          <w:rFonts w:hint="cs"/>
          <w:rtl/>
        </w:rPr>
        <w:t>בפרשת קרח (טז, טו) אומר משה אל ה' אודות דתן ואבירם "לא חמור אחד מהם נשאתי", ופירש רש"י "לא חמורו של אחד מהם נטלתי, אפילו כשהלכתי ממדין למצרים והרכבתי את אשתי ואת בני על החמור והי' לי ליטול אותו החמור משלהם, לא נטלתי אלא משלי".</w:t>
      </w:r>
    </w:p>
    <w:p w:rsidR="00123F54" w:rsidRPr="00123F54" w:rsidRDefault="00123F54" w:rsidP="00123F54">
      <w:pPr>
        <w:pStyle w:val="a2"/>
        <w:rPr>
          <w:rtl/>
        </w:rPr>
      </w:pPr>
      <w:r w:rsidRPr="00123F54">
        <w:rPr>
          <w:rFonts w:hint="cs"/>
          <w:rtl/>
        </w:rPr>
        <w:lastRenderedPageBreak/>
        <w:t>ומבאר המשכיל לדוד, "אין הכוונה לומר שלא נטל החמור ממש משלהם בשעה שהלך, דהא מלתא דפשיטא, דמהיכא תיתי, הרי הם וחמוריהם במצרים הוו והוא נסע ממדין, ואיך היה אפשר לו ליקח משלהם, אלא המכוון לומר דאחר כך כשהלך למצרים היה יכול לבקש מהם שכר החמור הואיל ובשבילם הלך למצרים, ולא נטל".</w:t>
      </w:r>
    </w:p>
    <w:p w:rsidR="00123F54" w:rsidRPr="00123F54" w:rsidRDefault="00123F54" w:rsidP="00123F54">
      <w:pPr>
        <w:pStyle w:val="a2"/>
        <w:rPr>
          <w:rtl/>
        </w:rPr>
      </w:pPr>
      <w:r w:rsidRPr="00123F54">
        <w:rPr>
          <w:rFonts w:hint="cs"/>
          <w:rtl/>
        </w:rPr>
        <w:t>והנה הרמב"ן פירש דזה שהביא כאן ענין החמור מיוסד על הכתוב בספר שמואל שהמלך לוקח את חמורי נתיניו, אבל לפי רש"י לכאורה צ"ב, מה ראה משה להביא בכלל כל ענין החמור שיצא עמו ממדין למצרים, ולא פירש רש"י כשאר הפשטנים דנקט חמור לדוגמא בעלמא.</w:t>
      </w:r>
    </w:p>
    <w:p w:rsidR="00123F54" w:rsidRPr="00123F54" w:rsidRDefault="00123F54" w:rsidP="00123F54">
      <w:pPr>
        <w:pStyle w:val="a2"/>
        <w:rPr>
          <w:rtl/>
        </w:rPr>
      </w:pPr>
      <w:r w:rsidRPr="00123F54">
        <w:rPr>
          <w:rFonts w:hint="cs"/>
          <w:rtl/>
        </w:rPr>
        <w:t>והעירני ח"א, דכיון שפסוק זה בא בהמשך למ"ש לפני זה "אל תפן על מנחתם", דקאי על חלק דתן ואבירם בקרבנות הציבור, לכן הביא דוגמא מאופן שבו מצד היושר היו דתן ואבירם מחוייבים להשתתף בהוצאתו כחלק מהציבור, דכיון שהחמור נלקח עבור כל ישראל יש עליהם התחייבות להשתתף בהוצאות כמו כל ישראל. ועדיין צ"ב.</w:t>
      </w:r>
    </w:p>
    <w:p w:rsidR="00AC083A" w:rsidRDefault="00E035E7" w:rsidP="00E035E7">
      <w:pPr>
        <w:pStyle w:val="a4"/>
        <w:rPr>
          <w:rStyle w:val="Char3"/>
          <w:rFonts w:eastAsiaTheme="minorHAnsi"/>
          <w:rtl/>
        </w:rPr>
      </w:pPr>
      <w:r>
        <w:rPr>
          <w:noProof/>
          <w:lang w:val="en-US"/>
        </w:rPr>
        <w:drawing>
          <wp:inline distT="0" distB="0" distL="0" distR="0">
            <wp:extent cx="541020" cy="168275"/>
            <wp:effectExtent l="0" t="0" r="0" b="3175"/>
            <wp:docPr id="51" name="Picture 51"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1020" cy="168275"/>
                    </a:xfrm>
                    <a:prstGeom prst="rect">
                      <a:avLst/>
                    </a:prstGeom>
                    <a:noFill/>
                    <a:ln>
                      <a:noFill/>
                    </a:ln>
                  </pic:spPr>
                </pic:pic>
              </a:graphicData>
            </a:graphic>
          </wp:inline>
        </w:drawing>
      </w:r>
    </w:p>
    <w:p w:rsidR="00AC083A" w:rsidRDefault="00AC083A" w:rsidP="00AC083A">
      <w:pPr>
        <w:bidi/>
        <w:spacing w:after="100"/>
        <w:jc w:val="center"/>
        <w:rPr>
          <w:rStyle w:val="Char3"/>
          <w:rFonts w:eastAsiaTheme="minorHAnsi"/>
          <w:rtl/>
        </w:rPr>
      </w:pPr>
    </w:p>
    <w:p w:rsidR="00123F54" w:rsidRDefault="00123F54" w:rsidP="00123F54">
      <w:pPr>
        <w:bidi/>
        <w:spacing w:after="100"/>
        <w:jc w:val="center"/>
        <w:rPr>
          <w:rStyle w:val="Char3"/>
          <w:rFonts w:eastAsiaTheme="minorHAnsi"/>
          <w:rtl/>
        </w:rPr>
      </w:pPr>
    </w:p>
    <w:p w:rsidR="00123F54" w:rsidRDefault="00123F54" w:rsidP="00123F54">
      <w:pPr>
        <w:bidi/>
        <w:spacing w:after="100"/>
        <w:jc w:val="center"/>
        <w:rPr>
          <w:rStyle w:val="Char3"/>
          <w:rFonts w:eastAsiaTheme="minorHAnsi"/>
          <w:rtl/>
        </w:rPr>
      </w:pPr>
    </w:p>
    <w:p w:rsidR="00123F54" w:rsidRDefault="00123F54" w:rsidP="00123F54">
      <w:pPr>
        <w:bidi/>
        <w:spacing w:after="100"/>
        <w:jc w:val="center"/>
        <w:rPr>
          <w:rStyle w:val="Char3"/>
          <w:rFonts w:eastAsiaTheme="minorHAnsi"/>
          <w:rtl/>
        </w:rPr>
      </w:pPr>
    </w:p>
    <w:p w:rsidR="00AC083A" w:rsidRDefault="00AC083A" w:rsidP="00AC083A">
      <w:pPr>
        <w:bidi/>
        <w:spacing w:after="100"/>
        <w:jc w:val="center"/>
        <w:rPr>
          <w:rStyle w:val="Char3"/>
          <w:rFonts w:eastAsiaTheme="minorHAnsi"/>
          <w:rtl/>
        </w:rPr>
      </w:pPr>
    </w:p>
    <w:p w:rsidR="00D274EF" w:rsidRDefault="00165C0E" w:rsidP="00AC083A">
      <w:pPr>
        <w:bidi/>
        <w:spacing w:after="100"/>
        <w:jc w:val="center"/>
        <w:rPr>
          <w:rStyle w:val="Char3"/>
          <w:rFonts w:eastAsiaTheme="minorHAnsi"/>
          <w:rtl/>
        </w:rPr>
      </w:pPr>
      <w:bookmarkStart w:id="181" w:name="_Toc497361123"/>
      <w:r w:rsidRPr="00637FFD">
        <w:rPr>
          <w:rStyle w:val="Char3"/>
          <w:rFonts w:eastAsiaTheme="minorHAnsi" w:hint="cs"/>
          <w:rtl/>
        </w:rPr>
        <w:lastRenderedPageBreak/>
        <w:t>שונות</w:t>
      </w:r>
      <w:bookmarkEnd w:id="181"/>
    </w:p>
    <w:p w:rsidR="00E75274" w:rsidRPr="00070721" w:rsidRDefault="00E75274" w:rsidP="002A3D02">
      <w:pPr>
        <w:pStyle w:val="a"/>
        <w:spacing w:after="240"/>
        <w:rPr>
          <w:sz w:val="36"/>
          <w:szCs w:val="36"/>
          <w:rtl/>
        </w:rPr>
      </w:pPr>
      <w:bookmarkStart w:id="182" w:name="_Toc497361124"/>
      <w:bookmarkStart w:id="183" w:name="_Toc484913051"/>
      <w:bookmarkStart w:id="184" w:name="_Toc28735980"/>
      <w:bookmarkStart w:id="185" w:name="_Toc33577749"/>
      <w:r w:rsidRPr="00EA4317">
        <w:rPr>
          <w:rFonts w:ascii="FbFRealBelet Bold" w:hAnsi="FbFRealBelet Bold" w:cs="FbFRealBelet Bold"/>
          <w:rtl/>
        </w:rPr>
        <w:t>ריבוי הכמות או עילוי האיכות</w:t>
      </w:r>
      <w:r>
        <w:rPr>
          <w:rtl/>
        </w:rPr>
        <w:br/>
      </w:r>
      <w:r w:rsidRPr="00070721">
        <w:rPr>
          <w:rFonts w:ascii="FbFrankReal Light" w:hAnsi="FbFrankReal Light" w:cs="FbFrankReal Light"/>
          <w:b w:val="0"/>
          <w:bCs w:val="0"/>
          <w:sz w:val="32"/>
          <w:szCs w:val="32"/>
          <w:rtl/>
        </w:rPr>
        <w:t>שני אופנים בהתוועדות חסידית</w:t>
      </w:r>
      <w:bookmarkEnd w:id="182"/>
    </w:p>
    <w:p w:rsidR="005D03CB" w:rsidRPr="007B06F7" w:rsidRDefault="005D03CB" w:rsidP="002A3D02">
      <w:pPr>
        <w:pStyle w:val="a0"/>
        <w:rPr>
          <w:rtl/>
        </w:rPr>
      </w:pPr>
      <w:bookmarkStart w:id="186" w:name="_Toc497361125"/>
      <w:r>
        <w:rPr>
          <w:rFonts w:hint="cs"/>
          <w:rtl/>
        </w:rPr>
        <w:t xml:space="preserve">הרב </w:t>
      </w:r>
      <w:r w:rsidR="00E75274">
        <w:rPr>
          <w:rFonts w:hint="cs"/>
          <w:rtl/>
        </w:rPr>
        <w:t>בנימין אפרים ביטון</w:t>
      </w:r>
      <w:bookmarkEnd w:id="186"/>
    </w:p>
    <w:p w:rsidR="00E75274" w:rsidRPr="005D03CB" w:rsidRDefault="002C61B2" w:rsidP="002A3D02">
      <w:pPr>
        <w:pStyle w:val="a1"/>
        <w:rPr>
          <w:rFonts w:ascii="AAd_Livorna4" w:hAnsi="AAd_Livorna4" w:cs="AAd_Livorna4"/>
          <w:rtl/>
        </w:rPr>
      </w:pPr>
      <w:r>
        <w:rPr>
          <w:rFonts w:ascii="AAd_Livorna4" w:hAnsi="AAd_Livorna4" w:cs="AAd_Livorna4" w:hint="cs"/>
          <w:rtl/>
        </w:rPr>
        <w:t xml:space="preserve">שליח כ"ק אדמו"ר </w:t>
      </w:r>
      <w:r>
        <w:rPr>
          <w:rFonts w:ascii="AAd_Livorna4" w:hAnsi="AAd_Livorna4" w:cs="AAd_Livorna4"/>
          <w:rtl/>
        </w:rPr>
        <w:t>–</w:t>
      </w:r>
      <w:r>
        <w:rPr>
          <w:rFonts w:ascii="AAd_Livorna4" w:hAnsi="AAd_Livorna4" w:cs="AAd_Livorna4" w:hint="cs"/>
          <w:rtl/>
        </w:rPr>
        <w:t xml:space="preserve"> ונקובר, ב.ק. קנדה</w:t>
      </w:r>
    </w:p>
    <w:bookmarkEnd w:id="183"/>
    <w:bookmarkEnd w:id="184"/>
    <w:bookmarkEnd w:id="185"/>
    <w:p w:rsidR="00F766F2" w:rsidRPr="00460E5D" w:rsidRDefault="00F766F2" w:rsidP="002A3D02">
      <w:pPr>
        <w:pStyle w:val="a2"/>
        <w:ind w:firstLine="0"/>
        <w:jc w:val="center"/>
        <w:rPr>
          <w:rFonts w:ascii="FbFrankReal Light" w:hAnsi="FbFrankReal Light" w:cs="FbFrankReal Light"/>
          <w:rtl/>
        </w:rPr>
      </w:pPr>
      <w:r w:rsidRPr="00460E5D">
        <w:rPr>
          <w:rFonts w:ascii="FbFrankReal Light" w:hAnsi="FbFrankReal Light" w:cs="FbFrankReal Light"/>
          <w:rtl/>
        </w:rPr>
        <w:t>מוקדש לזכות האי גברא רבא הגה״ח מוהר״ר ר׳ אברהם יצחק ברוך גערליצקי שליט״א – לרגל יום הולדתו השבעים, לאורך ימים ושנים טובות.</w:t>
      </w:r>
    </w:p>
    <w:p w:rsidR="00F766F2" w:rsidRPr="00F766F2" w:rsidRDefault="00F766F2" w:rsidP="002A3D02">
      <w:pPr>
        <w:pStyle w:val="a2"/>
        <w:rPr>
          <w:rtl/>
        </w:rPr>
      </w:pPr>
      <w:r w:rsidRPr="00E75274">
        <w:rPr>
          <w:rFonts w:hint="cs"/>
          <w:b/>
          <w:bCs/>
          <w:rtl/>
        </w:rPr>
        <w:t>א</w:t>
      </w:r>
      <w:r w:rsidRPr="00F766F2">
        <w:rPr>
          <w:rtl/>
        </w:rPr>
        <w:t xml:space="preserve">. </w:t>
      </w:r>
      <w:r w:rsidRPr="00F766F2">
        <w:rPr>
          <w:rFonts w:hint="cs"/>
          <w:rtl/>
        </w:rPr>
        <w:t>באגרות קודש ח״ה עמ׳ מח</w:t>
      </w:r>
      <w:r w:rsidRPr="00F766F2">
        <w:rPr>
          <w:rtl/>
        </w:rPr>
        <w:t>-</w:t>
      </w:r>
      <w:r w:rsidRPr="00F766F2">
        <w:rPr>
          <w:rFonts w:hint="cs"/>
          <w:rtl/>
        </w:rPr>
        <w:t>מט כותב רבינו וזלה״ק</w:t>
      </w:r>
      <w:r w:rsidRPr="00F766F2">
        <w:rPr>
          <w:rtl/>
        </w:rPr>
        <w:t>:</w:t>
      </w:r>
    </w:p>
    <w:p w:rsidR="00F766F2" w:rsidRPr="00F766F2" w:rsidRDefault="00F766F2" w:rsidP="002A3D02">
      <w:pPr>
        <w:pStyle w:val="a2"/>
        <w:rPr>
          <w:rtl/>
        </w:rPr>
      </w:pPr>
      <w:r w:rsidRPr="00F766F2">
        <w:rPr>
          <w:rFonts w:hint="cs"/>
          <w:rtl/>
        </w:rPr>
        <w:t>״פשט המנהג אשר עיקר ההתועדות די״ט כסלו הוא באור ליום כ׳ כסלו</w:t>
      </w:r>
      <w:r w:rsidRPr="00F766F2">
        <w:rPr>
          <w:rtl/>
        </w:rPr>
        <w:t xml:space="preserve">, </w:t>
      </w:r>
      <w:r w:rsidRPr="00F766F2">
        <w:rPr>
          <w:rFonts w:hint="cs"/>
          <w:rtl/>
        </w:rPr>
        <w:t>כי הגאולה מהמאסר היתה בעת תפלת מנחה</w:t>
      </w:r>
      <w:r w:rsidRPr="00F766F2">
        <w:rPr>
          <w:rtl/>
        </w:rPr>
        <w:t xml:space="preserve">, </w:t>
      </w:r>
      <w:r w:rsidRPr="00F766F2">
        <w:rPr>
          <w:rFonts w:hint="cs"/>
          <w:rtl/>
        </w:rPr>
        <w:t>שלש שעות אחר זה הי׳ בדירת מנגד ביסורים נפשיים וכו׳</w:t>
      </w:r>
      <w:r w:rsidRPr="00F766F2">
        <w:rPr>
          <w:rtl/>
        </w:rPr>
        <w:t xml:space="preserve">. </w:t>
      </w:r>
      <w:r w:rsidRPr="00F766F2">
        <w:rPr>
          <w:rFonts w:hint="cs"/>
          <w:rtl/>
        </w:rPr>
        <w:t>בכל זה הרי בכמה וכמה מקומות מתועדים גם באור לי״ט כסלו</w:t>
      </w:r>
      <w:r w:rsidRPr="00F766F2">
        <w:rPr>
          <w:rtl/>
        </w:rPr>
        <w:t xml:space="preserve">. </w:t>
      </w:r>
      <w:r w:rsidRPr="00F766F2">
        <w:rPr>
          <w:rFonts w:hint="cs"/>
          <w:rtl/>
        </w:rPr>
        <w:t>וברכת חסידים עליהם תבוא</w:t>
      </w:r>
      <w:r w:rsidRPr="00F766F2">
        <w:rPr>
          <w:rtl/>
        </w:rPr>
        <w:t>.</w:t>
      </w:r>
    </w:p>
    <w:p w:rsidR="00F766F2" w:rsidRPr="00F766F2" w:rsidRDefault="00F766F2" w:rsidP="002A3D02">
      <w:pPr>
        <w:pStyle w:val="a2"/>
        <w:rPr>
          <w:rtl/>
        </w:rPr>
      </w:pPr>
      <w:r w:rsidRPr="00F766F2">
        <w:rPr>
          <w:rFonts w:hint="cs"/>
          <w:rtl/>
        </w:rPr>
        <w:t>בכלל שני אופנים בהתועדות</w:t>
      </w:r>
      <w:r w:rsidRPr="00F766F2">
        <w:rPr>
          <w:rtl/>
        </w:rPr>
        <w:t xml:space="preserve">: </w:t>
      </w:r>
      <w:r w:rsidRPr="00F766F2">
        <w:rPr>
          <w:rFonts w:hint="cs"/>
          <w:rtl/>
        </w:rPr>
        <w:t>א</w:t>
      </w:r>
      <w:r w:rsidRPr="00F766F2">
        <w:rPr>
          <w:rtl/>
        </w:rPr>
        <w:t xml:space="preserve">) </w:t>
      </w:r>
      <w:r w:rsidRPr="00F766F2">
        <w:rPr>
          <w:rFonts w:hint="cs"/>
          <w:rtl/>
        </w:rPr>
        <w:t>לסדרה במקומות רבים בעיר</w:t>
      </w:r>
      <w:r w:rsidRPr="00F766F2">
        <w:rPr>
          <w:rtl/>
        </w:rPr>
        <w:t xml:space="preserve">, </w:t>
      </w:r>
      <w:r w:rsidRPr="00F766F2">
        <w:rPr>
          <w:rFonts w:hint="cs"/>
          <w:rtl/>
        </w:rPr>
        <w:t>בכדי שישתתפו גם אנשים כאלו אשר למקום אחר לא היו באים</w:t>
      </w:r>
      <w:r w:rsidRPr="00F766F2">
        <w:rPr>
          <w:rtl/>
        </w:rPr>
        <w:t xml:space="preserve">. </w:t>
      </w:r>
      <w:r w:rsidRPr="00F766F2">
        <w:rPr>
          <w:rFonts w:hint="cs"/>
          <w:rtl/>
        </w:rPr>
        <w:t>ב</w:t>
      </w:r>
      <w:r w:rsidRPr="00F766F2">
        <w:rPr>
          <w:rtl/>
        </w:rPr>
        <w:t xml:space="preserve">) </w:t>
      </w:r>
      <w:r w:rsidRPr="00F766F2">
        <w:rPr>
          <w:rFonts w:hint="cs"/>
          <w:rtl/>
        </w:rPr>
        <w:t>לאסוף כל המתועדים במקום אחד</w:t>
      </w:r>
      <w:r w:rsidRPr="00F766F2">
        <w:rPr>
          <w:rtl/>
        </w:rPr>
        <w:t xml:space="preserve">, </w:t>
      </w:r>
      <w:r w:rsidRPr="00F766F2">
        <w:rPr>
          <w:rFonts w:hint="cs"/>
          <w:rtl/>
        </w:rPr>
        <w:t xml:space="preserve">אשר אז הנה </w:t>
      </w:r>
      <w:r w:rsidRPr="00F766F2">
        <w:rPr>
          <w:rtl/>
        </w:rPr>
        <w:t>–</w:t>
      </w:r>
      <w:r w:rsidRPr="00F766F2">
        <w:rPr>
          <w:rFonts w:hint="cs"/>
          <w:rtl/>
        </w:rPr>
        <w:t xml:space="preserve"> ברוב עם הדרת מלך</w:t>
      </w:r>
      <w:r w:rsidRPr="00F766F2">
        <w:rPr>
          <w:rtl/>
        </w:rPr>
        <w:t xml:space="preserve">, </w:t>
      </w:r>
      <w:r w:rsidRPr="00F766F2">
        <w:rPr>
          <w:rFonts w:hint="cs"/>
          <w:rtl/>
        </w:rPr>
        <w:t>ההתועדות תהי׳ עם הזקנים והגדולים שבחבורה וכו׳</w:t>
      </w:r>
      <w:r w:rsidRPr="00F766F2">
        <w:rPr>
          <w:rtl/>
        </w:rPr>
        <w:t>.</w:t>
      </w:r>
    </w:p>
    <w:p w:rsidR="00F766F2" w:rsidRPr="00F766F2" w:rsidRDefault="00F766F2" w:rsidP="002A3D02">
      <w:pPr>
        <w:pStyle w:val="a2"/>
        <w:rPr>
          <w:rtl/>
        </w:rPr>
      </w:pPr>
      <w:r w:rsidRPr="00F766F2">
        <w:rPr>
          <w:rtl/>
        </w:rPr>
        <w:t>–</w:t>
      </w:r>
      <w:r w:rsidRPr="00F766F2">
        <w:rPr>
          <w:rFonts w:hint="cs"/>
          <w:rtl/>
        </w:rPr>
        <w:t xml:space="preserve"> ריבוי הכמות</w:t>
      </w:r>
      <w:r w:rsidRPr="00F766F2">
        <w:rPr>
          <w:rtl/>
        </w:rPr>
        <w:t xml:space="preserve">, </w:t>
      </w:r>
      <w:r w:rsidRPr="00F766F2">
        <w:rPr>
          <w:rFonts w:hint="cs"/>
          <w:rtl/>
        </w:rPr>
        <w:t>או עילוי האיכות</w:t>
      </w:r>
      <w:r w:rsidRPr="00F766F2">
        <w:rPr>
          <w:rtl/>
        </w:rPr>
        <w:t xml:space="preserve">. </w:t>
      </w:r>
      <w:r w:rsidRPr="00F766F2">
        <w:rPr>
          <w:rFonts w:hint="cs"/>
          <w:rtl/>
        </w:rPr>
        <w:t>וידועה השקו״ט מי מהם עדיף</w:t>
      </w:r>
      <w:r w:rsidRPr="00F766F2">
        <w:rPr>
          <w:rtl/>
        </w:rPr>
        <w:t xml:space="preserve">. </w:t>
      </w:r>
      <w:r w:rsidRPr="00F766F2">
        <w:rPr>
          <w:rFonts w:hint="cs"/>
          <w:rtl/>
        </w:rPr>
        <w:t>דוגמא לדבר</w:t>
      </w:r>
      <w:r w:rsidRPr="00F766F2">
        <w:rPr>
          <w:rtl/>
        </w:rPr>
        <w:t xml:space="preserve">: </w:t>
      </w:r>
      <w:r w:rsidRPr="00F766F2">
        <w:rPr>
          <w:rFonts w:hint="cs"/>
          <w:rtl/>
        </w:rPr>
        <w:t>יעוין שבת קכז</w:t>
      </w:r>
      <w:r w:rsidRPr="00F766F2">
        <w:rPr>
          <w:rtl/>
        </w:rPr>
        <w:t xml:space="preserve">, </w:t>
      </w:r>
      <w:r w:rsidRPr="00F766F2">
        <w:rPr>
          <w:rFonts w:hint="cs"/>
          <w:rtl/>
        </w:rPr>
        <w:t>א</w:t>
      </w:r>
      <w:r w:rsidRPr="00F766F2">
        <w:rPr>
          <w:rtl/>
        </w:rPr>
        <w:t xml:space="preserve">: </w:t>
      </w:r>
      <w:r w:rsidRPr="00F766F2">
        <w:rPr>
          <w:rFonts w:hint="cs"/>
          <w:rtl/>
        </w:rPr>
        <w:t>למעוטי בהילוכא</w:t>
      </w:r>
      <w:r w:rsidRPr="00F766F2">
        <w:rPr>
          <w:rtl/>
        </w:rPr>
        <w:t xml:space="preserve">, </w:t>
      </w:r>
      <w:r w:rsidRPr="00F766F2">
        <w:rPr>
          <w:rFonts w:hint="cs"/>
          <w:rtl/>
        </w:rPr>
        <w:t>למעוטי במשוי</w:t>
      </w:r>
      <w:r w:rsidRPr="00F766F2">
        <w:rPr>
          <w:rtl/>
        </w:rPr>
        <w:t xml:space="preserve">. </w:t>
      </w:r>
      <w:r w:rsidRPr="00F766F2">
        <w:rPr>
          <w:rFonts w:hint="cs"/>
          <w:rtl/>
        </w:rPr>
        <w:t>מגילה ג</w:t>
      </w:r>
      <w:r w:rsidRPr="00F766F2">
        <w:rPr>
          <w:rtl/>
        </w:rPr>
        <w:t xml:space="preserve">, </w:t>
      </w:r>
      <w:r w:rsidRPr="00F766F2">
        <w:rPr>
          <w:rFonts w:hint="cs"/>
          <w:rtl/>
        </w:rPr>
        <w:t>א תוד״ה מבטלין בסופו</w:t>
      </w:r>
      <w:r w:rsidRPr="00F766F2">
        <w:rPr>
          <w:rtl/>
        </w:rPr>
        <w:t xml:space="preserve">. </w:t>
      </w:r>
      <w:r w:rsidRPr="00F766F2">
        <w:rPr>
          <w:rFonts w:hint="cs"/>
          <w:rtl/>
        </w:rPr>
        <w:t>אבות פ״ג מט״ו</w:t>
      </w:r>
      <w:r w:rsidRPr="00F766F2">
        <w:rPr>
          <w:rtl/>
        </w:rPr>
        <w:t xml:space="preserve">: </w:t>
      </w:r>
      <w:r w:rsidRPr="00F766F2">
        <w:rPr>
          <w:rFonts w:hint="cs"/>
          <w:rtl/>
        </w:rPr>
        <w:t>הכל לפי רוב המעשה</w:t>
      </w:r>
      <w:r w:rsidRPr="00F766F2">
        <w:rPr>
          <w:rtl/>
        </w:rPr>
        <w:t xml:space="preserve">. </w:t>
      </w:r>
      <w:r w:rsidRPr="00F766F2">
        <w:rPr>
          <w:rFonts w:hint="cs"/>
          <w:rtl/>
        </w:rPr>
        <w:t>ועיי״ש בפיה״מ</w:t>
      </w:r>
      <w:r w:rsidRPr="00F766F2">
        <w:rPr>
          <w:rtl/>
        </w:rPr>
        <w:t xml:space="preserve">. </w:t>
      </w:r>
      <w:r w:rsidRPr="00F766F2">
        <w:rPr>
          <w:rFonts w:hint="cs"/>
          <w:rtl/>
        </w:rPr>
        <w:t>ובאגה״ק סכ״א</w:t>
      </w:r>
      <w:r w:rsidRPr="00F766F2">
        <w:rPr>
          <w:rtl/>
        </w:rPr>
        <w:t xml:space="preserve">. </w:t>
      </w:r>
      <w:r w:rsidRPr="00F766F2">
        <w:rPr>
          <w:rFonts w:hint="cs"/>
          <w:rtl/>
        </w:rPr>
        <w:t>ועוד</w:t>
      </w:r>
      <w:r w:rsidRPr="00F766F2">
        <w:rPr>
          <w:rtl/>
        </w:rPr>
        <w:t xml:space="preserve">. </w:t>
      </w:r>
      <w:r w:rsidRPr="00F766F2">
        <w:rPr>
          <w:rFonts w:hint="cs"/>
          <w:rtl/>
        </w:rPr>
        <w:t>אף שכמובן אין דומה לגמרי לנדו״ד</w:t>
      </w:r>
      <w:r w:rsidRPr="00F766F2">
        <w:rPr>
          <w:rtl/>
        </w:rPr>
        <w:t xml:space="preserve">. </w:t>
      </w:r>
      <w:r w:rsidRPr="00F766F2">
        <w:rPr>
          <w:rFonts w:hint="cs"/>
          <w:rtl/>
        </w:rPr>
        <w:t>ואכ״מ</w:t>
      </w:r>
      <w:r w:rsidRPr="00F766F2">
        <w:rPr>
          <w:rtl/>
        </w:rPr>
        <w:t>. –</w:t>
      </w:r>
    </w:p>
    <w:p w:rsidR="00F766F2" w:rsidRPr="00F766F2" w:rsidRDefault="00F766F2" w:rsidP="002A3D02">
      <w:pPr>
        <w:pStyle w:val="a2"/>
        <w:rPr>
          <w:rtl/>
        </w:rPr>
      </w:pPr>
      <w:r w:rsidRPr="00F766F2">
        <w:rPr>
          <w:rFonts w:hint="cs"/>
          <w:rtl/>
        </w:rPr>
        <w:t>והצעתי בזה</w:t>
      </w:r>
      <w:r w:rsidRPr="00F766F2">
        <w:rPr>
          <w:rtl/>
        </w:rPr>
        <w:t xml:space="preserve">, </w:t>
      </w:r>
      <w:r w:rsidRPr="00F766F2">
        <w:rPr>
          <w:rFonts w:hint="cs"/>
          <w:rtl/>
        </w:rPr>
        <w:t>אשר בלילה הראשון</w:t>
      </w:r>
      <w:r w:rsidRPr="00F766F2">
        <w:rPr>
          <w:rtl/>
        </w:rPr>
        <w:t xml:space="preserve">, </w:t>
      </w:r>
      <w:r w:rsidRPr="00F766F2">
        <w:rPr>
          <w:rFonts w:hint="cs"/>
          <w:rtl/>
        </w:rPr>
        <w:t>אור לי״ט כסלו</w:t>
      </w:r>
      <w:r w:rsidRPr="00F766F2">
        <w:rPr>
          <w:rtl/>
        </w:rPr>
        <w:t xml:space="preserve">, </w:t>
      </w:r>
      <w:r w:rsidRPr="00F766F2">
        <w:rPr>
          <w:rFonts w:hint="cs"/>
          <w:rtl/>
        </w:rPr>
        <w:t>יתועדו במקומות שונים</w:t>
      </w:r>
      <w:r w:rsidRPr="00F766F2">
        <w:rPr>
          <w:rtl/>
        </w:rPr>
        <w:t>, (</w:t>
      </w:r>
      <w:r w:rsidRPr="00F766F2">
        <w:rPr>
          <w:rFonts w:hint="cs"/>
          <w:rtl/>
        </w:rPr>
        <w:t>ויודיעו שם אודות ההתועדות דלמחר</w:t>
      </w:r>
      <w:r w:rsidRPr="00F766F2">
        <w:rPr>
          <w:rtl/>
        </w:rPr>
        <w:t xml:space="preserve">. </w:t>
      </w:r>
      <w:r w:rsidRPr="00F766F2">
        <w:rPr>
          <w:rFonts w:hint="cs"/>
          <w:rtl/>
        </w:rPr>
        <w:t>ולמחרתו</w:t>
      </w:r>
      <w:r w:rsidRPr="00F766F2">
        <w:rPr>
          <w:rtl/>
        </w:rPr>
        <w:t xml:space="preserve">, </w:t>
      </w:r>
      <w:r w:rsidRPr="00F766F2">
        <w:rPr>
          <w:rFonts w:hint="cs"/>
          <w:rtl/>
        </w:rPr>
        <w:t>אור לכ׳ כסלו</w:t>
      </w:r>
      <w:r w:rsidRPr="00F766F2">
        <w:rPr>
          <w:rtl/>
        </w:rPr>
        <w:t xml:space="preserve">, </w:t>
      </w:r>
      <w:r w:rsidRPr="00F766F2">
        <w:rPr>
          <w:rFonts w:hint="cs"/>
          <w:rtl/>
        </w:rPr>
        <w:t>יתאספו במקום אחד להתועדות״</w:t>
      </w:r>
      <w:r w:rsidRPr="00F766F2">
        <w:rPr>
          <w:rtl/>
        </w:rPr>
        <w:t xml:space="preserve">. </w:t>
      </w:r>
      <w:r w:rsidRPr="00F766F2">
        <w:rPr>
          <w:rFonts w:hint="cs"/>
          <w:rtl/>
        </w:rPr>
        <w:t>עכ״ל הנוגע לענייננו</w:t>
      </w:r>
      <w:r w:rsidRPr="00F766F2">
        <w:rPr>
          <w:rtl/>
        </w:rPr>
        <w:t>.</w:t>
      </w:r>
    </w:p>
    <w:p w:rsidR="00F766F2" w:rsidRPr="00F766F2" w:rsidRDefault="00F766F2" w:rsidP="002A3D02">
      <w:pPr>
        <w:pStyle w:val="a2"/>
        <w:rPr>
          <w:rtl/>
        </w:rPr>
      </w:pPr>
      <w:r w:rsidRPr="00E75274">
        <w:rPr>
          <w:rFonts w:hint="cs"/>
          <w:b/>
          <w:bCs/>
          <w:rtl/>
        </w:rPr>
        <w:t>ב</w:t>
      </w:r>
      <w:r w:rsidRPr="00F766F2">
        <w:rPr>
          <w:rtl/>
        </w:rPr>
        <w:t xml:space="preserve">. </w:t>
      </w:r>
      <w:r w:rsidRPr="00F766F2">
        <w:rPr>
          <w:rFonts w:hint="cs"/>
          <w:rtl/>
        </w:rPr>
        <w:t>כוונת הדברים</w:t>
      </w:r>
      <w:r w:rsidRPr="00F766F2">
        <w:rPr>
          <w:rtl/>
        </w:rPr>
        <w:t xml:space="preserve">, </w:t>
      </w:r>
      <w:r w:rsidRPr="00F766F2">
        <w:rPr>
          <w:rFonts w:hint="cs"/>
          <w:rtl/>
        </w:rPr>
        <w:t>דהנה יש לחקור בענין אופן סידורה של התוועדות בכלל</w:t>
      </w:r>
      <w:r w:rsidRPr="00F766F2">
        <w:rPr>
          <w:rtl/>
        </w:rPr>
        <w:t xml:space="preserve">, </w:t>
      </w:r>
      <w:r w:rsidRPr="00F766F2">
        <w:rPr>
          <w:rFonts w:hint="cs"/>
          <w:rtl/>
        </w:rPr>
        <w:t>אם התוועדות אחת גדולה המתקיימת במקום אחד בעיר ומיועדת לכל אנשי העיר עדיפה</w:t>
      </w:r>
      <w:r w:rsidRPr="00F766F2">
        <w:rPr>
          <w:rtl/>
        </w:rPr>
        <w:t>,</w:t>
      </w:r>
      <w:r w:rsidRPr="00F766F2">
        <w:rPr>
          <w:rFonts w:hint="cs"/>
          <w:rtl/>
        </w:rPr>
        <w:t xml:space="preserve"> </w:t>
      </w:r>
      <w:r w:rsidRPr="00F766F2">
        <w:rPr>
          <w:rFonts w:hint="cs"/>
          <w:rtl/>
        </w:rPr>
        <w:lastRenderedPageBreak/>
        <w:t>או שמא התוועדויות פרטיות רבות קטנות יותר המתקיימות במקומות רבים בעיר עדיף</w:t>
      </w:r>
      <w:r w:rsidRPr="00F766F2">
        <w:rPr>
          <w:rtl/>
        </w:rPr>
        <w:t>.</w:t>
      </w:r>
    </w:p>
    <w:p w:rsidR="00F766F2" w:rsidRPr="00F766F2" w:rsidRDefault="00F766F2" w:rsidP="002A3D02">
      <w:pPr>
        <w:pStyle w:val="a2"/>
        <w:rPr>
          <w:rtl/>
        </w:rPr>
      </w:pPr>
      <w:r w:rsidRPr="00F766F2">
        <w:rPr>
          <w:rFonts w:hint="cs"/>
          <w:rtl/>
        </w:rPr>
        <w:t>ומבאר רבינו דע״פ נגלה דתורה נראה דדבר זה תלוי בעצם בחקירת גדולי האחרונים ז״ל אם ריבוי הכמות מכריע או עילוי האיכות</w:t>
      </w:r>
      <w:r w:rsidRPr="00F766F2">
        <w:rPr>
          <w:rtl/>
        </w:rPr>
        <w:t xml:space="preserve">, </w:t>
      </w:r>
      <w:r w:rsidRPr="00F766F2">
        <w:rPr>
          <w:rFonts w:hint="cs"/>
          <w:rtl/>
        </w:rPr>
        <w:t>שכן התוועדויות פרטיות רבות המתקיימות במקומות רבים בעיר יש בהם משום מעלת הכמות</w:t>
      </w:r>
      <w:r w:rsidRPr="00F766F2">
        <w:rPr>
          <w:rtl/>
        </w:rPr>
        <w:t xml:space="preserve">, </w:t>
      </w:r>
      <w:r w:rsidRPr="00F766F2">
        <w:rPr>
          <w:rFonts w:hint="cs"/>
          <w:rtl/>
        </w:rPr>
        <w:t>״שישתתפו גם אנשים כאלו אשר למקום אחר לא היו באים״</w:t>
      </w:r>
      <w:r w:rsidRPr="00F766F2">
        <w:rPr>
          <w:rtl/>
        </w:rPr>
        <w:t xml:space="preserve">. </w:t>
      </w:r>
    </w:p>
    <w:p w:rsidR="00F766F2" w:rsidRPr="00F766F2" w:rsidRDefault="00F766F2" w:rsidP="002A3D02">
      <w:pPr>
        <w:pStyle w:val="a2"/>
        <w:rPr>
          <w:rtl/>
        </w:rPr>
      </w:pPr>
      <w:r w:rsidRPr="00F766F2">
        <w:rPr>
          <w:rFonts w:hint="cs"/>
          <w:rtl/>
        </w:rPr>
        <w:t>אמנם לאידך הנה התוועדות אחת גדולה לכל אנשי העיר יש בה משום מעלת האיכות</w:t>
      </w:r>
      <w:r w:rsidRPr="00F766F2">
        <w:rPr>
          <w:rtl/>
        </w:rPr>
        <w:t xml:space="preserve">, </w:t>
      </w:r>
      <w:r w:rsidRPr="00F766F2">
        <w:rPr>
          <w:rFonts w:hint="cs"/>
          <w:rtl/>
        </w:rPr>
        <w:t>ובזה גופא בשתים</w:t>
      </w:r>
      <w:r w:rsidRPr="00F766F2">
        <w:rPr>
          <w:rtl/>
        </w:rPr>
        <w:t xml:space="preserve">, </w:t>
      </w:r>
      <w:r w:rsidRPr="00F766F2">
        <w:rPr>
          <w:rFonts w:hint="cs"/>
          <w:rtl/>
        </w:rPr>
        <w:t>והיינו הן משום לתא ד״ברוב עם הדרת מלך״ המהוווה מעלה יתירה באיכות ודרגת ההתוועדות</w:t>
      </w:r>
      <w:r w:rsidRPr="00F766F2">
        <w:rPr>
          <w:vertAlign w:val="superscript"/>
        </w:rPr>
        <w:footnoteReference w:id="164"/>
      </w:r>
      <w:r w:rsidRPr="00F766F2">
        <w:rPr>
          <w:rtl/>
        </w:rPr>
        <w:t xml:space="preserve">, </w:t>
      </w:r>
      <w:r w:rsidRPr="00F766F2">
        <w:rPr>
          <w:rFonts w:hint="cs"/>
          <w:rtl/>
        </w:rPr>
        <w:t>והן משום כי תהי׳ עם הזקנים והגדולים שבחבורה</w:t>
      </w:r>
      <w:r w:rsidRPr="00F766F2">
        <w:rPr>
          <w:rtl/>
        </w:rPr>
        <w:t xml:space="preserve">, </w:t>
      </w:r>
      <w:r w:rsidRPr="00F766F2">
        <w:rPr>
          <w:rFonts w:hint="cs"/>
          <w:rtl/>
        </w:rPr>
        <w:t>שגם פרט זה מהווה מעלה באיכות ההתוועדות ובגודל השפעתה על המשתתפים בה</w:t>
      </w:r>
      <w:r w:rsidRPr="00F766F2">
        <w:rPr>
          <w:rtl/>
        </w:rPr>
        <w:t xml:space="preserve">. </w:t>
      </w:r>
    </w:p>
    <w:p w:rsidR="00F766F2" w:rsidRPr="00F766F2" w:rsidRDefault="00F766F2" w:rsidP="002A3D02">
      <w:pPr>
        <w:pStyle w:val="a2"/>
        <w:rPr>
          <w:rtl/>
        </w:rPr>
      </w:pPr>
      <w:r w:rsidRPr="00F766F2">
        <w:rPr>
          <w:rFonts w:hint="cs"/>
          <w:rtl/>
        </w:rPr>
        <w:t>אלא שלבסוף מציע הרבי לסדר ההתוועדויות באופן כזה שיוכלו לקיים את שניהם</w:t>
      </w:r>
      <w:r w:rsidRPr="00F766F2">
        <w:rPr>
          <w:rtl/>
        </w:rPr>
        <w:t xml:space="preserve">, </w:t>
      </w:r>
      <w:r w:rsidRPr="00F766F2">
        <w:rPr>
          <w:rFonts w:hint="cs"/>
          <w:rtl/>
        </w:rPr>
        <w:t>שבלילה הראשון יתוועדו במקומות שונים בעיר ובלילה השני יתאספו במקום אחד להתוועדות</w:t>
      </w:r>
      <w:r w:rsidRPr="00F766F2">
        <w:rPr>
          <w:rtl/>
        </w:rPr>
        <w:t xml:space="preserve">, </w:t>
      </w:r>
      <w:r w:rsidRPr="00F766F2">
        <w:rPr>
          <w:rFonts w:hint="cs"/>
          <w:rtl/>
        </w:rPr>
        <w:t>כך שיהיו בה את שתי המעלות וכמוש״נ</w:t>
      </w:r>
      <w:r w:rsidRPr="00F766F2">
        <w:rPr>
          <w:rtl/>
        </w:rPr>
        <w:t>.</w:t>
      </w:r>
    </w:p>
    <w:p w:rsidR="00E75274" w:rsidRDefault="00F766F2" w:rsidP="002A3D02">
      <w:pPr>
        <w:pStyle w:val="a2"/>
        <w:rPr>
          <w:rtl/>
        </w:rPr>
      </w:pPr>
      <w:r w:rsidRPr="00F766F2">
        <w:rPr>
          <w:rFonts w:hint="cs"/>
          <w:rtl/>
        </w:rPr>
        <w:t>והנה בתוך הדברים ציין רבינו בקיצור לכמה מקומות</w:t>
      </w:r>
      <w:r w:rsidRPr="00F766F2">
        <w:rPr>
          <w:rtl/>
        </w:rPr>
        <w:t xml:space="preserve">, </w:t>
      </w:r>
      <w:r w:rsidRPr="00F766F2">
        <w:rPr>
          <w:rFonts w:hint="cs"/>
          <w:rtl/>
        </w:rPr>
        <w:t>דוגמאות והשוואות בש״ס בנוגע להך חקירת גדולי האחרונים ז״ל אם הכמות מכריע את האיכות או להיפך</w:t>
      </w:r>
      <w:r w:rsidRPr="00F766F2">
        <w:rPr>
          <w:rtl/>
        </w:rPr>
        <w:t xml:space="preserve">, </w:t>
      </w:r>
      <w:r w:rsidRPr="00F766F2">
        <w:rPr>
          <w:rFonts w:hint="cs"/>
          <w:rtl/>
        </w:rPr>
        <w:t>ושוב כתב בסוף ״אף שכמובן אין דומה לגמרי לנדו״ד״</w:t>
      </w:r>
      <w:r w:rsidRPr="00F766F2">
        <w:rPr>
          <w:rtl/>
        </w:rPr>
        <w:t xml:space="preserve">, </w:t>
      </w:r>
      <w:r w:rsidRPr="00F766F2">
        <w:rPr>
          <w:rFonts w:hint="cs"/>
          <w:rtl/>
        </w:rPr>
        <w:t>ובגליון אלף</w:t>
      </w:r>
      <w:r w:rsidRPr="00F766F2">
        <w:rPr>
          <w:rtl/>
        </w:rPr>
        <w:t>-</w:t>
      </w:r>
      <w:r w:rsidRPr="00F766F2">
        <w:rPr>
          <w:rFonts w:hint="cs"/>
          <w:rtl/>
        </w:rPr>
        <w:t>קכח כתבנו להעיר בדא״פ בביאור כוונת רבינו ודקדוק לשונו הק׳ בקשר לב׳ דוגמאות והשוואות הראשונות דשבת ודמגילה שם יעויי״ש בארוכה</w:t>
      </w:r>
      <w:r w:rsidRPr="00F766F2">
        <w:rPr>
          <w:vertAlign w:val="superscript"/>
        </w:rPr>
        <w:footnoteReference w:id="165"/>
      </w:r>
      <w:r w:rsidRPr="00F766F2">
        <w:rPr>
          <w:rtl/>
        </w:rPr>
        <w:t>.</w:t>
      </w:r>
    </w:p>
    <w:p w:rsidR="00F766F2" w:rsidRPr="00460E5D" w:rsidRDefault="00F766F2" w:rsidP="002A3D02">
      <w:pPr>
        <w:pStyle w:val="a2"/>
        <w:ind w:left="0" w:firstLine="0"/>
        <w:jc w:val="center"/>
        <w:rPr>
          <w:b/>
          <w:bCs/>
          <w:rtl/>
        </w:rPr>
      </w:pPr>
      <w:r w:rsidRPr="00460E5D">
        <w:rPr>
          <w:rFonts w:hint="cs"/>
          <w:b/>
          <w:bCs/>
          <w:rtl/>
        </w:rPr>
        <w:lastRenderedPageBreak/>
        <w:t>הכל לפי רוב המעשה</w:t>
      </w:r>
    </w:p>
    <w:p w:rsidR="00F766F2" w:rsidRPr="00F766F2" w:rsidRDefault="00F766F2" w:rsidP="002A3D02">
      <w:pPr>
        <w:pStyle w:val="a2"/>
        <w:rPr>
          <w:rtl/>
        </w:rPr>
      </w:pPr>
      <w:r w:rsidRPr="00E75274">
        <w:rPr>
          <w:rFonts w:hint="cs"/>
          <w:b/>
          <w:bCs/>
          <w:rtl/>
        </w:rPr>
        <w:t>ג</w:t>
      </w:r>
      <w:r w:rsidRPr="00F766F2">
        <w:rPr>
          <w:rtl/>
        </w:rPr>
        <w:t xml:space="preserve">. </w:t>
      </w:r>
      <w:r w:rsidRPr="00F766F2">
        <w:rPr>
          <w:rFonts w:hint="cs"/>
          <w:rtl/>
        </w:rPr>
        <w:t>והנה מעתה נבוא לבאר כוונת רבינו במה שהביא שם בהמשך הדברים דוגמא שלישית מהא דאבות וזלה״ק ״אבות פ״ג מט״ו</w:t>
      </w:r>
      <w:r w:rsidRPr="00F766F2">
        <w:rPr>
          <w:rtl/>
        </w:rPr>
        <w:t xml:space="preserve">: </w:t>
      </w:r>
      <w:r w:rsidRPr="00F766F2">
        <w:rPr>
          <w:rFonts w:hint="cs"/>
          <w:rtl/>
        </w:rPr>
        <w:t>הכל לפי רוב המעשה</w:t>
      </w:r>
      <w:r w:rsidRPr="00F766F2">
        <w:rPr>
          <w:rtl/>
        </w:rPr>
        <w:t xml:space="preserve">. </w:t>
      </w:r>
      <w:r w:rsidRPr="00F766F2">
        <w:rPr>
          <w:rFonts w:hint="cs"/>
          <w:rtl/>
        </w:rPr>
        <w:t>ועיי״ש בפיה״מ</w:t>
      </w:r>
      <w:r w:rsidRPr="00F766F2">
        <w:rPr>
          <w:rtl/>
        </w:rPr>
        <w:t xml:space="preserve">. </w:t>
      </w:r>
      <w:r w:rsidRPr="00F766F2">
        <w:rPr>
          <w:rFonts w:hint="cs"/>
          <w:rtl/>
        </w:rPr>
        <w:t>ובאגה״ק סכ״א</w:t>
      </w:r>
      <w:r w:rsidRPr="00F766F2">
        <w:rPr>
          <w:rtl/>
        </w:rPr>
        <w:t xml:space="preserve">. </w:t>
      </w:r>
      <w:r w:rsidRPr="00F766F2">
        <w:rPr>
          <w:rFonts w:hint="cs"/>
          <w:rtl/>
        </w:rPr>
        <w:t>ועוד״</w:t>
      </w:r>
      <w:r w:rsidRPr="00F766F2">
        <w:rPr>
          <w:rtl/>
        </w:rPr>
        <w:t xml:space="preserve">. </w:t>
      </w:r>
      <w:r w:rsidRPr="00F766F2">
        <w:rPr>
          <w:rFonts w:hint="cs"/>
          <w:rtl/>
        </w:rPr>
        <w:t>וסיים ״אף שכמובן אין דומה לגמרי לנדו״ד</w:t>
      </w:r>
      <w:r w:rsidRPr="00F766F2">
        <w:rPr>
          <w:rtl/>
        </w:rPr>
        <w:t xml:space="preserve">. </w:t>
      </w:r>
      <w:r w:rsidRPr="00F766F2">
        <w:rPr>
          <w:rFonts w:hint="cs"/>
          <w:rtl/>
        </w:rPr>
        <w:t>ואכ״מ״</w:t>
      </w:r>
      <w:r w:rsidRPr="00F766F2">
        <w:rPr>
          <w:rtl/>
        </w:rPr>
        <w:t>.</w:t>
      </w:r>
    </w:p>
    <w:p w:rsidR="00F766F2" w:rsidRPr="00F766F2" w:rsidRDefault="00F766F2" w:rsidP="002A3D02">
      <w:pPr>
        <w:pStyle w:val="a2"/>
        <w:rPr>
          <w:rtl/>
        </w:rPr>
      </w:pPr>
      <w:r w:rsidRPr="00F766F2">
        <w:rPr>
          <w:rFonts w:hint="cs"/>
          <w:rtl/>
        </w:rPr>
        <w:t>דהנה יעויין בפיה״מ להרמב״ם שם</w:t>
      </w:r>
      <w:r w:rsidRPr="00F766F2">
        <w:rPr>
          <w:vertAlign w:val="superscript"/>
        </w:rPr>
        <w:footnoteReference w:id="166"/>
      </w:r>
      <w:r w:rsidRPr="00F766F2">
        <w:rPr>
          <w:rFonts w:hint="cs"/>
          <w:rtl/>
        </w:rPr>
        <w:t xml:space="preserve"> שכתב לבאר כוונת הוראת המשנה דהכל לפי רוב המעשה וז״ל ״ואחר כך אמר שהמעלות לא יגיעו לאדם לפי רוב גודל המעשה אבל לפי רוב מספר המעשים</w:t>
      </w:r>
      <w:r w:rsidRPr="00F766F2">
        <w:rPr>
          <w:rtl/>
        </w:rPr>
        <w:t>,</w:t>
      </w:r>
      <w:r w:rsidRPr="00F766F2">
        <w:rPr>
          <w:rFonts w:hint="cs"/>
          <w:rtl/>
        </w:rPr>
        <w:t xml:space="preserve"> והוא שהמעלות אמנם יגיעו בכפול המעשים הטובים פעמים רבות</w:t>
      </w:r>
      <w:r w:rsidRPr="00F766F2">
        <w:rPr>
          <w:rtl/>
        </w:rPr>
        <w:t>,</w:t>
      </w:r>
      <w:r w:rsidRPr="00F766F2">
        <w:rPr>
          <w:rFonts w:hint="cs"/>
          <w:rtl/>
        </w:rPr>
        <w:t xml:space="preserve"> ועם זה יגיע קנין חזק</w:t>
      </w:r>
      <w:r w:rsidRPr="00F766F2">
        <w:rPr>
          <w:rtl/>
        </w:rPr>
        <w:t>,</w:t>
      </w:r>
      <w:r w:rsidRPr="00F766F2">
        <w:rPr>
          <w:rFonts w:hint="cs"/>
          <w:rtl/>
        </w:rPr>
        <w:t xml:space="preserve"> לא כשיעשה אדם פעל אחד גדול מפעולות הטובות</w:t>
      </w:r>
      <w:r w:rsidRPr="00F766F2">
        <w:rPr>
          <w:rtl/>
        </w:rPr>
        <w:t>,</w:t>
      </w:r>
      <w:r w:rsidRPr="00F766F2">
        <w:rPr>
          <w:rFonts w:hint="cs"/>
          <w:rtl/>
        </w:rPr>
        <w:t xml:space="preserve"> כי בזה לבדו לא יגיע לו קנין חזק</w:t>
      </w:r>
      <w:r w:rsidRPr="00F766F2">
        <w:rPr>
          <w:rtl/>
        </w:rPr>
        <w:t xml:space="preserve">. </w:t>
      </w:r>
    </w:p>
    <w:p w:rsidR="00F766F2" w:rsidRPr="00F766F2" w:rsidRDefault="00F766F2" w:rsidP="002A3D02">
      <w:pPr>
        <w:pStyle w:val="a2"/>
        <w:rPr>
          <w:rtl/>
        </w:rPr>
      </w:pPr>
      <w:r w:rsidRPr="00F766F2">
        <w:rPr>
          <w:rFonts w:hint="cs"/>
          <w:rtl/>
        </w:rPr>
        <w:t>והמשל בו כשיתן האדם למי שראוי אלף זהובים בבת אחת לאיש א׳ ולאיש אחר לא נתן כלום</w:t>
      </w:r>
      <w:r w:rsidRPr="00F766F2">
        <w:rPr>
          <w:rtl/>
        </w:rPr>
        <w:t>,</w:t>
      </w:r>
      <w:r w:rsidRPr="00F766F2">
        <w:rPr>
          <w:rFonts w:hint="cs"/>
          <w:rtl/>
        </w:rPr>
        <w:t xml:space="preserve"> לא יעלה בידו מדת הנדיבות בזה המעשה האחד הגדול כמו שמגיע למי שהתנדב אלף זהובים באלף פעמים ונתן כל זהוב מהם על צד הנדיבות</w:t>
      </w:r>
      <w:r w:rsidRPr="00F766F2">
        <w:rPr>
          <w:rtl/>
        </w:rPr>
        <w:t>,</w:t>
      </w:r>
      <w:r w:rsidRPr="00F766F2">
        <w:rPr>
          <w:rFonts w:hint="cs"/>
          <w:rtl/>
        </w:rPr>
        <w:t xml:space="preserve"> מפני שזה כפל מעשה הנדיבות אלף פעמים והגיע לו קנין חזק</w:t>
      </w:r>
      <w:r w:rsidRPr="00F766F2">
        <w:rPr>
          <w:rtl/>
        </w:rPr>
        <w:t>,</w:t>
      </w:r>
      <w:r w:rsidRPr="00F766F2">
        <w:rPr>
          <w:rFonts w:hint="cs"/>
          <w:rtl/>
        </w:rPr>
        <w:t xml:space="preserve"> וזה פעם אחת לבד התעוררה נפשו התעוררות גדולה לפעל טוב ואח״כ פסקה ממנו</w:t>
      </w:r>
      <w:r w:rsidRPr="00F766F2">
        <w:rPr>
          <w:rtl/>
        </w:rPr>
        <w:t xml:space="preserve">. </w:t>
      </w:r>
    </w:p>
    <w:p w:rsidR="00F766F2" w:rsidRPr="00F766F2" w:rsidRDefault="00F766F2" w:rsidP="002A3D02">
      <w:pPr>
        <w:pStyle w:val="a2"/>
        <w:rPr>
          <w:rtl/>
        </w:rPr>
      </w:pPr>
      <w:r w:rsidRPr="00F766F2">
        <w:rPr>
          <w:rFonts w:hint="cs"/>
          <w:rtl/>
        </w:rPr>
        <w:t>וכן בתורה אין שכר מי שפדה אסור במאה דינרים או עשה צדקה לעני במאה דינרים שהוא די מחסורו</w:t>
      </w:r>
      <w:r w:rsidRPr="00F766F2">
        <w:rPr>
          <w:rtl/>
        </w:rPr>
        <w:t>,</w:t>
      </w:r>
      <w:r w:rsidRPr="00F766F2">
        <w:rPr>
          <w:rFonts w:hint="cs"/>
          <w:rtl/>
        </w:rPr>
        <w:t xml:space="preserve"> כמו שפדה עשרה איסרים או השלים חסרון עשרה עניים כל אחד בעשרה דינרים</w:t>
      </w:r>
      <w:r w:rsidRPr="00F766F2">
        <w:rPr>
          <w:rtl/>
        </w:rPr>
        <w:t>,</w:t>
      </w:r>
      <w:r w:rsidRPr="00F766F2">
        <w:rPr>
          <w:rFonts w:hint="cs"/>
          <w:rtl/>
        </w:rPr>
        <w:t xml:space="preserve"> ואל זה ההקש וזה ענין אמרו לפי רוב המעשה אבל לא לפי גודל המעשה״</w:t>
      </w:r>
      <w:r w:rsidRPr="00F766F2">
        <w:rPr>
          <w:rtl/>
        </w:rPr>
        <w:t xml:space="preserve">. </w:t>
      </w:r>
    </w:p>
    <w:p w:rsidR="00E75274" w:rsidRDefault="00F766F2" w:rsidP="00662C27">
      <w:pPr>
        <w:pStyle w:val="a2"/>
        <w:rPr>
          <w:rtl/>
        </w:rPr>
      </w:pPr>
      <w:r w:rsidRPr="00F766F2">
        <w:rPr>
          <w:rFonts w:hint="cs"/>
          <w:rtl/>
        </w:rPr>
        <w:t>ומבואר מדברי הרמב״ם דמפרש בפירוש המשנה דהכוונה בזה לדייק שהכל ״לפי רוב המעשה״ ולא ״לפי גודל המעשה״</w:t>
      </w:r>
      <w:r w:rsidRPr="00F766F2">
        <w:rPr>
          <w:rtl/>
        </w:rPr>
        <w:t xml:space="preserve">, </w:t>
      </w:r>
      <w:r w:rsidRPr="00F766F2">
        <w:rPr>
          <w:rFonts w:hint="cs"/>
          <w:rtl/>
        </w:rPr>
        <w:t xml:space="preserve">והיינו דיותר חשוב נתינות רבות של פרוטה אחת לכמה אנשים </w:t>
      </w:r>
      <w:r w:rsidRPr="00F766F2">
        <w:rPr>
          <w:rtl/>
        </w:rPr>
        <w:t>[</w:t>
      </w:r>
      <w:r w:rsidRPr="00F766F2">
        <w:rPr>
          <w:rFonts w:hint="cs"/>
          <w:rtl/>
        </w:rPr>
        <w:t>ריבוי מעשים</w:t>
      </w:r>
      <w:r w:rsidRPr="00F766F2">
        <w:rPr>
          <w:rtl/>
        </w:rPr>
        <w:t xml:space="preserve">] </w:t>
      </w:r>
      <w:r w:rsidRPr="00F766F2">
        <w:rPr>
          <w:rFonts w:hint="cs"/>
          <w:rtl/>
        </w:rPr>
        <w:t xml:space="preserve">מנתינה אחת גדולה של אלף זהובים לאיש אחד בלבד </w:t>
      </w:r>
      <w:r w:rsidRPr="00F766F2">
        <w:rPr>
          <w:rtl/>
        </w:rPr>
        <w:t>[</w:t>
      </w:r>
      <w:r w:rsidRPr="00F766F2">
        <w:rPr>
          <w:rFonts w:hint="cs"/>
          <w:rtl/>
        </w:rPr>
        <w:t>גודל מעשה אחד</w:t>
      </w:r>
      <w:r w:rsidRPr="00F766F2">
        <w:rPr>
          <w:rtl/>
        </w:rPr>
        <w:t xml:space="preserve">], </w:t>
      </w:r>
      <w:r w:rsidRPr="00F766F2">
        <w:rPr>
          <w:rFonts w:hint="cs"/>
          <w:rtl/>
        </w:rPr>
        <w:t>ומוכח אפוא מדברי המשנה דריבוי הכמות מכריע את גודל האיכות</w:t>
      </w:r>
      <w:r w:rsidRPr="00F766F2">
        <w:rPr>
          <w:rtl/>
        </w:rPr>
        <w:t>.</w:t>
      </w:r>
    </w:p>
    <w:p w:rsidR="00E035E7" w:rsidRDefault="00E035E7" w:rsidP="002A3D02">
      <w:pPr>
        <w:pStyle w:val="a2"/>
        <w:ind w:left="0" w:firstLine="0"/>
        <w:jc w:val="center"/>
        <w:rPr>
          <w:b/>
          <w:bCs/>
          <w:rtl/>
        </w:rPr>
      </w:pPr>
    </w:p>
    <w:p w:rsidR="00F766F2" w:rsidRPr="00443487" w:rsidRDefault="00F766F2" w:rsidP="002A3D02">
      <w:pPr>
        <w:pStyle w:val="a2"/>
        <w:ind w:left="0" w:firstLine="0"/>
        <w:jc w:val="center"/>
        <w:rPr>
          <w:b/>
          <w:bCs/>
          <w:rtl/>
        </w:rPr>
      </w:pPr>
      <w:r w:rsidRPr="00443487">
        <w:rPr>
          <w:rFonts w:hint="cs"/>
          <w:b/>
          <w:bCs/>
          <w:rtl/>
        </w:rPr>
        <w:lastRenderedPageBreak/>
        <w:t>הקנאות מדות טובות וזיכוך הנפש</w:t>
      </w:r>
    </w:p>
    <w:p w:rsidR="00F766F2" w:rsidRPr="00F766F2" w:rsidRDefault="00F766F2" w:rsidP="002A3D02">
      <w:pPr>
        <w:pStyle w:val="a2"/>
        <w:rPr>
          <w:rtl/>
        </w:rPr>
      </w:pPr>
      <w:r w:rsidRPr="00E75274">
        <w:rPr>
          <w:rFonts w:hint="cs"/>
          <w:b/>
          <w:bCs/>
          <w:rtl/>
        </w:rPr>
        <w:t>ד</w:t>
      </w:r>
      <w:r w:rsidRPr="00F766F2">
        <w:rPr>
          <w:rtl/>
        </w:rPr>
        <w:t xml:space="preserve">. </w:t>
      </w:r>
      <w:r w:rsidRPr="00F766F2">
        <w:rPr>
          <w:rFonts w:hint="cs"/>
          <w:rtl/>
        </w:rPr>
        <w:t>אלא שלכאורה יש לדון באם אכן יש להביא מדברי הרמב״ם בפירוש המשנה שם ראי׳ לנדו״ד בהך חקירה הכללית אם ריבוי הכמות מכריע את עילוי האיכות או להיפך</w:t>
      </w:r>
      <w:r w:rsidRPr="00F766F2">
        <w:rPr>
          <w:rtl/>
        </w:rPr>
        <w:t>.</w:t>
      </w:r>
    </w:p>
    <w:p w:rsidR="00F766F2" w:rsidRPr="00F766F2" w:rsidRDefault="00F766F2" w:rsidP="002A3D02">
      <w:pPr>
        <w:pStyle w:val="a2"/>
        <w:rPr>
          <w:rtl/>
        </w:rPr>
      </w:pPr>
      <w:r w:rsidRPr="00F766F2">
        <w:rPr>
          <w:rFonts w:hint="cs"/>
          <w:rtl/>
        </w:rPr>
        <w:t>שכן מדברי הרמב״ם מתבאר לכאורה דטעמא ד״רוב המעשה״ מכריע את ״גודל המעשה״ הוא משום כי ״בכפול המעשים הטובים פעמים רבות</w:t>
      </w:r>
      <w:r w:rsidRPr="00F766F2">
        <w:rPr>
          <w:rtl/>
        </w:rPr>
        <w:t xml:space="preserve"> . .</w:t>
      </w:r>
      <w:r w:rsidRPr="00F766F2">
        <w:rPr>
          <w:rFonts w:hint="cs"/>
          <w:rtl/>
        </w:rPr>
        <w:t xml:space="preserve"> יגיע קנין חזק״</w:t>
      </w:r>
      <w:r w:rsidRPr="00F766F2">
        <w:rPr>
          <w:rtl/>
        </w:rPr>
        <w:t xml:space="preserve">, </w:t>
      </w:r>
      <w:r w:rsidRPr="00F766F2">
        <w:rPr>
          <w:rFonts w:hint="cs"/>
          <w:rtl/>
        </w:rPr>
        <w:t>משא״כ ״כשיעשה אדם פעל אחד גדול מפעולות הטובות</w:t>
      </w:r>
      <w:r w:rsidRPr="00F766F2">
        <w:rPr>
          <w:rtl/>
        </w:rPr>
        <w:t xml:space="preserve"> . .</w:t>
      </w:r>
      <w:r w:rsidRPr="00F766F2">
        <w:rPr>
          <w:rFonts w:hint="cs"/>
          <w:rtl/>
        </w:rPr>
        <w:t xml:space="preserve"> לא יגיע לו קנין חזק״</w:t>
      </w:r>
      <w:r w:rsidRPr="00F766F2">
        <w:rPr>
          <w:rtl/>
        </w:rPr>
        <w:t>.</w:t>
      </w:r>
    </w:p>
    <w:p w:rsidR="00F766F2" w:rsidRPr="00F766F2" w:rsidRDefault="00F766F2" w:rsidP="002A3D02">
      <w:pPr>
        <w:pStyle w:val="a2"/>
        <w:rPr>
          <w:rtl/>
        </w:rPr>
      </w:pPr>
      <w:r w:rsidRPr="00F766F2">
        <w:rPr>
          <w:rFonts w:hint="cs"/>
          <w:rtl/>
        </w:rPr>
        <w:t>והיינו דבעשיית הפעולה בפעמים רבות</w:t>
      </w:r>
      <w:r w:rsidRPr="00F766F2">
        <w:rPr>
          <w:rtl/>
        </w:rPr>
        <w:t xml:space="preserve">, </w:t>
      </w:r>
      <w:r w:rsidRPr="00F766F2">
        <w:rPr>
          <w:rFonts w:hint="cs"/>
          <w:rtl/>
        </w:rPr>
        <w:t>נקנה עי״ז אותה מדה טובה השייכת לפעולה זו בנפש האדם יותר מאם היה עושה את אותה פעולה פעם אחת בלבד</w:t>
      </w:r>
      <w:r w:rsidRPr="00F766F2">
        <w:rPr>
          <w:rtl/>
        </w:rPr>
        <w:t xml:space="preserve">, </w:t>
      </w:r>
      <w:r w:rsidRPr="00F766F2">
        <w:rPr>
          <w:rFonts w:hint="cs"/>
          <w:rtl/>
        </w:rPr>
        <w:t xml:space="preserve">ולא משום כי ״רוב המעשה״ </w:t>
      </w:r>
      <w:r w:rsidRPr="00F766F2">
        <w:rPr>
          <w:rtl/>
        </w:rPr>
        <w:t>[</w:t>
      </w:r>
      <w:r w:rsidRPr="00F766F2">
        <w:rPr>
          <w:rFonts w:hint="cs"/>
          <w:rtl/>
        </w:rPr>
        <w:t>ריבוי הכמות</w:t>
      </w:r>
      <w:r w:rsidRPr="00F766F2">
        <w:rPr>
          <w:rtl/>
        </w:rPr>
        <w:t xml:space="preserve">] </w:t>
      </w:r>
      <w:r w:rsidRPr="00F766F2">
        <w:rPr>
          <w:rFonts w:hint="cs"/>
          <w:rtl/>
        </w:rPr>
        <w:t xml:space="preserve">עדיף מצד עצמו מ״גודל המעשה״ </w:t>
      </w:r>
      <w:r w:rsidRPr="00F766F2">
        <w:rPr>
          <w:rtl/>
        </w:rPr>
        <w:t>[</w:t>
      </w:r>
      <w:r w:rsidRPr="00F766F2">
        <w:rPr>
          <w:rFonts w:hint="cs"/>
          <w:rtl/>
        </w:rPr>
        <w:t>גודל האיכות</w:t>
      </w:r>
      <w:r w:rsidRPr="00F766F2">
        <w:rPr>
          <w:rtl/>
        </w:rPr>
        <w:t xml:space="preserve">], </w:t>
      </w:r>
      <w:r w:rsidRPr="00F766F2">
        <w:rPr>
          <w:rFonts w:hint="cs"/>
          <w:rtl/>
        </w:rPr>
        <w:t>היינו מצד מעלת הכמות עצמה</w:t>
      </w:r>
      <w:r w:rsidRPr="00F766F2">
        <w:rPr>
          <w:rtl/>
        </w:rPr>
        <w:t xml:space="preserve">, </w:t>
      </w:r>
      <w:r w:rsidRPr="00F766F2">
        <w:rPr>
          <w:rFonts w:hint="cs"/>
          <w:rtl/>
        </w:rPr>
        <w:t>אלא משום כי בפעמים ופעולות רבות נקנה המדה טובה בנפש האדם בפנימיות יותר ובקנין חזק יותר</w:t>
      </w:r>
      <w:r w:rsidRPr="00F766F2">
        <w:rPr>
          <w:rtl/>
        </w:rPr>
        <w:t xml:space="preserve">. </w:t>
      </w:r>
    </w:p>
    <w:p w:rsidR="00F766F2" w:rsidRPr="00F766F2" w:rsidRDefault="00F766F2" w:rsidP="002A3D02">
      <w:pPr>
        <w:pStyle w:val="a2"/>
        <w:rPr>
          <w:rtl/>
        </w:rPr>
      </w:pPr>
      <w:r w:rsidRPr="00F766F2">
        <w:rPr>
          <w:rFonts w:hint="cs"/>
          <w:rtl/>
        </w:rPr>
        <w:t>וכפי שהמשיל רעיון זה במדת הנדיבות</w:t>
      </w:r>
      <w:r w:rsidRPr="00F766F2">
        <w:rPr>
          <w:rtl/>
        </w:rPr>
        <w:t xml:space="preserve">, </w:t>
      </w:r>
      <w:r w:rsidRPr="00F766F2">
        <w:rPr>
          <w:rFonts w:hint="cs"/>
          <w:rtl/>
        </w:rPr>
        <w:t>שבנתינה אחת בלבד לא נקנה מדת הנדיבות בנפש האדם כפי שהיא נקנית על ידי כפילת פעולות הנתינות בריבוי פעמים</w:t>
      </w:r>
      <w:r w:rsidRPr="00F766F2">
        <w:rPr>
          <w:rtl/>
        </w:rPr>
        <w:t xml:space="preserve">, </w:t>
      </w:r>
      <w:r w:rsidRPr="00F766F2">
        <w:rPr>
          <w:rFonts w:hint="cs"/>
          <w:rtl/>
        </w:rPr>
        <w:t>״מפני שזה כפל מעשה הנדיבות אלף פעמים והגיע לו קנין חזק</w:t>
      </w:r>
      <w:r w:rsidRPr="00F766F2">
        <w:rPr>
          <w:rtl/>
        </w:rPr>
        <w:t xml:space="preserve">, </w:t>
      </w:r>
      <w:r w:rsidRPr="00F766F2">
        <w:rPr>
          <w:rFonts w:hint="cs"/>
          <w:rtl/>
        </w:rPr>
        <w:t>וזה פעם אחת לבד התעוררה נפשו התעוררות גדולה לפעל טוב ואח״כ פסקה ממנו״</w:t>
      </w:r>
      <w:r w:rsidRPr="00F766F2">
        <w:rPr>
          <w:rtl/>
        </w:rPr>
        <w:t xml:space="preserve">, </w:t>
      </w:r>
      <w:r w:rsidRPr="00F766F2">
        <w:rPr>
          <w:rFonts w:hint="cs"/>
          <w:rtl/>
        </w:rPr>
        <w:t>והרי זה דומה למה שההרגל שוב נעשה טבע שני</w:t>
      </w:r>
      <w:r w:rsidRPr="00F766F2">
        <w:rPr>
          <w:rtl/>
        </w:rPr>
        <w:t xml:space="preserve">, </w:t>
      </w:r>
      <w:r w:rsidRPr="00F766F2">
        <w:rPr>
          <w:rFonts w:hint="cs"/>
          <w:rtl/>
        </w:rPr>
        <w:t>וכך גם בכפילת פעולות נדיבות רבות</w:t>
      </w:r>
      <w:r w:rsidRPr="00F766F2">
        <w:rPr>
          <w:rtl/>
        </w:rPr>
        <w:t xml:space="preserve">, </w:t>
      </w:r>
      <w:r w:rsidRPr="00F766F2">
        <w:rPr>
          <w:rFonts w:hint="cs"/>
          <w:rtl/>
        </w:rPr>
        <w:t>נקנה מדת הנדיבות אצל נפש האדם בקנין חזק יותר</w:t>
      </w:r>
      <w:r w:rsidRPr="00F766F2">
        <w:rPr>
          <w:rtl/>
        </w:rPr>
        <w:t xml:space="preserve">. </w:t>
      </w:r>
    </w:p>
    <w:p w:rsidR="00F766F2" w:rsidRPr="00F766F2" w:rsidRDefault="00F766F2" w:rsidP="002A3D02">
      <w:pPr>
        <w:pStyle w:val="a2"/>
        <w:rPr>
          <w:rtl/>
        </w:rPr>
      </w:pPr>
      <w:r w:rsidRPr="00F766F2">
        <w:rPr>
          <w:rFonts w:hint="cs"/>
          <w:rtl/>
        </w:rPr>
        <w:t xml:space="preserve">ואם כן לעולם אימא לך דיתכן כי בשאר סוגיות הש״ס שבכל מקצועות התורה </w:t>
      </w:r>
      <w:r w:rsidRPr="00F766F2">
        <w:rPr>
          <w:rtl/>
        </w:rPr>
        <w:t>[</w:t>
      </w:r>
      <w:r w:rsidRPr="00F766F2">
        <w:rPr>
          <w:rFonts w:hint="cs"/>
          <w:rtl/>
        </w:rPr>
        <w:t>וכהני סוגיות שבדברי הגר״י ענגיל ז״ל</w:t>
      </w:r>
      <w:r w:rsidRPr="00F766F2">
        <w:rPr>
          <w:rtl/>
        </w:rPr>
        <w:t xml:space="preserve">, </w:t>
      </w:r>
      <w:r w:rsidRPr="00F766F2">
        <w:rPr>
          <w:rFonts w:hint="cs"/>
          <w:rtl/>
        </w:rPr>
        <w:t>וכן בהני דוגמאות והשוואוות שהובאו בדברי רבינו במכתב הנ״ל</w:t>
      </w:r>
      <w:r w:rsidRPr="00F766F2">
        <w:rPr>
          <w:rtl/>
        </w:rPr>
        <w:t xml:space="preserve">, </w:t>
      </w:r>
      <w:r w:rsidRPr="00F766F2">
        <w:rPr>
          <w:rFonts w:hint="cs"/>
          <w:rtl/>
        </w:rPr>
        <w:t>וכן בהשאלה דהתוועדות חסידית וכיו״ב</w:t>
      </w:r>
      <w:r w:rsidRPr="00F766F2">
        <w:rPr>
          <w:rtl/>
        </w:rPr>
        <w:t xml:space="preserve">], </w:t>
      </w:r>
      <w:r w:rsidRPr="00F766F2">
        <w:rPr>
          <w:rFonts w:hint="cs"/>
          <w:rtl/>
        </w:rPr>
        <w:t>דלא עסקינן בזה בענין זיכוך הנפש ובהקנאת מדות טובות בנפש האדם</w:t>
      </w:r>
      <w:r w:rsidRPr="00F766F2">
        <w:rPr>
          <w:rtl/>
        </w:rPr>
        <w:t>,</w:t>
      </w:r>
      <w:r w:rsidRPr="00F766F2">
        <w:rPr>
          <w:lang w:val="en-US"/>
        </w:rPr>
        <w:t xml:space="preserve"> </w:t>
      </w:r>
      <w:r w:rsidRPr="00F766F2">
        <w:rPr>
          <w:rFonts w:hint="cs"/>
          <w:rtl/>
        </w:rPr>
        <w:t>אלא בשני ענינים שהאחד מתייחד באיכותו והשני בכמותו</w:t>
      </w:r>
      <w:r w:rsidRPr="00F766F2">
        <w:rPr>
          <w:rtl/>
        </w:rPr>
        <w:t xml:space="preserve">, </w:t>
      </w:r>
      <w:r w:rsidRPr="00F766F2">
        <w:rPr>
          <w:rFonts w:hint="cs"/>
          <w:rtl/>
        </w:rPr>
        <w:t>הנה לעולם שפיר נאמר דמעלת האיכות מצ״ע גוברת ומכרעת על מעלת הכמות</w:t>
      </w:r>
      <w:r w:rsidRPr="00F766F2">
        <w:rPr>
          <w:rtl/>
        </w:rPr>
        <w:t>.</w:t>
      </w:r>
    </w:p>
    <w:p w:rsidR="00F766F2" w:rsidRPr="00F766F2" w:rsidRDefault="00F766F2" w:rsidP="002A3D02">
      <w:pPr>
        <w:pStyle w:val="a2"/>
        <w:rPr>
          <w:rtl/>
        </w:rPr>
      </w:pPr>
      <w:r w:rsidRPr="00F766F2">
        <w:rPr>
          <w:rFonts w:hint="cs"/>
          <w:rtl/>
        </w:rPr>
        <w:t>וכן גם לענין קיום המצוות בכלל</w:t>
      </w:r>
      <w:r w:rsidRPr="00F766F2">
        <w:rPr>
          <w:rtl/>
        </w:rPr>
        <w:t xml:space="preserve">, </w:t>
      </w:r>
      <w:r w:rsidRPr="00F766F2">
        <w:rPr>
          <w:rFonts w:hint="cs"/>
          <w:rtl/>
        </w:rPr>
        <w:t xml:space="preserve">דאם היינו דנים מצד מעלת המצוות לכשלעצמן </w:t>
      </w:r>
      <w:r w:rsidRPr="00F766F2">
        <w:rPr>
          <w:rtl/>
        </w:rPr>
        <w:t>[</w:t>
      </w:r>
      <w:r w:rsidRPr="00F766F2">
        <w:rPr>
          <w:rFonts w:hint="cs"/>
          <w:rtl/>
        </w:rPr>
        <w:t>מבלי להתייחס לפעולתן על נפש האדם</w:t>
      </w:r>
      <w:r w:rsidRPr="00F766F2">
        <w:rPr>
          <w:rtl/>
        </w:rPr>
        <w:t xml:space="preserve">], </w:t>
      </w:r>
      <w:r w:rsidRPr="00F766F2">
        <w:rPr>
          <w:rFonts w:hint="cs"/>
          <w:rtl/>
        </w:rPr>
        <w:t>היה מקום לומר דמעלתה של נתינה אחת גדולה לאיש אחד</w:t>
      </w:r>
      <w:r w:rsidRPr="00F766F2">
        <w:rPr>
          <w:rtl/>
        </w:rPr>
        <w:t xml:space="preserve">, </w:t>
      </w:r>
      <w:r w:rsidRPr="00F766F2">
        <w:rPr>
          <w:rFonts w:hint="cs"/>
          <w:rtl/>
        </w:rPr>
        <w:t>חשובה יותר מצ״ע ממעלת נתינות רבות קטנות של פרוטה אחת לאנשים רבים</w:t>
      </w:r>
      <w:r w:rsidRPr="00F766F2">
        <w:rPr>
          <w:rtl/>
        </w:rPr>
        <w:t xml:space="preserve">, </w:t>
      </w:r>
      <w:r w:rsidRPr="00F766F2">
        <w:rPr>
          <w:rFonts w:hint="cs"/>
          <w:rtl/>
        </w:rPr>
        <w:t>והיינו משום דגודל האיכות עדיף</w:t>
      </w:r>
      <w:r w:rsidRPr="00F766F2">
        <w:rPr>
          <w:rtl/>
        </w:rPr>
        <w:t>.</w:t>
      </w:r>
    </w:p>
    <w:p w:rsidR="00F766F2" w:rsidRPr="00F766F2" w:rsidRDefault="00F766F2" w:rsidP="002A3D02">
      <w:pPr>
        <w:pStyle w:val="a2"/>
        <w:rPr>
          <w:rtl/>
        </w:rPr>
      </w:pPr>
      <w:r w:rsidRPr="00F766F2">
        <w:rPr>
          <w:rFonts w:hint="cs"/>
          <w:rtl/>
        </w:rPr>
        <w:t>אלא שבנדו״ד דהמשנה אימא לך דהא דאזלינן בתר ״רוב המעשה״ אין זה מפני כי בחינת מעלת ריבוי הכמות מצ״ע עדיפה וגוברת על מעלת האיכות</w:t>
      </w:r>
      <w:r w:rsidRPr="00F766F2">
        <w:rPr>
          <w:rtl/>
        </w:rPr>
        <w:t xml:space="preserve">, </w:t>
      </w:r>
      <w:r w:rsidRPr="00F766F2">
        <w:rPr>
          <w:rFonts w:hint="cs"/>
          <w:rtl/>
        </w:rPr>
        <w:t>דאין כאן לפנינו שתי מעלות שונות הא׳ כמותית והב׳ איכותית</w:t>
      </w:r>
      <w:r w:rsidRPr="00F766F2">
        <w:rPr>
          <w:rtl/>
        </w:rPr>
        <w:t xml:space="preserve">, </w:t>
      </w:r>
      <w:r w:rsidRPr="00F766F2">
        <w:rPr>
          <w:rFonts w:hint="cs"/>
          <w:rtl/>
        </w:rPr>
        <w:t xml:space="preserve">אלא דביחס לזיכוך נפש האדם והקנאת </w:t>
      </w:r>
      <w:r w:rsidRPr="00F766F2">
        <w:rPr>
          <w:rFonts w:hint="cs"/>
          <w:rtl/>
        </w:rPr>
        <w:lastRenderedPageBreak/>
        <w:t>מדות טובות על ידי הפעולות והמעשים על האדם</w:t>
      </w:r>
      <w:r w:rsidRPr="00F766F2">
        <w:rPr>
          <w:rtl/>
        </w:rPr>
        <w:t xml:space="preserve">, </w:t>
      </w:r>
      <w:r w:rsidRPr="00F766F2">
        <w:rPr>
          <w:rFonts w:hint="cs"/>
          <w:rtl/>
        </w:rPr>
        <w:t>הרי ״שהמעלות אמנם יגיעו בכפול המעשים הטובים פעמים רבות״</w:t>
      </w:r>
      <w:r w:rsidRPr="00F766F2">
        <w:rPr>
          <w:rtl/>
        </w:rPr>
        <w:t xml:space="preserve">, </w:t>
      </w:r>
      <w:r w:rsidRPr="00F766F2">
        <w:rPr>
          <w:rFonts w:hint="cs"/>
          <w:rtl/>
        </w:rPr>
        <w:t>שכך הוא טבע האדם דההרגל נעשה טבע שני</w:t>
      </w:r>
      <w:r w:rsidRPr="00F766F2">
        <w:rPr>
          <w:rtl/>
        </w:rPr>
        <w:t xml:space="preserve">, </w:t>
      </w:r>
      <w:r w:rsidRPr="00F766F2">
        <w:rPr>
          <w:rFonts w:hint="cs"/>
          <w:rtl/>
        </w:rPr>
        <w:t>שע״י כפילת אותו מעשה בפעמים רבות</w:t>
      </w:r>
      <w:r w:rsidRPr="00F766F2">
        <w:rPr>
          <w:rtl/>
        </w:rPr>
        <w:t xml:space="preserve">, </w:t>
      </w:r>
      <w:r w:rsidRPr="00F766F2">
        <w:rPr>
          <w:rFonts w:hint="cs"/>
          <w:rtl/>
        </w:rPr>
        <w:t>נקנה הדבר אצלו יותר מאשר ע״י פעולה אחת בלבד אפילו אם היתה זו גדולה יותר במדת ההתפעלות</w:t>
      </w:r>
      <w:r w:rsidRPr="00F766F2">
        <w:rPr>
          <w:rtl/>
        </w:rPr>
        <w:t xml:space="preserve">, </w:t>
      </w:r>
      <w:r w:rsidRPr="00F766F2">
        <w:rPr>
          <w:rFonts w:hint="cs"/>
          <w:rtl/>
        </w:rPr>
        <w:t>שכן בסופו של דבר פסקה ממנו</w:t>
      </w:r>
      <w:r w:rsidRPr="00F766F2">
        <w:rPr>
          <w:vertAlign w:val="superscript"/>
        </w:rPr>
        <w:footnoteReference w:id="167"/>
      </w:r>
      <w:r w:rsidRPr="00F766F2">
        <w:rPr>
          <w:rtl/>
        </w:rPr>
        <w:t>.</w:t>
      </w:r>
    </w:p>
    <w:p w:rsidR="00F766F2" w:rsidRPr="00F766F2" w:rsidRDefault="00F766F2" w:rsidP="002A3D02">
      <w:pPr>
        <w:pStyle w:val="a2"/>
        <w:rPr>
          <w:rtl/>
        </w:rPr>
      </w:pPr>
      <w:r w:rsidRPr="00F766F2">
        <w:rPr>
          <w:rtl/>
        </w:rPr>
        <w:lastRenderedPageBreak/>
        <w:t>[</w:t>
      </w:r>
      <w:r w:rsidRPr="00F766F2">
        <w:rPr>
          <w:rFonts w:hint="cs"/>
          <w:rtl/>
        </w:rPr>
        <w:t>ואולי יתכן לומר עוד שהקנאת מדה טובה באופן חזק יותר בנפש האדם</w:t>
      </w:r>
      <w:r w:rsidRPr="00F766F2">
        <w:rPr>
          <w:rtl/>
        </w:rPr>
        <w:t xml:space="preserve">, </w:t>
      </w:r>
      <w:r w:rsidRPr="00F766F2">
        <w:rPr>
          <w:rFonts w:hint="cs"/>
          <w:rtl/>
        </w:rPr>
        <w:t>הרי דבר זה גופא נחשב למעלה איכותית רוחנית</w:t>
      </w:r>
      <w:r w:rsidRPr="00F766F2">
        <w:rPr>
          <w:rtl/>
        </w:rPr>
        <w:t xml:space="preserve">, </w:t>
      </w:r>
      <w:r w:rsidRPr="00F766F2">
        <w:rPr>
          <w:rFonts w:hint="cs"/>
          <w:rtl/>
        </w:rPr>
        <w:t>והיינו מבחינת איכות המדה הנקנית</w:t>
      </w:r>
      <w:r w:rsidRPr="00F766F2">
        <w:rPr>
          <w:rtl/>
        </w:rPr>
        <w:t xml:space="preserve">, </w:t>
      </w:r>
      <w:r w:rsidRPr="00F766F2">
        <w:rPr>
          <w:rFonts w:hint="cs"/>
          <w:rtl/>
        </w:rPr>
        <w:t>וכמו לדוגמא במשל הנדיבות</w:t>
      </w:r>
      <w:r w:rsidRPr="00F766F2">
        <w:rPr>
          <w:rtl/>
        </w:rPr>
        <w:t xml:space="preserve">, </w:t>
      </w:r>
      <w:r w:rsidRPr="00F766F2">
        <w:rPr>
          <w:rFonts w:hint="cs"/>
          <w:rtl/>
        </w:rPr>
        <w:t>שבזה נעשה האדם לנדיב ובעל חסד יותר</w:t>
      </w:r>
      <w:r w:rsidRPr="00F766F2">
        <w:rPr>
          <w:rtl/>
        </w:rPr>
        <w:t xml:space="preserve">, </w:t>
      </w:r>
      <w:r w:rsidRPr="00F766F2">
        <w:rPr>
          <w:rFonts w:hint="cs"/>
          <w:rtl/>
        </w:rPr>
        <w:t>דאי״ז מעלה כמותית אלא מעלה בדרגת איכות המדה הנקנית באופן חזק יותר אצל האדם</w:t>
      </w:r>
      <w:r w:rsidRPr="00F766F2">
        <w:rPr>
          <w:rtl/>
        </w:rPr>
        <w:t xml:space="preserve">. </w:t>
      </w:r>
    </w:p>
    <w:p w:rsidR="00E75274" w:rsidRDefault="00F766F2" w:rsidP="002A3D02">
      <w:pPr>
        <w:pStyle w:val="a2"/>
        <w:rPr>
          <w:rtl/>
        </w:rPr>
      </w:pPr>
      <w:r w:rsidRPr="00F766F2">
        <w:rPr>
          <w:rFonts w:hint="cs"/>
          <w:rtl/>
        </w:rPr>
        <w:t>ואם כנים הדברים אזי גם מטעם זה נראה שאין פסק המשנה ד״הכל לפי רוב המעשה״ שייך לנדו״ד בהחקירה הכללית בסוגיות שונות ודינים שונים בכל שאר מקצועות התורה אם ריבוי הכמות מכריע את האיכות</w:t>
      </w:r>
      <w:r w:rsidRPr="00F766F2">
        <w:rPr>
          <w:rtl/>
        </w:rPr>
        <w:t xml:space="preserve">, </w:t>
      </w:r>
      <w:r w:rsidRPr="00F766F2">
        <w:rPr>
          <w:rFonts w:hint="cs"/>
          <w:rtl/>
        </w:rPr>
        <w:t>שכן י״ל דאיכא בהך ״רוב מעשה״ דמתני׳ לענין הקנאת מדה טובה גם משום מעלה איכותית ודו״ק</w:t>
      </w:r>
      <w:r w:rsidR="00443487">
        <w:rPr>
          <w:rtl/>
        </w:rPr>
        <w:t>].</w:t>
      </w:r>
    </w:p>
    <w:p w:rsidR="00F766F2" w:rsidRPr="00443487" w:rsidRDefault="00F766F2" w:rsidP="002A3D02">
      <w:pPr>
        <w:pStyle w:val="a2"/>
        <w:ind w:left="0" w:firstLine="0"/>
        <w:jc w:val="center"/>
        <w:rPr>
          <w:b/>
          <w:bCs/>
          <w:rtl/>
        </w:rPr>
      </w:pPr>
      <w:r w:rsidRPr="00443487">
        <w:rPr>
          <w:rFonts w:hint="cs"/>
          <w:b/>
          <w:bCs/>
          <w:rtl/>
        </w:rPr>
        <w:t>ההוכחה מאבות לדעת הגר״י ענגיל ז״ל</w:t>
      </w:r>
    </w:p>
    <w:p w:rsidR="00F766F2" w:rsidRPr="00F766F2" w:rsidRDefault="00F766F2" w:rsidP="002A3D02">
      <w:pPr>
        <w:pStyle w:val="a2"/>
        <w:rPr>
          <w:rtl/>
        </w:rPr>
      </w:pPr>
      <w:r w:rsidRPr="00E75274">
        <w:rPr>
          <w:rFonts w:hint="cs"/>
          <w:b/>
          <w:bCs/>
          <w:rtl/>
        </w:rPr>
        <w:t>ה</w:t>
      </w:r>
      <w:r w:rsidRPr="00F766F2">
        <w:rPr>
          <w:rtl/>
        </w:rPr>
        <w:t xml:space="preserve">. </w:t>
      </w:r>
      <w:r w:rsidRPr="00F766F2">
        <w:rPr>
          <w:rFonts w:hint="cs"/>
          <w:rtl/>
        </w:rPr>
        <w:t xml:space="preserve">ושו״ר ב׳לקח טוב׳ להגר״י ענגיל ז״ל שם אות ו שהביא בתו״ד מהך דאבות שם ראי׳ לנדו״ד בהך חקירה הכללית אם הכמות מכריע או האיכות וז״ל ״באבות </w:t>
      </w:r>
      <w:r w:rsidRPr="00F766F2">
        <w:rPr>
          <w:rtl/>
        </w:rPr>
        <w:t>(</w:t>
      </w:r>
      <w:r w:rsidRPr="00F766F2">
        <w:rPr>
          <w:rFonts w:hint="cs"/>
          <w:rtl/>
        </w:rPr>
        <w:t>פרק ג׳</w:t>
      </w:r>
      <w:r w:rsidRPr="00F766F2">
        <w:rPr>
          <w:rtl/>
        </w:rPr>
        <w:t xml:space="preserve">) </w:t>
      </w:r>
      <w:r w:rsidRPr="00F766F2">
        <w:rPr>
          <w:rFonts w:hint="cs"/>
          <w:rtl/>
        </w:rPr>
        <w:t>והכל לפי רוב המעשה</w:t>
      </w:r>
      <w:r w:rsidRPr="00F766F2">
        <w:rPr>
          <w:rtl/>
        </w:rPr>
        <w:t xml:space="preserve">, </w:t>
      </w:r>
      <w:r w:rsidRPr="00F766F2">
        <w:rPr>
          <w:rFonts w:hint="cs"/>
          <w:rtl/>
        </w:rPr>
        <w:t>ופירש הרמב״ם שם דנתינת מאה פעמים צדקה</w:t>
      </w:r>
      <w:r w:rsidRPr="00F766F2">
        <w:rPr>
          <w:rtl/>
        </w:rPr>
        <w:t xml:space="preserve">, </w:t>
      </w:r>
      <w:r w:rsidRPr="00F766F2">
        <w:rPr>
          <w:rFonts w:hint="cs"/>
          <w:rtl/>
        </w:rPr>
        <w:t>אף שנותן בכל פעם רק פרוטה אחת</w:t>
      </w:r>
      <w:r w:rsidRPr="00F766F2">
        <w:rPr>
          <w:rtl/>
        </w:rPr>
        <w:t xml:space="preserve">, </w:t>
      </w:r>
      <w:r w:rsidRPr="00F766F2">
        <w:rPr>
          <w:rFonts w:hint="cs"/>
          <w:rtl/>
        </w:rPr>
        <w:t>שכרם גדול יותר מאם נותן לעני אחד בפעם אחד מאה פרוטות</w:t>
      </w:r>
      <w:r w:rsidRPr="00F766F2">
        <w:rPr>
          <w:rtl/>
        </w:rPr>
        <w:t xml:space="preserve">, </w:t>
      </w:r>
      <w:r w:rsidRPr="00F766F2">
        <w:rPr>
          <w:rFonts w:hint="cs"/>
          <w:rtl/>
        </w:rPr>
        <w:t>ואע״פ שנתינת מאה פרוטות כאחת היא התפעלות גדולה יותר של נדיבות לב</w:t>
      </w:r>
      <w:r w:rsidRPr="00F766F2">
        <w:rPr>
          <w:rtl/>
        </w:rPr>
        <w:t xml:space="preserve">, </w:t>
      </w:r>
      <w:r w:rsidRPr="00F766F2">
        <w:rPr>
          <w:rFonts w:hint="cs"/>
          <w:rtl/>
        </w:rPr>
        <w:t>עכ״ז ריבוי ההתפעלות עדיף מגודל ההתפעלות</w:t>
      </w:r>
      <w:r w:rsidRPr="00F766F2">
        <w:rPr>
          <w:rtl/>
        </w:rPr>
        <w:t xml:space="preserve">, </w:t>
      </w:r>
      <w:r w:rsidRPr="00F766F2">
        <w:rPr>
          <w:rFonts w:hint="cs"/>
          <w:rtl/>
        </w:rPr>
        <w:t>וכן הוא בכל המצות</w:t>
      </w:r>
      <w:r w:rsidRPr="00F766F2">
        <w:rPr>
          <w:rtl/>
        </w:rPr>
        <w:t>.</w:t>
      </w:r>
    </w:p>
    <w:p w:rsidR="00F766F2" w:rsidRPr="00F766F2" w:rsidRDefault="00F766F2" w:rsidP="002A3D02">
      <w:pPr>
        <w:pStyle w:val="a2"/>
        <w:rPr>
          <w:rtl/>
        </w:rPr>
      </w:pPr>
      <w:r w:rsidRPr="00F766F2">
        <w:rPr>
          <w:rFonts w:hint="cs"/>
          <w:rtl/>
        </w:rPr>
        <w:t>וזהו שאמרו והכל לפי רוב המעשה ולא אמרו לפי גודל המעשה</w:t>
      </w:r>
      <w:r w:rsidRPr="00F766F2">
        <w:rPr>
          <w:rtl/>
        </w:rPr>
        <w:t xml:space="preserve">, </w:t>
      </w:r>
      <w:r w:rsidRPr="00F766F2">
        <w:rPr>
          <w:rFonts w:hint="cs"/>
          <w:rtl/>
        </w:rPr>
        <w:t>דמעשים מרובים קלים</w:t>
      </w:r>
      <w:r w:rsidRPr="00F766F2">
        <w:rPr>
          <w:rtl/>
        </w:rPr>
        <w:t xml:space="preserve">, </w:t>
      </w:r>
      <w:r w:rsidRPr="00F766F2">
        <w:rPr>
          <w:rFonts w:hint="cs"/>
          <w:rtl/>
        </w:rPr>
        <w:t>עדיפי ממעשה אחת גדולה</w:t>
      </w:r>
      <w:r w:rsidRPr="00F766F2">
        <w:rPr>
          <w:rtl/>
        </w:rPr>
        <w:t xml:space="preserve">, </w:t>
      </w:r>
      <w:r w:rsidRPr="00F766F2">
        <w:rPr>
          <w:rFonts w:hint="cs"/>
          <w:rtl/>
        </w:rPr>
        <w:t>עש״ה</w:t>
      </w:r>
      <w:r w:rsidRPr="00F766F2">
        <w:rPr>
          <w:rtl/>
        </w:rPr>
        <w:t xml:space="preserve">, </w:t>
      </w:r>
      <w:r w:rsidRPr="00F766F2">
        <w:rPr>
          <w:rFonts w:hint="cs"/>
          <w:rtl/>
        </w:rPr>
        <w:t>ומבואר דריבוי הכמות מכריע את האיכות״</w:t>
      </w:r>
      <w:r w:rsidRPr="00F766F2">
        <w:rPr>
          <w:rtl/>
        </w:rPr>
        <w:t>.</w:t>
      </w:r>
    </w:p>
    <w:p w:rsidR="00F766F2" w:rsidRPr="00F766F2" w:rsidRDefault="00F766F2" w:rsidP="002A3D02">
      <w:pPr>
        <w:pStyle w:val="a2"/>
        <w:rPr>
          <w:rtl/>
        </w:rPr>
      </w:pPr>
      <w:r w:rsidRPr="00F766F2">
        <w:rPr>
          <w:rFonts w:hint="cs"/>
          <w:rtl/>
        </w:rPr>
        <w:t>אלא ששוב ממשיך ומעיר ע״ז בחצאי ריבוע ״ונהי דלפי הטעם שנתן הרמב״ם ז״ל שם בפירושו בזה אין ראי׳</w:t>
      </w:r>
      <w:r w:rsidRPr="00F766F2">
        <w:rPr>
          <w:rtl/>
        </w:rPr>
        <w:t xml:space="preserve">, </w:t>
      </w:r>
      <w:r w:rsidRPr="00F766F2">
        <w:rPr>
          <w:rFonts w:hint="cs"/>
          <w:rtl/>
        </w:rPr>
        <w:t>עיין שם הביאור</w:t>
      </w:r>
      <w:r w:rsidRPr="00F766F2">
        <w:rPr>
          <w:rtl/>
        </w:rPr>
        <w:t xml:space="preserve">, </w:t>
      </w:r>
      <w:r w:rsidRPr="00F766F2">
        <w:rPr>
          <w:rFonts w:hint="cs"/>
          <w:rtl/>
        </w:rPr>
        <w:t>עכ״ז לסברת הר״ן הנ״ל הרי אין הכרח לטעמו של הרמב״ם ז״ל</w:t>
      </w:r>
      <w:r w:rsidRPr="00F766F2">
        <w:rPr>
          <w:rtl/>
        </w:rPr>
        <w:t xml:space="preserve">, </w:t>
      </w:r>
      <w:r w:rsidRPr="00F766F2">
        <w:rPr>
          <w:rFonts w:hint="cs"/>
          <w:rtl/>
        </w:rPr>
        <w:t>רק יש לפרש המשנה כפירושו ולא מטעמי׳</w:t>
      </w:r>
      <w:r w:rsidRPr="00F766F2">
        <w:rPr>
          <w:rtl/>
        </w:rPr>
        <w:t xml:space="preserve">, </w:t>
      </w:r>
      <w:r w:rsidRPr="00F766F2">
        <w:rPr>
          <w:rFonts w:hint="cs"/>
          <w:rtl/>
        </w:rPr>
        <w:t>רק מטעמא דהר״ן ז״ל דריבוי הכמות עדיף מגודל האיכות</w:t>
      </w:r>
      <w:r w:rsidRPr="00F766F2">
        <w:rPr>
          <w:rtl/>
        </w:rPr>
        <w:t xml:space="preserve">, </w:t>
      </w:r>
      <w:r w:rsidRPr="00F766F2">
        <w:rPr>
          <w:rFonts w:hint="cs"/>
          <w:rtl/>
        </w:rPr>
        <w:t>ועל כן אמרו והכל לפי רוב המעשה ולא אמרו לפי גודל המעשה</w:t>
      </w:r>
      <w:r w:rsidRPr="00F766F2">
        <w:rPr>
          <w:rtl/>
        </w:rPr>
        <w:t xml:space="preserve">, </w:t>
      </w:r>
      <w:r w:rsidRPr="00F766F2">
        <w:rPr>
          <w:rFonts w:hint="cs"/>
          <w:rtl/>
        </w:rPr>
        <w:t>וז״פ״</w:t>
      </w:r>
      <w:r w:rsidRPr="00F766F2">
        <w:rPr>
          <w:rtl/>
        </w:rPr>
        <w:t xml:space="preserve">. </w:t>
      </w:r>
    </w:p>
    <w:p w:rsidR="00F766F2" w:rsidRPr="00F766F2" w:rsidRDefault="00F766F2" w:rsidP="002A3D02">
      <w:pPr>
        <w:pStyle w:val="a2"/>
        <w:rPr>
          <w:rtl/>
        </w:rPr>
      </w:pPr>
      <w:r w:rsidRPr="00E75274">
        <w:rPr>
          <w:rFonts w:hint="cs"/>
          <w:b/>
          <w:bCs/>
          <w:rtl/>
        </w:rPr>
        <w:t>ו</w:t>
      </w:r>
      <w:r w:rsidRPr="00F766F2">
        <w:rPr>
          <w:rtl/>
        </w:rPr>
        <w:t xml:space="preserve">. </w:t>
      </w:r>
      <w:r w:rsidRPr="00F766F2">
        <w:rPr>
          <w:rFonts w:hint="cs"/>
          <w:rtl/>
        </w:rPr>
        <w:t>וכוונתו מבוארת בזה</w:t>
      </w:r>
      <w:r w:rsidRPr="00F766F2">
        <w:rPr>
          <w:rtl/>
        </w:rPr>
        <w:t xml:space="preserve">, </w:t>
      </w:r>
      <w:r w:rsidRPr="00F766F2">
        <w:rPr>
          <w:rFonts w:hint="cs"/>
          <w:rtl/>
        </w:rPr>
        <w:t>דבתחילה הביא ראי׳ ממה ששנינו באבות שם ד״הכל לפי רוב המעשה״</w:t>
      </w:r>
      <w:r w:rsidRPr="00F766F2">
        <w:rPr>
          <w:rtl/>
        </w:rPr>
        <w:t xml:space="preserve">, </w:t>
      </w:r>
      <w:r w:rsidRPr="00F766F2">
        <w:rPr>
          <w:rFonts w:hint="cs"/>
          <w:rtl/>
        </w:rPr>
        <w:t>דהיינו כפי שפירש לה הרמב״ם בפיה״מ שם דעדיף מעשים מרובים קלים ממעשה אחד גדול</w:t>
      </w:r>
      <w:r w:rsidRPr="00F766F2">
        <w:rPr>
          <w:rtl/>
        </w:rPr>
        <w:t xml:space="preserve">, </w:t>
      </w:r>
      <w:r w:rsidRPr="00F766F2">
        <w:rPr>
          <w:rFonts w:hint="cs"/>
          <w:rtl/>
        </w:rPr>
        <w:t>וכמו שהביא שם הרמב״ם הדוגמא לזה ממצות הצדקה דעדיף נתינות רבות מאה פעמים של פרוטה אחת מנתינת פעם אחד של מאה פרוטות</w:t>
      </w:r>
      <w:r w:rsidRPr="00F766F2">
        <w:rPr>
          <w:rtl/>
        </w:rPr>
        <w:t xml:space="preserve">, </w:t>
      </w:r>
      <w:r w:rsidRPr="00F766F2">
        <w:rPr>
          <w:rFonts w:hint="cs"/>
          <w:rtl/>
        </w:rPr>
        <w:t>וא״כ מבואר מזה ראי׳ דריבוי הכמות מכריע את האיכות</w:t>
      </w:r>
      <w:r w:rsidRPr="00F766F2">
        <w:rPr>
          <w:rtl/>
        </w:rPr>
        <w:t>.</w:t>
      </w:r>
    </w:p>
    <w:p w:rsidR="00F766F2" w:rsidRPr="00F766F2" w:rsidRDefault="00F766F2" w:rsidP="002A3D02">
      <w:pPr>
        <w:pStyle w:val="a2"/>
        <w:rPr>
          <w:rtl/>
        </w:rPr>
      </w:pPr>
      <w:r w:rsidRPr="00F766F2">
        <w:rPr>
          <w:rFonts w:hint="cs"/>
          <w:rtl/>
        </w:rPr>
        <w:t>אלא ששוב העיר בזה ״דלפי הטעם שנתן הרמב״ם ז״ל שם בפירושו בזה אין ראי׳</w:t>
      </w:r>
      <w:r w:rsidRPr="00F766F2">
        <w:rPr>
          <w:rtl/>
        </w:rPr>
        <w:t xml:space="preserve">, </w:t>
      </w:r>
      <w:r w:rsidRPr="00F766F2">
        <w:rPr>
          <w:rFonts w:hint="cs"/>
          <w:rtl/>
        </w:rPr>
        <w:t>עיין שם הביאור״</w:t>
      </w:r>
      <w:r w:rsidRPr="00F766F2">
        <w:rPr>
          <w:rtl/>
        </w:rPr>
        <w:t xml:space="preserve">, </w:t>
      </w:r>
      <w:r w:rsidRPr="00F766F2">
        <w:rPr>
          <w:rFonts w:hint="cs"/>
          <w:rtl/>
        </w:rPr>
        <w:t>ונראה דכוונתו בזה כמו שכתבנו לעיל לדחות הראי׳ מהא דאבות לפמש״כ הרמב״ם שם הטעם בזה כיון ד״בכפול המעשים הטובים פעמים רבות</w:t>
      </w:r>
      <w:r w:rsidRPr="00F766F2">
        <w:rPr>
          <w:rtl/>
        </w:rPr>
        <w:t xml:space="preserve"> . .</w:t>
      </w:r>
      <w:r w:rsidRPr="00F766F2">
        <w:rPr>
          <w:rFonts w:hint="cs"/>
          <w:rtl/>
        </w:rPr>
        <w:t xml:space="preserve"> יגיע </w:t>
      </w:r>
      <w:r w:rsidRPr="00F766F2">
        <w:rPr>
          <w:rFonts w:hint="cs"/>
          <w:rtl/>
        </w:rPr>
        <w:lastRenderedPageBreak/>
        <w:t>קנין חזק״</w:t>
      </w:r>
      <w:r w:rsidRPr="00F766F2">
        <w:rPr>
          <w:rtl/>
        </w:rPr>
        <w:t xml:space="preserve">, </w:t>
      </w:r>
      <w:r w:rsidRPr="00F766F2">
        <w:rPr>
          <w:rFonts w:hint="cs"/>
          <w:rtl/>
        </w:rPr>
        <w:t>משא״כ ״כשיעשה אדם פעל אחד גדול מפעולות הטובות</w:t>
      </w:r>
      <w:r w:rsidRPr="00F766F2">
        <w:rPr>
          <w:rtl/>
        </w:rPr>
        <w:t xml:space="preserve"> . .</w:t>
      </w:r>
      <w:r w:rsidRPr="00F766F2">
        <w:rPr>
          <w:rFonts w:hint="cs"/>
          <w:rtl/>
        </w:rPr>
        <w:t xml:space="preserve"> לא יגיע לו קנין חזק״</w:t>
      </w:r>
      <w:r w:rsidRPr="00F766F2">
        <w:rPr>
          <w:rtl/>
        </w:rPr>
        <w:t xml:space="preserve">, </w:t>
      </w:r>
      <w:r w:rsidRPr="00F766F2">
        <w:rPr>
          <w:rFonts w:hint="cs"/>
          <w:rtl/>
        </w:rPr>
        <w:t>והיינו דע״י עשיית הפעולה פעמים רבות</w:t>
      </w:r>
      <w:r w:rsidRPr="00F766F2">
        <w:rPr>
          <w:rtl/>
        </w:rPr>
        <w:t xml:space="preserve">, </w:t>
      </w:r>
      <w:r w:rsidRPr="00F766F2">
        <w:rPr>
          <w:rFonts w:hint="cs"/>
          <w:rtl/>
        </w:rPr>
        <w:t>נקנה עי״ז אותה מדה טובה השייכת לפעולה זו בנפש האדם יותר מאם הי׳ עשה אותה בפעולה של פעם אחת בלבד</w:t>
      </w:r>
      <w:r w:rsidRPr="00F766F2">
        <w:rPr>
          <w:rtl/>
        </w:rPr>
        <w:t>.</w:t>
      </w:r>
    </w:p>
    <w:p w:rsidR="00F766F2" w:rsidRPr="00F766F2" w:rsidRDefault="00F766F2" w:rsidP="002A3D02">
      <w:pPr>
        <w:pStyle w:val="a2"/>
        <w:rPr>
          <w:rtl/>
        </w:rPr>
      </w:pPr>
      <w:r w:rsidRPr="00F766F2">
        <w:rPr>
          <w:rtl/>
        </w:rPr>
        <w:t>[</w:t>
      </w:r>
      <w:r w:rsidRPr="00F766F2">
        <w:rPr>
          <w:rFonts w:hint="cs"/>
          <w:rtl/>
        </w:rPr>
        <w:t>וכמ״ש שם הרמב״ם לענין מדת הנדיבות הנקנה להאדם ע״י מעשה הצדקה</w:t>
      </w:r>
      <w:r w:rsidRPr="00F766F2">
        <w:rPr>
          <w:rtl/>
        </w:rPr>
        <w:t xml:space="preserve">, </w:t>
      </w:r>
      <w:r w:rsidRPr="00F766F2">
        <w:rPr>
          <w:rFonts w:hint="cs"/>
          <w:rtl/>
        </w:rPr>
        <w:t>שבנתינה אחת בלבד לא נקנה מדת הנדיבות בנפש האדם כ״כ כפי שהיא נקנית על ידי כפילת הנתינות בריבוי פעמים</w:t>
      </w:r>
      <w:r w:rsidRPr="00F766F2">
        <w:rPr>
          <w:rtl/>
        </w:rPr>
        <w:t xml:space="preserve">, </w:t>
      </w:r>
      <w:r w:rsidRPr="00F766F2">
        <w:rPr>
          <w:rFonts w:hint="cs"/>
          <w:rtl/>
        </w:rPr>
        <w:t>״מפני שזה כפל מעשה הנדיבות אלף פעמים והגיע לו קנין חזק</w:t>
      </w:r>
      <w:r w:rsidRPr="00F766F2">
        <w:rPr>
          <w:rtl/>
        </w:rPr>
        <w:t xml:space="preserve">, </w:t>
      </w:r>
      <w:r w:rsidRPr="00F766F2">
        <w:rPr>
          <w:rFonts w:hint="cs"/>
          <w:rtl/>
        </w:rPr>
        <w:t>וזה פעם אחת לבד התעוררה נפשו התעוררות גדולה לפעל טוב ואח״כ פסקה ממנו״</w:t>
      </w:r>
      <w:r w:rsidRPr="00F766F2">
        <w:rPr>
          <w:rtl/>
        </w:rPr>
        <w:t xml:space="preserve">]. </w:t>
      </w:r>
    </w:p>
    <w:p w:rsidR="00F766F2" w:rsidRPr="00F766F2" w:rsidRDefault="00F766F2" w:rsidP="002A3D02">
      <w:pPr>
        <w:pStyle w:val="a2"/>
        <w:rPr>
          <w:rtl/>
        </w:rPr>
      </w:pPr>
      <w:r w:rsidRPr="00F766F2">
        <w:rPr>
          <w:rFonts w:hint="cs"/>
          <w:rtl/>
        </w:rPr>
        <w:t>וממילא דלטעם זה שוב ליכא ראי׳ מזה לענייננו בהחקירה הכללית אם ריבוי הכמות מכריע את גודל האיכות או לא</w:t>
      </w:r>
      <w:r w:rsidRPr="00F766F2">
        <w:rPr>
          <w:rtl/>
        </w:rPr>
        <w:t xml:space="preserve">, </w:t>
      </w:r>
      <w:r w:rsidRPr="00F766F2">
        <w:rPr>
          <w:rFonts w:hint="cs"/>
          <w:rtl/>
        </w:rPr>
        <w:t>דמה שלדעת הרמב״ם ״הכל לפי רוב המעשה״ ולא ״לפי גודל המעשה״</w:t>
      </w:r>
      <w:r w:rsidRPr="00F766F2">
        <w:rPr>
          <w:rtl/>
        </w:rPr>
        <w:t xml:space="preserve">, </w:t>
      </w:r>
      <w:r w:rsidRPr="00F766F2">
        <w:rPr>
          <w:rFonts w:hint="cs"/>
          <w:rtl/>
        </w:rPr>
        <w:t xml:space="preserve">אין זה משום ד״רוב המעשה״ </w:t>
      </w:r>
      <w:r w:rsidRPr="00F766F2">
        <w:rPr>
          <w:rtl/>
        </w:rPr>
        <w:t>[</w:t>
      </w:r>
      <w:r w:rsidRPr="00F766F2">
        <w:rPr>
          <w:rFonts w:hint="cs"/>
          <w:rtl/>
        </w:rPr>
        <w:t>ריבוי הכמות</w:t>
      </w:r>
      <w:r w:rsidRPr="00F766F2">
        <w:rPr>
          <w:rtl/>
        </w:rPr>
        <w:t xml:space="preserve">] </w:t>
      </w:r>
      <w:r w:rsidRPr="00F766F2">
        <w:rPr>
          <w:rFonts w:hint="cs"/>
          <w:rtl/>
        </w:rPr>
        <w:t xml:space="preserve">עדיף מצד עצמו מ״גודל המעשה״ </w:t>
      </w:r>
      <w:r w:rsidRPr="00F766F2">
        <w:rPr>
          <w:rtl/>
        </w:rPr>
        <w:t>[</w:t>
      </w:r>
      <w:r w:rsidRPr="00F766F2">
        <w:rPr>
          <w:rFonts w:hint="cs"/>
          <w:rtl/>
        </w:rPr>
        <w:t>גודל האיכות</w:t>
      </w:r>
      <w:r w:rsidRPr="00F766F2">
        <w:rPr>
          <w:rtl/>
        </w:rPr>
        <w:t xml:space="preserve">], </w:t>
      </w:r>
      <w:r w:rsidRPr="00F766F2">
        <w:rPr>
          <w:rFonts w:hint="cs"/>
          <w:rtl/>
        </w:rPr>
        <w:t>והיינו דמעלת הכמות לכשלעצמה מכרעת את האיכות</w:t>
      </w:r>
      <w:r w:rsidRPr="00F766F2">
        <w:rPr>
          <w:rtl/>
        </w:rPr>
        <w:t xml:space="preserve">, </w:t>
      </w:r>
      <w:r w:rsidRPr="00F766F2">
        <w:rPr>
          <w:rFonts w:hint="cs"/>
          <w:rtl/>
        </w:rPr>
        <w:t>אלא הוא משום ענין וטעם אחר</w:t>
      </w:r>
      <w:r w:rsidRPr="00F766F2">
        <w:rPr>
          <w:rtl/>
        </w:rPr>
        <w:t xml:space="preserve">, </w:t>
      </w:r>
      <w:r w:rsidRPr="00F766F2">
        <w:rPr>
          <w:rFonts w:hint="cs"/>
          <w:rtl/>
        </w:rPr>
        <w:t>דבפעמים ופעולות רבות נקנה המדה יותר בנפש האדם</w:t>
      </w:r>
      <w:r w:rsidRPr="00F766F2">
        <w:rPr>
          <w:rtl/>
        </w:rPr>
        <w:t xml:space="preserve">. </w:t>
      </w:r>
    </w:p>
    <w:p w:rsidR="00F766F2" w:rsidRPr="00F766F2" w:rsidRDefault="00F766F2" w:rsidP="002A3D02">
      <w:pPr>
        <w:pStyle w:val="a2"/>
        <w:rPr>
          <w:rtl/>
        </w:rPr>
      </w:pPr>
      <w:r w:rsidRPr="00F766F2">
        <w:rPr>
          <w:rFonts w:hint="cs"/>
          <w:rtl/>
        </w:rPr>
        <w:t>ולעולם אימא לך דבכל הני שאר סוגיות ושאלות שפיר יתכן דבכגון דא הרי גודל האיכות מכריע את ריבוי הכמות</w:t>
      </w:r>
      <w:r w:rsidRPr="00F766F2">
        <w:rPr>
          <w:rtl/>
        </w:rPr>
        <w:t xml:space="preserve">. </w:t>
      </w:r>
    </w:p>
    <w:p w:rsidR="00E75274" w:rsidRDefault="00F766F2" w:rsidP="002A3D02">
      <w:pPr>
        <w:pStyle w:val="a2"/>
        <w:rPr>
          <w:rtl/>
        </w:rPr>
      </w:pPr>
      <w:r w:rsidRPr="00F766F2">
        <w:rPr>
          <w:rFonts w:hint="cs"/>
          <w:rtl/>
        </w:rPr>
        <w:t>ומבואר להדיא מדברי הגר״י ענגיל ז״ל דאין מדברי הרמב״ם בטעם המשנה ד״הכל לפי רוב המעשה״ ראי׳ לנדו״ד בהחקירה הכללית אם ריבוי הכמות מכריע את גודל האיכות או לא</w:t>
      </w:r>
      <w:r w:rsidRPr="00F766F2">
        <w:rPr>
          <w:rtl/>
        </w:rPr>
        <w:t xml:space="preserve">, </w:t>
      </w:r>
      <w:r w:rsidRPr="00F766F2">
        <w:rPr>
          <w:rFonts w:hint="cs"/>
          <w:rtl/>
        </w:rPr>
        <w:t>וכמו שכתבנו לעיל להעיר לפי שיטת הרמב״ם ז״ל</w:t>
      </w:r>
      <w:r w:rsidR="00443487">
        <w:rPr>
          <w:rtl/>
        </w:rPr>
        <w:t>.</w:t>
      </w:r>
    </w:p>
    <w:p w:rsidR="00F766F2" w:rsidRPr="00443487" w:rsidRDefault="00F766F2" w:rsidP="002A3D02">
      <w:pPr>
        <w:pStyle w:val="a2"/>
        <w:ind w:left="0" w:firstLine="0"/>
        <w:jc w:val="center"/>
        <w:rPr>
          <w:b/>
          <w:bCs/>
          <w:rtl/>
        </w:rPr>
      </w:pPr>
      <w:r w:rsidRPr="00443487">
        <w:rPr>
          <w:rFonts w:hint="cs"/>
          <w:b/>
          <w:bCs/>
          <w:rtl/>
        </w:rPr>
        <w:t>כפירושו דהרמב״ם ז״ל ולא מטעמי׳</w:t>
      </w:r>
    </w:p>
    <w:p w:rsidR="00F766F2" w:rsidRPr="00F766F2" w:rsidRDefault="00F766F2" w:rsidP="002A3D02">
      <w:pPr>
        <w:pStyle w:val="a2"/>
        <w:rPr>
          <w:rtl/>
        </w:rPr>
      </w:pPr>
      <w:r w:rsidRPr="00E75274">
        <w:rPr>
          <w:rFonts w:hint="cs"/>
          <w:b/>
          <w:bCs/>
          <w:rtl/>
        </w:rPr>
        <w:t>ז</w:t>
      </w:r>
      <w:r w:rsidRPr="00F766F2">
        <w:rPr>
          <w:rtl/>
        </w:rPr>
        <w:t xml:space="preserve">. </w:t>
      </w:r>
      <w:r w:rsidRPr="00F766F2">
        <w:rPr>
          <w:rFonts w:hint="cs"/>
          <w:rtl/>
        </w:rPr>
        <w:t>אלא שבסוף דבריו שוב מעיר הגר״י ענגיל ז״ל דלולי טעם הרמב״ם</w:t>
      </w:r>
      <w:r w:rsidRPr="00F766F2">
        <w:rPr>
          <w:rtl/>
        </w:rPr>
        <w:t xml:space="preserve">, </w:t>
      </w:r>
      <w:r w:rsidRPr="00F766F2">
        <w:rPr>
          <w:rFonts w:hint="cs"/>
          <w:rtl/>
        </w:rPr>
        <w:t>הרי ששפיר ניתן להביא ראי׳ מהך דאבות לנדו״ד</w:t>
      </w:r>
      <w:r w:rsidRPr="00F766F2">
        <w:rPr>
          <w:rtl/>
        </w:rPr>
        <w:t xml:space="preserve">, </w:t>
      </w:r>
      <w:r w:rsidRPr="00F766F2">
        <w:rPr>
          <w:rFonts w:hint="cs"/>
          <w:rtl/>
        </w:rPr>
        <w:t>והיינו דלעולם ניתן לפרש המשנה דאבות כפירושו ומהלכו דהרמב״ם בפיה״מ שם ד״הכל לפי רוב המעשה״ קאי על ריבוי מעשים בכמות</w:t>
      </w:r>
      <w:r w:rsidRPr="00F766F2">
        <w:rPr>
          <w:rtl/>
        </w:rPr>
        <w:t xml:space="preserve">, </w:t>
      </w:r>
      <w:r w:rsidRPr="00F766F2">
        <w:rPr>
          <w:rFonts w:hint="cs"/>
          <w:rtl/>
        </w:rPr>
        <w:t>וכוונת המשנה אפוא להורות דריבוי מעשים בכמות עדיפי על מעשה אחת גדולה</w:t>
      </w:r>
      <w:r w:rsidRPr="00F766F2">
        <w:rPr>
          <w:vertAlign w:val="superscript"/>
        </w:rPr>
        <w:footnoteReference w:id="168"/>
      </w:r>
      <w:r w:rsidRPr="00F766F2">
        <w:rPr>
          <w:rtl/>
        </w:rPr>
        <w:t xml:space="preserve">. </w:t>
      </w:r>
    </w:p>
    <w:p w:rsidR="00F766F2" w:rsidRPr="00F766F2" w:rsidRDefault="00F766F2" w:rsidP="002A3D02">
      <w:pPr>
        <w:pStyle w:val="a2"/>
        <w:rPr>
          <w:rtl/>
        </w:rPr>
      </w:pPr>
      <w:r w:rsidRPr="00F766F2">
        <w:rPr>
          <w:rFonts w:hint="cs"/>
          <w:rtl/>
        </w:rPr>
        <w:lastRenderedPageBreak/>
        <w:t>אמנם שפיר ״יש לפרש המשנה כפירושו ולא מטעמי׳״</w:t>
      </w:r>
      <w:r w:rsidRPr="00F766F2">
        <w:rPr>
          <w:rtl/>
        </w:rPr>
        <w:t xml:space="preserve">, </w:t>
      </w:r>
      <w:r w:rsidRPr="00F766F2">
        <w:rPr>
          <w:rFonts w:hint="cs"/>
          <w:rtl/>
        </w:rPr>
        <w:t>והיינו דבטעם הוראת המשנה שפיר יש לפרש דלא כטעם הרמב״ם עצמו אלא מטעם אחר</w:t>
      </w:r>
      <w:r w:rsidRPr="00F766F2">
        <w:rPr>
          <w:rtl/>
        </w:rPr>
        <w:t xml:space="preserve">, </w:t>
      </w:r>
      <w:r w:rsidRPr="00F766F2">
        <w:rPr>
          <w:rFonts w:hint="cs"/>
          <w:rtl/>
        </w:rPr>
        <w:t xml:space="preserve">והיינו מטעמא דמעלת ריבוי הכמות </w:t>
      </w:r>
      <w:r w:rsidRPr="00F766F2">
        <w:rPr>
          <w:rtl/>
        </w:rPr>
        <w:t>[</w:t>
      </w:r>
      <w:r w:rsidRPr="00F766F2">
        <w:rPr>
          <w:rFonts w:hint="cs"/>
          <w:rtl/>
        </w:rPr>
        <w:t>מצ״ע</w:t>
      </w:r>
      <w:r w:rsidRPr="00F766F2">
        <w:rPr>
          <w:rtl/>
        </w:rPr>
        <w:t xml:space="preserve">] </w:t>
      </w:r>
      <w:r w:rsidRPr="00F766F2">
        <w:rPr>
          <w:rFonts w:hint="cs"/>
          <w:rtl/>
        </w:rPr>
        <w:t>מכרעת את מעלת גודל האיכות</w:t>
      </w:r>
      <w:r w:rsidRPr="00F766F2">
        <w:rPr>
          <w:rtl/>
        </w:rPr>
        <w:t xml:space="preserve">, </w:t>
      </w:r>
      <w:r w:rsidRPr="00F766F2">
        <w:rPr>
          <w:rFonts w:hint="cs"/>
          <w:rtl/>
        </w:rPr>
        <w:t xml:space="preserve">וכשיטת הר״ן ז״ל בפרק בתרא דיומא </w:t>
      </w:r>
      <w:r w:rsidRPr="00F766F2">
        <w:rPr>
          <w:rtl/>
        </w:rPr>
        <w:t>[</w:t>
      </w:r>
      <w:r w:rsidRPr="00F766F2">
        <w:rPr>
          <w:rFonts w:hint="cs"/>
          <w:rtl/>
        </w:rPr>
        <w:t>דף ד</w:t>
      </w:r>
      <w:r w:rsidRPr="00F766F2">
        <w:rPr>
          <w:rtl/>
        </w:rPr>
        <w:t xml:space="preserve">, </w:t>
      </w:r>
      <w:r w:rsidRPr="00F766F2">
        <w:rPr>
          <w:rFonts w:hint="cs"/>
          <w:rtl/>
        </w:rPr>
        <w:t>ב מדפי הרי״ף</w:t>
      </w:r>
      <w:r w:rsidRPr="00F766F2">
        <w:rPr>
          <w:rtl/>
        </w:rPr>
        <w:t xml:space="preserve">] </w:t>
      </w:r>
      <w:r w:rsidRPr="00F766F2">
        <w:rPr>
          <w:rFonts w:hint="cs"/>
          <w:rtl/>
        </w:rPr>
        <w:t>שהביא שם בתחילת דבריו וז״ל שם ״״וגרסי</w:t>
      </w:r>
      <w:r w:rsidRPr="00F766F2">
        <w:rPr>
          <w:rtl/>
        </w:rPr>
        <w:t xml:space="preserve">' </w:t>
      </w:r>
      <w:r w:rsidRPr="00F766F2">
        <w:rPr>
          <w:rFonts w:hint="cs"/>
          <w:rtl/>
        </w:rPr>
        <w:t>בגמ</w:t>
      </w:r>
      <w:r w:rsidRPr="00F766F2">
        <w:rPr>
          <w:rtl/>
        </w:rPr>
        <w:t xml:space="preserve">' </w:t>
      </w:r>
      <w:r w:rsidRPr="00F766F2">
        <w:rPr>
          <w:rFonts w:hint="cs"/>
          <w:rtl/>
        </w:rPr>
        <w:t>ת״ר מי שאחזו בולמוס מאכילין אותו הקל הקל תחלה</w:t>
      </w:r>
      <w:r w:rsidRPr="00F766F2">
        <w:rPr>
          <w:rtl/>
        </w:rPr>
        <w:t>,</w:t>
      </w:r>
      <w:r w:rsidRPr="00F766F2">
        <w:rPr>
          <w:rFonts w:hint="cs"/>
          <w:rtl/>
        </w:rPr>
        <w:t xml:space="preserve"> כלומר שאם יש שני איסורין לפנינו</w:t>
      </w:r>
      <w:r w:rsidRPr="00F766F2">
        <w:rPr>
          <w:rtl/>
        </w:rPr>
        <w:t>,</w:t>
      </w:r>
      <w:r w:rsidRPr="00F766F2">
        <w:rPr>
          <w:rFonts w:hint="cs"/>
          <w:rtl/>
        </w:rPr>
        <w:t xml:space="preserve"> הא</w:t>
      </w:r>
      <w:r w:rsidRPr="00F766F2">
        <w:rPr>
          <w:rtl/>
        </w:rPr>
        <w:t xml:space="preserve">' </w:t>
      </w:r>
      <w:r w:rsidRPr="00F766F2">
        <w:rPr>
          <w:rFonts w:hint="cs"/>
          <w:rtl/>
        </w:rPr>
        <w:t>איסור לאו כגון נבילה</w:t>
      </w:r>
      <w:r w:rsidRPr="00F766F2">
        <w:rPr>
          <w:rtl/>
        </w:rPr>
        <w:t>,</w:t>
      </w:r>
      <w:r w:rsidRPr="00F766F2">
        <w:rPr>
          <w:rFonts w:hint="cs"/>
          <w:rtl/>
        </w:rPr>
        <w:t xml:space="preserve"> והאחד איסור כרת</w:t>
      </w:r>
      <w:r w:rsidRPr="00F766F2">
        <w:rPr>
          <w:rtl/>
        </w:rPr>
        <w:t>,</w:t>
      </w:r>
      <w:r w:rsidRPr="00F766F2">
        <w:rPr>
          <w:rFonts w:hint="cs"/>
          <w:rtl/>
        </w:rPr>
        <w:t xml:space="preserve"> מאכילין אותו איסור לאו</w:t>
      </w:r>
      <w:r w:rsidRPr="00F766F2">
        <w:rPr>
          <w:rtl/>
        </w:rPr>
        <w:t>,</w:t>
      </w:r>
      <w:r w:rsidRPr="00F766F2">
        <w:rPr>
          <w:rFonts w:hint="cs"/>
          <w:rtl/>
        </w:rPr>
        <w:t xml:space="preserve"> וכן הדין בכל חולה</w:t>
      </w:r>
      <w:r w:rsidRPr="00F766F2">
        <w:rPr>
          <w:rtl/>
        </w:rPr>
        <w:t>.</w:t>
      </w:r>
    </w:p>
    <w:p w:rsidR="00F766F2" w:rsidRPr="00F766F2" w:rsidRDefault="00F766F2" w:rsidP="002A3D02">
      <w:pPr>
        <w:pStyle w:val="a2"/>
        <w:rPr>
          <w:rtl/>
        </w:rPr>
      </w:pPr>
      <w:r w:rsidRPr="00F766F2">
        <w:rPr>
          <w:rFonts w:hint="cs"/>
          <w:rtl/>
        </w:rPr>
        <w:t>ונשאל הראב״ד ז״ל בלשון הזה אם היה חולה שיש בו סכנה וצריך לשחוט לו תרנגולת</w:t>
      </w:r>
      <w:r w:rsidRPr="00F766F2">
        <w:rPr>
          <w:rtl/>
        </w:rPr>
        <w:t>,</w:t>
      </w:r>
      <w:r w:rsidRPr="00F766F2">
        <w:rPr>
          <w:rFonts w:hint="cs"/>
          <w:rtl/>
        </w:rPr>
        <w:t xml:space="preserve"> למה לא נאמר לנכרי שינחור לו </w:t>
      </w:r>
      <w:r w:rsidRPr="00F766F2">
        <w:rPr>
          <w:rtl/>
        </w:rPr>
        <w:t>(</w:t>
      </w:r>
      <w:r w:rsidRPr="00F766F2">
        <w:rPr>
          <w:rFonts w:hint="cs"/>
          <w:rtl/>
        </w:rPr>
        <w:t>אחר</w:t>
      </w:r>
      <w:r w:rsidRPr="00F766F2">
        <w:rPr>
          <w:rtl/>
        </w:rPr>
        <w:t xml:space="preserve">) </w:t>
      </w:r>
      <w:r w:rsidRPr="00F766F2">
        <w:rPr>
          <w:rFonts w:hint="cs"/>
          <w:rtl/>
        </w:rPr>
        <w:t>ונאכילנו הנבילה שאין בה אלא איסור לאו</w:t>
      </w:r>
      <w:r w:rsidRPr="00F766F2">
        <w:rPr>
          <w:rtl/>
        </w:rPr>
        <w:t>,</w:t>
      </w:r>
      <w:r w:rsidRPr="00F766F2">
        <w:rPr>
          <w:rFonts w:hint="cs"/>
          <w:rtl/>
        </w:rPr>
        <w:t xml:space="preserve"> ולא נשחוט ונדחה שבת שיש בה איסור סקילה</w:t>
      </w:r>
      <w:r w:rsidRPr="00F766F2">
        <w:rPr>
          <w:rtl/>
        </w:rPr>
        <w:t xml:space="preserve"> . . </w:t>
      </w:r>
      <w:r w:rsidRPr="00F766F2">
        <w:rPr>
          <w:rFonts w:hint="cs"/>
          <w:rtl/>
        </w:rPr>
        <w:t>נ״ל דלגבי חולה אין איסור נבילה קל מאיסור שבת</w:t>
      </w:r>
      <w:r w:rsidRPr="00F766F2">
        <w:rPr>
          <w:rtl/>
        </w:rPr>
        <w:t>,</w:t>
      </w:r>
      <w:r w:rsidRPr="00F766F2">
        <w:rPr>
          <w:rFonts w:hint="cs"/>
          <w:rtl/>
        </w:rPr>
        <w:t xml:space="preserve"> דנהי דנבילה איסור לאו ושבת איסור סקילה</w:t>
      </w:r>
      <w:r w:rsidRPr="00F766F2">
        <w:rPr>
          <w:rtl/>
        </w:rPr>
        <w:t>,</w:t>
      </w:r>
      <w:r w:rsidRPr="00F766F2">
        <w:rPr>
          <w:rFonts w:hint="cs"/>
          <w:rtl/>
        </w:rPr>
        <w:t xml:space="preserve"> איכא חומרא אחרינא בנבילה</w:t>
      </w:r>
      <w:r w:rsidRPr="00F766F2">
        <w:rPr>
          <w:rtl/>
        </w:rPr>
        <w:t>,</w:t>
      </w:r>
      <w:r w:rsidRPr="00F766F2">
        <w:rPr>
          <w:rFonts w:hint="cs"/>
          <w:rtl/>
        </w:rPr>
        <w:t xml:space="preserve"> לפי שהאוכלה עובר בלאו על כל זית וזית שבה </w:t>
      </w:r>
      <w:r w:rsidRPr="00F766F2">
        <w:rPr>
          <w:rtl/>
        </w:rPr>
        <w:t>. .</w:t>
      </w:r>
      <w:r w:rsidRPr="00F766F2">
        <w:rPr>
          <w:rFonts w:hint="cs"/>
          <w:rtl/>
        </w:rPr>
        <w:t xml:space="preserve"> אבל לענין שבת לא עבר אלא בשעת שחיטה</w:t>
      </w:r>
      <w:r w:rsidRPr="00F766F2">
        <w:rPr>
          <w:rtl/>
        </w:rPr>
        <w:t>,</w:t>
      </w:r>
      <w:r w:rsidRPr="00F766F2">
        <w:rPr>
          <w:rFonts w:hint="cs"/>
          <w:rtl/>
        </w:rPr>
        <w:t xml:space="preserve"> וחד לאו הוא דאיכא </w:t>
      </w:r>
      <w:r w:rsidRPr="00F766F2">
        <w:rPr>
          <w:rtl/>
        </w:rPr>
        <w:t xml:space="preserve">. . </w:t>
      </w:r>
      <w:r w:rsidRPr="00F766F2">
        <w:rPr>
          <w:rFonts w:hint="cs"/>
          <w:rtl/>
        </w:rPr>
        <w:t>ומש״ה לאוין הרבה דנבילה לא מיקרי איסור קל לגבי חד לאו דשבת</w:t>
      </w:r>
      <w:r w:rsidRPr="00F766F2">
        <w:rPr>
          <w:rtl/>
        </w:rPr>
        <w:t>,</w:t>
      </w:r>
      <w:r w:rsidRPr="00F766F2">
        <w:rPr>
          <w:rFonts w:hint="cs"/>
          <w:rtl/>
        </w:rPr>
        <w:t xml:space="preserve"> ואע״ג דהוי איסור סקילה״</w:t>
      </w:r>
      <w:r w:rsidRPr="00F766F2">
        <w:rPr>
          <w:rtl/>
        </w:rPr>
        <w:t>.</w:t>
      </w:r>
    </w:p>
    <w:p w:rsidR="00E75274" w:rsidRDefault="00F766F2" w:rsidP="002A3D02">
      <w:pPr>
        <w:pStyle w:val="a2"/>
        <w:rPr>
          <w:rtl/>
        </w:rPr>
      </w:pPr>
      <w:r w:rsidRPr="00F766F2">
        <w:rPr>
          <w:rFonts w:hint="cs"/>
          <w:rtl/>
        </w:rPr>
        <w:t>ועיי״ש שהביא הגר״י ענגיל ז״ל בתחילת דבריו שם ראי׳ מדברי הר״ן ז״ל דס״ל ד״ריבוי הכמותי דלאוין מכריע את החומר האיכותי דסקילה״</w:t>
      </w:r>
      <w:r w:rsidRPr="00F766F2">
        <w:rPr>
          <w:rtl/>
        </w:rPr>
        <w:t xml:space="preserve">, </w:t>
      </w:r>
      <w:r w:rsidRPr="00F766F2">
        <w:rPr>
          <w:rFonts w:hint="cs"/>
          <w:rtl/>
        </w:rPr>
        <w:t>והיינו דמעלת הכמות מצ״ע מכרעת את גודל האיכות</w:t>
      </w:r>
      <w:r w:rsidRPr="00F766F2">
        <w:rPr>
          <w:rtl/>
        </w:rPr>
        <w:t xml:space="preserve">, </w:t>
      </w:r>
      <w:r w:rsidRPr="00F766F2">
        <w:rPr>
          <w:rFonts w:hint="cs"/>
          <w:rtl/>
        </w:rPr>
        <w:t xml:space="preserve">ועד״ז יש לפרש אפוא טעם המשנה דאבות שם ד״הכל לפי רוב המעשה״ </w:t>
      </w:r>
      <w:r w:rsidRPr="00F766F2">
        <w:rPr>
          <w:rtl/>
        </w:rPr>
        <w:t>[</w:t>
      </w:r>
      <w:r w:rsidRPr="00F766F2">
        <w:rPr>
          <w:rFonts w:hint="cs"/>
          <w:rtl/>
        </w:rPr>
        <w:t>היינו דמעשים מרובים קלים עדיפי ממעשה אחת גדולה</w:t>
      </w:r>
      <w:r w:rsidRPr="00F766F2">
        <w:rPr>
          <w:rtl/>
        </w:rPr>
        <w:t xml:space="preserve">], </w:t>
      </w:r>
      <w:r w:rsidRPr="00F766F2">
        <w:rPr>
          <w:rFonts w:hint="cs"/>
          <w:rtl/>
        </w:rPr>
        <w:t>משום דס״ל לתנא דמתני׳ דמעלת הכמות מצ״ע מכרעת את גודל האיכות</w:t>
      </w:r>
      <w:r w:rsidRPr="00F766F2">
        <w:rPr>
          <w:rtl/>
        </w:rPr>
        <w:t xml:space="preserve">. </w:t>
      </w:r>
      <w:r w:rsidRPr="00F766F2">
        <w:rPr>
          <w:rFonts w:hint="cs"/>
          <w:rtl/>
        </w:rPr>
        <w:t>כן נראה לענ״ד בביאור כוונת דברי הגר״י ענגיל ז״ל</w:t>
      </w:r>
      <w:r w:rsidR="00443487">
        <w:rPr>
          <w:rtl/>
        </w:rPr>
        <w:t xml:space="preserve">. </w:t>
      </w:r>
    </w:p>
    <w:p w:rsidR="00F766F2" w:rsidRPr="00443487" w:rsidRDefault="00F766F2" w:rsidP="002A3D02">
      <w:pPr>
        <w:pStyle w:val="a2"/>
        <w:ind w:left="0" w:firstLine="0"/>
        <w:jc w:val="center"/>
        <w:rPr>
          <w:b/>
          <w:bCs/>
          <w:rtl/>
        </w:rPr>
      </w:pPr>
      <w:r w:rsidRPr="00443487">
        <w:rPr>
          <w:rFonts w:hint="cs"/>
          <w:b/>
          <w:bCs/>
          <w:rtl/>
        </w:rPr>
        <w:lastRenderedPageBreak/>
        <w:t>ביאור כוונת רבינו בההשוואה דאבות</w:t>
      </w:r>
    </w:p>
    <w:p w:rsidR="00F766F2" w:rsidRPr="00F766F2" w:rsidRDefault="00F766F2" w:rsidP="002A3D02">
      <w:pPr>
        <w:pStyle w:val="a2"/>
        <w:rPr>
          <w:rtl/>
        </w:rPr>
      </w:pPr>
      <w:r w:rsidRPr="00E75274">
        <w:rPr>
          <w:rFonts w:hint="cs"/>
          <w:b/>
          <w:bCs/>
          <w:rtl/>
        </w:rPr>
        <w:t>ח</w:t>
      </w:r>
      <w:r w:rsidRPr="00F766F2">
        <w:rPr>
          <w:rtl/>
        </w:rPr>
        <w:t xml:space="preserve">. </w:t>
      </w:r>
      <w:r w:rsidRPr="00F766F2">
        <w:rPr>
          <w:rFonts w:hint="cs"/>
          <w:rtl/>
        </w:rPr>
        <w:t>והנה על פי כל זה נראה לבאר כוונת רבינו בדקדוק לשונו הק׳ במה שהביא תחילה ראי׳ מהך דאבות שם ד״הכל לפי רוב המעשה״ לנדו״ד בהחקירה אם ריבוי הכמות מכריע את עילוי האיכות או להיפך</w:t>
      </w:r>
      <w:r w:rsidRPr="00F766F2">
        <w:rPr>
          <w:rtl/>
        </w:rPr>
        <w:t xml:space="preserve">, </w:t>
      </w:r>
      <w:r w:rsidRPr="00F766F2">
        <w:rPr>
          <w:rFonts w:hint="cs"/>
          <w:rtl/>
        </w:rPr>
        <w:t xml:space="preserve">ושוב העיר מדברי הרמב״ם בפיה״מ שם </w:t>
      </w:r>
      <w:r w:rsidRPr="00F766F2">
        <w:rPr>
          <w:rtl/>
        </w:rPr>
        <w:t>[</w:t>
      </w:r>
      <w:r w:rsidRPr="00F766F2">
        <w:rPr>
          <w:rFonts w:hint="cs"/>
          <w:rtl/>
        </w:rPr>
        <w:t>ומדברי אדה״ז באגה״ק שם</w:t>
      </w:r>
      <w:r w:rsidRPr="00F766F2">
        <w:rPr>
          <w:rtl/>
        </w:rPr>
        <w:t xml:space="preserve">], </w:t>
      </w:r>
      <w:r w:rsidRPr="00F766F2">
        <w:rPr>
          <w:rFonts w:hint="cs"/>
          <w:rtl/>
        </w:rPr>
        <w:t>וסיים שאין זה דומה לגמרי לנדו״ד</w:t>
      </w:r>
      <w:r w:rsidRPr="00F766F2">
        <w:rPr>
          <w:rtl/>
        </w:rPr>
        <w:t xml:space="preserve">. </w:t>
      </w:r>
    </w:p>
    <w:p w:rsidR="00F766F2" w:rsidRPr="00F766F2" w:rsidRDefault="00F766F2" w:rsidP="002A3D02">
      <w:pPr>
        <w:pStyle w:val="a2"/>
        <w:rPr>
          <w:rtl/>
        </w:rPr>
      </w:pPr>
      <w:r w:rsidRPr="00F766F2">
        <w:rPr>
          <w:rFonts w:hint="cs"/>
          <w:rtl/>
        </w:rPr>
        <w:t>דהנה ז״ל רבינו ״אבות פ״ג מט״ו</w:t>
      </w:r>
      <w:r w:rsidRPr="00F766F2">
        <w:rPr>
          <w:rtl/>
        </w:rPr>
        <w:t xml:space="preserve">: </w:t>
      </w:r>
      <w:r w:rsidRPr="00F766F2">
        <w:rPr>
          <w:rFonts w:hint="cs"/>
          <w:rtl/>
        </w:rPr>
        <w:t>הכל לפי רוב המעשה</w:t>
      </w:r>
      <w:r w:rsidRPr="00F766F2">
        <w:rPr>
          <w:rtl/>
        </w:rPr>
        <w:t xml:space="preserve">. </w:t>
      </w:r>
      <w:r w:rsidRPr="00F766F2">
        <w:rPr>
          <w:rFonts w:hint="cs"/>
          <w:rtl/>
        </w:rPr>
        <w:t>ועיי״ש בפיה״מ</w:t>
      </w:r>
      <w:r w:rsidRPr="00F766F2">
        <w:rPr>
          <w:rtl/>
        </w:rPr>
        <w:t xml:space="preserve">. </w:t>
      </w:r>
      <w:r w:rsidRPr="00F766F2">
        <w:rPr>
          <w:rFonts w:hint="cs"/>
          <w:rtl/>
        </w:rPr>
        <w:t>ובאגה״ק סכ״א</w:t>
      </w:r>
      <w:r w:rsidRPr="00F766F2">
        <w:rPr>
          <w:rtl/>
        </w:rPr>
        <w:t xml:space="preserve">. </w:t>
      </w:r>
      <w:r w:rsidRPr="00F766F2">
        <w:rPr>
          <w:rFonts w:hint="cs"/>
          <w:rtl/>
        </w:rPr>
        <w:t>ועוד</w:t>
      </w:r>
      <w:r w:rsidRPr="00F766F2">
        <w:rPr>
          <w:rtl/>
        </w:rPr>
        <w:t xml:space="preserve">. </w:t>
      </w:r>
      <w:r w:rsidRPr="00F766F2">
        <w:rPr>
          <w:rFonts w:hint="cs"/>
          <w:rtl/>
        </w:rPr>
        <w:t>אף שכמובן אין דומה לגמרי לנדו״ד</w:t>
      </w:r>
      <w:r w:rsidRPr="00F766F2">
        <w:rPr>
          <w:rtl/>
        </w:rPr>
        <w:t xml:space="preserve">. </w:t>
      </w:r>
      <w:r w:rsidRPr="00F766F2">
        <w:rPr>
          <w:rFonts w:hint="cs"/>
          <w:rtl/>
        </w:rPr>
        <w:t>ואכ״מ״</w:t>
      </w:r>
      <w:r w:rsidRPr="00F766F2">
        <w:rPr>
          <w:rtl/>
        </w:rPr>
        <w:t xml:space="preserve">, </w:t>
      </w:r>
      <w:r w:rsidRPr="00F766F2">
        <w:rPr>
          <w:rFonts w:hint="cs"/>
          <w:rtl/>
        </w:rPr>
        <w:t>וכד דייקת שפיר</w:t>
      </w:r>
      <w:r w:rsidRPr="00F766F2">
        <w:rPr>
          <w:rtl/>
        </w:rPr>
        <w:t xml:space="preserve">, </w:t>
      </w:r>
      <w:r w:rsidRPr="00F766F2">
        <w:rPr>
          <w:rFonts w:hint="cs"/>
          <w:rtl/>
        </w:rPr>
        <w:t>הנה תחילה ציין להך דאבות וסיים בסימן נקודה</w:t>
      </w:r>
      <w:r w:rsidRPr="00F766F2">
        <w:rPr>
          <w:rtl/>
        </w:rPr>
        <w:t xml:space="preserve">, </w:t>
      </w:r>
      <w:r w:rsidRPr="00F766F2">
        <w:rPr>
          <w:rFonts w:hint="cs"/>
          <w:rtl/>
        </w:rPr>
        <w:t>ושוב הוסיף והעיר לאח״ז ״ועיי״ש בפיה״מ וכו׳״</w:t>
      </w:r>
      <w:r w:rsidRPr="00F766F2">
        <w:rPr>
          <w:rtl/>
        </w:rPr>
        <w:t xml:space="preserve">, </w:t>
      </w:r>
      <w:r w:rsidRPr="00F766F2">
        <w:rPr>
          <w:rFonts w:hint="cs"/>
          <w:rtl/>
        </w:rPr>
        <w:t>ושוב לאחרי זה כתב ״אף שכמובן אין דומה לגמרי לנדו״ד״</w:t>
      </w:r>
      <w:r w:rsidRPr="00F766F2">
        <w:rPr>
          <w:rtl/>
        </w:rPr>
        <w:t>.</w:t>
      </w:r>
    </w:p>
    <w:p w:rsidR="00F766F2" w:rsidRPr="00F766F2" w:rsidRDefault="00F766F2" w:rsidP="002A3D02">
      <w:pPr>
        <w:pStyle w:val="a2"/>
        <w:rPr>
          <w:rtl/>
        </w:rPr>
      </w:pPr>
      <w:r w:rsidRPr="00E75274">
        <w:rPr>
          <w:rFonts w:hint="cs"/>
          <w:b/>
          <w:bCs/>
          <w:rtl/>
        </w:rPr>
        <w:t>ט</w:t>
      </w:r>
      <w:r w:rsidRPr="00F766F2">
        <w:rPr>
          <w:rtl/>
        </w:rPr>
        <w:t xml:space="preserve">. </w:t>
      </w:r>
      <w:r w:rsidRPr="00F766F2">
        <w:rPr>
          <w:rFonts w:hint="cs"/>
          <w:rtl/>
        </w:rPr>
        <w:t xml:space="preserve">ואולי יש לפרש דנתכוון בזה רבינו בדקדוק לשונו לרמז דשפיר יש להביא ראי׳ מהך דאבות לנדו״ד בהחקירה אם ריבוי הכמות מכריע את גודל האיכות או לא </w:t>
      </w:r>
      <w:r w:rsidRPr="00F766F2">
        <w:rPr>
          <w:rtl/>
        </w:rPr>
        <w:t>[</w:t>
      </w:r>
      <w:r w:rsidRPr="00F766F2">
        <w:rPr>
          <w:rFonts w:hint="cs"/>
          <w:rtl/>
        </w:rPr>
        <w:t>וכך גם לנדו״ד דהמכתב שם בשאלת אופן סידורה דהתוועדות חסידית</w:t>
      </w:r>
      <w:r w:rsidRPr="00F766F2">
        <w:rPr>
          <w:rtl/>
        </w:rPr>
        <w:t xml:space="preserve">], </w:t>
      </w:r>
      <w:r w:rsidRPr="00F766F2">
        <w:rPr>
          <w:rFonts w:hint="cs"/>
          <w:rtl/>
        </w:rPr>
        <w:t>והיינו ממאמר המשנה עצמו ד״הכל לפי רוב המעשה״ ולא ״לפי גודל המעשה״</w:t>
      </w:r>
      <w:r w:rsidRPr="00F766F2">
        <w:rPr>
          <w:rtl/>
        </w:rPr>
        <w:t xml:space="preserve">, </w:t>
      </w:r>
      <w:r w:rsidRPr="00F766F2">
        <w:rPr>
          <w:rFonts w:hint="cs"/>
          <w:rtl/>
        </w:rPr>
        <w:t>וכמו שפירש לה הרמב״ם דקאי על מעשים מרובים קלים דעדיפי על מעשה אחד גדול</w:t>
      </w:r>
      <w:r w:rsidRPr="00F766F2">
        <w:rPr>
          <w:rtl/>
        </w:rPr>
        <w:t>.</w:t>
      </w:r>
    </w:p>
    <w:p w:rsidR="00F766F2" w:rsidRPr="00F766F2" w:rsidRDefault="00F766F2" w:rsidP="002A3D02">
      <w:pPr>
        <w:pStyle w:val="a2"/>
        <w:rPr>
          <w:rtl/>
        </w:rPr>
      </w:pPr>
      <w:r w:rsidRPr="00F766F2">
        <w:rPr>
          <w:rFonts w:hint="cs"/>
          <w:rtl/>
        </w:rPr>
        <w:t>אלא ששוב העיר ״ועיי״ש בפיה״מ״</w:t>
      </w:r>
      <w:r w:rsidRPr="00F766F2">
        <w:rPr>
          <w:rtl/>
        </w:rPr>
        <w:t xml:space="preserve">, </w:t>
      </w:r>
      <w:r w:rsidRPr="00F766F2">
        <w:rPr>
          <w:rFonts w:hint="cs"/>
          <w:rtl/>
        </w:rPr>
        <w:t xml:space="preserve">והיינו דאם כי מבואר שם בפירוש המשנה דנתינת הצדקה בפעמים רבות קטנות </w:t>
      </w:r>
      <w:r w:rsidRPr="00F766F2">
        <w:rPr>
          <w:rtl/>
        </w:rPr>
        <w:t>[</w:t>
      </w:r>
      <w:r w:rsidRPr="00F766F2">
        <w:rPr>
          <w:rFonts w:hint="cs"/>
          <w:rtl/>
        </w:rPr>
        <w:t>מעשים מרובים קלים</w:t>
      </w:r>
      <w:r w:rsidRPr="00F766F2">
        <w:rPr>
          <w:rtl/>
        </w:rPr>
        <w:t xml:space="preserve">] </w:t>
      </w:r>
      <w:r w:rsidRPr="00F766F2">
        <w:rPr>
          <w:rFonts w:hint="cs"/>
          <w:rtl/>
        </w:rPr>
        <w:t xml:space="preserve">עדיפה על נתינת צדקה אחת גדולה בבת אחת </w:t>
      </w:r>
      <w:r w:rsidRPr="00F766F2">
        <w:rPr>
          <w:rtl/>
        </w:rPr>
        <w:t>[</w:t>
      </w:r>
      <w:r w:rsidRPr="00F766F2">
        <w:rPr>
          <w:rFonts w:hint="cs"/>
          <w:rtl/>
        </w:rPr>
        <w:t>מעשה אחד גדול</w:t>
      </w:r>
      <w:r w:rsidRPr="00F766F2">
        <w:rPr>
          <w:rtl/>
        </w:rPr>
        <w:t xml:space="preserve">], </w:t>
      </w:r>
      <w:r w:rsidRPr="00F766F2">
        <w:rPr>
          <w:rFonts w:hint="cs"/>
          <w:rtl/>
        </w:rPr>
        <w:t>מכל מקום הרי לאחר העיון בתוכן הדברים שם נראה דהוא מטעם אחר</w:t>
      </w:r>
      <w:r w:rsidRPr="00F766F2">
        <w:rPr>
          <w:rtl/>
        </w:rPr>
        <w:t xml:space="preserve">, </w:t>
      </w:r>
      <w:r w:rsidRPr="00F766F2">
        <w:rPr>
          <w:rFonts w:hint="cs"/>
          <w:rtl/>
        </w:rPr>
        <w:t>ולא מפאת מעלת הכמות על האיכות</w:t>
      </w:r>
      <w:r w:rsidRPr="00F766F2">
        <w:rPr>
          <w:rtl/>
        </w:rPr>
        <w:t xml:space="preserve">, </w:t>
      </w:r>
      <w:r w:rsidRPr="00F766F2">
        <w:rPr>
          <w:rFonts w:hint="cs"/>
          <w:rtl/>
        </w:rPr>
        <w:t>אלא משום לתא דזיכוך הנפש והקנאת מדות טובות</w:t>
      </w:r>
      <w:r w:rsidRPr="00F766F2">
        <w:rPr>
          <w:rtl/>
        </w:rPr>
        <w:t xml:space="preserve">, </w:t>
      </w:r>
      <w:r w:rsidRPr="00F766F2">
        <w:rPr>
          <w:rFonts w:hint="cs"/>
          <w:rtl/>
        </w:rPr>
        <w:t>וזהו שסיים ״אף שכמובן אין דומה לגמרי לנדו״ד״</w:t>
      </w:r>
      <w:r w:rsidRPr="00F766F2">
        <w:rPr>
          <w:vertAlign w:val="superscript"/>
        </w:rPr>
        <w:footnoteReference w:id="169"/>
      </w:r>
      <w:r w:rsidRPr="00F766F2">
        <w:rPr>
          <w:rtl/>
        </w:rPr>
        <w:t>.</w:t>
      </w:r>
    </w:p>
    <w:p w:rsidR="00F766F2" w:rsidRPr="00F766F2" w:rsidRDefault="00F766F2" w:rsidP="002A3D02">
      <w:pPr>
        <w:pStyle w:val="a2"/>
        <w:rPr>
          <w:rtl/>
        </w:rPr>
      </w:pPr>
      <w:r w:rsidRPr="00E75274">
        <w:rPr>
          <w:rFonts w:hint="cs"/>
          <w:b/>
          <w:bCs/>
          <w:rtl/>
        </w:rPr>
        <w:t>יוד</w:t>
      </w:r>
      <w:r w:rsidRPr="00F766F2">
        <w:rPr>
          <w:rtl/>
        </w:rPr>
        <w:t xml:space="preserve">. </w:t>
      </w:r>
      <w:r w:rsidRPr="00F766F2">
        <w:rPr>
          <w:rFonts w:hint="cs"/>
          <w:rtl/>
        </w:rPr>
        <w:t>אלא שמ״מ שפיר הביא רבינו בתחילה מהך דאבות ראי׳ לנדו״ד</w:t>
      </w:r>
      <w:r w:rsidRPr="00F766F2">
        <w:rPr>
          <w:rtl/>
        </w:rPr>
        <w:t xml:space="preserve">, </w:t>
      </w:r>
      <w:r w:rsidRPr="00F766F2">
        <w:rPr>
          <w:rFonts w:hint="cs"/>
          <w:rtl/>
        </w:rPr>
        <w:t xml:space="preserve">שכן לאידך הנה שפיר איכא להביא ראי׳ משם אם נפרש המשנה ״כפירושו </w:t>
      </w:r>
      <w:r w:rsidRPr="00F766F2">
        <w:rPr>
          <w:rtl/>
        </w:rPr>
        <w:t xml:space="preserve">– </w:t>
      </w:r>
      <w:r w:rsidRPr="00F766F2">
        <w:rPr>
          <w:rFonts w:hint="cs"/>
          <w:rtl/>
        </w:rPr>
        <w:t xml:space="preserve">דהרמב״ם בפירוש המשנה </w:t>
      </w:r>
      <w:r w:rsidRPr="00F766F2">
        <w:rPr>
          <w:rtl/>
        </w:rPr>
        <w:t xml:space="preserve">– </w:t>
      </w:r>
      <w:r w:rsidRPr="00F766F2">
        <w:rPr>
          <w:rFonts w:hint="cs"/>
          <w:rtl/>
        </w:rPr>
        <w:t>ולא מטעמי׳״</w:t>
      </w:r>
      <w:r w:rsidRPr="00F766F2">
        <w:rPr>
          <w:rtl/>
        </w:rPr>
        <w:t xml:space="preserve">, </w:t>
      </w:r>
      <w:r w:rsidRPr="00F766F2">
        <w:rPr>
          <w:rFonts w:hint="cs"/>
          <w:rtl/>
        </w:rPr>
        <w:t>היינו לא מטעמי׳ דהרמב״ם</w:t>
      </w:r>
      <w:r w:rsidRPr="00F766F2">
        <w:rPr>
          <w:rtl/>
        </w:rPr>
        <w:t xml:space="preserve">, </w:t>
      </w:r>
      <w:r w:rsidRPr="00F766F2">
        <w:rPr>
          <w:rFonts w:hint="cs"/>
          <w:rtl/>
        </w:rPr>
        <w:t xml:space="preserve">אלא מטעמי׳ דמעלת ריבוי </w:t>
      </w:r>
      <w:r w:rsidRPr="00F766F2">
        <w:rPr>
          <w:rFonts w:hint="cs"/>
          <w:rtl/>
        </w:rPr>
        <w:lastRenderedPageBreak/>
        <w:t>הכמות מצ״ע מכרעת את גודל האיכות</w:t>
      </w:r>
      <w:r w:rsidRPr="00F766F2">
        <w:rPr>
          <w:rtl/>
        </w:rPr>
        <w:t xml:space="preserve">, </w:t>
      </w:r>
      <w:r w:rsidRPr="00F766F2">
        <w:rPr>
          <w:rFonts w:hint="cs"/>
          <w:rtl/>
        </w:rPr>
        <w:t>וכשיטת הר״ן ז״ל הנ״ל</w:t>
      </w:r>
      <w:r w:rsidRPr="00F766F2">
        <w:rPr>
          <w:rtl/>
        </w:rPr>
        <w:t xml:space="preserve">, </w:t>
      </w:r>
      <w:r w:rsidRPr="00F766F2">
        <w:rPr>
          <w:rFonts w:hint="cs"/>
          <w:rtl/>
        </w:rPr>
        <w:t>ונפק״מ מזה טובא בסוגיות ושאלות שונות</w:t>
      </w:r>
      <w:r w:rsidRPr="00F766F2">
        <w:rPr>
          <w:rtl/>
        </w:rPr>
        <w:t xml:space="preserve">, </w:t>
      </w:r>
      <w:r w:rsidRPr="00F766F2">
        <w:rPr>
          <w:rFonts w:hint="cs"/>
          <w:rtl/>
        </w:rPr>
        <w:t>כולל גם בשאלה דנדו״ד באופן סידורה דהתוועדות חסידית דעלה הוא דקאי</w:t>
      </w:r>
      <w:r w:rsidRPr="00F766F2">
        <w:rPr>
          <w:rtl/>
        </w:rPr>
        <w:t>.</w:t>
      </w:r>
    </w:p>
    <w:p w:rsidR="00F766F2" w:rsidRPr="00F766F2" w:rsidRDefault="00F766F2" w:rsidP="002A3D02">
      <w:pPr>
        <w:pStyle w:val="a2"/>
        <w:rPr>
          <w:rtl/>
        </w:rPr>
      </w:pPr>
      <w:r w:rsidRPr="00F766F2">
        <w:rPr>
          <w:rFonts w:hint="cs"/>
          <w:rtl/>
        </w:rPr>
        <w:t>וזהו שכתב רבינו ״אבות פ״ג מט״ו</w:t>
      </w:r>
      <w:r w:rsidRPr="00F766F2">
        <w:rPr>
          <w:rtl/>
        </w:rPr>
        <w:t xml:space="preserve">: </w:t>
      </w:r>
      <w:r w:rsidRPr="00F766F2">
        <w:rPr>
          <w:rFonts w:hint="cs"/>
          <w:rtl/>
        </w:rPr>
        <w:t>הכל לפי רוב המעשה״</w:t>
      </w:r>
      <w:r w:rsidRPr="00F766F2">
        <w:rPr>
          <w:rtl/>
        </w:rPr>
        <w:t xml:space="preserve">, </w:t>
      </w:r>
      <w:r w:rsidRPr="00F766F2">
        <w:rPr>
          <w:rFonts w:hint="cs"/>
          <w:rtl/>
        </w:rPr>
        <w:t>שהביא תחילה הראי׳ דאבות ושוב הפסיק בסימן נקודה</w:t>
      </w:r>
      <w:r w:rsidRPr="00F766F2">
        <w:rPr>
          <w:rtl/>
        </w:rPr>
        <w:t xml:space="preserve">, </w:t>
      </w:r>
      <w:r w:rsidRPr="00F766F2">
        <w:rPr>
          <w:rFonts w:hint="cs"/>
          <w:rtl/>
        </w:rPr>
        <w:t xml:space="preserve">ורק אח״כ ציין לעיין ברמב״ם </w:t>
      </w:r>
      <w:r w:rsidRPr="00F766F2">
        <w:rPr>
          <w:rtl/>
        </w:rPr>
        <w:t>[</w:t>
      </w:r>
      <w:r w:rsidRPr="00F766F2">
        <w:rPr>
          <w:rFonts w:hint="cs"/>
          <w:rtl/>
        </w:rPr>
        <w:t>ובאגה״ק שם</w:t>
      </w:r>
      <w:r w:rsidRPr="00F766F2">
        <w:rPr>
          <w:rtl/>
        </w:rPr>
        <w:t xml:space="preserve">], </w:t>
      </w:r>
      <w:r w:rsidRPr="00F766F2">
        <w:rPr>
          <w:rFonts w:hint="cs"/>
          <w:rtl/>
        </w:rPr>
        <w:t xml:space="preserve">כאילו אומר </w:t>
      </w:r>
      <w:r w:rsidRPr="00F766F2">
        <w:rPr>
          <w:rtl/>
        </w:rPr>
        <w:t xml:space="preserve">– </w:t>
      </w:r>
      <w:r w:rsidRPr="00F766F2">
        <w:rPr>
          <w:rFonts w:hint="cs"/>
          <w:rtl/>
        </w:rPr>
        <w:t>שפיר יש להביא ראי׳ מדברי המשנה עצמה דקאמר ״הכל לפי רוב המעשה״ ולא ״לפי גודל המעשה״</w:t>
      </w:r>
      <w:r w:rsidRPr="00F766F2">
        <w:rPr>
          <w:rtl/>
        </w:rPr>
        <w:t xml:space="preserve">, </w:t>
      </w:r>
      <w:r w:rsidRPr="00F766F2">
        <w:rPr>
          <w:rFonts w:hint="cs"/>
          <w:rtl/>
        </w:rPr>
        <w:t>והיינו בלא הטעם שהזכיר הרמב״ם</w:t>
      </w:r>
      <w:r w:rsidRPr="00F766F2">
        <w:rPr>
          <w:rtl/>
        </w:rPr>
        <w:t>.</w:t>
      </w:r>
    </w:p>
    <w:p w:rsidR="00F766F2" w:rsidRPr="00F766F2" w:rsidRDefault="00F766F2" w:rsidP="002A3D02">
      <w:pPr>
        <w:pStyle w:val="a2"/>
        <w:rPr>
          <w:rtl/>
        </w:rPr>
      </w:pPr>
      <w:r w:rsidRPr="00F766F2">
        <w:rPr>
          <w:rFonts w:hint="cs"/>
          <w:rtl/>
        </w:rPr>
        <w:t>אלא ששוב ציין ״ועיי״ש בפיה״מ״</w:t>
      </w:r>
      <w:r w:rsidRPr="00F766F2">
        <w:rPr>
          <w:rtl/>
        </w:rPr>
        <w:t xml:space="preserve">, </w:t>
      </w:r>
      <w:r w:rsidRPr="00F766F2">
        <w:rPr>
          <w:rFonts w:hint="cs"/>
          <w:rtl/>
        </w:rPr>
        <w:t xml:space="preserve">כלומר </w:t>
      </w:r>
      <w:r w:rsidRPr="00F766F2">
        <w:rPr>
          <w:rtl/>
        </w:rPr>
        <w:t xml:space="preserve">– </w:t>
      </w:r>
      <w:r w:rsidRPr="00F766F2">
        <w:rPr>
          <w:rFonts w:hint="cs"/>
          <w:rtl/>
        </w:rPr>
        <w:t>עיין בדבריו שם במה שכתב בטעמו של דבר</w:t>
      </w:r>
      <w:r w:rsidRPr="00F766F2">
        <w:rPr>
          <w:rtl/>
        </w:rPr>
        <w:t xml:space="preserve">, </w:t>
      </w:r>
      <w:r w:rsidRPr="00F766F2">
        <w:rPr>
          <w:rFonts w:hint="cs"/>
          <w:rtl/>
        </w:rPr>
        <w:t>ושוב העיר על זה ״אף שכמובן אין דומה לגמרי לנדו״ד״</w:t>
      </w:r>
      <w:r w:rsidRPr="00F766F2">
        <w:rPr>
          <w:rtl/>
        </w:rPr>
        <w:t xml:space="preserve">, </w:t>
      </w:r>
      <w:r w:rsidRPr="00F766F2">
        <w:rPr>
          <w:rFonts w:hint="cs"/>
          <w:rtl/>
        </w:rPr>
        <w:t xml:space="preserve">והיינו דאם נפרש כטעמי׳ דהרמב״ם הנה שוב אין הנידון דאבות שם דומה לגמרי ושייך לנדו״ד בהחקירה הכללית אם הכמות מכריע האיכות או להיפך </w:t>
      </w:r>
      <w:r w:rsidRPr="00F766F2">
        <w:rPr>
          <w:rtl/>
        </w:rPr>
        <w:t>[</w:t>
      </w:r>
      <w:r w:rsidRPr="00F766F2">
        <w:rPr>
          <w:rFonts w:hint="cs"/>
          <w:rtl/>
        </w:rPr>
        <w:t>וכן לנדו״ד בשאלת אופן סידורה דהתוועדות חסידית</w:t>
      </w:r>
      <w:r w:rsidRPr="00F766F2">
        <w:rPr>
          <w:rtl/>
        </w:rPr>
        <w:t xml:space="preserve">], </w:t>
      </w:r>
      <w:r w:rsidRPr="00F766F2">
        <w:rPr>
          <w:rFonts w:hint="cs"/>
          <w:rtl/>
        </w:rPr>
        <w:t>דשם איכא בזה טעם אחר</w:t>
      </w:r>
      <w:r w:rsidRPr="00F766F2">
        <w:rPr>
          <w:rtl/>
        </w:rPr>
        <w:t xml:space="preserve">, </w:t>
      </w:r>
      <w:r w:rsidRPr="00F766F2">
        <w:rPr>
          <w:rFonts w:hint="cs"/>
          <w:rtl/>
        </w:rPr>
        <w:t>וכמוש״נ לעיל בארוכה</w:t>
      </w:r>
      <w:r w:rsidRPr="00F766F2">
        <w:rPr>
          <w:rtl/>
        </w:rPr>
        <w:t xml:space="preserve">. </w:t>
      </w:r>
    </w:p>
    <w:p w:rsidR="00F766F2" w:rsidRPr="00F766F2" w:rsidRDefault="00F766F2" w:rsidP="002A3D02">
      <w:pPr>
        <w:pStyle w:val="a2"/>
        <w:rPr>
          <w:rtl/>
        </w:rPr>
      </w:pPr>
      <w:r w:rsidRPr="00F766F2">
        <w:rPr>
          <w:rtl/>
        </w:rPr>
        <w:t>[</w:t>
      </w:r>
      <w:r w:rsidRPr="00F766F2">
        <w:rPr>
          <w:rFonts w:hint="cs"/>
          <w:rtl/>
        </w:rPr>
        <w:t>ואם כנים הדברים נראה לפי זה דבדברים הקצרים אלו רמז רבינו בעצם לתוכן דברי הגר״י ענגיל ז״ל שם אות ו במש״כ לדחות הראי׳ מאבות שם לפי טעמו של הרמב״ם</w:t>
      </w:r>
      <w:r w:rsidRPr="00F766F2">
        <w:rPr>
          <w:rtl/>
        </w:rPr>
        <w:t xml:space="preserve">, </w:t>
      </w:r>
      <w:r w:rsidRPr="00F766F2">
        <w:rPr>
          <w:rFonts w:hint="cs"/>
          <w:rtl/>
        </w:rPr>
        <w:t>ובמה ששוב כתב להוכיח מאבות אם נפרש כפירושו דהרמב״ם ולא מטעמי׳ וכנ״ל</w:t>
      </w:r>
      <w:r w:rsidRPr="00F766F2">
        <w:rPr>
          <w:rtl/>
        </w:rPr>
        <w:t xml:space="preserve">, </w:t>
      </w:r>
      <w:r w:rsidRPr="00F766F2">
        <w:rPr>
          <w:rFonts w:hint="cs"/>
          <w:rtl/>
        </w:rPr>
        <w:t>וכמוש״נ</w:t>
      </w:r>
      <w:r w:rsidRPr="00F766F2">
        <w:rPr>
          <w:rtl/>
        </w:rPr>
        <w:t>].</w:t>
      </w:r>
    </w:p>
    <w:p w:rsidR="00F766F2" w:rsidRPr="00F766F2" w:rsidRDefault="00E75274" w:rsidP="002A3D02">
      <w:pPr>
        <w:pStyle w:val="a2"/>
        <w:ind w:left="0" w:firstLine="0"/>
        <w:jc w:val="center"/>
        <w:rPr>
          <w:rtl/>
        </w:rPr>
      </w:pPr>
      <w:r>
        <w:rPr>
          <w:rFonts w:hint="cs"/>
          <w:rtl/>
        </w:rPr>
        <w:t>**</w:t>
      </w:r>
      <w:r w:rsidR="00F766F2" w:rsidRPr="00F766F2">
        <w:rPr>
          <w:rtl/>
        </w:rPr>
        <w:t>*</w:t>
      </w:r>
    </w:p>
    <w:p w:rsidR="00F766F2" w:rsidRPr="00F766F2" w:rsidRDefault="00F766F2" w:rsidP="002A3D02">
      <w:pPr>
        <w:pStyle w:val="a2"/>
        <w:rPr>
          <w:rtl/>
        </w:rPr>
      </w:pPr>
      <w:r w:rsidRPr="00F766F2">
        <w:rPr>
          <w:rFonts w:hint="cs"/>
          <w:rtl/>
        </w:rPr>
        <w:t>והנה עוד יש להעיר בכל זה ובמה שציין רבינו גם לדברי אדה״ז באגה״ק שם</w:t>
      </w:r>
      <w:r w:rsidRPr="00F766F2">
        <w:rPr>
          <w:rtl/>
        </w:rPr>
        <w:t xml:space="preserve">, </w:t>
      </w:r>
      <w:r w:rsidRPr="00F766F2">
        <w:rPr>
          <w:rFonts w:hint="cs"/>
          <w:rtl/>
        </w:rPr>
        <w:t>דלאחר העיון שם מתבאר דהאדה״ז מבאר בזה טעם חדש בהא ד״הכל לפי רוב המעשה״ ע״ד הנסתר</w:t>
      </w:r>
      <w:r w:rsidRPr="00F766F2">
        <w:rPr>
          <w:rtl/>
        </w:rPr>
        <w:t xml:space="preserve">, </w:t>
      </w:r>
      <w:r w:rsidRPr="00F766F2">
        <w:rPr>
          <w:rFonts w:hint="cs"/>
          <w:rtl/>
        </w:rPr>
        <w:t>ויש לומר דגם אטעמי׳ דאדה״ז חלים דברי רבינו במה שסיים ״אף שכמובן אין דומה לגמרי לנדו״ד״</w:t>
      </w:r>
      <w:r w:rsidRPr="00F766F2">
        <w:rPr>
          <w:rtl/>
        </w:rPr>
        <w:t xml:space="preserve">, </w:t>
      </w:r>
      <w:r w:rsidRPr="00F766F2">
        <w:rPr>
          <w:rFonts w:hint="cs"/>
          <w:rtl/>
        </w:rPr>
        <w:t>אלא שקצרה היריעה</w:t>
      </w:r>
      <w:r w:rsidRPr="00F766F2">
        <w:rPr>
          <w:rtl/>
        </w:rPr>
        <w:t xml:space="preserve">, </w:t>
      </w:r>
      <w:r w:rsidRPr="00F766F2">
        <w:rPr>
          <w:rFonts w:hint="cs"/>
          <w:rtl/>
        </w:rPr>
        <w:t>ועוד חזון למועד בע״ה</w:t>
      </w:r>
      <w:r w:rsidRPr="00F766F2">
        <w:rPr>
          <w:rtl/>
        </w:rPr>
        <w:t xml:space="preserve">. </w:t>
      </w:r>
    </w:p>
    <w:p w:rsidR="00D606F4" w:rsidRDefault="007C7979" w:rsidP="002A3D02">
      <w:pPr>
        <w:pStyle w:val="a4"/>
        <w:rPr>
          <w:rtl/>
        </w:rPr>
      </w:pPr>
      <w:r>
        <w:pict>
          <v:shape id="_x0000_i1026" type="#_x0000_t75" alt="Description: dd01005_" style="width:42.35pt;height:13.55pt;visibility:visible;mso-wrap-style:square">
            <v:imagedata r:id="rId13" o:title=" dd01005_" grayscale="t" bilevel="t"/>
          </v:shape>
        </w:pict>
      </w:r>
    </w:p>
    <w:p w:rsidR="00D606F4" w:rsidRDefault="00D606F4" w:rsidP="002A3D02">
      <w:pPr>
        <w:pStyle w:val="a4"/>
        <w:rPr>
          <w:rtl/>
        </w:rPr>
      </w:pPr>
    </w:p>
    <w:p w:rsidR="00E035E7" w:rsidRDefault="00E035E7" w:rsidP="00AC083A">
      <w:pPr>
        <w:bidi/>
        <w:spacing w:line="240" w:lineRule="auto"/>
        <w:jc w:val="center"/>
        <w:rPr>
          <w:rFonts w:ascii="FbFRealBelet Bold" w:hAnsi="FbFRealBelet Bold" w:cs="FbFRealBelet Bold"/>
          <w:sz w:val="40"/>
          <w:szCs w:val="40"/>
          <w:rtl/>
        </w:rPr>
      </w:pPr>
    </w:p>
    <w:p w:rsidR="00D606F4" w:rsidRPr="00AC083A" w:rsidRDefault="00AC083A" w:rsidP="004956AB">
      <w:pPr>
        <w:pStyle w:val="a"/>
        <w:rPr>
          <w:sz w:val="32"/>
          <w:szCs w:val="32"/>
          <w:rtl/>
        </w:rPr>
      </w:pPr>
      <w:bookmarkStart w:id="187" w:name="_Toc497361126"/>
      <w:r w:rsidRPr="004956AB">
        <w:rPr>
          <w:rFonts w:ascii="FbFRealBelet Bold" w:hAnsi="FbFRealBelet Bold" w:cs="FbFRealBelet Bold"/>
          <w:rtl/>
        </w:rPr>
        <w:lastRenderedPageBreak/>
        <w:t>נצחיות נשיאי חב"ד</w:t>
      </w:r>
      <w:r w:rsidRPr="004956AB">
        <w:rPr>
          <w:b w:val="0"/>
          <w:bCs w:val="0"/>
          <w:sz w:val="32"/>
          <w:szCs w:val="32"/>
          <w:vertAlign w:val="superscript"/>
        </w:rPr>
        <w:footnoteReference w:customMarkFollows="1" w:id="170"/>
        <w:sym w:font="Symbol" w:char="F02A"/>
      </w:r>
      <w:bookmarkEnd w:id="187"/>
    </w:p>
    <w:p w:rsidR="00281A51" w:rsidRDefault="009D23F2" w:rsidP="002A3D02">
      <w:pPr>
        <w:pStyle w:val="a0"/>
      </w:pPr>
      <w:bookmarkStart w:id="188" w:name="_Toc497361127"/>
      <w:r w:rsidRPr="009D23F2">
        <w:rPr>
          <w:rFonts w:hint="cs"/>
          <w:rtl/>
        </w:rPr>
        <w:t>הרב</w:t>
      </w:r>
      <w:r w:rsidRPr="009D23F2">
        <w:rPr>
          <w:rtl/>
        </w:rPr>
        <w:t xml:space="preserve"> </w:t>
      </w:r>
      <w:r w:rsidR="00D606F4">
        <w:rPr>
          <w:rFonts w:hint="cs"/>
          <w:rtl/>
        </w:rPr>
        <w:t>זושא וואלף</w:t>
      </w:r>
      <w:bookmarkEnd w:id="188"/>
    </w:p>
    <w:p w:rsidR="00D606F4" w:rsidRPr="00D606F4" w:rsidRDefault="00D606F4" w:rsidP="002A3D02">
      <w:pPr>
        <w:pStyle w:val="a1"/>
        <w:spacing w:after="100"/>
        <w:rPr>
          <w:rFonts w:ascii="AAd_Livorna4" w:hAnsi="AAd_Livorna4" w:cs="AAd_Livorna4"/>
          <w:rtl/>
        </w:rPr>
      </w:pPr>
      <w:r>
        <w:rPr>
          <w:rFonts w:ascii="AAd_Livorna4" w:hAnsi="AAd_Livorna4" w:cs="AAd_Livorna4" w:hint="cs"/>
          <w:rtl/>
        </w:rPr>
        <w:t>כפר חב"ד, ארץ הקודש</w:t>
      </w:r>
    </w:p>
    <w:p w:rsidR="00D606F4" w:rsidRPr="00D606F4" w:rsidRDefault="00D606F4" w:rsidP="002A3D02">
      <w:pPr>
        <w:pStyle w:val="a2"/>
        <w:rPr>
          <w:rtl/>
        </w:rPr>
      </w:pPr>
      <w:r w:rsidRPr="00D606F4">
        <w:rPr>
          <w:rFonts w:hint="cs"/>
          <w:b/>
          <w:bCs/>
          <w:rtl/>
        </w:rPr>
        <w:t>א</w:t>
      </w:r>
      <w:r w:rsidRPr="00D606F4">
        <w:rPr>
          <w:rFonts w:hint="cs"/>
          <w:rtl/>
        </w:rPr>
        <w:t>. בהתוועדות הקודש שערך רבינו לרגל חג הגאולה י"ב</w:t>
      </w:r>
      <w:r w:rsidR="00EF70E8">
        <w:rPr>
          <w:rFonts w:hint="cs"/>
          <w:rtl/>
        </w:rPr>
        <w:t xml:space="preserve"> תמוז</w:t>
      </w:r>
      <w:r w:rsidRPr="00D606F4">
        <w:rPr>
          <w:rFonts w:hint="cs"/>
          <w:rtl/>
        </w:rPr>
        <w:t xml:space="preserve"> ה'תשמ"ה, מלאת מאה וחמש שנים להולדת כ"ק אדמו"ר הריי"צ, וחמישים ושמונה שנים לגאולתו, הנה אחת השיחות בהתוועדות זו היא השיחה המפורסמת, בה הרבי סיפר לראשונה את סיפור מסירות הנפש של כ"ק אדמו"ר הריי"צ בצעירותו, אשר בשליחותו של אביו כ"ק אדמו"ר מוהרש"ב נ"ע, הוא נכנס ללשכתו של שר הפנים הרוסי סטוליפין שהיה צורר ישראל, החתים את ניירות הגזירה אודות בקשת המשכילים לחייב את רבני הקהילות ללימוד שפות וכו' בחותמת השר "לא מאשר", ובכך ביטל גזירה שאיימה על הקהילות היהודיות והחינוך היהודי ברוסיה באותם ימים (ראה התוועדויות תשמ"ה חלק ד עמוד 2457 ואילך).</w:t>
      </w:r>
    </w:p>
    <w:p w:rsidR="00D606F4" w:rsidRPr="00D606F4" w:rsidRDefault="00D606F4" w:rsidP="002A3D02">
      <w:pPr>
        <w:pStyle w:val="a2"/>
        <w:rPr>
          <w:rtl/>
        </w:rPr>
      </w:pPr>
      <w:r w:rsidRPr="00D606F4">
        <w:rPr>
          <w:rFonts w:hint="cs"/>
          <w:rtl/>
        </w:rPr>
        <w:t>סיפור זה היווה יסוד לביאור נפלא וארוך של רבינו באותה שיחת קודש, בגדר הלכתי מחודש במלכותם של דוד ושלמה בנו, בכך ששלמה מלך בחיי דוד אביו, ובהמשך לכך, לגדר מחודש ונפלא בכללות עניין השליחות, אשר השלוחים היוצאים בשליחות רבותינו נשיאינו להפצת המעיינות חוצה, הנה העניין בזה ש"לא נשלח כאן איש זולתו, כי אם זהו "הוא בעצמו", "שלוחו של אדם כמותו ממש"".</w:t>
      </w:r>
    </w:p>
    <w:p w:rsidR="00D606F4" w:rsidRPr="00D606F4" w:rsidRDefault="00D606F4" w:rsidP="002A3D02">
      <w:pPr>
        <w:pStyle w:val="a2"/>
        <w:rPr>
          <w:rtl/>
        </w:rPr>
      </w:pPr>
      <w:r w:rsidRPr="00D606F4">
        <w:rPr>
          <w:rFonts w:hint="cs"/>
          <w:rtl/>
        </w:rPr>
        <w:t>קצת יותר משלוש שנים לאחר מכן, לקראת שבת פרשת חיי-שרה תשמ"ט, ראה אור חלק מתוכן שיחה זו ב'ליקוט' השבועי (נדפס בליקוטי שיחות חלק ל עמוד 97). בהקשר לתוכן הפטרת פרשת חיי-שרה מספר מלכים א', אודות השתלשלות הדברים שהביאו לשבועת דוד המלך לבת שבע "כי כאשר נשבעתי לך בה' אלוקי ישראל לאמר, כי שלמה בנך ימלוך אחרי והוא ישב על כסאי תחתי, כי כן אעשה היום הזה", התבאר ב'ליקוט' זה שקו"ט בדברי הרמב"ם בהלכות מלכים בגדר ירושת המלכות, וגדר חדש במלכות בית דוד ש"לא תכרת המלוכה מזרע דוד לעולם".</w:t>
      </w:r>
    </w:p>
    <w:p w:rsidR="00D606F4" w:rsidRPr="00D606F4" w:rsidRDefault="00D606F4" w:rsidP="002A3D02">
      <w:pPr>
        <w:pStyle w:val="a2"/>
        <w:rPr>
          <w:rtl/>
        </w:rPr>
      </w:pPr>
      <w:r w:rsidRPr="00D606F4">
        <w:rPr>
          <w:rFonts w:hint="cs"/>
          <w:b/>
          <w:bCs/>
          <w:rtl/>
        </w:rPr>
        <w:t>ב</w:t>
      </w:r>
      <w:r w:rsidRPr="00D606F4">
        <w:rPr>
          <w:rFonts w:hint="cs"/>
          <w:rtl/>
        </w:rPr>
        <w:t xml:space="preserve">. והנה, ידועים דברי רז"ל, "דברי תורה כו' במקום אחד ועשירים במקום אחר". ב"ליקוט" זה התבאר והוגה כאמור חלק משיחת י"ב תמוז תשמ"ה, בתוספת עומק ובהרחבת הביאור ממה שנאמר בהתוועדות. אולם, כאשר מעיינים במקביל הן ב'הנחה' </w:t>
      </w:r>
      <w:r w:rsidRPr="00D606F4">
        <w:rPr>
          <w:rFonts w:hint="cs"/>
          <w:rtl/>
        </w:rPr>
        <w:lastRenderedPageBreak/>
        <w:t>והן ב'ליקוט', עולה מתוכן ה'ליקוט' הבנה נפלאה יתירה על תוכן דברי הרבי בהתוועדות בנידון זה, גם במה שלא התבאר ב'ליקוט' עצמו.</w:t>
      </w:r>
    </w:p>
    <w:p w:rsidR="00D606F4" w:rsidRPr="00D606F4" w:rsidRDefault="00D606F4" w:rsidP="002A3D02">
      <w:pPr>
        <w:pStyle w:val="a2"/>
        <w:rPr>
          <w:rtl/>
        </w:rPr>
      </w:pPr>
      <w:r w:rsidRPr="00D606F4">
        <w:rPr>
          <w:rFonts w:hint="cs"/>
          <w:rtl/>
        </w:rPr>
        <w:t xml:space="preserve">כלומר, כאשר מעיינים ב'הנחה' בפני עצמה, או ב'ליקוט' בפני עצמו, הדברים מקבלים הבנה מסויימת; אולם כאשר מעיינים בשניהם גם יחד, ומצרפים את חידוש ה'ליקוט' למובא ב'הנחה' בהרחבה </w:t>
      </w:r>
      <w:r w:rsidRPr="00D606F4">
        <w:rPr>
          <w:rtl/>
        </w:rPr>
        <w:t>–</w:t>
      </w:r>
      <w:r w:rsidRPr="00D606F4">
        <w:rPr>
          <w:rFonts w:hint="cs"/>
          <w:rtl/>
        </w:rPr>
        <w:t xml:space="preserve"> מתקבלת תמונה חדשה על תוכן ה'הנחה', כדלהלן:</w:t>
      </w:r>
    </w:p>
    <w:p w:rsidR="00D606F4" w:rsidRPr="00D606F4" w:rsidRDefault="00D606F4" w:rsidP="002A3D02">
      <w:pPr>
        <w:pStyle w:val="a2"/>
        <w:rPr>
          <w:rtl/>
        </w:rPr>
      </w:pPr>
      <w:r w:rsidRPr="00D606F4">
        <w:rPr>
          <w:rFonts w:hint="cs"/>
          <w:b/>
          <w:bCs/>
          <w:rtl/>
        </w:rPr>
        <w:t>ג</w:t>
      </w:r>
      <w:r w:rsidRPr="00D606F4">
        <w:rPr>
          <w:rFonts w:hint="cs"/>
          <w:rtl/>
        </w:rPr>
        <w:t>. כאמור, רבינו פתח ביאור זה בהצגת הסיפור אודות מסירות נפשו של הרבי הריי"צ בהיכנסו ללשכת שר הפנים, ותמה על כך תמיהה גדולה:</w:t>
      </w:r>
    </w:p>
    <w:p w:rsidR="00D606F4" w:rsidRPr="00D606F4" w:rsidRDefault="00D606F4" w:rsidP="002A3D02">
      <w:pPr>
        <w:pStyle w:val="a2"/>
        <w:rPr>
          <w:rtl/>
        </w:rPr>
      </w:pPr>
      <w:r w:rsidRPr="00D606F4">
        <w:rPr>
          <w:rFonts w:hint="cs"/>
          <w:rtl/>
        </w:rPr>
        <w:t xml:space="preserve">הנהגתו האמורה של הרבי הריי"צ אין לה כל מקום בשכל והגיון. תקיפות שכזו, לעמוד נגד גזירות המלכות ובפרט מלכות שבבחינת "מושלת בכיפה" </w:t>
      </w:r>
      <w:r w:rsidRPr="00D606F4">
        <w:rPr>
          <w:rtl/>
        </w:rPr>
        <w:t>–</w:t>
      </w:r>
      <w:r w:rsidRPr="00D606F4">
        <w:rPr>
          <w:rFonts w:hint="cs"/>
          <w:rtl/>
        </w:rPr>
        <w:t xml:space="preserve"> הנהגה זו לא שייכת סתם לכל אדם, שכן הן על-פי מדרש והן על-פי קבלה, הן על-פי מוסר והן על-פי שכל, תקיפות והנהגה שכזו שייכת אך ורק למי שהוא בגדר </w:t>
      </w:r>
      <w:r w:rsidRPr="00D606F4">
        <w:rPr>
          <w:rFonts w:hint="cs"/>
          <w:b/>
          <w:bCs/>
          <w:rtl/>
        </w:rPr>
        <w:t>מלכות</w:t>
      </w:r>
      <w:r w:rsidRPr="00D606F4">
        <w:rPr>
          <w:rFonts w:hint="cs"/>
          <w:rtl/>
        </w:rPr>
        <w:t>, לנשיא הדור.</w:t>
      </w:r>
    </w:p>
    <w:p w:rsidR="00D606F4" w:rsidRPr="00D606F4" w:rsidRDefault="00D606F4" w:rsidP="002A3D02">
      <w:pPr>
        <w:pStyle w:val="a2"/>
        <w:rPr>
          <w:rtl/>
        </w:rPr>
      </w:pPr>
      <w:r w:rsidRPr="00D606F4">
        <w:rPr>
          <w:rFonts w:hint="cs"/>
          <w:rtl/>
        </w:rPr>
        <w:t>ומכל מקום, לא עשה זאת הרבי הרש"ב בעצמו, אלא מסר את הדבר לידי בנו יחידו, הרבי הריי"צ.</w:t>
      </w:r>
    </w:p>
    <w:p w:rsidR="00D606F4" w:rsidRPr="00D606F4" w:rsidRDefault="00D606F4" w:rsidP="002A3D02">
      <w:pPr>
        <w:pStyle w:val="a2"/>
        <w:rPr>
          <w:rtl/>
        </w:rPr>
      </w:pPr>
      <w:r w:rsidRPr="00D606F4">
        <w:rPr>
          <w:rFonts w:hint="cs"/>
          <w:rtl/>
        </w:rPr>
        <w:t xml:space="preserve">נשאלת אפוא השאלה: כלל הוא בעניין הנשיאות כי "דבר </w:t>
      </w:r>
      <w:r w:rsidRPr="00D606F4">
        <w:rPr>
          <w:rtl/>
        </w:rPr>
        <w:t>–</w:t>
      </w:r>
      <w:r w:rsidRPr="00D606F4">
        <w:rPr>
          <w:rFonts w:hint="cs"/>
          <w:rtl/>
        </w:rPr>
        <w:t xml:space="preserve"> נשיא </w:t>
      </w:r>
      <w:r w:rsidRPr="00D606F4">
        <w:rPr>
          <w:rtl/>
        </w:rPr>
        <w:t>–</w:t>
      </w:r>
      <w:r w:rsidRPr="00D606F4">
        <w:rPr>
          <w:rFonts w:hint="cs"/>
          <w:rtl/>
        </w:rPr>
        <w:t xml:space="preserve"> </w:t>
      </w:r>
      <w:r w:rsidRPr="00D606F4">
        <w:rPr>
          <w:rFonts w:hint="cs"/>
          <w:b/>
          <w:bCs/>
          <w:rtl/>
        </w:rPr>
        <w:t>אחד</w:t>
      </w:r>
      <w:r w:rsidRPr="00D606F4">
        <w:rPr>
          <w:rFonts w:hint="cs"/>
          <w:rtl/>
        </w:rPr>
        <w:t xml:space="preserve"> לדור ולא שני דברים לדור". וכמובא בגמרא, שרבי יהודה הנשיא לא היה יכול להקריב קרבן נשיא, מטעם ש"צרתך בבבל", שלכן נשיאותו של רבי יהודה לא הייתה נשיאות שלימה. על אחת כמה וכמה כשמדובר לא במקום מרוחק, אלא בעיר אחת, ויתירה מזה </w:t>
      </w:r>
      <w:r w:rsidRPr="00D606F4">
        <w:rPr>
          <w:rtl/>
        </w:rPr>
        <w:t>–</w:t>
      </w:r>
      <w:r w:rsidRPr="00D606F4">
        <w:rPr>
          <w:rFonts w:hint="cs"/>
          <w:rtl/>
        </w:rPr>
        <w:t xml:space="preserve"> בבית אחד!</w:t>
      </w:r>
    </w:p>
    <w:p w:rsidR="00D606F4" w:rsidRPr="00D606F4" w:rsidRDefault="00D606F4" w:rsidP="002A3D02">
      <w:pPr>
        <w:pStyle w:val="a2"/>
        <w:rPr>
          <w:rtl/>
        </w:rPr>
      </w:pPr>
      <w:r w:rsidRPr="00D606F4">
        <w:rPr>
          <w:rFonts w:hint="cs"/>
          <w:rtl/>
        </w:rPr>
        <w:t xml:space="preserve">כיצד אפוא מסר הרבי הרש"ב ענייני עסקנות השייכים לנשיא ישראל, לידי בנו?! </w:t>
      </w:r>
    </w:p>
    <w:p w:rsidR="00D606F4" w:rsidRPr="00D606F4" w:rsidRDefault="00D606F4" w:rsidP="002A3D02">
      <w:pPr>
        <w:pStyle w:val="a2"/>
        <w:rPr>
          <w:rtl/>
        </w:rPr>
      </w:pPr>
      <w:r w:rsidRPr="00D606F4">
        <w:rPr>
          <w:rFonts w:hint="cs"/>
          <w:rtl/>
        </w:rPr>
        <w:t xml:space="preserve">ולמרות העובדה שהריי"צ היה בנו יחידו של אדמו"ר הרש"ב, ומלך בן מלך שאין עליו מחלוקת אינו צריך משיחה, ועל אחת כמה וכמה כשמדובר בבן יחיד שאין כל אפשרות למחלוקת - מכל מקום, כאשר אביו בחיים חיותו בעלמא דין הרי הוא הנשיא, וכאמור ש"דבר </w:t>
      </w:r>
      <w:r w:rsidRPr="00D606F4">
        <w:rPr>
          <w:rFonts w:hint="cs"/>
          <w:b/>
          <w:bCs/>
          <w:rtl/>
        </w:rPr>
        <w:t>אחד</w:t>
      </w:r>
      <w:r w:rsidRPr="00D606F4">
        <w:rPr>
          <w:rFonts w:hint="cs"/>
          <w:rtl/>
        </w:rPr>
        <w:t xml:space="preserve"> לדור ולא שני דברים לדור"?!</w:t>
      </w:r>
    </w:p>
    <w:p w:rsidR="00D606F4" w:rsidRPr="00D606F4" w:rsidRDefault="00D606F4" w:rsidP="002A3D02">
      <w:pPr>
        <w:pStyle w:val="a2"/>
        <w:rPr>
          <w:rtl/>
        </w:rPr>
      </w:pPr>
      <w:r w:rsidRPr="00D606F4">
        <w:rPr>
          <w:rFonts w:hint="cs"/>
          <w:rtl/>
        </w:rPr>
        <w:t>את התשובה לכך פתח רבינו בציטוט המסופר בספר מלכים אודות שבועת דוד לבת</w:t>
      </w:r>
      <w:r>
        <w:rPr>
          <w:rFonts w:hint="cs"/>
          <w:rtl/>
        </w:rPr>
        <w:t xml:space="preserve"> </w:t>
      </w:r>
      <w:r w:rsidRPr="00D606F4">
        <w:rPr>
          <w:rFonts w:hint="cs"/>
          <w:rtl/>
        </w:rPr>
        <w:t>שבע "כי שלמה בנך ימלוך אחרי", שדוד שלח שלוחים למשוח את שלמה בעוד דוד עצמו חי, וציווה על השלוחים "ואמרתם יחי המלך שלמה". וכך אכן נעשה, ששלוחי דוד המליכו בפועל את שלמה בחיי דוד אביו.</w:t>
      </w:r>
    </w:p>
    <w:p w:rsidR="00D606F4" w:rsidRPr="00D606F4" w:rsidRDefault="00D606F4" w:rsidP="002A3D02">
      <w:pPr>
        <w:pStyle w:val="a2"/>
        <w:rPr>
          <w:rtl/>
        </w:rPr>
      </w:pPr>
      <w:r w:rsidRPr="00D606F4">
        <w:rPr>
          <w:rFonts w:hint="cs"/>
          <w:rtl/>
        </w:rPr>
        <w:lastRenderedPageBreak/>
        <w:t>וגם על כך הקשה רבינו, אשר הכתרה זו של שלמה בחיי אביו תמוהה ביותר: הלא על-פי תורה לא תיתכן מציאות של שני מלכים שמשתמשים בכתר אחד, כיצד ייתכן להמליך את שלמה בחיי אביו?!</w:t>
      </w:r>
    </w:p>
    <w:p w:rsidR="00D606F4" w:rsidRPr="00D606F4" w:rsidRDefault="00D606F4" w:rsidP="002A3D02">
      <w:pPr>
        <w:pStyle w:val="a2"/>
        <w:rPr>
          <w:rtl/>
        </w:rPr>
      </w:pPr>
      <w:r w:rsidRPr="00D606F4">
        <w:rPr>
          <w:rFonts w:hint="cs"/>
          <w:b/>
          <w:bCs/>
          <w:rtl/>
        </w:rPr>
        <w:t>ד</w:t>
      </w:r>
      <w:r w:rsidRPr="00D606F4">
        <w:rPr>
          <w:rFonts w:hint="cs"/>
          <w:rtl/>
        </w:rPr>
        <w:t xml:space="preserve">. כמענה על כך הביא רבינו את דברי הגאון הרוגוצ'ובי בספרו "צפנת פענח", אשר בעניין הירושה הוא כותב כי העברת נכסי המוריש לידי היורש, אין זה כנכסים העוברים ליד לוקח שהוא אדם זר ונפרד מהמוריש, אלא ככתוב "תחת אבותיך יהיו בניך", שהיורש הוא </w:t>
      </w:r>
      <w:r w:rsidRPr="00D606F4">
        <w:rPr>
          <w:rFonts w:hint="cs"/>
          <w:b/>
          <w:bCs/>
          <w:rtl/>
        </w:rPr>
        <w:t>עצם המוריש</w:t>
      </w:r>
      <w:r w:rsidRPr="00D606F4">
        <w:rPr>
          <w:rFonts w:hint="cs"/>
          <w:rtl/>
        </w:rPr>
        <w:t xml:space="preserve"> עצמו. </w:t>
      </w:r>
    </w:p>
    <w:p w:rsidR="00D606F4" w:rsidRPr="00D606F4" w:rsidRDefault="00D606F4" w:rsidP="002A3D02">
      <w:pPr>
        <w:pStyle w:val="a2"/>
        <w:rPr>
          <w:rtl/>
        </w:rPr>
      </w:pPr>
      <w:r w:rsidRPr="00D606F4">
        <w:rPr>
          <w:rFonts w:hint="cs"/>
          <w:rtl/>
        </w:rPr>
        <w:t>ומכך,</w:t>
      </w:r>
      <w:r w:rsidR="00200124">
        <w:rPr>
          <w:rFonts w:hint="cs"/>
          <w:rtl/>
        </w:rPr>
        <w:t xml:space="preserve"> </w:t>
      </w:r>
      <w:r w:rsidRPr="00D606F4">
        <w:rPr>
          <w:rFonts w:hint="cs"/>
          <w:rtl/>
        </w:rPr>
        <w:t xml:space="preserve">ביאר רבינו, מובן גם בנוגע לעניין המלכות: המלכות אף היא עוברת בירושה מאב לבן, כפסק הרמב"ם "שהמלכות ירושה, שנאמר למען יאריך ימים על ממלכתו הוא ובניו בקרב ישראל". ואם-כן, בן מלך הראוי לירש את המלכות, כבר יש בו כוח ועניין המלוכה עוד בטרם שנעשה מלך בפועל, בהיותו עצם אחד עם אביו המלך. </w:t>
      </w:r>
    </w:p>
    <w:p w:rsidR="00D606F4" w:rsidRPr="00D606F4" w:rsidRDefault="00D606F4" w:rsidP="002A3D02">
      <w:pPr>
        <w:pStyle w:val="a2"/>
        <w:rPr>
          <w:rtl/>
        </w:rPr>
      </w:pPr>
      <w:r w:rsidRPr="00D606F4">
        <w:rPr>
          <w:rFonts w:hint="cs"/>
          <w:rtl/>
        </w:rPr>
        <w:t>אחד מכוחותיו של מלך ונשיא ישראל הוא, שיכול למסור את כוח המלכות שלו ביד אדם שני, על דרך הנאמר "עבד מלך - מלך". ומובן שאין זה סותר לכלל שאין שני מלכים משמשים בבת אחת, שכן העבד לא הוכתר כלל כמלך. המלך הוא אחד, ואדרבה, כל כוחו ותוקפו של העבד אינו אלא כוח המלך.</w:t>
      </w:r>
    </w:p>
    <w:p w:rsidR="00D606F4" w:rsidRPr="00D606F4" w:rsidRDefault="00D606F4" w:rsidP="002A3D02">
      <w:pPr>
        <w:pStyle w:val="a2"/>
        <w:rPr>
          <w:rtl/>
        </w:rPr>
      </w:pPr>
      <w:r w:rsidRPr="00D606F4">
        <w:rPr>
          <w:rFonts w:hint="cs"/>
          <w:rtl/>
        </w:rPr>
        <w:t>ואם הדבר נכון ביחס לאיש זר, קל-וחומר שכך הם הדברים בשייכות לבן המלך הראוי ליורשו - שמצד עצם מציאותו הוא שייך לעניין המלוכה - שבכוחו של המלך לגלות אצל בנו כוחו הנעלם בעניין המלוכה.</w:t>
      </w:r>
    </w:p>
    <w:p w:rsidR="00D606F4" w:rsidRPr="00D606F4" w:rsidRDefault="00D606F4" w:rsidP="002A3D02">
      <w:pPr>
        <w:pStyle w:val="a2"/>
        <w:rPr>
          <w:rtl/>
        </w:rPr>
      </w:pPr>
      <w:r w:rsidRPr="00D606F4">
        <w:rPr>
          <w:rFonts w:hint="cs"/>
          <w:rtl/>
        </w:rPr>
        <w:t xml:space="preserve">ומכל מקום אין זה סתירה למלכותו של האב, כי אין הפירוש בזה שהמלך מוריש את המלוכה לבנו, אלא זהו מה </w:t>
      </w:r>
      <w:r w:rsidRPr="00D606F4">
        <w:rPr>
          <w:rFonts w:hint="cs"/>
          <w:b/>
          <w:bCs/>
          <w:rtl/>
        </w:rPr>
        <w:t>שהמלך</w:t>
      </w:r>
      <w:r w:rsidRPr="00D606F4">
        <w:rPr>
          <w:rFonts w:hint="cs"/>
          <w:rtl/>
        </w:rPr>
        <w:t xml:space="preserve"> מולך על-ידי בנו. וכאמור, שכל עוד שאביו המלך בחיים, כוח המלוכה של הבן הוא חלק בלתי נפרד ממציאותו של אביו המלך.</w:t>
      </w:r>
    </w:p>
    <w:p w:rsidR="00D606F4" w:rsidRPr="00D606F4" w:rsidRDefault="00D606F4" w:rsidP="002A3D02">
      <w:pPr>
        <w:pStyle w:val="a2"/>
        <w:rPr>
          <w:rtl/>
        </w:rPr>
      </w:pPr>
      <w:r w:rsidRPr="00D606F4">
        <w:rPr>
          <w:rFonts w:hint="cs"/>
          <w:rtl/>
        </w:rPr>
        <w:t>ובדוגמת זה היה עניין מלכותו של שלמה בחיי דוד:</w:t>
      </w:r>
    </w:p>
    <w:p w:rsidR="00D606F4" w:rsidRPr="00D606F4" w:rsidRDefault="00D606F4" w:rsidP="002A3D02">
      <w:pPr>
        <w:pStyle w:val="a2"/>
        <w:rPr>
          <w:rtl/>
        </w:rPr>
      </w:pPr>
      <w:r w:rsidRPr="00D606F4">
        <w:rPr>
          <w:rFonts w:hint="cs"/>
          <w:rtl/>
        </w:rPr>
        <w:t>כוח המלוכה של שלמה בחיי דוד אביו, היה מצד עצמו בתכלית ההעלם שאינו שייך לפועל כלל. ובמיוחד ביחס לשלמה, שהיו לו אחים נוספים שגם הם היו ראויים למלוך. ויתירה מזו שאדוניה אחיו חלק עליו בגלוי.</w:t>
      </w:r>
    </w:p>
    <w:p w:rsidR="00D606F4" w:rsidRPr="00D606F4" w:rsidRDefault="00D606F4" w:rsidP="002A3D02">
      <w:pPr>
        <w:pStyle w:val="a2"/>
        <w:rPr>
          <w:rtl/>
        </w:rPr>
      </w:pPr>
      <w:r w:rsidRPr="00D606F4">
        <w:rPr>
          <w:rFonts w:hint="cs"/>
          <w:rtl/>
        </w:rPr>
        <w:t xml:space="preserve">ומה שדוד המליכו בחייו, לא היה זה לעשותו מלך בפני עצמו, שנאמר שכעת ירש את המלוכה מאת דוד אביו - כי אם רק שגילה אצלו כוח עצמי זה של מלוכה שהיה נמצא אצלו; ותוקפו של שלמה אז אינו תוקף עצמי שלו, אלא הוא תוקף מלכותו של </w:t>
      </w:r>
      <w:r w:rsidRPr="00D606F4">
        <w:rPr>
          <w:rFonts w:hint="cs"/>
          <w:b/>
          <w:bCs/>
          <w:rtl/>
        </w:rPr>
        <w:t>דוד אביו</w:t>
      </w:r>
      <w:r w:rsidRPr="00D606F4">
        <w:rPr>
          <w:rFonts w:hint="cs"/>
          <w:rtl/>
        </w:rPr>
        <w:t>.</w:t>
      </w:r>
    </w:p>
    <w:p w:rsidR="00D606F4" w:rsidRPr="00D606F4" w:rsidRDefault="00D606F4" w:rsidP="002A3D02">
      <w:pPr>
        <w:pStyle w:val="a2"/>
        <w:rPr>
          <w:rtl/>
        </w:rPr>
      </w:pPr>
      <w:r w:rsidRPr="00D606F4">
        <w:rPr>
          <w:rFonts w:hint="cs"/>
          <w:rtl/>
        </w:rPr>
        <w:lastRenderedPageBreak/>
        <w:t>הרבי המשיך והביא דוגמה לעניין זה מעניין השליחות, "שלוחו של אדם כמותו", אשר עומק ומשמעות העניין, שתוקפו של המשלח מתבטא בכך שבאפשרותו למנות אדם שני כשלוחו שיהיה "כמותו ממש", ובאופן שכל כוחו של השליח, מה שעושה כאיש בר דעת בפני עצמו, אינו אלא תוקפו של המשלח, "</w:t>
      </w:r>
      <w:r w:rsidRPr="00D606F4">
        <w:rPr>
          <w:rFonts w:hint="cs"/>
          <w:b/>
          <w:bCs/>
          <w:rtl/>
        </w:rPr>
        <w:t>כמותו</w:t>
      </w:r>
      <w:r w:rsidRPr="00D606F4">
        <w:rPr>
          <w:rFonts w:hint="cs"/>
          <w:rtl/>
        </w:rPr>
        <w:t xml:space="preserve"> </w:t>
      </w:r>
      <w:r w:rsidRPr="00D606F4">
        <w:rPr>
          <w:rFonts w:hint="cs"/>
          <w:b/>
          <w:bCs/>
          <w:rtl/>
        </w:rPr>
        <w:t>ממש</w:t>
      </w:r>
      <w:r w:rsidRPr="00D606F4">
        <w:rPr>
          <w:rFonts w:hint="cs"/>
          <w:rtl/>
        </w:rPr>
        <w:t xml:space="preserve">". כלומר: אין כאן שני אנשים </w:t>
      </w:r>
      <w:r w:rsidRPr="00D606F4">
        <w:rPr>
          <w:rtl/>
        </w:rPr>
        <w:t>–</w:t>
      </w:r>
      <w:r w:rsidRPr="00D606F4">
        <w:rPr>
          <w:rFonts w:hint="cs"/>
          <w:rtl/>
        </w:rPr>
        <w:t xml:space="preserve"> שליח ומשלח, כי אם רק מציאות </w:t>
      </w:r>
      <w:r w:rsidRPr="00D606F4">
        <w:rPr>
          <w:rFonts w:hint="cs"/>
          <w:b/>
          <w:bCs/>
          <w:rtl/>
        </w:rPr>
        <w:t>אחת</w:t>
      </w:r>
      <w:r w:rsidRPr="00D606F4">
        <w:rPr>
          <w:rFonts w:hint="cs"/>
          <w:rtl/>
        </w:rPr>
        <w:t>, מציאותו של המשלח. השליח הוא "כמותו ממש" דהמשלח.</w:t>
      </w:r>
    </w:p>
    <w:p w:rsidR="00D606F4" w:rsidRPr="00D606F4" w:rsidRDefault="00D606F4" w:rsidP="002A3D02">
      <w:pPr>
        <w:pStyle w:val="a2"/>
        <w:rPr>
          <w:rtl/>
        </w:rPr>
      </w:pPr>
      <w:r w:rsidRPr="00D606F4">
        <w:rPr>
          <w:rFonts w:hint="cs"/>
          <w:b/>
          <w:bCs/>
          <w:rtl/>
        </w:rPr>
        <w:t>ה</w:t>
      </w:r>
      <w:r w:rsidRPr="00D606F4">
        <w:rPr>
          <w:rFonts w:hint="cs"/>
          <w:rtl/>
        </w:rPr>
        <w:t>. על פי כל זה ביאר רבינו את הסיפור האמור, כיצד אדמו"ר הרש"ב מסר לבנו אדמו"ר הריי"צ ענייני עסקנות שדרשו את תוקפו של נשיא ישראל:</w:t>
      </w:r>
    </w:p>
    <w:p w:rsidR="00D606F4" w:rsidRPr="00D606F4" w:rsidRDefault="00D606F4" w:rsidP="002A3D02">
      <w:pPr>
        <w:pStyle w:val="a2"/>
        <w:rPr>
          <w:rtl/>
        </w:rPr>
      </w:pPr>
      <w:r w:rsidRPr="00D606F4">
        <w:rPr>
          <w:rFonts w:hint="cs"/>
          <w:rtl/>
        </w:rPr>
        <w:t>עם היות שבעת עסקו של הרבי הריי"צ בעניינים אלו התנהג בתוקף ומסירת נפש של נשיא ישראל, פשוט הדבר שבאותו הזמן, עשרות שנים לפני הסתלקות אביו, עדיין לא הותחלה נשיאותו של אדמו"ר הריי"צ, למרות היותו בן יחיד לאביו.</w:t>
      </w:r>
    </w:p>
    <w:p w:rsidR="00D606F4" w:rsidRPr="00D606F4" w:rsidRDefault="00D606F4" w:rsidP="002A3D02">
      <w:pPr>
        <w:pStyle w:val="a2"/>
        <w:rPr>
          <w:rtl/>
        </w:rPr>
      </w:pPr>
      <w:r w:rsidRPr="00D606F4">
        <w:rPr>
          <w:rFonts w:hint="cs"/>
          <w:rtl/>
        </w:rPr>
        <w:t>אלא שכל זה היה רק חלק מנשיאותו של אביו, שלהיותו נשיא הדור (בדוגמת מלך ישראל), ו"הנשיא הוא הכל", ועל אחת כמה וכמה של בנו יחידו, עשאהו "שלוחו של אדם כמותו ממש" בעניין זה, כך שבשליחות זו נעשה הרבי הריי"צ "נשיא כמותו", ו"כמותו ממש"!</w:t>
      </w:r>
    </w:p>
    <w:p w:rsidR="00D606F4" w:rsidRPr="00D606F4" w:rsidRDefault="00D606F4" w:rsidP="002A3D02">
      <w:pPr>
        <w:pStyle w:val="a2"/>
        <w:rPr>
          <w:rtl/>
        </w:rPr>
      </w:pPr>
      <w:r w:rsidRPr="00D606F4">
        <w:rPr>
          <w:rFonts w:hint="cs"/>
          <w:rtl/>
        </w:rPr>
        <w:t>ומובן, שאין בכך שום סתירה לכלל "דבר אחד לדור ולא שני דברים לדור", שכן בעת עשיית מעשה זה יש אכן רק "דבר אחד", עושה המעשה, ומעשהו של הריי"צ לא היה אלא מעשהו של אביו הנשיא.</w:t>
      </w:r>
    </w:p>
    <w:p w:rsidR="00D606F4" w:rsidRPr="00D606F4" w:rsidRDefault="00D606F4" w:rsidP="002A3D02">
      <w:pPr>
        <w:pStyle w:val="a2"/>
        <w:rPr>
          <w:rtl/>
        </w:rPr>
      </w:pPr>
      <w:r w:rsidRPr="00D606F4">
        <w:rPr>
          <w:rFonts w:hint="cs"/>
          <w:rtl/>
        </w:rPr>
        <w:t>עד כאן תמצית שיחה זו, מהנוגע לעניינינו.</w:t>
      </w:r>
    </w:p>
    <w:p w:rsidR="00D606F4" w:rsidRPr="00D606F4" w:rsidRDefault="00D606F4" w:rsidP="002A3D02">
      <w:pPr>
        <w:pStyle w:val="a2"/>
        <w:rPr>
          <w:rtl/>
        </w:rPr>
      </w:pPr>
      <w:r w:rsidRPr="00D606F4">
        <w:rPr>
          <w:rFonts w:hint="cs"/>
          <w:b/>
          <w:bCs/>
          <w:rtl/>
        </w:rPr>
        <w:t>ו</w:t>
      </w:r>
      <w:r w:rsidRPr="00D606F4">
        <w:rPr>
          <w:rFonts w:hint="cs"/>
          <w:rtl/>
        </w:rPr>
        <w:t>. והנה, ב'ליקוט' הנ"ל לפרשת חיי שרה תשמ"ט, אשר הופיע כאמור שנים אחדות לאחר אמירת השיחה, התבאר עניין זה של מלכות שלמה בחיי דוד אביו בהרחבה רבה ובתוספת פרטים חדשים על הנאמר בהשיחה.</w:t>
      </w:r>
    </w:p>
    <w:p w:rsidR="00D606F4" w:rsidRPr="00D606F4" w:rsidRDefault="00D606F4" w:rsidP="002A3D02">
      <w:pPr>
        <w:pStyle w:val="a2"/>
        <w:rPr>
          <w:rtl/>
        </w:rPr>
      </w:pPr>
      <w:r w:rsidRPr="00D606F4">
        <w:rPr>
          <w:rFonts w:hint="cs"/>
          <w:rtl/>
        </w:rPr>
        <w:t xml:space="preserve">וביאר רבינו (אות ד' ואילך), אשר ענין גדר המלכות יכול להיות בשני אופנים: א) </w:t>
      </w:r>
      <w:r w:rsidRPr="00D606F4">
        <w:rPr>
          <w:rFonts w:hint="cs"/>
          <w:b/>
          <w:bCs/>
          <w:rtl/>
        </w:rPr>
        <w:t>התפקיד</w:t>
      </w:r>
      <w:r w:rsidRPr="00D606F4">
        <w:rPr>
          <w:rFonts w:hint="cs"/>
          <w:rtl/>
        </w:rPr>
        <w:t xml:space="preserve"> של מלוכה, שהן הפעולות </w:t>
      </w:r>
      <w:r w:rsidRPr="00D606F4">
        <w:rPr>
          <w:rFonts w:hint="cs"/>
          <w:b/>
          <w:bCs/>
          <w:rtl/>
        </w:rPr>
        <w:t>והנהגות</w:t>
      </w:r>
      <w:r w:rsidRPr="00D606F4">
        <w:rPr>
          <w:rFonts w:hint="cs"/>
          <w:rtl/>
        </w:rPr>
        <w:t xml:space="preserve"> המלוכה. ב) מלך בעצם, היינו שהוא איש מנושא בעצם, ובדרך ממילא הוא מתנהג כמלך.</w:t>
      </w:r>
    </w:p>
    <w:p w:rsidR="00D606F4" w:rsidRPr="00D606F4" w:rsidRDefault="00D606F4" w:rsidP="002A3D02">
      <w:pPr>
        <w:pStyle w:val="a2"/>
        <w:rPr>
          <w:rtl/>
        </w:rPr>
      </w:pPr>
      <w:r w:rsidRPr="00D606F4">
        <w:rPr>
          <w:rFonts w:hint="cs"/>
          <w:rtl/>
        </w:rPr>
        <w:t>וזהו ענין "</w:t>
      </w:r>
      <w:r w:rsidRPr="00D606F4">
        <w:rPr>
          <w:rFonts w:hint="cs"/>
          <w:b/>
          <w:bCs/>
          <w:rtl/>
        </w:rPr>
        <w:t>כתר</w:t>
      </w:r>
      <w:r w:rsidRPr="00D606F4">
        <w:rPr>
          <w:rFonts w:hint="cs"/>
          <w:rtl/>
        </w:rPr>
        <w:t xml:space="preserve"> מלכות" שזכה בו דוד, "לו ולבניו הזכרים עד עולם" - לא רק שהם ימלכו בפועל, אלא שהם יהיו מלכים בעצם. והוא "</w:t>
      </w:r>
      <w:r w:rsidRPr="00D606F4">
        <w:rPr>
          <w:rFonts w:hint="cs"/>
          <w:b/>
          <w:bCs/>
          <w:rtl/>
        </w:rPr>
        <w:t>עיקר</w:t>
      </w:r>
      <w:r w:rsidRPr="00D606F4">
        <w:rPr>
          <w:rFonts w:hint="cs"/>
          <w:rtl/>
        </w:rPr>
        <w:t xml:space="preserve"> המלכות" השייך לזרע דוד בלבד, שאינו רק הנהגת המלוכה, אלא ההתנשאות שבנפש, שניתן בדוד וזרעו עד עולם.</w:t>
      </w:r>
    </w:p>
    <w:p w:rsidR="00D606F4" w:rsidRPr="00D606F4" w:rsidRDefault="00D606F4" w:rsidP="002A3D02">
      <w:pPr>
        <w:pStyle w:val="a2"/>
        <w:rPr>
          <w:lang w:val="en-US"/>
        </w:rPr>
      </w:pPr>
      <w:r w:rsidRPr="00D606F4">
        <w:rPr>
          <w:rFonts w:hint="cs"/>
          <w:rtl/>
        </w:rPr>
        <w:lastRenderedPageBreak/>
        <w:t xml:space="preserve">ומוסיף לבאר בשיחה זו, שעל פי האמור נמצאנו למדים עוד הפרש יסודי בין מלכי ישראל ומלכי בית דוד - בנוגע למצב הבן </w:t>
      </w:r>
      <w:r w:rsidRPr="00D606F4">
        <w:rPr>
          <w:rFonts w:hint="cs"/>
          <w:b/>
          <w:bCs/>
          <w:rtl/>
        </w:rPr>
        <w:t>בחיי האב</w:t>
      </w:r>
      <w:r w:rsidRPr="00D606F4">
        <w:rPr>
          <w:rFonts w:hint="cs"/>
          <w:rtl/>
        </w:rPr>
        <w:t>:</w:t>
      </w:r>
    </w:p>
    <w:p w:rsidR="00D606F4" w:rsidRPr="00D606F4" w:rsidRDefault="00D606F4" w:rsidP="002A3D02">
      <w:pPr>
        <w:pStyle w:val="a2"/>
        <w:rPr>
          <w:rtl/>
        </w:rPr>
      </w:pPr>
      <w:r w:rsidRPr="00D606F4">
        <w:rPr>
          <w:rFonts w:hint="cs"/>
          <w:rtl/>
        </w:rPr>
        <w:t xml:space="preserve">אצל שאר מלכים שגדר מלכותם אינו אלא התפקיד דמלוכה, מובן, שכל זמן שהאב חי וקיים, אי אפשר שיחול על הבן שום גדר של מלכות (כל זמן שאביו עדיין מולך), כי תפקיד המלוכה לא יתכן אלא </w:t>
      </w:r>
      <w:r w:rsidRPr="00D606F4">
        <w:rPr>
          <w:rFonts w:hint="cs"/>
          <w:b/>
          <w:bCs/>
          <w:rtl/>
        </w:rPr>
        <w:t>לאחד</w:t>
      </w:r>
      <w:r w:rsidRPr="00D606F4">
        <w:rPr>
          <w:rFonts w:hint="cs"/>
          <w:rtl/>
        </w:rPr>
        <w:t xml:space="preserve">. וגם אם הוא בן הראוי למלא מקום אבותיו - הרי כל זמן שאביו מולך אין להבן </w:t>
      </w:r>
      <w:r w:rsidRPr="00D606F4">
        <w:rPr>
          <w:rFonts w:hint="cs"/>
          <w:b/>
          <w:bCs/>
          <w:rtl/>
        </w:rPr>
        <w:t>כלום</w:t>
      </w:r>
      <w:r w:rsidRPr="00D606F4">
        <w:rPr>
          <w:rFonts w:hint="cs"/>
          <w:rtl/>
        </w:rPr>
        <w:t xml:space="preserve"> בענין המלכות, והוא רק בגדר </w:t>
      </w:r>
      <w:r w:rsidRPr="00D606F4">
        <w:rPr>
          <w:rFonts w:hint="cs"/>
          <w:b/>
          <w:bCs/>
          <w:rtl/>
        </w:rPr>
        <w:t>ראוי</w:t>
      </w:r>
      <w:r w:rsidRPr="00D606F4">
        <w:rPr>
          <w:rFonts w:hint="cs"/>
          <w:rtl/>
        </w:rPr>
        <w:t xml:space="preserve"> ליורשו.</w:t>
      </w:r>
    </w:p>
    <w:p w:rsidR="00D606F4" w:rsidRPr="00D606F4" w:rsidRDefault="00D606F4" w:rsidP="002A3D02">
      <w:pPr>
        <w:pStyle w:val="a2"/>
        <w:rPr>
          <w:rtl/>
        </w:rPr>
      </w:pPr>
      <w:r w:rsidRPr="00D606F4">
        <w:rPr>
          <w:rFonts w:hint="cs"/>
          <w:rtl/>
        </w:rPr>
        <w:t xml:space="preserve">מה שאין כן אצל מלכי בית דוד, כיון שיש אצלם </w:t>
      </w:r>
      <w:r w:rsidRPr="00D606F4">
        <w:rPr>
          <w:rFonts w:hint="cs"/>
          <w:b/>
          <w:bCs/>
          <w:rtl/>
        </w:rPr>
        <w:t>כתר</w:t>
      </w:r>
      <w:r w:rsidRPr="00D606F4">
        <w:rPr>
          <w:rFonts w:hint="cs"/>
          <w:rtl/>
        </w:rPr>
        <w:t xml:space="preserve"> מלכות, שכח המלוכה מוטבע בעצם נפשם, הרי זהו ענין הקיים גם בחיי אביו.</w:t>
      </w:r>
    </w:p>
    <w:p w:rsidR="00D606F4" w:rsidRPr="00D606F4" w:rsidRDefault="00D606F4" w:rsidP="002A3D02">
      <w:pPr>
        <w:pStyle w:val="a2"/>
        <w:rPr>
          <w:lang w:val="en-US"/>
        </w:rPr>
      </w:pPr>
      <w:r w:rsidRPr="00D606F4">
        <w:rPr>
          <w:rFonts w:hint="cs"/>
          <w:rtl/>
        </w:rPr>
        <w:t>ועל פי זה מבאר רבינו אשר יש לומר, שזו היתה פעולתו של דוד בהמליכו את שלמה בחייו:</w:t>
      </w:r>
    </w:p>
    <w:p w:rsidR="00D606F4" w:rsidRPr="00D606F4" w:rsidRDefault="00D606F4" w:rsidP="002A3D02">
      <w:pPr>
        <w:pStyle w:val="a2"/>
        <w:rPr>
          <w:rtl/>
        </w:rPr>
      </w:pPr>
      <w:r w:rsidRPr="00D606F4">
        <w:rPr>
          <w:rFonts w:hint="cs"/>
          <w:rtl/>
        </w:rPr>
        <w:t>אף על פי שזכה שלמה בכתר מלכות תיכף משנולד, להיותו זרע כשר, והיה לו כח המלוכה בעצם, מכל מקום, כל זמן שדוד היה בחיים ומלך בפועל, הרי כח המלוכה של שלמה הוא רק "בכח" ולא "בפועל", כי אין הכרח שימלוך בפועל.</w:t>
      </w:r>
    </w:p>
    <w:p w:rsidR="00D606F4" w:rsidRPr="00D606F4" w:rsidRDefault="00D606F4" w:rsidP="002A3D02">
      <w:pPr>
        <w:pStyle w:val="a2"/>
        <w:rPr>
          <w:lang w:val="en-US"/>
        </w:rPr>
      </w:pPr>
      <w:r w:rsidRPr="00D606F4">
        <w:rPr>
          <w:rFonts w:hint="cs"/>
          <w:rtl/>
        </w:rPr>
        <w:t xml:space="preserve">אבל על ידי בחירת דוד בשלמה בנו וציוויו למושחו, חל על ידי זה על שלמה </w:t>
      </w:r>
      <w:r w:rsidRPr="00D606F4">
        <w:rPr>
          <w:rFonts w:hint="cs"/>
          <w:b/>
          <w:bCs/>
          <w:rtl/>
        </w:rPr>
        <w:t>שם מלך</w:t>
      </w:r>
      <w:r w:rsidRPr="00D606F4">
        <w:rPr>
          <w:rFonts w:hint="cs"/>
          <w:rtl/>
        </w:rPr>
        <w:t xml:space="preserve">, היינו לא רק שעתיד הוא לירש את המלוכה מדוד, אלא יש עליו שם מלך </w:t>
      </w:r>
      <w:r w:rsidRPr="00D606F4">
        <w:rPr>
          <w:rFonts w:hint="cs"/>
          <w:b/>
          <w:bCs/>
          <w:rtl/>
        </w:rPr>
        <w:t>בפועל</w:t>
      </w:r>
      <w:r w:rsidRPr="00D606F4">
        <w:rPr>
          <w:rFonts w:hint="cs"/>
          <w:rtl/>
        </w:rPr>
        <w:t xml:space="preserve"> (כיון שזכה ב"כתר מלכות").</w:t>
      </w:r>
    </w:p>
    <w:p w:rsidR="00D606F4" w:rsidRPr="00D606F4" w:rsidRDefault="00D606F4" w:rsidP="002A3D02">
      <w:pPr>
        <w:pStyle w:val="a2"/>
        <w:rPr>
          <w:lang w:val="en-US"/>
        </w:rPr>
      </w:pPr>
      <w:r w:rsidRPr="00D606F4">
        <w:rPr>
          <w:rFonts w:hint="cs"/>
          <w:rtl/>
        </w:rPr>
        <w:t>ואין זו סתירה להכלל שאין שני מלכים משתמשים בכתר אחד - כי הדיוק בזה הוא "</w:t>
      </w:r>
      <w:r w:rsidRPr="00D606F4">
        <w:rPr>
          <w:rFonts w:hint="cs"/>
          <w:b/>
          <w:bCs/>
          <w:rtl/>
        </w:rPr>
        <w:t>משתמשים</w:t>
      </w:r>
      <w:r w:rsidRPr="00D606F4">
        <w:rPr>
          <w:rFonts w:hint="cs"/>
          <w:rtl/>
        </w:rPr>
        <w:t xml:space="preserve"> בכתר אחד", כלומר הנהגת המלוכה בפועל, שזה אינו שייך להיות על ידי שנים בבת אחת, ואין מלכות אחת נוגעת בחברתה אפילו כמלא נימה; אבל עצם שם מלך, שתלוי ב"כתר מלכות" וכח המלוכה שניתן לדוד ולזרעו עד עולם, אפשר לחול על שנים בזמן אחד.</w:t>
      </w:r>
    </w:p>
    <w:p w:rsidR="00D606F4" w:rsidRPr="00D606F4" w:rsidRDefault="00D606F4" w:rsidP="002A3D02">
      <w:pPr>
        <w:pStyle w:val="a2"/>
        <w:rPr>
          <w:rtl/>
        </w:rPr>
      </w:pPr>
      <w:r w:rsidRPr="00D606F4">
        <w:rPr>
          <w:rFonts w:hint="cs"/>
          <w:rtl/>
        </w:rPr>
        <w:t xml:space="preserve">וכן בעניננו, </w:t>
      </w:r>
      <w:r w:rsidRPr="00D606F4">
        <w:rPr>
          <w:rFonts w:hint="cs"/>
          <w:b/>
          <w:bCs/>
          <w:rtl/>
        </w:rPr>
        <w:t>שהנהגת</w:t>
      </w:r>
      <w:r w:rsidRPr="00D606F4">
        <w:rPr>
          <w:rFonts w:hint="cs"/>
          <w:rtl/>
        </w:rPr>
        <w:t xml:space="preserve"> המלוכה היתה בפועל רק על ידי דוד, אבל מכל מקום חל שם מלך על שלמה בחיי דוד (לאחרי שנמשח, כיון שיש אצלו "כתר מלכות".</w:t>
      </w:r>
    </w:p>
    <w:p w:rsidR="00D606F4" w:rsidRPr="00D606F4" w:rsidRDefault="00D606F4" w:rsidP="002A3D02">
      <w:pPr>
        <w:pStyle w:val="a2"/>
        <w:rPr>
          <w:rtl/>
        </w:rPr>
      </w:pPr>
      <w:r w:rsidRPr="00D606F4">
        <w:rPr>
          <w:rFonts w:hint="cs"/>
          <w:b/>
          <w:bCs/>
          <w:rtl/>
        </w:rPr>
        <w:t>ז</w:t>
      </w:r>
      <w:r w:rsidRPr="00D606F4">
        <w:rPr>
          <w:rFonts w:hint="cs"/>
          <w:rtl/>
        </w:rPr>
        <w:t>. תוכן הביאור המובא עד כאן מה'ליקוט', הנו הרחבת והעמקת הביאור אשר נאמר בהשיחה; אולם באות האחרונה והחותמת של הליקוט מוסיף ומקשה רבינו שאלה שלא נידונה בהשיחה בעת אמירתה - מדוע עניין מיוחד ויוצא דופן שכזה, מלכות הבן בחיי האב כאשר לא נפקע המלכות מן האב, רק אצל דוד ושלמה בנו?</w:t>
      </w:r>
    </w:p>
    <w:p w:rsidR="00D606F4" w:rsidRPr="00D606F4" w:rsidRDefault="00D606F4" w:rsidP="002A3D02">
      <w:pPr>
        <w:pStyle w:val="a2"/>
        <w:rPr>
          <w:rtl/>
        </w:rPr>
      </w:pPr>
      <w:r w:rsidRPr="00D606F4">
        <w:rPr>
          <w:rFonts w:hint="cs"/>
          <w:rtl/>
        </w:rPr>
        <w:t xml:space="preserve">ומסביר רבינו, אשר בכך שדוד המליך את שלמה בחיי בנו, הוא ביקש לפעול, ואכן פעל עניין חדש </w:t>
      </w:r>
      <w:r w:rsidRPr="00D606F4">
        <w:rPr>
          <w:rtl/>
        </w:rPr>
        <w:t>–</w:t>
      </w:r>
      <w:r w:rsidRPr="00D606F4">
        <w:rPr>
          <w:rFonts w:hint="cs"/>
          <w:rtl/>
        </w:rPr>
        <w:t xml:space="preserve"> להביא לנצחיות מלכות בית דוד "עד עולם". </w:t>
      </w:r>
    </w:p>
    <w:p w:rsidR="00D606F4" w:rsidRPr="00D606F4" w:rsidRDefault="00D606F4" w:rsidP="002A3D02">
      <w:pPr>
        <w:pStyle w:val="a2"/>
        <w:rPr>
          <w:rtl/>
        </w:rPr>
      </w:pPr>
      <w:r w:rsidRPr="00D606F4">
        <w:rPr>
          <w:rFonts w:hint="cs"/>
          <w:rtl/>
        </w:rPr>
        <w:lastRenderedPageBreak/>
        <w:t xml:space="preserve">ובלשונו בסיום ה'ליקוט'", "משום שמלכות שלמה ומשיחתו יש בה גם התחלת ענין חדש, כי </w:t>
      </w:r>
      <w:r w:rsidRPr="00D606F4">
        <w:rPr>
          <w:rFonts w:hint="cs"/>
          <w:b/>
          <w:bCs/>
          <w:rtl/>
        </w:rPr>
        <w:t>הנצחיות</w:t>
      </w:r>
      <w:r w:rsidRPr="00D606F4">
        <w:rPr>
          <w:rFonts w:hint="cs"/>
          <w:rtl/>
        </w:rPr>
        <w:t xml:space="preserve"> דמלכות בית דוד "עד עולם" נפעלת דוקא על ידי דוד ושלמה יחד. ועל פי זה יש לומר, שמטעם זה היו שניהם מלכים בזמן אחד, כי בזמן זה בא לידי ביטוי ענין זה שבמלכותם, שבגלל שניהם היא מלכות נצחית".</w:t>
      </w:r>
    </w:p>
    <w:p w:rsidR="00D606F4" w:rsidRPr="00D606F4" w:rsidRDefault="00D606F4" w:rsidP="002A3D02">
      <w:pPr>
        <w:pStyle w:val="a2"/>
        <w:rPr>
          <w:rtl/>
        </w:rPr>
      </w:pPr>
      <w:r w:rsidRPr="00D606F4">
        <w:rPr>
          <w:rFonts w:hint="cs"/>
          <w:rtl/>
        </w:rPr>
        <w:t>כלומר, גם אצל מי שעניין המלכות שבו הוא בגדר של "מלך בעצם", הנה כל עוד שהוא מוכתר למלך בסדר הרגיל לאחר מות אביו, אין לנו הוכחה וודאית אשר גדר המלכות שלו היא "מלך בעצם", ועל כל פנים, עניין זה שהם "מלכים בעצם" הרי זה בהעלם בלבד; ורק כאשר נוקטים בפעולה יוצאת דופן זו של המלכת הבן בחיי אביו, שפעולה זו מתאפשרת רק אצל מי שהוא בגדר "מלך בעצם", הרי זה ראשית מוכיח את גדר המלכות שלו, וממילא פעולה זו גם יוצרת ומגלה את נצחיות המלוכה של משפחת מלוכה זו, שלפי שהם מלכים בעצם, הנה מלכותם היא "עד עולם".</w:t>
      </w:r>
    </w:p>
    <w:p w:rsidR="00D606F4" w:rsidRPr="00D606F4" w:rsidRDefault="00D606F4" w:rsidP="002A3D02">
      <w:pPr>
        <w:pStyle w:val="a2"/>
        <w:rPr>
          <w:rtl/>
        </w:rPr>
      </w:pPr>
      <w:r w:rsidRPr="00D606F4">
        <w:rPr>
          <w:rFonts w:hint="cs"/>
          <w:b/>
          <w:bCs/>
          <w:rtl/>
        </w:rPr>
        <w:t>ח</w:t>
      </w:r>
      <w:r w:rsidRPr="00D606F4">
        <w:rPr>
          <w:rFonts w:hint="cs"/>
          <w:rtl/>
        </w:rPr>
        <w:t xml:space="preserve">. כדברים האלה אפוא בביאור הרבי על מלכות בית דוד ושלמה אשר הכתרת שלמה בחיי אביו גילתה ופעלה את נצחיות מלכות בית דוד שהיא "עד עולם" </w:t>
      </w:r>
      <w:r w:rsidRPr="00D606F4">
        <w:rPr>
          <w:rtl/>
        </w:rPr>
        <w:t>–</w:t>
      </w:r>
      <w:r w:rsidRPr="00D606F4">
        <w:rPr>
          <w:rFonts w:hint="cs"/>
          <w:rtl/>
        </w:rPr>
        <w:t xml:space="preserve"> ביאור אשר לא נאמר בהשיחה - ניתן להוסיף ולייחס זאת גם ביחס לסיפור של גילוי נשיאותו של אדמו"ר הריי"צ בחיי אביו אדמו"ר נ"ע, אשר סיפור זה הנו </w:t>
      </w:r>
      <w:r w:rsidRPr="00D606F4">
        <w:rPr>
          <w:rFonts w:hint="cs"/>
          <w:b/>
          <w:bCs/>
          <w:rtl/>
        </w:rPr>
        <w:t>היסוד</w:t>
      </w:r>
      <w:r w:rsidRPr="00D606F4">
        <w:rPr>
          <w:rFonts w:hint="cs"/>
          <w:rtl/>
        </w:rPr>
        <w:t xml:space="preserve"> לביאור הנ"ל:</w:t>
      </w:r>
    </w:p>
    <w:p w:rsidR="00D606F4" w:rsidRPr="00D606F4" w:rsidRDefault="00D606F4" w:rsidP="002A3D02">
      <w:pPr>
        <w:pStyle w:val="a2"/>
        <w:rPr>
          <w:rtl/>
        </w:rPr>
      </w:pPr>
      <w:r w:rsidRPr="00D606F4">
        <w:rPr>
          <w:rFonts w:hint="cs"/>
          <w:rtl/>
        </w:rPr>
        <w:t xml:space="preserve">העובדה אשר אדמו"ר הרש"ב פעל פעולה מיוחדת שכזו, ושלח את בנו יחידו לשליחות של "עד כדי מסירות נפש", ששליחות כזו ותוקף כזה אפשריים רק אצל נשיא ישראל, ואשר בכך התגלתה נשיאותו של הרבי הריי"צ בחיי אביו, וכלשון הרבי בהשיחה "שלהיותו נשיא הדור בדוגמת מלך ישראל </w:t>
      </w:r>
      <w:r w:rsidRPr="00D606F4">
        <w:rPr>
          <w:rtl/>
        </w:rPr>
        <w:t>–</w:t>
      </w:r>
      <w:r w:rsidRPr="00D606F4">
        <w:rPr>
          <w:rFonts w:hint="cs"/>
          <w:rtl/>
        </w:rPr>
        <w:t xml:space="preserve"> ו"הנשיא הוא הכל", עשאהו "שלוחו של אדם כמותו ממש" בעניין זה, כך שבשליחות זו נעשה בעל הגאולה "נשיא כמותו" ו"כמותו ממש"", פעולה אשר לא מצינו דוגמתה</w:t>
      </w:r>
      <w:r w:rsidR="00200124">
        <w:rPr>
          <w:rFonts w:hint="cs"/>
          <w:rtl/>
        </w:rPr>
        <w:t xml:space="preserve"> </w:t>
      </w:r>
      <w:r w:rsidRPr="00D606F4">
        <w:rPr>
          <w:rtl/>
        </w:rPr>
        <w:t>–</w:t>
      </w:r>
      <w:r w:rsidRPr="00D606F4">
        <w:rPr>
          <w:rFonts w:hint="cs"/>
          <w:rtl/>
        </w:rPr>
        <w:t xml:space="preserve"> </w:t>
      </w:r>
    </w:p>
    <w:p w:rsidR="00D606F4" w:rsidRPr="00D606F4" w:rsidRDefault="00D606F4" w:rsidP="002A3D02">
      <w:pPr>
        <w:pStyle w:val="a2"/>
        <w:rPr>
          <w:rtl/>
        </w:rPr>
      </w:pPr>
      <w:r w:rsidRPr="00D606F4">
        <w:rPr>
          <w:rFonts w:hint="cs"/>
          <w:rtl/>
        </w:rPr>
        <w:t>הנה משמעות העניין היא, כפי שהדברים נתבארו ביחס למלכות דוד ושלמה, לפעול ענין חדש, נצחיות עניין הנשיאות, "שמטעם זה היו שניהם מלכים בזמן אחד, כי בזמן זה בא לידי ביטוי ענין זה שבמלכותם, שבגלל שניהם היא מלכות נצחית".</w:t>
      </w:r>
    </w:p>
    <w:p w:rsidR="00D606F4" w:rsidRPr="00D606F4" w:rsidRDefault="00D606F4" w:rsidP="002A3D02">
      <w:pPr>
        <w:pStyle w:val="a2"/>
        <w:rPr>
          <w:rtl/>
        </w:rPr>
      </w:pPr>
      <w:r w:rsidRPr="00D606F4">
        <w:rPr>
          <w:rFonts w:hint="cs"/>
          <w:rtl/>
        </w:rPr>
        <w:t xml:space="preserve">הוא אשר כתבנו בראשית הדברים: כאשר מעיינים ב'הנחה' בפני עצמה, או ב'ליקוט' בפני עצמו, דברי רבינו מקבלים הבנה מסויימת; אולם כאשר מעיינים בשניהם גם יחד, ומצרפים את חידוש ה'ליקוט' האמור למוסבר ב'הנחה' </w:t>
      </w:r>
      <w:r w:rsidRPr="00D606F4">
        <w:rPr>
          <w:rtl/>
        </w:rPr>
        <w:t>–</w:t>
      </w:r>
      <w:r w:rsidRPr="00D606F4">
        <w:rPr>
          <w:rFonts w:hint="cs"/>
          <w:rtl/>
        </w:rPr>
        <w:t xml:space="preserve"> מתקבל עומק חדש ונפלא בתוכן ה'הנחה', במשמעות נצחיות נשיאי רבותינו נשיאינו אדמו"רי חב"ד, אשר היא "עד עולם".</w:t>
      </w:r>
    </w:p>
    <w:p w:rsidR="00D606F4" w:rsidRPr="00D606F4" w:rsidRDefault="00F20B90" w:rsidP="002A3D02">
      <w:pPr>
        <w:pStyle w:val="a2"/>
        <w:ind w:left="0" w:firstLine="0"/>
        <w:jc w:val="center"/>
        <w:rPr>
          <w:rtl/>
        </w:rPr>
      </w:pPr>
      <w:r>
        <w:rPr>
          <w:rFonts w:hint="cs"/>
          <w:rtl/>
        </w:rPr>
        <w:t>**</w:t>
      </w:r>
      <w:r w:rsidR="00D606F4" w:rsidRPr="00D606F4">
        <w:rPr>
          <w:rFonts w:hint="cs"/>
          <w:rtl/>
        </w:rPr>
        <w:t>*</w:t>
      </w:r>
    </w:p>
    <w:p w:rsidR="00D606F4" w:rsidRPr="00D606F4" w:rsidRDefault="00D606F4" w:rsidP="002A3D02">
      <w:pPr>
        <w:pStyle w:val="a2"/>
        <w:rPr>
          <w:rtl/>
        </w:rPr>
      </w:pPr>
      <w:r w:rsidRPr="00D606F4">
        <w:rPr>
          <w:rFonts w:hint="cs"/>
          <w:b/>
          <w:bCs/>
          <w:rtl/>
        </w:rPr>
        <w:lastRenderedPageBreak/>
        <w:t>ט</w:t>
      </w:r>
      <w:r w:rsidRPr="00D606F4">
        <w:rPr>
          <w:rFonts w:hint="cs"/>
          <w:rtl/>
        </w:rPr>
        <w:t xml:space="preserve">. לחביבותא דמילתא, אוסיף את אשר שמעתי מאבי-מורי הרב מנחם מענדל שי' וואלף, מנהל סניף ה'מרכז לעניני חנוך' והוצאת ספרים קה"ת בארץ הקודש, באשר לרקע לאמירת שיחה זו: </w:t>
      </w:r>
    </w:p>
    <w:p w:rsidR="00D606F4" w:rsidRPr="00D606F4" w:rsidRDefault="00D606F4" w:rsidP="002A3D02">
      <w:pPr>
        <w:pStyle w:val="a2"/>
        <w:rPr>
          <w:rtl/>
        </w:rPr>
      </w:pPr>
      <w:r w:rsidRPr="00D606F4">
        <w:rPr>
          <w:rFonts w:hint="cs"/>
          <w:rtl/>
        </w:rPr>
        <w:t>בפתח הדברים בעת ההתוועדות, ציין הרבי אשר סיפור זה אודות מסירות הנפש של הרבי הריי"צ התפרסם זה עתה, ובשולי הגיליון צויין שהסיפור נדפס בעיתון "כפר חב"ד" אשר הופיע לשבת פרשת חוקת, יו"ד תמוז תשמ"ה.</w:t>
      </w:r>
    </w:p>
    <w:p w:rsidR="00D606F4" w:rsidRPr="00D606F4" w:rsidRDefault="00D606F4" w:rsidP="002A3D02">
      <w:pPr>
        <w:pStyle w:val="a2"/>
        <w:rPr>
          <w:rtl/>
        </w:rPr>
      </w:pPr>
      <w:r w:rsidRPr="00D606F4">
        <w:rPr>
          <w:rFonts w:hint="cs"/>
          <w:rtl/>
        </w:rPr>
        <w:t>הרקע לפרסום הסיפור בעיתון "כפר חב"ד" כך היה: כשנה וחצי לפני כן, בשלהי חודש תשרי תשד"מ, נפטר החסיד איש מסירות נפש, הרה"ח ר' שמחה גורודצקי.</w:t>
      </w:r>
    </w:p>
    <w:p w:rsidR="00D606F4" w:rsidRPr="00D606F4" w:rsidRDefault="00D606F4" w:rsidP="002A3D02">
      <w:pPr>
        <w:pStyle w:val="a2"/>
        <w:rPr>
          <w:rtl/>
        </w:rPr>
      </w:pPr>
      <w:r w:rsidRPr="00D606F4">
        <w:rPr>
          <w:rFonts w:hint="cs"/>
          <w:rtl/>
        </w:rPr>
        <w:t xml:space="preserve">באחד מימי ה'שבעה', הגיע אבי מורי ל"ניחום אבלים", ושם נכח גם הרה"ח ר' מרדכי קוזלינר, תושב נחלת הר חב"ד, המפורסם כ"בעל שמועה" חסידי. ביושבם ב"ניחום אבלים", סיפר הרב קוזלינר לשומעים סיפור זה, מה ששמע בשעתו מהנפטר ר' שמחה, מה שסיפר לו הרבי הריי"צ בעצמו. </w:t>
      </w:r>
    </w:p>
    <w:p w:rsidR="00F20B90" w:rsidRDefault="00D606F4" w:rsidP="002A3D02">
      <w:pPr>
        <w:pStyle w:val="a2"/>
        <w:rPr>
          <w:rtl/>
        </w:rPr>
      </w:pPr>
      <w:r w:rsidRPr="00D606F4">
        <w:rPr>
          <w:rFonts w:hint="cs"/>
          <w:rtl/>
        </w:rPr>
        <w:t>אבי מורי רשם תוך כדי הדברים את כל פרטי הסיפור כפי ששמע מהרב קוזלינר, והעביר את רשימת הדברים אל ידידו, הסופר החסידי הדגול הרה"ח ר' נפתלי צבי גוטליב ז"ל. זה ערך את הסיפור, ומסרו לפרסום ב"כפר חב"ד" כשנה וחצי לאחר מכן, לקראת י"ב תמוז תשמ"ה.</w:t>
      </w:r>
    </w:p>
    <w:p w:rsidR="00F20B90" w:rsidRDefault="00F20B90" w:rsidP="002A3D02">
      <w:pPr>
        <w:pStyle w:val="a2"/>
        <w:rPr>
          <w:rtl/>
        </w:rPr>
      </w:pPr>
    </w:p>
    <w:p w:rsidR="00F20B90" w:rsidRPr="00F20B90" w:rsidRDefault="00B25EAF" w:rsidP="002A3D02">
      <w:pPr>
        <w:pStyle w:val="a2"/>
        <w:jc w:val="center"/>
        <w:rPr>
          <w:rFonts w:ascii="Calibri" w:eastAsiaTheme="minorHAnsi" w:hAnsi="Calibri" w:cs="1ShefaClassic"/>
          <w:sz w:val="27"/>
          <w:szCs w:val="27"/>
          <w:rtl/>
          <w:lang w:val="en-GB"/>
        </w:rPr>
      </w:pPr>
      <w:r w:rsidRPr="00611EA3">
        <w:rPr>
          <w:noProof/>
          <w:lang w:val="en-US"/>
        </w:rPr>
        <w:drawing>
          <wp:inline distT="0" distB="0" distL="0" distR="0" wp14:anchorId="75D375E9" wp14:editId="4C5F6195">
            <wp:extent cx="542925" cy="171450"/>
            <wp:effectExtent l="0" t="0" r="0" b="0"/>
            <wp:docPr id="29"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20B90" w:rsidRDefault="00F20B90" w:rsidP="002A3D02">
      <w:pPr>
        <w:pStyle w:val="a"/>
        <w:spacing w:after="240"/>
        <w:rPr>
          <w:rtl/>
        </w:rPr>
      </w:pPr>
    </w:p>
    <w:p w:rsidR="00F20B90" w:rsidRDefault="00F20B90" w:rsidP="002A3D02">
      <w:pPr>
        <w:pStyle w:val="a"/>
        <w:spacing w:after="240"/>
        <w:rPr>
          <w:rtl/>
        </w:rPr>
      </w:pPr>
    </w:p>
    <w:p w:rsidR="00F20B90" w:rsidRPr="002C61B2" w:rsidRDefault="00F20B90" w:rsidP="002C61B2">
      <w:pPr>
        <w:bidi/>
        <w:rPr>
          <w:rFonts w:ascii="FbFrankReal" w:eastAsia="Times New Roman" w:hAnsi="FbFrankReal" w:cs="FbFrankReal"/>
          <w:b/>
          <w:bCs/>
          <w:sz w:val="40"/>
          <w:szCs w:val="40"/>
          <w:rtl/>
          <w:lang w:val="en-GB"/>
        </w:rPr>
      </w:pPr>
      <w:r>
        <w:rPr>
          <w:rtl/>
        </w:rPr>
        <w:br w:type="page"/>
      </w:r>
    </w:p>
    <w:p w:rsidR="00F20B90" w:rsidRPr="00790B85" w:rsidRDefault="00F20B90" w:rsidP="002A3D02">
      <w:pPr>
        <w:pStyle w:val="a"/>
        <w:spacing w:after="240"/>
        <w:rPr>
          <w:rFonts w:ascii="FbFRealBelet Bold" w:hAnsi="FbFRealBelet Bold" w:cs="FbFRealBelet Bold"/>
          <w:rtl/>
        </w:rPr>
      </w:pPr>
      <w:bookmarkStart w:id="189" w:name="_Toc497361128"/>
      <w:r w:rsidRPr="00790B85">
        <w:rPr>
          <w:rFonts w:ascii="FbFRealBelet Bold" w:hAnsi="FbFRealBelet Bold" w:cs="FbFRealBelet Bold"/>
          <w:rtl/>
        </w:rPr>
        <w:lastRenderedPageBreak/>
        <w:t>שיטת התיב"ע באיסור העברה למולך</w:t>
      </w:r>
      <w:bookmarkEnd w:id="189"/>
    </w:p>
    <w:p w:rsidR="00F20B90" w:rsidRPr="007B06F7" w:rsidRDefault="00F20B90" w:rsidP="002A3D02">
      <w:pPr>
        <w:pStyle w:val="a0"/>
        <w:rPr>
          <w:rtl/>
        </w:rPr>
      </w:pPr>
      <w:bookmarkStart w:id="190" w:name="_Toc497361129"/>
      <w:r>
        <w:rPr>
          <w:rFonts w:hint="cs"/>
          <w:rtl/>
        </w:rPr>
        <w:t>הרב יעקב יוסף קופרמן</w:t>
      </w:r>
      <w:bookmarkEnd w:id="190"/>
    </w:p>
    <w:p w:rsidR="00F20B90" w:rsidRPr="00F20B90" w:rsidRDefault="00F20B90" w:rsidP="002A3D02">
      <w:pPr>
        <w:pStyle w:val="a1"/>
        <w:rPr>
          <w:rFonts w:ascii="AAd_Livorna4" w:hAnsi="AAd_Livorna4" w:cs="AAd_Livorna4"/>
          <w:rtl/>
        </w:rPr>
      </w:pPr>
      <w:r>
        <w:rPr>
          <w:rFonts w:ascii="AAd_Livorna4" w:hAnsi="AAd_Livorna4" w:cs="AAd_Livorna4" w:hint="cs"/>
          <w:rtl/>
        </w:rPr>
        <w:t>ר"מ בישיבת תות"ל קרית גת, אה"ק</w:t>
      </w:r>
    </w:p>
    <w:p w:rsidR="00F20B90" w:rsidRPr="00F20B90" w:rsidRDefault="00F20B90" w:rsidP="002A3D02">
      <w:pPr>
        <w:pStyle w:val="a2"/>
        <w:rPr>
          <w:rtl/>
          <w:lang w:bidi="he"/>
        </w:rPr>
      </w:pPr>
      <w:r w:rsidRPr="00F20B90">
        <w:rPr>
          <w:rtl/>
          <w:lang w:bidi="he"/>
        </w:rPr>
        <w:t>עה</w:t>
      </w:r>
      <w:r w:rsidRPr="00F20B90">
        <w:rPr>
          <w:rtl/>
        </w:rPr>
        <w:t>"</w:t>
      </w:r>
      <w:r w:rsidRPr="00F20B90">
        <w:rPr>
          <w:rtl/>
          <w:lang w:bidi="he"/>
        </w:rPr>
        <w:t xml:space="preserve">פ ומזרעך לא תתן להעביר למולך </w:t>
      </w:r>
      <w:r w:rsidRPr="00F20B90">
        <w:rPr>
          <w:rtl/>
        </w:rPr>
        <w:t>(</w:t>
      </w:r>
      <w:r w:rsidRPr="00F20B90">
        <w:rPr>
          <w:rtl/>
          <w:lang w:bidi="he"/>
        </w:rPr>
        <w:t>ויקרא יח</w:t>
      </w:r>
      <w:r w:rsidRPr="00F20B90">
        <w:rPr>
          <w:rtl/>
        </w:rPr>
        <w:t xml:space="preserve">, </w:t>
      </w:r>
      <w:r w:rsidRPr="00F20B90">
        <w:rPr>
          <w:rtl/>
          <w:lang w:bidi="he"/>
        </w:rPr>
        <w:t>כא</w:t>
      </w:r>
      <w:r w:rsidRPr="00F20B90">
        <w:rPr>
          <w:rtl/>
        </w:rPr>
        <w:t xml:space="preserve">) </w:t>
      </w:r>
      <w:r w:rsidRPr="00F20B90">
        <w:rPr>
          <w:rtl/>
          <w:lang w:bidi="he"/>
        </w:rPr>
        <w:t>פירש בתיב</w:t>
      </w:r>
      <w:r w:rsidRPr="00F20B90">
        <w:rPr>
          <w:rtl/>
        </w:rPr>
        <w:t>"</w:t>
      </w:r>
      <w:r w:rsidRPr="00F20B90">
        <w:rPr>
          <w:rtl/>
          <w:lang w:bidi="he"/>
        </w:rPr>
        <w:t xml:space="preserve">ע </w:t>
      </w:r>
      <w:r w:rsidRPr="00F20B90">
        <w:rPr>
          <w:rtl/>
        </w:rPr>
        <w:t>"</w:t>
      </w:r>
      <w:r w:rsidRPr="00F20B90">
        <w:rPr>
          <w:rtl/>
          <w:lang w:bidi="he"/>
        </w:rPr>
        <w:t xml:space="preserve">ומן </w:t>
      </w:r>
      <w:r w:rsidRPr="00F20B90">
        <w:rPr>
          <w:rFonts w:hint="cs"/>
          <w:rtl/>
          <w:lang w:bidi="he"/>
        </w:rPr>
        <w:t>ז</w:t>
      </w:r>
      <w:r w:rsidRPr="00F20B90">
        <w:rPr>
          <w:rtl/>
          <w:lang w:bidi="he"/>
        </w:rPr>
        <w:t>רעך לא תתן בתשמישתה לציד בת עממין למעברא לפולחנא אוחרא</w:t>
      </w:r>
      <w:r w:rsidRPr="00F20B90">
        <w:rPr>
          <w:rtl/>
        </w:rPr>
        <w:t xml:space="preserve">". </w:t>
      </w:r>
    </w:p>
    <w:p w:rsidR="00F20B90" w:rsidRPr="00F20B90" w:rsidRDefault="00F20B90" w:rsidP="002A3D02">
      <w:pPr>
        <w:pStyle w:val="a2"/>
        <w:rPr>
          <w:rtl/>
          <w:lang w:bidi="he"/>
        </w:rPr>
      </w:pPr>
      <w:r w:rsidRPr="00F20B90">
        <w:rPr>
          <w:rtl/>
          <w:lang w:bidi="he"/>
        </w:rPr>
        <w:t>כלומר שמפרש הפסוק דקאי על להתחתן עם נכרית</w:t>
      </w:r>
      <w:r w:rsidRPr="00F20B90">
        <w:rPr>
          <w:rtl/>
        </w:rPr>
        <w:t xml:space="preserve">. </w:t>
      </w:r>
    </w:p>
    <w:p w:rsidR="00F20B90" w:rsidRPr="00F20B90" w:rsidRDefault="00F20B90" w:rsidP="002A3D02">
      <w:pPr>
        <w:pStyle w:val="a2"/>
        <w:rPr>
          <w:rtl/>
          <w:lang w:bidi="he"/>
        </w:rPr>
      </w:pPr>
      <w:r w:rsidRPr="00F20B90">
        <w:rPr>
          <w:rtl/>
          <w:lang w:bidi="he"/>
        </w:rPr>
        <w:t>וראה במהרש</w:t>
      </w:r>
      <w:r w:rsidRPr="00F20B90">
        <w:rPr>
          <w:rtl/>
        </w:rPr>
        <w:t>"</w:t>
      </w:r>
      <w:r w:rsidRPr="00F20B90">
        <w:rPr>
          <w:rtl/>
          <w:lang w:bidi="he"/>
        </w:rPr>
        <w:t>א בח</w:t>
      </w:r>
      <w:r w:rsidRPr="00F20B90">
        <w:rPr>
          <w:rFonts w:hint="cs"/>
          <w:rtl/>
          <w:lang w:bidi="he"/>
        </w:rPr>
        <w:t>י</w:t>
      </w:r>
      <w:r w:rsidRPr="00F20B90">
        <w:rPr>
          <w:rtl/>
          <w:lang w:bidi="he"/>
        </w:rPr>
        <w:t xml:space="preserve">דושי אגדות במגילה </w:t>
      </w:r>
      <w:r w:rsidRPr="00F20B90">
        <w:rPr>
          <w:rtl/>
        </w:rPr>
        <w:t>(</w:t>
      </w:r>
      <w:r w:rsidRPr="00F20B90">
        <w:rPr>
          <w:rtl/>
          <w:lang w:bidi="he"/>
        </w:rPr>
        <w:t>דף כה</w:t>
      </w:r>
      <w:r w:rsidRPr="00F20B90">
        <w:rPr>
          <w:rtl/>
        </w:rPr>
        <w:t xml:space="preserve">) </w:t>
      </w:r>
      <w:r w:rsidRPr="00F20B90">
        <w:rPr>
          <w:rtl/>
          <w:lang w:bidi="he"/>
        </w:rPr>
        <w:t xml:space="preserve">שהביא את דברי הערוך שפירש מה שכתוב במשנה שם </w:t>
      </w:r>
      <w:r w:rsidRPr="00F20B90">
        <w:rPr>
          <w:rtl/>
        </w:rPr>
        <w:t>"</w:t>
      </w:r>
      <w:r w:rsidRPr="00F20B90">
        <w:rPr>
          <w:rtl/>
          <w:lang w:bidi="he"/>
        </w:rPr>
        <w:t xml:space="preserve">האומר ומזרעך לא תתן להעביר למולך </w:t>
      </w:r>
      <w:r w:rsidRPr="00F20B90">
        <w:rPr>
          <w:rtl/>
        </w:rPr>
        <w:t xml:space="preserve">- </w:t>
      </w:r>
      <w:r w:rsidRPr="00F20B90">
        <w:rPr>
          <w:rtl/>
          <w:lang w:bidi="he"/>
        </w:rPr>
        <w:t xml:space="preserve">לא תתן לאעברא בארמיותא </w:t>
      </w:r>
      <w:r w:rsidRPr="00F20B90">
        <w:rPr>
          <w:rtl/>
        </w:rPr>
        <w:t xml:space="preserve">- </w:t>
      </w:r>
      <w:r w:rsidRPr="00F20B90">
        <w:rPr>
          <w:rtl/>
          <w:lang w:bidi="he"/>
        </w:rPr>
        <w:t>משתקין אותו בנזיפה</w:t>
      </w:r>
      <w:r w:rsidRPr="00F20B90">
        <w:rPr>
          <w:rFonts w:hint="cs"/>
          <w:rtl/>
        </w:rPr>
        <w:t xml:space="preserve">" </w:t>
      </w:r>
      <w:r w:rsidRPr="00F20B90">
        <w:rPr>
          <w:rtl/>
          <w:lang w:bidi="he"/>
        </w:rPr>
        <w:t>דלא כפרש</w:t>
      </w:r>
      <w:r w:rsidRPr="00F20B90">
        <w:rPr>
          <w:rtl/>
        </w:rPr>
        <w:t>"</w:t>
      </w:r>
      <w:r w:rsidRPr="00F20B90">
        <w:rPr>
          <w:rtl/>
          <w:lang w:bidi="he"/>
        </w:rPr>
        <w:t>י שמשתקין אותו מלומר כן שעוקר את הכתוב ממשמעו שמדבר על מי שנותן בנו לכומרים של הע</w:t>
      </w:r>
      <w:r w:rsidRPr="00F20B90">
        <w:rPr>
          <w:rtl/>
        </w:rPr>
        <w:t>"</w:t>
      </w:r>
      <w:r w:rsidRPr="00F20B90">
        <w:rPr>
          <w:rtl/>
          <w:lang w:bidi="he"/>
        </w:rPr>
        <w:t>ז</w:t>
      </w:r>
      <w:r w:rsidRPr="00F20B90">
        <w:rPr>
          <w:rtl/>
        </w:rPr>
        <w:t xml:space="preserve">, </w:t>
      </w:r>
      <w:r w:rsidRPr="00F20B90">
        <w:rPr>
          <w:rtl/>
          <w:lang w:bidi="he"/>
        </w:rPr>
        <w:t>ולפי הערוך בערך א</w:t>
      </w:r>
      <w:r w:rsidRPr="00F20B90">
        <w:rPr>
          <w:rFonts w:hint="cs"/>
          <w:rtl/>
          <w:lang w:bidi="he"/>
        </w:rPr>
        <w:t>ר</w:t>
      </w:r>
      <w:r w:rsidRPr="00F20B90">
        <w:rPr>
          <w:rtl/>
          <w:lang w:bidi="he"/>
        </w:rPr>
        <w:t>ם נראה שאכן הכתוב מדבר בישראל הבא על הנכרית</w:t>
      </w:r>
      <w:r w:rsidRPr="00F20B90">
        <w:rPr>
          <w:rFonts w:hint="cs"/>
          <w:rtl/>
          <w:lang w:bidi="he"/>
        </w:rPr>
        <w:t>,</w:t>
      </w:r>
      <w:r w:rsidRPr="00F20B90">
        <w:rPr>
          <w:rtl/>
          <w:lang w:bidi="he"/>
        </w:rPr>
        <w:t xml:space="preserve"> אלא שמשתקין אותו כיון שהוא אומר שהכתוב אינו מדבר אלא בארמיים שמעבירין זרעם למולך ולא על שאר האומות שאין מעבירין את זרעם למולך</w:t>
      </w:r>
      <w:r w:rsidRPr="00F20B90">
        <w:rPr>
          <w:rtl/>
        </w:rPr>
        <w:t xml:space="preserve">. </w:t>
      </w:r>
      <w:r w:rsidRPr="00F20B90">
        <w:rPr>
          <w:rtl/>
          <w:lang w:bidi="he"/>
        </w:rPr>
        <w:t>ובאמת ל</w:t>
      </w:r>
      <w:r w:rsidRPr="00F20B90">
        <w:rPr>
          <w:rFonts w:hint="cs"/>
          <w:rtl/>
          <w:lang w:bidi="he"/>
        </w:rPr>
        <w:t xml:space="preserve">א שנא </w:t>
      </w:r>
      <w:r w:rsidRPr="00F20B90">
        <w:rPr>
          <w:rtl/>
          <w:lang w:bidi="he"/>
        </w:rPr>
        <w:t>ש</w:t>
      </w:r>
      <w:r w:rsidRPr="00F20B90">
        <w:rPr>
          <w:rFonts w:hint="cs"/>
          <w:rtl/>
          <w:lang w:bidi="he"/>
        </w:rPr>
        <w:t>הא</w:t>
      </w:r>
      <w:r w:rsidRPr="00F20B90">
        <w:rPr>
          <w:rtl/>
          <w:lang w:bidi="he"/>
        </w:rPr>
        <w:t xml:space="preserve"> מולך משאר ע</w:t>
      </w:r>
      <w:r w:rsidRPr="00F20B90">
        <w:rPr>
          <w:rtl/>
        </w:rPr>
        <w:t>"</w:t>
      </w:r>
      <w:r w:rsidRPr="00F20B90">
        <w:rPr>
          <w:rtl/>
          <w:lang w:bidi="he"/>
        </w:rPr>
        <w:t>ז</w:t>
      </w:r>
      <w:r w:rsidRPr="00F20B90">
        <w:rPr>
          <w:rtl/>
        </w:rPr>
        <w:t xml:space="preserve">. </w:t>
      </w:r>
    </w:p>
    <w:p w:rsidR="00F20B90" w:rsidRPr="00F20B90" w:rsidRDefault="00F20B90" w:rsidP="002A3D02">
      <w:pPr>
        <w:pStyle w:val="a2"/>
        <w:rPr>
          <w:rtl/>
          <w:lang w:bidi="he"/>
        </w:rPr>
      </w:pPr>
      <w:r w:rsidRPr="00F20B90">
        <w:rPr>
          <w:rtl/>
          <w:lang w:bidi="he"/>
        </w:rPr>
        <w:t>ומסיים המהרש</w:t>
      </w:r>
      <w:r w:rsidRPr="00F20B90">
        <w:rPr>
          <w:rtl/>
        </w:rPr>
        <w:t>"</w:t>
      </w:r>
      <w:r w:rsidRPr="00F20B90">
        <w:rPr>
          <w:rtl/>
          <w:lang w:bidi="he"/>
        </w:rPr>
        <w:t>א שלפי דברי הערוך יתיישבו דברי התיב</w:t>
      </w:r>
      <w:r w:rsidRPr="00F20B90">
        <w:rPr>
          <w:rtl/>
        </w:rPr>
        <w:t>"</w:t>
      </w:r>
      <w:r w:rsidRPr="00F20B90">
        <w:rPr>
          <w:rtl/>
          <w:lang w:bidi="he"/>
        </w:rPr>
        <w:t>ע הנ</w:t>
      </w:r>
      <w:r w:rsidRPr="00F20B90">
        <w:rPr>
          <w:rtl/>
        </w:rPr>
        <w:t>"</w:t>
      </w:r>
      <w:r w:rsidRPr="00F20B90">
        <w:rPr>
          <w:rtl/>
          <w:lang w:bidi="he"/>
        </w:rPr>
        <w:t>ל</w:t>
      </w:r>
      <w:r w:rsidRPr="00F20B90">
        <w:rPr>
          <w:rtl/>
        </w:rPr>
        <w:t xml:space="preserve"> </w:t>
      </w:r>
      <w:r w:rsidRPr="00F20B90">
        <w:rPr>
          <w:rtl/>
          <w:lang w:bidi="he"/>
        </w:rPr>
        <w:t>שפירש לא תתן בתשמישתא לצד בת עממין</w:t>
      </w:r>
      <w:r w:rsidRPr="00F20B90">
        <w:rPr>
          <w:rtl/>
        </w:rPr>
        <w:t xml:space="preserve">. </w:t>
      </w:r>
    </w:p>
    <w:p w:rsidR="00F20B90" w:rsidRPr="00F20B90" w:rsidRDefault="00F20B90" w:rsidP="002A3D02">
      <w:pPr>
        <w:pStyle w:val="a2"/>
        <w:rPr>
          <w:rtl/>
          <w:lang w:bidi="he"/>
        </w:rPr>
      </w:pPr>
      <w:r w:rsidRPr="00F20B90">
        <w:rPr>
          <w:rtl/>
          <w:lang w:bidi="he"/>
        </w:rPr>
        <w:t>והנה בפרשת קדושי</w:t>
      </w:r>
      <w:r w:rsidRPr="00F20B90">
        <w:rPr>
          <w:rFonts w:hint="cs"/>
          <w:rtl/>
          <w:lang w:bidi="he"/>
        </w:rPr>
        <w:t xml:space="preserve">ם </w:t>
      </w:r>
      <w:r w:rsidRPr="00F20B90">
        <w:rPr>
          <w:rtl/>
          <w:lang w:bidi="he"/>
        </w:rPr>
        <w:t>עה</w:t>
      </w:r>
      <w:r w:rsidRPr="00F20B90">
        <w:rPr>
          <w:rtl/>
        </w:rPr>
        <w:t>"</w:t>
      </w:r>
      <w:r w:rsidRPr="00F20B90">
        <w:rPr>
          <w:rtl/>
          <w:lang w:bidi="he"/>
        </w:rPr>
        <w:t xml:space="preserve">פ </w:t>
      </w:r>
      <w:r w:rsidRPr="00F20B90">
        <w:rPr>
          <w:rtl/>
        </w:rPr>
        <w:t>"</w:t>
      </w:r>
      <w:r w:rsidRPr="00F20B90">
        <w:rPr>
          <w:rtl/>
          <w:lang w:bidi="he"/>
        </w:rPr>
        <w:t>ואל בני ישראל תאמר איש איש מבני ישראל ומן הגר הגר בישראל אשר יתן מזרעו למולך מות יומת</w:t>
      </w:r>
      <w:r w:rsidRPr="00F20B90">
        <w:rPr>
          <w:rtl/>
        </w:rPr>
        <w:t>"</w:t>
      </w:r>
      <w:r w:rsidRPr="00F20B90">
        <w:rPr>
          <w:rFonts w:hint="cs"/>
          <w:rtl/>
        </w:rPr>
        <w:t xml:space="preserve"> </w:t>
      </w:r>
      <w:r w:rsidRPr="00F20B90">
        <w:rPr>
          <w:rtl/>
        </w:rPr>
        <w:t>(</w:t>
      </w:r>
      <w:r w:rsidRPr="00F20B90">
        <w:rPr>
          <w:rFonts w:hint="cs"/>
          <w:rtl/>
          <w:lang w:bidi="he"/>
        </w:rPr>
        <w:t xml:space="preserve">ויקרא </w:t>
      </w:r>
      <w:r w:rsidRPr="00F20B90">
        <w:rPr>
          <w:rtl/>
          <w:lang w:bidi="he"/>
        </w:rPr>
        <w:t>נ</w:t>
      </w:r>
      <w:r w:rsidRPr="00F20B90">
        <w:rPr>
          <w:rtl/>
        </w:rPr>
        <w:t xml:space="preserve">, </w:t>
      </w:r>
      <w:r w:rsidRPr="00F20B90">
        <w:rPr>
          <w:rtl/>
          <w:lang w:bidi="he"/>
        </w:rPr>
        <w:t>ב</w:t>
      </w:r>
      <w:r w:rsidRPr="00F20B90">
        <w:rPr>
          <w:rtl/>
        </w:rPr>
        <w:t>)</w:t>
      </w:r>
      <w:r w:rsidR="00200124">
        <w:rPr>
          <w:rtl/>
          <w:lang w:bidi="he"/>
        </w:rPr>
        <w:t xml:space="preserve"> </w:t>
      </w:r>
      <w:r w:rsidRPr="00F20B90">
        <w:rPr>
          <w:rtl/>
          <w:lang w:bidi="he"/>
        </w:rPr>
        <w:t>מפרש התיב</w:t>
      </w:r>
      <w:r w:rsidRPr="00F20B90">
        <w:rPr>
          <w:rtl/>
        </w:rPr>
        <w:t>"</w:t>
      </w:r>
      <w:r w:rsidRPr="00F20B90">
        <w:rPr>
          <w:rtl/>
          <w:lang w:bidi="he"/>
        </w:rPr>
        <w:t>ע בפשטות</w:t>
      </w:r>
      <w:r w:rsidRPr="00F20B90">
        <w:rPr>
          <w:rFonts w:hint="cs"/>
          <w:rtl/>
        </w:rPr>
        <w:t xml:space="preserve"> "</w:t>
      </w:r>
      <w:r w:rsidRPr="00F20B90">
        <w:rPr>
          <w:rtl/>
          <w:lang w:bidi="he"/>
        </w:rPr>
        <w:t>דיעביר מזרעיה למולך למיתוקדא בנורא</w:t>
      </w:r>
      <w:r w:rsidRPr="00F20B90">
        <w:rPr>
          <w:rtl/>
        </w:rPr>
        <w:t>".</w:t>
      </w:r>
    </w:p>
    <w:p w:rsidR="00F20B90" w:rsidRPr="00F20B90" w:rsidRDefault="00F20B90" w:rsidP="002A3D02">
      <w:pPr>
        <w:pStyle w:val="a2"/>
        <w:rPr>
          <w:rtl/>
          <w:lang w:bidi="he"/>
        </w:rPr>
      </w:pPr>
      <w:r w:rsidRPr="00F20B90">
        <w:rPr>
          <w:rtl/>
          <w:lang w:bidi="he"/>
        </w:rPr>
        <w:t>וצ</w:t>
      </w:r>
      <w:r w:rsidRPr="00F20B90">
        <w:rPr>
          <w:rtl/>
        </w:rPr>
        <w:t>"</w:t>
      </w:r>
      <w:r w:rsidRPr="00F20B90">
        <w:rPr>
          <w:rtl/>
          <w:lang w:bidi="he"/>
        </w:rPr>
        <w:t>ב טעם השינוי שלא פירש גם בפ</w:t>
      </w:r>
      <w:r w:rsidRPr="00F20B90">
        <w:rPr>
          <w:rtl/>
        </w:rPr>
        <w:t xml:space="preserve">' </w:t>
      </w:r>
      <w:r w:rsidRPr="00F20B90">
        <w:rPr>
          <w:rtl/>
          <w:lang w:bidi="he"/>
        </w:rPr>
        <w:t>קדושים דקאי במי שבא על הנכרית</w:t>
      </w:r>
      <w:r w:rsidRPr="00F20B90">
        <w:rPr>
          <w:rtl/>
        </w:rPr>
        <w:t xml:space="preserve">? </w:t>
      </w:r>
    </w:p>
    <w:p w:rsidR="00F20B90" w:rsidRPr="00F20B90" w:rsidRDefault="00F20B90" w:rsidP="002A3D02">
      <w:pPr>
        <w:pStyle w:val="a2"/>
        <w:rPr>
          <w:rtl/>
          <w:lang w:bidi="he"/>
        </w:rPr>
      </w:pPr>
      <w:r w:rsidRPr="00F20B90">
        <w:rPr>
          <w:rtl/>
          <w:lang w:bidi="he"/>
        </w:rPr>
        <w:t>וי</w:t>
      </w:r>
      <w:r w:rsidRPr="00F20B90">
        <w:rPr>
          <w:rtl/>
        </w:rPr>
        <w:t>"</w:t>
      </w:r>
      <w:r w:rsidRPr="00F20B90">
        <w:rPr>
          <w:rtl/>
          <w:lang w:bidi="he"/>
        </w:rPr>
        <w:t>ל דבאמת זה ודאי שהפסוקים שמדברים במולך עוסקים בהעברה למולך כפשוטו אלא שבדרך דרש למד התרגום שיש ללמוד כאן גם איסור ביאה בנכרית</w:t>
      </w:r>
      <w:r w:rsidRPr="00F20B90">
        <w:rPr>
          <w:rtl/>
        </w:rPr>
        <w:t xml:space="preserve">. </w:t>
      </w:r>
    </w:p>
    <w:p w:rsidR="00F20B90" w:rsidRPr="00F20B90" w:rsidRDefault="00F20B90" w:rsidP="002A3D02">
      <w:pPr>
        <w:pStyle w:val="a2"/>
        <w:rPr>
          <w:rtl/>
          <w:lang w:bidi="he"/>
        </w:rPr>
      </w:pPr>
      <w:r w:rsidRPr="00F20B90">
        <w:rPr>
          <w:rtl/>
          <w:lang w:bidi="he"/>
        </w:rPr>
        <w:t xml:space="preserve">אבל כשמדברים על העונש סקילה שנכתב במעביר למולך </w:t>
      </w:r>
      <w:r w:rsidRPr="00F20B90">
        <w:rPr>
          <w:rFonts w:hint="cs"/>
          <w:rtl/>
          <w:lang w:bidi="he"/>
        </w:rPr>
        <w:t xml:space="preserve">הרי </w:t>
      </w:r>
      <w:r w:rsidRPr="00F20B90">
        <w:rPr>
          <w:rtl/>
          <w:lang w:bidi="he"/>
        </w:rPr>
        <w:t>פשוט שזה אינו בנוגע לבא על הנכרית אלא רק בנוגע למעביר ב</w:t>
      </w:r>
      <w:r w:rsidRPr="00F20B90">
        <w:rPr>
          <w:rFonts w:hint="cs"/>
          <w:rtl/>
          <w:lang w:bidi="he"/>
        </w:rPr>
        <w:t>נ</w:t>
      </w:r>
      <w:r w:rsidRPr="00F20B90">
        <w:rPr>
          <w:rtl/>
          <w:lang w:bidi="he"/>
        </w:rPr>
        <w:t>ו לכומרי הע</w:t>
      </w:r>
      <w:r w:rsidRPr="00F20B90">
        <w:rPr>
          <w:rtl/>
        </w:rPr>
        <w:t>"</w:t>
      </w:r>
      <w:r w:rsidRPr="00F20B90">
        <w:rPr>
          <w:rtl/>
          <w:lang w:bidi="he"/>
        </w:rPr>
        <w:t>ז של המולך</w:t>
      </w:r>
      <w:r w:rsidRPr="00F20B90">
        <w:rPr>
          <w:rtl/>
        </w:rPr>
        <w:t xml:space="preserve">. </w:t>
      </w:r>
    </w:p>
    <w:p w:rsidR="00F20B90" w:rsidRPr="00F20B90" w:rsidRDefault="00F20B90" w:rsidP="002A3D02">
      <w:pPr>
        <w:pStyle w:val="a2"/>
        <w:rPr>
          <w:rtl/>
          <w:lang w:bidi="he"/>
        </w:rPr>
      </w:pPr>
      <w:r w:rsidRPr="00F20B90">
        <w:rPr>
          <w:rtl/>
          <w:lang w:bidi="he"/>
        </w:rPr>
        <w:t>וממילא מובן שבפ</w:t>
      </w:r>
      <w:r w:rsidRPr="00F20B90">
        <w:rPr>
          <w:rtl/>
        </w:rPr>
        <w:t xml:space="preserve">' </w:t>
      </w:r>
      <w:r w:rsidRPr="00F20B90">
        <w:rPr>
          <w:rtl/>
          <w:lang w:bidi="he"/>
        </w:rPr>
        <w:t xml:space="preserve">קדושים שהפסוק מסיים </w:t>
      </w:r>
      <w:r w:rsidRPr="00F20B90">
        <w:rPr>
          <w:rtl/>
        </w:rPr>
        <w:t>"</w:t>
      </w:r>
      <w:r w:rsidRPr="00F20B90">
        <w:rPr>
          <w:rtl/>
          <w:lang w:bidi="he"/>
        </w:rPr>
        <w:t>עם הארץ ירגמוהו באבן</w:t>
      </w:r>
      <w:r w:rsidRPr="00F20B90">
        <w:rPr>
          <w:rtl/>
        </w:rPr>
        <w:t xml:space="preserve">" </w:t>
      </w:r>
      <w:r w:rsidRPr="00F20B90">
        <w:rPr>
          <w:rtl/>
          <w:lang w:bidi="he"/>
        </w:rPr>
        <w:t>זה לא יכול להתפרש אלא על המעביר בנו למולך כפשוטו ולא בנוגע לנכרית</w:t>
      </w:r>
      <w:r w:rsidRPr="00F20B90">
        <w:rPr>
          <w:rtl/>
        </w:rPr>
        <w:t xml:space="preserve">. </w:t>
      </w:r>
    </w:p>
    <w:p w:rsidR="00F20B90" w:rsidRPr="00F20B90" w:rsidRDefault="00F20B90" w:rsidP="002A3D02">
      <w:pPr>
        <w:pStyle w:val="a2"/>
        <w:rPr>
          <w:rtl/>
          <w:lang w:bidi="he"/>
        </w:rPr>
      </w:pPr>
      <w:r w:rsidRPr="00F20B90">
        <w:rPr>
          <w:rtl/>
          <w:lang w:bidi="he"/>
        </w:rPr>
        <w:t>משא</w:t>
      </w:r>
      <w:r w:rsidRPr="00F20B90">
        <w:rPr>
          <w:rtl/>
        </w:rPr>
        <w:t>"</w:t>
      </w:r>
      <w:r w:rsidRPr="00F20B90">
        <w:rPr>
          <w:rtl/>
          <w:lang w:bidi="he"/>
        </w:rPr>
        <w:t>כ בפרשת אחרי שמדובר על האיסור ולא על העונש שפיר אפשר לפרש גם את הדרש דקאי על מי שבא על הנכרית</w:t>
      </w:r>
      <w:r w:rsidRPr="00F20B90">
        <w:rPr>
          <w:rtl/>
        </w:rPr>
        <w:t xml:space="preserve">. </w:t>
      </w:r>
    </w:p>
    <w:p w:rsidR="00F20B90" w:rsidRPr="00F20B90" w:rsidRDefault="00F20B90" w:rsidP="002A3D02">
      <w:pPr>
        <w:pStyle w:val="a2"/>
        <w:rPr>
          <w:rtl/>
          <w:lang w:bidi="he"/>
        </w:rPr>
      </w:pPr>
      <w:r w:rsidRPr="00F20B90">
        <w:rPr>
          <w:rtl/>
          <w:lang w:bidi="he"/>
        </w:rPr>
        <w:lastRenderedPageBreak/>
        <w:t>והנה ישנו שינוי נוסף</w:t>
      </w:r>
      <w:r w:rsidRPr="00F20B90">
        <w:rPr>
          <w:vertAlign w:val="superscript"/>
          <w:rtl/>
          <w:lang w:bidi="he"/>
        </w:rPr>
        <w:footnoteReference w:id="171"/>
      </w:r>
      <w:r w:rsidRPr="00F20B90">
        <w:rPr>
          <w:rtl/>
          <w:lang w:bidi="he"/>
        </w:rPr>
        <w:t xml:space="preserve"> בכתובים עצמם בין האיסור מולך כפי שנכתב בפ</w:t>
      </w:r>
      <w:r w:rsidRPr="00F20B90">
        <w:rPr>
          <w:rtl/>
        </w:rPr>
        <w:t xml:space="preserve">' </w:t>
      </w:r>
      <w:r w:rsidRPr="00F20B90">
        <w:rPr>
          <w:rtl/>
          <w:lang w:bidi="he"/>
        </w:rPr>
        <w:t>אחרי וכפי שנכתב בפ</w:t>
      </w:r>
      <w:r w:rsidRPr="00F20B90">
        <w:rPr>
          <w:rtl/>
        </w:rPr>
        <w:t xml:space="preserve">' </w:t>
      </w:r>
      <w:r w:rsidRPr="00F20B90">
        <w:rPr>
          <w:rtl/>
          <w:lang w:bidi="he"/>
        </w:rPr>
        <w:t>קדושים</w:t>
      </w:r>
      <w:r w:rsidRPr="00F20B90">
        <w:rPr>
          <w:rtl/>
        </w:rPr>
        <w:t xml:space="preserve">, </w:t>
      </w:r>
      <w:r w:rsidRPr="00F20B90">
        <w:rPr>
          <w:rtl/>
          <w:lang w:bidi="he"/>
        </w:rPr>
        <w:t>דבפ</w:t>
      </w:r>
      <w:r w:rsidRPr="00F20B90">
        <w:rPr>
          <w:rtl/>
        </w:rPr>
        <w:t xml:space="preserve">' </w:t>
      </w:r>
      <w:r w:rsidRPr="00F20B90">
        <w:rPr>
          <w:rtl/>
          <w:lang w:bidi="he"/>
        </w:rPr>
        <w:t>אחרי זה נמצא בתוך</w:t>
      </w:r>
      <w:r w:rsidRPr="00F20B90">
        <w:rPr>
          <w:vertAlign w:val="superscript"/>
          <w:rtl/>
        </w:rPr>
        <w:footnoteReference w:id="172"/>
      </w:r>
      <w:r w:rsidRPr="00F20B90">
        <w:rPr>
          <w:rtl/>
        </w:rPr>
        <w:t xml:space="preserve"> </w:t>
      </w:r>
      <w:r w:rsidRPr="00F20B90">
        <w:rPr>
          <w:rtl/>
          <w:lang w:bidi="he"/>
        </w:rPr>
        <w:t>הפרשה דכל איסורי הביאה דבפסוק שלפני זה נאמר ואל אשת עמיתך לא תתן שכבתך לזרע וגו</w:t>
      </w:r>
      <w:r w:rsidRPr="00F20B90">
        <w:rPr>
          <w:rtl/>
        </w:rPr>
        <w:t xml:space="preserve">' </w:t>
      </w:r>
      <w:r w:rsidRPr="00F20B90">
        <w:rPr>
          <w:rtl/>
          <w:lang w:bidi="he"/>
        </w:rPr>
        <w:t>ובפסוק שלאחרי זה נאמר ואת זכר לא תשכב וגו</w:t>
      </w:r>
      <w:r w:rsidRPr="00F20B90">
        <w:rPr>
          <w:rtl/>
        </w:rPr>
        <w:t xml:space="preserve">'. </w:t>
      </w:r>
    </w:p>
    <w:p w:rsidR="00F20B90" w:rsidRPr="00F20B90" w:rsidRDefault="00F20B90" w:rsidP="002A3D02">
      <w:pPr>
        <w:pStyle w:val="a2"/>
        <w:rPr>
          <w:rtl/>
          <w:lang w:bidi="he"/>
        </w:rPr>
      </w:pPr>
      <w:r w:rsidRPr="00F20B90">
        <w:rPr>
          <w:rtl/>
          <w:lang w:bidi="he"/>
        </w:rPr>
        <w:t>ואילו בפ</w:t>
      </w:r>
      <w:r w:rsidRPr="00F20B90">
        <w:rPr>
          <w:rtl/>
        </w:rPr>
        <w:t xml:space="preserve">' </w:t>
      </w:r>
      <w:r w:rsidRPr="00F20B90">
        <w:rPr>
          <w:rtl/>
          <w:lang w:bidi="he"/>
        </w:rPr>
        <w:t>קדושים לאחרי הפסוק של מולך מדבר בעונש של הפונה אל האובות והידעונים ומקלל אביו ואמו ורק לאחרי זה מתחיל הפירוט של העונשים באיסורי ביאה</w:t>
      </w:r>
      <w:r w:rsidRPr="00F20B90">
        <w:rPr>
          <w:rtl/>
        </w:rPr>
        <w:t xml:space="preserve">. </w:t>
      </w:r>
    </w:p>
    <w:p w:rsidR="00F20B90" w:rsidRPr="00F20B90" w:rsidRDefault="00F20B90" w:rsidP="002A3D02">
      <w:pPr>
        <w:pStyle w:val="a2"/>
        <w:rPr>
          <w:rtl/>
          <w:lang w:bidi="he"/>
        </w:rPr>
      </w:pPr>
      <w:r w:rsidRPr="00F20B90">
        <w:rPr>
          <w:rtl/>
          <w:lang w:bidi="he"/>
        </w:rPr>
        <w:t>ולפי התיב</w:t>
      </w:r>
      <w:r w:rsidRPr="00F20B90">
        <w:rPr>
          <w:rtl/>
        </w:rPr>
        <w:t>"</w:t>
      </w:r>
      <w:r w:rsidRPr="00F20B90">
        <w:rPr>
          <w:rtl/>
          <w:lang w:bidi="he"/>
        </w:rPr>
        <w:t>ע הנ</w:t>
      </w:r>
      <w:r w:rsidRPr="00F20B90">
        <w:rPr>
          <w:rtl/>
        </w:rPr>
        <w:t>"</w:t>
      </w:r>
      <w:r w:rsidRPr="00F20B90">
        <w:rPr>
          <w:rtl/>
          <w:lang w:bidi="he"/>
        </w:rPr>
        <w:t>ל הרי זה מדו</w:t>
      </w:r>
      <w:r w:rsidRPr="00F20B90">
        <w:rPr>
          <w:rFonts w:hint="cs"/>
          <w:rtl/>
          <w:lang w:bidi="he"/>
        </w:rPr>
        <w:t>י</w:t>
      </w:r>
      <w:r w:rsidRPr="00F20B90">
        <w:rPr>
          <w:rtl/>
          <w:lang w:bidi="he"/>
        </w:rPr>
        <w:t>יק מאד</w:t>
      </w:r>
      <w:r w:rsidRPr="00F20B90">
        <w:rPr>
          <w:rtl/>
        </w:rPr>
        <w:t xml:space="preserve">, </w:t>
      </w:r>
      <w:r w:rsidRPr="00F20B90">
        <w:rPr>
          <w:rtl/>
          <w:lang w:bidi="he"/>
        </w:rPr>
        <w:t>דבפ</w:t>
      </w:r>
      <w:r w:rsidRPr="00F20B90">
        <w:rPr>
          <w:rtl/>
        </w:rPr>
        <w:t xml:space="preserve">' </w:t>
      </w:r>
      <w:r w:rsidRPr="00F20B90">
        <w:rPr>
          <w:rtl/>
          <w:lang w:bidi="he"/>
        </w:rPr>
        <w:t xml:space="preserve">אחרי שבפסוק נכלל גם האיסור של ביאת נכרית לכן זה נכלל בתוך </w:t>
      </w:r>
      <w:r w:rsidRPr="00F20B90">
        <w:rPr>
          <w:bCs/>
          <w:rtl/>
          <w:lang w:bidi="he"/>
        </w:rPr>
        <w:t>האזהרות</w:t>
      </w:r>
      <w:r w:rsidRPr="00F20B90">
        <w:rPr>
          <w:rtl/>
          <w:lang w:bidi="he"/>
        </w:rPr>
        <w:t xml:space="preserve"> של כל הביאות האסורות</w:t>
      </w:r>
      <w:r w:rsidRPr="00F20B90">
        <w:rPr>
          <w:rtl/>
        </w:rPr>
        <w:t xml:space="preserve">. </w:t>
      </w:r>
    </w:p>
    <w:p w:rsidR="00F20B90" w:rsidRDefault="00F20B90" w:rsidP="002A3D02">
      <w:pPr>
        <w:pStyle w:val="a2"/>
        <w:rPr>
          <w:rtl/>
        </w:rPr>
      </w:pPr>
      <w:r w:rsidRPr="00F20B90">
        <w:rPr>
          <w:rtl/>
          <w:lang w:bidi="he"/>
        </w:rPr>
        <w:t>משא</w:t>
      </w:r>
      <w:r w:rsidRPr="00F20B90">
        <w:rPr>
          <w:rtl/>
        </w:rPr>
        <w:t>"</w:t>
      </w:r>
      <w:r w:rsidRPr="00F20B90">
        <w:rPr>
          <w:rtl/>
          <w:lang w:bidi="he"/>
        </w:rPr>
        <w:t>כ בפ</w:t>
      </w:r>
      <w:r w:rsidRPr="00F20B90">
        <w:rPr>
          <w:rtl/>
        </w:rPr>
        <w:t xml:space="preserve">' </w:t>
      </w:r>
      <w:r w:rsidRPr="00F20B90">
        <w:rPr>
          <w:rtl/>
          <w:lang w:bidi="he"/>
        </w:rPr>
        <w:t>קדושים שמדובר רק על העונשין</w:t>
      </w:r>
      <w:r w:rsidRPr="00F20B90">
        <w:rPr>
          <w:rFonts w:hint="cs"/>
          <w:rtl/>
          <w:lang w:bidi="he"/>
        </w:rPr>
        <w:t>,</w:t>
      </w:r>
      <w:r w:rsidRPr="00F20B90">
        <w:rPr>
          <w:rtl/>
          <w:lang w:bidi="he"/>
        </w:rPr>
        <w:t xml:space="preserve"> והרי העונש דסקילה זה רק במעביר בנו למולך כפשוטו ולא בנוגע לנכרית</w:t>
      </w:r>
      <w:r w:rsidRPr="00F20B90">
        <w:rPr>
          <w:rFonts w:hint="cs"/>
          <w:rtl/>
          <w:lang w:bidi="he"/>
        </w:rPr>
        <w:t>,</w:t>
      </w:r>
      <w:r w:rsidRPr="00F20B90">
        <w:rPr>
          <w:rtl/>
          <w:lang w:bidi="he"/>
        </w:rPr>
        <w:t xml:space="preserve"> וממילא כאן שהפסוק הזה שמדבר על מולך אינו כולל גם את האיסור של ביאת נכרית</w:t>
      </w:r>
      <w:r w:rsidRPr="00F20B90">
        <w:rPr>
          <w:rtl/>
        </w:rPr>
        <w:t xml:space="preserve">, </w:t>
      </w:r>
      <w:r w:rsidRPr="00F20B90">
        <w:rPr>
          <w:rtl/>
          <w:lang w:bidi="he"/>
        </w:rPr>
        <w:t>הרי שוב אינו שייך כלל לפ</w:t>
      </w:r>
      <w:r w:rsidRPr="00F20B90">
        <w:rPr>
          <w:rtl/>
        </w:rPr>
        <w:t xml:space="preserve">' </w:t>
      </w:r>
      <w:r w:rsidRPr="00F20B90">
        <w:rPr>
          <w:rtl/>
          <w:lang w:bidi="he"/>
        </w:rPr>
        <w:t>עריות ולכן נכתב כל הענין של העונש במולך לא בתוך הפסוקים דעריות אלא לגמרי בפ</w:t>
      </w:r>
      <w:r w:rsidRPr="00F20B90">
        <w:rPr>
          <w:rtl/>
        </w:rPr>
        <w:t>"</w:t>
      </w:r>
      <w:r w:rsidRPr="00F20B90">
        <w:rPr>
          <w:rtl/>
          <w:lang w:bidi="he"/>
        </w:rPr>
        <w:t>ע</w:t>
      </w:r>
      <w:r w:rsidRPr="00F20B90">
        <w:rPr>
          <w:rtl/>
        </w:rPr>
        <w:t xml:space="preserve">, </w:t>
      </w:r>
      <w:r w:rsidRPr="00F20B90">
        <w:rPr>
          <w:rtl/>
          <w:lang w:bidi="he"/>
        </w:rPr>
        <w:t>וכנ</w:t>
      </w:r>
      <w:r w:rsidRPr="00F20B90">
        <w:rPr>
          <w:rtl/>
        </w:rPr>
        <w:t>"</w:t>
      </w:r>
      <w:r w:rsidRPr="00F20B90">
        <w:rPr>
          <w:rtl/>
          <w:lang w:bidi="he"/>
        </w:rPr>
        <w:t>ל</w:t>
      </w:r>
      <w:r w:rsidRPr="00F20B90">
        <w:rPr>
          <w:rtl/>
        </w:rPr>
        <w:t>.</w:t>
      </w:r>
    </w:p>
    <w:p w:rsidR="002C61B2" w:rsidRPr="00F20B90" w:rsidRDefault="002C61B2" w:rsidP="002C61B2">
      <w:pPr>
        <w:pStyle w:val="a4"/>
        <w:rPr>
          <w:rtl/>
          <w:lang w:bidi="he"/>
        </w:rPr>
      </w:pPr>
      <w:r>
        <w:rPr>
          <w:noProof/>
          <w:lang w:val="en-US"/>
        </w:rPr>
        <w:drawing>
          <wp:inline distT="0" distB="0" distL="0" distR="0">
            <wp:extent cx="541020" cy="168275"/>
            <wp:effectExtent l="0" t="0" r="0" b="3175"/>
            <wp:docPr id="53" name="Picture 53"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1020" cy="168275"/>
                    </a:xfrm>
                    <a:prstGeom prst="rect">
                      <a:avLst/>
                    </a:prstGeom>
                    <a:noFill/>
                    <a:ln>
                      <a:noFill/>
                    </a:ln>
                  </pic:spPr>
                </pic:pic>
              </a:graphicData>
            </a:graphic>
          </wp:inline>
        </w:drawing>
      </w:r>
    </w:p>
    <w:p w:rsidR="0019720F" w:rsidRDefault="0019720F" w:rsidP="002A3D02">
      <w:pPr>
        <w:pStyle w:val="a2"/>
        <w:rPr>
          <w:rtl/>
          <w:lang w:bidi="he"/>
        </w:rPr>
      </w:pPr>
    </w:p>
    <w:p w:rsidR="0019720F" w:rsidRDefault="0019720F" w:rsidP="002A3D02">
      <w:pPr>
        <w:pStyle w:val="a"/>
        <w:spacing w:after="240"/>
        <w:rPr>
          <w:rtl/>
        </w:rPr>
      </w:pPr>
      <w:bookmarkStart w:id="191" w:name="_Toc497361130"/>
      <w:r w:rsidRPr="0019720F">
        <w:rPr>
          <w:rFonts w:hint="cs"/>
          <w:rtl/>
        </w:rPr>
        <w:t>שמח</w:t>
      </w:r>
      <w:r w:rsidRPr="0019720F">
        <w:rPr>
          <w:rtl/>
        </w:rPr>
        <w:t xml:space="preserve"> </w:t>
      </w:r>
      <w:r w:rsidRPr="0019720F">
        <w:rPr>
          <w:rFonts w:hint="cs"/>
          <w:rtl/>
        </w:rPr>
        <w:t>בחלקו</w:t>
      </w:r>
      <w:r w:rsidRPr="0019720F">
        <w:rPr>
          <w:rtl/>
        </w:rPr>
        <w:t xml:space="preserve"> </w:t>
      </w:r>
      <w:r w:rsidRPr="0019720F">
        <w:rPr>
          <w:rFonts w:hint="cs"/>
          <w:rtl/>
        </w:rPr>
        <w:t>ברוחניות</w:t>
      </w:r>
      <w:bookmarkEnd w:id="191"/>
    </w:p>
    <w:p w:rsidR="0019720F" w:rsidRPr="007B06F7" w:rsidRDefault="00EF70E8" w:rsidP="00200124">
      <w:pPr>
        <w:pStyle w:val="a0"/>
        <w:rPr>
          <w:rtl/>
        </w:rPr>
      </w:pPr>
      <w:bookmarkStart w:id="192" w:name="_Toc497361131"/>
      <w:r>
        <w:rPr>
          <w:rFonts w:hint="cs"/>
          <w:rtl/>
        </w:rPr>
        <w:t>הרב יעקב זכרי</w:t>
      </w:r>
      <w:r w:rsidR="00200124" w:rsidRPr="00535EDC">
        <w:rPr>
          <w:rFonts w:ascii="AAd_Livorna4" w:hAnsi="AAd_Livorna4" w:cs="AAd_Livorna4"/>
          <w:rtl/>
        </w:rPr>
        <w:t>'</w:t>
      </w:r>
      <w:r w:rsidR="0019720F">
        <w:rPr>
          <w:rFonts w:hint="cs"/>
          <w:rtl/>
        </w:rPr>
        <w:t xml:space="preserve"> קלויזנר</w:t>
      </w:r>
      <w:bookmarkEnd w:id="192"/>
    </w:p>
    <w:p w:rsidR="0019720F" w:rsidRPr="00F20B90" w:rsidRDefault="0019720F" w:rsidP="002A3D02">
      <w:pPr>
        <w:pStyle w:val="a1"/>
        <w:rPr>
          <w:rFonts w:ascii="AAd_Livorna4" w:hAnsi="AAd_Livorna4" w:cs="AAd_Livorna4"/>
          <w:rtl/>
        </w:rPr>
      </w:pPr>
      <w:r>
        <w:rPr>
          <w:rFonts w:ascii="AAd_Livorna4" w:hAnsi="AAd_Livorna4" w:cs="AAd_Livorna4" w:hint="cs"/>
          <w:rtl/>
        </w:rPr>
        <w:t>ציריך, שווייץ</w:t>
      </w:r>
    </w:p>
    <w:p w:rsidR="0019720F" w:rsidRPr="0019720F" w:rsidRDefault="0019720F" w:rsidP="002A3D02">
      <w:pPr>
        <w:pStyle w:val="a2"/>
        <w:rPr>
          <w:rtl/>
        </w:rPr>
      </w:pPr>
      <w:r w:rsidRPr="0019720F">
        <w:rPr>
          <w:rFonts w:hint="cs"/>
          <w:rtl/>
        </w:rPr>
        <w:t xml:space="preserve">איתא ב'תפארת שלמה' עה"ת לאא"ז הרה"ק מראדומסק נ"ע בפרשת כי </w:t>
      </w:r>
      <w:r w:rsidR="00200124">
        <w:rPr>
          <w:rFonts w:hint="cs"/>
          <w:rtl/>
        </w:rPr>
        <w:t xml:space="preserve">תבא ד"ה ושמחת בכל הטוב וגו': " . </w:t>
      </w:r>
      <w:r w:rsidRPr="0019720F">
        <w:rPr>
          <w:rFonts w:hint="cs"/>
          <w:rtl/>
        </w:rPr>
        <w:t>.</w:t>
      </w:r>
      <w:r w:rsidR="00200124">
        <w:rPr>
          <w:rFonts w:hint="cs"/>
          <w:rtl/>
        </w:rPr>
        <w:t xml:space="preserve"> </w:t>
      </w:r>
      <w:r w:rsidRPr="0019720F">
        <w:rPr>
          <w:rFonts w:hint="cs"/>
          <w:rtl/>
        </w:rPr>
        <w:t xml:space="preserve">וזה שהיה ענין מצות הבכורים שיהיה לו שלימות בכל </w:t>
      </w:r>
      <w:r w:rsidRPr="0019720F">
        <w:rPr>
          <w:rFonts w:hint="cs"/>
          <w:rtl/>
        </w:rPr>
        <w:lastRenderedPageBreak/>
        <w:t xml:space="preserve">אשר לו ושמחת בכל הטוב וגו'. והנה כן הוא בעניני צרכי עוה"ז השלימות ומדת ההסתפקות. </w:t>
      </w:r>
      <w:r w:rsidRPr="0019720F">
        <w:rPr>
          <w:rFonts w:hint="cs"/>
          <w:b/>
          <w:bCs/>
          <w:rtl/>
        </w:rPr>
        <w:t xml:space="preserve">וכן הוא ג"כ בעניני עבדות הש"י ב"ה בחי' השלימות והסתפקות היינו שיסתפק האדם במה שחנן לו אלקים בחכמה בינה ודעת ויראה להסתכל בעצמו תמיד ולפקח על כל דרכיו. ולא יאמר בלבבו לאמר לעלות במעלות הגדולים. אם כי ראה יראה רעהו גדול ממנו בהשגתו וצדקתו. הנה הוא אך בתומו יתהלך כל הימים . . אך יהיה לו מדרגתו לשלימות אתו. ויודה לד' וישמח בחלקו..." </w:t>
      </w:r>
      <w:r w:rsidRPr="0019720F">
        <w:rPr>
          <w:rFonts w:hint="cs"/>
          <w:rtl/>
        </w:rPr>
        <w:t>עכ"ל, וע"ש באורך.</w:t>
      </w:r>
    </w:p>
    <w:p w:rsidR="0019720F" w:rsidRPr="0019720F" w:rsidRDefault="0019720F" w:rsidP="002A3D02">
      <w:pPr>
        <w:pStyle w:val="a2"/>
        <w:rPr>
          <w:b/>
          <w:bCs/>
          <w:rtl/>
        </w:rPr>
      </w:pPr>
      <w:r w:rsidRPr="0019720F">
        <w:rPr>
          <w:rFonts w:hint="cs"/>
          <w:rtl/>
        </w:rPr>
        <w:t xml:space="preserve">ויש להבין, איך זה תואם עם מה שמופיע ב'היום יום' (ל סיון, ר"ח) וב'אגרות קודש' כ"ק אדמו"ר מוהריי"צ נ"ע (ח"ד ע' קכא) בשם רבנו הזקן: "מענה רבינו הזקן לאברך עילוי מצוין ובעל כשרון מפורסם כשנכנס ליחידות שלו הראשונה - בשנת תקנ"ה בליאזנא: </w:t>
      </w:r>
      <w:r w:rsidRPr="0019720F">
        <w:rPr>
          <w:rFonts w:hint="cs"/>
          <w:b/>
          <w:bCs/>
          <w:rtl/>
        </w:rPr>
        <w:t xml:space="preserve">רוחניות וגשמיות הפכים הם בעצם מהותם: מעלה בגשמיות היא חסרון ברוחניות. </w:t>
      </w:r>
    </w:p>
    <w:p w:rsidR="0019720F" w:rsidRPr="0019720F" w:rsidRDefault="0019720F" w:rsidP="002A3D02">
      <w:pPr>
        <w:pStyle w:val="a2"/>
        <w:rPr>
          <w:rtl/>
        </w:rPr>
      </w:pPr>
      <w:r w:rsidRPr="0019720F">
        <w:rPr>
          <w:rFonts w:hint="cs"/>
          <w:rtl/>
        </w:rPr>
        <w:t>"בגשמיות - "השמח</w:t>
      </w:r>
      <w:r w:rsidR="00200124">
        <w:rPr>
          <w:rFonts w:hint="cs"/>
          <w:rtl/>
        </w:rPr>
        <w:t xml:space="preserve"> </w:t>
      </w:r>
      <w:r w:rsidRPr="0019720F">
        <w:rPr>
          <w:rFonts w:hint="cs"/>
          <w:rtl/>
        </w:rPr>
        <w:t xml:space="preserve">בחלקו" הוא בעל מעלה גדולה ביותר, וע"י 'עבודה' הוא יגיע לדרגות הגבוהות ביותר. </w:t>
      </w:r>
      <w:r w:rsidRPr="0019720F">
        <w:rPr>
          <w:rFonts w:hint="cs"/>
          <w:b/>
          <w:bCs/>
          <w:rtl/>
        </w:rPr>
        <w:t>ברוחניות - "השמח בחלקו" הוא החסרון הגדול ביותר, והוא יורד ונופל ר"ל"</w:t>
      </w:r>
      <w:r w:rsidRPr="0019720F">
        <w:rPr>
          <w:rFonts w:hint="cs"/>
          <w:rtl/>
        </w:rPr>
        <w:t>. וצ"ע.</w:t>
      </w:r>
    </w:p>
    <w:p w:rsidR="0019720F" w:rsidRPr="0019720F" w:rsidRDefault="0019720F" w:rsidP="002A3D02">
      <w:pPr>
        <w:pStyle w:val="a2"/>
        <w:rPr>
          <w:rtl/>
        </w:rPr>
      </w:pPr>
      <w:r w:rsidRPr="0019720F">
        <w:rPr>
          <w:rFonts w:hint="cs"/>
          <w:rtl/>
        </w:rPr>
        <w:t xml:space="preserve">והנראה בזה לתרץ דאית "השמח בחלקו" ואית "השמח בחלקו", ובהקדם הא דאיתא בתניא (פרק כז): "הרי זאת היא מדת </w:t>
      </w:r>
      <w:r w:rsidRPr="0019720F">
        <w:rPr>
          <w:rFonts w:hint="cs"/>
          <w:b/>
          <w:bCs/>
          <w:rtl/>
        </w:rPr>
        <w:t xml:space="preserve">הבינונים </w:t>
      </w:r>
      <w:r w:rsidRPr="0019720F">
        <w:rPr>
          <w:rFonts w:hint="cs"/>
          <w:rtl/>
        </w:rPr>
        <w:t xml:space="preserve">ועבודתם לכבוש היצר וההרהור העולה מהלב למוח ולהסיח דעתו לגמרי ממנו ולדחותו בשתי ידים כנ"ל, ובכל דחיה ודחיה שמדחהו ממחשבתו אתכפיא ס"א לתתא, ובאתערותא דלתתא אתערותא דלעילא ואתכפיא ס"א דלעילא המגביה עצמה כנשר לקיים מ"ש אם תגביה כנשר וגו' משם אורידך נאם ה' וכמו שהפליג בזהר פ' תרומה [דף קכח] בגודל נחת רוח לפניו ית' כד אתכפיא ס"א לתתא דאסתלק יקרא דקב"ה לעילא על כולא יתיר משבח' אחרא ואסתלקות' דא יתיר מכולא וכו'. </w:t>
      </w:r>
      <w:r w:rsidRPr="0019720F">
        <w:rPr>
          <w:rFonts w:hint="cs"/>
          <w:b/>
          <w:bCs/>
          <w:rtl/>
        </w:rPr>
        <w:t>ולכן אל יפול לב אדם עליו ולא ירע לבבו מאד גם אם יהיה כן כל ימיו במלחמה זו כי אולי לכך נברא וזאת עבודתו לאכפיא לס"א תמיד.</w:t>
      </w:r>
      <w:r w:rsidRPr="0019720F">
        <w:rPr>
          <w:rFonts w:hint="cs"/>
          <w:rtl/>
        </w:rPr>
        <w:t xml:space="preserve"> ועל זה אמר איוב בראת רשעים ולא שיהיו רשעים באמת ח"ו, אלא שיגיע אליהם כמעשה הרשעים במחשבתם והרהורם לבד </w:t>
      </w:r>
      <w:r w:rsidRPr="0019720F">
        <w:rPr>
          <w:rFonts w:hint="cs"/>
          <w:b/>
          <w:bCs/>
          <w:rtl/>
        </w:rPr>
        <w:t>והם יהיו נלחמים תמיד להסיח דעתם מהם</w:t>
      </w:r>
      <w:r w:rsidRPr="0019720F">
        <w:rPr>
          <w:rFonts w:hint="cs"/>
          <w:rtl/>
        </w:rPr>
        <w:t xml:space="preserve"> כדי לאכפי' לס"א </w:t>
      </w:r>
      <w:r w:rsidRPr="0019720F">
        <w:rPr>
          <w:rFonts w:hint="cs"/>
          <w:b/>
          <w:bCs/>
          <w:rtl/>
        </w:rPr>
        <w:t>ולא יוכלו לבטלה מכל וכל, כי זה נעשה ע"י צדיקים.</w:t>
      </w:r>
      <w:r w:rsidRPr="0019720F">
        <w:rPr>
          <w:rFonts w:hint="cs"/>
          <w:rtl/>
        </w:rPr>
        <w:t xml:space="preserve"> ושני מיני נחת רוח לפניו ית' למעלה. א' </w:t>
      </w:r>
      <w:r w:rsidRPr="0019720F">
        <w:rPr>
          <w:rFonts w:hint="cs"/>
          <w:b/>
          <w:bCs/>
          <w:rtl/>
        </w:rPr>
        <w:t>מביטול הס"א לגמרי</w:t>
      </w:r>
      <w:r w:rsidRPr="0019720F">
        <w:rPr>
          <w:rFonts w:hint="cs"/>
          <w:rtl/>
        </w:rPr>
        <w:t xml:space="preserve"> </w:t>
      </w:r>
      <w:r w:rsidRPr="0019720F">
        <w:rPr>
          <w:rFonts w:hint="cs"/>
          <w:b/>
          <w:bCs/>
          <w:rtl/>
        </w:rPr>
        <w:t>ואתהפכא ממרירו למתקא ומחשוכא לנהורא ע"י הצדיקים</w:t>
      </w:r>
      <w:r w:rsidRPr="0019720F">
        <w:rPr>
          <w:rFonts w:hint="cs"/>
          <w:rtl/>
        </w:rPr>
        <w:t xml:space="preserve">. והשנית </w:t>
      </w:r>
      <w:r w:rsidRPr="0019720F">
        <w:rPr>
          <w:rFonts w:hint="cs"/>
          <w:b/>
          <w:bCs/>
          <w:rtl/>
        </w:rPr>
        <w:t>כד אתכפיא הס"א בעודה בתקפה וגבורתה ומגביה עצמה כנשר ומשם מורידה ה' באתערותא דלתתא ע"י הבינונים</w:t>
      </w:r>
      <w:r w:rsidRPr="0019720F">
        <w:rPr>
          <w:rFonts w:hint="cs"/>
          <w:rtl/>
        </w:rPr>
        <w:t xml:space="preserve">. וז"ש הכתוב ועשה לי מטעמים כאשר אהבתי מטעמים לשון רבים שני מיני נחת רוח והוא מאמר השכינה לבניה כללות ישראל כדפי' בתיקונים. וכמו שבמטעמים גשמיים ד"מ יש שני מיני מעדנים..." ע"ש בארוכה. </w:t>
      </w:r>
    </w:p>
    <w:p w:rsidR="0019720F" w:rsidRPr="0019720F" w:rsidRDefault="0019720F" w:rsidP="002A3D02">
      <w:pPr>
        <w:pStyle w:val="a2"/>
        <w:rPr>
          <w:b/>
          <w:bCs/>
          <w:rtl/>
        </w:rPr>
      </w:pPr>
      <w:r w:rsidRPr="0019720F">
        <w:rPr>
          <w:rFonts w:hint="cs"/>
          <w:rtl/>
        </w:rPr>
        <w:lastRenderedPageBreak/>
        <w:t xml:space="preserve">ולפנ"ז שם איתא: "ואם העצבות אינה מדאגת עונות אלא מהרהורים רעים ותאוות רעות שנופלות במחשבתו. הנה אם נופלות לו שלא בשעת העבודה אלא בעת עסקו בעסקיו ודרך ארץ וכהאי גוונא </w:t>
      </w:r>
      <w:r w:rsidRPr="0019720F">
        <w:rPr>
          <w:rFonts w:hint="cs"/>
          <w:b/>
          <w:bCs/>
          <w:rtl/>
        </w:rPr>
        <w:t>אדרבה יש לו לשמוח בחלקו</w:t>
      </w:r>
      <w:r w:rsidRPr="0019720F">
        <w:rPr>
          <w:rFonts w:hint="cs"/>
          <w:rtl/>
        </w:rPr>
        <w:t xml:space="preserve"> שאף שנופלות לו במחשבתו הוא מסיח דעתו מהן לקיים מה שנאמר ולא תתורו אחרי לבבכם ואחרי עיניכם אשר אתם זונים אחריהם. ואין הכתוב מדבר בצדיקים לקראם זונים ח"ו אלא בבינונים כיוצא בו שנופלים לו הרהורי ניאוף במחשבתו בין בהיתר כו' וכשמסיח דעתו מקיים לאו זה ואמרו רז"ל ישב ולא עבר עבירה נותנים לו שכר כאלו עשה מצוה </w:t>
      </w:r>
      <w:r w:rsidRPr="0019720F">
        <w:rPr>
          <w:rFonts w:hint="cs"/>
          <w:b/>
          <w:bCs/>
          <w:rtl/>
        </w:rPr>
        <w:t>ועל כן צריך לשמוח בקיום הלאו כמו בקיום מצות עשה ממש</w:t>
      </w:r>
      <w:r w:rsidRPr="0019720F">
        <w:rPr>
          <w:rFonts w:hint="cs"/>
          <w:rtl/>
        </w:rPr>
        <w:t xml:space="preserve">, </w:t>
      </w:r>
      <w:r w:rsidRPr="0019720F">
        <w:rPr>
          <w:rFonts w:hint="cs"/>
          <w:b/>
          <w:bCs/>
          <w:rtl/>
        </w:rPr>
        <w:t>ואדרבה העצבות היא מגסות הרוח שאינו מכיר מקומו ועל כן ירע לבבו על שאינו במדרגת צדיק, שלצדיקים בודאי אין נופלים להם הרהורי שטות כאלו, כי אילו היה מכיר מקומו שהוא רחוק מאד ממדרגת צדיק, והלואי היה בינוני ולא רשע כל ימיו אפי' שעה אחת".</w:t>
      </w:r>
    </w:p>
    <w:p w:rsidR="0019720F" w:rsidRPr="0019720F" w:rsidRDefault="0019720F" w:rsidP="002A3D02">
      <w:pPr>
        <w:pStyle w:val="a2"/>
        <w:rPr>
          <w:rtl/>
        </w:rPr>
      </w:pPr>
      <w:r w:rsidRPr="0019720F">
        <w:rPr>
          <w:rFonts w:hint="cs"/>
          <w:rtl/>
        </w:rPr>
        <w:t>ומעתה א"ש מאד, דמה שנאמר</w:t>
      </w:r>
      <w:r w:rsidRPr="0019720F">
        <w:rPr>
          <w:rFonts w:hint="cs"/>
          <w:b/>
          <w:bCs/>
          <w:rtl/>
        </w:rPr>
        <w:t xml:space="preserve"> ב'תפארת שלמה'</w:t>
      </w:r>
      <w:r w:rsidRPr="0019720F">
        <w:rPr>
          <w:rFonts w:ascii="Cambria" w:hAnsi="Cambria" w:cs="Cambria"/>
          <w:lang w:val="en-US" w:bidi="he"/>
        </w:rPr>
        <w:t> </w:t>
      </w:r>
      <w:r w:rsidRPr="0019720F">
        <w:rPr>
          <w:rFonts w:hint="cs"/>
          <w:rtl/>
        </w:rPr>
        <w:t xml:space="preserve">מיירי גבי </w:t>
      </w:r>
      <w:r w:rsidRPr="0019720F">
        <w:rPr>
          <w:rFonts w:hint="cs"/>
          <w:b/>
          <w:bCs/>
          <w:rtl/>
        </w:rPr>
        <w:t>"השמח בחלקו"</w:t>
      </w:r>
      <w:r w:rsidRPr="0019720F">
        <w:rPr>
          <w:rFonts w:hint="cs"/>
          <w:rtl/>
        </w:rPr>
        <w:t xml:space="preserve"> </w:t>
      </w:r>
      <w:r w:rsidRPr="0019720F">
        <w:rPr>
          <w:rFonts w:hint="cs"/>
          <w:b/>
          <w:bCs/>
          <w:rtl/>
        </w:rPr>
        <w:t xml:space="preserve">של עבודת הבינונים מול הצדיקים, </w:t>
      </w:r>
      <w:r w:rsidRPr="0019720F">
        <w:rPr>
          <w:rFonts w:hint="cs"/>
          <w:rtl/>
        </w:rPr>
        <w:t>ש"</w:t>
      </w:r>
      <w:r w:rsidRPr="0019720F">
        <w:rPr>
          <w:rFonts w:hint="cs"/>
          <w:b/>
          <w:bCs/>
          <w:rtl/>
        </w:rPr>
        <w:t>על כן צריך לשמוח בקיום הלאו כמו בקיום מצות עשה ממש</w:t>
      </w:r>
      <w:r w:rsidRPr="0019720F">
        <w:rPr>
          <w:rFonts w:hint="cs"/>
          <w:rtl/>
        </w:rPr>
        <w:t>, ואדרבה, העצבות היא מגסות הרוח שאינו מכיר מקומו ועל כן ירע לבבו על שאינו במדרגת צדיק, שלצדיקים בודאי אין נופלים להם הרהורי שטות כאלו, כי אילו היה מכיר מקומו שהוא רחוק מאד ממדרגת צדיק, והלואי היה בינוני ולא רשע כל ימיו אפי' שעה אחת".</w:t>
      </w:r>
      <w:r w:rsidRPr="0019720F">
        <w:rPr>
          <w:rFonts w:hint="cs"/>
          <w:b/>
          <w:bCs/>
          <w:rtl/>
        </w:rPr>
        <w:t xml:space="preserve"> אבל הבינוני שבין עבודת הבינונים גופא בודאי</w:t>
      </w:r>
      <w:r w:rsidRPr="0019720F">
        <w:rPr>
          <w:rFonts w:hint="cs"/>
          <w:rtl/>
        </w:rPr>
        <w:t xml:space="preserve"> </w:t>
      </w:r>
      <w:r w:rsidRPr="0019720F">
        <w:rPr>
          <w:rFonts w:hint="cs"/>
          <w:b/>
          <w:bCs/>
          <w:rtl/>
        </w:rPr>
        <w:t>ש"השמח בחלקו</w:t>
      </w:r>
      <w:r w:rsidRPr="0019720F">
        <w:rPr>
          <w:b/>
          <w:bCs/>
          <w:lang w:val="en-US" w:bidi="he"/>
        </w:rPr>
        <w:t xml:space="preserve"> "</w:t>
      </w:r>
      <w:r w:rsidRPr="0019720F">
        <w:rPr>
          <w:rFonts w:hint="cs"/>
          <w:b/>
          <w:bCs/>
          <w:rtl/>
        </w:rPr>
        <w:t>הוא</w:t>
      </w:r>
      <w:r w:rsidRPr="0019720F">
        <w:rPr>
          <w:b/>
          <w:bCs/>
          <w:lang w:val="en-US" w:bidi="he"/>
        </w:rPr>
        <w:t xml:space="preserve"> </w:t>
      </w:r>
      <w:r w:rsidRPr="0019720F">
        <w:rPr>
          <w:rFonts w:hint="cs"/>
          <w:b/>
          <w:bCs/>
          <w:rtl/>
        </w:rPr>
        <w:t>החסרון</w:t>
      </w:r>
      <w:r w:rsidRPr="0019720F">
        <w:rPr>
          <w:b/>
          <w:bCs/>
          <w:lang w:val="en-US" w:bidi="he"/>
        </w:rPr>
        <w:t xml:space="preserve"> </w:t>
      </w:r>
      <w:r w:rsidRPr="0019720F">
        <w:rPr>
          <w:rFonts w:hint="cs"/>
          <w:b/>
          <w:bCs/>
          <w:rtl/>
        </w:rPr>
        <w:t>הגדול</w:t>
      </w:r>
      <w:r w:rsidRPr="0019720F">
        <w:rPr>
          <w:b/>
          <w:bCs/>
          <w:lang w:val="en-US" w:bidi="he"/>
        </w:rPr>
        <w:t xml:space="preserve"> </w:t>
      </w:r>
      <w:r w:rsidRPr="0019720F">
        <w:rPr>
          <w:rFonts w:hint="cs"/>
          <w:b/>
          <w:bCs/>
          <w:rtl/>
        </w:rPr>
        <w:t>ביותר,</w:t>
      </w:r>
      <w:r w:rsidRPr="0019720F">
        <w:rPr>
          <w:rFonts w:hint="cs"/>
          <w:rtl/>
        </w:rPr>
        <w:t xml:space="preserve"> </w:t>
      </w:r>
      <w:r w:rsidRPr="0019720F">
        <w:rPr>
          <w:rFonts w:hint="cs"/>
          <w:b/>
          <w:bCs/>
          <w:rtl/>
        </w:rPr>
        <w:t>והוא</w:t>
      </w:r>
      <w:r w:rsidRPr="0019720F">
        <w:rPr>
          <w:b/>
          <w:bCs/>
          <w:lang w:val="en-US" w:bidi="he"/>
        </w:rPr>
        <w:t xml:space="preserve"> </w:t>
      </w:r>
      <w:r w:rsidRPr="0019720F">
        <w:rPr>
          <w:rFonts w:hint="cs"/>
          <w:b/>
          <w:bCs/>
          <w:rtl/>
        </w:rPr>
        <w:t>יורד</w:t>
      </w:r>
      <w:r w:rsidRPr="0019720F">
        <w:rPr>
          <w:b/>
          <w:bCs/>
          <w:lang w:val="en-US" w:bidi="he"/>
        </w:rPr>
        <w:t xml:space="preserve"> </w:t>
      </w:r>
      <w:r w:rsidRPr="0019720F">
        <w:rPr>
          <w:rFonts w:hint="cs"/>
          <w:b/>
          <w:bCs/>
          <w:rtl/>
        </w:rPr>
        <w:t>ונופל</w:t>
      </w:r>
      <w:r w:rsidRPr="0019720F">
        <w:rPr>
          <w:b/>
          <w:bCs/>
          <w:lang w:val="en-US" w:bidi="he"/>
        </w:rPr>
        <w:t xml:space="preserve"> </w:t>
      </w:r>
      <w:r w:rsidRPr="0019720F">
        <w:rPr>
          <w:rFonts w:hint="cs"/>
          <w:b/>
          <w:bCs/>
          <w:rtl/>
        </w:rPr>
        <w:t>ר</w:t>
      </w:r>
      <w:r w:rsidRPr="0019720F">
        <w:rPr>
          <w:b/>
          <w:bCs/>
          <w:lang w:val="en-US" w:bidi="he"/>
        </w:rPr>
        <w:t>"</w:t>
      </w:r>
      <w:r w:rsidRPr="0019720F">
        <w:rPr>
          <w:rFonts w:hint="cs"/>
          <w:b/>
          <w:bCs/>
          <w:rtl/>
        </w:rPr>
        <w:t>ל".</w:t>
      </w:r>
      <w:r w:rsidRPr="0019720F">
        <w:rPr>
          <w:rFonts w:hint="cs"/>
          <w:rtl/>
        </w:rPr>
        <w:t xml:space="preserve"> ולק"מ.</w:t>
      </w:r>
    </w:p>
    <w:p w:rsidR="0019720F" w:rsidRPr="0019720F" w:rsidRDefault="0019720F" w:rsidP="002A3D02">
      <w:pPr>
        <w:pStyle w:val="a2"/>
        <w:rPr>
          <w:rtl/>
        </w:rPr>
      </w:pPr>
      <w:r w:rsidRPr="0019720F">
        <w:rPr>
          <w:rFonts w:hint="cs"/>
          <w:rtl/>
        </w:rPr>
        <w:t>מ</w:t>
      </w:r>
      <w:r w:rsidRPr="0019720F">
        <w:rPr>
          <w:rtl/>
        </w:rPr>
        <w:t xml:space="preserve">אאמו"ר שליט"א </w:t>
      </w:r>
      <w:r w:rsidRPr="0019720F">
        <w:rPr>
          <w:rFonts w:hint="cs"/>
          <w:rtl/>
        </w:rPr>
        <w:t>שמעתי ל</w:t>
      </w:r>
      <w:r w:rsidRPr="0019720F">
        <w:rPr>
          <w:rtl/>
        </w:rPr>
        <w:t>תרץ, ע"פ מ"ש באגרת הקודש (סי' יג) ד"ה מה</w:t>
      </w:r>
      <w:r w:rsidRPr="0019720F">
        <w:rPr>
          <w:rFonts w:ascii="Cambria" w:hAnsi="Cambria" w:cs="Cambria"/>
          <w:lang w:val="en-US" w:bidi="he"/>
        </w:rPr>
        <w:t> </w:t>
      </w:r>
      <w:r w:rsidRPr="0019720F">
        <w:rPr>
          <w:rtl/>
        </w:rPr>
        <w:t xml:space="preserve">רב טובך אשר צפנת ליראיך וגו'. </w:t>
      </w:r>
      <w:r w:rsidRPr="0019720F">
        <w:rPr>
          <w:rFonts w:hint="cs"/>
          <w:rtl/>
        </w:rPr>
        <w:t>"</w:t>
      </w:r>
      <w:r w:rsidRPr="0019720F">
        <w:rPr>
          <w:rtl/>
        </w:rPr>
        <w:t>הנה בכלל עובדי ה' יש ב' בחי' ומדרגות חלוקות מצד שורש נשמתם למעלה מבחי' ימין ושמאל דהיינו שבחי' שמאל היא מדת הצמצום וההסתר בעבודת ה' כמ"ש והצנע לכת כו' במסתרים תבכה כו' כל העוסק בתורה בסתר כו'. והנה ממדה זו נמשכה ג"כ בחי' הצמצום והגבול בעבודת ה' כמו בצדקה להיות נידון בהשג יד והמבזבז אל יבזבז יותר מחומש וכה"ג בת"ת ושארי מצות די לו שיוצא י"ח מחיוב מפורש שחייבתו התורה בפי' לקבוע עתים כו'. אך בחי' ימין היא מדת החסד וההתפשטות בעבודת ה' בהתרחבות בלי צמצום והסתר כלל כמ"ש ואתהלכה ברחבה כו'</w:t>
      </w:r>
      <w:r w:rsidRPr="0019720F">
        <w:rPr>
          <w:rFonts w:hint="cs"/>
          <w:rtl/>
        </w:rPr>
        <w:t xml:space="preserve"> . . </w:t>
      </w:r>
      <w:r w:rsidRPr="0019720F">
        <w:rPr>
          <w:rtl/>
        </w:rPr>
        <w:t>וגם בלי צמצום וגבול כלל ואין מעצור לרוח נדבתו בין בצדקה ובין בת"ת ושארי מצות ולא די לו לצאת י"ח בלבד אלא עד בלי די כ</w:t>
      </w:r>
      <w:r w:rsidRPr="0019720F">
        <w:rPr>
          <w:rFonts w:hint="cs"/>
          <w:rtl/>
        </w:rPr>
        <w:t xml:space="preserve">ו'". </w:t>
      </w:r>
    </w:p>
    <w:p w:rsidR="0019720F" w:rsidRPr="0019720F" w:rsidRDefault="0019720F" w:rsidP="002A3D02">
      <w:pPr>
        <w:pStyle w:val="a2"/>
        <w:rPr>
          <w:rtl/>
        </w:rPr>
      </w:pPr>
      <w:r w:rsidRPr="0019720F">
        <w:rPr>
          <w:rFonts w:hint="cs"/>
          <w:rtl/>
        </w:rPr>
        <w:t>ומעתה י"ל, דמה שנאמר ב'תפארת שלמה'</w:t>
      </w:r>
      <w:r w:rsidRPr="0019720F">
        <w:rPr>
          <w:rFonts w:ascii="Cambria" w:hAnsi="Cambria" w:cs="Cambria"/>
          <w:lang w:val="en-US" w:bidi="he"/>
        </w:rPr>
        <w:t> </w:t>
      </w:r>
      <w:r w:rsidRPr="0019720F">
        <w:rPr>
          <w:rFonts w:hint="cs"/>
          <w:rtl/>
        </w:rPr>
        <w:t>מיירי גבי "השמח בחלקו" של עבודת ה' לאלו ש</w:t>
      </w:r>
      <w:r w:rsidRPr="0019720F">
        <w:rPr>
          <w:rtl/>
        </w:rPr>
        <w:t xml:space="preserve">מצד שורש נשמתם למעלה </w:t>
      </w:r>
      <w:r w:rsidRPr="0019720F">
        <w:rPr>
          <w:rFonts w:hint="cs"/>
          <w:rtl/>
        </w:rPr>
        <w:t xml:space="preserve">הם </w:t>
      </w:r>
      <w:r w:rsidRPr="0019720F">
        <w:rPr>
          <w:rtl/>
        </w:rPr>
        <w:t xml:space="preserve">מבחי' ימין </w:t>
      </w:r>
      <w:r w:rsidRPr="0019720F">
        <w:rPr>
          <w:rFonts w:hint="cs"/>
          <w:rtl/>
        </w:rPr>
        <w:t>ש</w:t>
      </w:r>
      <w:r w:rsidRPr="0019720F">
        <w:rPr>
          <w:rtl/>
        </w:rPr>
        <w:t>היא מדת החסד וההתפשטות בעבודת ה' בהתרחבות בלי צמצום והסתר כלל</w:t>
      </w:r>
      <w:r w:rsidRPr="0019720F">
        <w:rPr>
          <w:rFonts w:hint="cs"/>
          <w:rtl/>
        </w:rPr>
        <w:t>,</w:t>
      </w:r>
      <w:r w:rsidRPr="0019720F">
        <w:rPr>
          <w:rtl/>
        </w:rPr>
        <w:t xml:space="preserve"> כמ"ש ואתהלכה ברחבה כו'</w:t>
      </w:r>
      <w:r w:rsidRPr="0019720F">
        <w:rPr>
          <w:rFonts w:hint="cs"/>
          <w:rtl/>
        </w:rPr>
        <w:t xml:space="preserve"> - מול עבודת ה' של אלו שהם מ</w:t>
      </w:r>
      <w:r w:rsidRPr="0019720F">
        <w:rPr>
          <w:rtl/>
        </w:rPr>
        <w:t>בחי' שמאל</w:t>
      </w:r>
      <w:r w:rsidRPr="0019720F">
        <w:rPr>
          <w:rFonts w:hint="cs"/>
          <w:rtl/>
        </w:rPr>
        <w:t>,</w:t>
      </w:r>
      <w:r w:rsidRPr="0019720F">
        <w:rPr>
          <w:rtl/>
        </w:rPr>
        <w:t xml:space="preserve"> דהיינו </w:t>
      </w:r>
      <w:r w:rsidRPr="0019720F">
        <w:rPr>
          <w:rFonts w:hint="cs"/>
          <w:rtl/>
        </w:rPr>
        <w:t>ש</w:t>
      </w:r>
      <w:r w:rsidRPr="0019720F">
        <w:rPr>
          <w:rtl/>
        </w:rPr>
        <w:t xml:space="preserve">מצד שורש נשמתם למעלה </w:t>
      </w:r>
      <w:r w:rsidRPr="0019720F">
        <w:rPr>
          <w:rFonts w:hint="cs"/>
          <w:rtl/>
        </w:rPr>
        <w:t xml:space="preserve">הוא </w:t>
      </w:r>
      <w:r w:rsidRPr="0019720F">
        <w:rPr>
          <w:rtl/>
        </w:rPr>
        <w:t>מבחי'</w:t>
      </w:r>
      <w:r w:rsidRPr="0019720F">
        <w:rPr>
          <w:rFonts w:hint="cs"/>
          <w:rtl/>
        </w:rPr>
        <w:t xml:space="preserve"> </w:t>
      </w:r>
      <w:r w:rsidRPr="0019720F">
        <w:rPr>
          <w:rtl/>
        </w:rPr>
        <w:lastRenderedPageBreak/>
        <w:t xml:space="preserve">שמאל </w:t>
      </w:r>
      <w:r w:rsidRPr="0019720F">
        <w:rPr>
          <w:rFonts w:hint="cs"/>
          <w:rtl/>
        </w:rPr>
        <w:t>ש</w:t>
      </w:r>
      <w:r w:rsidRPr="0019720F">
        <w:rPr>
          <w:rtl/>
        </w:rPr>
        <w:t xml:space="preserve">היא מדת הצמצום וההסתר בעבודת ה' כמ"ש והצנע לכת כו' במסתרים תבכה כו' כל העוסק בתורה בסתר כו'. </w:t>
      </w:r>
      <w:r w:rsidRPr="0019720F">
        <w:rPr>
          <w:rFonts w:hint="cs"/>
          <w:rtl/>
        </w:rPr>
        <w:t>ו</w:t>
      </w:r>
      <w:r w:rsidRPr="0019720F">
        <w:rPr>
          <w:rtl/>
        </w:rPr>
        <w:t>ממדה זו נמשכה ג"כ בחי' הצמצום והגבול בעבודת ה'</w:t>
      </w:r>
      <w:r w:rsidRPr="0019720F">
        <w:rPr>
          <w:rFonts w:hint="cs"/>
          <w:rtl/>
        </w:rPr>
        <w:t>, וה"נ להיפך, וע"ז כותב: ש"הוא אך בתומו יתהלך כל הימים . . אך יהיה לו מדרגתו לשלימות אתו. ויודה לד' וישמח בחלקו [בחסד בבחי' אברהם אבינו, או בגבורה בבחי' יצחק אבינו]", וא"ש.</w:t>
      </w:r>
    </w:p>
    <w:p w:rsidR="0019720F" w:rsidRPr="0019720F" w:rsidRDefault="0019720F" w:rsidP="002A3D02">
      <w:pPr>
        <w:pStyle w:val="a4"/>
        <w:rPr>
          <w:rFonts w:ascii="FbFrankReal" w:eastAsia="Calibri" w:hAnsi="FbFrankReal" w:cs="FbFrankReal"/>
          <w:sz w:val="24"/>
          <w:szCs w:val="24"/>
          <w:rtl/>
          <w:lang w:val="en-US" w:bidi="he"/>
        </w:rPr>
      </w:pPr>
      <w:r w:rsidRPr="00611EA3">
        <w:rPr>
          <w:noProof/>
          <w:lang w:val="en-US"/>
        </w:rPr>
        <w:drawing>
          <wp:inline distT="0" distB="0" distL="0" distR="0" wp14:anchorId="4D3D3C4A" wp14:editId="413EBC0C">
            <wp:extent cx="542925" cy="171450"/>
            <wp:effectExtent l="0" t="0" r="0" b="0"/>
            <wp:docPr id="20"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9720F" w:rsidRDefault="0019720F" w:rsidP="002C61B2">
      <w:pPr>
        <w:pStyle w:val="a2"/>
        <w:ind w:left="0" w:firstLine="0"/>
        <w:rPr>
          <w:rtl/>
          <w:lang w:bidi="he"/>
        </w:rPr>
      </w:pPr>
    </w:p>
    <w:p w:rsidR="0019720F" w:rsidRDefault="0019720F" w:rsidP="002A3D02">
      <w:pPr>
        <w:pStyle w:val="a"/>
        <w:spacing w:after="240"/>
        <w:rPr>
          <w:rtl/>
        </w:rPr>
      </w:pPr>
      <w:bookmarkStart w:id="193" w:name="_Toc497361132"/>
      <w:r w:rsidRPr="002A3D02">
        <w:rPr>
          <w:rFonts w:hint="cs"/>
          <w:rtl/>
        </w:rPr>
        <w:t>ויעשו</w:t>
      </w:r>
      <w:r w:rsidRPr="0019720F">
        <w:rPr>
          <w:rtl/>
        </w:rPr>
        <w:t xml:space="preserve"> </w:t>
      </w:r>
      <w:r w:rsidRPr="0019720F">
        <w:rPr>
          <w:rFonts w:hint="cs"/>
          <w:rtl/>
        </w:rPr>
        <w:t>כל</w:t>
      </w:r>
      <w:r w:rsidRPr="0019720F">
        <w:rPr>
          <w:rtl/>
        </w:rPr>
        <w:t xml:space="preserve"> </w:t>
      </w:r>
      <w:r w:rsidRPr="0019720F">
        <w:rPr>
          <w:rFonts w:hint="cs"/>
          <w:rtl/>
        </w:rPr>
        <w:t>הקהל</w:t>
      </w:r>
      <w:r w:rsidRPr="0019720F">
        <w:rPr>
          <w:rtl/>
        </w:rPr>
        <w:t xml:space="preserve"> </w:t>
      </w:r>
      <w:r w:rsidRPr="0019720F">
        <w:rPr>
          <w:rFonts w:hint="cs"/>
          <w:rtl/>
        </w:rPr>
        <w:t>סוכות</w:t>
      </w:r>
      <w:r w:rsidRPr="0019720F">
        <w:rPr>
          <w:rtl/>
        </w:rPr>
        <w:t xml:space="preserve"> </w:t>
      </w:r>
      <w:r w:rsidRPr="0019720F">
        <w:rPr>
          <w:rFonts w:hint="cs"/>
          <w:rtl/>
        </w:rPr>
        <w:t>כי</w:t>
      </w:r>
      <w:r w:rsidRPr="0019720F">
        <w:rPr>
          <w:rtl/>
        </w:rPr>
        <w:t xml:space="preserve"> </w:t>
      </w:r>
      <w:r w:rsidRPr="0019720F">
        <w:rPr>
          <w:rFonts w:hint="cs"/>
          <w:rtl/>
        </w:rPr>
        <w:t>לא</w:t>
      </w:r>
      <w:r w:rsidRPr="0019720F">
        <w:rPr>
          <w:rtl/>
        </w:rPr>
        <w:t xml:space="preserve"> </w:t>
      </w:r>
      <w:r w:rsidRPr="0019720F">
        <w:rPr>
          <w:rFonts w:hint="cs"/>
          <w:rtl/>
        </w:rPr>
        <w:t>עשו</w:t>
      </w:r>
      <w:r w:rsidRPr="0019720F">
        <w:rPr>
          <w:rtl/>
        </w:rPr>
        <w:t xml:space="preserve"> </w:t>
      </w:r>
      <w:r w:rsidRPr="0019720F">
        <w:rPr>
          <w:rFonts w:hint="cs"/>
          <w:rtl/>
        </w:rPr>
        <w:t>מימי</w:t>
      </w:r>
      <w:r w:rsidRPr="0019720F">
        <w:rPr>
          <w:rtl/>
        </w:rPr>
        <w:t xml:space="preserve"> </w:t>
      </w:r>
      <w:r w:rsidRPr="0019720F">
        <w:rPr>
          <w:rFonts w:hint="cs"/>
          <w:rtl/>
        </w:rPr>
        <w:t>יהושע</w:t>
      </w:r>
      <w:r w:rsidRPr="0019720F">
        <w:rPr>
          <w:rtl/>
        </w:rPr>
        <w:t xml:space="preserve"> </w:t>
      </w:r>
      <w:r w:rsidRPr="0019720F">
        <w:rPr>
          <w:rFonts w:hint="cs"/>
          <w:rtl/>
        </w:rPr>
        <w:t>כן</w:t>
      </w:r>
      <w:bookmarkEnd w:id="193"/>
    </w:p>
    <w:p w:rsidR="0019720F" w:rsidRPr="007B06F7" w:rsidRDefault="0019720F" w:rsidP="002A3D02">
      <w:pPr>
        <w:pStyle w:val="a0"/>
        <w:rPr>
          <w:rtl/>
        </w:rPr>
      </w:pPr>
      <w:bookmarkStart w:id="194" w:name="_Toc497361133"/>
      <w:r>
        <w:rPr>
          <w:rFonts w:hint="cs"/>
          <w:rtl/>
        </w:rPr>
        <w:t>הרב ישכר דוד קלויזנר</w:t>
      </w:r>
      <w:bookmarkEnd w:id="194"/>
    </w:p>
    <w:p w:rsidR="0019720F" w:rsidRPr="00F20B90" w:rsidRDefault="0019720F" w:rsidP="002A3D02">
      <w:pPr>
        <w:pStyle w:val="a1"/>
        <w:rPr>
          <w:rFonts w:ascii="AAd_Livorna4" w:hAnsi="AAd_Livorna4" w:cs="AAd_Livorna4"/>
          <w:rtl/>
        </w:rPr>
      </w:pPr>
      <w:r>
        <w:rPr>
          <w:rFonts w:ascii="AAd_Livorna4" w:hAnsi="AAd_Livorna4" w:cs="AAd_Livorna4" w:hint="cs"/>
          <w:rtl/>
        </w:rPr>
        <w:t>נחלת הר חב"ד, אה"ק</w:t>
      </w:r>
    </w:p>
    <w:p w:rsidR="00DA439D" w:rsidRPr="002C61B2" w:rsidRDefault="003D43CC" w:rsidP="002C61B2">
      <w:pPr>
        <w:pStyle w:val="a2"/>
        <w:ind w:firstLine="0"/>
        <w:jc w:val="center"/>
        <w:rPr>
          <w:rFonts w:ascii="FbFrankReal Light" w:hAnsi="FbFrankReal Light" w:cs="FbFrankReal Light"/>
          <w:rtl/>
        </w:rPr>
      </w:pPr>
      <w:r w:rsidRPr="00662C27">
        <w:rPr>
          <w:rFonts w:ascii="FbFrankReal Light" w:hAnsi="FbFrankReal Light" w:cs="FbFrankReal Light"/>
          <w:rtl/>
        </w:rPr>
        <w:t>לרגל יום ההולדת השבעים הנני להשתתף בהוקרה בהערה זו</w:t>
      </w:r>
      <w:r w:rsidRPr="00662C27">
        <w:rPr>
          <w:rFonts w:ascii="FbFrankReal Light" w:hAnsi="FbFrankReal Light" w:cs="FbFrankReal Light"/>
          <w:rtl/>
        </w:rPr>
        <w:br/>
        <w:t>לזכותו ולכבודו של האי גאון וחסיד,</w:t>
      </w:r>
      <w:r w:rsidR="00200124">
        <w:rPr>
          <w:rFonts w:ascii="FbFrankReal Light" w:hAnsi="FbFrankReal Light" w:cs="FbFrankReal Light" w:hint="cs"/>
          <w:rtl/>
        </w:rPr>
        <w:t xml:space="preserve"> </w:t>
      </w:r>
      <w:r w:rsidRPr="00662C27">
        <w:rPr>
          <w:rFonts w:ascii="FbFrankReal Light" w:hAnsi="FbFrankReal Light" w:cs="FbFrankReal Light"/>
          <w:rtl/>
        </w:rPr>
        <w:t>ה</w:t>
      </w:r>
      <w:r w:rsidR="00DA439D" w:rsidRPr="00662C27">
        <w:rPr>
          <w:rFonts w:ascii="FbFrankReal Light" w:hAnsi="FbFrankReal Light" w:cs="FbFrankReal Light"/>
          <w:rtl/>
        </w:rPr>
        <w:t>"ה</w:t>
      </w:r>
      <w:r w:rsidR="00DA439D" w:rsidRPr="00662C27">
        <w:rPr>
          <w:rFonts w:ascii="FbFrankReal Light" w:hAnsi="FbFrankReal Light" w:cs="FbFrankReal Light" w:hint="cs"/>
          <w:rtl/>
        </w:rPr>
        <w:t xml:space="preserve"> </w:t>
      </w:r>
      <w:r w:rsidRPr="00662C27">
        <w:rPr>
          <w:rFonts w:ascii="FbFrankReal Light" w:hAnsi="FbFrankReal Light" w:cs="FbFrankReal Light"/>
          <w:rtl/>
        </w:rPr>
        <w:t>ידי"נ הרב אברהם יצחק ברוך גערליצקי שליט"א -</w:t>
      </w:r>
      <w:r w:rsidR="00DA439D" w:rsidRPr="00662C27">
        <w:rPr>
          <w:rFonts w:ascii="FbFrankReal Light" w:hAnsi="FbFrankReal Light" w:cs="FbFrankReal Light" w:hint="cs"/>
          <w:rtl/>
        </w:rPr>
        <w:t xml:space="preserve"> </w:t>
      </w:r>
      <w:r w:rsidRPr="00662C27">
        <w:rPr>
          <w:rFonts w:ascii="FbFrankReal Light" w:hAnsi="FbFrankReal Light" w:cs="FbFrankReal Light"/>
          <w:rtl/>
        </w:rPr>
        <w:t>ר"מ ישיבת 'אהלי תורה' - קראון הייטס,</w:t>
      </w:r>
      <w:r w:rsidR="00200124">
        <w:rPr>
          <w:rFonts w:ascii="FbFrankReal Light" w:hAnsi="FbFrankReal Light" w:cs="FbFrankReal Light" w:hint="cs"/>
          <w:rtl/>
        </w:rPr>
        <w:t xml:space="preserve"> </w:t>
      </w:r>
      <w:r w:rsidRPr="00662C27">
        <w:rPr>
          <w:rFonts w:ascii="FbFrankReal Light" w:hAnsi="FbFrankReal Light" w:cs="FbFrankReal Light"/>
          <w:rtl/>
        </w:rPr>
        <w:t>ויה"ר מהשי"ת שיאריך ימיו ושנותיו בנעימים,</w:t>
      </w:r>
      <w:r w:rsidR="002A3D02" w:rsidRPr="00662C27">
        <w:rPr>
          <w:rFonts w:ascii="FbFrankReal Light" w:hAnsi="FbFrankReal Light" w:cs="FbFrankReal Light"/>
          <w:lang w:val="en-US"/>
        </w:rPr>
        <w:t xml:space="preserve"> </w:t>
      </w:r>
      <w:r w:rsidRPr="00662C27">
        <w:rPr>
          <w:rFonts w:ascii="FbFrankReal Light" w:hAnsi="FbFrankReal Light" w:cs="FbFrankReal Light"/>
          <w:rtl/>
        </w:rPr>
        <w:t>בבריות גופא ונהורא מעליא עד ביאת משיח צדקנו בב"א.</w:t>
      </w:r>
      <w:r w:rsidR="002A3D02" w:rsidRPr="00662C27">
        <w:rPr>
          <w:rFonts w:ascii="FbFrankReal Light" w:hAnsi="FbFrankReal Light" w:cs="FbFrankReal Light"/>
          <w:lang w:val="en-US"/>
        </w:rPr>
        <w:t xml:space="preserve"> </w:t>
      </w:r>
      <w:r w:rsidRPr="00662C27">
        <w:rPr>
          <w:rFonts w:ascii="FbFrankReal Light" w:hAnsi="FbFrankReal Light" w:cs="FbFrankReal Light"/>
          <w:rtl/>
        </w:rPr>
        <w:t>ספרא רבה, פה מפיק מרגליות,</w:t>
      </w:r>
      <w:r w:rsidR="002A3D02" w:rsidRPr="00662C27">
        <w:rPr>
          <w:rFonts w:ascii="FbFrankReal Light" w:hAnsi="FbFrankReal Light" w:cs="FbFrankReal Light"/>
          <w:lang w:val="en-US"/>
        </w:rPr>
        <w:t xml:space="preserve"> </w:t>
      </w:r>
      <w:r w:rsidRPr="00662C27">
        <w:rPr>
          <w:rFonts w:ascii="FbFrankReal Light" w:hAnsi="FbFrankReal Light" w:cs="FbFrankReal Light"/>
          <w:rtl/>
        </w:rPr>
        <w:t>שכל ימיו הקדיש להגדיל תורה ולהאדירה, העמיד תלמידים לאלפים וכו',</w:t>
      </w:r>
      <w:r w:rsidR="002A3D02" w:rsidRPr="00662C27">
        <w:rPr>
          <w:rFonts w:ascii="FbFrankReal Light" w:hAnsi="FbFrankReal Light" w:cs="FbFrankReal Light"/>
          <w:lang w:val="en-US"/>
        </w:rPr>
        <w:t xml:space="preserve"> </w:t>
      </w:r>
      <w:r w:rsidRPr="00662C27">
        <w:rPr>
          <w:rFonts w:ascii="FbFrankReal Light" w:hAnsi="FbFrankReal Light" w:cs="FbFrankReal Light"/>
          <w:rtl/>
        </w:rPr>
        <w:t>ה"ה ידי"נ הרב אברהם יצחק ברוך גערליצקי שליט"א -</w:t>
      </w:r>
      <w:r w:rsidR="002A3D02" w:rsidRPr="00662C27">
        <w:rPr>
          <w:rFonts w:ascii="FbFrankReal Light" w:hAnsi="FbFrankReal Light" w:cs="FbFrankReal Light"/>
          <w:lang w:val="en-US"/>
        </w:rPr>
        <w:t xml:space="preserve"> </w:t>
      </w:r>
      <w:r w:rsidRPr="00662C27">
        <w:rPr>
          <w:rFonts w:ascii="FbFrankReal Light" w:hAnsi="FbFrankReal Light" w:cs="FbFrankReal Light"/>
          <w:rtl/>
        </w:rPr>
        <w:t>ר"מ ישיבת 'אהלי תורה' - קראון הייטס,</w:t>
      </w:r>
      <w:r w:rsidR="002A3D02" w:rsidRPr="00662C27">
        <w:rPr>
          <w:rFonts w:ascii="FbFrankReal Light" w:hAnsi="FbFrankReal Light" w:cs="FbFrankReal Light"/>
          <w:lang w:val="en-US"/>
        </w:rPr>
        <w:t xml:space="preserve"> </w:t>
      </w:r>
      <w:r w:rsidRPr="00662C27">
        <w:rPr>
          <w:rFonts w:ascii="FbFrankReal Light" w:hAnsi="FbFrankReal Light" w:cs="FbFrankReal Light"/>
          <w:rtl/>
        </w:rPr>
        <w:t>מיסדו ועורכו הראשי של קובץ 'הערות וביאורים' - 'אהלי תורה' -</w:t>
      </w:r>
      <w:r w:rsidRPr="00662C27">
        <w:rPr>
          <w:rFonts w:ascii="FbFrankReal Light" w:hAnsi="FbFrankReal Light" w:cs="FbFrankReal Light"/>
          <w:rtl/>
        </w:rPr>
        <w:br/>
        <w:t>למעלה משלשים וחמש שנים.</w:t>
      </w:r>
    </w:p>
    <w:p w:rsidR="0019720F" w:rsidRPr="0019720F" w:rsidRDefault="0019720F" w:rsidP="002A3D02">
      <w:pPr>
        <w:pStyle w:val="a2"/>
        <w:rPr>
          <w:lang w:val="en-US" w:bidi="he"/>
        </w:rPr>
      </w:pPr>
      <w:r w:rsidRPr="0019720F">
        <w:rPr>
          <w:rFonts w:hint="cs"/>
          <w:rtl/>
        </w:rPr>
        <w:t>מה שחידשתי בס"ד פה ציריך שבת חוה"מ סוכות תשע"ח.</w:t>
      </w:r>
    </w:p>
    <w:p w:rsidR="0019720F" w:rsidRPr="0019720F" w:rsidRDefault="0019720F" w:rsidP="002A3D02">
      <w:pPr>
        <w:pStyle w:val="a2"/>
        <w:rPr>
          <w:rtl/>
        </w:rPr>
      </w:pPr>
      <w:r w:rsidRPr="0019720F">
        <w:rPr>
          <w:rtl/>
        </w:rPr>
        <w:t>ב'משנה שכיר' על מועדים ח"א (ע' 277) כותב אאזמו"ר הי"ד: "מה שחידשתי בסוכות דשנת תש"ד, פה עיר הבירה בודאפעסט יצ"ו.</w:t>
      </w:r>
    </w:p>
    <w:p w:rsidR="0019720F" w:rsidRPr="0019720F" w:rsidRDefault="0019720F" w:rsidP="002A3D02">
      <w:pPr>
        <w:pStyle w:val="a2"/>
        <w:rPr>
          <w:rtl/>
        </w:rPr>
      </w:pPr>
      <w:r w:rsidRPr="0019720F">
        <w:rPr>
          <w:rtl/>
        </w:rPr>
        <w:t>בנחמיה [ח, יג-יז]: "וביום השני</w:t>
      </w:r>
      <w:r w:rsidR="00200124">
        <w:rPr>
          <w:rtl/>
        </w:rPr>
        <w:t xml:space="preserve"> </w:t>
      </w:r>
      <w:r w:rsidRPr="0019720F">
        <w:rPr>
          <w:rtl/>
        </w:rPr>
        <w:t xml:space="preserve">[פירש רש"י: וביום השני של ר"ה] נאספו ראשי האבות לכל העם הכהנים והלוים אל עזרא הסופר ולהשכיל אל דברי התורה. וימצאו </w:t>
      </w:r>
      <w:bookmarkStart w:id="195" w:name="_Hlk495371051"/>
      <w:r w:rsidRPr="0019720F">
        <w:rPr>
          <w:rtl/>
        </w:rPr>
        <w:t xml:space="preserve">כתוב בתורה אשר צוה ה' ביד משה אשר ישבו בני ישראל בסוכות בחג בחודש השביעי. </w:t>
      </w:r>
      <w:bookmarkStart w:id="196" w:name="_Hlk495373606"/>
      <w:r w:rsidRPr="0019720F">
        <w:rPr>
          <w:rtl/>
        </w:rPr>
        <w:t xml:space="preserve">ואשר </w:t>
      </w:r>
      <w:bookmarkEnd w:id="195"/>
      <w:r w:rsidRPr="0019720F">
        <w:rPr>
          <w:rtl/>
        </w:rPr>
        <w:t xml:space="preserve">ישמיעו ויעבירו קול בכל עריהם ובירושלם לאמר צאו ההר והביאו עלי זית ועלי עץ שמן ועלי הדס ועלי תמרים ועלי עץ עבות לעשות סוכות ככתוב. </w:t>
      </w:r>
      <w:bookmarkEnd w:id="196"/>
      <w:r w:rsidRPr="0019720F">
        <w:rPr>
          <w:rtl/>
        </w:rPr>
        <w:t xml:space="preserve">ויצאו העם ויביאו ויעשו להם סוכות איש על גגו ובחצרותיהם ובחצרות בית האלקים וברחוב שער המים </w:t>
      </w:r>
      <w:r w:rsidRPr="0019720F">
        <w:rPr>
          <w:rtl/>
        </w:rPr>
        <w:lastRenderedPageBreak/>
        <w:t>וברחוב שער אפרים. ויעשו כל הקהל השבים מן השבי סוכות וישבו בסוכות כי לא עשו מימי יהושע בן נון כן בני ישראל עד היום ההוא ותהי שמחה גדולה מאד".</w:t>
      </w:r>
    </w:p>
    <w:p w:rsidR="0019720F" w:rsidRPr="0019720F" w:rsidRDefault="0019720F" w:rsidP="002A3D02">
      <w:pPr>
        <w:pStyle w:val="a2"/>
        <w:rPr>
          <w:rtl/>
        </w:rPr>
      </w:pPr>
      <w:r w:rsidRPr="0019720F">
        <w:rPr>
          <w:rFonts w:hint="cs"/>
          <w:rtl/>
        </w:rPr>
        <w:t>"</w:t>
      </w:r>
      <w:r w:rsidRPr="0019720F">
        <w:rPr>
          <w:rtl/>
        </w:rPr>
        <w:t xml:space="preserve">ויש לדקדק הרבה דקדוקים בפסוקים אלה. </w:t>
      </w:r>
    </w:p>
    <w:p w:rsidR="0019720F" w:rsidRPr="0019720F" w:rsidRDefault="0019720F" w:rsidP="002A3D02">
      <w:pPr>
        <w:pStyle w:val="a2"/>
        <w:rPr>
          <w:rtl/>
        </w:rPr>
      </w:pPr>
      <w:r w:rsidRPr="004A2244">
        <w:rPr>
          <w:b/>
          <w:bCs/>
          <w:rtl/>
        </w:rPr>
        <w:t>א</w:t>
      </w:r>
      <w:r w:rsidRPr="0019720F">
        <w:rPr>
          <w:rtl/>
        </w:rPr>
        <w:t xml:space="preserve">. </w:t>
      </w:r>
      <w:bookmarkStart w:id="197" w:name="_Hlk495334134"/>
      <w:r w:rsidRPr="0019720F">
        <w:rPr>
          <w:rtl/>
        </w:rPr>
        <w:t>מהו הלשון "וימצאו כתוב בתורה", האיך שייך לשון מציאה על דבר המונח נגלה ומפורש לעין כל</w:t>
      </w:r>
      <w:bookmarkEnd w:id="197"/>
      <w:r w:rsidRPr="0019720F">
        <w:rPr>
          <w:rtl/>
        </w:rPr>
        <w:t>. ועיין תוס' [פסחים כא סע"א, ד"ה ואי] דלשון מציאה שייך בדבר המכוסה ונעלם מעין האדם, וכאן הפסוק נגלה ונראה לכל אדם. ובספר 'יד יוסף' [בדרוש לסוכות] הביא המדרש ילקוט [אסתר, רמז תתרנג] בפסוק [אסתר ב, כג] "ויבוקש הדבר וימצא", אין אומרים 'וימצא' אלא על דבר שהיה אבוד ונמצא, כענין שכתוב [ויקרא ה, כב] "או מצא אבידה", וא"כ כאן איך נאבד מהם מצות סוכה בתורה, ששייך לומר "וימצאו כתוב בתורה"?</w:t>
      </w:r>
    </w:p>
    <w:p w:rsidR="0019720F" w:rsidRPr="0019720F" w:rsidRDefault="0019720F" w:rsidP="002A3D02">
      <w:pPr>
        <w:pStyle w:val="a2"/>
        <w:rPr>
          <w:rtl/>
        </w:rPr>
      </w:pPr>
      <w:r w:rsidRPr="004A2244">
        <w:rPr>
          <w:b/>
          <w:bCs/>
          <w:rtl/>
        </w:rPr>
        <w:t>ב</w:t>
      </w:r>
      <w:r w:rsidRPr="0019720F">
        <w:rPr>
          <w:rtl/>
        </w:rPr>
        <w:t>.</w:t>
      </w:r>
      <w:bookmarkStart w:id="198" w:name="_Hlk495335143"/>
      <w:r w:rsidRPr="0019720F">
        <w:rPr>
          <w:rtl/>
        </w:rPr>
        <w:t xml:space="preserve"> יש להקשות למה אמר הפסוק "וימצאו כתוב בתורה אשר ישבו בני ישראל בסוכות בחג בחודש השביעי", הלא הם היו עומדים אז בחודש השביעי, דהא ביום שני של ראש השנה היה קריאה זו בתורה ככתוב לעיל מזה, והיה איזה ימים קודם התחלת חג הסוכות שהוא ט"ו בחודש. א"כ יותר היה ממשפט הלשון לומר, אשר ישבו בני ישראל בסוכות ביום חמשה עשר לחודש, שהוא מציין ומסיים את יום החיוב כדי לאמץ אותם לקיים המצוה ביום החיוב. וגם הלא בפרשת אמור [ויקרא כג, לד] גבי מצות סוכה מתחיל הפרשה "דבר אל בני ישראל לאמר בחמשה עשר יום לחודש השביעי הזה חג הסוכות שבעת ימים", וגם אחר כך אמר הפסוק [שם פס' לט] "אך בחמשה עשר יום לחודש השביעי באספכם את תבואת הארץ תחוגו את חג ה' שבעת ימים" וגו', ואח"כ כתוב (שם פס' מא-מב) "וחגותם אותו חג לה' שבעת ימים בשנה חוקת עולם לדורותיכם בחודש השביעי תחוגו אותו, בסוכות תשבו שבעת ימים", א"כ יותר היה ראוי להביא מתחילת הפרשה "בחמשה עשר יום לחודש השביעי הזה, חג הסוכות שבעת ימים"</w:t>
      </w:r>
      <w:bookmarkEnd w:id="198"/>
      <w:r w:rsidRPr="0019720F">
        <w:rPr>
          <w:rtl/>
        </w:rPr>
        <w:t>?</w:t>
      </w:r>
    </w:p>
    <w:p w:rsidR="0019720F" w:rsidRPr="0019720F" w:rsidRDefault="0019720F" w:rsidP="002A3D02">
      <w:pPr>
        <w:pStyle w:val="a2"/>
        <w:rPr>
          <w:rtl/>
        </w:rPr>
      </w:pPr>
      <w:bookmarkStart w:id="199" w:name="_Hlk495336031"/>
      <w:r w:rsidRPr="004A2244">
        <w:rPr>
          <w:b/>
          <w:bCs/>
          <w:rtl/>
        </w:rPr>
        <w:t>ג</w:t>
      </w:r>
      <w:r w:rsidRPr="0019720F">
        <w:rPr>
          <w:rtl/>
        </w:rPr>
        <w:t>. קשה מה שאמר כי לא עשו מימי יהושע בן נון כן בני ישראל עד היום ההוא, וזה דבר זר מאד שישראל לא עשו סוכות מימי יהושע עד עתה, וכאשר התפלאו על זה חז"ל [ערכין לב, ב].</w:t>
      </w:r>
    </w:p>
    <w:bookmarkEnd w:id="199"/>
    <w:p w:rsidR="0019720F" w:rsidRPr="0019720F" w:rsidRDefault="0019720F" w:rsidP="002A3D02">
      <w:pPr>
        <w:pStyle w:val="a2"/>
        <w:rPr>
          <w:rtl/>
        </w:rPr>
      </w:pPr>
      <w:r w:rsidRPr="004A2244">
        <w:rPr>
          <w:b/>
          <w:bCs/>
          <w:rtl/>
        </w:rPr>
        <w:t>ד</w:t>
      </w:r>
      <w:r w:rsidRPr="0019720F">
        <w:rPr>
          <w:rtl/>
        </w:rPr>
        <w:t xml:space="preserve">. קשה במה שמסיים הקרא "ותהי שמחה גדולה מאד", הפליאה זו של השמחה מה היתה משמשת, אם שמחה של מצוה פשיטא דהא צריך לשמוח בכל מצוה ומה משמיענו הקרא, וגם תיבת 'מאד' שמורה על ריבוי של השמחה בהפלאה יתירה ע"י השכלתם בתורה, כדכתיב לעיל "ולהשכיל על דברי התורה". </w:t>
      </w:r>
    </w:p>
    <w:p w:rsidR="0019720F" w:rsidRPr="0019720F" w:rsidRDefault="0019720F" w:rsidP="002A3D02">
      <w:pPr>
        <w:pStyle w:val="a2"/>
        <w:rPr>
          <w:rtl/>
        </w:rPr>
      </w:pPr>
      <w:r w:rsidRPr="004A2244">
        <w:rPr>
          <w:b/>
          <w:bCs/>
          <w:rtl/>
        </w:rPr>
        <w:lastRenderedPageBreak/>
        <w:t>ה</w:t>
      </w:r>
      <w:r w:rsidRPr="0019720F">
        <w:rPr>
          <w:rtl/>
        </w:rPr>
        <w:t>. קשה איזה השכלה יתירה היתה בזה במה שמצאו כתוב בתורה שאיש הישראלי חייב לישב בסוכה בחג, הלא זיל קרי בי רב הוא?</w:t>
      </w:r>
    </w:p>
    <w:p w:rsidR="0019720F" w:rsidRPr="0019720F" w:rsidRDefault="0019720F" w:rsidP="002A3D02">
      <w:pPr>
        <w:pStyle w:val="a2"/>
        <w:rPr>
          <w:rtl/>
        </w:rPr>
      </w:pPr>
      <w:bookmarkStart w:id="200" w:name="_Hlk495356870"/>
      <w:r w:rsidRPr="004A2244">
        <w:rPr>
          <w:b/>
          <w:bCs/>
          <w:rtl/>
        </w:rPr>
        <w:t>ו</w:t>
      </w:r>
      <w:r w:rsidRPr="0019720F">
        <w:rPr>
          <w:rtl/>
        </w:rPr>
        <w:t>. קשה הלא גם מצות לולב קיימו אז, ככתוב ברש"י: 'ועלי תמרים ללולב'. ולמה לא דיבר שם הכתוב רק ממצות סוכה, וממצות לולב לא הזכיר הפסוק כלל. וכל אלו תמיהות גדולות הן וצריכים ביאור.</w:t>
      </w:r>
    </w:p>
    <w:p w:rsidR="0019720F" w:rsidRPr="0019720F" w:rsidRDefault="0019720F" w:rsidP="002A3D02">
      <w:pPr>
        <w:pStyle w:val="a2"/>
        <w:rPr>
          <w:rtl/>
        </w:rPr>
      </w:pPr>
      <w:bookmarkStart w:id="201" w:name="_Hlk495371948"/>
      <w:bookmarkEnd w:id="200"/>
      <w:r w:rsidRPr="004A2244">
        <w:rPr>
          <w:b/>
          <w:bCs/>
          <w:rtl/>
        </w:rPr>
        <w:t>ז</w:t>
      </w:r>
      <w:r w:rsidRPr="0019720F">
        <w:rPr>
          <w:rtl/>
        </w:rPr>
        <w:t>. קשה מהו הלשון "לעשות סוכות ככתוב".</w:t>
      </w:r>
    </w:p>
    <w:bookmarkEnd w:id="201"/>
    <w:p w:rsidR="0019720F" w:rsidRPr="0019720F" w:rsidRDefault="0019720F" w:rsidP="002A3D02">
      <w:pPr>
        <w:pStyle w:val="a2"/>
        <w:rPr>
          <w:rtl/>
        </w:rPr>
      </w:pPr>
      <w:r w:rsidRPr="004A2244">
        <w:rPr>
          <w:b/>
          <w:bCs/>
          <w:rtl/>
        </w:rPr>
        <w:t>ח</w:t>
      </w:r>
      <w:r w:rsidRPr="0019720F">
        <w:rPr>
          <w:rtl/>
        </w:rPr>
        <w:t>. קשה הלשון "כי לא עשו מימי יהושע בן נון כן בני ישראל עד היום ההוא", מהו הלשון 'כן', "כי לא עשו מימות יהושע בן נון עד היום ההוא" הוה ליה למימר?</w:t>
      </w:r>
    </w:p>
    <w:p w:rsidR="0019720F" w:rsidRPr="0019720F" w:rsidRDefault="0019720F" w:rsidP="002A3D02">
      <w:pPr>
        <w:pStyle w:val="a2"/>
        <w:rPr>
          <w:rtl/>
        </w:rPr>
      </w:pPr>
      <w:bookmarkStart w:id="202" w:name="_Hlk495318551"/>
      <w:r w:rsidRPr="0019720F">
        <w:rPr>
          <w:rtl/>
        </w:rPr>
        <w:t xml:space="preserve">ומתרץ שם: "ונראה בס"ד לבאר, </w:t>
      </w:r>
      <w:bookmarkEnd w:id="202"/>
      <w:r w:rsidRPr="0019720F">
        <w:rPr>
          <w:rtl/>
        </w:rPr>
        <w:t>דהנה בפרשת ראה [דברים טז, יג] כתוב: "חג הסוכות תעשה לך שבעת ימים באספך מגרנך ומיקבך" [וברש"י שם: 'באספך', בזמן האסיף שאתה מכניס לבית פירות הקיץ. עוד פירש שם 'באספך מגרנך ומיקבך', למד שמסככים את הסוכה בפסולת גורן ויקב], וכן בפרשת אמור [ויקרא כג, לט] אמר הקרא: "אך בחמשה עשר יום באספך את תבואת הארץ תחוגו את החג שבעת ימים", הרי דשני פעמים תלה הכתוב את חג הסוכות באסיפת תבואות הארץ. וחז"ל ביארו הטעם שהתורה רצתה בזה, כדי שלא יבעט האדם מרוב כל שיש לו בזמן האסיף, על כן הכריחתו התורה לצאת מביתו לסוכה, לצאת מדירת קבע לדירת עראי, להזכירו על עולם העובר, שלא יבעט ורק יעבוד בממונו להשי"ת, על כן תלאו הכתוב למצות סוכה לזמן האסיף, והיכא דמפורש בתורה כולי עלמא דרשו טעמא דקרא כידוע. נמצא, בזמן שאין לאדם אסיפה לאסוף תבואות הארץ, היה צריך להיות שיהיה פטור ממצות סוכה, כיון דלא שייך לטעם הנ"ל.</w:t>
      </w:r>
    </w:p>
    <w:p w:rsidR="0019720F" w:rsidRPr="0019720F" w:rsidRDefault="0019720F" w:rsidP="002A3D02">
      <w:pPr>
        <w:pStyle w:val="a2"/>
        <w:rPr>
          <w:rtl/>
        </w:rPr>
      </w:pPr>
      <w:r w:rsidRPr="0019720F">
        <w:rPr>
          <w:rtl/>
        </w:rPr>
        <w:t>אך יש להשכיל ולמצוא בתורה דמצות סוכה הוא חוק בלא טעמא, וממילא החיוב לקיים מצוה זו אף בזמן שאין כאן איסוף תבואות הארץ, דהא כתיב בפרשת אמור (שם פס' מא), באמצע הפרשה, "חוקת עולם לדורותיכם בחודש השביעי תחוגו אותו", וסמיך ליה (שם פס' מב) "בסוכות תשבו שבעת ימים", הרי דמצות סוכה הוא חוק בלא טעמא, א"כ ממילא החיוב לקיים מצוה זו אף בזמן דלא שייך טעמא דאסיפה. ועפי"ז יבואר הכל על נכון בעזה"י.</w:t>
      </w:r>
    </w:p>
    <w:p w:rsidR="0019720F" w:rsidRPr="0019720F" w:rsidRDefault="0019720F" w:rsidP="002A3D02">
      <w:pPr>
        <w:pStyle w:val="a2"/>
        <w:rPr>
          <w:rtl/>
        </w:rPr>
      </w:pPr>
      <w:bookmarkStart w:id="203" w:name="_Hlk495326963"/>
      <w:r w:rsidRPr="0019720F">
        <w:rPr>
          <w:rtl/>
        </w:rPr>
        <w:t xml:space="preserve">דתחילה סברו יען דתלה הכתוב מצות סוכה 'באספכם', א"כ ממילא בזמן דליכא אסיפה אין כאן מצות סוכה, וא"כ אז בזמן שעלה עזרא מן השבי דעוד לא זרעו ולא חרשו ולא היה להם מה לאסוף, והא ראייה דלא היה להם פסולת גורן ויקב והוצרכו לילך להר עבור עלי זית ועוד עלים, וכיון דלא היה להם מה לאסוף היו סבורים דבאמת </w:t>
      </w:r>
      <w:r w:rsidRPr="0019720F">
        <w:rPr>
          <w:rtl/>
        </w:rPr>
        <w:lastRenderedPageBreak/>
        <w:t>המה פטורים ממצות סוכה, נמצא דבאמת נאבד להם אז מצות סוכה. אבל ישבו להשכיל אל דברי תורה אולי יעלה בידם, בהשכלה יתירה למצוא בתורה שעדיין המה מחוייבים לישב בסוכה, על זה אמר הקרא דבאמת מצאו אחר ההשכלה שהמה מחויבים אף בזמן הזה שאין בידם מה לאסוף, והיינו מקרא ד"חוקת עולם לדורותיכם בחודש השביעי תחוגו אותו", וסמיך ליה "בסוכות תשבו" וגו', וכמו שכתבתי, והוא מטעם חוק בכל עת ובכל זמן, כחוק בלא טעמא.</w:t>
      </w:r>
    </w:p>
    <w:p w:rsidR="0019720F" w:rsidRPr="0019720F" w:rsidRDefault="0019720F" w:rsidP="002A3D02">
      <w:pPr>
        <w:pStyle w:val="a2"/>
        <w:rPr>
          <w:rtl/>
        </w:rPr>
      </w:pPr>
      <w:r w:rsidRPr="0019720F">
        <w:rPr>
          <w:rtl/>
        </w:rPr>
        <w:t>ועפי"ז א"ש במה שכתב לשון מציאה, וגם א"ש מאי טעמא אמר קרא בלשון הזה "וימצאו כתוב בתורה אשר צוה ה' ביד משה אשר ישבו בני ישראל בסוכות בחג בחודש השביעי", לרמז על סמיכת הכתובים הנ"ל, פסוק "בסוכות תשבו" הנסמך לקרא "חוקת עולם וגו' בחודש השביעי תחוגו אותו", לרמז דהוא מטעם חוק בלי טעמא, וממילא גם בימי עזרא היו חייבים במצות סוכה. וזה ג"כ שאמר הכתוב "צאו וגו' לעשות סוכות ככתוב", היינו מגזירת הכתוב בלי טעמא, נמצא דאז היה מצות סוכה כחוק בלי טעמא דאסיפת התבואות הארץ, אבל בשאר השנים היה מטעם האסיפה ולא היה חוק.</w:t>
      </w:r>
    </w:p>
    <w:p w:rsidR="0019720F" w:rsidRPr="0019720F" w:rsidRDefault="0019720F" w:rsidP="002A3D02">
      <w:pPr>
        <w:pStyle w:val="a2"/>
        <w:rPr>
          <w:rtl/>
        </w:rPr>
      </w:pPr>
      <w:r w:rsidRPr="0019720F">
        <w:rPr>
          <w:rtl/>
        </w:rPr>
        <w:t>והנה מימי יהושע ואילך אחר ירושה וישיבה היה מצות סוכה מטעם האסיפה, ורק בימי יהושע בארבע עשרה שנים שכבשו וחלקו שלא זרעו ולא חרשו, ומהאי טעמא הותר להם קדלי דחזירא [חולין יז, א], א"כ ג"כ לא היה שייך הטעם דמצות סוכה משום אסיפה, וג"כ היה מצות סוכה כחוק בלי טעם ממש, כמו שהיה בימי עזרא. וזה שאמר הכתוב "כי לא עשו מימי יהושע בן נון כן עד היום ההוא", והיינו 'כן', בבחינה זו שיהיה מטעם חוק לא היה אלא בימי יהושע בן נון, אבל באמת מצות סוכה קיימו תמיד אבל לא כן בבחינה זו, והיינו דלא כתב הכתוב "כי לא עשו מימי יהושע בן נון עד היום ההוא", כי אז היה משמע דלא עשו סוכה כלל, אבל רק 'כן' לא עשו אבל מטעם אחר עשו. ועפי"ז א"ש הנ"ל בעזה"י.</w:t>
      </w:r>
    </w:p>
    <w:bookmarkEnd w:id="203"/>
    <w:p w:rsidR="0019720F" w:rsidRPr="0019720F" w:rsidRDefault="0019720F" w:rsidP="002A3D02">
      <w:pPr>
        <w:pStyle w:val="a2"/>
        <w:rPr>
          <w:rtl/>
        </w:rPr>
      </w:pPr>
      <w:r w:rsidRPr="0019720F">
        <w:rPr>
          <w:rtl/>
        </w:rPr>
        <w:t xml:space="preserve">ועפי"ז יבואר ג"כ מה דסיים הכתוב "ותהי שמחה גדולה מאד". רק אקדים מה שאמרתי בראש השנה העבר בפירוש הפיוט 'באין מליץ יושר מול מגיד פשע תגיד ליעקב דבר חוק ומשפט', דהנה הרמב"ם [בהל' תשובה פ"ג ה"ד] כתב גבי מצות עשה דתקיעת שופר, דאעפ"י דהוא גזירת הכתוב, מכל מקום רמז וטעם יש בו לעורר הישנים מתרדימתם, אלו השוגים בהבלי הזמן ומבלים זמנם בהבל וריק. כוונתו, דכמו דכינור ונבל מעוררים שמחה, כמו כן מטבע השופר לעורר פחד וחרדה בלב האדם, כדכתיב [עמוס ג, ו] "היתקע שופר בעיר ועם לא יחרדו", ונחוץ לזה בראש השנה שהוא יום הדין כדי להכניע את לבו ויעשה תשובה ויזכה בדין. ועפי"ז תקיעת שופר לא הוי חוק כמילתא בלא טעמא, דטעמא רבא יש בו. אך כל זה בזמנים דישראל </w:t>
      </w:r>
      <w:r w:rsidRPr="0019720F">
        <w:rPr>
          <w:rtl/>
        </w:rPr>
        <w:lastRenderedPageBreak/>
        <w:t>יושבים בשלוה וברב טוב צריך לשופר כדי להכניע את לבבם, אך כמו אנו בזמנינו שלב ישראל בלאו הכי מוכנע ושבור על שברי שברים, א"כ לפי טעם הנ"ל לא היה צריך לנו לתקיעת שופר, וע"כ לנו הוא גזירת הכתוב גרידא וכחוק בלא טעם. וכבר מבואר בספה"ק, דכשאנו מקיימים המצות כחוק בלא טעם, אזי גם הקב"ה מושיענו כחוק בלי טעם, ואין השטן יכול לקטרג על זה שאין אנו כדאים לזה, דהא הוא בלא טעם רק מרצון העליון לחוד.</w:t>
      </w:r>
    </w:p>
    <w:p w:rsidR="0019720F" w:rsidRPr="0019720F" w:rsidRDefault="0019720F" w:rsidP="002A3D02">
      <w:pPr>
        <w:pStyle w:val="a2"/>
        <w:rPr>
          <w:rtl/>
        </w:rPr>
      </w:pPr>
      <w:r w:rsidRPr="0019720F">
        <w:rPr>
          <w:rtl/>
        </w:rPr>
        <w:t>וזה שאנו אומרים בפיוט הנ"ל: 'ובאין מליץ יושר מול מגיד פשע אזי תגיד ליעקב דבר חוק ומשפט'. כשאנו בשפלות, כמורה על זה לשון 'יעקב', אזי מצות שופר הוא דבר חוק ומשפט, א"כ ממילא 'צדקנו במשפט' - מדה כנגד מדה, כמו שאנו מקיימין המצוה כחוק בלא טעמא, כמו כן אתה תרחם עלינו כחוק בלא טעמא. וא"ש בס"ד.</w:t>
      </w:r>
    </w:p>
    <w:p w:rsidR="0019720F" w:rsidRPr="0019720F" w:rsidRDefault="0019720F" w:rsidP="002A3D02">
      <w:pPr>
        <w:pStyle w:val="a2"/>
        <w:rPr>
          <w:rtl/>
        </w:rPr>
      </w:pPr>
      <w:r w:rsidRPr="0019720F">
        <w:rPr>
          <w:rtl/>
        </w:rPr>
        <w:t>והנה כתוב שם בנחמיה, דביום אחד לחודש השביעי, שהוא ראש השנה [ככתוב ברש"י] נאספו העם לפני עזרא לקרות לפניהם את התורה, ויאמר להם עזרא, אל תתאבלו ואל תבכו, כי בוכים כל פעם כשמעם את דברי התורה, ופירש רש"י מפני שלא קיימו התורה כראוי. הרי דהיו פוחדים ויראים ביודעם שלא קיימו את התורה בשלימות, והיה עליהם הרבה חטאים ועוונות מה שעשו בגלותם.</w:t>
      </w:r>
    </w:p>
    <w:p w:rsidR="0019720F" w:rsidRPr="0019720F" w:rsidRDefault="0019720F" w:rsidP="002A3D02">
      <w:pPr>
        <w:pStyle w:val="a2"/>
        <w:rPr>
          <w:rtl/>
        </w:rPr>
      </w:pPr>
      <w:r w:rsidRPr="0019720F">
        <w:rPr>
          <w:rtl/>
        </w:rPr>
        <w:t>והנה מלבד היום הדין שהיה ראש השנה, עוד היו בסכנה מצרי היהודים אשר סביבם והיו אורבים עליהם כידוע, והשטן מקטרג בשעת הסכנה, על כן היו בוכים ודואגים על זה. וכבר כתבתי דבעת שישראל מקיימין המצות בתור חוק, אזי משתקים בזה כל המקטרגים ואין שטן ואין פגע רע, ויען דאז קיימו מצות סוכה כחוק בלי טעמא כנ"ל, היה מועיל להם להמתיק מעליהם כל המקטרגים, על כן שמחו שמחה גדולה מאד.</w:t>
      </w:r>
    </w:p>
    <w:p w:rsidR="0019720F" w:rsidRPr="0019720F" w:rsidRDefault="0019720F" w:rsidP="002A3D02">
      <w:pPr>
        <w:pStyle w:val="a2"/>
        <w:rPr>
          <w:rtl/>
        </w:rPr>
      </w:pPr>
      <w:r w:rsidRPr="0019720F">
        <w:rPr>
          <w:rtl/>
        </w:rPr>
        <w:t>כמו כן אנו היום, מצות סוכה חוק לנו, כי לא שייך אצלינו הטעמים שאמרו במצוה סוכה, כמובן לפי מצב שלנו כעת בשנה זו, ועל כן מטעם חוק אנו מקיימים מצוה זו, על כן תעורר רחמים עלינו להפקד בדבר ישועה ורחמים בב"א.</w:t>
      </w:r>
    </w:p>
    <w:p w:rsidR="0019720F" w:rsidRPr="0019720F" w:rsidRDefault="0019720F" w:rsidP="002A3D02">
      <w:pPr>
        <w:pStyle w:val="a2"/>
        <w:rPr>
          <w:rtl/>
        </w:rPr>
      </w:pPr>
      <w:r w:rsidRPr="0019720F">
        <w:rPr>
          <w:rtl/>
        </w:rPr>
        <w:t>כל זה אמרתי בליל הושענא רבה לפני הנקבצים בשנת תש"ד, פה עיר הבירה, ורשמתי לזכרון", עכ"ל אאזמו"ר הי"ד.</w:t>
      </w:r>
    </w:p>
    <w:p w:rsidR="0019720F" w:rsidRPr="0019720F" w:rsidRDefault="0019720F" w:rsidP="002A3D02">
      <w:pPr>
        <w:pStyle w:val="a2"/>
        <w:rPr>
          <w:rtl/>
        </w:rPr>
      </w:pPr>
      <w:r w:rsidRPr="0019720F">
        <w:rPr>
          <w:rtl/>
        </w:rPr>
        <w:t xml:space="preserve">והנה </w:t>
      </w:r>
      <w:r w:rsidRPr="0019720F">
        <w:rPr>
          <w:rFonts w:hint="cs"/>
          <w:rtl/>
        </w:rPr>
        <w:t>ב</w:t>
      </w:r>
      <w:r w:rsidRPr="0019720F">
        <w:rPr>
          <w:rtl/>
        </w:rPr>
        <w:t xml:space="preserve">מה שכתב אא"ז לתרץ </w:t>
      </w:r>
      <w:r w:rsidRPr="0019720F">
        <w:rPr>
          <w:rFonts w:hint="cs"/>
          <w:rtl/>
        </w:rPr>
        <w:t xml:space="preserve">יל"ע, </w:t>
      </w:r>
      <w:r w:rsidRPr="0019720F">
        <w:rPr>
          <w:rtl/>
        </w:rPr>
        <w:t xml:space="preserve">שהרי רואים בהדיא בגמרא </w:t>
      </w:r>
      <w:r w:rsidRPr="0019720F">
        <w:rPr>
          <w:rFonts w:hint="cs"/>
          <w:rtl/>
        </w:rPr>
        <w:t>ד</w:t>
      </w:r>
      <w:r w:rsidRPr="0019720F">
        <w:rPr>
          <w:rtl/>
        </w:rPr>
        <w:t xml:space="preserve">ערכין הנ"ל </w:t>
      </w:r>
      <w:r w:rsidRPr="0019720F">
        <w:rPr>
          <w:b/>
          <w:bCs/>
          <w:rtl/>
        </w:rPr>
        <w:t>שמיהושע בן נון עד דוד</w:t>
      </w:r>
      <w:r w:rsidRPr="0019720F">
        <w:rPr>
          <w:rtl/>
        </w:rPr>
        <w:t xml:space="preserve"> </w:t>
      </w:r>
      <w:r w:rsidRPr="0019720F">
        <w:rPr>
          <w:b/>
          <w:bCs/>
          <w:rtl/>
        </w:rPr>
        <w:t xml:space="preserve">אכן לא ישבו בסוכות, </w:t>
      </w:r>
      <w:r w:rsidRPr="0019720F">
        <w:rPr>
          <w:rtl/>
        </w:rPr>
        <w:t>שהגמרא תמה שם: "</w:t>
      </w:r>
      <w:r w:rsidRPr="0019720F">
        <w:rPr>
          <w:b/>
          <w:bCs/>
          <w:rtl/>
        </w:rPr>
        <w:t xml:space="preserve">אפשר </w:t>
      </w:r>
      <w:r w:rsidRPr="0019720F">
        <w:rPr>
          <w:rtl/>
        </w:rPr>
        <w:t>- האם יתכן ש</w:t>
      </w:r>
      <w:r w:rsidRPr="0019720F">
        <w:rPr>
          <w:b/>
          <w:bCs/>
          <w:rtl/>
        </w:rPr>
        <w:t>בא דוד ולא עשו סוכות עד שבא עזרא</w:t>
      </w:r>
      <w:r w:rsidRPr="0019720F">
        <w:rPr>
          <w:rtl/>
        </w:rPr>
        <w:t>? בודאי לא יתכן לומר כן! - ע"ש מה שמ</w:t>
      </w:r>
      <w:r w:rsidRPr="0019720F">
        <w:rPr>
          <w:rFonts w:hint="cs"/>
          <w:rtl/>
        </w:rPr>
        <w:t>תרצים</w:t>
      </w:r>
      <w:r w:rsidRPr="0019720F">
        <w:rPr>
          <w:rtl/>
        </w:rPr>
        <w:t xml:space="preserve"> בגמרא שם. בשיטה מקובצת (אות ח) גורס: </w:t>
      </w:r>
      <w:r w:rsidRPr="0019720F">
        <w:rPr>
          <w:b/>
          <w:bCs/>
          <w:rtl/>
        </w:rPr>
        <w:t>אפשר בא דוד ולא עשו סוכות בא שלמה ולא (עשה) [עשו] סוכות עד שבא עזרא?</w:t>
      </w:r>
      <w:r w:rsidRPr="0019720F">
        <w:rPr>
          <w:rtl/>
        </w:rPr>
        <w:t xml:space="preserve"> </w:t>
      </w:r>
    </w:p>
    <w:p w:rsidR="0019720F" w:rsidRPr="0019720F" w:rsidRDefault="0019720F" w:rsidP="002A3D02">
      <w:pPr>
        <w:pStyle w:val="a2"/>
        <w:rPr>
          <w:rtl/>
        </w:rPr>
      </w:pPr>
      <w:r w:rsidRPr="0019720F">
        <w:rPr>
          <w:rtl/>
        </w:rPr>
        <w:lastRenderedPageBreak/>
        <w:t xml:space="preserve">ועי' מהרש"א ובן יהוידע שדנים מדוע הברייתא אינה מזכירה את </w:t>
      </w:r>
      <w:r w:rsidRPr="0019720F">
        <w:rPr>
          <w:b/>
          <w:bCs/>
          <w:rtl/>
        </w:rPr>
        <w:t>הזקנים שלאחר יהושע, ושמואל ושאול שקדמו לדוד</w:t>
      </w:r>
      <w:r w:rsidRPr="0019720F">
        <w:rPr>
          <w:rFonts w:hint="cs"/>
          <w:b/>
          <w:bCs/>
          <w:rtl/>
        </w:rPr>
        <w:t>?</w:t>
      </w:r>
      <w:r w:rsidRPr="0019720F">
        <w:rPr>
          <w:rtl/>
        </w:rPr>
        <w:t xml:space="preserve"> </w:t>
      </w:r>
      <w:r w:rsidRPr="0019720F">
        <w:rPr>
          <w:rFonts w:hint="cs"/>
          <w:rtl/>
        </w:rPr>
        <w:t xml:space="preserve">אלא, </w:t>
      </w:r>
      <w:r w:rsidRPr="0019720F">
        <w:rPr>
          <w:rtl/>
        </w:rPr>
        <w:t xml:space="preserve">משום שבזמנם היו ישראל טרודים במלחמה עם שכניהם, </w:t>
      </w:r>
      <w:r w:rsidRPr="0019720F">
        <w:rPr>
          <w:b/>
          <w:bCs/>
          <w:rtl/>
        </w:rPr>
        <w:t xml:space="preserve">ורבים מן העם שנלחמו היו פטורים ממצות סוכה. </w:t>
      </w:r>
      <w:r w:rsidRPr="0019720F">
        <w:rPr>
          <w:rtl/>
        </w:rPr>
        <w:t xml:space="preserve">אבל בימי דוד שניצח את האויבים כבר </w:t>
      </w:r>
      <w:r w:rsidRPr="0019720F">
        <w:rPr>
          <w:b/>
          <w:bCs/>
          <w:rtl/>
        </w:rPr>
        <w:t>יכלו כל העם</w:t>
      </w:r>
      <w:r w:rsidRPr="0019720F">
        <w:rPr>
          <w:rtl/>
        </w:rPr>
        <w:t xml:space="preserve"> לקיים מצות סוכה</w:t>
      </w:r>
      <w:r w:rsidRPr="0019720F">
        <w:rPr>
          <w:vertAlign w:val="superscript"/>
          <w:rtl/>
        </w:rPr>
        <w:footnoteReference w:id="173"/>
      </w:r>
      <w:r w:rsidRPr="0019720F">
        <w:rPr>
          <w:rFonts w:hint="cs"/>
          <w:rtl/>
        </w:rPr>
        <w:t>, ע"ש</w:t>
      </w:r>
      <w:r w:rsidRPr="0019720F">
        <w:rPr>
          <w:rtl/>
        </w:rPr>
        <w:t xml:space="preserve"> - וא"כ איך יתכן לומר </w:t>
      </w:r>
      <w:r w:rsidRPr="0019720F">
        <w:rPr>
          <w:b/>
          <w:bCs/>
          <w:rtl/>
        </w:rPr>
        <w:t>"אבל באמת מצות סוכה קיימו תמיד"</w:t>
      </w:r>
      <w:r w:rsidRPr="0019720F">
        <w:rPr>
          <w:rtl/>
        </w:rPr>
        <w:t xml:space="preserve"> והלא אליבא דכו"ע כד' מאות שנה </w:t>
      </w:r>
      <w:r w:rsidRPr="0019720F">
        <w:rPr>
          <w:rFonts w:hint="cs"/>
          <w:rtl/>
        </w:rPr>
        <w:t xml:space="preserve">רבים מן העם </w:t>
      </w:r>
      <w:r w:rsidRPr="0019720F">
        <w:rPr>
          <w:rtl/>
        </w:rPr>
        <w:t>לא בנו סוכות?</w:t>
      </w:r>
    </w:p>
    <w:p w:rsidR="0019720F" w:rsidRPr="0019720F" w:rsidRDefault="0019720F" w:rsidP="002A3D02">
      <w:pPr>
        <w:pStyle w:val="a2"/>
        <w:rPr>
          <w:rtl/>
        </w:rPr>
      </w:pPr>
      <w:r w:rsidRPr="0019720F">
        <w:rPr>
          <w:rtl/>
        </w:rPr>
        <w:t>גם מה שאומר "</w:t>
      </w:r>
      <w:r w:rsidRPr="0019720F">
        <w:rPr>
          <w:b/>
          <w:bCs/>
          <w:rtl/>
        </w:rPr>
        <w:t>ורק בימי יהושע</w:t>
      </w:r>
      <w:r w:rsidRPr="0019720F">
        <w:rPr>
          <w:rtl/>
        </w:rPr>
        <w:t xml:space="preserve"> בארבע עשרה שנים שכבשו וחלקו שלא זרעו ולא חרשו . . ג"כ לא היה שייך הטעם דמצות סוכה משום אסיפה" - תמוה, שהרי לפניו </w:t>
      </w:r>
      <w:r w:rsidRPr="0019720F">
        <w:rPr>
          <w:b/>
          <w:bCs/>
          <w:rtl/>
        </w:rPr>
        <w:t>כבר היה כך בזמנו של משה</w:t>
      </w:r>
      <w:r w:rsidRPr="0019720F">
        <w:rPr>
          <w:rtl/>
        </w:rPr>
        <w:t>, ואיך אומר "</w:t>
      </w:r>
      <w:r w:rsidRPr="0019720F">
        <w:rPr>
          <w:b/>
          <w:bCs/>
          <w:rtl/>
        </w:rPr>
        <w:t>ורק בימי יהושע</w:t>
      </w:r>
      <w:r w:rsidRPr="0019720F">
        <w:rPr>
          <w:rtl/>
        </w:rPr>
        <w:t>"?</w:t>
      </w:r>
    </w:p>
    <w:p w:rsidR="0019720F" w:rsidRPr="0019720F" w:rsidRDefault="0019720F" w:rsidP="002A3D02">
      <w:pPr>
        <w:pStyle w:val="a2"/>
        <w:rPr>
          <w:rtl/>
        </w:rPr>
      </w:pPr>
      <w:r w:rsidRPr="0019720F">
        <w:rPr>
          <w:rtl/>
        </w:rPr>
        <w:t xml:space="preserve">ועוד ועיקר, </w:t>
      </w:r>
      <w:r w:rsidRPr="0019720F">
        <w:rPr>
          <w:b/>
          <w:bCs/>
          <w:rtl/>
        </w:rPr>
        <w:t>הרי בימי משה</w:t>
      </w:r>
      <w:r w:rsidRPr="0019720F">
        <w:rPr>
          <w:rtl/>
        </w:rPr>
        <w:t xml:space="preserve"> שכבר קיימו מצות ישיבה בסוכה, ואז בכלל לא היה שייך הטעם משום אסיפה (כי משה לא נכנס בכלל לארץ ישראל), אלא שהיה כחוק בלי טעם, וא"כ </w:t>
      </w:r>
      <w:r w:rsidRPr="0019720F">
        <w:rPr>
          <w:b/>
          <w:bCs/>
          <w:rtl/>
        </w:rPr>
        <w:t>איך יתכן שאח"כ פתאום יש</w:t>
      </w:r>
      <w:r w:rsidRPr="0019720F">
        <w:rPr>
          <w:rFonts w:hint="cs"/>
          <w:b/>
          <w:bCs/>
          <w:rtl/>
        </w:rPr>
        <w:t>ת</w:t>
      </w:r>
      <w:r w:rsidRPr="0019720F">
        <w:rPr>
          <w:b/>
          <w:bCs/>
          <w:rtl/>
        </w:rPr>
        <w:t xml:space="preserve">נו </w:t>
      </w:r>
      <w:r w:rsidRPr="0019720F">
        <w:rPr>
          <w:rFonts w:hint="cs"/>
          <w:b/>
          <w:bCs/>
          <w:rtl/>
        </w:rPr>
        <w:t xml:space="preserve">הדברים </w:t>
      </w:r>
      <w:r w:rsidRPr="0019720F">
        <w:rPr>
          <w:b/>
          <w:bCs/>
          <w:rtl/>
        </w:rPr>
        <w:t>ויחשבו אחרת שאינו יותר חוק?</w:t>
      </w:r>
      <w:r w:rsidRPr="0019720F">
        <w:rPr>
          <w:rtl/>
        </w:rPr>
        <w:t xml:space="preserve"> - ונראה דאכן יתכן הדבר שיהיו שניהם </w:t>
      </w:r>
      <w:r w:rsidRPr="0019720F">
        <w:rPr>
          <w:rFonts w:hint="cs"/>
          <w:rtl/>
        </w:rPr>
        <w:t xml:space="preserve">- </w:t>
      </w:r>
      <w:r w:rsidRPr="0019720F">
        <w:rPr>
          <w:rtl/>
        </w:rPr>
        <w:t>גם סברא וגם חוק יחדיו.</w:t>
      </w:r>
    </w:p>
    <w:p w:rsidR="0019720F" w:rsidRPr="0019720F" w:rsidRDefault="0019720F" w:rsidP="002A3D02">
      <w:pPr>
        <w:pStyle w:val="a2"/>
        <w:rPr>
          <w:rtl/>
        </w:rPr>
      </w:pPr>
      <w:r w:rsidRPr="0019720F">
        <w:rPr>
          <w:rtl/>
        </w:rPr>
        <w:t xml:space="preserve">ונראה בס"ד לבאר באופן אחר, ובהקדים מה שכותב </w:t>
      </w:r>
      <w:bookmarkStart w:id="205" w:name="_Hlk495319100"/>
      <w:r w:rsidRPr="0019720F">
        <w:rPr>
          <w:rtl/>
        </w:rPr>
        <w:t xml:space="preserve">אאזמו"ר הי"ד </w:t>
      </w:r>
      <w:bookmarkEnd w:id="205"/>
      <w:r w:rsidRPr="0019720F">
        <w:rPr>
          <w:rtl/>
        </w:rPr>
        <w:t>ב'אם הבנים שמחה' פ"ג סל"ב (ע' 197): "וכדי ליתן איזה השגה מגודל החיוב והמצוה שיש לנו בעבודת האדמה של אדמת ארצנו הקדושה שהוא עולה על הכל כמעט, אעתיק פה לשון רבינו איש אלקים מרן החתם סופר</w:t>
      </w:r>
      <w:r w:rsidRPr="0019720F">
        <w:rPr>
          <w:rFonts w:hint="cs"/>
          <w:rtl/>
        </w:rPr>
        <w:t xml:space="preserve"> </w:t>
      </w:r>
      <w:r w:rsidRPr="0019720F">
        <w:rPr>
          <w:rtl/>
        </w:rPr>
        <w:t>דשמעתותיו ופסקיו מבדרין בכל יומא בבי מדרשא בכל תפוצות הארץ, וזה לשונו בחידושיו לסוכה (לו, א) על הגמרא אמר מר אתרוג כושי פסול, והתניא כושי כשר דומה לכושי פסול, אמר אביי כי תנן נמי מתניתין דומה לכושי תנן, רבא אמר לא קשיא הא לן והא להו. עיי"ש פירוש רש"י. וכתב החתם סופר בזה"ל: דומה לכושי תנן, שמעתי ממ"ו הפלא"ה זצ"ל, בהא דפליגי רשב"י ורבי ישמעאל בברכות</w:t>
      </w:r>
      <w:r w:rsidR="00200124">
        <w:rPr>
          <w:rtl/>
        </w:rPr>
        <w:t xml:space="preserve"> </w:t>
      </w:r>
      <w:r w:rsidRPr="0019720F">
        <w:rPr>
          <w:rtl/>
        </w:rPr>
        <w:t>(לה, ב)</w:t>
      </w:r>
      <w:r w:rsidRPr="0019720F">
        <w:rPr>
          <w:vertAlign w:val="superscript"/>
          <w:rtl/>
        </w:rPr>
        <w:footnoteReference w:id="174"/>
      </w:r>
      <w:r w:rsidRPr="0019720F">
        <w:rPr>
          <w:rtl/>
        </w:rPr>
        <w:t xml:space="preserve">, ומסקי, הרבה עשו כרשב"י ולא עלתה בידם, אמר הוא ז"ל דהכוונה שעשו כרשב"י ולא רשב"י ממש (ר"ל זיא האבען נור נאכגעמאכט רשב"י, </w:t>
      </w:r>
      <w:r w:rsidRPr="0019720F">
        <w:rPr>
          <w:rtl/>
        </w:rPr>
        <w:lastRenderedPageBreak/>
        <w:t>אבער זיא ווארען ניכט בייא דיא בחינה פֿאָן רשב"י ממש), דוודאי מי שכוונתו לשם ה' הבוחן מחשבותיו ויודע עשתונותיו בוודאי יעלה בידו, אלא הם עשו כרשב"י נדמו לו ולא בעצם תוכניותם, על כן לא עלתה בידם. ואמר היינו דאמרו הכא 'אתרוג הכושי', היינו הצדיק המשונה במעשיו ככושי המשונה בעורו הוא כשר, אך 'דומה לכושי' שרוצה לדמות עצמו לרשב"י, זה פסול כי לא עלתה בידו. עד כאן דברי הרב ודפח"ח, מכאן ואילך תוספת דברי תלמידו הפעוט כמוני.</w:t>
      </w:r>
    </w:p>
    <w:p w:rsidR="0019720F" w:rsidRPr="0019720F" w:rsidRDefault="0019720F" w:rsidP="002A3D02">
      <w:pPr>
        <w:pStyle w:val="a2"/>
        <w:rPr>
          <w:rtl/>
        </w:rPr>
      </w:pPr>
      <w:r w:rsidRPr="0019720F">
        <w:rPr>
          <w:rtl/>
        </w:rPr>
        <w:t>"נלע"ד רבי ישמעאל נמי לא אמר מקרא 'ואספת דגנך' אלא בארץ ישראל ורוב ישראל שרויין, שהעבודה בקרקע גופא מצוה משום יישוב א"י ולהוציא פירותיה הקדושים, ועל זה ציותה התורה 'ואספת דגנך', ובועז זורה גורן השעורים הלילה משום מצוה, וכאילו תאמר לא אניח תפילין מפני שאני עוסק בתורה, הכא נמי לא יאמר לא אאסוף דגני מפני עסק התורה, ואפשר אפילו שאר אומניות שיש בהם יישוב העולם הכל בכלל מצוה. אבל כשאנו מפוזרים בעוונותינו הרבים בין אומות העולם וכל שמרבה העולם יישוב מוסיף בעבודת ה' חורבן (עיין בתשובותיו חלק יו"ד [סי' קלח], ושל"ה [מסכת סוכה, דרך חיים תוכחת מוסר בסופו]) בזה מודה רבי ישמעאל לרשב"י (דלא יעסוק ביישוב העולם רק בתורה), ועל זה אנו סומכין על רבי נהוראי בסוף קידושין [פב.] מניח אני כל אומניות שבעולם ואיני מלמד בני אלא תורה, היינו בחוץ לארץ וכנ"ל. והיינו דמחדש רבא באתרוג הכושי, אפילו אינו נדמה, אלא כושי ממש שהוא צדיק גמור, דהיינו רשב"י וחבריו האמיתיים, מכל מקום הא לן והא להו, היינו לבני בבל שהוא בחוץ לארץ כשר לעשות כרשב"י שלא לעסוק ביישוב הארץ רק ללמוד תורה, ולבני ארץ ישראל פסול, דבעי יישוב א"י על ידי ישראל, עכ"ד הקדושים.</w:t>
      </w:r>
    </w:p>
    <w:p w:rsidR="0019720F" w:rsidRPr="0019720F" w:rsidRDefault="0019720F" w:rsidP="002A3D02">
      <w:pPr>
        <w:pStyle w:val="a2"/>
        <w:rPr>
          <w:rtl/>
        </w:rPr>
      </w:pPr>
      <w:r w:rsidRPr="0019720F">
        <w:rPr>
          <w:rtl/>
        </w:rPr>
        <w:t xml:space="preserve">"והדברים מבהיל כל רעיון עד כמה הוקיר רבינו מלאכת יישוב הארץ, עד דקפסיק ותני דבא"י אסור לעשות כרבי נהוראי וכרשב"י וחבריו ללמוד רק תורה ולנטוש את הארץ, רק החיוב לעשות כרבי ישמעאל לעסוק ביישוב הארץ, מפני שזה גופא מצוה. והמשיל לזה, כאילו תאמר לא אניח תפילין מפני שאני עוסק בתורה, הכי נמי לא יאמר לא אאסוף דגני מפני עסק התורה, וכן בשאר אומניות שיש בהם יישוב העולם הכל בכלל מצוה זו, שכה פסק ראש הפוסקים מגדולי פוסקים האחרונים כרבינו החתם סופר שנתקבלו פסקיו כמשה מפי הגבורה, ומאן ספין ומאן יהיר ומאן רקיע לזלזל בדבר שרבינו החתם סופר הגביה ערכו כל כך למעלה ראש, עד שהשוה עבודת האדמה בא"י למצות עשה דתפילין שאדם הישראלי מניח בכל יום, ובלא מצות עשה דתפילין אינו בר ישראל כלל, והוא מן היורדין ואינם עולים כמבואר בר"ה (יז, א). על כן, בושה וכלימה יכסה פניהם של אלו המזלזלים במצות עשה דיישוב הארץ בטעמים בדויים </w:t>
      </w:r>
      <w:r w:rsidRPr="0019720F">
        <w:rPr>
          <w:rtl/>
        </w:rPr>
        <w:lastRenderedPageBreak/>
        <w:t>ודחויים, ודבריהם בטלים ומבוטלים נגד דברי רבינו החתם סופר ז"ל, ולית צריך לאשגיח בהן כלל וכלל לא. ודו"ק , עכ"ל אאזמו"ר הי"ד.</w:t>
      </w:r>
      <w:r w:rsidR="00200124">
        <w:rPr>
          <w:rtl/>
        </w:rPr>
        <w:t xml:space="preserve"> </w:t>
      </w:r>
    </w:p>
    <w:p w:rsidR="0019720F" w:rsidRPr="0019720F" w:rsidRDefault="00200124" w:rsidP="002A3D02">
      <w:pPr>
        <w:pStyle w:val="a2"/>
        <w:rPr>
          <w:rtl/>
        </w:rPr>
      </w:pPr>
      <w:r>
        <w:rPr>
          <w:rtl/>
        </w:rPr>
        <w:t xml:space="preserve"> </w:t>
      </w:r>
      <w:r w:rsidR="0019720F" w:rsidRPr="0019720F">
        <w:rPr>
          <w:rtl/>
        </w:rPr>
        <w:t>והנה עפ"י דברי ה'חתם סופר' הללו נראה לתרץ פליאה נשגבה מאד בגמרא סוכה (מז, א) שדנה בענין מצות ישיבת סוכה בחו"ל ביום שמיני עצרת (שנידון כספק יום שביעי של סוכות), שהכל מודים שצריכים לישב גם בשמיני עצרת, כי פליגי, בנוגע לברך 'לישב בסוכה' על ישיבה זו. רב יוסף מכריע להלכה בענין זה עפ"י הנהגתם של אמוראים, כשיטתו של רבי יוחנן שאין מברכין: "דרב הונא בר ביזנא וכל גדולי הדור איקלעו [נזדמנו] בסוכה בשמיני [שהוא] ספק שביעי. מיתב הוו יתבי, ברוכי לא בריכי [הם ישבו בסוכה אבל לא בירכו עליה].</w:t>
      </w:r>
    </w:p>
    <w:p w:rsidR="0019720F" w:rsidRPr="0019720F" w:rsidRDefault="0019720F" w:rsidP="002A3D02">
      <w:pPr>
        <w:pStyle w:val="a2"/>
        <w:rPr>
          <w:rtl/>
        </w:rPr>
      </w:pPr>
      <w:r w:rsidRPr="0019720F">
        <w:rPr>
          <w:rtl/>
        </w:rPr>
        <w:t>הגמ' מנסה לדחות את הראיה של רב יוסף: "ודלמא סבירא להו כמאן דאמר [לעיל מו, א] כיון שבירך [פעם אחת ב]יום טוב ראשון שוב אינו מברך [בשאר החג. ולכן לא ברכו ביום השמיני, כי כבר ברכו עליה קודם לכן].</w:t>
      </w:r>
    </w:p>
    <w:p w:rsidR="0019720F" w:rsidRPr="0019720F" w:rsidRDefault="0019720F" w:rsidP="002A3D02">
      <w:pPr>
        <w:pStyle w:val="a2"/>
        <w:rPr>
          <w:rtl/>
        </w:rPr>
      </w:pPr>
      <w:r w:rsidRPr="0019720F">
        <w:rPr>
          <w:rtl/>
        </w:rPr>
        <w:t>ורב יוסף מבאר את ראיתו: "גמירי דמאפר אתו". ופירש רש"י שם: "למדתי מרבותי, שהן באו מן האפר [מקום מרעה], שבהמותיהן רועות שם, ולא ישבו בסוכה כל ימי החג", עכ"ל. ועי' פסחים</w:t>
      </w:r>
      <w:r w:rsidRPr="0019720F">
        <w:rPr>
          <w:rFonts w:hint="cs"/>
          <w:rtl/>
        </w:rPr>
        <w:t xml:space="preserve"> (ח, ב): "שתהא פרתך רועה באפר", כלומר, בשדה מראה.</w:t>
      </w:r>
    </w:p>
    <w:p w:rsidR="0019720F" w:rsidRPr="0019720F" w:rsidRDefault="0019720F" w:rsidP="002A3D02">
      <w:pPr>
        <w:pStyle w:val="a2"/>
        <w:rPr>
          <w:rtl/>
        </w:rPr>
      </w:pPr>
      <w:r w:rsidRPr="0019720F">
        <w:rPr>
          <w:rtl/>
        </w:rPr>
        <w:t>ותמהו כולם שהדברים מפליאים, היאומן כי יסופר דרב הונא בר ביזנא וכל גדולי הדור יהיו כל ימות החג הקדוש בשדה ולא יקיימו מצות סוכה כל ימי החג מפני שרעו בהמותיהם במשך כל ימי החג? - עי' ב'אוצר מפרשי התלמוד' סוכה כרך ב (ע' תשב), 'דף על הדף' על סוכה (ע' תקנא), 'קבא דקשייתא' (לידי"נ הגה"ח ר' דוד אברהם מנדלבוים שליט"א) ח"ג קושיא פז (ע' קעא ואילך), ועוד.</w:t>
      </w:r>
    </w:p>
    <w:p w:rsidR="0019720F" w:rsidRPr="0019720F" w:rsidRDefault="0019720F" w:rsidP="002A3D02">
      <w:pPr>
        <w:pStyle w:val="a2"/>
        <w:rPr>
          <w:rtl/>
        </w:rPr>
      </w:pPr>
      <w:r w:rsidRPr="0019720F">
        <w:rPr>
          <w:rtl/>
        </w:rPr>
        <w:t xml:space="preserve">אולם לפי דברי ה'חתם סופר' נראה דא"ש מאד, דהרי "פסיק ותני דבא"י אסור לעשות כרבי נהוראי וכרשב"י וחבריו ללמוד רק תורה ולנטוש את הארץ, רק החיוב לעשות כרבי ישמעאל </w:t>
      </w:r>
      <w:bookmarkStart w:id="206" w:name="_Hlk495320380"/>
      <w:r w:rsidRPr="0019720F">
        <w:rPr>
          <w:rtl/>
        </w:rPr>
        <w:t>לעסוק ביישוב הארץ</w:t>
      </w:r>
      <w:bookmarkEnd w:id="206"/>
      <w:r w:rsidRPr="0019720F">
        <w:rPr>
          <w:rtl/>
        </w:rPr>
        <w:t xml:space="preserve">, מפני שזה גופא מצוה. והמשיל לזה, כאילו תאמר לא אניח תפילין מפני שאני עוסק בתורה, הכי נמי לא יאמר לא אאסוף דגני מפני עסק התורה, וכן בשאר אומניות שיש בהם יישוב העולם הכל בכלל מצוה זו", ולכן מובן היטב הך דרב הונא בר ביזנא וכל גדולי הדור שהיו כל ימות החג הקדוש בשדה ורעו בהמותיהם במשך כל ימי החג, כי בזה גופא קיימו מצוה רמה ונשגבה של </w:t>
      </w:r>
      <w:r w:rsidRPr="0019720F">
        <w:rPr>
          <w:rtl/>
        </w:rPr>
        <w:lastRenderedPageBreak/>
        <w:t>מצות 'ישיבת ארץ ישראל', ולא קיימו מצות סוכה כל ימי החג מחמת שהעוסק במצוה פטור מן המצוה</w:t>
      </w:r>
      <w:r w:rsidRPr="0019720F">
        <w:rPr>
          <w:vertAlign w:val="superscript"/>
          <w:rtl/>
        </w:rPr>
        <w:footnoteReference w:id="175"/>
      </w:r>
    </w:p>
    <w:p w:rsidR="0019720F" w:rsidRPr="0019720F" w:rsidRDefault="0019720F" w:rsidP="002A3D02">
      <w:pPr>
        <w:pStyle w:val="a2"/>
        <w:rPr>
          <w:rtl/>
        </w:rPr>
      </w:pPr>
      <w:bookmarkStart w:id="207" w:name="_Hlk495422834"/>
      <w:r w:rsidRPr="0019720F">
        <w:rPr>
          <w:rtl/>
        </w:rPr>
        <w:lastRenderedPageBreak/>
        <w:t>ולפ"ז מיושב גם מה שתמה עוד הגאון רבי חיים ברלין זצ"ל בתשובתו בשו"ת 'דבר אליהו' (סי' צד): "והלא עוד משלשים יום שקודם החג היו להם לסדר עניני שמירת הבהמות שלהן ע"י אחרים רועי בקר וצאן, באופן שיוכלו לקיים מצוה החביבה בשעתה בבתיהם ביחד עם ת"ח הנלוים להם, לשמוח ביחד בשמחת הרגל בשמחה של מצוה, ולא להיות ביחד עם בהמותיהם ולבטל מצות עשה דאורייתא מכל וכל"?</w:t>
      </w:r>
    </w:p>
    <w:bookmarkEnd w:id="207"/>
    <w:p w:rsidR="0019720F" w:rsidRPr="0019720F" w:rsidRDefault="0019720F" w:rsidP="002A3D02">
      <w:pPr>
        <w:pStyle w:val="a2"/>
        <w:rPr>
          <w:rtl/>
        </w:rPr>
      </w:pPr>
      <w:r w:rsidRPr="0019720F">
        <w:rPr>
          <w:rtl/>
        </w:rPr>
        <w:t xml:space="preserve">כי זה שרב הונא בר ביזנא וכל גדולי הדור היו כל ימות החג הקדוש בשדה ורעו בהמותיהם במשך כל ימי החג, בעצם קיימו בזה מצוה רמה ונשגבה של מצות 'ישיבת ארץ ישראל', ומצוה בו יותר מבשלוחו. ואם זאת מצוה שבגופו - כמו שרבנו ה'חתם סופר' מדמה זאת להנחת תפילין, אז בכלל א"א מעיקרא לעשות בזה שליח. וא"ש. </w:t>
      </w:r>
    </w:p>
    <w:p w:rsidR="0019720F" w:rsidRPr="0019720F" w:rsidRDefault="0019720F" w:rsidP="002A3D02">
      <w:pPr>
        <w:pStyle w:val="a2"/>
        <w:rPr>
          <w:rtl/>
        </w:rPr>
      </w:pPr>
      <w:r w:rsidRPr="0019720F">
        <w:rPr>
          <w:rtl/>
        </w:rPr>
        <w:t xml:space="preserve">ומעתה י"ל יתירה מזו, דאם רב הונא בר ביזנא וכל גדולי הדור שהיו כל ימות החג הקדוש בשדה ורעו בהמותיהם במשך כל ימי החג, כי בזה גופא קיימו מצוה רמה ונשגבה של מצות 'ישיבת ארץ ישראל', ולא קיימו מצות סוכה כל ימי החג מחמת </w:t>
      </w:r>
      <w:bookmarkStart w:id="208" w:name="_Hlk495322519"/>
      <w:r w:rsidRPr="0019720F">
        <w:rPr>
          <w:rtl/>
        </w:rPr>
        <w:t>שהעוסק במצוה פטור מן המצוה</w:t>
      </w:r>
      <w:bookmarkEnd w:id="208"/>
      <w:r w:rsidRPr="0019720F">
        <w:rPr>
          <w:rtl/>
        </w:rPr>
        <w:t xml:space="preserve">, בודאי שכך נהגו כמותם </w:t>
      </w:r>
      <w:r w:rsidRPr="0019720F">
        <w:rPr>
          <w:rFonts w:hint="cs"/>
          <w:rtl/>
        </w:rPr>
        <w:t xml:space="preserve">רבים מן העם </w:t>
      </w:r>
      <w:r w:rsidRPr="0019720F">
        <w:rPr>
          <w:rtl/>
        </w:rPr>
        <w:t>שהי</w:t>
      </w:r>
      <w:r w:rsidRPr="0019720F">
        <w:rPr>
          <w:rFonts w:hint="cs"/>
          <w:rtl/>
        </w:rPr>
        <w:t>ו</w:t>
      </w:r>
      <w:r w:rsidRPr="0019720F">
        <w:rPr>
          <w:rtl/>
        </w:rPr>
        <w:t xml:space="preserve"> להם עיסוקים ביש</w:t>
      </w:r>
      <w:r w:rsidRPr="0019720F">
        <w:rPr>
          <w:rFonts w:hint="cs"/>
          <w:rtl/>
        </w:rPr>
        <w:t>י</w:t>
      </w:r>
      <w:r w:rsidRPr="0019720F">
        <w:rPr>
          <w:rtl/>
        </w:rPr>
        <w:t>ב</w:t>
      </w:r>
      <w:r w:rsidRPr="0019720F">
        <w:rPr>
          <w:rFonts w:hint="cs"/>
          <w:rtl/>
        </w:rPr>
        <w:t>ת</w:t>
      </w:r>
      <w:r w:rsidRPr="0019720F">
        <w:rPr>
          <w:rtl/>
        </w:rPr>
        <w:t xml:space="preserve"> הארץ, וי"ל שזה בעצם עומק הכוונה במה שנאמר בפסוק: "כי לא עשו [סוכות] מימי יהושע בן נון כן בני ישראל עד היום ההוא" כשחזרו מהשבי</w:t>
      </w:r>
      <w:r w:rsidRPr="0019720F">
        <w:rPr>
          <w:vertAlign w:val="superscript"/>
          <w:rtl/>
        </w:rPr>
        <w:footnoteReference w:id="176"/>
      </w:r>
      <w:r w:rsidRPr="0019720F">
        <w:rPr>
          <w:rtl/>
        </w:rPr>
        <w:t xml:space="preserve">, כי במשך כל הזמן הזה </w:t>
      </w:r>
      <w:r w:rsidRPr="0019720F">
        <w:rPr>
          <w:rFonts w:hint="cs"/>
          <w:rtl/>
        </w:rPr>
        <w:t>רבים מ</w:t>
      </w:r>
      <w:r w:rsidRPr="0019720F">
        <w:rPr>
          <w:rtl/>
        </w:rPr>
        <w:t>בני ישראל היו בעצם פטורים מהסוכה מחמת שהעוסק במצוה פטור מן המצוה</w:t>
      </w:r>
      <w:r w:rsidRPr="0019720F">
        <w:rPr>
          <w:vertAlign w:val="superscript"/>
          <w:rtl/>
        </w:rPr>
        <w:footnoteReference w:id="177"/>
      </w:r>
      <w:r w:rsidRPr="0019720F">
        <w:rPr>
          <w:rtl/>
        </w:rPr>
        <w:t xml:space="preserve">. אולם באותו רגע מתי שחזרו מהשבי, שאז טרם היו שוב </w:t>
      </w:r>
      <w:r w:rsidRPr="0019720F">
        <w:rPr>
          <w:rtl/>
        </w:rPr>
        <w:lastRenderedPageBreak/>
        <w:t xml:space="preserve">עסוקים במצות ישיבת ארץ ישראל, אזי היה </w:t>
      </w:r>
      <w:r w:rsidRPr="0019720F">
        <w:rPr>
          <w:rFonts w:hint="cs"/>
          <w:rtl/>
        </w:rPr>
        <w:t xml:space="preserve">להם </w:t>
      </w:r>
      <w:r w:rsidRPr="0019720F">
        <w:rPr>
          <w:rtl/>
        </w:rPr>
        <w:t>הזדמנות פז לקיים את מצות הישיבה בסוכה בצורה מושלמת</w:t>
      </w:r>
      <w:r w:rsidRPr="0019720F">
        <w:rPr>
          <w:vertAlign w:val="superscript"/>
          <w:rtl/>
        </w:rPr>
        <w:footnoteReference w:id="178"/>
      </w:r>
      <w:r w:rsidRPr="0019720F">
        <w:rPr>
          <w:rtl/>
        </w:rPr>
        <w:t xml:space="preserve"> - באופן של "כן", "כי לא עשו [סוכות] מימי יהושע בן נון כן בני ישראל עד היום ההוא".</w:t>
      </w:r>
    </w:p>
    <w:p w:rsidR="0019720F" w:rsidRPr="0019720F" w:rsidRDefault="0019720F" w:rsidP="002A3D02">
      <w:pPr>
        <w:pStyle w:val="a2"/>
        <w:rPr>
          <w:rtl/>
        </w:rPr>
      </w:pPr>
      <w:r w:rsidRPr="0019720F">
        <w:rPr>
          <w:rtl/>
        </w:rPr>
        <w:t>ולפ"ז א"ש מאד דרק</w:t>
      </w:r>
      <w:r w:rsidRPr="0019720F">
        <w:rPr>
          <w:b/>
          <w:bCs/>
          <w:rtl/>
        </w:rPr>
        <w:t xml:space="preserve"> </w:t>
      </w:r>
      <w:r w:rsidRPr="0019720F">
        <w:rPr>
          <w:rtl/>
        </w:rPr>
        <w:t>"לא עשו</w:t>
      </w:r>
      <w:r w:rsidRPr="0019720F">
        <w:rPr>
          <w:b/>
          <w:bCs/>
          <w:rtl/>
        </w:rPr>
        <w:t xml:space="preserve"> </w:t>
      </w:r>
      <w:r w:rsidRPr="0019720F">
        <w:rPr>
          <w:rtl/>
        </w:rPr>
        <w:t>[סוכות]</w:t>
      </w:r>
      <w:r w:rsidRPr="0019720F">
        <w:rPr>
          <w:b/>
          <w:bCs/>
          <w:rtl/>
        </w:rPr>
        <w:t xml:space="preserve"> מימי יהושע בן נון </w:t>
      </w:r>
      <w:r w:rsidRPr="0019720F">
        <w:rPr>
          <w:rtl/>
        </w:rPr>
        <w:t>כן בני ישראל עד היום ההוא" דייקא, אבל לפניו ש"</w:t>
      </w:r>
      <w:r w:rsidRPr="0019720F">
        <w:rPr>
          <w:b/>
          <w:bCs/>
          <w:rtl/>
        </w:rPr>
        <w:t xml:space="preserve">כתוב בתורה אשר צוה ה' ביד משה אשר ישבו בני ישראל בסוכות בחג בחודש השביעי" </w:t>
      </w:r>
      <w:r w:rsidRPr="0019720F">
        <w:rPr>
          <w:rtl/>
        </w:rPr>
        <w:t xml:space="preserve">שפיר קיימו אז </w:t>
      </w:r>
      <w:r w:rsidRPr="0019720F">
        <w:rPr>
          <w:b/>
          <w:bCs/>
          <w:rtl/>
        </w:rPr>
        <w:t>כל ישראל</w:t>
      </w:r>
      <w:r w:rsidRPr="0019720F">
        <w:rPr>
          <w:rtl/>
        </w:rPr>
        <w:t xml:space="preserve"> מצות ישיבה בסוכות, מחמת שמשה טרם הגיע לארץ ישראל כדי שיוכל לקיים</w:t>
      </w:r>
      <w:r w:rsidRPr="0019720F">
        <w:rPr>
          <w:b/>
          <w:bCs/>
          <w:rtl/>
        </w:rPr>
        <w:t xml:space="preserve"> מצות ישיבת ארץ ישראל</w:t>
      </w:r>
      <w:r w:rsidRPr="0019720F">
        <w:rPr>
          <w:rtl/>
        </w:rPr>
        <w:t>, וממילא לא היה שייך אצלם הפטור של 'עוסק במצוה פטור מן המצוה'.</w:t>
      </w:r>
    </w:p>
    <w:p w:rsidR="0019720F" w:rsidRPr="0019720F" w:rsidRDefault="0019720F" w:rsidP="002A3D02">
      <w:pPr>
        <w:pStyle w:val="a2"/>
        <w:rPr>
          <w:rtl/>
        </w:rPr>
      </w:pPr>
      <w:r w:rsidRPr="0019720F">
        <w:rPr>
          <w:rtl/>
        </w:rPr>
        <w:t xml:space="preserve">ומעתה יתורץ </w:t>
      </w:r>
      <w:bookmarkStart w:id="211" w:name="_Hlk495335077"/>
      <w:r w:rsidRPr="0019720F">
        <w:rPr>
          <w:rtl/>
        </w:rPr>
        <w:t xml:space="preserve">הדיוק א) </w:t>
      </w:r>
      <w:bookmarkEnd w:id="211"/>
      <w:r w:rsidRPr="0019720F">
        <w:rPr>
          <w:rtl/>
        </w:rPr>
        <w:t xml:space="preserve">"מהו הלשון </w:t>
      </w:r>
      <w:r w:rsidRPr="0019720F">
        <w:rPr>
          <w:b/>
          <w:bCs/>
          <w:rtl/>
        </w:rPr>
        <w:t>"וימצאו</w:t>
      </w:r>
      <w:r w:rsidRPr="0019720F">
        <w:rPr>
          <w:rtl/>
        </w:rPr>
        <w:t xml:space="preserve"> כתוב בתורה", האיך שייך לשון מציאה על דבר המונח נגלה ומפורש לעין כל"? - אולם לפי הנ"ל אכן יש כאן 'מציאה', כיון שלפי </w:t>
      </w:r>
      <w:r w:rsidRPr="0019720F">
        <w:rPr>
          <w:b/>
          <w:bCs/>
          <w:rtl/>
        </w:rPr>
        <w:t>פשוטו של מקרא</w:t>
      </w:r>
      <w:r w:rsidRPr="0019720F">
        <w:rPr>
          <w:rtl/>
        </w:rPr>
        <w:t xml:space="preserve"> </w:t>
      </w:r>
      <w:r w:rsidRPr="0019720F">
        <w:rPr>
          <w:b/>
          <w:bCs/>
          <w:rtl/>
        </w:rPr>
        <w:t xml:space="preserve">לא ישבו בסוכה החל מיהושע בן נון עד עזרא הסופר באירוע הזה שחזרו מהשבי, </w:t>
      </w:r>
      <w:r w:rsidRPr="0019720F">
        <w:rPr>
          <w:rtl/>
        </w:rPr>
        <w:t>ולכן</w:t>
      </w:r>
      <w:r w:rsidRPr="0019720F">
        <w:rPr>
          <w:b/>
          <w:bCs/>
          <w:rtl/>
        </w:rPr>
        <w:t xml:space="preserve"> </w:t>
      </w:r>
      <w:r w:rsidRPr="0019720F">
        <w:rPr>
          <w:rtl/>
        </w:rPr>
        <w:t xml:space="preserve">אחרי </w:t>
      </w:r>
      <w:bookmarkStart w:id="212" w:name="_Hlk495356277"/>
      <w:r w:rsidRPr="0019720F">
        <w:rPr>
          <w:rtl/>
        </w:rPr>
        <w:t>כל כך הרבה דורות</w:t>
      </w:r>
      <w:r w:rsidRPr="0019720F">
        <w:rPr>
          <w:b/>
          <w:bCs/>
          <w:rtl/>
        </w:rPr>
        <w:t xml:space="preserve"> שלא קיימו אותה בפועל, </w:t>
      </w:r>
      <w:r w:rsidRPr="0019720F">
        <w:rPr>
          <w:rtl/>
        </w:rPr>
        <w:t xml:space="preserve">המצוה הזאת היא </w:t>
      </w:r>
      <w:r w:rsidRPr="0019720F">
        <w:rPr>
          <w:rFonts w:hint="cs"/>
          <w:rtl/>
        </w:rPr>
        <w:t xml:space="preserve">באמת </w:t>
      </w:r>
      <w:r w:rsidRPr="0019720F">
        <w:rPr>
          <w:rtl/>
        </w:rPr>
        <w:t xml:space="preserve">בבחינת </w:t>
      </w:r>
      <w:r w:rsidRPr="0019720F">
        <w:rPr>
          <w:b/>
          <w:bCs/>
          <w:rtl/>
        </w:rPr>
        <w:t>'מציאה'</w:t>
      </w:r>
      <w:r w:rsidRPr="0019720F">
        <w:rPr>
          <w:rtl/>
        </w:rPr>
        <w:t xml:space="preserve"> שהיתה </w:t>
      </w:r>
      <w:r w:rsidRPr="0019720F">
        <w:rPr>
          <w:b/>
          <w:bCs/>
          <w:rtl/>
        </w:rPr>
        <w:t>"אבודה"</w:t>
      </w:r>
      <w:r w:rsidRPr="0019720F">
        <w:rPr>
          <w:rtl/>
        </w:rPr>
        <w:t xml:space="preserve"> יותר מתשע מאות שנה. </w:t>
      </w:r>
    </w:p>
    <w:bookmarkEnd w:id="212"/>
    <w:p w:rsidR="0019720F" w:rsidRPr="0019720F" w:rsidRDefault="0019720F" w:rsidP="002A3D02">
      <w:pPr>
        <w:pStyle w:val="a2"/>
        <w:rPr>
          <w:rtl/>
        </w:rPr>
      </w:pPr>
      <w:r w:rsidRPr="0019720F">
        <w:rPr>
          <w:rtl/>
        </w:rPr>
        <w:t xml:space="preserve">ולפ"ז א"ש נמי דיוק ב) "למה אמר הפסוק </w:t>
      </w:r>
      <w:bookmarkStart w:id="213" w:name="_Hlk495335507"/>
      <w:r w:rsidRPr="0019720F">
        <w:rPr>
          <w:rtl/>
        </w:rPr>
        <w:t xml:space="preserve">"וימצאו כתוב בתורה אשר ישבו בני ישראל </w:t>
      </w:r>
      <w:r w:rsidRPr="0019720F">
        <w:rPr>
          <w:b/>
          <w:bCs/>
          <w:rtl/>
        </w:rPr>
        <w:t>בסוכות בחג בחודש השביעי</w:t>
      </w:r>
      <w:bookmarkEnd w:id="213"/>
      <w:r w:rsidRPr="0019720F">
        <w:rPr>
          <w:b/>
          <w:bCs/>
          <w:rtl/>
        </w:rPr>
        <w:t xml:space="preserve">" </w:t>
      </w:r>
      <w:r w:rsidRPr="0019720F">
        <w:rPr>
          <w:rtl/>
        </w:rPr>
        <w:t xml:space="preserve">. . יותר היה ראוי להביא מתחילת הפרשה </w:t>
      </w:r>
      <w:r w:rsidRPr="0019720F">
        <w:rPr>
          <w:b/>
          <w:bCs/>
          <w:rtl/>
        </w:rPr>
        <w:t>"</w:t>
      </w:r>
      <w:bookmarkStart w:id="214" w:name="_Hlk495371193"/>
      <w:r w:rsidRPr="0019720F">
        <w:rPr>
          <w:b/>
          <w:bCs/>
          <w:rtl/>
        </w:rPr>
        <w:t xml:space="preserve">בחמשה עשר יום לחודש השביעי הזה, </w:t>
      </w:r>
      <w:bookmarkEnd w:id="214"/>
      <w:r w:rsidRPr="0019720F">
        <w:rPr>
          <w:b/>
          <w:bCs/>
          <w:rtl/>
        </w:rPr>
        <w:t>חג הסוכות שבעת ימים"?</w:t>
      </w:r>
      <w:r w:rsidRPr="0019720F">
        <w:rPr>
          <w:rtl/>
        </w:rPr>
        <w:t xml:space="preserve"> - אולם לפי הנ"ל א"ש, כיון </w:t>
      </w:r>
      <w:r w:rsidRPr="0019720F">
        <w:rPr>
          <w:b/>
          <w:bCs/>
          <w:rtl/>
        </w:rPr>
        <w:t xml:space="preserve">שלא ישבו בסוכה יותר מתשע מאות שנה החל מיהושע בן נון עד עזרא הסופר, </w:t>
      </w:r>
      <w:r w:rsidRPr="0019720F">
        <w:rPr>
          <w:rtl/>
        </w:rPr>
        <w:t>לכן</w:t>
      </w:r>
      <w:r w:rsidRPr="0019720F">
        <w:rPr>
          <w:b/>
          <w:bCs/>
          <w:rtl/>
        </w:rPr>
        <w:t xml:space="preserve"> </w:t>
      </w:r>
      <w:r w:rsidRPr="0019720F">
        <w:rPr>
          <w:rtl/>
        </w:rPr>
        <w:t>אחרי כל כך הרבה דורות</w:t>
      </w:r>
      <w:r w:rsidRPr="0019720F">
        <w:rPr>
          <w:b/>
          <w:bCs/>
          <w:rtl/>
        </w:rPr>
        <w:t xml:space="preserve"> שלא קיימו אותה בפועל, </w:t>
      </w:r>
      <w:r w:rsidRPr="0019720F">
        <w:rPr>
          <w:rtl/>
        </w:rPr>
        <w:t xml:space="preserve">ושהמצוה הזאת היא בבחינת 'מציאה', אכן מתאים יותר לומר "וימצאו כתוב בתורה אשר ישבו בני ישראל </w:t>
      </w:r>
      <w:r w:rsidRPr="0019720F">
        <w:rPr>
          <w:b/>
          <w:bCs/>
          <w:rtl/>
        </w:rPr>
        <w:t xml:space="preserve">בסוכות בחג בחודש השביעי, </w:t>
      </w:r>
      <w:r w:rsidRPr="0019720F">
        <w:rPr>
          <w:rtl/>
        </w:rPr>
        <w:t xml:space="preserve">מחמת שזה עדיין בכלל לא קרוב אליהם. </w:t>
      </w:r>
    </w:p>
    <w:p w:rsidR="0019720F" w:rsidRPr="0019720F" w:rsidRDefault="0019720F" w:rsidP="00DB2E75">
      <w:pPr>
        <w:pStyle w:val="a2"/>
        <w:rPr>
          <w:rtl/>
        </w:rPr>
      </w:pPr>
      <w:r w:rsidRPr="0019720F">
        <w:rPr>
          <w:rtl/>
        </w:rPr>
        <w:t xml:space="preserve">גם דיוק ג) "קשה מה שאמר כי לא עשו מימי יהושע בן נון כן בני ישראל עד היום ההוא, וזה דבר זר מאד שישראל לא עשו סוכות מימי יהושע עד עתה, וכאשר התפלאו על זה חז"ל [ערכין לב, ב]". - עי' מהרש"א ובן יהוידע שדנים מדוע הברייתא אינה מזכירה את הזקנים שלאחר יהושע, ושמואל ושאול </w:t>
      </w:r>
      <w:r w:rsidRPr="0019720F">
        <w:rPr>
          <w:b/>
          <w:bCs/>
          <w:rtl/>
        </w:rPr>
        <w:t xml:space="preserve">שקדמו לדוד, </w:t>
      </w:r>
      <w:r w:rsidRPr="0019720F">
        <w:rPr>
          <w:rtl/>
        </w:rPr>
        <w:t xml:space="preserve">אלא משום שבזמנם היו ישראל טרודים במלחמה עם שכניהם, ורבים מן העם שנלחמו היו פטורים ממצות </w:t>
      </w:r>
      <w:r w:rsidRPr="0019720F">
        <w:rPr>
          <w:rtl/>
        </w:rPr>
        <w:lastRenderedPageBreak/>
        <w:t>סוכה. אבל בימי דוד שניצח את האויבים כבר יכלו כל העם לקיים מצות סוכה. -</w:t>
      </w:r>
      <w:r w:rsidR="00200124">
        <w:rPr>
          <w:rtl/>
        </w:rPr>
        <w:t xml:space="preserve"> </w:t>
      </w:r>
      <w:r w:rsidRPr="0019720F">
        <w:rPr>
          <w:rtl/>
        </w:rPr>
        <w:t xml:space="preserve">עד"ז לדברינו י"ל שלפי </w:t>
      </w:r>
      <w:r w:rsidRPr="0019720F">
        <w:rPr>
          <w:b/>
          <w:bCs/>
          <w:rtl/>
        </w:rPr>
        <w:t>פשוטו של מקרא</w:t>
      </w:r>
      <w:r w:rsidRPr="0019720F">
        <w:rPr>
          <w:rtl/>
        </w:rPr>
        <w:t xml:space="preserve"> אכן </w:t>
      </w:r>
      <w:r w:rsidRPr="0019720F">
        <w:rPr>
          <w:rFonts w:hint="cs"/>
          <w:rtl/>
        </w:rPr>
        <w:t xml:space="preserve">רבים מן העם </w:t>
      </w:r>
      <w:r w:rsidRPr="0019720F">
        <w:rPr>
          <w:rtl/>
        </w:rPr>
        <w:t xml:space="preserve">לא ישבו בסוכה זה יותר מתשע מאות שנה החל מיהושע בן נון </w:t>
      </w:r>
      <w:r w:rsidRPr="0019720F">
        <w:rPr>
          <w:b/>
          <w:bCs/>
          <w:rtl/>
        </w:rPr>
        <w:t>עד עזרא הסופר</w:t>
      </w:r>
      <w:r w:rsidRPr="0019720F">
        <w:rPr>
          <w:rtl/>
        </w:rPr>
        <w:t xml:space="preserve"> </w:t>
      </w:r>
      <w:r w:rsidRPr="0019720F">
        <w:rPr>
          <w:b/>
          <w:bCs/>
          <w:rtl/>
        </w:rPr>
        <w:t>באירוע הזה שחזרו מהשבי</w:t>
      </w:r>
      <w:r w:rsidRPr="0019720F">
        <w:rPr>
          <w:rtl/>
        </w:rPr>
        <w:t xml:space="preserve"> (ולא רק עד דוד ושלמה כדאיתא בגמ'), וכדאיתא ב'מצודות דוד' ובמלבי"ם שם ע"ש, </w:t>
      </w:r>
      <w:r w:rsidRPr="0019720F">
        <w:rPr>
          <w:b/>
          <w:bCs/>
          <w:rtl/>
        </w:rPr>
        <w:t>וכל זה מחמת שהיו עסוקים במצות ישיבת ארץ ישראל</w:t>
      </w:r>
      <w:r w:rsidRPr="0019720F">
        <w:rPr>
          <w:rtl/>
        </w:rPr>
        <w:t>, ולכן היו פטורים ממצות ישיבת סוכה, כי 'העוסק במצוה פטור מן המצוה'</w:t>
      </w:r>
      <w:r w:rsidRPr="0019720F">
        <w:rPr>
          <w:vertAlign w:val="superscript"/>
          <w:rtl/>
        </w:rPr>
        <w:footnoteReference w:id="179"/>
      </w:r>
      <w:r w:rsidR="00DB2E75">
        <w:rPr>
          <w:rtl/>
        </w:rPr>
        <w:t>.</w:t>
      </w:r>
    </w:p>
    <w:p w:rsidR="0019720F" w:rsidRPr="0019720F" w:rsidRDefault="0019720F" w:rsidP="002A3D02">
      <w:pPr>
        <w:pStyle w:val="a2"/>
        <w:rPr>
          <w:rtl/>
        </w:rPr>
      </w:pPr>
      <w:r w:rsidRPr="0019720F">
        <w:rPr>
          <w:rtl/>
        </w:rPr>
        <w:t xml:space="preserve">באות ד) "קשה במה שמסיים הקרא </w:t>
      </w:r>
      <w:bookmarkStart w:id="215" w:name="_Hlk495356333"/>
      <w:r w:rsidRPr="0019720F">
        <w:rPr>
          <w:rtl/>
        </w:rPr>
        <w:t xml:space="preserve">"ותהי שמחה גדולה מאד", </w:t>
      </w:r>
      <w:bookmarkEnd w:id="215"/>
      <w:r w:rsidRPr="0019720F">
        <w:rPr>
          <w:rtl/>
        </w:rPr>
        <w:t xml:space="preserve">הפליאה זו של השמחה מה היתה משמשת . . וגם תיבת 'מאד' שמורה על ריבוי של השמחה בהפלאה יתירה ע"י השכלתם בתורה, כדכתיב לעיל "ולהשכיל על דברי התורה". - </w:t>
      </w:r>
      <w:bookmarkStart w:id="216" w:name="_Hlk495356532"/>
      <w:r w:rsidRPr="0019720F">
        <w:rPr>
          <w:rtl/>
        </w:rPr>
        <w:t>ולפי הנ"ל מובן, כי לאחר שכל כך הרבה דורות</w:t>
      </w:r>
      <w:r w:rsidRPr="0019720F">
        <w:rPr>
          <w:b/>
          <w:bCs/>
          <w:rtl/>
        </w:rPr>
        <w:t xml:space="preserve"> - למעלה מתשע מאות שנה -</w:t>
      </w:r>
      <w:r w:rsidRPr="0019720F">
        <w:rPr>
          <w:rFonts w:hint="cs"/>
          <w:b/>
          <w:bCs/>
          <w:rtl/>
        </w:rPr>
        <w:t xml:space="preserve"> </w:t>
      </w:r>
      <w:r w:rsidRPr="0019720F">
        <w:rPr>
          <w:b/>
          <w:bCs/>
          <w:rtl/>
        </w:rPr>
        <w:t xml:space="preserve">שלא קיימו אותה בפועל, </w:t>
      </w:r>
      <w:r w:rsidRPr="0019720F">
        <w:rPr>
          <w:rtl/>
        </w:rPr>
        <w:t xml:space="preserve">המצוה הזאת הוא בבחינת 'מציאה', </w:t>
      </w:r>
      <w:bookmarkEnd w:id="216"/>
      <w:r w:rsidRPr="0019720F">
        <w:rPr>
          <w:rtl/>
        </w:rPr>
        <w:t xml:space="preserve">ולכן מובן מדוע "ותהי שמחה </w:t>
      </w:r>
      <w:r w:rsidRPr="0019720F">
        <w:rPr>
          <w:b/>
          <w:bCs/>
          <w:rtl/>
        </w:rPr>
        <w:t>גדולה מאד</w:t>
      </w:r>
      <w:r w:rsidRPr="0019720F">
        <w:rPr>
          <w:rtl/>
        </w:rPr>
        <w:t>".</w:t>
      </w:r>
    </w:p>
    <w:p w:rsidR="0019720F" w:rsidRPr="0019720F" w:rsidRDefault="0019720F" w:rsidP="002A3D02">
      <w:pPr>
        <w:pStyle w:val="a2"/>
        <w:rPr>
          <w:rtl/>
        </w:rPr>
      </w:pPr>
      <w:r w:rsidRPr="0019720F">
        <w:rPr>
          <w:rtl/>
        </w:rPr>
        <w:t>באות ה) "קשה איזה השכלה יתירה היתה בזה במה שמצאו כתוב בתורה שאיש הישראלי חייב לישב בסוכה בחג, הלא זיל קרי בי רב הוא</w:t>
      </w:r>
      <w:r w:rsidRPr="0019720F">
        <w:rPr>
          <w:rFonts w:hint="cs"/>
          <w:rtl/>
        </w:rPr>
        <w:t>? -</w:t>
      </w:r>
      <w:r w:rsidRPr="0019720F">
        <w:rPr>
          <w:rtl/>
        </w:rPr>
        <w:t xml:space="preserve"> אולם לפי הנ"ל י"ל, כי לאחר שכל כך הרבה דורות</w:t>
      </w:r>
      <w:r w:rsidRPr="0019720F">
        <w:rPr>
          <w:b/>
          <w:bCs/>
          <w:rtl/>
        </w:rPr>
        <w:t xml:space="preserve"> שלא קיימו אותה בפועל, </w:t>
      </w:r>
      <w:r w:rsidRPr="0019720F">
        <w:rPr>
          <w:rtl/>
        </w:rPr>
        <w:t xml:space="preserve">המצוה הזאת הוא אכן בבחינת 'מציאה'. וההשכלה בתורה כאן היינו לכוון לרגע הנכון שלא היו עסוקים </w:t>
      </w:r>
      <w:r w:rsidRPr="0019720F">
        <w:rPr>
          <w:rFonts w:hint="cs"/>
          <w:rtl/>
        </w:rPr>
        <w:t xml:space="preserve">עדיין </w:t>
      </w:r>
      <w:r w:rsidRPr="0019720F">
        <w:rPr>
          <w:rtl/>
        </w:rPr>
        <w:t>במצות ישיבת ארץ ישראל שיפטור אותם שוב ממצות סוכה.</w:t>
      </w:r>
    </w:p>
    <w:p w:rsidR="0019720F" w:rsidRPr="0019720F" w:rsidRDefault="0019720F" w:rsidP="002A3D02">
      <w:pPr>
        <w:pStyle w:val="a2"/>
        <w:rPr>
          <w:rtl/>
        </w:rPr>
      </w:pPr>
      <w:r w:rsidRPr="0019720F">
        <w:rPr>
          <w:rtl/>
        </w:rPr>
        <w:t>ולפי האמת מה שנאמר כאן</w:t>
      </w:r>
      <w:r w:rsidRPr="0019720F">
        <w:rPr>
          <w:b/>
          <w:bCs/>
          <w:rtl/>
        </w:rPr>
        <w:t xml:space="preserve"> "להשכיל </w:t>
      </w:r>
      <w:r w:rsidRPr="0019720F">
        <w:rPr>
          <w:rtl/>
        </w:rPr>
        <w:t xml:space="preserve">אל דברי התורה" אין הכוונה לאיזה </w:t>
      </w:r>
      <w:r w:rsidRPr="0019720F">
        <w:rPr>
          <w:b/>
          <w:bCs/>
          <w:rtl/>
        </w:rPr>
        <w:t>שכל</w:t>
      </w:r>
      <w:r w:rsidRPr="0019720F">
        <w:rPr>
          <w:rtl/>
        </w:rPr>
        <w:t xml:space="preserve"> </w:t>
      </w:r>
      <w:r w:rsidRPr="0019720F">
        <w:rPr>
          <w:b/>
          <w:bCs/>
          <w:rtl/>
        </w:rPr>
        <w:t>עמוק,</w:t>
      </w:r>
      <w:r w:rsidRPr="0019720F">
        <w:rPr>
          <w:rtl/>
        </w:rPr>
        <w:t xml:space="preserve"> אלא כדאיתא שם לפנ"ז: ויאספו כל העם כאיש אחד . . ויאמרו לעזרא הספר להביא את ספר תורת משה אשר צוה ה' את ישראל . . ויקרא בו . . נגד האנשים והנשים והמבינים ואזני כל העם אל ספר התורה. ויעמד עזרא הספר על מגדל עץ . . ויפתח עזרא הספר לעיני כל העם . . </w:t>
      </w:r>
      <w:bookmarkStart w:id="217" w:name="_Hlk495882388"/>
      <w:r w:rsidRPr="0019720F">
        <w:rPr>
          <w:b/>
          <w:bCs/>
          <w:rtl/>
        </w:rPr>
        <w:t>והלוים מבינים את העם לתורה</w:t>
      </w:r>
      <w:r w:rsidRPr="0019720F">
        <w:rPr>
          <w:rtl/>
        </w:rPr>
        <w:t xml:space="preserve"> </w:t>
      </w:r>
      <w:bookmarkEnd w:id="217"/>
      <w:r w:rsidRPr="0019720F">
        <w:rPr>
          <w:rtl/>
        </w:rPr>
        <w:t>והעם על עמדם". וכמ"ש ברלב"ג שם:</w:t>
      </w:r>
      <w:r w:rsidR="00200124">
        <w:rPr>
          <w:rtl/>
        </w:rPr>
        <w:t xml:space="preserve"> </w:t>
      </w:r>
      <w:r w:rsidRPr="0019720F">
        <w:rPr>
          <w:rtl/>
        </w:rPr>
        <w:t xml:space="preserve">"ויקראו בספר בתורת האלהים וגו'. ר''ל שהלוים קראו בספר בתורת האלהים דבר מפורש כי תרגמוהו להם ולא די להם שתרגמוהו להם בלשון מובן </w:t>
      </w:r>
      <w:r w:rsidRPr="0019720F">
        <w:rPr>
          <w:rtl/>
        </w:rPr>
        <w:lastRenderedPageBreak/>
        <w:t xml:space="preserve">אצלם אבל השתדלו בשימת שכל וחכמה בענין הדבר המתורגם וזה היה כשבארו להם הכונה </w:t>
      </w:r>
      <w:r w:rsidRPr="0019720F">
        <w:rPr>
          <w:b/>
          <w:bCs/>
          <w:rtl/>
        </w:rPr>
        <w:t>אשר בעבורה אמרה התורה זה ויבינו אותם בצורת הקריאה בתורה שתסכים אל המכוון בה"</w:t>
      </w:r>
      <w:r w:rsidRPr="0019720F">
        <w:rPr>
          <w:rtl/>
        </w:rPr>
        <w:t xml:space="preserve"> - והיינו שהלוים </w:t>
      </w:r>
      <w:r w:rsidRPr="0019720F">
        <w:rPr>
          <w:b/>
          <w:bCs/>
          <w:rtl/>
        </w:rPr>
        <w:t xml:space="preserve">מבינים להשכיל </w:t>
      </w:r>
      <w:r w:rsidRPr="0019720F">
        <w:rPr>
          <w:rtl/>
        </w:rPr>
        <w:t>את העם לתורה.</w:t>
      </w:r>
    </w:p>
    <w:p w:rsidR="0019720F" w:rsidRPr="0019720F" w:rsidRDefault="0019720F" w:rsidP="002A3D02">
      <w:pPr>
        <w:pStyle w:val="a2"/>
        <w:rPr>
          <w:rtl/>
        </w:rPr>
      </w:pPr>
      <w:r w:rsidRPr="0019720F">
        <w:rPr>
          <w:rtl/>
        </w:rPr>
        <w:t xml:space="preserve">באות ו) "קשה הלא גם מצות לולב קיימו אז ככתוב ברש"י: 'ועלי תמרים ללולב', ולמה לא דיבר שם הכתוב רק ממצות סוכה, וממצות לולב לא הזכיר הפסוק כלל"? - אולם לפי הנ"ל לק"מ, מחמת שבמצות לולב אין בזה שום חידוש, כי מאז שכתוב בתורה אשר צוה ה' ביד משה אשר בני ישראל יקחו ארבעת המינים בחמשה עשר יום לחודש השביעי הזה, לא היה בזה שום הפסק בקיום המצוה, משא"כ </w:t>
      </w:r>
      <w:bookmarkStart w:id="218" w:name="_Hlk495372063"/>
      <w:r w:rsidRPr="0019720F">
        <w:rPr>
          <w:rtl/>
        </w:rPr>
        <w:t xml:space="preserve">במצות סוכה שהיה בזה הפסק ארוך ביותר שלא ישבו בסוכה החל מיהושע בן נון עד עזרא הסופר </w:t>
      </w:r>
      <w:bookmarkEnd w:id="218"/>
      <w:r w:rsidRPr="0019720F">
        <w:rPr>
          <w:rtl/>
        </w:rPr>
        <w:t xml:space="preserve">באירוע הזה שחזרו מהשבי, שפיר יש בזה חידוש עצום עד כדי "ותהי שמחה </w:t>
      </w:r>
      <w:r w:rsidRPr="0019720F">
        <w:rPr>
          <w:b/>
          <w:bCs/>
          <w:rtl/>
        </w:rPr>
        <w:t>גדולה מאד</w:t>
      </w:r>
      <w:r w:rsidRPr="0019720F">
        <w:rPr>
          <w:rtl/>
        </w:rPr>
        <w:t>".</w:t>
      </w:r>
    </w:p>
    <w:p w:rsidR="0019720F" w:rsidRPr="0019720F" w:rsidRDefault="0019720F" w:rsidP="002A3D02">
      <w:pPr>
        <w:pStyle w:val="a2"/>
        <w:rPr>
          <w:rtl/>
        </w:rPr>
      </w:pPr>
      <w:r w:rsidRPr="0019720F">
        <w:rPr>
          <w:rtl/>
        </w:rPr>
        <w:t xml:space="preserve">באות ז) "קשה מהו הלשון </w:t>
      </w:r>
      <w:bookmarkStart w:id="219" w:name="_Hlk495372459"/>
      <w:r w:rsidRPr="0019720F">
        <w:rPr>
          <w:rtl/>
        </w:rPr>
        <w:t xml:space="preserve">"לעשות סוכות </w:t>
      </w:r>
      <w:r w:rsidRPr="0019720F">
        <w:rPr>
          <w:b/>
          <w:bCs/>
          <w:rtl/>
        </w:rPr>
        <w:t>ככתוב</w:t>
      </w:r>
      <w:r w:rsidRPr="0019720F">
        <w:rPr>
          <w:rtl/>
        </w:rPr>
        <w:t xml:space="preserve">"? </w:t>
      </w:r>
      <w:bookmarkEnd w:id="219"/>
      <w:r w:rsidRPr="0019720F">
        <w:rPr>
          <w:rtl/>
        </w:rPr>
        <w:t>- י"ל</w:t>
      </w:r>
      <w:r w:rsidR="00200124">
        <w:rPr>
          <w:rtl/>
        </w:rPr>
        <w:t xml:space="preserve"> </w:t>
      </w:r>
      <w:r w:rsidRPr="0019720F">
        <w:rPr>
          <w:rtl/>
        </w:rPr>
        <w:t xml:space="preserve">דכיון שבמצות סוכה היה בזה הפסק ארוך ביותר שהיה בהם פטור ושלא ישבו בסוכה החל מיהושע בן נון עד עזרא הסופר, לכן מתאים להדגיש את החידוש העצום שבדבר - להחזיר עטרה ליושנה - "לעשות סוכות </w:t>
      </w:r>
      <w:r w:rsidRPr="0019720F">
        <w:rPr>
          <w:b/>
          <w:bCs/>
          <w:rtl/>
        </w:rPr>
        <w:t>ככתוב</w:t>
      </w:r>
      <w:r w:rsidRPr="0019720F">
        <w:rPr>
          <w:rtl/>
        </w:rPr>
        <w:t>"</w:t>
      </w:r>
      <w:r w:rsidRPr="0019720F">
        <w:rPr>
          <w:vertAlign w:val="superscript"/>
          <w:rtl/>
        </w:rPr>
        <w:footnoteReference w:id="180"/>
      </w:r>
      <w:r w:rsidRPr="0019720F">
        <w:rPr>
          <w:rtl/>
        </w:rPr>
        <w:t xml:space="preserve">. </w:t>
      </w:r>
    </w:p>
    <w:p w:rsidR="0019720F" w:rsidRPr="0019720F" w:rsidRDefault="0019720F" w:rsidP="002A3D02">
      <w:pPr>
        <w:pStyle w:val="a2"/>
        <w:rPr>
          <w:rtl/>
        </w:rPr>
      </w:pPr>
      <w:r w:rsidRPr="0019720F">
        <w:rPr>
          <w:rtl/>
        </w:rPr>
        <w:t xml:space="preserve">באות ח) "קשה הלשון "כי לא עשו מימי יהושע בן נון </w:t>
      </w:r>
      <w:r w:rsidRPr="0019720F">
        <w:rPr>
          <w:b/>
          <w:bCs/>
          <w:rtl/>
        </w:rPr>
        <w:t xml:space="preserve">כן </w:t>
      </w:r>
      <w:r w:rsidRPr="0019720F">
        <w:rPr>
          <w:rtl/>
        </w:rPr>
        <w:t xml:space="preserve">בני ישראל עד היום ההוא", מהו הלשון </w:t>
      </w:r>
      <w:r w:rsidRPr="0019720F">
        <w:rPr>
          <w:b/>
          <w:bCs/>
          <w:rtl/>
        </w:rPr>
        <w:t>'כן'</w:t>
      </w:r>
      <w:r w:rsidRPr="0019720F">
        <w:rPr>
          <w:rtl/>
        </w:rPr>
        <w:t>, "כי לא עשו מימות יהושע בן נון עד היום ההוא" הוה ליה למימר"? - י"ל</w:t>
      </w:r>
      <w:r w:rsidR="00200124">
        <w:rPr>
          <w:rtl/>
        </w:rPr>
        <w:t xml:space="preserve"> </w:t>
      </w:r>
      <w:r w:rsidRPr="0019720F">
        <w:rPr>
          <w:rtl/>
        </w:rPr>
        <w:t>כנ"ל, דכיון שבמצות סוכה היה בזה הפסק ארוך ביותר ש</w:t>
      </w:r>
      <w:r w:rsidRPr="0019720F">
        <w:rPr>
          <w:rFonts w:hint="cs"/>
          <w:rtl/>
        </w:rPr>
        <w:t xml:space="preserve">רבים מן העם </w:t>
      </w:r>
      <w:r w:rsidRPr="0019720F">
        <w:rPr>
          <w:rtl/>
        </w:rPr>
        <w:t>הי</w:t>
      </w:r>
      <w:r w:rsidRPr="0019720F">
        <w:rPr>
          <w:rFonts w:hint="cs"/>
          <w:rtl/>
        </w:rPr>
        <w:t>ו</w:t>
      </w:r>
      <w:r w:rsidRPr="0019720F">
        <w:rPr>
          <w:rtl/>
        </w:rPr>
        <w:t xml:space="preserve"> פטור</w:t>
      </w:r>
      <w:r w:rsidRPr="0019720F">
        <w:rPr>
          <w:rFonts w:hint="cs"/>
          <w:rtl/>
        </w:rPr>
        <w:t>ים</w:t>
      </w:r>
      <w:r w:rsidRPr="0019720F">
        <w:rPr>
          <w:rtl/>
        </w:rPr>
        <w:t xml:space="preserve"> ושלא ישבו בסוכה החל מיהושע בן נון עד עזרא הסופר, לכן מתאים להדגיש את החידוש העצום שבדבר - להחזיר עטרה ליושנה - "לעשות סוכות </w:t>
      </w:r>
      <w:r w:rsidRPr="0019720F">
        <w:rPr>
          <w:b/>
          <w:bCs/>
          <w:rtl/>
        </w:rPr>
        <w:t>ככתוב</w:t>
      </w:r>
      <w:r w:rsidRPr="0019720F">
        <w:rPr>
          <w:rtl/>
        </w:rPr>
        <w:t xml:space="preserve">", "כי לא עשו מימי יהושע בן נון </w:t>
      </w:r>
      <w:r w:rsidRPr="0019720F">
        <w:rPr>
          <w:b/>
          <w:bCs/>
          <w:rtl/>
        </w:rPr>
        <w:t xml:space="preserve">כן </w:t>
      </w:r>
      <w:r w:rsidRPr="0019720F">
        <w:rPr>
          <w:rtl/>
        </w:rPr>
        <w:t>בני ישראל עד היום ההוא"</w:t>
      </w:r>
      <w:r w:rsidRPr="0019720F">
        <w:rPr>
          <w:vertAlign w:val="superscript"/>
          <w:rtl/>
        </w:rPr>
        <w:footnoteReference w:id="181"/>
      </w:r>
      <w:r w:rsidRPr="0019720F">
        <w:rPr>
          <w:rtl/>
        </w:rPr>
        <w:t xml:space="preserve">. </w:t>
      </w:r>
    </w:p>
    <w:p w:rsidR="0019720F" w:rsidRPr="0019720F" w:rsidRDefault="0019720F" w:rsidP="002A3D02">
      <w:pPr>
        <w:pStyle w:val="a2"/>
        <w:rPr>
          <w:rtl/>
        </w:rPr>
      </w:pPr>
      <w:r w:rsidRPr="0019720F">
        <w:rPr>
          <w:rFonts w:hint="cs"/>
          <w:rtl/>
        </w:rPr>
        <w:t>ועוד י"ל בכוונת ה</w:t>
      </w:r>
      <w:r w:rsidRPr="0019720F">
        <w:rPr>
          <w:rFonts w:hint="cs"/>
          <w:b/>
          <w:bCs/>
          <w:rtl/>
        </w:rPr>
        <w:t>"כן"</w:t>
      </w:r>
      <w:r w:rsidRPr="0019720F">
        <w:rPr>
          <w:rFonts w:hint="cs"/>
          <w:rtl/>
        </w:rPr>
        <w:t xml:space="preserve">, דבאמת במשך הדורות הללו שרבים מן העם שהיו עסוקים במצות ישיבת ארץ ישראל היו אז פטורים ממצות סוכה, משא"כ אלו שלא עסקו בישיבת א"י, כגון לומדי תורה שתורתם אומנותם (כרשב"י) אכן עשו סוכות, אלא שכאן החידוש הוא, שהפעם </w:t>
      </w:r>
      <w:r w:rsidRPr="0019720F">
        <w:rPr>
          <w:rFonts w:hint="cs"/>
          <w:b/>
          <w:bCs/>
          <w:rtl/>
        </w:rPr>
        <w:t>כל העם</w:t>
      </w:r>
      <w:r w:rsidRPr="0019720F">
        <w:rPr>
          <w:rFonts w:hint="cs"/>
          <w:rtl/>
        </w:rPr>
        <w:t xml:space="preserve"> ממש עשו סוכות, כיון שהפעם כולם היו חייבים </w:t>
      </w:r>
      <w:r w:rsidRPr="0019720F">
        <w:rPr>
          <w:rFonts w:hint="cs"/>
          <w:rtl/>
        </w:rPr>
        <w:lastRenderedPageBreak/>
        <w:t>במצוה, וזה שגרם ל</w:t>
      </w:r>
      <w:r w:rsidRPr="0019720F">
        <w:rPr>
          <w:rtl/>
        </w:rPr>
        <w:t xml:space="preserve">"ותהי </w:t>
      </w:r>
      <w:r w:rsidRPr="0019720F">
        <w:rPr>
          <w:b/>
          <w:bCs/>
          <w:rtl/>
        </w:rPr>
        <w:t>שמחה גדולה מאד"</w:t>
      </w:r>
      <w:r w:rsidRPr="0019720F">
        <w:rPr>
          <w:rFonts w:hint="cs"/>
          <w:b/>
          <w:bCs/>
          <w:rtl/>
        </w:rPr>
        <w:t>,</w:t>
      </w:r>
      <w:r w:rsidRPr="0019720F">
        <w:rPr>
          <w:rFonts w:hint="cs"/>
          <w:rtl/>
        </w:rPr>
        <w:t xml:space="preserve"> </w:t>
      </w:r>
      <w:r w:rsidRPr="0019720F">
        <w:rPr>
          <w:rtl/>
        </w:rPr>
        <w:t>"כי לא עשו [סוכות] מימי יהושע בן נון</w:t>
      </w:r>
      <w:r w:rsidRPr="0019720F">
        <w:rPr>
          <w:b/>
          <w:bCs/>
          <w:rtl/>
        </w:rPr>
        <w:t xml:space="preserve"> כן </w:t>
      </w:r>
      <w:r w:rsidRPr="0019720F">
        <w:rPr>
          <w:rFonts w:hint="cs"/>
          <w:b/>
          <w:bCs/>
          <w:rtl/>
        </w:rPr>
        <w:t>[כל]</w:t>
      </w:r>
      <w:r w:rsidRPr="0019720F">
        <w:rPr>
          <w:rFonts w:hint="cs"/>
          <w:rtl/>
        </w:rPr>
        <w:t xml:space="preserve"> </w:t>
      </w:r>
      <w:r w:rsidRPr="0019720F">
        <w:rPr>
          <w:rtl/>
        </w:rPr>
        <w:t xml:space="preserve">בני ישראל </w:t>
      </w:r>
      <w:r w:rsidRPr="0019720F">
        <w:rPr>
          <w:rFonts w:hint="cs"/>
          <w:b/>
          <w:bCs/>
          <w:rtl/>
        </w:rPr>
        <w:t>[יחדיו]</w:t>
      </w:r>
      <w:r w:rsidRPr="0019720F">
        <w:rPr>
          <w:rFonts w:hint="cs"/>
          <w:rtl/>
        </w:rPr>
        <w:t xml:space="preserve"> </w:t>
      </w:r>
      <w:r w:rsidRPr="0019720F">
        <w:rPr>
          <w:rtl/>
        </w:rPr>
        <w:t>עד היום ההוא"</w:t>
      </w:r>
      <w:r w:rsidRPr="0019720F">
        <w:rPr>
          <w:rFonts w:hint="cs"/>
          <w:rtl/>
        </w:rPr>
        <w:t>, וא"ש</w:t>
      </w:r>
      <w:r w:rsidRPr="0019720F">
        <w:rPr>
          <w:rtl/>
        </w:rPr>
        <w:t>.</w:t>
      </w:r>
    </w:p>
    <w:p w:rsidR="0019720F" w:rsidRPr="0019720F" w:rsidRDefault="0019720F" w:rsidP="002A3D02">
      <w:pPr>
        <w:pStyle w:val="a2"/>
        <w:rPr>
          <w:rtl/>
        </w:rPr>
      </w:pPr>
      <w:r w:rsidRPr="0019720F">
        <w:rPr>
          <w:rtl/>
        </w:rPr>
        <w:t xml:space="preserve">והנה לפי דברינו יש ליישב </w:t>
      </w:r>
      <w:r w:rsidRPr="0019720F">
        <w:rPr>
          <w:rFonts w:hint="cs"/>
          <w:rtl/>
        </w:rPr>
        <w:t xml:space="preserve">עוד </w:t>
      </w:r>
      <w:r w:rsidRPr="0019720F">
        <w:rPr>
          <w:rtl/>
        </w:rPr>
        <w:t xml:space="preserve">דיוקים נוספים שניתן לדייק במה שנאמר: ואשר ישמיעו ויעבירו קול בכל עריהם ובירושלם לאמר </w:t>
      </w:r>
      <w:bookmarkStart w:id="220" w:name="_Hlk495373721"/>
      <w:r w:rsidRPr="0019720F">
        <w:rPr>
          <w:rtl/>
        </w:rPr>
        <w:t xml:space="preserve">צאו ההר והביאו </w:t>
      </w:r>
      <w:bookmarkStart w:id="221" w:name="_Hlk495411313"/>
      <w:bookmarkEnd w:id="220"/>
      <w:r w:rsidRPr="0019720F">
        <w:rPr>
          <w:rtl/>
        </w:rPr>
        <w:t xml:space="preserve">עלי זית ועלי עץ שמן </w:t>
      </w:r>
      <w:bookmarkEnd w:id="221"/>
      <w:r w:rsidRPr="0019720F">
        <w:rPr>
          <w:rtl/>
        </w:rPr>
        <w:t>ועלי הדס ועלי תמרים ועלי עץ עבות לעשות סוכות ככתוב.</w:t>
      </w:r>
    </w:p>
    <w:p w:rsidR="0019720F" w:rsidRPr="0019720F" w:rsidRDefault="004A2244" w:rsidP="002A3D02">
      <w:pPr>
        <w:pStyle w:val="a2"/>
        <w:rPr>
          <w:rtl/>
        </w:rPr>
      </w:pPr>
      <w:r w:rsidRPr="004A2244">
        <w:rPr>
          <w:b/>
          <w:bCs/>
          <w:rtl/>
        </w:rPr>
        <w:t>ט</w:t>
      </w:r>
      <w:r>
        <w:rPr>
          <w:rFonts w:hint="cs"/>
          <w:rtl/>
        </w:rPr>
        <w:t>.</w:t>
      </w:r>
      <w:r w:rsidR="0019720F" w:rsidRPr="0019720F">
        <w:rPr>
          <w:rtl/>
        </w:rPr>
        <w:t xml:space="preserve"> "צאו </w:t>
      </w:r>
      <w:r w:rsidR="0019720F" w:rsidRPr="0019720F">
        <w:rPr>
          <w:b/>
          <w:bCs/>
          <w:rtl/>
        </w:rPr>
        <w:t>ההר</w:t>
      </w:r>
      <w:r w:rsidR="0019720F" w:rsidRPr="0019720F">
        <w:rPr>
          <w:rtl/>
        </w:rPr>
        <w:t xml:space="preserve"> והביאו" - מה זה משנה מאיפה יביאו את הסכך אם מ"ההר" או מהמישור, לכאורה הול"ל </w:t>
      </w:r>
      <w:r w:rsidR="0019720F" w:rsidRPr="0019720F">
        <w:rPr>
          <w:b/>
          <w:bCs/>
          <w:rtl/>
        </w:rPr>
        <w:t>"צאו והביאו"?</w:t>
      </w:r>
      <w:r w:rsidR="0019720F" w:rsidRPr="0019720F">
        <w:rPr>
          <w:rtl/>
        </w:rPr>
        <w:t xml:space="preserve"> - אולם לפי הנ"ל י"ל דאם יקחו לא מ"ההר" </w:t>
      </w:r>
      <w:bookmarkStart w:id="222" w:name="_Hlk495411505"/>
      <w:r w:rsidR="0019720F" w:rsidRPr="0019720F">
        <w:rPr>
          <w:rtl/>
        </w:rPr>
        <w:t>שוב יהיה בזה פעולה של מצות ישיבת ארץ ישראל שיפטור שוב את מצות הישיבה בסוכה.</w:t>
      </w:r>
    </w:p>
    <w:bookmarkEnd w:id="222"/>
    <w:p w:rsidR="0019720F" w:rsidRPr="0019720F" w:rsidRDefault="004A2244" w:rsidP="002A3D02">
      <w:pPr>
        <w:pStyle w:val="a2"/>
        <w:rPr>
          <w:b/>
          <w:bCs/>
          <w:rtl/>
        </w:rPr>
      </w:pPr>
      <w:r w:rsidRPr="004A2244">
        <w:rPr>
          <w:b/>
          <w:bCs/>
          <w:rtl/>
        </w:rPr>
        <w:t>י</w:t>
      </w:r>
      <w:r>
        <w:rPr>
          <w:rFonts w:hint="cs"/>
          <w:rtl/>
        </w:rPr>
        <w:t>.</w:t>
      </w:r>
      <w:r w:rsidR="0019720F" w:rsidRPr="0019720F">
        <w:rPr>
          <w:rtl/>
        </w:rPr>
        <w:t xml:space="preserve"> "והביאו</w:t>
      </w:r>
      <w:r w:rsidR="0019720F" w:rsidRPr="0019720F">
        <w:rPr>
          <w:b/>
          <w:bCs/>
          <w:rtl/>
        </w:rPr>
        <w:t xml:space="preserve"> </w:t>
      </w:r>
      <w:bookmarkStart w:id="223" w:name="_Hlk495411618"/>
      <w:r w:rsidR="0019720F" w:rsidRPr="0019720F">
        <w:rPr>
          <w:b/>
          <w:bCs/>
          <w:rtl/>
        </w:rPr>
        <w:t xml:space="preserve">עלי זית ועלי עץ שמן </w:t>
      </w:r>
      <w:bookmarkEnd w:id="223"/>
      <w:r w:rsidR="0019720F" w:rsidRPr="0019720F">
        <w:rPr>
          <w:b/>
          <w:bCs/>
          <w:rtl/>
        </w:rPr>
        <w:t xml:space="preserve">ועלי הדס </w:t>
      </w:r>
      <w:r w:rsidR="0019720F" w:rsidRPr="0019720F">
        <w:rPr>
          <w:rtl/>
        </w:rPr>
        <w:t xml:space="preserve">("שוטה שאינו ראוי ללולב כי אם לעשות סוכה" - רש"י) </w:t>
      </w:r>
      <w:r w:rsidR="0019720F" w:rsidRPr="0019720F">
        <w:rPr>
          <w:b/>
          <w:bCs/>
          <w:rtl/>
        </w:rPr>
        <w:t xml:space="preserve">ועלי תמרים ועלי עץ עבות </w:t>
      </w:r>
      <w:r w:rsidR="0019720F" w:rsidRPr="0019720F">
        <w:rPr>
          <w:rtl/>
        </w:rPr>
        <w:t xml:space="preserve">לעשות סוכות ככתוב" - מה זה משנה איזה עלים יביאו, לכאורה הול"ל </w:t>
      </w:r>
      <w:r w:rsidR="0019720F" w:rsidRPr="0019720F">
        <w:rPr>
          <w:b/>
          <w:bCs/>
          <w:rtl/>
        </w:rPr>
        <w:t xml:space="preserve">"והביאו עלי עצים לעשות סוכות ככתוב"? </w:t>
      </w:r>
    </w:p>
    <w:p w:rsidR="0019720F" w:rsidRPr="0019720F" w:rsidRDefault="0019720F" w:rsidP="002A3D02">
      <w:pPr>
        <w:pStyle w:val="a2"/>
        <w:rPr>
          <w:rtl/>
        </w:rPr>
      </w:pPr>
      <w:r w:rsidRPr="0019720F">
        <w:rPr>
          <w:rtl/>
        </w:rPr>
        <w:t xml:space="preserve">המלבי"ם כאן מבאר: "פי' חז"ל בסוכה שעלי זית ועץ שמן לסכך, ועלי הדס ועלי תמרים ללולב, ועלי עץ עבות, הדס שוטה לסכך . . מפני שהיו בין החכמים שדרשו כרבי יהודה דסוכה אין נעשית רק מד' מינים (סוכה לו, ב), </w:t>
      </w:r>
      <w:bookmarkStart w:id="224" w:name="_Hlk495415340"/>
      <w:r w:rsidRPr="0019720F">
        <w:rPr>
          <w:rtl/>
        </w:rPr>
        <w:t>למד להם שיוכלו להביא עלי הדס ועלי תמרים שיקחו מהם בל"ז לצורך ד' מינים</w:t>
      </w:r>
      <w:bookmarkEnd w:id="224"/>
      <w:r w:rsidRPr="0019720F">
        <w:rPr>
          <w:rtl/>
        </w:rPr>
        <w:t>, ובכ"ז יביאו גם עלי זית ועלי שמן (הוא אילן סרק כמו עצי שמן, מ"א ו') כדי שלא יקבעו הלכה דצריך שיהיה הסכך מד' מינים מפני הק"ו". - אולם צ"ע, כי לפי דבריו היה מתאים יותר לומר "עלי זית ועלי עץ שמן" בסוף דייקא ולא בתחיל</w:t>
      </w:r>
      <w:r w:rsidRPr="0019720F">
        <w:rPr>
          <w:rFonts w:hint="cs"/>
          <w:rtl/>
        </w:rPr>
        <w:t>ה</w:t>
      </w:r>
      <w:r w:rsidRPr="0019720F">
        <w:rPr>
          <w:rtl/>
        </w:rPr>
        <w:t>?</w:t>
      </w:r>
    </w:p>
    <w:p w:rsidR="0019720F" w:rsidRPr="0019720F" w:rsidRDefault="0019720F" w:rsidP="002A3D02">
      <w:pPr>
        <w:pStyle w:val="a2"/>
        <w:rPr>
          <w:lang w:val="en-US" w:bidi="he"/>
        </w:rPr>
      </w:pPr>
      <w:r w:rsidRPr="0019720F">
        <w:rPr>
          <w:rtl/>
        </w:rPr>
        <w:t>אלא ע"פ הנ"ל נראה שהכוונה כאן הוא להשמר מפעולות שלא יהיה בזה שוב פעולה של מצות ישיבת ארץ ישראל שיפטור שוב את מצות הישיבה בסוכה. ולכן אמר</w:t>
      </w:r>
      <w:r w:rsidRPr="0019720F">
        <w:rPr>
          <w:b/>
          <w:bCs/>
          <w:rtl/>
        </w:rPr>
        <w:t xml:space="preserve"> "עלי זית ועלי עץ שמן</w:t>
      </w:r>
      <w:r w:rsidRPr="0019720F">
        <w:rPr>
          <w:rtl/>
        </w:rPr>
        <w:t xml:space="preserve">" דייקא, שעץ השמן הוא אכן אילן סרק הגדל מאליו בהר ביערות, וכמ"ש ב'מצודת דוד': "עץ שמן - הוא מין אילן סרק". ועץ הזית נמי אינו עץ שדרוש פעילות תחזוקה. </w:t>
      </w:r>
      <w:r w:rsidRPr="0019720F">
        <w:rPr>
          <w:b/>
          <w:bCs/>
          <w:rtl/>
        </w:rPr>
        <w:t>ואח"כ</w:t>
      </w:r>
      <w:r w:rsidRPr="0019720F">
        <w:rPr>
          <w:rtl/>
        </w:rPr>
        <w:t xml:space="preserve"> מוסיף ואומר "להביא עלי הדס ועלי תמרים </w:t>
      </w:r>
      <w:r w:rsidRPr="0019720F">
        <w:rPr>
          <w:b/>
          <w:bCs/>
          <w:rtl/>
        </w:rPr>
        <w:t>שיקחו מהם בל"ז לצורך ד' מינים</w:t>
      </w:r>
      <w:r w:rsidRPr="0019720F">
        <w:rPr>
          <w:rtl/>
        </w:rPr>
        <w:t>", וא"ש.</w:t>
      </w:r>
    </w:p>
    <w:p w:rsidR="0019720F" w:rsidRDefault="003D43CC" w:rsidP="002A3D02">
      <w:pPr>
        <w:pStyle w:val="a4"/>
        <w:rPr>
          <w:rtl/>
          <w:lang w:bidi="he"/>
        </w:rPr>
      </w:pPr>
      <w:r w:rsidRPr="00611EA3">
        <w:rPr>
          <w:noProof/>
          <w:lang w:val="en-US"/>
        </w:rPr>
        <w:drawing>
          <wp:inline distT="0" distB="0" distL="0" distR="0" wp14:anchorId="4C12D008" wp14:editId="08C3B0FB">
            <wp:extent cx="542925" cy="171450"/>
            <wp:effectExtent l="0" t="0" r="0" b="0"/>
            <wp:docPr id="3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5174D5" w:rsidRPr="003D43CC" w:rsidRDefault="005174D5" w:rsidP="002A3D02">
      <w:pPr>
        <w:pStyle w:val="a2"/>
        <w:ind w:left="0" w:firstLine="0"/>
        <w:rPr>
          <w:sz w:val="42"/>
          <w:szCs w:val="42"/>
          <w:rtl/>
          <w:lang w:bidi="he"/>
        </w:rPr>
      </w:pPr>
    </w:p>
    <w:p w:rsidR="005174D5" w:rsidRPr="0003087D" w:rsidRDefault="005174D5" w:rsidP="002A3D02">
      <w:pPr>
        <w:pStyle w:val="a"/>
        <w:spacing w:after="240"/>
        <w:rPr>
          <w:rFonts w:ascii="FbFRealBelet Bold" w:hAnsi="FbFRealBelet Bold" w:cs="FbFRealBelet Bold"/>
          <w:rtl/>
        </w:rPr>
      </w:pPr>
      <w:bookmarkStart w:id="225" w:name="_Toc497361134"/>
      <w:r w:rsidRPr="0003087D">
        <w:rPr>
          <w:rFonts w:ascii="FbFRealBelet Bold" w:hAnsi="FbFRealBelet Bold" w:cs="FbFRealBelet Bold"/>
          <w:rtl/>
        </w:rPr>
        <w:lastRenderedPageBreak/>
        <w:t>ניקוד תיבת 'לעולם' בסדור אדה"ז</w:t>
      </w:r>
      <w:bookmarkEnd w:id="225"/>
    </w:p>
    <w:p w:rsidR="005174D5" w:rsidRPr="007B06F7" w:rsidRDefault="005174D5" w:rsidP="002A3D02">
      <w:pPr>
        <w:pStyle w:val="a0"/>
        <w:rPr>
          <w:rtl/>
        </w:rPr>
      </w:pPr>
      <w:bookmarkStart w:id="226" w:name="_Toc497361135"/>
      <w:r>
        <w:rPr>
          <w:rFonts w:hint="cs"/>
          <w:rtl/>
        </w:rPr>
        <w:t>הרב לוי יצחק ראסקין</w:t>
      </w:r>
      <w:bookmarkEnd w:id="226"/>
    </w:p>
    <w:p w:rsidR="005174D5" w:rsidRPr="00F20B90" w:rsidRDefault="005174D5" w:rsidP="002A3D02">
      <w:pPr>
        <w:pStyle w:val="a1"/>
        <w:rPr>
          <w:rFonts w:ascii="AAd_Livorna4" w:hAnsi="AAd_Livorna4" w:cs="AAd_Livorna4"/>
          <w:rtl/>
        </w:rPr>
      </w:pPr>
      <w:r>
        <w:rPr>
          <w:rFonts w:ascii="AAd_Livorna4" w:hAnsi="AAd_Livorna4" w:cs="AAd_Livorna4" w:hint="cs"/>
          <w:rtl/>
        </w:rPr>
        <w:t>דומ"ץ בקהילת ליובאוויטש, לונדון</w:t>
      </w:r>
    </w:p>
    <w:p w:rsidR="005174D5" w:rsidRPr="003D43CC" w:rsidRDefault="005174D5" w:rsidP="002A3D02">
      <w:pPr>
        <w:pStyle w:val="a2"/>
        <w:ind w:firstLine="0"/>
        <w:jc w:val="center"/>
        <w:rPr>
          <w:rFonts w:ascii="FbFrankReal Light" w:hAnsi="FbFrankReal Light" w:cs="FbFrankReal Light"/>
          <w:sz w:val="22"/>
          <w:szCs w:val="22"/>
        </w:rPr>
      </w:pPr>
      <w:r w:rsidRPr="003D43CC">
        <w:rPr>
          <w:rFonts w:ascii="FbFrankReal Light" w:hAnsi="FbFrankReal Light" w:cs="FbFrankReal Light"/>
          <w:sz w:val="22"/>
          <w:szCs w:val="22"/>
          <w:rtl/>
        </w:rPr>
        <w:t>אות הוקרה להאי גברא רבא, בעל מרץ ורב פעלים, הרב היקר הרה"ג הר"ר אברהם י.ב. שי' גערליצקי, אשר בזכותו קיים קובץ 'הערות וביאורים' זה עידן ועידנין, שהוא בית וועד לחכמים, לליבון דבר ה'.</w:t>
      </w:r>
    </w:p>
    <w:p w:rsidR="005174D5" w:rsidRPr="003D43CC" w:rsidRDefault="005174D5" w:rsidP="002A3D02">
      <w:pPr>
        <w:pStyle w:val="a2"/>
        <w:jc w:val="center"/>
        <w:rPr>
          <w:rFonts w:ascii="FbFrankReal Light" w:hAnsi="FbFrankReal Light" w:cs="FbFrankReal Light"/>
          <w:sz w:val="22"/>
          <w:szCs w:val="22"/>
          <w:rtl/>
        </w:rPr>
      </w:pPr>
      <w:r w:rsidRPr="003D43CC">
        <w:rPr>
          <w:rFonts w:ascii="FbFrankReal Light" w:hAnsi="FbFrankReal Light" w:cs="FbFrankReal Light"/>
          <w:sz w:val="22"/>
          <w:szCs w:val="22"/>
          <w:rtl/>
        </w:rPr>
        <w:t>באיחולים ובברכה לרבות בשנים דשנים ורעננים, עד ביאת ינון בב"א</w:t>
      </w:r>
    </w:p>
    <w:p w:rsidR="005174D5" w:rsidRDefault="005174D5" w:rsidP="002A3D02">
      <w:pPr>
        <w:pStyle w:val="a2"/>
        <w:rPr>
          <w:rtl/>
        </w:rPr>
      </w:pPr>
      <w:r w:rsidRPr="005174D5">
        <w:rPr>
          <w:rtl/>
        </w:rPr>
        <w:t>כבר נלאו גדולים וטובים ממני בהבנת שיטת אדה"ז בסדורו בניקוד אות למ"ד של תיבת 'לעולם', בשונה מכמה סדורים וכו'. ולנגד עיני מונח מכתב הר"י מונדשיין ע"ה בתגובה אל דברי הגאון יבלחט"א הר"מ מאזוז, ב'כפר חב"ד' גליון 1052, שם קובע הרי"מ שיש בבירור לאדה"ז שיטה מיוחדת בזה, אף כי ניקודים הללו אינם חידוש של אדה"ז, כי כבר קדמוהו בזה אחרים.</w:t>
      </w:r>
    </w:p>
    <w:p w:rsidR="002C61B2" w:rsidRPr="005174D5" w:rsidRDefault="002C61B2" w:rsidP="002C61B2">
      <w:pPr>
        <w:pStyle w:val="a2"/>
        <w:rPr>
          <w:rtl/>
        </w:rPr>
      </w:pPr>
      <w:r w:rsidRPr="005174D5">
        <w:rPr>
          <w:rtl/>
        </w:rPr>
        <w:t>והנה בטבלא המצו"ב השוויתי הניקוד בג' סדורים שלפי נוסח אדה"ז</w:t>
      </w:r>
      <w:r w:rsidRPr="005174D5">
        <w:rPr>
          <w:vertAlign w:val="superscript"/>
          <w:rtl/>
        </w:rPr>
        <w:footnoteReference w:id="182"/>
      </w:r>
      <w:r w:rsidRPr="005174D5">
        <w:rPr>
          <w:rtl/>
        </w:rPr>
        <w:t>, ולפניהם, השוואות לכמה סדורים שהם בחזקת מדוייקים. ורואים שלכל ניקוד של אדה"ז יש תקדים. גם רואים קצת שינויים בסדורי אדה"ז עצמם. אך שומה עלינו להתבונן מה הן הנימוקים להניקוד בזה האופן?</w:t>
      </w:r>
    </w:p>
    <w:p w:rsidR="002C61B2" w:rsidRPr="005174D5" w:rsidRDefault="002C61B2" w:rsidP="002C61B2">
      <w:pPr>
        <w:pStyle w:val="a2"/>
        <w:rPr>
          <w:rtl/>
        </w:rPr>
      </w:pPr>
      <w:r w:rsidRPr="005174D5">
        <w:rPr>
          <w:rtl/>
        </w:rPr>
        <w:t>ניקוד הלמ"ד בקמץ: לָעולם, פשוט שזה כולל ה"א הידיעה. גם בתיבה צמודה לתיבה אחרת הפותחת ה"א הידיעה, יתכן להניח ה"א הידיעה בשתיהן, כמו "המלך הקדוש". ויתכן איפוא גם לנקד "לָעולם הבא". אבל אפשר להסתפק בה"א הידיעה של התיבה השני': "לְעולם הבא".</w:t>
      </w:r>
    </w:p>
    <w:p w:rsidR="003D43CC" w:rsidRPr="005174D5" w:rsidRDefault="002C61B2" w:rsidP="002C61B2">
      <w:pPr>
        <w:pStyle w:val="a2"/>
        <w:rPr>
          <w:rtl/>
        </w:rPr>
      </w:pPr>
      <w:r w:rsidRPr="005174D5">
        <w:rPr>
          <w:rtl/>
        </w:rPr>
        <w:t xml:space="preserve">הבעיות בניקוד שלפנינו: א) תיבת 'לעולם' כשאינו סמוכה לתיבה אחרת, נדרשת בה לכאורה ה"א הידיעה, כגון "המתרגשות לבא </w:t>
      </w:r>
      <w:r w:rsidRPr="005174D5">
        <w:rPr>
          <w:b/>
          <w:bCs/>
          <w:rtl/>
        </w:rPr>
        <w:t>לעולם</w:t>
      </w:r>
      <w:r w:rsidRPr="005174D5">
        <w:rPr>
          <w:rtl/>
        </w:rPr>
        <w:t>" (קיצור של "אֶל העולם"). ובכל זאת ניקד אדה"ז הלמד בשבא [וכן בכמה סדורים שקדמוהו]. ולכאורה הוי כאילו אומר "לאיזה עולם שיהיה".</w:t>
      </w:r>
    </w:p>
    <w:tbl>
      <w:tblPr>
        <w:tblStyle w:val="TableGrid"/>
        <w:tblW w:w="7014" w:type="dxa"/>
        <w:jc w:val="center"/>
        <w:tblLook w:val="04A0" w:firstRow="1" w:lastRow="0" w:firstColumn="1" w:lastColumn="0" w:noHBand="0" w:noVBand="1"/>
      </w:tblPr>
      <w:tblGrid>
        <w:gridCol w:w="604"/>
        <w:gridCol w:w="638"/>
        <w:gridCol w:w="822"/>
        <w:gridCol w:w="627"/>
        <w:gridCol w:w="627"/>
        <w:gridCol w:w="627"/>
        <w:gridCol w:w="627"/>
        <w:gridCol w:w="627"/>
        <w:gridCol w:w="627"/>
        <w:gridCol w:w="1188"/>
      </w:tblGrid>
      <w:tr w:rsidR="008B3421" w:rsidRPr="005174D5" w:rsidTr="008B3421">
        <w:trPr>
          <w:trHeight w:val="392"/>
          <w:jc w:val="center"/>
        </w:trPr>
        <w:tc>
          <w:tcPr>
            <w:tcW w:w="604" w:type="dxa"/>
          </w:tcPr>
          <w:p w:rsidR="008B3421" w:rsidRPr="005174D5" w:rsidRDefault="008B3421" w:rsidP="002A3D02">
            <w:pPr>
              <w:bidi/>
              <w:jc w:val="center"/>
              <w:rPr>
                <w:rFonts w:ascii="FbFrankReal" w:hAnsi="FbFrankReal" w:cs="FbFrankReal"/>
                <w:sz w:val="16"/>
                <w:szCs w:val="16"/>
              </w:rPr>
            </w:pPr>
            <w:r w:rsidRPr="005174D5">
              <w:rPr>
                <w:rFonts w:ascii="FbFrankReal" w:hAnsi="FbFrankReal" w:cs="FbFrankReal"/>
                <w:sz w:val="16"/>
                <w:szCs w:val="16"/>
                <w:rtl/>
              </w:rPr>
              <w:lastRenderedPageBreak/>
              <w:t>תורה אור תרנ"ו</w:t>
            </w:r>
          </w:p>
        </w:tc>
        <w:tc>
          <w:tcPr>
            <w:tcW w:w="638"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קאפוסט תקע"ו</w:t>
            </w:r>
          </w:p>
        </w:tc>
        <w:tc>
          <w:tcPr>
            <w:tcW w:w="822"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שקלאוו תקס"ג</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עבודת ישראל</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יעב"ץ ד"ר</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בית תפלה</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של"ה ד"ב</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של"ה ד"ר</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ר"ש סופר</w:t>
            </w:r>
          </w:p>
        </w:tc>
        <w:tc>
          <w:tcPr>
            <w:tcW w:w="1188" w:type="dxa"/>
          </w:tcPr>
          <w:p w:rsidR="008B3421" w:rsidRPr="005174D5" w:rsidRDefault="008B3421" w:rsidP="002A3D02">
            <w:pPr>
              <w:bidi/>
              <w:rPr>
                <w:rFonts w:ascii="FbFrankReal" w:hAnsi="FbFrankReal" w:cs="FbFrankReal"/>
                <w:sz w:val="16"/>
                <w:szCs w:val="16"/>
              </w:rPr>
            </w:pPr>
          </w:p>
        </w:tc>
      </w:tr>
      <w:tr w:rsidR="008B3421" w:rsidRPr="005174D5" w:rsidTr="008B3421">
        <w:trPr>
          <w:trHeight w:val="503"/>
          <w:jc w:val="center"/>
        </w:trPr>
        <w:tc>
          <w:tcPr>
            <w:tcW w:w="604"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 xml:space="preserve">בָּעולם </w:t>
            </w:r>
          </w:p>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 xml:space="preserve">לָעולם </w:t>
            </w:r>
          </w:p>
        </w:tc>
        <w:tc>
          <w:tcPr>
            <w:tcW w:w="638"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 xml:space="preserve">בָּעולם לָעולם </w:t>
            </w:r>
          </w:p>
        </w:tc>
        <w:tc>
          <w:tcPr>
            <w:tcW w:w="822"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 xml:space="preserve">בָּעולם </w:t>
            </w:r>
          </w:p>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 xml:space="preserve">לְעולם </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בָּעולם לָעולם</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בָּעולם לְעולם</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 xml:space="preserve">בָּעולם לָעולם </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בָּעולם לָעולם</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בָּעולם לָעולם</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בָּעולם לְעולם</w:t>
            </w:r>
          </w:p>
        </w:tc>
        <w:tc>
          <w:tcPr>
            <w:tcW w:w="1188" w:type="dxa"/>
          </w:tcPr>
          <w:p w:rsidR="008B3421" w:rsidRPr="005174D5" w:rsidRDefault="008B3421" w:rsidP="002A3D02">
            <w:pPr>
              <w:bidi/>
              <w:rPr>
                <w:rFonts w:ascii="FbFrankReal" w:hAnsi="FbFrankReal" w:cs="FbFrankReal"/>
                <w:b/>
                <w:bCs/>
                <w:sz w:val="16"/>
                <w:szCs w:val="16"/>
                <w:rtl/>
              </w:rPr>
            </w:pPr>
            <w:r w:rsidRPr="005174D5">
              <w:rPr>
                <w:rFonts w:ascii="FbFrankReal" w:hAnsi="FbFrankReal" w:cs="FbFrankReal"/>
                <w:b/>
                <w:bCs/>
                <w:sz w:val="16"/>
                <w:szCs w:val="16"/>
                <w:rtl/>
              </w:rPr>
              <w:t xml:space="preserve">אלו דברים: </w:t>
            </w:r>
            <w:r w:rsidRPr="005174D5">
              <w:rPr>
                <w:rFonts w:ascii="FbFrankReal" w:hAnsi="FbFrankReal" w:cs="FbFrankReal"/>
                <w:sz w:val="16"/>
                <w:szCs w:val="16"/>
                <w:rtl/>
              </w:rPr>
              <w:t xml:space="preserve">... פירותיהן </w:t>
            </w:r>
            <w:r w:rsidRPr="005174D5">
              <w:rPr>
                <w:rFonts w:ascii="FbFrankReal" w:hAnsi="FbFrankReal" w:cs="FbFrankReal"/>
                <w:b/>
                <w:bCs/>
                <w:sz w:val="16"/>
                <w:szCs w:val="16"/>
                <w:rtl/>
              </w:rPr>
              <w:t>בעולם</w:t>
            </w:r>
            <w:r w:rsidRPr="005174D5">
              <w:rPr>
                <w:rFonts w:ascii="FbFrankReal" w:hAnsi="FbFrankReal" w:cs="FbFrankReal"/>
                <w:sz w:val="16"/>
                <w:szCs w:val="16"/>
                <w:rtl/>
              </w:rPr>
              <w:t xml:space="preserve"> הזה </w:t>
            </w:r>
            <w:r w:rsidRPr="005174D5">
              <w:rPr>
                <w:rFonts w:ascii="FbFrankReal" w:hAnsi="FbFrankReal" w:cs="FbFrankReal"/>
                <w:b/>
                <w:bCs/>
                <w:sz w:val="16"/>
                <w:szCs w:val="16"/>
                <w:rtl/>
              </w:rPr>
              <w:t>לעולם</w:t>
            </w:r>
            <w:r w:rsidRPr="005174D5">
              <w:rPr>
                <w:rFonts w:ascii="FbFrankReal" w:hAnsi="FbFrankReal" w:cs="FbFrankReal"/>
                <w:sz w:val="16"/>
                <w:szCs w:val="16"/>
                <w:rtl/>
              </w:rPr>
              <w:t xml:space="preserve"> הבא</w:t>
            </w:r>
          </w:p>
        </w:tc>
      </w:tr>
      <w:tr w:rsidR="008B3421" w:rsidRPr="005174D5" w:rsidTr="008B3421">
        <w:trPr>
          <w:trHeight w:val="1024"/>
          <w:jc w:val="center"/>
        </w:trPr>
        <w:tc>
          <w:tcPr>
            <w:tcW w:w="604"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בָּעולם הזה .. לָעולם הבא ... בָּעולמך</w:t>
            </w:r>
          </w:p>
        </w:tc>
        <w:tc>
          <w:tcPr>
            <w:tcW w:w="638"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בָּעולם הזה .. לָעולם הבא ... בָּעולמך</w:t>
            </w:r>
          </w:p>
        </w:tc>
        <w:tc>
          <w:tcPr>
            <w:tcW w:w="822"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בָּעולם הזה .. לָעולם הבא ... בָּעולמך</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בָּעולם הזה .. לָעולם הבא ... בְּעולמך</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בָּעולם הזה .. לָעולם הבא ... בְּעולמך</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בָּעולם הזה .. לָעולם הבא ... בְּעולמך</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בָּעולם הזה .. לָעולם הבא ... בָּעולמך</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בָּעולם הזה .. לָעולם הבא ... בָּעולמך</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בָּעולם הזה .. לָעולם הבא ... בְּעולמך</w:t>
            </w:r>
          </w:p>
        </w:tc>
        <w:tc>
          <w:tcPr>
            <w:tcW w:w="1188" w:type="dxa"/>
          </w:tcPr>
          <w:p w:rsidR="008B3421" w:rsidRPr="005174D5" w:rsidRDefault="008B3421" w:rsidP="002A3D02">
            <w:pPr>
              <w:bidi/>
              <w:rPr>
                <w:rFonts w:ascii="FbFrankReal" w:hAnsi="FbFrankReal" w:cs="FbFrankReal"/>
                <w:b/>
                <w:bCs/>
                <w:sz w:val="16"/>
                <w:szCs w:val="16"/>
              </w:rPr>
            </w:pPr>
            <w:r w:rsidRPr="005174D5">
              <w:rPr>
                <w:rFonts w:ascii="FbFrankReal" w:hAnsi="FbFrankReal" w:cs="FbFrankReal"/>
                <w:b/>
                <w:bCs/>
                <w:sz w:val="16"/>
                <w:szCs w:val="16"/>
                <w:rtl/>
              </w:rPr>
              <w:t>אתה הוא עד שלא נברא העולם</w:t>
            </w:r>
          </w:p>
        </w:tc>
      </w:tr>
      <w:tr w:rsidR="008B3421" w:rsidRPr="005174D5" w:rsidTr="008B3421">
        <w:trPr>
          <w:trHeight w:val="228"/>
          <w:jc w:val="center"/>
        </w:trPr>
        <w:tc>
          <w:tcPr>
            <w:tcW w:w="604"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בָּעולמך</w:t>
            </w:r>
          </w:p>
        </w:tc>
        <w:tc>
          <w:tcPr>
            <w:tcW w:w="638"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בָּעולמך</w:t>
            </w:r>
          </w:p>
        </w:tc>
        <w:tc>
          <w:tcPr>
            <w:tcW w:w="822"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בָּעולמך</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בְּעולמך</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בְּעולמך</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בְּעולמך</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בָּעולמך</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בָּעולמך</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בְּעולמך</w:t>
            </w:r>
          </w:p>
        </w:tc>
        <w:tc>
          <w:tcPr>
            <w:tcW w:w="1188" w:type="dxa"/>
          </w:tcPr>
          <w:p w:rsidR="008B3421" w:rsidRPr="005174D5" w:rsidRDefault="008B3421" w:rsidP="002A3D02">
            <w:pPr>
              <w:bidi/>
              <w:rPr>
                <w:rFonts w:ascii="FbFrankReal" w:hAnsi="FbFrankReal" w:cs="FbFrankReal"/>
                <w:b/>
                <w:bCs/>
                <w:sz w:val="16"/>
                <w:szCs w:val="16"/>
                <w:rtl/>
              </w:rPr>
            </w:pPr>
            <w:r w:rsidRPr="005174D5">
              <w:rPr>
                <w:rFonts w:ascii="FbFrankReal" w:hAnsi="FbFrankReal" w:cs="FbFrankReal"/>
                <w:b/>
                <w:bCs/>
                <w:sz w:val="16"/>
                <w:szCs w:val="16"/>
                <w:rtl/>
              </w:rPr>
              <w:t>ועל הנסים: בעולמך</w:t>
            </w:r>
          </w:p>
        </w:tc>
      </w:tr>
      <w:tr w:rsidR="008B3421" w:rsidRPr="005174D5" w:rsidTr="008B3421">
        <w:trPr>
          <w:trHeight w:val="259"/>
          <w:jc w:val="center"/>
        </w:trPr>
        <w:tc>
          <w:tcPr>
            <w:tcW w:w="604"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לְעולם</w:t>
            </w:r>
          </w:p>
        </w:tc>
        <w:tc>
          <w:tcPr>
            <w:tcW w:w="638"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לְעולם</w:t>
            </w:r>
          </w:p>
        </w:tc>
        <w:tc>
          <w:tcPr>
            <w:tcW w:w="822"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Pr>
            </w:pP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לְעולם</w:t>
            </w:r>
          </w:p>
        </w:tc>
        <w:tc>
          <w:tcPr>
            <w:tcW w:w="627" w:type="dxa"/>
          </w:tcPr>
          <w:p w:rsidR="008B3421" w:rsidRPr="005174D5" w:rsidRDefault="008B3421" w:rsidP="002A3D02">
            <w:pPr>
              <w:bidi/>
              <w:jc w:val="center"/>
              <w:rPr>
                <w:rFonts w:ascii="FbFrankReal" w:hAnsi="FbFrankReal" w:cs="FbFrankReal"/>
                <w:sz w:val="16"/>
                <w:szCs w:val="16"/>
              </w:rPr>
            </w:pPr>
            <w:r w:rsidRPr="005174D5">
              <w:rPr>
                <w:rFonts w:ascii="FbFrankReal" w:hAnsi="FbFrankReal" w:cs="FbFrankReal"/>
                <w:sz w:val="16"/>
                <w:szCs w:val="16"/>
                <w:rtl/>
              </w:rPr>
              <w:t>-</w:t>
            </w:r>
          </w:p>
        </w:tc>
        <w:tc>
          <w:tcPr>
            <w:tcW w:w="627" w:type="dxa"/>
          </w:tcPr>
          <w:p w:rsidR="008B3421" w:rsidRPr="005174D5" w:rsidRDefault="008B3421" w:rsidP="002A3D02">
            <w:pPr>
              <w:bidi/>
              <w:jc w:val="center"/>
              <w:rPr>
                <w:rFonts w:ascii="FbFrankReal" w:hAnsi="FbFrankReal" w:cs="FbFrankReal"/>
                <w:sz w:val="16"/>
                <w:szCs w:val="16"/>
              </w:rPr>
            </w:pPr>
            <w:r w:rsidRPr="005174D5">
              <w:rPr>
                <w:rFonts w:ascii="FbFrankReal" w:hAnsi="FbFrankReal" w:cs="FbFrankReal"/>
                <w:sz w:val="16"/>
                <w:szCs w:val="16"/>
                <w:rtl/>
              </w:rPr>
              <w:t>-</w:t>
            </w:r>
          </w:p>
        </w:tc>
        <w:tc>
          <w:tcPr>
            <w:tcW w:w="1188" w:type="dxa"/>
          </w:tcPr>
          <w:p w:rsidR="008B3421" w:rsidRPr="005174D5" w:rsidRDefault="008B3421" w:rsidP="002A3D02">
            <w:pPr>
              <w:bidi/>
              <w:rPr>
                <w:rFonts w:ascii="FbFrankReal" w:hAnsi="FbFrankReal" w:cs="FbFrankReal"/>
                <w:b/>
                <w:bCs/>
                <w:sz w:val="16"/>
                <w:szCs w:val="16"/>
              </w:rPr>
            </w:pPr>
            <w:r w:rsidRPr="005174D5">
              <w:rPr>
                <w:rFonts w:ascii="FbFrankReal" w:hAnsi="FbFrankReal" w:cs="FbFrankReal"/>
                <w:b/>
                <w:bCs/>
                <w:sz w:val="16"/>
                <w:szCs w:val="16"/>
                <w:rtl/>
              </w:rPr>
              <w:t xml:space="preserve">תפלת הדרך: </w:t>
            </w:r>
            <w:r w:rsidRPr="005174D5">
              <w:rPr>
                <w:rFonts w:ascii="FbFrankReal" w:hAnsi="FbFrankReal" w:cs="FbFrankReal"/>
                <w:sz w:val="16"/>
                <w:szCs w:val="16"/>
                <w:rtl/>
              </w:rPr>
              <w:t xml:space="preserve">המתרגשות ובאות </w:t>
            </w:r>
            <w:r w:rsidRPr="005174D5">
              <w:rPr>
                <w:rFonts w:ascii="FbFrankReal" w:hAnsi="FbFrankReal" w:cs="FbFrankReal"/>
                <w:b/>
                <w:bCs/>
                <w:sz w:val="16"/>
                <w:szCs w:val="16"/>
                <w:rtl/>
              </w:rPr>
              <w:t>לעולם</w:t>
            </w:r>
          </w:p>
        </w:tc>
      </w:tr>
      <w:tr w:rsidR="008B3421" w:rsidRPr="005174D5" w:rsidTr="008B3421">
        <w:trPr>
          <w:trHeight w:val="322"/>
          <w:jc w:val="center"/>
        </w:trPr>
        <w:tc>
          <w:tcPr>
            <w:tcW w:w="604"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 xml:space="preserve">לְעולם </w:t>
            </w:r>
          </w:p>
        </w:tc>
        <w:tc>
          <w:tcPr>
            <w:tcW w:w="638"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 xml:space="preserve">לְעולם </w:t>
            </w:r>
          </w:p>
        </w:tc>
        <w:tc>
          <w:tcPr>
            <w:tcW w:w="822"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 xml:space="preserve">לְעולם </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 xml:space="preserve">לְעולם </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 xml:space="preserve">לָעולם </w:t>
            </w:r>
            <w:r w:rsidRPr="005174D5">
              <w:rPr>
                <w:rStyle w:val="FootnoteReference"/>
                <w:rFonts w:ascii="FbFrankReal" w:hAnsi="FbFrankReal" w:cs="FbFrankReal"/>
                <w:sz w:val="16"/>
                <w:szCs w:val="16"/>
                <w:rtl/>
              </w:rPr>
              <w:footnoteReference w:id="183"/>
            </w:r>
          </w:p>
        </w:tc>
        <w:tc>
          <w:tcPr>
            <w:tcW w:w="1188" w:type="dxa"/>
          </w:tcPr>
          <w:p w:rsidR="008B3421" w:rsidRPr="005174D5" w:rsidRDefault="008B3421" w:rsidP="002A3D02">
            <w:pPr>
              <w:bidi/>
              <w:rPr>
                <w:rFonts w:ascii="FbFrankReal" w:hAnsi="FbFrankReal" w:cs="FbFrankReal"/>
                <w:b/>
                <w:bCs/>
                <w:sz w:val="16"/>
                <w:szCs w:val="16"/>
              </w:rPr>
            </w:pPr>
            <w:r w:rsidRPr="005174D5">
              <w:rPr>
                <w:rFonts w:ascii="FbFrankReal" w:hAnsi="FbFrankReal" w:cs="FbFrankReal"/>
                <w:b/>
                <w:bCs/>
                <w:sz w:val="16"/>
                <w:szCs w:val="16"/>
                <w:rtl/>
              </w:rPr>
              <w:t xml:space="preserve">הכל יודוך: </w:t>
            </w:r>
            <w:r w:rsidRPr="005174D5">
              <w:rPr>
                <w:rFonts w:ascii="FbFrankReal" w:hAnsi="FbFrankReal" w:cs="FbFrankReal"/>
                <w:sz w:val="16"/>
                <w:szCs w:val="16"/>
                <w:rtl/>
              </w:rPr>
              <w:t xml:space="preserve">ומאיר </w:t>
            </w:r>
            <w:r w:rsidRPr="005174D5">
              <w:rPr>
                <w:rFonts w:ascii="FbFrankReal" w:hAnsi="FbFrankReal" w:cs="FbFrankReal"/>
                <w:b/>
                <w:bCs/>
                <w:sz w:val="16"/>
                <w:szCs w:val="16"/>
                <w:rtl/>
              </w:rPr>
              <w:t>לעולם</w:t>
            </w:r>
            <w:r w:rsidRPr="005174D5">
              <w:rPr>
                <w:rFonts w:ascii="FbFrankReal" w:hAnsi="FbFrankReal" w:cs="FbFrankReal"/>
                <w:sz w:val="16"/>
                <w:szCs w:val="16"/>
                <w:rtl/>
              </w:rPr>
              <w:t xml:space="preserve"> כולו</w:t>
            </w:r>
          </w:p>
        </w:tc>
      </w:tr>
      <w:tr w:rsidR="008B3421" w:rsidRPr="005174D5" w:rsidTr="008B3421">
        <w:trPr>
          <w:trHeight w:val="225"/>
          <w:jc w:val="center"/>
        </w:trPr>
        <w:tc>
          <w:tcPr>
            <w:tcW w:w="604"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לְעולם</w:t>
            </w:r>
          </w:p>
        </w:tc>
        <w:tc>
          <w:tcPr>
            <w:tcW w:w="638"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(בלי ניקוד)</w:t>
            </w:r>
          </w:p>
        </w:tc>
        <w:tc>
          <w:tcPr>
            <w:tcW w:w="822"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(חסר)</w:t>
            </w:r>
          </w:p>
        </w:tc>
        <w:tc>
          <w:tcPr>
            <w:tcW w:w="627" w:type="dxa"/>
          </w:tcPr>
          <w:p w:rsidR="008B3421" w:rsidRPr="005174D5" w:rsidRDefault="008B3421" w:rsidP="002A3D02">
            <w:pPr>
              <w:bidi/>
              <w:rPr>
                <w:rFonts w:ascii="FbFrankReal" w:hAnsi="FbFrankReal" w:cs="FbFrankReal"/>
                <w:sz w:val="16"/>
                <w:szCs w:val="16"/>
                <w:rtl/>
              </w:rPr>
            </w:pPr>
          </w:p>
        </w:tc>
        <w:tc>
          <w:tcPr>
            <w:tcW w:w="627" w:type="dxa"/>
          </w:tcPr>
          <w:p w:rsidR="008B3421" w:rsidRPr="005174D5" w:rsidRDefault="008B3421" w:rsidP="002A3D02">
            <w:pPr>
              <w:bidi/>
              <w:rPr>
                <w:rFonts w:ascii="FbFrankReal" w:hAnsi="FbFrankReal" w:cs="FbFrankReal"/>
                <w:sz w:val="16"/>
                <w:szCs w:val="16"/>
              </w:rPr>
            </w:pPr>
          </w:p>
        </w:tc>
        <w:tc>
          <w:tcPr>
            <w:tcW w:w="627" w:type="dxa"/>
          </w:tcPr>
          <w:p w:rsidR="008B3421" w:rsidRPr="005174D5" w:rsidRDefault="008B3421" w:rsidP="002A3D02">
            <w:pPr>
              <w:bidi/>
              <w:rPr>
                <w:rFonts w:ascii="FbFrankReal" w:hAnsi="FbFrankReal" w:cs="FbFrankReal"/>
                <w:sz w:val="16"/>
                <w:szCs w:val="16"/>
                <w:rtl/>
              </w:rPr>
            </w:pPr>
          </w:p>
        </w:tc>
        <w:tc>
          <w:tcPr>
            <w:tcW w:w="627" w:type="dxa"/>
          </w:tcPr>
          <w:p w:rsidR="008B3421" w:rsidRPr="005174D5" w:rsidRDefault="008B3421" w:rsidP="002A3D02">
            <w:pPr>
              <w:bidi/>
              <w:rPr>
                <w:rFonts w:ascii="FbFrankReal" w:hAnsi="FbFrankReal" w:cs="FbFrankReal"/>
                <w:sz w:val="16"/>
                <w:szCs w:val="16"/>
                <w:rtl/>
              </w:rPr>
            </w:pPr>
          </w:p>
        </w:tc>
        <w:tc>
          <w:tcPr>
            <w:tcW w:w="627" w:type="dxa"/>
          </w:tcPr>
          <w:p w:rsidR="008B3421" w:rsidRPr="005174D5" w:rsidRDefault="008B3421" w:rsidP="002A3D02">
            <w:pPr>
              <w:bidi/>
              <w:rPr>
                <w:rFonts w:ascii="FbFrankReal" w:hAnsi="FbFrankReal" w:cs="FbFrankReal"/>
                <w:sz w:val="16"/>
                <w:szCs w:val="16"/>
                <w:rtl/>
              </w:rPr>
            </w:pPr>
          </w:p>
        </w:tc>
        <w:tc>
          <w:tcPr>
            <w:tcW w:w="627" w:type="dxa"/>
          </w:tcPr>
          <w:p w:rsidR="008B3421" w:rsidRPr="005174D5" w:rsidRDefault="008B3421" w:rsidP="002A3D02">
            <w:pPr>
              <w:bidi/>
              <w:rPr>
                <w:rFonts w:ascii="FbFrankReal" w:hAnsi="FbFrankReal" w:cs="FbFrankReal"/>
                <w:sz w:val="16"/>
                <w:szCs w:val="16"/>
                <w:rtl/>
              </w:rPr>
            </w:pPr>
          </w:p>
        </w:tc>
        <w:tc>
          <w:tcPr>
            <w:tcW w:w="1188" w:type="dxa"/>
          </w:tcPr>
          <w:p w:rsidR="008B3421" w:rsidRPr="005174D5" w:rsidRDefault="008B3421" w:rsidP="002A3D02">
            <w:pPr>
              <w:bidi/>
              <w:rPr>
                <w:rFonts w:ascii="FbFrankReal" w:hAnsi="FbFrankReal" w:cs="FbFrankReal"/>
                <w:b/>
                <w:bCs/>
                <w:sz w:val="16"/>
                <w:szCs w:val="16"/>
                <w:rtl/>
              </w:rPr>
            </w:pPr>
            <w:r w:rsidRPr="005174D5">
              <w:rPr>
                <w:rFonts w:ascii="FbFrankReal" w:hAnsi="FbFrankReal" w:cs="FbFrankReal"/>
                <w:b/>
                <w:bCs/>
                <w:sz w:val="16"/>
                <w:szCs w:val="16"/>
                <w:rtl/>
              </w:rPr>
              <w:t xml:space="preserve">רבש"ע ליו"ט: </w:t>
            </w:r>
            <w:r w:rsidRPr="005174D5">
              <w:rPr>
                <w:rFonts w:ascii="FbFrankReal" w:hAnsi="FbFrankReal" w:cs="FbFrankReal"/>
                <w:sz w:val="16"/>
                <w:szCs w:val="16"/>
                <w:rtl/>
              </w:rPr>
              <w:t>המתרגשות לבא</w:t>
            </w:r>
            <w:r w:rsidRPr="005174D5">
              <w:rPr>
                <w:rFonts w:ascii="FbFrankReal" w:hAnsi="FbFrankReal" w:cs="FbFrankReal"/>
                <w:b/>
                <w:bCs/>
                <w:sz w:val="16"/>
                <w:szCs w:val="16"/>
                <w:rtl/>
              </w:rPr>
              <w:t xml:space="preserve"> לעולם</w:t>
            </w:r>
          </w:p>
        </w:tc>
      </w:tr>
      <w:tr w:rsidR="008B3421" w:rsidRPr="005174D5" w:rsidTr="008B3421">
        <w:trPr>
          <w:trHeight w:val="270"/>
          <w:jc w:val="center"/>
        </w:trPr>
        <w:tc>
          <w:tcPr>
            <w:tcW w:w="604"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לְעולם</w:t>
            </w:r>
          </w:p>
        </w:tc>
        <w:tc>
          <w:tcPr>
            <w:tcW w:w="638"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לְעולם</w:t>
            </w:r>
          </w:p>
        </w:tc>
        <w:tc>
          <w:tcPr>
            <w:tcW w:w="822"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 xml:space="preserve">לְעולם </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Pr>
            </w:pP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 xml:space="preserve">לָעולם </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לָעולם</w:t>
            </w:r>
          </w:p>
        </w:tc>
        <w:tc>
          <w:tcPr>
            <w:tcW w:w="1188" w:type="dxa"/>
          </w:tcPr>
          <w:p w:rsidR="008B3421" w:rsidRPr="005174D5" w:rsidRDefault="008B3421" w:rsidP="002A3D02">
            <w:pPr>
              <w:bidi/>
              <w:rPr>
                <w:rFonts w:ascii="FbFrankReal" w:hAnsi="FbFrankReal" w:cs="FbFrankReal"/>
                <w:b/>
                <w:bCs/>
                <w:sz w:val="16"/>
                <w:szCs w:val="16"/>
              </w:rPr>
            </w:pPr>
            <w:r w:rsidRPr="005174D5">
              <w:rPr>
                <w:rFonts w:ascii="FbFrankReal" w:hAnsi="FbFrankReal" w:cs="FbFrankReal"/>
                <w:b/>
                <w:bCs/>
                <w:sz w:val="16"/>
                <w:szCs w:val="16"/>
                <w:rtl/>
              </w:rPr>
              <w:t xml:space="preserve">הקדמת פ' אבות: </w:t>
            </w:r>
            <w:r w:rsidRPr="005174D5">
              <w:rPr>
                <w:rFonts w:ascii="FbFrankReal" w:hAnsi="FbFrankReal" w:cs="FbFrankReal"/>
                <w:sz w:val="16"/>
                <w:szCs w:val="16"/>
                <w:rtl/>
              </w:rPr>
              <w:t xml:space="preserve">חלק </w:t>
            </w:r>
            <w:r w:rsidRPr="005174D5">
              <w:rPr>
                <w:rFonts w:ascii="FbFrankReal" w:hAnsi="FbFrankReal" w:cs="FbFrankReal"/>
                <w:b/>
                <w:bCs/>
                <w:sz w:val="16"/>
                <w:szCs w:val="16"/>
                <w:rtl/>
              </w:rPr>
              <w:t>לעולם</w:t>
            </w:r>
            <w:r w:rsidRPr="005174D5">
              <w:rPr>
                <w:rFonts w:ascii="FbFrankReal" w:hAnsi="FbFrankReal" w:cs="FbFrankReal"/>
                <w:sz w:val="16"/>
                <w:szCs w:val="16"/>
                <w:rtl/>
              </w:rPr>
              <w:t xml:space="preserve"> הבא</w:t>
            </w:r>
          </w:p>
        </w:tc>
      </w:tr>
      <w:tr w:rsidR="008B3421" w:rsidRPr="005174D5" w:rsidTr="008B3421">
        <w:trPr>
          <w:trHeight w:val="262"/>
          <w:jc w:val="center"/>
        </w:trPr>
        <w:tc>
          <w:tcPr>
            <w:tcW w:w="604"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38"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(בלי ניקוד)</w:t>
            </w:r>
          </w:p>
        </w:tc>
        <w:tc>
          <w:tcPr>
            <w:tcW w:w="822"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Pr>
            </w:pP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1188" w:type="dxa"/>
          </w:tcPr>
          <w:p w:rsidR="008B3421" w:rsidRPr="005174D5" w:rsidRDefault="008B3421" w:rsidP="002A3D02">
            <w:pPr>
              <w:bidi/>
              <w:rPr>
                <w:rFonts w:ascii="FbFrankReal" w:hAnsi="FbFrankReal" w:cs="FbFrankReal"/>
                <w:b/>
                <w:bCs/>
                <w:sz w:val="16"/>
                <w:szCs w:val="16"/>
                <w:rtl/>
              </w:rPr>
            </w:pPr>
            <w:r w:rsidRPr="005174D5">
              <w:rPr>
                <w:rFonts w:ascii="FbFrankReal" w:hAnsi="FbFrankReal" w:cs="FbFrankReal"/>
                <w:b/>
                <w:bCs/>
                <w:sz w:val="16"/>
                <w:szCs w:val="16"/>
                <w:rtl/>
              </w:rPr>
              <w:t xml:space="preserve">שם פ"ג מי"א: </w:t>
            </w:r>
            <w:r w:rsidRPr="005174D5">
              <w:rPr>
                <w:rFonts w:ascii="FbFrankReal" w:hAnsi="FbFrankReal" w:cs="FbFrankReal"/>
                <w:sz w:val="16"/>
                <w:szCs w:val="16"/>
                <w:rtl/>
              </w:rPr>
              <w:t xml:space="preserve">חלק </w:t>
            </w:r>
            <w:r w:rsidRPr="005174D5">
              <w:rPr>
                <w:rFonts w:ascii="FbFrankReal" w:hAnsi="FbFrankReal" w:cs="FbFrankReal"/>
                <w:b/>
                <w:bCs/>
                <w:sz w:val="16"/>
                <w:szCs w:val="16"/>
                <w:rtl/>
              </w:rPr>
              <w:t>לעולם</w:t>
            </w:r>
            <w:r w:rsidRPr="005174D5">
              <w:rPr>
                <w:rFonts w:ascii="FbFrankReal" w:hAnsi="FbFrankReal" w:cs="FbFrankReal"/>
                <w:sz w:val="16"/>
                <w:szCs w:val="16"/>
                <w:rtl/>
              </w:rPr>
              <w:t xml:space="preserve"> הבא</w:t>
            </w:r>
          </w:p>
        </w:tc>
      </w:tr>
      <w:tr w:rsidR="008B3421" w:rsidRPr="005174D5" w:rsidTr="008B3421">
        <w:trPr>
          <w:trHeight w:val="280"/>
          <w:jc w:val="center"/>
        </w:trPr>
        <w:tc>
          <w:tcPr>
            <w:tcW w:w="604"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38"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(בלי ניקוד)</w:t>
            </w:r>
          </w:p>
        </w:tc>
        <w:tc>
          <w:tcPr>
            <w:tcW w:w="822"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Pr>
            </w:pP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1188" w:type="dxa"/>
          </w:tcPr>
          <w:p w:rsidR="008B3421" w:rsidRPr="005174D5" w:rsidRDefault="008B3421" w:rsidP="002A3D02">
            <w:pPr>
              <w:bidi/>
              <w:rPr>
                <w:rFonts w:ascii="FbFrankReal" w:hAnsi="FbFrankReal" w:cs="FbFrankReal"/>
                <w:b/>
                <w:bCs/>
                <w:sz w:val="16"/>
                <w:szCs w:val="16"/>
                <w:rtl/>
              </w:rPr>
            </w:pPr>
            <w:r w:rsidRPr="005174D5">
              <w:rPr>
                <w:rFonts w:ascii="FbFrankReal" w:hAnsi="FbFrankReal" w:cs="FbFrankReal"/>
                <w:b/>
                <w:bCs/>
                <w:sz w:val="16"/>
                <w:szCs w:val="16"/>
                <w:rtl/>
              </w:rPr>
              <w:t xml:space="preserve">שם פ"ד מ"א: </w:t>
            </w:r>
            <w:r w:rsidRPr="005174D5">
              <w:rPr>
                <w:rFonts w:ascii="FbFrankReal" w:hAnsi="FbFrankReal" w:cs="FbFrankReal"/>
                <w:sz w:val="16"/>
                <w:szCs w:val="16"/>
                <w:rtl/>
              </w:rPr>
              <w:t xml:space="preserve">וטוב לך </w:t>
            </w:r>
            <w:r w:rsidRPr="005174D5">
              <w:rPr>
                <w:rFonts w:ascii="FbFrankReal" w:hAnsi="FbFrankReal" w:cs="FbFrankReal"/>
                <w:b/>
                <w:bCs/>
                <w:sz w:val="16"/>
                <w:szCs w:val="16"/>
                <w:rtl/>
              </w:rPr>
              <w:t>לעולם</w:t>
            </w:r>
            <w:r w:rsidRPr="005174D5">
              <w:rPr>
                <w:rFonts w:ascii="FbFrankReal" w:hAnsi="FbFrankReal" w:cs="FbFrankReal"/>
                <w:sz w:val="16"/>
                <w:szCs w:val="16"/>
                <w:rtl/>
              </w:rPr>
              <w:t xml:space="preserve"> הבא</w:t>
            </w:r>
          </w:p>
        </w:tc>
      </w:tr>
      <w:tr w:rsidR="008B3421" w:rsidRPr="005174D5" w:rsidTr="008B3421">
        <w:trPr>
          <w:trHeight w:val="294"/>
          <w:jc w:val="center"/>
        </w:trPr>
        <w:tc>
          <w:tcPr>
            <w:tcW w:w="604"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38"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(בלי ניקוד)</w:t>
            </w:r>
          </w:p>
        </w:tc>
        <w:tc>
          <w:tcPr>
            <w:tcW w:w="822"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Pr>
            </w:pP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1188" w:type="dxa"/>
          </w:tcPr>
          <w:p w:rsidR="008B3421" w:rsidRPr="005174D5" w:rsidRDefault="008B3421" w:rsidP="002A3D02">
            <w:pPr>
              <w:bidi/>
              <w:rPr>
                <w:rFonts w:ascii="FbFrankReal" w:hAnsi="FbFrankReal" w:cs="FbFrankReal"/>
                <w:b/>
                <w:bCs/>
                <w:sz w:val="16"/>
                <w:szCs w:val="16"/>
                <w:rtl/>
              </w:rPr>
            </w:pPr>
            <w:r w:rsidRPr="005174D5">
              <w:rPr>
                <w:rFonts w:ascii="FbFrankReal" w:hAnsi="FbFrankReal" w:cs="FbFrankReal"/>
                <w:b/>
                <w:bCs/>
                <w:sz w:val="16"/>
                <w:szCs w:val="16"/>
                <w:rtl/>
              </w:rPr>
              <w:t xml:space="preserve">שם פ"ה מ"ח: </w:t>
            </w:r>
            <w:r w:rsidRPr="005174D5">
              <w:rPr>
                <w:rFonts w:ascii="FbFrankReal" w:hAnsi="FbFrankReal" w:cs="FbFrankReal"/>
                <w:sz w:val="16"/>
                <w:szCs w:val="16"/>
                <w:rtl/>
              </w:rPr>
              <w:t>ז .. באין</w:t>
            </w:r>
            <w:r w:rsidRPr="005174D5">
              <w:rPr>
                <w:rFonts w:ascii="FbFrankReal" w:hAnsi="FbFrankReal" w:cs="FbFrankReal"/>
                <w:b/>
                <w:bCs/>
                <w:sz w:val="16"/>
                <w:szCs w:val="16"/>
                <w:rtl/>
              </w:rPr>
              <w:t xml:space="preserve"> לעולם</w:t>
            </w:r>
          </w:p>
        </w:tc>
      </w:tr>
      <w:tr w:rsidR="008B3421" w:rsidRPr="005174D5" w:rsidTr="008B3421">
        <w:trPr>
          <w:trHeight w:val="301"/>
          <w:jc w:val="center"/>
        </w:trPr>
        <w:tc>
          <w:tcPr>
            <w:tcW w:w="604"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38"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(בלי ניקוד)</w:t>
            </w:r>
          </w:p>
        </w:tc>
        <w:tc>
          <w:tcPr>
            <w:tcW w:w="822"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Pr>
            </w:pP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1188" w:type="dxa"/>
          </w:tcPr>
          <w:p w:rsidR="008B3421" w:rsidRPr="005174D5" w:rsidRDefault="008B3421" w:rsidP="002A3D02">
            <w:pPr>
              <w:bidi/>
              <w:rPr>
                <w:rFonts w:ascii="FbFrankReal" w:hAnsi="FbFrankReal" w:cs="FbFrankReal"/>
                <w:b/>
                <w:bCs/>
                <w:sz w:val="16"/>
                <w:szCs w:val="16"/>
                <w:rtl/>
              </w:rPr>
            </w:pPr>
            <w:r w:rsidRPr="005174D5">
              <w:rPr>
                <w:rFonts w:ascii="FbFrankReal" w:hAnsi="FbFrankReal" w:cs="FbFrankReal"/>
                <w:b/>
                <w:bCs/>
                <w:sz w:val="16"/>
                <w:szCs w:val="16"/>
                <w:rtl/>
              </w:rPr>
              <w:t xml:space="preserve">שם: </w:t>
            </w:r>
            <w:r w:rsidRPr="005174D5">
              <w:rPr>
                <w:rFonts w:ascii="FbFrankReal" w:hAnsi="FbFrankReal" w:cs="FbFrankReal"/>
                <w:sz w:val="16"/>
                <w:szCs w:val="16"/>
                <w:rtl/>
              </w:rPr>
              <w:t>דבר בא</w:t>
            </w:r>
            <w:r w:rsidRPr="005174D5">
              <w:rPr>
                <w:rFonts w:ascii="FbFrankReal" w:hAnsi="FbFrankReal" w:cs="FbFrankReal"/>
                <w:b/>
                <w:bCs/>
                <w:sz w:val="16"/>
                <w:szCs w:val="16"/>
                <w:rtl/>
              </w:rPr>
              <w:t xml:space="preserve"> לעולם </w:t>
            </w:r>
            <w:r w:rsidRPr="005174D5">
              <w:rPr>
                <w:rFonts w:ascii="FbFrankReal" w:hAnsi="FbFrankReal" w:cs="FbFrankReal"/>
                <w:sz w:val="16"/>
                <w:szCs w:val="16"/>
                <w:rtl/>
              </w:rPr>
              <w:t xml:space="preserve">על </w:t>
            </w:r>
          </w:p>
        </w:tc>
      </w:tr>
      <w:tr w:rsidR="008B3421" w:rsidRPr="005174D5" w:rsidTr="008B3421">
        <w:trPr>
          <w:trHeight w:val="292"/>
          <w:jc w:val="center"/>
        </w:trPr>
        <w:tc>
          <w:tcPr>
            <w:tcW w:w="604"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38"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(בלי ניקוד)</w:t>
            </w:r>
          </w:p>
        </w:tc>
        <w:tc>
          <w:tcPr>
            <w:tcW w:w="822"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Pr>
            </w:pP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1188" w:type="dxa"/>
          </w:tcPr>
          <w:p w:rsidR="008B3421" w:rsidRPr="005174D5" w:rsidRDefault="008B3421" w:rsidP="002A3D02">
            <w:pPr>
              <w:bidi/>
              <w:rPr>
                <w:rFonts w:ascii="FbFrankReal" w:hAnsi="FbFrankReal" w:cs="FbFrankReal"/>
                <w:b/>
                <w:bCs/>
                <w:sz w:val="16"/>
                <w:szCs w:val="16"/>
                <w:rtl/>
              </w:rPr>
            </w:pPr>
            <w:r w:rsidRPr="005174D5">
              <w:rPr>
                <w:rFonts w:ascii="FbFrankReal" w:hAnsi="FbFrankReal" w:cs="FbFrankReal"/>
                <w:b/>
                <w:bCs/>
                <w:sz w:val="16"/>
                <w:szCs w:val="16"/>
                <w:rtl/>
              </w:rPr>
              <w:t xml:space="preserve">שם: </w:t>
            </w:r>
            <w:r w:rsidRPr="005174D5">
              <w:rPr>
                <w:rFonts w:ascii="FbFrankReal" w:hAnsi="FbFrankReal" w:cs="FbFrankReal"/>
                <w:sz w:val="16"/>
                <w:szCs w:val="16"/>
                <w:rtl/>
              </w:rPr>
              <w:t>חרב בא</w:t>
            </w:r>
            <w:r w:rsidRPr="005174D5">
              <w:rPr>
                <w:rFonts w:ascii="FbFrankReal" w:hAnsi="FbFrankReal" w:cs="FbFrankReal"/>
                <w:b/>
                <w:bCs/>
                <w:sz w:val="16"/>
                <w:szCs w:val="16"/>
                <w:rtl/>
              </w:rPr>
              <w:t xml:space="preserve"> לעולם </w:t>
            </w:r>
            <w:r w:rsidRPr="005174D5">
              <w:rPr>
                <w:rFonts w:ascii="FbFrankReal" w:hAnsi="FbFrankReal" w:cs="FbFrankReal"/>
                <w:sz w:val="16"/>
                <w:szCs w:val="16"/>
                <w:rtl/>
              </w:rPr>
              <w:t xml:space="preserve">על </w:t>
            </w:r>
          </w:p>
        </w:tc>
      </w:tr>
      <w:tr w:rsidR="008B3421" w:rsidRPr="005174D5" w:rsidTr="008B3421">
        <w:trPr>
          <w:trHeight w:val="212"/>
          <w:jc w:val="center"/>
        </w:trPr>
        <w:tc>
          <w:tcPr>
            <w:tcW w:w="604"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38"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(בלי ניקוד)</w:t>
            </w:r>
          </w:p>
        </w:tc>
        <w:tc>
          <w:tcPr>
            <w:tcW w:w="822"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Pr>
            </w:pP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1188" w:type="dxa"/>
          </w:tcPr>
          <w:p w:rsidR="008B3421" w:rsidRPr="005174D5" w:rsidRDefault="008B3421" w:rsidP="002A3D02">
            <w:pPr>
              <w:bidi/>
              <w:rPr>
                <w:rFonts w:ascii="FbFrankReal" w:hAnsi="FbFrankReal" w:cs="FbFrankReal"/>
                <w:b/>
                <w:bCs/>
                <w:sz w:val="16"/>
                <w:szCs w:val="16"/>
                <w:rtl/>
              </w:rPr>
            </w:pPr>
            <w:r w:rsidRPr="005174D5">
              <w:rPr>
                <w:rFonts w:ascii="FbFrankReal" w:hAnsi="FbFrankReal" w:cs="FbFrankReal"/>
                <w:b/>
                <w:bCs/>
                <w:sz w:val="16"/>
                <w:szCs w:val="16"/>
                <w:rtl/>
              </w:rPr>
              <w:t xml:space="preserve">שם מ"ט: </w:t>
            </w:r>
            <w:r w:rsidRPr="005174D5">
              <w:rPr>
                <w:rFonts w:ascii="FbFrankReal" w:hAnsi="FbFrankReal" w:cs="FbFrankReal"/>
                <w:sz w:val="16"/>
                <w:szCs w:val="16"/>
                <w:rtl/>
              </w:rPr>
              <w:t>חי' רעה באה</w:t>
            </w:r>
            <w:r w:rsidRPr="005174D5">
              <w:rPr>
                <w:rFonts w:ascii="FbFrankReal" w:hAnsi="FbFrankReal" w:cs="FbFrankReal"/>
                <w:b/>
                <w:bCs/>
                <w:sz w:val="16"/>
                <w:szCs w:val="16"/>
                <w:rtl/>
              </w:rPr>
              <w:t xml:space="preserve"> לעולם </w:t>
            </w:r>
            <w:r w:rsidRPr="005174D5">
              <w:rPr>
                <w:rFonts w:ascii="FbFrankReal" w:hAnsi="FbFrankReal" w:cs="FbFrankReal"/>
                <w:sz w:val="16"/>
                <w:szCs w:val="16"/>
                <w:rtl/>
              </w:rPr>
              <w:t xml:space="preserve">על </w:t>
            </w:r>
          </w:p>
        </w:tc>
      </w:tr>
      <w:tr w:rsidR="008B3421" w:rsidRPr="005174D5" w:rsidTr="008B3421">
        <w:trPr>
          <w:trHeight w:val="258"/>
          <w:jc w:val="center"/>
        </w:trPr>
        <w:tc>
          <w:tcPr>
            <w:tcW w:w="604"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38"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(בלי ניקוד)</w:t>
            </w:r>
          </w:p>
        </w:tc>
        <w:tc>
          <w:tcPr>
            <w:tcW w:w="822"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Pr>
            </w:pP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1188" w:type="dxa"/>
          </w:tcPr>
          <w:p w:rsidR="008B3421" w:rsidRPr="005174D5" w:rsidRDefault="008B3421" w:rsidP="002A3D02">
            <w:pPr>
              <w:bidi/>
              <w:rPr>
                <w:rFonts w:ascii="FbFrankReal" w:hAnsi="FbFrankReal" w:cs="FbFrankReal"/>
                <w:b/>
                <w:bCs/>
                <w:sz w:val="16"/>
                <w:szCs w:val="16"/>
                <w:rtl/>
              </w:rPr>
            </w:pPr>
            <w:r w:rsidRPr="005174D5">
              <w:rPr>
                <w:rFonts w:ascii="FbFrankReal" w:hAnsi="FbFrankReal" w:cs="FbFrankReal"/>
                <w:b/>
                <w:bCs/>
                <w:sz w:val="16"/>
                <w:szCs w:val="16"/>
                <w:rtl/>
              </w:rPr>
              <w:t xml:space="preserve">שם פ"ו מ"ד: </w:t>
            </w:r>
            <w:r w:rsidRPr="005174D5">
              <w:rPr>
                <w:rFonts w:ascii="FbFrankReal" w:hAnsi="FbFrankReal" w:cs="FbFrankReal"/>
                <w:sz w:val="16"/>
                <w:szCs w:val="16"/>
                <w:rtl/>
              </w:rPr>
              <w:t xml:space="preserve">וטוב לך </w:t>
            </w:r>
            <w:r w:rsidRPr="005174D5">
              <w:rPr>
                <w:rFonts w:ascii="FbFrankReal" w:hAnsi="FbFrankReal" w:cs="FbFrankReal"/>
                <w:b/>
                <w:bCs/>
                <w:sz w:val="16"/>
                <w:szCs w:val="16"/>
                <w:rtl/>
              </w:rPr>
              <w:t>לעולם</w:t>
            </w:r>
            <w:r w:rsidRPr="005174D5">
              <w:rPr>
                <w:rFonts w:ascii="FbFrankReal" w:hAnsi="FbFrankReal" w:cs="FbFrankReal"/>
                <w:sz w:val="16"/>
                <w:szCs w:val="16"/>
                <w:rtl/>
              </w:rPr>
              <w:t xml:space="preserve"> הבא</w:t>
            </w:r>
          </w:p>
        </w:tc>
      </w:tr>
      <w:tr w:rsidR="008B3421" w:rsidRPr="005174D5" w:rsidTr="008B3421">
        <w:trPr>
          <w:trHeight w:val="276"/>
          <w:jc w:val="center"/>
        </w:trPr>
        <w:tc>
          <w:tcPr>
            <w:tcW w:w="604"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38"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(בלי ניקוד)</w:t>
            </w:r>
          </w:p>
        </w:tc>
        <w:tc>
          <w:tcPr>
            <w:tcW w:w="822"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Pr>
            </w:pP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1188" w:type="dxa"/>
          </w:tcPr>
          <w:p w:rsidR="008B3421" w:rsidRPr="005174D5" w:rsidRDefault="008B3421" w:rsidP="002A3D02">
            <w:pPr>
              <w:bidi/>
              <w:rPr>
                <w:rFonts w:ascii="FbFrankReal" w:hAnsi="FbFrankReal" w:cs="FbFrankReal"/>
                <w:b/>
                <w:bCs/>
                <w:sz w:val="16"/>
                <w:szCs w:val="16"/>
                <w:rtl/>
              </w:rPr>
            </w:pPr>
            <w:r w:rsidRPr="005174D5">
              <w:rPr>
                <w:rFonts w:ascii="FbFrankReal" w:hAnsi="FbFrankReal" w:cs="FbFrankReal"/>
                <w:b/>
                <w:bCs/>
                <w:sz w:val="16"/>
                <w:szCs w:val="16"/>
                <w:rtl/>
              </w:rPr>
              <w:t xml:space="preserve">שם מ"ו: </w:t>
            </w:r>
            <w:r w:rsidRPr="005174D5">
              <w:rPr>
                <w:rFonts w:ascii="FbFrankReal" w:hAnsi="FbFrankReal" w:cs="FbFrankReal"/>
                <w:sz w:val="16"/>
                <w:szCs w:val="16"/>
                <w:rtl/>
              </w:rPr>
              <w:t xml:space="preserve">מביא גאולה </w:t>
            </w:r>
            <w:r w:rsidRPr="005174D5">
              <w:rPr>
                <w:rFonts w:ascii="FbFrankReal" w:hAnsi="FbFrankReal" w:cs="FbFrankReal"/>
                <w:b/>
                <w:bCs/>
                <w:sz w:val="16"/>
                <w:szCs w:val="16"/>
                <w:rtl/>
              </w:rPr>
              <w:t>לעולם</w:t>
            </w:r>
          </w:p>
        </w:tc>
      </w:tr>
      <w:tr w:rsidR="008B3421" w:rsidRPr="005174D5" w:rsidTr="008B3421">
        <w:trPr>
          <w:trHeight w:val="316"/>
          <w:jc w:val="center"/>
        </w:trPr>
        <w:tc>
          <w:tcPr>
            <w:tcW w:w="604"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38"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(בלי ניקוד)</w:t>
            </w:r>
          </w:p>
        </w:tc>
        <w:tc>
          <w:tcPr>
            <w:tcW w:w="822"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Pr>
            </w:pP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(חסר)</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1188" w:type="dxa"/>
          </w:tcPr>
          <w:p w:rsidR="008B3421" w:rsidRPr="005174D5" w:rsidRDefault="008B3421" w:rsidP="002A3D02">
            <w:pPr>
              <w:bidi/>
              <w:rPr>
                <w:rFonts w:ascii="FbFrankReal" w:hAnsi="FbFrankReal" w:cs="FbFrankReal"/>
                <w:b/>
                <w:bCs/>
                <w:sz w:val="16"/>
                <w:szCs w:val="16"/>
                <w:rtl/>
              </w:rPr>
            </w:pPr>
            <w:r w:rsidRPr="005174D5">
              <w:rPr>
                <w:rFonts w:ascii="FbFrankReal" w:hAnsi="FbFrankReal" w:cs="FbFrankReal"/>
                <w:b/>
                <w:bCs/>
                <w:sz w:val="16"/>
                <w:szCs w:val="16"/>
                <w:rtl/>
              </w:rPr>
              <w:t xml:space="preserve">שם מ"ח: </w:t>
            </w:r>
            <w:r w:rsidRPr="005174D5">
              <w:rPr>
                <w:rFonts w:ascii="FbFrankReal" w:hAnsi="FbFrankReal" w:cs="FbFrankReal"/>
                <w:sz w:val="16"/>
                <w:szCs w:val="16"/>
                <w:rtl/>
              </w:rPr>
              <w:t xml:space="preserve">ונאה </w:t>
            </w:r>
            <w:r w:rsidRPr="005174D5">
              <w:rPr>
                <w:rFonts w:ascii="FbFrankReal" w:hAnsi="FbFrankReal" w:cs="FbFrankReal"/>
                <w:b/>
                <w:bCs/>
                <w:sz w:val="16"/>
                <w:szCs w:val="16"/>
                <w:rtl/>
              </w:rPr>
              <w:t>לעולם</w:t>
            </w:r>
          </w:p>
        </w:tc>
      </w:tr>
      <w:tr w:rsidR="008B3421" w:rsidRPr="005174D5" w:rsidTr="008B3421">
        <w:trPr>
          <w:trHeight w:val="228"/>
          <w:jc w:val="center"/>
        </w:trPr>
        <w:tc>
          <w:tcPr>
            <w:tcW w:w="604"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38"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(בלי ניקוד)</w:t>
            </w:r>
          </w:p>
        </w:tc>
        <w:tc>
          <w:tcPr>
            <w:tcW w:w="822"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Pr>
            </w:pP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1188" w:type="dxa"/>
          </w:tcPr>
          <w:p w:rsidR="008B3421" w:rsidRPr="005174D5" w:rsidRDefault="008B3421" w:rsidP="002A3D02">
            <w:pPr>
              <w:bidi/>
              <w:rPr>
                <w:rFonts w:ascii="FbFrankReal" w:hAnsi="FbFrankReal" w:cs="FbFrankReal"/>
                <w:b/>
                <w:bCs/>
                <w:sz w:val="16"/>
                <w:szCs w:val="16"/>
                <w:rtl/>
              </w:rPr>
            </w:pPr>
            <w:r w:rsidRPr="005174D5">
              <w:rPr>
                <w:rFonts w:ascii="FbFrankReal" w:hAnsi="FbFrankReal" w:cs="FbFrankReal"/>
                <w:b/>
                <w:bCs/>
                <w:sz w:val="16"/>
                <w:szCs w:val="16"/>
                <w:rtl/>
              </w:rPr>
              <w:t xml:space="preserve">שם סוף מ"ט: </w:t>
            </w:r>
            <w:r w:rsidRPr="005174D5">
              <w:rPr>
                <w:rFonts w:ascii="FbFrankReal" w:hAnsi="FbFrankReal" w:cs="FbFrankReal"/>
                <w:sz w:val="16"/>
                <w:szCs w:val="16"/>
                <w:rtl/>
              </w:rPr>
              <w:t xml:space="preserve">תשיחך </w:t>
            </w:r>
            <w:r w:rsidRPr="005174D5">
              <w:rPr>
                <w:rFonts w:ascii="FbFrankReal" w:hAnsi="FbFrankReal" w:cs="FbFrankReal"/>
                <w:b/>
                <w:bCs/>
                <w:sz w:val="16"/>
                <w:szCs w:val="16"/>
                <w:rtl/>
              </w:rPr>
              <w:t xml:space="preserve">לעולם </w:t>
            </w:r>
            <w:r w:rsidRPr="005174D5">
              <w:rPr>
                <w:rFonts w:ascii="FbFrankReal" w:hAnsi="FbFrankReal" w:cs="FbFrankReal"/>
                <w:sz w:val="16"/>
                <w:szCs w:val="16"/>
                <w:rtl/>
              </w:rPr>
              <w:t>הבא</w:t>
            </w:r>
          </w:p>
        </w:tc>
      </w:tr>
      <w:tr w:rsidR="008B3421" w:rsidRPr="005174D5" w:rsidTr="008B3421">
        <w:trPr>
          <w:trHeight w:val="314"/>
          <w:jc w:val="center"/>
        </w:trPr>
        <w:tc>
          <w:tcPr>
            <w:tcW w:w="604"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 xml:space="preserve">לְעולם </w:t>
            </w:r>
          </w:p>
        </w:tc>
        <w:tc>
          <w:tcPr>
            <w:tcW w:w="638"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לְעולם</w:t>
            </w:r>
          </w:p>
        </w:tc>
        <w:tc>
          <w:tcPr>
            <w:tcW w:w="822"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 xml:space="preserve">לְעולם </w:t>
            </w:r>
          </w:p>
        </w:tc>
        <w:tc>
          <w:tcPr>
            <w:tcW w:w="627" w:type="dxa"/>
          </w:tcPr>
          <w:p w:rsidR="008B3421" w:rsidRPr="005174D5" w:rsidRDefault="008B3421" w:rsidP="002A3D02">
            <w:pPr>
              <w:bidi/>
              <w:rPr>
                <w:rFonts w:ascii="FbFrankReal" w:hAnsi="FbFrankReal" w:cs="FbFrankReal"/>
                <w:sz w:val="16"/>
                <w:szCs w:val="16"/>
                <w:rtl/>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 xml:space="preserve">לְעולם </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Pr>
            </w:pPr>
            <w:r w:rsidRPr="005174D5">
              <w:rPr>
                <w:rFonts w:ascii="FbFrankReal" w:hAnsi="FbFrankReal" w:cs="FbFrankReal"/>
                <w:sz w:val="16"/>
                <w:szCs w:val="16"/>
                <w:rtl/>
              </w:rPr>
              <w:t>לְעולם</w:t>
            </w:r>
          </w:p>
        </w:tc>
        <w:tc>
          <w:tcPr>
            <w:tcW w:w="627" w:type="dxa"/>
          </w:tcPr>
          <w:p w:rsidR="008B3421" w:rsidRPr="005174D5" w:rsidRDefault="008B3421" w:rsidP="002A3D02">
            <w:pPr>
              <w:bidi/>
              <w:rPr>
                <w:rFonts w:ascii="FbFrankReal" w:hAnsi="FbFrankReal" w:cs="FbFrankReal"/>
                <w:sz w:val="16"/>
                <w:szCs w:val="16"/>
              </w:rPr>
            </w:pPr>
          </w:p>
        </w:tc>
        <w:tc>
          <w:tcPr>
            <w:tcW w:w="1188" w:type="dxa"/>
          </w:tcPr>
          <w:p w:rsidR="008B3421" w:rsidRPr="005174D5" w:rsidRDefault="008B3421" w:rsidP="002A3D02">
            <w:pPr>
              <w:bidi/>
              <w:rPr>
                <w:rFonts w:ascii="FbFrankReal" w:hAnsi="FbFrankReal" w:cs="FbFrankReal"/>
                <w:b/>
                <w:bCs/>
                <w:sz w:val="16"/>
                <w:szCs w:val="16"/>
              </w:rPr>
            </w:pPr>
            <w:r w:rsidRPr="005174D5">
              <w:rPr>
                <w:rFonts w:ascii="FbFrankReal" w:hAnsi="FbFrankReal" w:cs="FbFrankReal"/>
                <w:b/>
                <w:bCs/>
                <w:sz w:val="16"/>
                <w:szCs w:val="16"/>
                <w:rtl/>
              </w:rPr>
              <w:t xml:space="preserve">המפיל: </w:t>
            </w:r>
            <w:r w:rsidRPr="005174D5">
              <w:rPr>
                <w:rFonts w:ascii="FbFrankReal" w:hAnsi="FbFrankReal" w:cs="FbFrankReal"/>
                <w:sz w:val="16"/>
                <w:szCs w:val="16"/>
                <w:rtl/>
              </w:rPr>
              <w:t xml:space="preserve">המאיר </w:t>
            </w:r>
            <w:r w:rsidRPr="005174D5">
              <w:rPr>
                <w:rFonts w:ascii="FbFrankReal" w:hAnsi="FbFrankReal" w:cs="FbFrankReal"/>
                <w:b/>
                <w:bCs/>
                <w:sz w:val="16"/>
                <w:szCs w:val="16"/>
                <w:rtl/>
              </w:rPr>
              <w:t>לעולם</w:t>
            </w:r>
            <w:r w:rsidRPr="005174D5">
              <w:rPr>
                <w:rFonts w:ascii="FbFrankReal" w:hAnsi="FbFrankReal" w:cs="FbFrankReal"/>
                <w:sz w:val="16"/>
                <w:szCs w:val="16"/>
                <w:rtl/>
              </w:rPr>
              <w:t xml:space="preserve"> כולו </w:t>
            </w:r>
          </w:p>
        </w:tc>
      </w:tr>
    </w:tbl>
    <w:p w:rsidR="003D43CC" w:rsidRDefault="003D43CC" w:rsidP="002A3D02">
      <w:pPr>
        <w:pStyle w:val="a2"/>
        <w:rPr>
          <w:rtl/>
        </w:rPr>
      </w:pPr>
    </w:p>
    <w:p w:rsidR="005174D5" w:rsidRPr="005174D5" w:rsidRDefault="005174D5" w:rsidP="002A3D02">
      <w:pPr>
        <w:pStyle w:val="a2"/>
        <w:rPr>
          <w:rtl/>
        </w:rPr>
      </w:pPr>
      <w:r w:rsidRPr="005174D5">
        <w:rPr>
          <w:rtl/>
        </w:rPr>
        <w:lastRenderedPageBreak/>
        <w:t>ב) בקצה ההפכי, ניקוד הבי"ת של "בָּעולמך": מכיון שכבר מזוהה שהמדובר "בעולם שלך", כבר אין צורך בה"א הידיעה. ובכל זאת ניקדה אדה"ז בקמץ [וכן בכמה סדורים שקדמוהו]. והוי כאומר "בהעולם שלך".</w:t>
      </w:r>
    </w:p>
    <w:p w:rsidR="005174D5" w:rsidRPr="005174D5" w:rsidRDefault="005174D5" w:rsidP="002A3D02">
      <w:pPr>
        <w:pStyle w:val="a2"/>
        <w:rPr>
          <w:rtl/>
        </w:rPr>
      </w:pPr>
      <w:r w:rsidRPr="005174D5">
        <w:rPr>
          <w:rtl/>
        </w:rPr>
        <w:t>ואולי יש ל</w:t>
      </w:r>
      <w:r w:rsidRPr="005174D5">
        <w:rPr>
          <w:rFonts w:hint="cs"/>
          <w:rtl/>
        </w:rPr>
        <w:t>יישב</w:t>
      </w:r>
      <w:r w:rsidRPr="005174D5">
        <w:rPr>
          <w:rtl/>
        </w:rPr>
        <w:t xml:space="preserve"> עכ"פ קושיא הא': תיבת 'עולם' מיוחדת היא, ראשית בגלל שני פירושי': 1) זמן, לנצח; 2) ארץ</w:t>
      </w:r>
      <w:r w:rsidRPr="005174D5">
        <w:rPr>
          <w:vertAlign w:val="superscript"/>
          <w:rtl/>
        </w:rPr>
        <w:footnoteReference w:id="184"/>
      </w:r>
      <w:r w:rsidRPr="005174D5">
        <w:rPr>
          <w:rtl/>
        </w:rPr>
        <w:t>. אבל גם בכך, ש'עולם' הוא שם המין, לא שם הפרט. [בשם הפרט לא שייך להקדים ה"א הידיעה, שלא נאמר "האברהם"]. אבל לאידך, אין לעוה"ז חבר שכמותו שתצטרך לזהותו בה"א הידיעה. וחשבתי לומר שבמשפט "ומאיר לעולם כולו וליושביו", ברור דמיירי בעוה"ז, ובמילא לא תצטרך בו ה"א הידיעה, וכמו בשם הפרט כנ"ל. ובדותא היא, שהרי גם שמש וירח יחידים הם במינם, ובכל זאת באה בהם ה"א הידיעה [או למ"ד פתוחה שבמקומה].</w:t>
      </w:r>
    </w:p>
    <w:p w:rsidR="008B3421" w:rsidRDefault="005174D5" w:rsidP="002A3D02">
      <w:pPr>
        <w:pStyle w:val="a2"/>
        <w:rPr>
          <w:rtl/>
        </w:rPr>
      </w:pPr>
      <w:r w:rsidRPr="005174D5">
        <w:rPr>
          <w:rtl/>
        </w:rPr>
        <w:t>אך בדרך הסוד י"ל טעם הניקוד בשבא הוא משום שבניקוד הלמ"ד בשבא משתווה הניקוד של 'לעולם' להניקוד של שם הוי"ה: "שבא, חולם, קמץ"</w:t>
      </w:r>
      <w:r w:rsidRPr="005174D5">
        <w:rPr>
          <w:vertAlign w:val="superscript"/>
          <w:rtl/>
        </w:rPr>
        <w:footnoteReference w:id="185"/>
      </w:r>
      <w:r w:rsidRPr="005174D5">
        <w:rPr>
          <w:rtl/>
        </w:rPr>
        <w:t>. והרי המקור לניקוד זה של שם הוי"ה הוא תיבת 'לעולם' שבכתוב (שמות ג, טו)</w:t>
      </w:r>
      <w:r w:rsidRPr="005174D5">
        <w:rPr>
          <w:vertAlign w:val="superscript"/>
          <w:rtl/>
        </w:rPr>
        <w:footnoteReference w:id="186"/>
      </w:r>
      <w:r w:rsidRPr="005174D5">
        <w:rPr>
          <w:rtl/>
        </w:rPr>
        <w:t>.</w:t>
      </w:r>
    </w:p>
    <w:p w:rsidR="003D43CC" w:rsidRDefault="003D43CC" w:rsidP="002A3D02">
      <w:pPr>
        <w:pStyle w:val="a4"/>
        <w:rPr>
          <w:rtl/>
        </w:rPr>
      </w:pPr>
      <w:r w:rsidRPr="00611EA3">
        <w:rPr>
          <w:noProof/>
          <w:lang w:val="en-US"/>
        </w:rPr>
        <w:drawing>
          <wp:inline distT="0" distB="0" distL="0" distR="0" wp14:anchorId="4C12D008" wp14:editId="08C3B0FB">
            <wp:extent cx="542925" cy="171450"/>
            <wp:effectExtent l="0" t="0" r="0" b="0"/>
            <wp:docPr id="32"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D43CC" w:rsidRPr="003D43CC" w:rsidRDefault="003D43CC" w:rsidP="002A3D02">
      <w:pPr>
        <w:pStyle w:val="a2"/>
        <w:rPr>
          <w:sz w:val="40"/>
          <w:szCs w:val="40"/>
          <w:rtl/>
        </w:rPr>
      </w:pPr>
    </w:p>
    <w:p w:rsidR="008B3421" w:rsidRPr="0003087D" w:rsidRDefault="008B3421" w:rsidP="002A3D02">
      <w:pPr>
        <w:pStyle w:val="a"/>
        <w:spacing w:after="240"/>
        <w:rPr>
          <w:rFonts w:ascii="FbFRealBelet Bold" w:hAnsi="FbFRealBelet Bold" w:cs="FbFRealBelet Bold"/>
          <w:rtl/>
        </w:rPr>
      </w:pPr>
      <w:bookmarkStart w:id="227" w:name="_Toc497361136"/>
      <w:r w:rsidRPr="0003087D">
        <w:rPr>
          <w:rFonts w:ascii="FbFRealBelet Bold" w:hAnsi="FbFRealBelet Bold" w:cs="FbFRealBelet Bold"/>
          <w:rtl/>
        </w:rPr>
        <w:t>יום הולדת אברהם ויצחק</w:t>
      </w:r>
      <w:bookmarkEnd w:id="227"/>
    </w:p>
    <w:p w:rsidR="008B3421" w:rsidRPr="007B06F7" w:rsidRDefault="008B3421" w:rsidP="002A3D02">
      <w:pPr>
        <w:pStyle w:val="a0"/>
        <w:rPr>
          <w:rtl/>
        </w:rPr>
      </w:pPr>
      <w:bookmarkStart w:id="228" w:name="_Toc497361137"/>
      <w:r>
        <w:rPr>
          <w:rFonts w:hint="cs"/>
          <w:rtl/>
        </w:rPr>
        <w:t>הרב ישראל אליעזר רובין</w:t>
      </w:r>
      <w:bookmarkEnd w:id="228"/>
    </w:p>
    <w:p w:rsidR="008B3421" w:rsidRPr="00F20B90" w:rsidRDefault="008B3421" w:rsidP="002A3D02">
      <w:pPr>
        <w:pStyle w:val="a1"/>
        <w:rPr>
          <w:rFonts w:ascii="AAd_Livorna4" w:hAnsi="AAd_Livorna4" w:cs="AAd_Livorna4"/>
          <w:rtl/>
        </w:rPr>
      </w:pPr>
      <w:r>
        <w:rPr>
          <w:rFonts w:ascii="AAd_Livorna4" w:hAnsi="AAd_Livorna4" w:cs="AAd_Livorna4" w:hint="cs"/>
          <w:rtl/>
        </w:rPr>
        <w:t xml:space="preserve">שליח כ"ק אדמו"ר </w:t>
      </w:r>
      <w:r>
        <w:rPr>
          <w:rFonts w:ascii="AAd_Livorna4" w:hAnsi="AAd_Livorna4" w:cs="AAd_Livorna4"/>
          <w:rtl/>
        </w:rPr>
        <w:t>–</w:t>
      </w:r>
      <w:r>
        <w:rPr>
          <w:rFonts w:ascii="AAd_Livorna4" w:hAnsi="AAd_Livorna4" w:cs="AAd_Livorna4" w:hint="cs"/>
          <w:rtl/>
        </w:rPr>
        <w:t xml:space="preserve"> אלבאני, נ.י.</w:t>
      </w:r>
    </w:p>
    <w:p w:rsidR="008B3421" w:rsidRPr="003D43CC" w:rsidRDefault="008B3421" w:rsidP="002A3D02">
      <w:pPr>
        <w:pStyle w:val="a2"/>
        <w:ind w:firstLine="0"/>
        <w:jc w:val="center"/>
        <w:rPr>
          <w:rFonts w:ascii="FbFrankReal Light" w:hAnsi="FbFrankReal Light" w:cs="FbFrankReal Light"/>
          <w:sz w:val="22"/>
          <w:szCs w:val="22"/>
          <w:rtl/>
        </w:rPr>
      </w:pPr>
      <w:r w:rsidRPr="003D43CC">
        <w:rPr>
          <w:rFonts w:ascii="FbFrankReal Light" w:hAnsi="FbFrankReal Light" w:cs="FbFrankReal Light"/>
          <w:sz w:val="22"/>
          <w:szCs w:val="22"/>
          <w:rtl/>
        </w:rPr>
        <w:t xml:space="preserve">לעת כזאת שאוהדי ושוחרי תורה וקהלות הקודש ברחבי העולם חוגגים בעזה"י את יום הולדתו של האי גברא רבא יקירא, הרה"ח הגאון ר' </w:t>
      </w:r>
      <w:r w:rsidRPr="002C61B2">
        <w:rPr>
          <w:b/>
          <w:bCs/>
          <w:sz w:val="22"/>
          <w:szCs w:val="22"/>
          <w:rtl/>
        </w:rPr>
        <w:t>אברהם יצחק ברוך</w:t>
      </w:r>
      <w:r w:rsidRPr="003D43CC">
        <w:rPr>
          <w:rFonts w:ascii="FbFrankReal Light" w:hAnsi="FbFrankReal Light" w:cs="FbFrankReal Light"/>
          <w:sz w:val="22"/>
          <w:szCs w:val="22"/>
          <w:rtl/>
        </w:rPr>
        <w:t xml:space="preserve"> שליט"א </w:t>
      </w:r>
      <w:r w:rsidRPr="002C61B2">
        <w:rPr>
          <w:b/>
          <w:bCs/>
          <w:sz w:val="22"/>
          <w:szCs w:val="22"/>
          <w:rtl/>
        </w:rPr>
        <w:lastRenderedPageBreak/>
        <w:t>גערליצקי</w:t>
      </w:r>
      <w:r w:rsidRPr="003D43CC">
        <w:rPr>
          <w:rFonts w:ascii="FbFrankReal Light" w:hAnsi="FbFrankReal Light" w:cs="FbFrankReal Light"/>
          <w:sz w:val="22"/>
          <w:szCs w:val="22"/>
          <w:rtl/>
        </w:rPr>
        <w:t>, מייסד ועורך את קובץ "הערות וביאורים" רבות בשנים להגדיל תורה ולהאדירה, ידידי מנעורי שגדלנו יחד בימי האור והקדושה במאנטריאל יצ"ו, מהרמי"ם הראשיים בישיבת 'אהלי תורה' בחצרות קדשינו, וכו'.</w:t>
      </w:r>
    </w:p>
    <w:p w:rsidR="008B3421" w:rsidRPr="003D43CC" w:rsidRDefault="008B3421" w:rsidP="002A3D02">
      <w:pPr>
        <w:pStyle w:val="a2"/>
        <w:ind w:firstLine="0"/>
        <w:jc w:val="center"/>
        <w:rPr>
          <w:rFonts w:ascii="FbFrankReal Light" w:hAnsi="FbFrankReal Light" w:cs="FbFrankReal Light"/>
          <w:sz w:val="22"/>
          <w:szCs w:val="22"/>
          <w:rtl/>
        </w:rPr>
      </w:pPr>
      <w:r w:rsidRPr="003D43CC">
        <w:rPr>
          <w:rFonts w:ascii="FbFrankReal Light" w:hAnsi="FbFrankReal Light" w:cs="FbFrankReal Light"/>
          <w:sz w:val="22"/>
          <w:szCs w:val="22"/>
          <w:rtl/>
        </w:rPr>
        <w:t>וע"פ הוראת רבינו לקשר הכל לפרשת השבוע, הנה הזמן גרמא למצוא מקור ענין יום ההולדת בפרשת לך לך דאזלינן מינה, שמסיימת</w:t>
      </w:r>
      <w:r w:rsidRPr="00200124">
        <w:rPr>
          <w:sz w:val="22"/>
          <w:szCs w:val="22"/>
          <w:vertAlign w:val="superscript"/>
          <w:rtl/>
        </w:rPr>
        <w:footnoteReference w:id="187"/>
      </w:r>
      <w:r w:rsidRPr="003D43CC">
        <w:rPr>
          <w:rFonts w:ascii="FbFrankReal Light" w:hAnsi="FbFrankReal Light" w:cs="FbFrankReal Light"/>
          <w:sz w:val="22"/>
          <w:szCs w:val="22"/>
          <w:rtl/>
        </w:rPr>
        <w:t xml:space="preserve"> 'בעצם היום הזה נימול אברהם', ופרש"י שזה היה באותו היום 'שמלאו לאברהם צ"ט שנה', ו'מגלגלין זכות ליום זכאי',</w:t>
      </w:r>
      <w:r w:rsidRPr="00200124">
        <w:rPr>
          <w:sz w:val="22"/>
          <w:szCs w:val="22"/>
          <w:vertAlign w:val="superscript"/>
          <w:rtl/>
        </w:rPr>
        <w:footnoteReference w:id="188"/>
      </w:r>
      <w:r w:rsidRPr="003D43CC">
        <w:rPr>
          <w:rFonts w:ascii="FbFrankReal Light" w:hAnsi="FbFrankReal Light" w:cs="FbFrankReal Light"/>
          <w:sz w:val="22"/>
          <w:szCs w:val="22"/>
          <w:rtl/>
        </w:rPr>
        <w:t xml:space="preserve"> לברר את יום לידתו של </w:t>
      </w:r>
      <w:r w:rsidRPr="002C61B2">
        <w:rPr>
          <w:b/>
          <w:bCs/>
          <w:sz w:val="22"/>
          <w:szCs w:val="22"/>
          <w:rtl/>
        </w:rPr>
        <w:t>אברהם</w:t>
      </w:r>
      <w:r w:rsidRPr="003D43CC">
        <w:rPr>
          <w:rFonts w:ascii="FbFrankReal Light" w:hAnsi="FbFrankReal Light" w:cs="FbFrankReal Light"/>
          <w:sz w:val="22"/>
          <w:szCs w:val="22"/>
          <w:rtl/>
        </w:rPr>
        <w:t xml:space="preserve"> בסוגיית לידתו של </w:t>
      </w:r>
      <w:r w:rsidRPr="002C61B2">
        <w:rPr>
          <w:b/>
          <w:bCs/>
          <w:sz w:val="22"/>
          <w:szCs w:val="22"/>
          <w:rtl/>
        </w:rPr>
        <w:t>יצחק</w:t>
      </w:r>
      <w:r w:rsidRPr="003D43CC">
        <w:rPr>
          <w:rFonts w:ascii="FbFrankReal Light" w:hAnsi="FbFrankReal Light" w:cs="FbFrankReal Light"/>
          <w:sz w:val="22"/>
          <w:szCs w:val="22"/>
          <w:rtl/>
        </w:rPr>
        <w:t xml:space="preserve">, גם </w:t>
      </w:r>
      <w:r w:rsidRPr="002C61B2">
        <w:rPr>
          <w:b/>
          <w:bCs/>
          <w:sz w:val="22"/>
          <w:szCs w:val="22"/>
          <w:rtl/>
        </w:rPr>
        <w:t>ברוך</w:t>
      </w:r>
      <w:r w:rsidRPr="003D43CC">
        <w:rPr>
          <w:rFonts w:ascii="FbFrankReal Light" w:hAnsi="FbFrankReal Light" w:cs="FbFrankReal Light"/>
          <w:sz w:val="22"/>
          <w:szCs w:val="22"/>
          <w:rtl/>
        </w:rPr>
        <w:t xml:space="preserve"> יהיה!</w:t>
      </w:r>
      <w:r w:rsidRPr="00200124">
        <w:rPr>
          <w:sz w:val="22"/>
          <w:szCs w:val="22"/>
          <w:vertAlign w:val="superscript"/>
          <w:rtl/>
        </w:rPr>
        <w:footnoteReference w:id="189"/>
      </w:r>
    </w:p>
    <w:p w:rsidR="008B3421" w:rsidRPr="008B3421" w:rsidRDefault="008B3421" w:rsidP="002A3D02">
      <w:pPr>
        <w:pStyle w:val="a2"/>
        <w:rPr>
          <w:rFonts w:ascii="FbFrankReal Light" w:hAnsi="FbFrankReal Light" w:cs="FbFrankReal Light"/>
          <w:rtl/>
        </w:rPr>
      </w:pPr>
      <w:r w:rsidRPr="008B3421">
        <w:rPr>
          <w:rFonts w:hint="cs"/>
          <w:rtl/>
        </w:rPr>
        <w:t>הנה בפרקי דרבי אליעזר</w:t>
      </w:r>
      <w:r w:rsidRPr="008B3421">
        <w:rPr>
          <w:vertAlign w:val="superscript"/>
          <w:rtl/>
        </w:rPr>
        <w:footnoteReference w:id="190"/>
      </w:r>
      <w:r w:rsidRPr="008B3421">
        <w:rPr>
          <w:rFonts w:hint="cs"/>
          <w:rtl/>
        </w:rPr>
        <w:t xml:space="preserve"> למד מהפסוק 'בעצם היום הזה נמול אברהם' ש'ביום כפורים נימול אברהם', 'אתיא עצם עצם מיום הכפורים,</w:t>
      </w:r>
      <w:r w:rsidRPr="008B3421">
        <w:rPr>
          <w:vertAlign w:val="superscript"/>
          <w:rtl/>
        </w:rPr>
        <w:footnoteReference w:id="191"/>
      </w:r>
      <w:r w:rsidRPr="008B3421">
        <w:rPr>
          <w:rFonts w:hint="cs"/>
          <w:rtl/>
        </w:rPr>
        <w:t xml:space="preserve"> מה להלן וכל</w:t>
      </w:r>
      <w:r w:rsidRPr="008B3421">
        <w:rPr>
          <w:vertAlign w:val="superscript"/>
          <w:rtl/>
        </w:rPr>
        <w:footnoteReference w:id="192"/>
      </w:r>
      <w:r w:rsidRPr="008B3421">
        <w:rPr>
          <w:rFonts w:hint="cs"/>
          <w:rtl/>
        </w:rPr>
        <w:t xml:space="preserve"> מלאכה לא תעשו בעצם היום הזה כי יום כפורים הוא'.</w:t>
      </w:r>
      <w:r w:rsidRPr="008B3421">
        <w:rPr>
          <w:vertAlign w:val="superscript"/>
          <w:rtl/>
        </w:rPr>
        <w:footnoteReference w:id="193"/>
      </w:r>
    </w:p>
    <w:p w:rsidR="008B3421" w:rsidRPr="008B3421" w:rsidRDefault="008B3421" w:rsidP="002A3D02">
      <w:pPr>
        <w:pStyle w:val="a2"/>
        <w:rPr>
          <w:rtl/>
        </w:rPr>
      </w:pPr>
      <w:r w:rsidRPr="008B3421">
        <w:rPr>
          <w:rFonts w:hint="cs"/>
          <w:rtl/>
        </w:rPr>
        <w:t>וכמובן שרבי אליעזר</w:t>
      </w:r>
      <w:r w:rsidRPr="008B3421">
        <w:rPr>
          <w:vertAlign w:val="superscript"/>
          <w:rtl/>
        </w:rPr>
        <w:footnoteReference w:id="194"/>
      </w:r>
      <w:r w:rsidRPr="008B3421">
        <w:rPr>
          <w:rFonts w:hint="cs"/>
          <w:rtl/>
        </w:rPr>
        <w:t xml:space="preserve"> אזיל לשיטתו שבתשרי נברא העולם ובתשרי נולדו אבות,</w:t>
      </w:r>
    </w:p>
    <w:p w:rsidR="008B3421" w:rsidRPr="008B3421" w:rsidRDefault="008B3421" w:rsidP="002A3D02">
      <w:pPr>
        <w:pStyle w:val="a2"/>
        <w:rPr>
          <w:rtl/>
        </w:rPr>
      </w:pPr>
      <w:r w:rsidRPr="008B3421">
        <w:rPr>
          <w:rFonts w:hint="cs"/>
          <w:rtl/>
        </w:rPr>
        <w:t>אבל ל</w:t>
      </w:r>
      <w:r w:rsidRPr="008B3421">
        <w:rPr>
          <w:rtl/>
        </w:rPr>
        <w:t>שיטת רבי יהושע</w:t>
      </w:r>
      <w:r w:rsidRPr="008B3421">
        <w:rPr>
          <w:vertAlign w:val="superscript"/>
          <w:rtl/>
        </w:rPr>
        <w:footnoteReference w:id="195"/>
      </w:r>
      <w:r w:rsidRPr="008B3421">
        <w:rPr>
          <w:rtl/>
        </w:rPr>
        <w:t xml:space="preserve"> ש</w:t>
      </w:r>
      <w:r w:rsidRPr="008B3421">
        <w:rPr>
          <w:rFonts w:hint="cs"/>
          <w:rtl/>
        </w:rPr>
        <w:t xml:space="preserve">בניסן נברא העולם ובניסן נולדו אבות, נימול אברהם (לא ביו"כ, כפרקי דר"א, אלא) בחודש ניסן, וביום השלישי למילתו, שהיה בפסח, בא </w:t>
      </w:r>
      <w:r w:rsidRPr="008B3421">
        <w:rPr>
          <w:rFonts w:hint="cs"/>
          <w:rtl/>
        </w:rPr>
        <w:lastRenderedPageBreak/>
        <w:t>הקב"ה לבקר אותו,</w:t>
      </w:r>
      <w:r w:rsidRPr="008B3421">
        <w:rPr>
          <w:vertAlign w:val="superscript"/>
          <w:rtl/>
        </w:rPr>
        <w:footnoteReference w:id="196"/>
      </w:r>
      <w:r w:rsidRPr="008B3421">
        <w:rPr>
          <w:rFonts w:hint="cs"/>
          <w:rtl/>
        </w:rPr>
        <w:t xml:space="preserve"> כפרש"י עה"פ</w:t>
      </w:r>
      <w:r w:rsidRPr="008B3421">
        <w:rPr>
          <w:vertAlign w:val="superscript"/>
          <w:rtl/>
        </w:rPr>
        <w:footnoteReference w:id="197"/>
      </w:r>
      <w:r w:rsidRPr="008B3421">
        <w:rPr>
          <w:rFonts w:hint="cs"/>
          <w:rtl/>
        </w:rPr>
        <w:t xml:space="preserve"> 'שוב אשוב אליך כעת חיה': 'כעת הזאת לשנה הבאה, ופסח היה',</w:t>
      </w:r>
    </w:p>
    <w:p w:rsidR="008B3421" w:rsidRPr="008B3421" w:rsidRDefault="008B3421" w:rsidP="002A3D02">
      <w:pPr>
        <w:pStyle w:val="a2"/>
        <w:rPr>
          <w:rtl/>
        </w:rPr>
      </w:pPr>
      <w:r w:rsidRPr="008B3421">
        <w:rPr>
          <w:rFonts w:hint="cs"/>
          <w:rtl/>
        </w:rPr>
        <w:t>[וכן פרש"י שאמר אברהם לשרה</w:t>
      </w:r>
      <w:r w:rsidRPr="008B3421">
        <w:rPr>
          <w:vertAlign w:val="superscript"/>
          <w:rtl/>
        </w:rPr>
        <w:footnoteReference w:id="198"/>
      </w:r>
      <w:r w:rsidRPr="008B3421">
        <w:rPr>
          <w:rFonts w:hint="cs"/>
          <w:rtl/>
        </w:rPr>
        <w:t xml:space="preserve"> 'לושי ועשי עוגות', כי פסח היה.</w:t>
      </w:r>
      <w:r w:rsidRPr="008B3421">
        <w:rPr>
          <w:vertAlign w:val="superscript"/>
          <w:rtl/>
        </w:rPr>
        <w:footnoteReference w:id="199"/>
      </w:r>
      <w:r w:rsidRPr="008B3421">
        <w:rPr>
          <w:rFonts w:hint="cs"/>
          <w:rtl/>
        </w:rPr>
        <w:t xml:space="preserve"> וכן עה"פ 'ומצות אפה' דלהלן בפרשתינו</w:t>
      </w:r>
      <w:r w:rsidRPr="008B3421">
        <w:rPr>
          <w:vertAlign w:val="superscript"/>
          <w:rtl/>
        </w:rPr>
        <w:footnoteReference w:id="200"/>
      </w:r>
      <w:r w:rsidRPr="008B3421">
        <w:rPr>
          <w:rFonts w:hint="cs"/>
          <w:rtl/>
        </w:rPr>
        <w:t xml:space="preserve"> בלוט פרש"י 'פסח היה'</w:t>
      </w:r>
      <w:r w:rsidRPr="008B3421">
        <w:rPr>
          <w:vertAlign w:val="superscript"/>
          <w:rtl/>
        </w:rPr>
        <w:footnoteReference w:id="201"/>
      </w:r>
      <w:r w:rsidRPr="008B3421">
        <w:rPr>
          <w:rFonts w:hint="cs"/>
          <w:rtl/>
        </w:rPr>
        <w:t>],</w:t>
      </w:r>
    </w:p>
    <w:p w:rsidR="008B3421" w:rsidRPr="008B3421" w:rsidRDefault="008B3421" w:rsidP="002A3D02">
      <w:pPr>
        <w:pStyle w:val="a2"/>
        <w:rPr>
          <w:rtl/>
        </w:rPr>
      </w:pPr>
      <w:r w:rsidRPr="008B3421">
        <w:rPr>
          <w:rFonts w:hint="cs"/>
          <w:rtl/>
        </w:rPr>
        <w:t>ולכן הוצרך רש"י לפרש את הפסוק</w:t>
      </w:r>
      <w:r w:rsidRPr="008B3421">
        <w:rPr>
          <w:vertAlign w:val="superscript"/>
          <w:rtl/>
        </w:rPr>
        <w:footnoteReference w:id="202"/>
      </w:r>
      <w:r w:rsidRPr="008B3421">
        <w:rPr>
          <w:rtl/>
        </w:rPr>
        <w:t xml:space="preserve"> '</w:t>
      </w:r>
      <w:r w:rsidRPr="008B3421">
        <w:rPr>
          <w:rFonts w:hint="cs"/>
          <w:rtl/>
        </w:rPr>
        <w:t xml:space="preserve">וימל (אברהם) . . </w:t>
      </w:r>
      <w:r w:rsidRPr="008B3421">
        <w:rPr>
          <w:rtl/>
        </w:rPr>
        <w:t>בעצם היום הזה'</w:t>
      </w:r>
      <w:r w:rsidRPr="008B3421">
        <w:rPr>
          <w:rFonts w:hint="cs"/>
          <w:rtl/>
        </w:rPr>
        <w:t xml:space="preserve"> באופן אחר,</w:t>
      </w:r>
      <w:r w:rsidRPr="008B3421">
        <w:rPr>
          <w:rtl/>
        </w:rPr>
        <w:t xml:space="preserve"> שאברהם </w:t>
      </w:r>
      <w:r w:rsidRPr="008B3421">
        <w:rPr>
          <w:rFonts w:hint="cs"/>
          <w:rtl/>
        </w:rPr>
        <w:t xml:space="preserve">מל את </w:t>
      </w:r>
      <w:r w:rsidRPr="008B3421">
        <w:rPr>
          <w:rtl/>
        </w:rPr>
        <w:t xml:space="preserve">עצמו </w:t>
      </w:r>
      <w:r w:rsidRPr="008B3421">
        <w:rPr>
          <w:rFonts w:hint="eastAsia"/>
          <w:rtl/>
        </w:rPr>
        <w:t>מיד</w:t>
      </w:r>
      <w:r w:rsidRPr="008B3421">
        <w:rPr>
          <w:rFonts w:hint="cs"/>
          <w:rtl/>
        </w:rPr>
        <w:t>,</w:t>
      </w:r>
      <w:r w:rsidRPr="008B3421">
        <w:rPr>
          <w:rtl/>
        </w:rPr>
        <w:t xml:space="preserve"> </w:t>
      </w:r>
      <w:r w:rsidRPr="008B3421">
        <w:rPr>
          <w:rFonts w:hint="cs"/>
          <w:rtl/>
        </w:rPr>
        <w:t>'בו</w:t>
      </w:r>
      <w:r w:rsidRPr="008B3421">
        <w:rPr>
          <w:rtl/>
        </w:rPr>
        <w:t xml:space="preserve"> </w:t>
      </w:r>
      <w:r w:rsidRPr="008B3421">
        <w:rPr>
          <w:rFonts w:hint="cs"/>
          <w:rtl/>
        </w:rPr>
        <w:t>ב</w:t>
      </w:r>
      <w:r w:rsidRPr="008B3421">
        <w:rPr>
          <w:rtl/>
        </w:rPr>
        <w:t>יום שנצטוה</w:t>
      </w:r>
      <w:r w:rsidRPr="008B3421">
        <w:rPr>
          <w:rFonts w:hint="cs"/>
          <w:rtl/>
        </w:rPr>
        <w:t>'</w:t>
      </w:r>
      <w:r w:rsidRPr="008B3421">
        <w:rPr>
          <w:rtl/>
        </w:rPr>
        <w:t>,</w:t>
      </w:r>
    </w:p>
    <w:p w:rsidR="008B3421" w:rsidRPr="008B3421" w:rsidRDefault="008B3421" w:rsidP="002A3D02">
      <w:pPr>
        <w:pStyle w:val="a2"/>
        <w:rPr>
          <w:rtl/>
        </w:rPr>
      </w:pPr>
      <w:r w:rsidRPr="008B3421">
        <w:rPr>
          <w:rtl/>
        </w:rPr>
        <w:t>ו</w:t>
      </w:r>
      <w:r w:rsidRPr="008B3421">
        <w:rPr>
          <w:rFonts w:hint="cs"/>
          <w:rtl/>
        </w:rPr>
        <w:t>כן מוסיף רש"י לפרש את הפסוק 'בעצם היום הזה' השני ('בעצם היום הזה נימול אברהם'</w:t>
      </w:r>
      <w:r w:rsidRPr="008B3421">
        <w:rPr>
          <w:vertAlign w:val="superscript"/>
          <w:rtl/>
        </w:rPr>
        <w:footnoteReference w:id="203"/>
      </w:r>
      <w:r w:rsidRPr="008B3421">
        <w:rPr>
          <w:rFonts w:hint="cs"/>
          <w:rtl/>
        </w:rPr>
        <w:t>) שזה היה באותו יום 'שמלאו לאברהם צ"ט שנה', היינו שנימול אברהם</w:t>
      </w:r>
      <w:r w:rsidRPr="008B3421">
        <w:rPr>
          <w:rtl/>
        </w:rPr>
        <w:t xml:space="preserve"> ביום הולדתו.</w:t>
      </w:r>
      <w:r w:rsidRPr="008B3421">
        <w:rPr>
          <w:vertAlign w:val="superscript"/>
          <w:lang w:val="en-US"/>
        </w:rPr>
        <w:footnoteReference w:id="204"/>
      </w:r>
    </w:p>
    <w:p w:rsidR="008B3421" w:rsidRPr="008B3421" w:rsidRDefault="008B3421" w:rsidP="002A3D02">
      <w:pPr>
        <w:pStyle w:val="a2"/>
        <w:rPr>
          <w:rtl/>
        </w:rPr>
      </w:pPr>
      <w:r w:rsidRPr="008B3421">
        <w:rPr>
          <w:rFonts w:hint="cs"/>
          <w:rtl/>
        </w:rPr>
        <w:t>אבל הרא"ם</w:t>
      </w:r>
      <w:r w:rsidRPr="008B3421">
        <w:rPr>
          <w:vertAlign w:val="superscript"/>
          <w:rtl/>
        </w:rPr>
        <w:footnoteReference w:id="205"/>
      </w:r>
      <w:r w:rsidRPr="008B3421">
        <w:rPr>
          <w:rFonts w:hint="cs"/>
          <w:rtl/>
        </w:rPr>
        <w:t xml:space="preserve"> מביא שתמהו על זה, 'מאי בעי לאשמועינן'; מה נוגע לנו לידע שנימול אברהם ביום דוקא שמלאו לו צ"ט שנה?</w:t>
      </w:r>
    </w:p>
    <w:p w:rsidR="008B3421" w:rsidRPr="008B3421" w:rsidRDefault="008B3421" w:rsidP="002A3D02">
      <w:pPr>
        <w:pStyle w:val="a2"/>
        <w:rPr>
          <w:rtl/>
        </w:rPr>
      </w:pPr>
      <w:r w:rsidRPr="008B3421">
        <w:rPr>
          <w:rFonts w:hint="cs"/>
          <w:rtl/>
        </w:rPr>
        <w:lastRenderedPageBreak/>
        <w:t xml:space="preserve">ולענ"ד י"ל, אדרבא, זה שהוסיפה תורה שלשה תיבות 'בעצם היום הזה' ללמדנו שניתנה מצות מילה לאברהם ביום הולדתו </w:t>
      </w:r>
      <w:r w:rsidRPr="008B3421">
        <w:rPr>
          <w:rtl/>
        </w:rPr>
        <w:t>–</w:t>
      </w:r>
      <w:r w:rsidRPr="008B3421">
        <w:rPr>
          <w:rFonts w:hint="cs"/>
          <w:rtl/>
        </w:rPr>
        <w:t xml:space="preserve"> הרי זוהי הוכחה רבתי שאכן יש זכות ורבותא ביום הולדת,</w:t>
      </w:r>
      <w:r w:rsidRPr="008B3421">
        <w:rPr>
          <w:vertAlign w:val="superscript"/>
          <w:rtl/>
        </w:rPr>
        <w:footnoteReference w:id="206"/>
      </w:r>
      <w:r w:rsidRPr="008B3421">
        <w:rPr>
          <w:rFonts w:hint="cs"/>
          <w:rtl/>
        </w:rPr>
        <w:t xml:space="preserve"> </w:t>
      </w:r>
    </w:p>
    <w:p w:rsidR="008B3421" w:rsidRPr="008B3421" w:rsidRDefault="008B3421" w:rsidP="002A3D02">
      <w:pPr>
        <w:pStyle w:val="a2"/>
        <w:rPr>
          <w:rtl/>
        </w:rPr>
      </w:pPr>
      <w:r w:rsidRPr="008B3421">
        <w:rPr>
          <w:rFonts w:hint="cs"/>
          <w:rtl/>
        </w:rPr>
        <w:t>להוציא מליבן של המתאוננים שהפעם היחידה שנזכר בפירוש בתושב"כ חגיגת יום הולדת זהו 'יום הולדת את פרעה ויעש משתה'.</w:t>
      </w:r>
      <w:r w:rsidRPr="008B3421">
        <w:rPr>
          <w:vertAlign w:val="superscript"/>
          <w:rtl/>
        </w:rPr>
        <w:footnoteReference w:id="207"/>
      </w:r>
    </w:p>
    <w:p w:rsidR="008B3421" w:rsidRPr="008B3421" w:rsidRDefault="008B3421" w:rsidP="002A3D02">
      <w:pPr>
        <w:pStyle w:val="a2"/>
        <w:rPr>
          <w:rtl/>
        </w:rPr>
      </w:pPr>
      <w:r w:rsidRPr="008B3421">
        <w:rPr>
          <w:rFonts w:hint="cs"/>
          <w:rtl/>
        </w:rPr>
        <w:t>ולהעיר שאין זכות המילה רק כעין 'מתנת יום הולדת' לבעל השמחה, אלא יש בזה מסר של החלטיות ואחריות נוראה ליום הולדת, שאע"פ שכבר קיים אברהם אבינו כמעט כל התורה כולה, הרי ב'ראש השנה' הפרטית שלו התחיל אצלו מחזור חדש ותקופה חדשה בחייו, כתינוק בן יומו שזה עתה נולד וצריך ברית.</w:t>
      </w:r>
    </w:p>
    <w:p w:rsidR="008B3421" w:rsidRPr="008B3421" w:rsidRDefault="008B3421" w:rsidP="002A3D02">
      <w:pPr>
        <w:pStyle w:val="a2"/>
        <w:rPr>
          <w:rtl/>
        </w:rPr>
      </w:pPr>
      <w:r w:rsidRPr="008B3421">
        <w:rPr>
          <w:rFonts w:hint="cs"/>
          <w:rtl/>
        </w:rPr>
        <w:t>ואין זה רק דרשה במילה מיותרת המרמזת לנו שיש איזה מעלה ביום הולדת, כבמשה רבינו 'מאה ועשר שנה אנכי היום, מה תלמוד לומר היום</w:t>
      </w:r>
      <w:r w:rsidRPr="008B3421">
        <w:rPr>
          <w:vertAlign w:val="superscript"/>
          <w:rtl/>
        </w:rPr>
        <w:footnoteReference w:id="208"/>
      </w:r>
      <w:r w:rsidRPr="008B3421">
        <w:rPr>
          <w:rFonts w:hint="cs"/>
          <w:rtl/>
        </w:rPr>
        <w:t xml:space="preserve">,' </w:t>
      </w:r>
    </w:p>
    <w:p w:rsidR="008B3421" w:rsidRPr="008B3421" w:rsidRDefault="008B3421" w:rsidP="002A3D02">
      <w:pPr>
        <w:pStyle w:val="a2"/>
        <w:rPr>
          <w:rtl/>
        </w:rPr>
      </w:pPr>
      <w:r w:rsidRPr="008B3421">
        <w:rPr>
          <w:rFonts w:hint="cs"/>
          <w:rtl/>
        </w:rPr>
        <w:t>אלא פשטות כוונת מילות מזעזעזות אלו של 'עצם היום' לתאר את יום ההולדת מליאות קדושה וטהרה, שבכלל משתמשים בה ביחוד לכבוד עיצומה של יום הכיפורים אחת בשנה, ועוד זמנים מיוחדים וקריטיים בדברי ימי ישראל.</w:t>
      </w:r>
    </w:p>
    <w:p w:rsidR="008B3421" w:rsidRPr="00B31B94" w:rsidRDefault="008B3421" w:rsidP="00B31B94">
      <w:pPr>
        <w:pStyle w:val="a2"/>
        <w:jc w:val="center"/>
        <w:rPr>
          <w:b/>
          <w:bCs/>
          <w:lang w:val="en-US"/>
        </w:rPr>
      </w:pPr>
      <w:r w:rsidRPr="00B31B94">
        <w:rPr>
          <w:rFonts w:hint="cs"/>
          <w:b/>
          <w:bCs/>
          <w:rtl/>
        </w:rPr>
        <w:t>'פסח היה'; 'בפסח נולד יצחק'</w:t>
      </w:r>
    </w:p>
    <w:p w:rsidR="008B3421" w:rsidRPr="008B3421" w:rsidRDefault="008B3421" w:rsidP="002A3D02">
      <w:pPr>
        <w:pStyle w:val="a2"/>
        <w:rPr>
          <w:rtl/>
        </w:rPr>
      </w:pPr>
      <w:r w:rsidRPr="008B3421">
        <w:rPr>
          <w:rFonts w:hint="cs"/>
          <w:rtl/>
        </w:rPr>
        <w:t>והנה רש"י</w:t>
      </w:r>
      <w:r w:rsidRPr="00F16A52">
        <w:rPr>
          <w:vertAlign w:val="superscript"/>
          <w:rtl/>
        </w:rPr>
        <w:footnoteReference w:id="209"/>
      </w:r>
      <w:r w:rsidRPr="008B3421">
        <w:rPr>
          <w:rFonts w:hint="cs"/>
          <w:rtl/>
        </w:rPr>
        <w:t xml:space="preserve"> ממשיך 'ולפסח הבא נולד יצחק' [וכן פירש לקמן עה"פ</w:t>
      </w:r>
      <w:r w:rsidRPr="00F16A52">
        <w:rPr>
          <w:vertAlign w:val="superscript"/>
          <w:rtl/>
        </w:rPr>
        <w:footnoteReference w:id="210"/>
      </w:r>
      <w:r w:rsidRPr="008B3421">
        <w:rPr>
          <w:rFonts w:hint="cs"/>
          <w:rtl/>
        </w:rPr>
        <w:t xml:space="preserve"> 'ותלד שרה . . למועד אשר דיבר אותו אלקים': 'כשאמר לו [ה' לאברהם] 'למועד אשוב </w:t>
      </w:r>
      <w:r w:rsidRPr="008B3421">
        <w:rPr>
          <w:rFonts w:hint="cs"/>
          <w:rtl/>
        </w:rPr>
        <w:lastRenderedPageBreak/>
        <w:t>אליך'</w:t>
      </w:r>
      <w:r w:rsidRPr="00F16A52">
        <w:rPr>
          <w:vertAlign w:val="superscript"/>
          <w:rtl/>
        </w:rPr>
        <w:footnoteReference w:id="211"/>
      </w:r>
      <w:r w:rsidRPr="008B3421">
        <w:rPr>
          <w:rFonts w:hint="cs"/>
          <w:rtl/>
        </w:rPr>
        <w:t xml:space="preserve"> </w:t>
      </w:r>
      <w:r w:rsidRPr="008B3421">
        <w:rPr>
          <w:rtl/>
        </w:rPr>
        <w:t xml:space="preserve">שרט </w:t>
      </w:r>
      <w:r w:rsidRPr="008B3421">
        <w:rPr>
          <w:rFonts w:hint="cs"/>
          <w:rtl/>
        </w:rPr>
        <w:t xml:space="preserve">לו שריטה </w:t>
      </w:r>
      <w:r w:rsidRPr="008B3421">
        <w:rPr>
          <w:rtl/>
        </w:rPr>
        <w:t>בכותל</w:t>
      </w:r>
      <w:r w:rsidRPr="008B3421">
        <w:rPr>
          <w:rFonts w:hint="cs"/>
          <w:rtl/>
        </w:rPr>
        <w:t xml:space="preserve"> ואמר לו כשתגיע חמה לשריטה זו בשנה האחרת תלד'].</w:t>
      </w:r>
    </w:p>
    <w:p w:rsidR="008B3421" w:rsidRPr="008B3421" w:rsidRDefault="008B3421" w:rsidP="002A3D02">
      <w:pPr>
        <w:pStyle w:val="a2"/>
        <w:rPr>
          <w:rtl/>
        </w:rPr>
      </w:pPr>
      <w:r w:rsidRPr="008B3421">
        <w:rPr>
          <w:rFonts w:hint="cs"/>
          <w:rtl/>
        </w:rPr>
        <w:t>והנה זה מיוסד על לשון הגמרא</w:t>
      </w:r>
      <w:r w:rsidRPr="00F16A52">
        <w:rPr>
          <w:vertAlign w:val="superscript"/>
          <w:rtl/>
        </w:rPr>
        <w:footnoteReference w:id="212"/>
      </w:r>
      <w:r w:rsidRPr="008B3421">
        <w:rPr>
          <w:rFonts w:hint="cs"/>
          <w:rtl/>
        </w:rPr>
        <w:t>: 'בפסח נולד יצחק', סתם, בלי לדייק באיזה יום בחודש נולד. וכן סתם רש"י שם 'פסח היה, ולפסח הבא נולד יצחק', מבלי לדייק באיזה יום בפסח.</w:t>
      </w:r>
    </w:p>
    <w:p w:rsidR="008B3421" w:rsidRPr="008B3421" w:rsidRDefault="008B3421" w:rsidP="002A3D02">
      <w:pPr>
        <w:pStyle w:val="a2"/>
        <w:rPr>
          <w:rtl/>
        </w:rPr>
      </w:pPr>
      <w:r w:rsidRPr="008B3421">
        <w:rPr>
          <w:rFonts w:hint="cs"/>
          <w:rtl/>
        </w:rPr>
        <w:t>אבל התוס'</w:t>
      </w:r>
      <w:r w:rsidRPr="00F16A52">
        <w:rPr>
          <w:vertAlign w:val="superscript"/>
          <w:rtl/>
        </w:rPr>
        <w:footnoteReference w:id="213"/>
      </w:r>
      <w:r w:rsidRPr="008B3421">
        <w:rPr>
          <w:rFonts w:hint="cs"/>
          <w:rtl/>
        </w:rPr>
        <w:t xml:space="preserve"> מביא מסדר עולם</w:t>
      </w:r>
      <w:r w:rsidRPr="00F16A52">
        <w:rPr>
          <w:vertAlign w:val="superscript"/>
          <w:rtl/>
        </w:rPr>
        <w:footnoteReference w:id="214"/>
      </w:r>
      <w:r w:rsidRPr="00F16A52">
        <w:rPr>
          <w:rFonts w:hint="cs"/>
          <w:vertAlign w:val="superscript"/>
          <w:rtl/>
        </w:rPr>
        <w:t xml:space="preserve"> </w:t>
      </w:r>
      <w:r w:rsidRPr="008B3421">
        <w:rPr>
          <w:rFonts w:hint="cs"/>
          <w:rtl/>
        </w:rPr>
        <w:t>וממכילתא</w:t>
      </w:r>
      <w:r w:rsidRPr="00F16A52">
        <w:rPr>
          <w:vertAlign w:val="superscript"/>
          <w:rtl/>
        </w:rPr>
        <w:footnoteReference w:id="215"/>
      </w:r>
      <w:r w:rsidRPr="008B3421">
        <w:rPr>
          <w:rFonts w:hint="cs"/>
          <w:rtl/>
        </w:rPr>
        <w:t xml:space="preserve"> שיצחק נולד ב'</w:t>
      </w:r>
      <w:r w:rsidRPr="008B3421">
        <w:rPr>
          <w:rFonts w:hint="cs"/>
          <w:b/>
          <w:bCs/>
          <w:rtl/>
        </w:rPr>
        <w:t>ט"ו בניסן</w:t>
      </w:r>
      <w:r w:rsidRPr="008B3421">
        <w:rPr>
          <w:rFonts w:hint="cs"/>
          <w:rtl/>
        </w:rPr>
        <w:t>'.</w:t>
      </w:r>
    </w:p>
    <w:p w:rsidR="008B3421" w:rsidRPr="008B3421" w:rsidRDefault="008B3421" w:rsidP="002A3D02">
      <w:pPr>
        <w:pStyle w:val="a2"/>
        <w:rPr>
          <w:rtl/>
        </w:rPr>
      </w:pPr>
      <w:r w:rsidRPr="008B3421">
        <w:rPr>
          <w:rFonts w:hint="cs"/>
          <w:rtl/>
        </w:rPr>
        <w:t>והנה בפ' תולדות</w:t>
      </w:r>
      <w:r w:rsidRPr="00F16A52">
        <w:rPr>
          <w:vertAlign w:val="superscript"/>
          <w:rtl/>
        </w:rPr>
        <w:footnoteReference w:id="216"/>
      </w:r>
      <w:r w:rsidRPr="008B3421">
        <w:rPr>
          <w:rFonts w:hint="cs"/>
          <w:rtl/>
        </w:rPr>
        <w:t xml:space="preserve"> אמר יצחק לעשו 'הנה נא זקנתי לא ידעתי יום מותי', ומבאר רש"י</w:t>
      </w:r>
      <w:r w:rsidRPr="00F16A52">
        <w:rPr>
          <w:vertAlign w:val="superscript"/>
          <w:rtl/>
        </w:rPr>
        <w:footnoteReference w:id="217"/>
      </w:r>
      <w:r w:rsidR="00200124">
        <w:rPr>
          <w:rFonts w:hint="cs"/>
          <w:rtl/>
        </w:rPr>
        <w:t xml:space="preserve"> </w:t>
      </w:r>
      <w:r w:rsidRPr="008B3421">
        <w:rPr>
          <w:rFonts w:hint="cs"/>
          <w:rtl/>
        </w:rPr>
        <w:t>שאמרה רבקה ליעקב</w:t>
      </w:r>
      <w:r w:rsidRPr="00F16A52">
        <w:rPr>
          <w:vertAlign w:val="superscript"/>
          <w:rtl/>
        </w:rPr>
        <w:footnoteReference w:id="218"/>
      </w:r>
      <w:r w:rsidRPr="008B3421">
        <w:rPr>
          <w:rFonts w:hint="cs"/>
          <w:rtl/>
        </w:rPr>
        <w:t xml:space="preserve"> 'לך נא אל הצאן וקח לי משם שני גדיי עזים טובים', 'פסח היה' 'אחד הקריב לפסח והאחד עשה מטעמים', </w:t>
      </w:r>
    </w:p>
    <w:p w:rsidR="008B3421" w:rsidRPr="008B3421" w:rsidRDefault="008B3421" w:rsidP="002A3D02">
      <w:pPr>
        <w:pStyle w:val="a2"/>
        <w:rPr>
          <w:rtl/>
        </w:rPr>
      </w:pPr>
      <w:r w:rsidRPr="008B3421">
        <w:rPr>
          <w:rFonts w:hint="cs"/>
          <w:rtl/>
        </w:rPr>
        <w:lastRenderedPageBreak/>
        <w:t>וכתב בשפתי חכמים: 'דבפסח נולד יצחק, כפרש"י</w:t>
      </w:r>
      <w:r w:rsidRPr="008B3421">
        <w:rPr>
          <w:vertAlign w:val="superscript"/>
          <w:rtl/>
        </w:rPr>
        <w:footnoteReference w:id="219"/>
      </w:r>
      <w:r w:rsidRPr="008B3421">
        <w:rPr>
          <w:rFonts w:hint="cs"/>
          <w:rtl/>
        </w:rPr>
        <w:t xml:space="preserve"> שהקב"ה ממלא ימיהם של צדיקים, באותן ימים שנולדין באותן הימים מתים</w:t>
      </w:r>
      <w:r w:rsidRPr="008B3421">
        <w:rPr>
          <w:vertAlign w:val="superscript"/>
          <w:rtl/>
        </w:rPr>
        <w:footnoteReference w:id="220"/>
      </w:r>
      <w:r w:rsidRPr="008B3421">
        <w:rPr>
          <w:rFonts w:hint="cs"/>
          <w:rtl/>
        </w:rPr>
        <w:t>.. ומדאמר יצחק לא ידעתי יום מותי, שמא היום אמות, ודאי פסח היה'.</w:t>
      </w:r>
      <w:r w:rsidRPr="008B3421">
        <w:rPr>
          <w:vertAlign w:val="superscript"/>
          <w:rtl/>
        </w:rPr>
        <w:footnoteReference w:id="221"/>
      </w:r>
    </w:p>
    <w:p w:rsidR="008B3421" w:rsidRPr="008B3421" w:rsidRDefault="008B3421" w:rsidP="002A3D02">
      <w:pPr>
        <w:pStyle w:val="a2"/>
        <w:rPr>
          <w:rtl/>
        </w:rPr>
      </w:pPr>
      <w:r w:rsidRPr="008B3421">
        <w:rPr>
          <w:rFonts w:hint="cs"/>
          <w:rtl/>
        </w:rPr>
        <w:t xml:space="preserve">נמצא שאמירת יצחק לעשו 'לא ידעתי יום מותי' וכן אמירת רבקה ליעקב לקחת 'שני גדיי עזים', היה </w:t>
      </w:r>
      <w:r w:rsidRPr="008B3421">
        <w:rPr>
          <w:rFonts w:hint="cs"/>
          <w:b/>
          <w:bCs/>
          <w:rtl/>
        </w:rPr>
        <w:t>ביום הולדתו, י"ד ניסן</w:t>
      </w:r>
      <w:r w:rsidRPr="008B3421">
        <w:rPr>
          <w:rFonts w:hint="cs"/>
          <w:rtl/>
        </w:rPr>
        <w:t>, ערב פסח, ובלילה ערך יצחק את ה'סדר' ואכל קרבן פסח וחגיגת י"ד (וד' כוסות כמרומז בפסוק</w:t>
      </w:r>
      <w:r w:rsidRPr="008B3421">
        <w:rPr>
          <w:vertAlign w:val="superscript"/>
          <w:rtl/>
        </w:rPr>
        <w:footnoteReference w:id="222"/>
      </w:r>
      <w:r w:rsidRPr="008B3421">
        <w:rPr>
          <w:rFonts w:hint="cs"/>
          <w:rtl/>
        </w:rPr>
        <w:t xml:space="preserve"> 'ויבא לו יין וישת') ובירך את יעקב. שהרי למחר, בא' דפסח, כבר נאסר הפסח בנותר.</w:t>
      </w:r>
    </w:p>
    <w:p w:rsidR="008B3421" w:rsidRPr="008B3421" w:rsidRDefault="008B3421" w:rsidP="002A3D02">
      <w:pPr>
        <w:pStyle w:val="a2"/>
        <w:rPr>
          <w:rtl/>
        </w:rPr>
      </w:pPr>
      <w:r w:rsidRPr="008B3421">
        <w:rPr>
          <w:rtl/>
        </w:rPr>
        <w:t>ו</w:t>
      </w:r>
      <w:r w:rsidRPr="008B3421">
        <w:rPr>
          <w:rFonts w:hint="cs"/>
          <w:rtl/>
        </w:rPr>
        <w:t>כן מפורש בתרגום יונתן בן עוזיאל</w:t>
      </w:r>
      <w:r w:rsidRPr="008B3421">
        <w:rPr>
          <w:vertAlign w:val="superscript"/>
          <w:rtl/>
        </w:rPr>
        <w:footnoteReference w:id="223"/>
      </w:r>
      <w:r w:rsidRPr="008B3421">
        <w:rPr>
          <w:rFonts w:hint="cs"/>
          <w:rtl/>
        </w:rPr>
        <w:t xml:space="preserve"> 'וקרא ית עשו בריה רבא </w:t>
      </w:r>
      <w:r w:rsidRPr="008B3421">
        <w:rPr>
          <w:rFonts w:hint="cs"/>
          <w:b/>
          <w:bCs/>
          <w:rtl/>
        </w:rPr>
        <w:t>ב</w:t>
      </w:r>
      <w:r w:rsidRPr="008B3421">
        <w:rPr>
          <w:b/>
          <w:bCs/>
          <w:rtl/>
        </w:rPr>
        <w:t>א</w:t>
      </w:r>
      <w:r w:rsidRPr="008B3421">
        <w:rPr>
          <w:rFonts w:hint="cs"/>
          <w:b/>
          <w:bCs/>
          <w:rtl/>
        </w:rPr>
        <w:t>רביסר</w:t>
      </w:r>
      <w:r w:rsidRPr="008B3421">
        <w:rPr>
          <w:b/>
          <w:bCs/>
          <w:rtl/>
        </w:rPr>
        <w:t xml:space="preserve"> </w:t>
      </w:r>
      <w:r w:rsidRPr="008B3421">
        <w:rPr>
          <w:rFonts w:hint="cs"/>
          <w:b/>
          <w:bCs/>
          <w:rtl/>
        </w:rPr>
        <w:t>בניסן</w:t>
      </w:r>
      <w:r w:rsidRPr="008B3421">
        <w:rPr>
          <w:rFonts w:hint="cs"/>
          <w:rtl/>
        </w:rPr>
        <w:t>' וכו'.</w:t>
      </w:r>
      <w:r w:rsidRPr="008B3421">
        <w:rPr>
          <w:vertAlign w:val="superscript"/>
          <w:rtl/>
        </w:rPr>
        <w:footnoteReference w:id="224"/>
      </w:r>
    </w:p>
    <w:p w:rsidR="008B3421" w:rsidRPr="008B3421" w:rsidRDefault="008B3421" w:rsidP="002A3D02">
      <w:pPr>
        <w:pStyle w:val="a2"/>
        <w:rPr>
          <w:rtl/>
        </w:rPr>
      </w:pPr>
      <w:r w:rsidRPr="008B3421">
        <w:rPr>
          <w:rFonts w:hint="cs"/>
          <w:rtl/>
        </w:rPr>
        <w:lastRenderedPageBreak/>
        <w:t>וכן כתב בס' חושב מחשבות</w:t>
      </w:r>
      <w:r w:rsidRPr="008B3421">
        <w:rPr>
          <w:vertAlign w:val="superscript"/>
          <w:rtl/>
        </w:rPr>
        <w:footnoteReference w:id="225"/>
      </w:r>
      <w:r w:rsidRPr="008B3421">
        <w:rPr>
          <w:rFonts w:hint="cs"/>
          <w:rtl/>
        </w:rPr>
        <w:t xml:space="preserve"> עה"פ שוב אשוב: ומה שאמרו חז"ל בפסח נולד יצחק הוא ודאי </w:t>
      </w:r>
      <w:r w:rsidRPr="008B3421">
        <w:rPr>
          <w:rFonts w:hint="cs"/>
          <w:b/>
          <w:bCs/>
          <w:rtl/>
        </w:rPr>
        <w:t>בי"ד בניסן</w:t>
      </w:r>
      <w:r w:rsidRPr="008B3421">
        <w:rPr>
          <w:vertAlign w:val="superscript"/>
          <w:rtl/>
        </w:rPr>
        <w:footnoteReference w:id="226"/>
      </w:r>
      <w:r w:rsidRPr="008B3421">
        <w:rPr>
          <w:rFonts w:hint="cs"/>
          <w:rtl/>
        </w:rPr>
        <w:t xml:space="preserve"> שנקרא יום זה 'פסח' בתורה</w:t>
      </w:r>
      <w:r w:rsidRPr="008B3421">
        <w:rPr>
          <w:vertAlign w:val="superscript"/>
          <w:rtl/>
        </w:rPr>
        <w:footnoteReference w:id="227"/>
      </w:r>
      <w:r w:rsidRPr="008B3421">
        <w:rPr>
          <w:rFonts w:hint="cs"/>
          <w:rtl/>
        </w:rPr>
        <w:t xml:space="preserve"> כמ"ש</w:t>
      </w:r>
      <w:r w:rsidRPr="008B3421">
        <w:rPr>
          <w:vertAlign w:val="superscript"/>
          <w:rtl/>
        </w:rPr>
        <w:footnoteReference w:id="228"/>
      </w:r>
      <w:r w:rsidRPr="008B3421">
        <w:rPr>
          <w:rFonts w:hint="cs"/>
          <w:rtl/>
        </w:rPr>
        <w:t xml:space="preserve"> בחודש הראשון בארבעה עשר לחודש גו' פסח לה',</w:t>
      </w:r>
    </w:p>
    <w:p w:rsidR="008B3421" w:rsidRPr="008B3421" w:rsidRDefault="008B3421" w:rsidP="002A3D02">
      <w:pPr>
        <w:pStyle w:val="a2"/>
        <w:rPr>
          <w:rtl/>
        </w:rPr>
      </w:pPr>
      <w:r w:rsidRPr="008B3421">
        <w:rPr>
          <w:rFonts w:hint="cs"/>
          <w:rtl/>
        </w:rPr>
        <w:t xml:space="preserve">ובפרט בי"ד ניסן </w:t>
      </w:r>
      <w:r w:rsidRPr="008B3421">
        <w:rPr>
          <w:rFonts w:hint="cs"/>
          <w:b/>
          <w:bCs/>
          <w:rtl/>
        </w:rPr>
        <w:t>אחר חצות</w:t>
      </w:r>
      <w:r w:rsidRPr="008B3421">
        <w:rPr>
          <w:rFonts w:hint="cs"/>
          <w:rtl/>
        </w:rPr>
        <w:t>, כשכבר נאסר החמץ, כמ"ש יפה תואר (הארוך) על המדרש</w:t>
      </w:r>
      <w:r w:rsidRPr="008B3421">
        <w:rPr>
          <w:vertAlign w:val="superscript"/>
          <w:rtl/>
        </w:rPr>
        <w:footnoteReference w:id="229"/>
      </w:r>
      <w:r w:rsidRPr="008B3421">
        <w:rPr>
          <w:rFonts w:hint="cs"/>
          <w:rtl/>
        </w:rPr>
        <w:t xml:space="preserve"> עה"פ 'לושי ועשי עוגות': 'הדא אמרת </w:t>
      </w:r>
      <w:r w:rsidRPr="008B3421">
        <w:rPr>
          <w:rFonts w:hint="cs"/>
          <w:b/>
          <w:bCs/>
          <w:rtl/>
        </w:rPr>
        <w:t>פר[ו]ס הפסח</w:t>
      </w:r>
      <w:r w:rsidRPr="008B3421">
        <w:rPr>
          <w:rFonts w:hint="cs"/>
          <w:rtl/>
        </w:rPr>
        <w:t xml:space="preserve"> הוה',</w:t>
      </w:r>
      <w:r w:rsidRPr="008B3421">
        <w:rPr>
          <w:vertAlign w:val="superscript"/>
          <w:rtl/>
        </w:rPr>
        <w:footnoteReference w:id="230"/>
      </w:r>
      <w:r w:rsidRPr="008B3421">
        <w:rPr>
          <w:rFonts w:hint="cs"/>
          <w:rtl/>
        </w:rPr>
        <w:t xml:space="preserve"> וז"ל: 'פרוס הפסח' מלשון פלגא, לפי</w:t>
      </w:r>
      <w:r w:rsidRPr="008B3421">
        <w:rPr>
          <w:vertAlign w:val="superscript"/>
          <w:rtl/>
        </w:rPr>
        <w:footnoteReference w:id="231"/>
      </w:r>
      <w:r w:rsidRPr="008B3421">
        <w:rPr>
          <w:rFonts w:hint="cs"/>
          <w:rtl/>
        </w:rPr>
        <w:t xml:space="preserve"> שזמן איסור חמץ מתחיל מ</w:t>
      </w:r>
      <w:r w:rsidRPr="008B3421">
        <w:rPr>
          <w:rFonts w:hint="cs"/>
          <w:b/>
          <w:bCs/>
          <w:rtl/>
        </w:rPr>
        <w:t>י"ד</w:t>
      </w:r>
      <w:r w:rsidRPr="008B3421">
        <w:rPr>
          <w:vertAlign w:val="superscript"/>
          <w:rtl/>
        </w:rPr>
        <w:footnoteReference w:id="232"/>
      </w:r>
      <w:r w:rsidRPr="008B3421">
        <w:rPr>
          <w:rFonts w:hint="cs"/>
          <w:rtl/>
        </w:rPr>
        <w:t xml:space="preserve"> </w:t>
      </w:r>
      <w:r w:rsidRPr="008B3421">
        <w:rPr>
          <w:rFonts w:hint="cs"/>
          <w:b/>
          <w:bCs/>
          <w:rtl/>
        </w:rPr>
        <w:t>אחר חצות</w:t>
      </w:r>
      <w:r w:rsidRPr="008B3421">
        <w:rPr>
          <w:rFonts w:hint="cs"/>
          <w:rtl/>
        </w:rPr>
        <w:t>.</w:t>
      </w:r>
    </w:p>
    <w:p w:rsidR="008B3421" w:rsidRPr="00B31B94" w:rsidRDefault="008B3421" w:rsidP="00B31B94">
      <w:pPr>
        <w:pStyle w:val="a2"/>
        <w:jc w:val="center"/>
        <w:rPr>
          <w:b/>
          <w:bCs/>
          <w:rtl/>
        </w:rPr>
      </w:pPr>
      <w:r w:rsidRPr="00B31B94">
        <w:rPr>
          <w:rFonts w:hint="cs"/>
          <w:b/>
          <w:bCs/>
          <w:rtl/>
        </w:rPr>
        <w:t>צירוף מעת לעת בין י"ד לט"ו</w:t>
      </w:r>
    </w:p>
    <w:p w:rsidR="008B3421" w:rsidRPr="008B3421" w:rsidRDefault="00200124" w:rsidP="002A3D02">
      <w:pPr>
        <w:pStyle w:val="a2"/>
        <w:rPr>
          <w:rtl/>
        </w:rPr>
      </w:pPr>
      <w:r>
        <w:rPr>
          <w:rFonts w:hint="cs"/>
          <w:rtl/>
        </w:rPr>
        <w:t xml:space="preserve"> </w:t>
      </w:r>
      <w:r w:rsidR="008B3421" w:rsidRPr="008B3421">
        <w:rPr>
          <w:rFonts w:hint="cs"/>
          <w:rtl/>
        </w:rPr>
        <w:t>אבל לכאורה יקשה, שעל</w:t>
      </w:r>
      <w:r w:rsidR="008B3421" w:rsidRPr="008B3421">
        <w:rPr>
          <w:rtl/>
        </w:rPr>
        <w:t xml:space="preserve"> </w:t>
      </w:r>
      <w:r w:rsidR="008B3421" w:rsidRPr="008B3421">
        <w:rPr>
          <w:rFonts w:hint="cs"/>
          <w:rtl/>
        </w:rPr>
        <w:t>הפסוק</w:t>
      </w:r>
      <w:r w:rsidR="008B3421" w:rsidRPr="008B3421">
        <w:rPr>
          <w:rtl/>
        </w:rPr>
        <w:t xml:space="preserve"> </w:t>
      </w:r>
      <w:r w:rsidR="008B3421" w:rsidRPr="008B3421">
        <w:rPr>
          <w:rFonts w:hint="cs"/>
          <w:rtl/>
        </w:rPr>
        <w:t>'בעצם</w:t>
      </w:r>
      <w:r w:rsidR="008B3421" w:rsidRPr="008B3421">
        <w:rPr>
          <w:rtl/>
        </w:rPr>
        <w:t xml:space="preserve"> </w:t>
      </w:r>
      <w:r w:rsidR="008B3421" w:rsidRPr="008B3421">
        <w:rPr>
          <w:rFonts w:hint="cs"/>
          <w:rtl/>
        </w:rPr>
        <w:t>היום</w:t>
      </w:r>
      <w:r w:rsidR="008B3421" w:rsidRPr="008B3421">
        <w:rPr>
          <w:rtl/>
        </w:rPr>
        <w:t xml:space="preserve"> </w:t>
      </w:r>
      <w:r w:rsidR="008B3421" w:rsidRPr="008B3421">
        <w:rPr>
          <w:rFonts w:hint="cs"/>
          <w:rtl/>
        </w:rPr>
        <w:t>הזה' דיצי"מ</w:t>
      </w:r>
      <w:r w:rsidR="008B3421" w:rsidRPr="008B3421">
        <w:rPr>
          <w:rtl/>
        </w:rPr>
        <w:t xml:space="preserve"> (</w:t>
      </w:r>
      <w:r w:rsidR="008B3421" w:rsidRPr="008B3421">
        <w:rPr>
          <w:rFonts w:hint="cs"/>
          <w:rtl/>
        </w:rPr>
        <w:t>שמות יב, מא</w:t>
      </w:r>
      <w:r w:rsidR="008B3421" w:rsidRPr="008B3421">
        <w:rPr>
          <w:rtl/>
        </w:rPr>
        <w:t>)</w:t>
      </w:r>
      <w:r w:rsidR="008B3421" w:rsidRPr="008B3421">
        <w:rPr>
          <w:rFonts w:hint="cs"/>
          <w:rtl/>
        </w:rPr>
        <w:t xml:space="preserve"> מביא רש</w:t>
      </w:r>
      <w:r w:rsidR="008B3421" w:rsidRPr="008B3421">
        <w:rPr>
          <w:rtl/>
        </w:rPr>
        <w:t>"</w:t>
      </w:r>
      <w:r w:rsidR="008B3421" w:rsidRPr="008B3421">
        <w:rPr>
          <w:rFonts w:hint="cs"/>
          <w:rtl/>
        </w:rPr>
        <w:t>י</w:t>
      </w:r>
      <w:r w:rsidR="008B3421" w:rsidRPr="008B3421">
        <w:rPr>
          <w:rtl/>
        </w:rPr>
        <w:t xml:space="preserve"> </w:t>
      </w:r>
      <w:r w:rsidR="008B3421" w:rsidRPr="008B3421">
        <w:rPr>
          <w:rFonts w:hint="cs"/>
          <w:rtl/>
        </w:rPr>
        <w:t>את</w:t>
      </w:r>
      <w:r w:rsidR="008B3421" w:rsidRPr="008B3421">
        <w:rPr>
          <w:rtl/>
        </w:rPr>
        <w:t xml:space="preserve"> </w:t>
      </w:r>
      <w:r w:rsidR="008B3421" w:rsidRPr="008B3421">
        <w:rPr>
          <w:rFonts w:hint="cs"/>
          <w:rtl/>
        </w:rPr>
        <w:t>המכילתא הנ"ל</w:t>
      </w:r>
      <w:r w:rsidR="008B3421" w:rsidRPr="008B3421">
        <w:rPr>
          <w:rtl/>
        </w:rPr>
        <w:t xml:space="preserve"> </w:t>
      </w:r>
      <w:r w:rsidR="008B3421" w:rsidRPr="008B3421">
        <w:rPr>
          <w:rFonts w:hint="cs"/>
          <w:rtl/>
        </w:rPr>
        <w:t>ש'בט</w:t>
      </w:r>
      <w:r w:rsidR="008B3421" w:rsidRPr="008B3421">
        <w:rPr>
          <w:rtl/>
        </w:rPr>
        <w:t>"</w:t>
      </w:r>
      <w:r w:rsidR="008B3421" w:rsidRPr="008B3421">
        <w:rPr>
          <w:rFonts w:hint="cs"/>
          <w:rtl/>
        </w:rPr>
        <w:t>ו</w:t>
      </w:r>
      <w:r w:rsidR="008B3421" w:rsidRPr="008B3421">
        <w:rPr>
          <w:rtl/>
        </w:rPr>
        <w:t xml:space="preserve"> </w:t>
      </w:r>
      <w:r w:rsidR="008B3421" w:rsidRPr="008B3421">
        <w:rPr>
          <w:rFonts w:hint="cs"/>
          <w:rtl/>
        </w:rPr>
        <w:t>ניסן באו מלאכי השרת אצל אברהם לבשרו, בט"ו ניסן נולד יצחק'.</w:t>
      </w:r>
    </w:p>
    <w:p w:rsidR="008B3421" w:rsidRPr="008B3421" w:rsidRDefault="008B3421" w:rsidP="002A3D02">
      <w:pPr>
        <w:pStyle w:val="a2"/>
        <w:rPr>
          <w:rtl/>
        </w:rPr>
      </w:pPr>
      <w:r w:rsidRPr="008B3421">
        <w:rPr>
          <w:rFonts w:hint="cs"/>
          <w:rtl/>
        </w:rPr>
        <w:t>ואולי יש לתווך ולהתאים גם לתאריך ט"ו, ש'עצם היום' היינו צירוף המעת-לעת של י"ד-ט"ו,</w:t>
      </w:r>
      <w:r w:rsidRPr="008B3421">
        <w:rPr>
          <w:vertAlign w:val="superscript"/>
          <w:rtl/>
        </w:rPr>
        <w:footnoteReference w:id="233"/>
      </w:r>
    </w:p>
    <w:p w:rsidR="008B3421" w:rsidRPr="008B3421" w:rsidRDefault="008B3421" w:rsidP="002A3D02">
      <w:pPr>
        <w:pStyle w:val="a2"/>
        <w:rPr>
          <w:rtl/>
        </w:rPr>
      </w:pPr>
      <w:r w:rsidRPr="008B3421">
        <w:rPr>
          <w:rFonts w:hint="cs"/>
          <w:rtl/>
        </w:rPr>
        <w:lastRenderedPageBreak/>
        <w:t xml:space="preserve">ויומתק בזה מה שרש"י מסיים שם לסוף 'ובט"ו בניסן נגזרה גזירת בין הבתרים' (אף שברית בין הבתרים קדם לכולם, וכן מונה בסדר עולם רבה ובתנחומא שם), </w:t>
      </w:r>
    </w:p>
    <w:p w:rsidR="008B3421" w:rsidRPr="008B3421" w:rsidRDefault="008B3421" w:rsidP="002A3D02">
      <w:pPr>
        <w:pStyle w:val="a2"/>
        <w:rPr>
          <w:rtl/>
        </w:rPr>
      </w:pPr>
      <w:r w:rsidRPr="008B3421">
        <w:rPr>
          <w:rtl/>
        </w:rPr>
        <w:t>–</w:t>
      </w:r>
      <w:r w:rsidRPr="008B3421">
        <w:rPr>
          <w:rFonts w:hint="cs"/>
          <w:rtl/>
        </w:rPr>
        <w:t xml:space="preserve"> כי בברית בין הבתרים מפורש שהתחיל ביום ונגמר בלילה, כמו שנאמר: 'ויהי השמש לבוא' (בראשית טו, ב) ומסיים (שם, יז) 'ויהי השמש באה והנה תנור עשן ולפיד אש אשר עבר בין הגזרים האלה'. וכן המעשה של ברכת יצחק ליעקב נמשכה מהכנות היום לתוך הלילה, וכן 'בעצם היום הזה' דמצרים, התכוננו ושחטו את הפסח בי"ד, ואכלו אותו בליל ט"ו, וכן י"ל ששליחותם של המלאכים נגמרה בט"ו בהפיכת סדום והצלת לוט שבפרשתינו.</w:t>
      </w:r>
    </w:p>
    <w:p w:rsidR="008B3421" w:rsidRPr="008B3421" w:rsidRDefault="008B3421" w:rsidP="002A3D02">
      <w:pPr>
        <w:pStyle w:val="a2"/>
        <w:rPr>
          <w:rtl/>
        </w:rPr>
      </w:pPr>
      <w:r w:rsidRPr="008B3421">
        <w:rPr>
          <w:rFonts w:hint="cs"/>
          <w:rtl/>
        </w:rPr>
        <w:t>וליתר דיוק מתי חל יום גדול וחשוב זה, צא וחשוב למפרע ג' ימים מעת לעת</w:t>
      </w:r>
      <w:r w:rsidRPr="008B3421">
        <w:rPr>
          <w:vertAlign w:val="superscript"/>
          <w:rtl/>
        </w:rPr>
        <w:footnoteReference w:id="234"/>
      </w:r>
      <w:r w:rsidRPr="008B3421">
        <w:rPr>
          <w:rFonts w:hint="cs"/>
          <w:rtl/>
        </w:rPr>
        <w:t xml:space="preserve"> מי"ד ניסן (יום שלישי למילת אברהם, כשבאו המלאכים לבקרו), ותמצא שיום הולדתו של אברהם אבינו (ויום מילתו, שנימול ביום הולדתו, כנ"ל) הוא </w:t>
      </w:r>
      <w:r w:rsidRPr="008B3421">
        <w:rPr>
          <w:rFonts w:hint="cs"/>
          <w:b/>
          <w:bCs/>
          <w:rtl/>
        </w:rPr>
        <w:t>בי"א ניסן</w:t>
      </w:r>
      <w:r w:rsidRPr="008B3421">
        <w:rPr>
          <w:rFonts w:hint="cs"/>
          <w:rtl/>
        </w:rPr>
        <w:t>!</w:t>
      </w:r>
      <w:r w:rsidRPr="008B3421">
        <w:rPr>
          <w:vertAlign w:val="superscript"/>
          <w:rtl/>
        </w:rPr>
        <w:footnoteReference w:id="235"/>
      </w:r>
    </w:p>
    <w:p w:rsidR="008B3421" w:rsidRPr="008B3421" w:rsidRDefault="003D43CC" w:rsidP="002A3D02">
      <w:pPr>
        <w:pStyle w:val="a4"/>
      </w:pPr>
      <w:r w:rsidRPr="00611EA3">
        <w:rPr>
          <w:noProof/>
          <w:lang w:val="en-US"/>
        </w:rPr>
        <w:drawing>
          <wp:inline distT="0" distB="0" distL="0" distR="0" wp14:anchorId="4C12D008" wp14:editId="08C3B0FB">
            <wp:extent cx="542925" cy="171450"/>
            <wp:effectExtent l="0" t="0" r="0" b="0"/>
            <wp:docPr id="3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D606F4" w:rsidRPr="008B3421" w:rsidRDefault="00D606F4" w:rsidP="002A3D02">
      <w:pPr>
        <w:pStyle w:val="a2"/>
        <w:rPr>
          <w:rtl/>
          <w:lang w:bidi="he"/>
        </w:rPr>
      </w:pPr>
    </w:p>
    <w:p w:rsidR="002C61B2" w:rsidRDefault="002C61B2" w:rsidP="002C61B2">
      <w:pPr>
        <w:pStyle w:val="a"/>
        <w:spacing w:after="240"/>
      </w:pPr>
      <w:bookmarkStart w:id="229" w:name="_Toc497361138"/>
      <w:r w:rsidRPr="0003087D">
        <w:rPr>
          <w:rFonts w:ascii="FbFRealBelet Bold" w:hAnsi="FbFRealBelet Bold" w:cs="FbFRealBelet Bold"/>
          <w:rtl/>
        </w:rPr>
        <w:t>שאלות הגאונים בתורת החסידות</w:t>
      </w:r>
      <w:r>
        <w:rPr>
          <w:rFonts w:hint="cs"/>
          <w:rtl/>
        </w:rPr>
        <w:br/>
      </w:r>
      <w:r>
        <w:rPr>
          <w:rFonts w:ascii="FbFrankReal Light" w:hAnsi="FbFrankReal Light" w:cs="FbFrankReal Light"/>
          <w:b w:val="0"/>
          <w:bCs w:val="0"/>
          <w:sz w:val="36"/>
          <w:szCs w:val="36"/>
          <w:rtl/>
        </w:rPr>
        <w:t>(מאמר שני בסדרה)</w:t>
      </w:r>
      <w:bookmarkEnd w:id="229"/>
    </w:p>
    <w:p w:rsidR="002C61B2" w:rsidRDefault="002C61B2" w:rsidP="00200124">
      <w:pPr>
        <w:pStyle w:val="a0"/>
        <w:rPr>
          <w:rtl/>
        </w:rPr>
      </w:pPr>
      <w:bookmarkStart w:id="230" w:name="_Toc497361139"/>
      <w:r>
        <w:rPr>
          <w:rFonts w:hint="cs"/>
          <w:rtl/>
        </w:rPr>
        <w:t>הרב אלי</w:t>
      </w:r>
      <w:r w:rsidR="00200124" w:rsidRPr="00535EDC">
        <w:rPr>
          <w:rFonts w:ascii="AAd_Livorna4" w:hAnsi="AAd_Livorna4" w:cs="AAd_Livorna4"/>
          <w:rtl/>
        </w:rPr>
        <w:t>'</w:t>
      </w:r>
      <w:r>
        <w:rPr>
          <w:rFonts w:hint="cs"/>
          <w:rtl/>
        </w:rPr>
        <w:t xml:space="preserve"> מטוסוב</w:t>
      </w:r>
      <w:bookmarkEnd w:id="230"/>
    </w:p>
    <w:p w:rsidR="002C61B2" w:rsidRDefault="002C61B2" w:rsidP="002C61B2">
      <w:pPr>
        <w:pStyle w:val="a1"/>
        <w:rPr>
          <w:rFonts w:ascii="AAd_Livorna4" w:hAnsi="AAd_Livorna4" w:cs="AAd_Livorna4"/>
          <w:rtl/>
        </w:rPr>
      </w:pPr>
      <w:r>
        <w:rPr>
          <w:rFonts w:ascii="AAd_Livorna4" w:hAnsi="AAd_Livorna4" w:cs="AAd_Livorna4"/>
          <w:rtl/>
        </w:rPr>
        <w:t>מערכת "אוצר החסידים"</w:t>
      </w:r>
    </w:p>
    <w:p w:rsidR="002C61B2" w:rsidRDefault="002C61B2" w:rsidP="002C61B2">
      <w:pPr>
        <w:pStyle w:val="a2"/>
        <w:ind w:left="0" w:firstLine="0"/>
        <w:jc w:val="center"/>
        <w:rPr>
          <w:b/>
          <w:bCs/>
          <w:rtl/>
        </w:rPr>
      </w:pPr>
      <w:r>
        <w:rPr>
          <w:rFonts w:hint="cs"/>
          <w:b/>
          <w:bCs/>
          <w:rtl/>
        </w:rPr>
        <w:t>ספר "אמונת היחוד"</w:t>
      </w:r>
    </w:p>
    <w:p w:rsidR="002C61B2" w:rsidRDefault="002C61B2" w:rsidP="002C61B2">
      <w:pPr>
        <w:pStyle w:val="a2"/>
        <w:rPr>
          <w:rtl/>
        </w:rPr>
      </w:pPr>
      <w:r>
        <w:rPr>
          <w:rFonts w:hint="cs"/>
          <w:rtl/>
        </w:rPr>
        <w:t>לעיל הבאנו מה שכתב חסיד אחד, גדול בתורת החסידות בספרו "אמונת היחוד" פ"ל:</w:t>
      </w:r>
    </w:p>
    <w:p w:rsidR="002C61B2" w:rsidRPr="00B35E40" w:rsidRDefault="002C61B2" w:rsidP="002C61B2">
      <w:pPr>
        <w:pStyle w:val="a2"/>
        <w:rPr>
          <w:b/>
          <w:bCs/>
          <w:rtl/>
          <w:lang w:val="en-US"/>
        </w:rPr>
      </w:pPr>
      <w:r w:rsidRPr="00B35E40">
        <w:rPr>
          <w:rFonts w:hint="cs"/>
          <w:b/>
          <w:bCs/>
          <w:rtl/>
        </w:rPr>
        <w:lastRenderedPageBreak/>
        <w:t>"וגם עבור זה אמרתי שהמלאכים הם כמו הבעלי חיים,</w:t>
      </w:r>
    </w:p>
    <w:p w:rsidR="002C61B2" w:rsidRPr="00B35E40" w:rsidRDefault="002C61B2" w:rsidP="002C61B2">
      <w:pPr>
        <w:pStyle w:val="a2"/>
        <w:rPr>
          <w:b/>
          <w:bCs/>
          <w:lang w:val="en-US"/>
        </w:rPr>
      </w:pPr>
      <w:r w:rsidRPr="00B35E40">
        <w:rPr>
          <w:rFonts w:hint="cs"/>
          <w:b/>
          <w:bCs/>
          <w:rtl/>
        </w:rPr>
        <w:t>כי הבע"ח תארו ותמונתו הוא גובה אחד הראש עם הגוף, והנה הגוף נעשה בדפוס נפשו מזה הוראה שגם בנפשו אין להשכל שלו יותר מעלה בערך ממדותיו, כי השכל הוא רק לפי המדות שצריך לגדרו.</w:t>
      </w:r>
    </w:p>
    <w:p w:rsidR="002C61B2" w:rsidRPr="00B35E40" w:rsidRDefault="002C61B2" w:rsidP="002C61B2">
      <w:pPr>
        <w:pStyle w:val="a2"/>
        <w:rPr>
          <w:b/>
          <w:bCs/>
          <w:lang w:val="en-US"/>
        </w:rPr>
      </w:pPr>
      <w:r w:rsidRPr="00B35E40">
        <w:rPr>
          <w:rFonts w:hint="cs"/>
          <w:b/>
          <w:bCs/>
          <w:rtl/>
        </w:rPr>
        <w:t>אכן האדם נברא ראשו למעלה מגופו, מזה הוראה שגם בנפשו יש מעלה יתרה בהשכל לא לפ"ע המדות, כי מצאנו ראינו שיש לו ג"כ מושכלות עיונית אשר גדרם למעלה הרבה ממושכלות מדותיו.</w:t>
      </w:r>
    </w:p>
    <w:p w:rsidR="002C61B2" w:rsidRDefault="002C61B2" w:rsidP="002C61B2">
      <w:pPr>
        <w:pStyle w:val="a2"/>
      </w:pPr>
      <w:r w:rsidRPr="00B35E40">
        <w:rPr>
          <w:rFonts w:hint="cs"/>
          <w:b/>
          <w:bCs/>
          <w:rtl/>
        </w:rPr>
        <w:t>ככה ממש המלאכים האלו גם שכלם אינו רק לפי ערך מדותם ומהצורך להם, ואין להם שום השגה במה שלמעלה מטבעם, אבל הנשמות יש יתרון מעלה בשכלם על מדותם עד לאין ערך ויכולים להשכיל ג"כ מה שחוץ לגדר טבעם".</w:t>
      </w:r>
      <w:r>
        <w:rPr>
          <w:rFonts w:hint="cs"/>
          <w:rtl/>
        </w:rPr>
        <w:t xml:space="preserve"> [ואחרי זה שם מאריך עוד בענין חילוקי גוף גשמי דנשמות וגוף רוחני דמלאכים].</w:t>
      </w:r>
    </w:p>
    <w:p w:rsidR="002C61B2" w:rsidRDefault="002C61B2" w:rsidP="002C61B2">
      <w:pPr>
        <w:pStyle w:val="a2"/>
        <w:ind w:left="0" w:firstLine="0"/>
        <w:jc w:val="center"/>
        <w:rPr>
          <w:b/>
          <w:bCs/>
          <w:rtl/>
        </w:rPr>
      </w:pPr>
      <w:r>
        <w:rPr>
          <w:rFonts w:hint="cs"/>
          <w:b/>
          <w:bCs/>
          <w:rtl/>
        </w:rPr>
        <w:t>שאלת הגאון ה"שואל ומשיב"</w:t>
      </w:r>
    </w:p>
    <w:p w:rsidR="002C61B2" w:rsidRDefault="002C61B2" w:rsidP="002C61B2">
      <w:pPr>
        <w:pStyle w:val="a2"/>
        <w:rPr>
          <w:rtl/>
        </w:rPr>
      </w:pPr>
      <w:r>
        <w:rPr>
          <w:rFonts w:hint="cs"/>
          <w:rtl/>
        </w:rPr>
        <w:t>ועל דברים אלו מעיר ה"שואל ומשיב" (בהסכמתו שם על הספר):</w:t>
      </w:r>
    </w:p>
    <w:p w:rsidR="002C61B2" w:rsidRPr="00D0231A" w:rsidRDefault="002C61B2" w:rsidP="002C61B2">
      <w:pPr>
        <w:pStyle w:val="a2"/>
        <w:rPr>
          <w:b/>
          <w:bCs/>
          <w:rtl/>
        </w:rPr>
      </w:pPr>
      <w:r w:rsidRPr="00D0231A">
        <w:rPr>
          <w:rFonts w:hint="cs"/>
          <w:b/>
          <w:bCs/>
          <w:rtl/>
        </w:rPr>
        <w:t>"פרק למ"ד, עיין שם שהמלאכים המה כמו הבע"ח כי הבע"ח תארו ותמונתו הוא גובה אחד הראש עם הגוף אכן האדם נברא ראשו למעלה מגופו יעויין שם.</w:t>
      </w:r>
    </w:p>
    <w:p w:rsidR="002C61B2" w:rsidRPr="00D0231A" w:rsidRDefault="002C61B2" w:rsidP="002C61B2">
      <w:pPr>
        <w:pStyle w:val="a2"/>
        <w:rPr>
          <w:b/>
          <w:bCs/>
          <w:rtl/>
        </w:rPr>
      </w:pPr>
      <w:r w:rsidRPr="00D0231A">
        <w:rPr>
          <w:rFonts w:hint="cs"/>
          <w:b/>
          <w:bCs/>
          <w:rtl/>
        </w:rPr>
        <w:t>הנה מ"ש שהאדם מחולק עם בע"ח שבע"ח ראשו וגופו אחד משא"כ האדם, היטב אשר דיבר ויש לזה רמז במדרש רבה בראשית פרק י"ט על פסוק והנחש היה ערום..., אמנם מה שדימה מלאכים לבע"ח חלילה לדמות מלאכים לבע"ח שיהיו גרועים לגבי אדם, אמנם הענין הוא להיפוך שהאדם באשר הוא אדם הראש הוא חשוב ושם משכן החכמה והגוף משמש בו בצרכי הגוף החומרים, אבל במלאכים לא שייך זאת שאינם גשמים חלילה והם כולם ראש ואין הבדל בהם בין הגוף לראש, משא"כ באדם".</w:t>
      </w:r>
    </w:p>
    <w:p w:rsidR="002C61B2" w:rsidRDefault="002C61B2" w:rsidP="002C61B2">
      <w:pPr>
        <w:pStyle w:val="a2"/>
        <w:rPr>
          <w:rtl/>
        </w:rPr>
      </w:pPr>
      <w:r>
        <w:rPr>
          <w:rFonts w:hint="cs"/>
          <w:rtl/>
        </w:rPr>
        <w:t>ושאלנו לעיל מי מהם כיוון נכון, ובמה פליגי.</w:t>
      </w:r>
    </w:p>
    <w:p w:rsidR="002C61B2" w:rsidRDefault="002C61B2" w:rsidP="002C61B2">
      <w:pPr>
        <w:pStyle w:val="a2"/>
        <w:ind w:left="0" w:firstLine="0"/>
        <w:jc w:val="center"/>
        <w:rPr>
          <w:b/>
          <w:bCs/>
          <w:rtl/>
        </w:rPr>
      </w:pPr>
      <w:r>
        <w:rPr>
          <w:rFonts w:hint="cs"/>
          <w:b/>
          <w:bCs/>
          <w:rtl/>
        </w:rPr>
        <w:t>הגאון צודק</w:t>
      </w:r>
    </w:p>
    <w:p w:rsidR="002C61B2" w:rsidRDefault="002C61B2" w:rsidP="002C61B2">
      <w:pPr>
        <w:pStyle w:val="a2"/>
        <w:rPr>
          <w:rtl/>
        </w:rPr>
      </w:pPr>
      <w:r>
        <w:rPr>
          <w:rFonts w:hint="cs"/>
          <w:rtl/>
        </w:rPr>
        <w:t>התשובה ע"ז נ"ל אשר הגאון צדק, איברא כי גם החסיד כתב דברים נכונים ורק שלא פירש כיאות, ולמסקנא הרי דברי שניהם אמת ושניהם כאחד רוח ה' דיבר בם ומלתו על לשונם.</w:t>
      </w:r>
    </w:p>
    <w:p w:rsidR="002C61B2" w:rsidRDefault="002C61B2" w:rsidP="002C61B2">
      <w:pPr>
        <w:pStyle w:val="a2"/>
        <w:rPr>
          <w:rtl/>
        </w:rPr>
      </w:pPr>
      <w:r>
        <w:rPr>
          <w:rFonts w:hint="cs"/>
          <w:rtl/>
        </w:rPr>
        <w:t xml:space="preserve">[ולא שמרוב חכמתינו באנו להכריע ולדון ביניהם, אלא כי בימינו ת"ל באו בדפוס ספרי החסידות של אדמו"ר הזקן ושל כל רבותינו נשיאינו, ורק שצריך לבדוק בכל דבר </w:t>
      </w:r>
      <w:r>
        <w:rPr>
          <w:rFonts w:hint="cs"/>
          <w:rtl/>
        </w:rPr>
        <w:lastRenderedPageBreak/>
        <w:t>מה כתבו ע"ז רבותינו ועי"ז הכל על מקומו יבוא על נכון. ואם טעיתי להלן בשיקול הדברים בודאי יתקנו החברים בגליונות הבאים].</w:t>
      </w:r>
    </w:p>
    <w:p w:rsidR="002C61B2" w:rsidRDefault="002C61B2" w:rsidP="002C61B2">
      <w:pPr>
        <w:pStyle w:val="a2"/>
        <w:ind w:left="0" w:firstLine="0"/>
        <w:jc w:val="center"/>
        <w:rPr>
          <w:b/>
          <w:bCs/>
          <w:rtl/>
        </w:rPr>
      </w:pPr>
      <w:r>
        <w:rPr>
          <w:rFonts w:hint="cs"/>
          <w:b/>
          <w:bCs/>
          <w:rtl/>
        </w:rPr>
        <w:t>מאמרי אדה"ז בענין אדם בציור "קומה זקופה"</w:t>
      </w:r>
    </w:p>
    <w:p w:rsidR="002C61B2" w:rsidRDefault="002C61B2" w:rsidP="002C61B2">
      <w:pPr>
        <w:pStyle w:val="a2"/>
        <w:rPr>
          <w:rtl/>
        </w:rPr>
      </w:pPr>
      <w:r>
        <w:rPr>
          <w:rFonts w:hint="cs"/>
          <w:rtl/>
        </w:rPr>
        <w:t>הנה מרבותינו נשיאינו מצינו בכמה מקומות בענין מדוע גוף האדם הוא בציור של קומה זקופה, וכולם מתרצים בסגנון אחד. ונרשמם כאן:</w:t>
      </w:r>
    </w:p>
    <w:p w:rsidR="002C61B2" w:rsidRDefault="002C61B2" w:rsidP="002C61B2">
      <w:pPr>
        <w:pStyle w:val="a2"/>
        <w:rPr>
          <w:rtl/>
        </w:rPr>
      </w:pPr>
      <w:r>
        <w:rPr>
          <w:rFonts w:hint="cs"/>
          <w:rtl/>
        </w:rPr>
        <w:t xml:space="preserve">אבוהון דכולהו, הוא דרוש רבינו הזקן בביאור ד"ה כי תצא תקס"ב (סה"מ תקס"ב ח"א ע' רסט) וז"ל: </w:t>
      </w:r>
      <w:r w:rsidRPr="00D0231A">
        <w:rPr>
          <w:rFonts w:hint="cs"/>
          <w:b/>
          <w:bCs/>
          <w:rtl/>
        </w:rPr>
        <w:t>הקושיא הידועה למה הולך האדם בקומה זקופה והבהמה בקומה כפופה, ואם הטעם מפני שרוח האדם עולה למעלה לאלקים חיים הלא גם הגוי הולך בקומה זקופה כו', ועוד אם עולה רוחו למעלה הלא באלקות לא שייך מעלה ומטה ואיך יתכן לומר שעולה למעלה כו'..., והנה האופנים עגולים הם כעיגול הגשמי כו' אלא שהם עגולים בבחי' רוחניות, ומבחי' חיצוניות ושמרים שלהם בא ונמשך העיגולים גשמיים דגלגלים כו'... ונמצא סיבת הגלגל אינו אלא מצד האדם אשר במרכבה, וזהו אשר פני אדם התחתון, למעלה הוא, אל פני האדם העליון אשר במרכבה כי משם שורש שרשו ובו יתכן דוקא מעלה ומטה, כי כאשר יסבב למעלה לא יהי' למטה, אך להיותו המנהיג לכך האדם הולך בקומה זקופה דוקא</w:t>
      </w:r>
      <w:r>
        <w:rPr>
          <w:rFonts w:hint="cs"/>
          <w:rtl/>
        </w:rPr>
        <w:t>. ע"ש באריכות הדברים.</w:t>
      </w:r>
    </w:p>
    <w:p w:rsidR="002C61B2" w:rsidRDefault="002C61B2" w:rsidP="002C61B2">
      <w:pPr>
        <w:pStyle w:val="a2"/>
        <w:rPr>
          <w:rtl/>
        </w:rPr>
      </w:pPr>
      <w:r>
        <w:rPr>
          <w:rFonts w:hint="cs"/>
          <w:rtl/>
        </w:rPr>
        <w:t xml:space="preserve">ומפרש אדמו"ר הצ"צ דברים אלו בד"ה זה באוה"ת תצא (ע' תתפה): </w:t>
      </w:r>
      <w:r w:rsidRPr="00D0231A">
        <w:rPr>
          <w:rFonts w:hint="cs"/>
          <w:b/>
          <w:bCs/>
          <w:rtl/>
        </w:rPr>
        <w:t>בבחי' ציור אדם הוא מעלה ומטה כסדר השתלשלות חב"ד ואח"כ חג"ת ואח"כ נה"י כמו בקומת האדם הגשמי ראשו וגוף ורגליים, משא"כ בהאופנים שהם עיגולים אין שייך מעלה ומטה..., האדם שרשו מבחי' פני אדם שהוא בחי' יושר ולכן ראשו למעלה מגופו וגופו למעלה מרגליו שיש בו בחי' מעלה ומטה לפי שנמשך מבחי' יושר (בחי' התיקון), משא"כ הבהמה שנפשה נמשך משמרי האופנים ובשרשן מהחיות נמשך מבחי' פני ארי' פני שור כו' שהן עיגולין (משבה"כ מעולם התוהו) ואין בהם מעלה ומטה לכן גם ציור גוף הבהמה אין בו מעלה ומטה והראש עם הירכיים באורך אחד, אבל נפש האדם נמשך מבחי' פני אדם, וגם נה"ב שבאדם הרי היא נפש השכלית ונמשך מבחי' האדם הכלול בבחי' פני שור כי פני אדם לארבעתן ולכן כל מין האדם הולך בקומה זקופה</w:t>
      </w:r>
      <w:r>
        <w:rPr>
          <w:rFonts w:hint="cs"/>
          <w:rtl/>
        </w:rPr>
        <w:t xml:space="preserve"> כו'.</w:t>
      </w:r>
    </w:p>
    <w:p w:rsidR="002C61B2" w:rsidRDefault="002C61B2" w:rsidP="002C61B2">
      <w:pPr>
        <w:pStyle w:val="a2"/>
        <w:ind w:left="0" w:firstLine="0"/>
        <w:jc w:val="center"/>
        <w:rPr>
          <w:b/>
          <w:bCs/>
          <w:rtl/>
        </w:rPr>
      </w:pPr>
      <w:r>
        <w:rPr>
          <w:rFonts w:hint="cs"/>
          <w:b/>
          <w:bCs/>
          <w:rtl/>
        </w:rPr>
        <w:t>עוד בדרושים בענין "קומה זקופה" באדם</w:t>
      </w:r>
    </w:p>
    <w:p w:rsidR="002C61B2" w:rsidRDefault="002C61B2" w:rsidP="002C61B2">
      <w:pPr>
        <w:pStyle w:val="a2"/>
        <w:rPr>
          <w:rtl/>
        </w:rPr>
      </w:pPr>
      <w:r>
        <w:rPr>
          <w:rFonts w:hint="cs"/>
          <w:rtl/>
        </w:rPr>
        <w:t xml:space="preserve">בדרוש נוסף, ד"ה בהעלותך תקס"ג (סה"מ תקס"ג ח"ב ע' תקנד. מאמרי אדמו"ר האמצעי בהעלותך ע' תתצו וע' תתקטז. ונמצא גם בקצרה בהנחה אחרת בלקו"ת בהעלותך לא, ג וסה"מ תקס"ג ע' תקנה) נמצא ג"כ שורש דברים אלו בחילוק ציור האדם האדם ששרשו מאדם שעל הכסא שהוא מיושר דעולם התיקון אל שאר </w:t>
      </w:r>
      <w:r>
        <w:rPr>
          <w:rFonts w:hint="cs"/>
          <w:rtl/>
        </w:rPr>
        <w:lastRenderedPageBreak/>
        <w:t>הברואים כמו בהמות וחיות ששרשם מעיגולים דתוהו ועל כן משתלשל ציורם בגשמיות שראשם כפוף ושוה עם הגוף.</w:t>
      </w:r>
    </w:p>
    <w:p w:rsidR="002C61B2" w:rsidRDefault="002C61B2" w:rsidP="002C61B2">
      <w:pPr>
        <w:pStyle w:val="a2"/>
        <w:rPr>
          <w:rtl/>
        </w:rPr>
      </w:pPr>
      <w:r>
        <w:rPr>
          <w:rFonts w:hint="cs"/>
          <w:rtl/>
        </w:rPr>
        <w:t>ונתבאר דבר זה גם בסה"מ תרס"ג ע' רצד, דבהמה הילוכה בראש כפוף הראש עם הגוף בהשוואה, מפני שרשה בעולם התוהו אשר שם מאיר עצמות אור א"ס הבלי גבול ולכן הוא בתוקף ובריבוי המוחין והמדות בשוה.</w:t>
      </w:r>
    </w:p>
    <w:p w:rsidR="002C61B2" w:rsidRDefault="002C61B2" w:rsidP="002C61B2">
      <w:pPr>
        <w:pStyle w:val="a2"/>
        <w:rPr>
          <w:rtl/>
        </w:rPr>
      </w:pPr>
      <w:r>
        <w:rPr>
          <w:rFonts w:hint="cs"/>
          <w:rtl/>
        </w:rPr>
        <w:t xml:space="preserve">[באיזה דרושים נתבאר בענין אחר, וז"ל בשערי תשובה לאדהאמ"צ ז, ג: </w:t>
      </w:r>
      <w:r w:rsidRPr="00D0231A">
        <w:rPr>
          <w:rFonts w:hint="cs"/>
          <w:b/>
          <w:bCs/>
          <w:rtl/>
        </w:rPr>
        <w:t>וביאור הדבר הנה ע"ז ארז"ל כי זקיף אינש לימא זוקף כפופים וזה פלא דמשמע שזהו כחידוש שיזקוף בקומה זקופה וצריך לברך ע"ז והרי ודאי טבע בריאת האדם מבטן אמו הוא שהולך בקומה זקופה וא"א שילך בכפיפת הקומה כבהמה, אך הענין הוא דקאי על בחי' רוח האדם העולה דזהו העיקר דבחי' אדם שמובדל בערך מן רוח הבהמה והוא מה שמכיר את בוראו פי' מכיר הוא שתמיד נותן לבו ודעתו למעלה בלתי יצטרך כו' וע"כ הליכתו בקומה זקופה משום דרוח האדם טבעו לעלות ולימשך בהכרה למעלה ממנו והכרה זו נק' הרגשה גמורה ותמידית דוקא</w:t>
      </w:r>
      <w:r>
        <w:rPr>
          <w:rFonts w:hint="cs"/>
          <w:rtl/>
        </w:rPr>
        <w:t>. וכן שם בשערי תשובה סב, ב.</w:t>
      </w:r>
    </w:p>
    <w:p w:rsidR="002C61B2" w:rsidRDefault="002C61B2" w:rsidP="002C61B2">
      <w:pPr>
        <w:pStyle w:val="a2"/>
        <w:rPr>
          <w:rtl/>
        </w:rPr>
      </w:pPr>
      <w:r>
        <w:rPr>
          <w:rFonts w:hint="cs"/>
          <w:rtl/>
        </w:rPr>
        <w:t>ועי' עד"ז בשם אדמו"ר הצ"צ באגרות קודש כ"ק אדמו"ר מוהריי"צ נ"ע ח"ג ע' שי.</w:t>
      </w:r>
    </w:p>
    <w:p w:rsidR="002C61B2" w:rsidRDefault="002C61B2" w:rsidP="002C61B2">
      <w:pPr>
        <w:pStyle w:val="a2"/>
        <w:rPr>
          <w:rtl/>
        </w:rPr>
      </w:pPr>
      <w:r>
        <w:rPr>
          <w:rFonts w:hint="cs"/>
          <w:rtl/>
        </w:rPr>
        <w:t xml:space="preserve">אך כנראה שבמקומות אלו לא קאי במה שראש הבהמה היא במישור עם הגוף אלא קאי בנקודה אחרת במה שראש הבהמה כפוף למטה בכיוון אל האדמה]. </w:t>
      </w:r>
    </w:p>
    <w:p w:rsidR="002C61B2" w:rsidRDefault="002C61B2" w:rsidP="002C61B2">
      <w:pPr>
        <w:pStyle w:val="a2"/>
        <w:ind w:left="0" w:firstLine="0"/>
        <w:jc w:val="center"/>
        <w:rPr>
          <w:b/>
          <w:bCs/>
          <w:rtl/>
        </w:rPr>
      </w:pPr>
      <w:r>
        <w:rPr>
          <w:rFonts w:hint="cs"/>
          <w:b/>
          <w:bCs/>
          <w:rtl/>
        </w:rPr>
        <w:t>נפש אומות העולם</w:t>
      </w:r>
    </w:p>
    <w:p w:rsidR="002C61B2" w:rsidRDefault="002C61B2" w:rsidP="002C61B2">
      <w:pPr>
        <w:pStyle w:val="a2"/>
        <w:rPr>
          <w:rtl/>
        </w:rPr>
      </w:pPr>
      <w:r>
        <w:rPr>
          <w:rFonts w:hint="cs"/>
          <w:rtl/>
        </w:rPr>
        <w:t>אגב, מה שמבואר בד"ה כי תצא תקס"ב כאן, כי גם נפש השכלית שבאוה"ע שייכת ל"פני אדם לארבעתן" [בחי' היושר] "ולכן כל מין האדם הולך בקומה זקופה", אין זה בסתירה להידוע מההגה"ה בד"ה נ"ח תרנ"ו דציור העו"ג הי' צ"ל כבהמה רק שמצד ענין הבחירה הם נשארו באותו ציור של אדם האמיתי.</w:t>
      </w:r>
    </w:p>
    <w:p w:rsidR="002C61B2" w:rsidRDefault="002C61B2" w:rsidP="002C61B2">
      <w:pPr>
        <w:pStyle w:val="a2"/>
        <w:rPr>
          <w:rtl/>
        </w:rPr>
      </w:pPr>
      <w:r>
        <w:rPr>
          <w:rFonts w:hint="cs"/>
          <w:rtl/>
        </w:rPr>
        <w:t>כי את האמור שם יש לפרש, אשר לעת"ל הנה אלו אשר לא יקבלו מה שצוה משה מפי הגבורה כו' (רמב"ם מלכים ספ"ח וע"ש לענין גר תושב) יוקח מהם נפש השכלית שמפני אדם, ומה שעתה גם מאלו הכופרים בתורה הולכים בקופה זקופה כאדם זהו כי עדיין ניתן להם נפש השכלית מצד שיהי' אפשריות ענין הבחירה. ולא עיינתי עדיין בשיחות המבארים את אותה הגה"ה של תרנ"ו.</w:t>
      </w:r>
    </w:p>
    <w:p w:rsidR="002C61B2" w:rsidRDefault="002C61B2" w:rsidP="002C61B2">
      <w:pPr>
        <w:pStyle w:val="a2"/>
        <w:rPr>
          <w:rtl/>
        </w:rPr>
      </w:pPr>
      <w:r>
        <w:rPr>
          <w:rFonts w:hint="cs"/>
          <w:rtl/>
        </w:rPr>
        <w:t>[ועיין מזה עוד לקמן שיתבאר כי גם בתקס"ב כאן כוונתו לענין ההגה"ה דתרנ"ו].</w:t>
      </w:r>
    </w:p>
    <w:p w:rsidR="00B31B94" w:rsidRDefault="00B31B94">
      <w:pPr>
        <w:rPr>
          <w:rFonts w:ascii="FbFrankReal" w:eastAsia="Calibri" w:hAnsi="FbFrankReal" w:cs="FbFrankReal"/>
          <w:b/>
          <w:bCs/>
          <w:sz w:val="24"/>
          <w:szCs w:val="24"/>
          <w:rtl/>
          <w:lang w:val="bg-BG"/>
        </w:rPr>
      </w:pPr>
      <w:r>
        <w:rPr>
          <w:b/>
          <w:bCs/>
          <w:rtl/>
        </w:rPr>
        <w:br w:type="page"/>
      </w:r>
    </w:p>
    <w:p w:rsidR="002C61B2" w:rsidRDefault="002C61B2" w:rsidP="002C61B2">
      <w:pPr>
        <w:pStyle w:val="a2"/>
        <w:ind w:left="0" w:firstLine="0"/>
        <w:jc w:val="center"/>
        <w:rPr>
          <w:b/>
          <w:bCs/>
          <w:rtl/>
        </w:rPr>
      </w:pPr>
      <w:r>
        <w:rPr>
          <w:rFonts w:hint="cs"/>
          <w:b/>
          <w:bCs/>
          <w:rtl/>
        </w:rPr>
        <w:lastRenderedPageBreak/>
        <w:t>חסידי האומות</w:t>
      </w:r>
    </w:p>
    <w:p w:rsidR="002C61B2" w:rsidRDefault="002C61B2" w:rsidP="002C61B2">
      <w:pPr>
        <w:pStyle w:val="a2"/>
        <w:rPr>
          <w:rtl/>
        </w:rPr>
      </w:pPr>
      <w:r>
        <w:rPr>
          <w:rFonts w:hint="cs"/>
          <w:rtl/>
        </w:rPr>
        <w:t>ועיין בסה"מ תרס"ד ע' קעח מביא: "</w:t>
      </w:r>
      <w:r>
        <w:rPr>
          <w:rFonts w:hint="cs"/>
          <w:b/>
          <w:bCs/>
          <w:rtl/>
        </w:rPr>
        <w:t xml:space="preserve">וכמדומה שמבואר במ"א דשרשם </w:t>
      </w:r>
      <w:r>
        <w:rPr>
          <w:rFonts w:hint="cs"/>
          <w:rtl/>
        </w:rPr>
        <w:t xml:space="preserve">[חסידי אוה"ע] </w:t>
      </w:r>
      <w:r>
        <w:rPr>
          <w:rFonts w:hint="cs"/>
          <w:b/>
          <w:bCs/>
          <w:rtl/>
        </w:rPr>
        <w:t>מפני אדם שבמרכבה</w:t>
      </w:r>
      <w:r>
        <w:rPr>
          <w:rFonts w:hint="cs"/>
          <w:rtl/>
        </w:rPr>
        <w:t>". ונראה כי הכוונה לאוה"ת תצא כאן. ולע"ע לא ראינו מקום אחר המדבר מזה.</w:t>
      </w:r>
    </w:p>
    <w:p w:rsidR="002C61B2" w:rsidRDefault="002C61B2" w:rsidP="002C61B2">
      <w:pPr>
        <w:pStyle w:val="a2"/>
        <w:rPr>
          <w:rtl/>
        </w:rPr>
      </w:pPr>
      <w:r>
        <w:rPr>
          <w:rFonts w:hint="cs"/>
          <w:rtl/>
        </w:rPr>
        <w:t>[הלשון שכותב "כמדומה" אולי הוא משום כי באוה"ת לא מפורש שקאי דוקא על חסידי אוה"ע, ואפשר משמע להיפך שמדבר בגרועים שבהם עיי"ש בהקושיא בע' תתפד: "</w:t>
      </w:r>
      <w:r>
        <w:rPr>
          <w:rFonts w:hint="cs"/>
          <w:b/>
          <w:bCs/>
          <w:rtl/>
        </w:rPr>
        <w:t>וא"כ הרי האפיקורסים שאין להם רק נפה"ב ועם כל זה הולכים בקומה זקופה כשאר כל אדם</w:t>
      </w:r>
      <w:r>
        <w:rPr>
          <w:rFonts w:hint="cs"/>
          <w:rtl/>
        </w:rPr>
        <w:t>", אך הלשונות באוה"ת כאן יש לייחס גם ליראת הצנזור].</w:t>
      </w:r>
    </w:p>
    <w:p w:rsidR="002C61B2" w:rsidRDefault="002C61B2" w:rsidP="002C61B2">
      <w:pPr>
        <w:pStyle w:val="a2"/>
        <w:rPr>
          <w:rtl/>
        </w:rPr>
      </w:pPr>
      <w:r>
        <w:rPr>
          <w:rFonts w:hint="cs"/>
          <w:rtl/>
        </w:rPr>
        <w:t>ויש לעיין ברשימת אדמו"ר מוהריי"צ נ"ע אודות נפשות אוה"ע בהוספות בסה"מ תרס"ד. וגם יש להשוות בכל זה את דברי הר"ה מפאריטש באחד מספריו בענין נפש חסידי אוה"ע מטוב שבנוגה, ואינו לידי כעת.</w:t>
      </w:r>
    </w:p>
    <w:p w:rsidR="002C61B2" w:rsidRDefault="002C61B2" w:rsidP="002C61B2">
      <w:pPr>
        <w:pStyle w:val="a2"/>
        <w:ind w:left="0" w:firstLine="0"/>
        <w:jc w:val="center"/>
        <w:rPr>
          <w:b/>
          <w:bCs/>
          <w:rtl/>
        </w:rPr>
      </w:pPr>
      <w:r>
        <w:rPr>
          <w:rFonts w:hint="cs"/>
          <w:b/>
          <w:bCs/>
          <w:rtl/>
        </w:rPr>
        <w:t>שיטת מהר"ל מפראג בענין אומות העולם</w:t>
      </w:r>
    </w:p>
    <w:p w:rsidR="002C61B2" w:rsidRDefault="002C61B2" w:rsidP="002C61B2">
      <w:pPr>
        <w:pStyle w:val="a2"/>
        <w:rPr>
          <w:rtl/>
        </w:rPr>
      </w:pPr>
      <w:r>
        <w:rPr>
          <w:rFonts w:hint="cs"/>
          <w:rtl/>
        </w:rPr>
        <w:t>והנה המהר"ל בדרך חיים (אבות פ"ג מי"ד על המשנה "חביב אדם שנברא בצלם") מאריך הרבה בענין האדם שהולך בקומה זקופה משא"כ הבהמה הולכת בראש שחוח שהוא מפני שרק אל האדם ניתן השליטה על כל הנבראים ועל כן רק הוא בדוגמת אדם העליון שהוא בקו היושר. ע"ש באריכות ודבריו קרובים אל הביאור של אדה"ז ע"ד החסידות במקורות שהבאנו לעיל.</w:t>
      </w:r>
    </w:p>
    <w:p w:rsidR="002C61B2" w:rsidRDefault="002C61B2" w:rsidP="002C61B2">
      <w:pPr>
        <w:pStyle w:val="a2"/>
        <w:rPr>
          <w:rtl/>
        </w:rPr>
      </w:pPr>
      <w:r>
        <w:rPr>
          <w:rFonts w:hint="cs"/>
          <w:rtl/>
        </w:rPr>
        <w:t>[נקודת דברי מהר"ל אלו הובאו באוה"ת שלח ע' תרכו בשם המדרש שמואל אבות שם "והחסיד ז"ל פירש" כו', והצ"צ שם מוסיף איזה הגהות מחכמת האמת על מהר"ל זה. הדרוש בסה"מ תרל"ה ע' שלד מיוסד על אוה"ת שלח שם ועל דברי מהר"ל אלו, וע"ש במ"מ בתרל"ה, לפי הפיסקא שנעתיק לקמן בסמוך שאין זה כולל כל מין האדם כו' יתפרש פירוש חדש באמור בתרל"ה שם.</w:t>
      </w:r>
    </w:p>
    <w:p w:rsidR="002C61B2" w:rsidRDefault="002C61B2" w:rsidP="002C61B2">
      <w:pPr>
        <w:pStyle w:val="a2"/>
        <w:rPr>
          <w:rtl/>
        </w:rPr>
      </w:pPr>
      <w:r>
        <w:rPr>
          <w:rFonts w:hint="cs"/>
          <w:rtl/>
        </w:rPr>
        <w:t>יש לציין גם כי מה שמאריך המהר"ל שם בענין צלם האלקי שהוא ניצוץ העליון הפשוט בתכלית הפשיטות שניתן רק לאדם וגם לא למלאכים, לכאורה זהו אותו ענין של חלק אלוקה ממעל ממש שמבואר בתניא פ"ב],</w:t>
      </w:r>
    </w:p>
    <w:p w:rsidR="002C61B2" w:rsidRDefault="002C61B2" w:rsidP="002C61B2">
      <w:pPr>
        <w:pStyle w:val="a2"/>
        <w:rPr>
          <w:rtl/>
        </w:rPr>
      </w:pPr>
      <w:r>
        <w:rPr>
          <w:rFonts w:hint="cs"/>
          <w:rtl/>
        </w:rPr>
        <w:t xml:space="preserve">ומפרש המהר"ל את המשנה "חביב אדם שנברא בצלם" שזה קאי דוקא על ישראל, ומפרש שינוי הלשון מההמשך במשנה "חביבין ישראל" , וז"ל: </w:t>
      </w:r>
    </w:p>
    <w:p w:rsidR="002C61B2" w:rsidRDefault="002C61B2" w:rsidP="002C61B2">
      <w:pPr>
        <w:pStyle w:val="a2"/>
        <w:rPr>
          <w:rtl/>
        </w:rPr>
      </w:pPr>
      <w:r>
        <w:rPr>
          <w:rFonts w:hint="cs"/>
          <w:rtl/>
        </w:rPr>
        <w:t xml:space="preserve"> "</w:t>
      </w:r>
      <w:r w:rsidRPr="00D0231A">
        <w:rPr>
          <w:rFonts w:hint="cs"/>
          <w:b/>
          <w:bCs/>
          <w:rtl/>
        </w:rPr>
        <w:t xml:space="preserve">ואף שאמר חביב האדם, אין זה כולל כל מין האדם כי כבר אמרו ז"ל כי אתם קרוים אדם ואין האומות קרוים אדם, כאלו שלימות הבריאה שהוא לאדם בפרט הוא </w:t>
      </w:r>
      <w:r w:rsidRPr="00D0231A">
        <w:rPr>
          <w:rFonts w:hint="cs"/>
          <w:b/>
          <w:bCs/>
          <w:rtl/>
        </w:rPr>
        <w:lastRenderedPageBreak/>
        <w:t>לישראל לא לאומות כאשר בארנו פעמים הרבה מה שישראל בפרט נקראים אדם, והוא דבר ברור מאד. ואף כי מעלה זאת אינה רק לישראל בלבד אמר על זה חביב האדם ולא אמר חביבין ישראל [כהמשך המשנה: חביבין ישראל שנקראו בנים למקום כו'], וזה כי הפרש גדול יש, אף כי גם מעלה זו היא לישראל בפרט מ"מ יש צורת אדם באומות ג"כ, רק שעיקר צורת אדם לא נמצא באומות, מ"מ נמצא הצלם הזה אצל שאר אומות רק שאינו נחשב לכלום ולכך לא אמר חביבין ישראל שנבראו בצלם אלהים, ועוד כי כאשר נברא האדם היה מעלה זאת לאדם ולנח אף כי אינם בשם ישראל נקראים ואם אחר שבחר השי"ת בישראל נתמעט הצלם הזה אצל האומות, מ"מ הצלם האלהי הוא שייך לאדם במה שהוא אדם ודבר זה מבואר</w:t>
      </w:r>
      <w:r>
        <w:rPr>
          <w:rFonts w:hint="cs"/>
          <w:rtl/>
        </w:rPr>
        <w:t>".</w:t>
      </w:r>
    </w:p>
    <w:p w:rsidR="002C61B2" w:rsidRDefault="002C61B2" w:rsidP="002C61B2">
      <w:pPr>
        <w:pStyle w:val="a2"/>
        <w:rPr>
          <w:rtl/>
        </w:rPr>
      </w:pPr>
      <w:r>
        <w:rPr>
          <w:rFonts w:hint="cs"/>
          <w:rtl/>
        </w:rPr>
        <w:t>[לענין מ"ש המהר"ל שאחרי הבחירה בישראל נתמעט צלם האלקי אצל האומות, עי' ג"כ ביאורו של רבינו הזקן בסה"מ תקס"ב ח"ב ע' תקה ואילך, אשר בכריתות ברית מילה של אברהם נתחדשו ב' דברים: א' אשר מאז לא ירדו יותר נשמות הגבוהות לאוה"ע, ב' אשר גם אלו מהאומות המקבלים שפע מבירור רפ"ח ניצוצין דישראל יתעוררו לשוב אל ה' וזהו "ואני הנה בריתי אתך והיית לאב המון גויים" כו'. והם דברים עצומים שיש להרחיב בהם את הדיבור, וקשור ג"כ עם ענין חיוב ישראל על לימוד שבע המצות לבני נח שנמצא ברמב"ם הל' מלכים ספ"ח ע"ש].</w:t>
      </w:r>
    </w:p>
    <w:p w:rsidR="002C61B2" w:rsidRDefault="002C61B2" w:rsidP="002C61B2">
      <w:pPr>
        <w:pStyle w:val="a2"/>
        <w:ind w:left="0" w:firstLine="0"/>
        <w:jc w:val="center"/>
        <w:rPr>
          <w:b/>
          <w:bCs/>
          <w:rtl/>
        </w:rPr>
      </w:pPr>
      <w:r>
        <w:rPr>
          <w:rFonts w:hint="cs"/>
          <w:b/>
          <w:bCs/>
          <w:rtl/>
        </w:rPr>
        <w:t>ביאור על דברי המהר"ל</w:t>
      </w:r>
    </w:p>
    <w:p w:rsidR="002C61B2" w:rsidRDefault="002C61B2" w:rsidP="002C61B2">
      <w:pPr>
        <w:pStyle w:val="a2"/>
        <w:rPr>
          <w:rtl/>
        </w:rPr>
      </w:pPr>
      <w:r>
        <w:rPr>
          <w:rFonts w:hint="cs"/>
          <w:rtl/>
        </w:rPr>
        <w:t>והנה המהר"ל מסיים "ודבר זה מבואר", אך באמת עדיין לא נתבאר כאן הדבר לאשורו. כי הלא מקודם מבאר שם המהר"ל באורך את צורת האדם בקומה זקופה שזהו קשור עם הצלם האלקי, והוא מקשר אשר מטעם זה הוא רדיית האדם על כל הברואים (והוא מדבר בממשלת האדם על נבראים הגשמיים, כאשר מביא שם גמ' שבת קנ"א "עוג מלך הבשן מת צריך לשומרו מן העכברים תינוק בן יומו חי אינו צריך לשומרו מן העכברים"), ועל כן רק צורת האדם היא על דרך צורת אדם העליון הרוחני העשוי בקו היושר.</w:t>
      </w:r>
    </w:p>
    <w:p w:rsidR="002C61B2" w:rsidRDefault="002C61B2" w:rsidP="002C61B2">
      <w:pPr>
        <w:pStyle w:val="a2"/>
        <w:rPr>
          <w:rtl/>
        </w:rPr>
      </w:pPr>
      <w:r>
        <w:rPr>
          <w:rFonts w:hint="cs"/>
          <w:rtl/>
        </w:rPr>
        <w:t>ומעתה לפי דבריו בסוף הענין אשר הצלם האלקי נתמעט אצל האומות, אם כן יוקשה מדוע הם נשארו בצורת קומה זקופה ובממשלה על שאר הבע"ח הלא נתמעט אצלם הצלם אלקי?</w:t>
      </w:r>
    </w:p>
    <w:p w:rsidR="002C61B2" w:rsidRDefault="002C61B2" w:rsidP="002C61B2">
      <w:pPr>
        <w:pStyle w:val="a2"/>
        <w:ind w:left="0" w:firstLine="0"/>
        <w:jc w:val="center"/>
        <w:rPr>
          <w:b/>
          <w:bCs/>
          <w:rtl/>
        </w:rPr>
      </w:pPr>
      <w:r>
        <w:rPr>
          <w:rFonts w:hint="cs"/>
          <w:b/>
          <w:bCs/>
          <w:rtl/>
        </w:rPr>
        <w:t>צלם אלקי "שאינו נחשב לכלום"</w:t>
      </w:r>
    </w:p>
    <w:p w:rsidR="002C61B2" w:rsidRDefault="002C61B2" w:rsidP="002C61B2">
      <w:pPr>
        <w:pStyle w:val="a2"/>
        <w:rPr>
          <w:rtl/>
        </w:rPr>
      </w:pPr>
      <w:r>
        <w:rPr>
          <w:rFonts w:hint="cs"/>
          <w:rtl/>
        </w:rPr>
        <w:t>וגם דורש ביאור מה שהוא כותב שנמצא הצלם האלקי הזה גם אצל שאר אומות "רק שאינו נחשב לכלום", והוא ענין פלאי מהו צלם אלקי הזה שאינו נחשב לכלום?</w:t>
      </w:r>
    </w:p>
    <w:p w:rsidR="002C61B2" w:rsidRDefault="002C61B2" w:rsidP="002C61B2">
      <w:pPr>
        <w:pStyle w:val="a2"/>
        <w:rPr>
          <w:rtl/>
        </w:rPr>
      </w:pPr>
      <w:r>
        <w:rPr>
          <w:rFonts w:hint="cs"/>
          <w:rtl/>
        </w:rPr>
        <w:lastRenderedPageBreak/>
        <w:t>אלא נראה כי כוונתו ג"כ להמבואר בהגה"ה בסה"מ תרנ"ו שגם אחרי הבחירה בישראל הנה אוה"ע נשארו בציור האדם, רק מטעם כי אילו היה נברא ציור שונה בין עובדי ה' לבין עובדי גלולים להבדיל הלא בטל ח"ו כל ענין הבחירה בתומ"צ. וזהו שכ' המהר"ל שיש להם הצלם אבל זהו רק דמיון כלפי חוץ ואינו נחשב לכלום (ואפשר הוא ע"ד הלשון בזוהר שהקליפה מתדמה לקדושה כקוף בפני האדם).</w:t>
      </w:r>
    </w:p>
    <w:p w:rsidR="002C61B2" w:rsidRDefault="002C61B2" w:rsidP="002C61B2">
      <w:pPr>
        <w:pStyle w:val="a2"/>
        <w:rPr>
          <w:rtl/>
        </w:rPr>
      </w:pPr>
      <w:r>
        <w:rPr>
          <w:rFonts w:hint="cs"/>
          <w:rtl/>
        </w:rPr>
        <w:t>ועד"ז יש לבאר ג"כ הביאור דכי תצא תקס"ב (ואוה"ת שם), שגם אוה"ע נבראו בפני אדם בצורת היושר דתיקון (אף כי שרשם מפני שור שבמרכבה), שבריאה זו אצלם בצורת היושר דתיקון הוא רק בריאה חיצונית בשביל אפשריות ענין הבחירה.</w:t>
      </w:r>
    </w:p>
    <w:p w:rsidR="002C61B2" w:rsidRDefault="002C61B2" w:rsidP="002C61B2">
      <w:pPr>
        <w:pStyle w:val="a2"/>
        <w:ind w:left="0" w:firstLine="0"/>
        <w:jc w:val="center"/>
        <w:rPr>
          <w:b/>
          <w:bCs/>
          <w:rtl/>
        </w:rPr>
      </w:pPr>
      <w:r>
        <w:rPr>
          <w:rFonts w:hint="cs"/>
          <w:b/>
          <w:bCs/>
          <w:rtl/>
        </w:rPr>
        <w:t>בקדמונים, לא האריכו בדרגות אומות העולם</w:t>
      </w:r>
    </w:p>
    <w:p w:rsidR="002C61B2" w:rsidRDefault="002C61B2" w:rsidP="002C61B2">
      <w:pPr>
        <w:pStyle w:val="a2"/>
        <w:rPr>
          <w:rtl/>
        </w:rPr>
      </w:pPr>
      <w:r>
        <w:rPr>
          <w:rFonts w:hint="cs"/>
          <w:rtl/>
        </w:rPr>
        <w:t>[ונראה כי הקדמונים המהר"ל ואדמו"ר הזקן קיצרו ולא האריכו לפרש בענינים אלו, וגם ההגה"ה בתרנ"ו שהיא התגלית הראשונה בענין זה כמ"ש שם על ענין זה "שמעתי" (ולכאורה קאי על ששמע מאביו כ"ק אדמו"ר מהר"ש) כי ענין זה נמסר רק בע"פ ולא בכתיבה בספרים, הנה גם על זה כתב כ"ק אדמו"ר מוהרש"ב נ"ע שם "אין צריך להעתיק".</w:t>
      </w:r>
    </w:p>
    <w:p w:rsidR="002C61B2" w:rsidRDefault="002C61B2" w:rsidP="002C61B2">
      <w:pPr>
        <w:pStyle w:val="a2"/>
        <w:rPr>
          <w:rtl/>
        </w:rPr>
      </w:pPr>
      <w:r>
        <w:rPr>
          <w:rFonts w:hint="cs"/>
          <w:rtl/>
        </w:rPr>
        <w:t>(ויש דברים שנאמר בהם כבוד אלקים הסתר דבר, עי' גם בגמ' ב"ק דל"ח ע"א שאוה"ע כבר טענו לישראל שלכבוד עצמן הם דורשים, וע"ד לשון הש"ס בכ"מ שאין מגלין אלא לצנועין וגם ע"ד מאמר המשנה חכמים הזהרו בדבריכם כו', ועי' חגיגה י"ג ע"א שמעשה המרכבה הוא מדברים שצ"ל כבושים תחת לבושך וע"ע שם ע"פ ומשפטים בל ידעום),</w:t>
      </w:r>
    </w:p>
    <w:p w:rsidR="002C61B2" w:rsidRDefault="002C61B2" w:rsidP="002C61B2">
      <w:pPr>
        <w:pStyle w:val="a2"/>
        <w:rPr>
          <w:rtl/>
        </w:rPr>
      </w:pPr>
      <w:r>
        <w:rPr>
          <w:rFonts w:hint="cs"/>
          <w:rtl/>
        </w:rPr>
        <w:t>רק כי בימינו ע"פ נשיא דורנו מרחיבים בזה יותר את הדיבור, גם כי כיום ידוע לרבים שהרבה מענינים אלו מדובר בכופרים ולא בחסידי אוה"ע, וכידוע בכתובים בענין בני נכר הנלוים אל ה' ועי' רמב"ם ספ"ח מהל' מלכים].</w:t>
      </w:r>
    </w:p>
    <w:p w:rsidR="002C61B2" w:rsidRDefault="002C61B2" w:rsidP="002C61B2">
      <w:pPr>
        <w:pStyle w:val="a2"/>
        <w:ind w:left="0" w:firstLine="0"/>
        <w:jc w:val="center"/>
        <w:rPr>
          <w:b/>
          <w:bCs/>
          <w:rtl/>
        </w:rPr>
      </w:pPr>
      <w:r>
        <w:rPr>
          <w:rFonts w:hint="cs"/>
          <w:b/>
          <w:bCs/>
          <w:rtl/>
        </w:rPr>
        <w:t>במשנה "בן תשעים לשוח"</w:t>
      </w:r>
    </w:p>
    <w:p w:rsidR="002C61B2" w:rsidRDefault="002C61B2" w:rsidP="002C61B2">
      <w:pPr>
        <w:pStyle w:val="a2"/>
        <w:rPr>
          <w:rtl/>
        </w:rPr>
      </w:pPr>
      <w:r>
        <w:rPr>
          <w:rFonts w:hint="cs"/>
          <w:rtl/>
        </w:rPr>
        <w:t>יש ענין אחר במהר"ל בסוגיא זו שנ"ל שונה מהביאור ע"ד החסידות, כי בדרך חיים אבות ספ"ה הוא כותב:</w:t>
      </w:r>
    </w:p>
    <w:p w:rsidR="002C61B2" w:rsidRDefault="002C61B2" w:rsidP="002C61B2">
      <w:pPr>
        <w:pStyle w:val="a2"/>
        <w:rPr>
          <w:rtl/>
        </w:rPr>
      </w:pPr>
      <w:r>
        <w:rPr>
          <w:rFonts w:hint="cs"/>
          <w:rtl/>
        </w:rPr>
        <w:t>"</w:t>
      </w:r>
      <w:r w:rsidRPr="00D0231A">
        <w:rPr>
          <w:rFonts w:hint="cs"/>
          <w:b/>
          <w:bCs/>
          <w:rtl/>
        </w:rPr>
        <w:t xml:space="preserve">ומזה תלמד כי האדם מצד שלימותו יש לו דבר זה שהולך בקומה זקופה, וכבר פירשנו טעם זה כי האדם מפני שהוא מלך בתחתונים ולכך הוא הולך בקומה זקופה דמיון המלך, ושאר הנבראים הולכים שחוח לפניו, וכאשר הוא בן תשעים הוא אדם חסר שאינו בשלימותו ומתחיל להיות הולך שחוח, ודבר זה כאלו אינו עוד אדם בשלימות אחר שמעלת האדם היא הזקיפה ואין לו עוד צלם אלהים ועתה חסר דבר </w:t>
      </w:r>
      <w:r w:rsidRPr="00D0231A">
        <w:rPr>
          <w:rFonts w:hint="cs"/>
          <w:b/>
          <w:bCs/>
          <w:rtl/>
        </w:rPr>
        <w:lastRenderedPageBreak/>
        <w:t>זה הנה הוא אדם חסר, ובן מאה כאלו עבר ובטל מן העולם כי כבר אמרנו כי חיי האדם מגיעים עד מאה שנה ולא יותר כו'</w:t>
      </w:r>
      <w:r>
        <w:rPr>
          <w:rFonts w:hint="cs"/>
          <w:rtl/>
        </w:rPr>
        <w:t>".</w:t>
      </w:r>
    </w:p>
    <w:p w:rsidR="002C61B2" w:rsidRDefault="002C61B2" w:rsidP="002C61B2">
      <w:pPr>
        <w:pStyle w:val="a2"/>
        <w:rPr>
          <w:rtl/>
        </w:rPr>
      </w:pPr>
      <w:r>
        <w:rPr>
          <w:rFonts w:hint="cs"/>
          <w:rtl/>
        </w:rPr>
        <w:t>וביאורו זה לכאורה אינו תואם להמבואר בחסידות (עי' אוה"ת חוקת ע' תתיח ובכ"מ) ומובא הרבה אצל רבינו בענין בן מאה כאילו עבר ובטל, כי הוא הגיע לשלימות עבודתו (וזהו ע"ד זקני ת"ח כל שמזקינין כו'), ועי' בסה"מ מלוקט ח"א ע' שיז ואילך בענין מעלת שלימות "בן תשעים לשוח",</w:t>
      </w:r>
    </w:p>
    <w:p w:rsidR="002C61B2" w:rsidRDefault="002C61B2" w:rsidP="002C61B2">
      <w:pPr>
        <w:pStyle w:val="a2"/>
        <w:rPr>
          <w:rtl/>
        </w:rPr>
      </w:pPr>
      <w:r>
        <w:rPr>
          <w:rFonts w:hint="cs"/>
          <w:rtl/>
        </w:rPr>
        <w:t>שלפי כל זה לא יתכן לומר כי בן תשעים הולך שחוח כאילו הוא מאבד צלם אלקים אדרבא אז היא שלימות העבודה דנר"נ חי' יחידה כו'. ואין הפנאי לעיין היטב בזה כעת.</w:t>
      </w:r>
    </w:p>
    <w:p w:rsidR="002C61B2" w:rsidRDefault="002C61B2" w:rsidP="002C61B2">
      <w:pPr>
        <w:pStyle w:val="a2"/>
        <w:rPr>
          <w:rtl/>
        </w:rPr>
      </w:pPr>
      <w:r>
        <w:rPr>
          <w:rFonts w:hint="cs"/>
          <w:rtl/>
        </w:rPr>
        <w:t>ויתכן אשר כאן במהר"ל הוא מפרש מאמר את המשנה שם בן עשרים לרדוף בן שלשים לכח כו' בדרך ע' פנים לתורה בענין זקני עם הארץ, משא"כ בחסידות שמבאר כל הדרגות במשנה זו ע"ד המעלה והשלימות.</w:t>
      </w:r>
    </w:p>
    <w:p w:rsidR="002C61B2" w:rsidRDefault="002C61B2" w:rsidP="002C61B2">
      <w:pPr>
        <w:pStyle w:val="a2"/>
        <w:rPr>
          <w:rtl/>
        </w:rPr>
      </w:pPr>
      <w:r>
        <w:rPr>
          <w:rFonts w:hint="cs"/>
          <w:rtl/>
        </w:rPr>
        <w:t>[ואפשר גם כאן נזדקק שוב להביאור של ענין הבחירה, אלא שכאן יהי' לאידך גיסא שלכן גם הת"ח בן תשעים הולך שחוח כמו עם הארץ, כי כמה דברים יש שהם נבראו שלא כסדרן בכדי שייתכן ענין הבחירה].</w:t>
      </w:r>
    </w:p>
    <w:p w:rsidR="002C61B2" w:rsidRPr="00B31B94" w:rsidRDefault="002C61B2" w:rsidP="00B31B94">
      <w:pPr>
        <w:pStyle w:val="a2"/>
        <w:ind w:left="0" w:firstLine="0"/>
        <w:jc w:val="center"/>
        <w:rPr>
          <w:b/>
          <w:bCs/>
          <w:rtl/>
        </w:rPr>
      </w:pPr>
      <w:r w:rsidRPr="00B31B94">
        <w:rPr>
          <w:rFonts w:hint="cs"/>
          <w:b/>
          <w:bCs/>
          <w:rtl/>
        </w:rPr>
        <w:t>צדקת ה"שואל ומשיב" בביאורו בענין המלאכים</w:t>
      </w:r>
    </w:p>
    <w:p w:rsidR="002C61B2" w:rsidRDefault="002C61B2" w:rsidP="002C61B2">
      <w:pPr>
        <w:pStyle w:val="a2"/>
        <w:rPr>
          <w:rtl/>
        </w:rPr>
      </w:pPr>
      <w:r>
        <w:rPr>
          <w:rFonts w:hint="cs"/>
          <w:rtl/>
        </w:rPr>
        <w:t>ואחרי שהארכנו מספרי החסידות בענין זה של ציור ושורש האדם, וגם הבאנו בענין אוה"ע בקומה זקופה, וגם דברי המהר"ל מפראג שהם קרובים לדברי אדמו"ר הזקן בזה.</w:t>
      </w:r>
    </w:p>
    <w:p w:rsidR="002C61B2" w:rsidRDefault="002C61B2" w:rsidP="002C61B2">
      <w:pPr>
        <w:pStyle w:val="a2"/>
        <w:rPr>
          <w:rtl/>
        </w:rPr>
      </w:pPr>
      <w:r>
        <w:rPr>
          <w:rFonts w:hint="cs"/>
          <w:rtl/>
        </w:rPr>
        <w:t>מעתה נשוב לדברי הגאון הר"ר יוסף שאול נאטאנזאהן בעל השואל ומשיב, שמבאר: "</w:t>
      </w:r>
      <w:r w:rsidRPr="00D0231A">
        <w:rPr>
          <w:rFonts w:hint="cs"/>
          <w:b/>
          <w:bCs/>
          <w:rtl/>
        </w:rPr>
        <w:t>שהאדם באשר הוא אדם הראש הוא חשוב ושם משכן החכמה והגוף משמש בו בצרכי הגוף החומרים, אבל במלאכים לא שייך זאת שאינם גשמים חלילה והם כולם ראש ואין הבדל בהם בין הגוף לראש"</w:t>
      </w:r>
      <w:r>
        <w:rPr>
          <w:rFonts w:hint="cs"/>
          <w:rtl/>
        </w:rPr>
        <w:t>,</w:t>
      </w:r>
    </w:p>
    <w:p w:rsidR="002C61B2" w:rsidRDefault="002C61B2" w:rsidP="002C61B2">
      <w:pPr>
        <w:pStyle w:val="a2"/>
        <w:rPr>
          <w:rtl/>
        </w:rPr>
      </w:pPr>
      <w:r>
        <w:rPr>
          <w:rFonts w:hint="cs"/>
          <w:rtl/>
        </w:rPr>
        <w:t>נ"ל אשר הגאון ברוב חכמת תורתו, וגם כי הוא ינק הרבה מתורות הרב המגיד ממעזריטש (מתוך ספרי התלמידים שכבר היו נדפסים בימיו, כאשר הוא מביאם במקומות אין ספור בספרו דברי שאול על התורה) הוא כיוון בענין זה לחכמת האמת, אשר סיבת שאין ציור הרוחני של המלאכים בדוגמת ראש זקוף הוא כי אצלם חכמתם ומדותיהם שוים הם,</w:t>
      </w:r>
    </w:p>
    <w:p w:rsidR="002C61B2" w:rsidRDefault="002C61B2" w:rsidP="002C61B2">
      <w:pPr>
        <w:pStyle w:val="a2"/>
        <w:rPr>
          <w:rtl/>
        </w:rPr>
      </w:pPr>
      <w:r>
        <w:rPr>
          <w:rFonts w:hint="cs"/>
          <w:rtl/>
        </w:rPr>
        <w:lastRenderedPageBreak/>
        <w:t>שזהו ע"ד ביאור רבינו הזקן שהבאנו לעיל שהאופנים הם מבחינת העיגולים אשר לא ימצא בהם ראש וסוף (ועי' ג"כ בפסוקים ביחזקאל אשר עינים להם בגבותם, ועד"ז יש במדרש על מלאכים הרעים ואכ"מ).</w:t>
      </w:r>
    </w:p>
    <w:p w:rsidR="002C61B2" w:rsidRDefault="002C61B2" w:rsidP="002C61B2">
      <w:pPr>
        <w:pStyle w:val="a2"/>
        <w:ind w:left="0" w:firstLine="0"/>
        <w:jc w:val="center"/>
        <w:rPr>
          <w:b/>
          <w:bCs/>
          <w:rtl/>
        </w:rPr>
      </w:pPr>
      <w:r>
        <w:rPr>
          <w:rFonts w:hint="cs"/>
          <w:b/>
          <w:bCs/>
          <w:rtl/>
        </w:rPr>
        <w:t>המחבר קיצר במקום שיש להאריך</w:t>
      </w:r>
    </w:p>
    <w:p w:rsidR="002C61B2" w:rsidRDefault="002C61B2" w:rsidP="002C61B2">
      <w:pPr>
        <w:pStyle w:val="a2"/>
        <w:rPr>
          <w:rtl/>
        </w:rPr>
      </w:pPr>
      <w:r>
        <w:rPr>
          <w:rFonts w:hint="cs"/>
          <w:rtl/>
        </w:rPr>
        <w:t>אולם החסיד מאהבת הקיצור, הוא החסיר כאן את הביאור העיקרי של שורש המלאכים מעיגולים דתוהו, והוא רק רמז זה בכותבו שורה אחת: "</w:t>
      </w:r>
      <w:r>
        <w:rPr>
          <w:rFonts w:hint="cs"/>
          <w:b/>
          <w:bCs/>
          <w:rtl/>
        </w:rPr>
        <w:t>והנה יש עוד טעם אמיתי לזה אך צריך הסבר רחב ואכ"מ</w:t>
      </w:r>
      <w:r>
        <w:rPr>
          <w:rFonts w:hint="cs"/>
          <w:rtl/>
        </w:rPr>
        <w:t>",</w:t>
      </w:r>
    </w:p>
    <w:p w:rsidR="002C61B2" w:rsidRDefault="002C61B2" w:rsidP="002C61B2">
      <w:pPr>
        <w:pStyle w:val="a2"/>
        <w:rPr>
          <w:rtl/>
        </w:rPr>
      </w:pPr>
      <w:r>
        <w:rPr>
          <w:rFonts w:hint="cs"/>
          <w:rtl/>
        </w:rPr>
        <w:t>ובמקום הטעם האמיתי הוא כתב רק את הענין הטפל והמסובב שבאדם השכל שבו יכול לשנות טבעו, שכל ענינים אלו של הבחירה באדם ושהוא יכול לשנות את טבעו השפל ושהוא דוקא בכוחו לסבב את כל הנבראים ולפעול את הדירה בתחתונים ורק בו שייך עבודת "בכל מאדך" כו',</w:t>
      </w:r>
    </w:p>
    <w:p w:rsidR="002C61B2" w:rsidRDefault="002C61B2" w:rsidP="002C61B2">
      <w:pPr>
        <w:pStyle w:val="a2"/>
        <w:rPr>
          <w:rtl/>
        </w:rPr>
      </w:pPr>
      <w:r>
        <w:rPr>
          <w:rFonts w:hint="cs"/>
          <w:rtl/>
        </w:rPr>
        <w:t>כל דברים אלו הם בדרך ממילא מעיקר הענין שהאדם שרשו מיושר דתיקון אדם העליון שעל הכסא על כן בו דוקא נמצא כח האין סוף וכח הבחירה הן האדם היה כאחד ממנו כו' [ועי' בשיחת ש"פ שלח תש"י, נדפס בתורת מנחם שנקט ג"כ ענין זה בתור תוצאה ומסובב ולא בתור טעם עיקרי].</w:t>
      </w:r>
    </w:p>
    <w:p w:rsidR="002C61B2" w:rsidRDefault="002C61B2" w:rsidP="002C61B2">
      <w:pPr>
        <w:pStyle w:val="a2"/>
        <w:rPr>
          <w:rtl/>
        </w:rPr>
      </w:pPr>
      <w:r>
        <w:rPr>
          <w:rFonts w:hint="cs"/>
          <w:rtl/>
        </w:rPr>
        <w:t>ואילו הרצאת הדברים בס' אמונת היחוד בענין כפיפות המלאכים ראשם וגופם כאחד, יכול להתפרש כאילו הוא לגריעותא שנדמו לבע"ח כו'.</w:t>
      </w:r>
    </w:p>
    <w:p w:rsidR="002C61B2" w:rsidRDefault="002C61B2" w:rsidP="002C61B2">
      <w:pPr>
        <w:pStyle w:val="a2"/>
        <w:rPr>
          <w:rtl/>
        </w:rPr>
      </w:pPr>
      <w:r>
        <w:rPr>
          <w:rFonts w:hint="cs"/>
          <w:rtl/>
        </w:rPr>
        <w:t>אך באמיתות הדברים הנה לפי ביאורו של רבינו הזקן שהבאנו (תצא תקס"ב כו'), הנה מעלת המלאכים שראשם וגופם במישור אחד ומבלי אשר ימצא בהם ראש וסוף, היא מעלה רמה ונפלאה עד מאד כי שרשם מעיגול הגדול שלפני הקו והם בחינת ההתכללות שבכתר והעלם העצמי למעלה מעלה עד אין קץ כו' וע"ד אני ראשון ואני אחרון כו' כמבואר כ"ז בדרושים, [עי' מזה בתו"ח חיי"ש קכו, א ואילך. וראה בענין מעלת אופנים דעשי' שהם מבחי' עיגולים על דרגת בחי' היושר בסה"מ תקס"ב ע' מט-נ]. ומעלת העיגולים על אדם דיושר הוא ע"ד מעלת אור הסובב לגבי אור הממלא (עי' ד"ה נעשה אדם בצלמנו בסה"מ תקס"ג ח"ב). וראה עוד על שורש המלאכים למעלה מבחינת האדם לקו"ת נשא לז, ג (ובמ"מ שם) ומקומות רבים.</w:t>
      </w:r>
    </w:p>
    <w:p w:rsidR="002C61B2" w:rsidRDefault="002C61B2" w:rsidP="002C61B2">
      <w:pPr>
        <w:pStyle w:val="a2"/>
        <w:rPr>
          <w:rtl/>
        </w:rPr>
      </w:pPr>
      <w:r>
        <w:rPr>
          <w:rFonts w:hint="cs"/>
          <w:rtl/>
        </w:rPr>
        <w:t>ומכל זה ניכר כי ציור המלאכים בדרך עיגול הרוחני שאין בו ראש וסוף הוא ג"כ למעליותא במעלתם על האדם, ואת זה לא הביא המחבר כאן.</w:t>
      </w:r>
    </w:p>
    <w:p w:rsidR="00B31B94" w:rsidRDefault="00B31B94">
      <w:pPr>
        <w:rPr>
          <w:rFonts w:ascii="FbFrankReal" w:eastAsia="Calibri" w:hAnsi="FbFrankReal" w:cs="FbFrankReal"/>
          <w:b/>
          <w:bCs/>
          <w:sz w:val="24"/>
          <w:szCs w:val="24"/>
          <w:rtl/>
          <w:lang w:val="bg-BG"/>
        </w:rPr>
      </w:pPr>
      <w:r>
        <w:rPr>
          <w:b/>
          <w:bCs/>
          <w:rtl/>
        </w:rPr>
        <w:br w:type="page"/>
      </w:r>
    </w:p>
    <w:p w:rsidR="002C61B2" w:rsidRDefault="002C61B2" w:rsidP="002C61B2">
      <w:pPr>
        <w:pStyle w:val="a2"/>
        <w:ind w:left="0" w:firstLine="0"/>
        <w:jc w:val="center"/>
        <w:rPr>
          <w:b/>
          <w:bCs/>
          <w:rtl/>
        </w:rPr>
      </w:pPr>
      <w:r>
        <w:rPr>
          <w:rFonts w:hint="cs"/>
          <w:b/>
          <w:bCs/>
          <w:rtl/>
        </w:rPr>
        <w:lastRenderedPageBreak/>
        <w:t>זרע אדם וזרע בהמה</w:t>
      </w:r>
    </w:p>
    <w:p w:rsidR="002C61B2" w:rsidRDefault="002C61B2" w:rsidP="002C61B2">
      <w:pPr>
        <w:pStyle w:val="a2"/>
        <w:rPr>
          <w:rtl/>
        </w:rPr>
      </w:pPr>
      <w:r>
        <w:rPr>
          <w:rFonts w:hint="cs"/>
          <w:rtl/>
        </w:rPr>
        <w:t>ועוד אם שורש החילוק באדם ומלאכים הוא מצד שהמלאכים נמשלו בכתובים לחיות ובהמות, הנה מבואר בדרושים אשר נשמות דבי"ע נקראים ג"כ בכתוב בשם זרע בהמה (עי' תו"א משפטים ובכ"מ). ומבואר בדרושים כי מה שנאמר כי רוח האדם העולה היא למעלה (שקשור ג"כ להילוך האדם בקומה זקופה) זהו רק בנשמות גבוהות דאצילות שנקראים זרע אדם ולא בנשמות דזרע בהמה. [ועי' תרע"ח ע' עט במעלת נש"י זרע בהמה על מלאכים דבריאה]. אלא כי יסוד הדברים לחלק בין מלאכים לאדם הוא החילוק כי מלאכים שרשם מעיגולים דתוהו ואדם שרשו מיושר דתיקון.</w:t>
      </w:r>
    </w:p>
    <w:p w:rsidR="002C61B2" w:rsidRDefault="002C61B2" w:rsidP="002C61B2">
      <w:pPr>
        <w:pStyle w:val="a2"/>
        <w:rPr>
          <w:rtl/>
        </w:rPr>
      </w:pPr>
      <w:r>
        <w:rPr>
          <w:rFonts w:hint="cs"/>
          <w:rtl/>
        </w:rPr>
        <w:t>ועל כן יפה כיוון הגאון שהוא הבהיר הדברים על מכונם, כי התכופפות המלאכים היא למעליותא בגלל מעלות שיש במלאכים אלו מה שאין באדם, כי גם טבעיותם הוא במעלת ראשם.</w:t>
      </w:r>
    </w:p>
    <w:p w:rsidR="002C61B2" w:rsidRDefault="002C61B2" w:rsidP="002C61B2">
      <w:pPr>
        <w:pStyle w:val="a2"/>
        <w:ind w:left="0" w:firstLine="0"/>
        <w:jc w:val="center"/>
        <w:rPr>
          <w:b/>
          <w:bCs/>
          <w:rtl/>
        </w:rPr>
      </w:pPr>
      <w:r>
        <w:rPr>
          <w:rFonts w:hint="cs"/>
          <w:b/>
          <w:bCs/>
          <w:rtl/>
        </w:rPr>
        <w:t>מעלת המלאכים על האדם</w:t>
      </w:r>
    </w:p>
    <w:p w:rsidR="002C61B2" w:rsidRDefault="002C61B2" w:rsidP="002C61B2">
      <w:pPr>
        <w:pStyle w:val="a2"/>
        <w:rPr>
          <w:rtl/>
        </w:rPr>
      </w:pPr>
      <w:r>
        <w:rPr>
          <w:rFonts w:hint="cs"/>
          <w:rtl/>
        </w:rPr>
        <w:t>ועוד זאת כי החסיד בנידון זה לא נקט כלשון הרב ולא נזהר כ"כ בלשונו, כי מתחילה יש לבאר את הפלגת המלאכים וידיעתם וביטולם לאלקות שהוא נעלה ונפלא שלא בערך מידיעת וביטול האדם השוכן בבתי חומר, וכמ"ש הרמב"ם בפ"ב מהל' יסוה"ת ה"ח שגם המלאכים הכי פחותים בדרגא "</w:t>
      </w:r>
      <w:r>
        <w:rPr>
          <w:rFonts w:hint="cs"/>
          <w:b/>
          <w:bCs/>
          <w:rtl/>
        </w:rPr>
        <w:t>הם יודעים את הבורא דעה שאין כח בני האדם המחוברים מגולם וצורה יכולים להשיג ולידע כמותה</w:t>
      </w:r>
      <w:r>
        <w:rPr>
          <w:rFonts w:hint="cs"/>
          <w:rtl/>
        </w:rPr>
        <w:t>" (ועי' במקורות הרמב"ם), וכמבואר גם בתניא פל"ט על הפלאת השגת המלאכים ודחילו ורחימו שלהם שהם בעולמות העליונים יצירה ובריאה וכאשר מציין בתניא לר"מ בזוהר פ' פינחס [שתניא זה הוא המקור למ"ש כאן באמונת היחוד פ"ל].</w:t>
      </w:r>
    </w:p>
    <w:p w:rsidR="002C61B2" w:rsidRDefault="002C61B2" w:rsidP="002C61B2">
      <w:pPr>
        <w:pStyle w:val="a2"/>
        <w:rPr>
          <w:rtl/>
        </w:rPr>
      </w:pPr>
      <w:r>
        <w:rPr>
          <w:rFonts w:hint="cs"/>
          <w:rtl/>
        </w:rPr>
        <w:t>וגם בכלל בעולמנו הנה מדריגת האדם המלובש בגוף ונפש החיונית היא גרועה ופחותה ממדריגת המלאכים, ורק בעולמות עליונים גבהה מאד מעלת נשמות ישראל על מדריגת המלאכים (עי' בכל זה בלקו"ת שלח מ, ב ובכמה מקומות).</w:t>
      </w:r>
    </w:p>
    <w:p w:rsidR="002C61B2" w:rsidRDefault="002C61B2" w:rsidP="002C61B2">
      <w:pPr>
        <w:pStyle w:val="a2"/>
        <w:rPr>
          <w:rtl/>
        </w:rPr>
      </w:pPr>
      <w:r>
        <w:rPr>
          <w:rFonts w:hint="cs"/>
          <w:rtl/>
        </w:rPr>
        <w:t>וראה הלשון במאמרי אדמו"ר האמצעי שמות ח"ב ע' תקע בענין ריחוק ערך מעלת המלאכים על האדם: "ו</w:t>
      </w:r>
      <w:r w:rsidRPr="00D0231A">
        <w:rPr>
          <w:rFonts w:hint="cs"/>
          <w:b/>
          <w:bCs/>
          <w:rtl/>
        </w:rPr>
        <w:t>גם בגדולים וצדיקים שלבם חלל בקרבם יש לפי ערכו בחי' חומריות בנפש הטבעית שלו שמבלבל לנפש האלקית ומעורב טוב ורע" שאין כל זה במלאכים</w:t>
      </w:r>
      <w:r>
        <w:rPr>
          <w:rFonts w:hint="cs"/>
          <w:rtl/>
        </w:rPr>
        <w:t>.</w:t>
      </w:r>
    </w:p>
    <w:p w:rsidR="002C61B2" w:rsidRDefault="002C61B2" w:rsidP="002C61B2">
      <w:pPr>
        <w:pStyle w:val="a2"/>
        <w:rPr>
          <w:rtl/>
        </w:rPr>
      </w:pPr>
      <w:r>
        <w:rPr>
          <w:rFonts w:hint="cs"/>
          <w:rtl/>
        </w:rPr>
        <w:t>וכך הם דברי חז"ל בשבת קי"ב שהראשונים בני מלאכים כו' משא"כ אנו כחמורים כו'. ועי' שם קנ"א. חולין ה' ועוד הרבה.</w:t>
      </w:r>
    </w:p>
    <w:p w:rsidR="002C61B2" w:rsidRDefault="002C61B2" w:rsidP="002C61B2">
      <w:pPr>
        <w:pStyle w:val="a2"/>
        <w:rPr>
          <w:rtl/>
        </w:rPr>
      </w:pPr>
      <w:r>
        <w:rPr>
          <w:rFonts w:hint="cs"/>
          <w:rtl/>
        </w:rPr>
        <w:lastRenderedPageBreak/>
        <w:t>ורק כי בירידת המדריגות כו' נשתלשל למטה מפסולת ושמרי האופנים ומזיעתן של חיות כו' עד להתהוות בעלי חיים חומריים שראשם במישור עם גופם, [וכמדומה נמצא בעץ חיים, כי השתלשלות העיגולים הם ריבוא רבבות עיגול אחרי עיגול ובין כל עיגול ועיגול עולמות אין מספר כו'].</w:t>
      </w:r>
    </w:p>
    <w:p w:rsidR="002C61B2" w:rsidRDefault="002C61B2" w:rsidP="002C61B2">
      <w:pPr>
        <w:pStyle w:val="a2"/>
        <w:rPr>
          <w:rtl/>
        </w:rPr>
      </w:pPr>
      <w:r>
        <w:rPr>
          <w:rFonts w:hint="cs"/>
          <w:rtl/>
        </w:rPr>
        <w:t>ועוד זאת, כי מה שהמלאכים נקראים בשם בהמות וחיות זהו רק לפי ערך העולמות שלמעלה הימנו, כמו מה שמלאכים דבריאה נקראו בשם בהמות וחיות זהו רק לגבי ערך עולם האצילות שלמעלה הימנו (תו"ח ויקהל תכח, ג. אוה"ת בהעלותך ע' שכז. תרל"ב ח"ב ע' תרלט. ועד"ז בפלח הרמון ויקרא ע' כג שנק' חיות ובהמות רק לגבי האדם שעל הכסא. ועוד). אבל לגבי העולמות שלמטה הימנו הוא כולו מוחין ושכל אלקי ועל כן נקראים המלאכים "שכלים נבדלים".</w:t>
      </w:r>
    </w:p>
    <w:p w:rsidR="002C61B2" w:rsidRDefault="002C61B2" w:rsidP="002C61B2">
      <w:pPr>
        <w:pStyle w:val="a2"/>
        <w:ind w:left="0" w:firstLine="0"/>
        <w:jc w:val="center"/>
        <w:rPr>
          <w:b/>
          <w:bCs/>
          <w:rtl/>
        </w:rPr>
      </w:pPr>
      <w:r>
        <w:rPr>
          <w:rFonts w:hint="cs"/>
          <w:b/>
          <w:bCs/>
          <w:rtl/>
        </w:rPr>
        <w:t>גם המחבר כיוון אל האמת</w:t>
      </w:r>
    </w:p>
    <w:p w:rsidR="002C61B2" w:rsidRDefault="002C61B2" w:rsidP="002C61B2">
      <w:pPr>
        <w:pStyle w:val="a2"/>
        <w:rPr>
          <w:rtl/>
        </w:rPr>
      </w:pPr>
      <w:r>
        <w:rPr>
          <w:rFonts w:hint="cs"/>
          <w:rtl/>
        </w:rPr>
        <w:t>ובמקום כל זאת נקט המחבר בלשון צורם את האוזן "</w:t>
      </w:r>
      <w:r w:rsidR="0090680F">
        <w:rPr>
          <w:rFonts w:hint="cs"/>
          <w:b/>
          <w:bCs/>
          <w:rtl/>
        </w:rPr>
        <w:t xml:space="preserve">ובעבור זה אמרתי שהם כמו הבע"ח . </w:t>
      </w:r>
      <w:r>
        <w:rPr>
          <w:rFonts w:hint="cs"/>
          <w:b/>
          <w:bCs/>
          <w:rtl/>
        </w:rPr>
        <w:t>. אין ל</w:t>
      </w:r>
      <w:r w:rsidR="0090680F">
        <w:rPr>
          <w:rFonts w:hint="cs"/>
          <w:b/>
          <w:bCs/>
          <w:rtl/>
        </w:rPr>
        <w:t xml:space="preserve">הראש שלו יותר מעלה בערך ממדותיו </w:t>
      </w:r>
      <w:r>
        <w:rPr>
          <w:rFonts w:hint="cs"/>
          <w:b/>
          <w:bCs/>
          <w:rtl/>
        </w:rPr>
        <w:t>.</w:t>
      </w:r>
      <w:r w:rsidR="0090680F">
        <w:rPr>
          <w:rFonts w:hint="cs"/>
          <w:b/>
          <w:bCs/>
          <w:rtl/>
        </w:rPr>
        <w:t xml:space="preserve"> </w:t>
      </w:r>
      <w:r>
        <w:rPr>
          <w:rFonts w:hint="cs"/>
          <w:b/>
          <w:bCs/>
          <w:rtl/>
        </w:rPr>
        <w:t>. אבל הנשמות יש יתרון מעלה בשכלם על מדותם עד לאין ערך</w:t>
      </w:r>
      <w:r>
        <w:rPr>
          <w:rFonts w:hint="cs"/>
          <w:rtl/>
        </w:rPr>
        <w:t>". שמלשונות אלו הנה למי שלא למד וידע מכבר את ההקדמות מדרושי אדמו"ר הזקן על מעלת המלאכים משורש עיגולים דתוהו, משתמע כאילו יש מעלה בשכל האדם על שכל המלאכים ושהם דומים לבע"ח ח"ו, אף שודאי גם המחבר לא כיוון לכך רק למעלת הנשמות.</w:t>
      </w:r>
    </w:p>
    <w:p w:rsidR="002C61B2" w:rsidRDefault="002C61B2" w:rsidP="002C61B2">
      <w:pPr>
        <w:pStyle w:val="a2"/>
        <w:rPr>
          <w:rtl/>
        </w:rPr>
      </w:pPr>
      <w:r>
        <w:rPr>
          <w:rFonts w:hint="cs"/>
          <w:rtl/>
        </w:rPr>
        <w:t>איברא כי בגוף הענינים שכתב החסיד כאן הוא כיוון בכל, ובשום דבר הוא לא חטא אל האמת המבואר בדא"ח, ועוד זאת כי בתחילת דבריו בעמוד הקודם הוא כן כתב מפורש: "</w:t>
      </w:r>
      <w:r>
        <w:rPr>
          <w:rFonts w:hint="cs"/>
          <w:b/>
          <w:bCs/>
          <w:rtl/>
        </w:rPr>
        <w:t>המלאכים האלו אף שיש להם שכל ומדע בודאי יו</w:t>
      </w:r>
      <w:r w:rsidR="0090680F">
        <w:rPr>
          <w:rFonts w:hint="cs"/>
          <w:b/>
          <w:bCs/>
          <w:rtl/>
        </w:rPr>
        <w:t xml:space="preserve">תר מהאדם כמו שהוא מורכב בגופו . </w:t>
      </w:r>
      <w:r>
        <w:rPr>
          <w:rFonts w:hint="cs"/>
          <w:b/>
          <w:bCs/>
          <w:rtl/>
        </w:rPr>
        <w:t>. הכל בענין עבודתם לה' כי אין להם שום רצונות זרים חלילה כמאמר כלום גזל יש ביניכם</w:t>
      </w:r>
      <w:r>
        <w:rPr>
          <w:rFonts w:hint="cs"/>
          <w:rtl/>
        </w:rPr>
        <w:t>" [ובכלל מכל הספר ניכר שהמחבר היה גאון בדא"ח ולא להסכמתינו הוא צריך],</w:t>
      </w:r>
    </w:p>
    <w:p w:rsidR="002C61B2" w:rsidRDefault="002C61B2" w:rsidP="002C61B2">
      <w:pPr>
        <w:pStyle w:val="a2"/>
        <w:rPr>
          <w:rtl/>
        </w:rPr>
      </w:pPr>
      <w:r>
        <w:rPr>
          <w:rFonts w:hint="cs"/>
          <w:rtl/>
        </w:rPr>
        <w:t>אבל דבריו המועטים אלו בהפלגת המלאכים נבלעו בתוך הפלגת מעלת האדם על המלאכים ובלשונות על דמיון והמשלת המלאכים לבעלי חיים. ובלשון "לאין ערך" הוא משתמש רק לגבי מעלת האדם בשכלו על מדותיו, אבל אינו כותב זה על שכל ומדע המלאכים יותר מן האדם.</w:t>
      </w:r>
    </w:p>
    <w:p w:rsidR="002C61B2" w:rsidRDefault="002C61B2" w:rsidP="002C61B2">
      <w:pPr>
        <w:pStyle w:val="a2"/>
        <w:rPr>
          <w:rtl/>
        </w:rPr>
      </w:pPr>
      <w:r>
        <w:rPr>
          <w:rFonts w:hint="cs"/>
          <w:rtl/>
        </w:rPr>
        <w:t>וכמדומה גם שבכל הפרק כאן אינו מזכיר מאומה שמדבר כאן על מעלת נשמות ישראל ולא באדם סתם, אך דברים אלו יתכן גם שהם מפאת יראת הצנזור באותם ימים.</w:t>
      </w:r>
    </w:p>
    <w:p w:rsidR="002C61B2" w:rsidRDefault="002C61B2" w:rsidP="002C61B2">
      <w:pPr>
        <w:pStyle w:val="a2"/>
        <w:rPr>
          <w:rtl/>
        </w:rPr>
      </w:pPr>
      <w:r>
        <w:rPr>
          <w:rFonts w:hint="cs"/>
          <w:rtl/>
        </w:rPr>
        <w:lastRenderedPageBreak/>
        <w:t>[המקורות לדברי המחבר בפרק זה בענין החילוקים של מלאכים ונשמות ישראל, הם: תניא פל"ט. תו"א ביאור ד"ה וייצר. לקו"ת אמור ביאור והניף. ואפשר עוד כגון ביאוה"ז בראשית ע"פ אעשה לו עזר כנגדו וכיו"ב].</w:t>
      </w:r>
    </w:p>
    <w:p w:rsidR="002C61B2" w:rsidRDefault="002C61B2" w:rsidP="002C61B2">
      <w:pPr>
        <w:pStyle w:val="a2"/>
        <w:ind w:left="0" w:firstLine="0"/>
        <w:jc w:val="center"/>
        <w:rPr>
          <w:b/>
          <w:bCs/>
          <w:rtl/>
        </w:rPr>
      </w:pPr>
      <w:r>
        <w:rPr>
          <w:rFonts w:hint="cs"/>
          <w:b/>
          <w:bCs/>
          <w:rtl/>
        </w:rPr>
        <w:t>סיכום הדברים</w:t>
      </w:r>
    </w:p>
    <w:p w:rsidR="002C61B2" w:rsidRDefault="002C61B2" w:rsidP="002C61B2">
      <w:pPr>
        <w:pStyle w:val="a2"/>
      </w:pPr>
      <w:r>
        <w:rPr>
          <w:rFonts w:hint="cs"/>
          <w:rtl/>
        </w:rPr>
        <w:t>ועל כן סגנונו עורר עליו את השגת הגאון "</w:t>
      </w:r>
      <w:r w:rsidRPr="00D0231A">
        <w:rPr>
          <w:rFonts w:hint="cs"/>
          <w:b/>
          <w:bCs/>
          <w:rtl/>
        </w:rPr>
        <w:t>חלילה לדמות מלאכים לבע"ח שיהיו גרועים לגבי אדם</w:t>
      </w:r>
      <w:r>
        <w:rPr>
          <w:rFonts w:hint="cs"/>
          <w:rtl/>
        </w:rPr>
        <w:t>",</w:t>
      </w:r>
    </w:p>
    <w:p w:rsidR="002C61B2" w:rsidRDefault="002C61B2" w:rsidP="002C61B2">
      <w:pPr>
        <w:pStyle w:val="a2"/>
        <w:rPr>
          <w:rtl/>
        </w:rPr>
      </w:pPr>
      <w:r>
        <w:rPr>
          <w:rFonts w:hint="cs"/>
          <w:rtl/>
        </w:rPr>
        <w:t xml:space="preserve">ויפה כיוון הגאון כאשר כתב את הטעם האמיתי שהמלאכים ראשם וגופם במישור אחד, שהוא מפני כי הן ידיעתם האלקות והן טבעיותם הוא כולו אלקות ומבלי אשר ימצא ראש וסוף. </w:t>
      </w:r>
    </w:p>
    <w:p w:rsidR="002C61B2" w:rsidRDefault="002C61B2" w:rsidP="002C61B2">
      <w:pPr>
        <w:pStyle w:val="a2"/>
        <w:rPr>
          <w:rtl/>
        </w:rPr>
      </w:pPr>
      <w:r>
        <w:rPr>
          <w:rFonts w:hint="cs"/>
          <w:rtl/>
        </w:rPr>
        <w:t>וכאמור גם החסיד המחבר רמז בדבריו, כי יש עוד טעם אמיתי "אך צריך הסבר רחב לזה ואכ"מ", ובודאי שכיוון לטעם זה שנתבאר בדרושי רבותינו אשר המלאכים שרשם מעיגולים דתוהו אשר שם מאיר אור א"ס הבלי גבול ואין שם ראש וסוף משא"כ האדם שרשו מיושר דתיקון, אלא כי כאמור הוא קיצר במקום שהי' אמור להאריך.</w:t>
      </w:r>
    </w:p>
    <w:p w:rsidR="002C61B2" w:rsidRDefault="002C61B2" w:rsidP="002C61B2">
      <w:pPr>
        <w:pStyle w:val="a2"/>
        <w:ind w:left="0" w:firstLine="0"/>
        <w:jc w:val="center"/>
        <w:rPr>
          <w:b/>
          <w:bCs/>
          <w:rtl/>
        </w:rPr>
      </w:pPr>
      <w:r>
        <w:rPr>
          <w:rFonts w:hint="cs"/>
          <w:b/>
          <w:bCs/>
          <w:rtl/>
        </w:rPr>
        <w:t>הרצאת הדברים בביאור תניא של שטיינזאלץ</w:t>
      </w:r>
    </w:p>
    <w:p w:rsidR="002C61B2" w:rsidRDefault="002C61B2" w:rsidP="002C61B2">
      <w:pPr>
        <w:pStyle w:val="a2"/>
        <w:rPr>
          <w:rtl/>
        </w:rPr>
      </w:pPr>
      <w:r>
        <w:rPr>
          <w:rFonts w:hint="cs"/>
          <w:rtl/>
        </w:rPr>
        <w:t>ועי' ב"ביאור תניא" של הרב עדין שטיינזאלץ בפל"ט, שהוא מבאר ג"כ קרוב לאמונת היחוד, אבל שם נקט לשון מבוארת יותר (שני הספרים ביאור תניא זה וס' אמונת היחוד, שניהם באו לבאר ולהרחיב את עניני החסידות לשפת העם), וז"ל:</w:t>
      </w:r>
    </w:p>
    <w:p w:rsidR="002C61B2" w:rsidRDefault="002C61B2" w:rsidP="002C61B2">
      <w:pPr>
        <w:pStyle w:val="a2"/>
        <w:rPr>
          <w:rtl/>
        </w:rPr>
      </w:pPr>
      <w:r>
        <w:rPr>
          <w:rFonts w:hint="cs"/>
          <w:rtl/>
        </w:rPr>
        <w:t>"</w:t>
      </w:r>
      <w:r w:rsidRPr="00D0231A">
        <w:rPr>
          <w:rFonts w:hint="cs"/>
          <w:b/>
          <w:bCs/>
          <w:rtl/>
        </w:rPr>
        <w:t>עולם היצירה הוא עולם הרגשות הגדולים, עולם המלאכים שאהבתם ויראתם היא לאין ערוך למעלה ממדריגת אדם. ועם זאת, זהו רק עולם טבעי, עולם שהיצורים שבו פועלים כולם לפי אינסטינקט בלבד, והאינסטינקט שלהם הוא אמנם האינסטינקט של "חיות הקודש", שהוא בדרגא גבוהה ואינטלגנטית הרבה יותר מזו של האריה והשור של מטה, ועם זאת בשורשם, הם מאותו סוג, גם המלאכים הם הוויות החסרות כוח של הכרה ובחירה המובילים לידי אהבה ויראה, הכרתם כמו אהבתם היא חד-צדדית וחד-ערכית, יש לה כיוון אחד ומשמעות אחת ומסקנה אחת, בביטוי המהות השרשית שלהם, של אהבת ה' או יראת ה' או פארו וכו'</w:t>
      </w:r>
      <w:r>
        <w:rPr>
          <w:rFonts w:hint="cs"/>
          <w:rtl/>
        </w:rPr>
        <w:t>".</w:t>
      </w:r>
    </w:p>
    <w:p w:rsidR="002C61B2" w:rsidRDefault="002C61B2" w:rsidP="002C61B2">
      <w:pPr>
        <w:pStyle w:val="a2"/>
        <w:rPr>
          <w:rtl/>
        </w:rPr>
      </w:pPr>
      <w:r>
        <w:rPr>
          <w:rFonts w:hint="cs"/>
          <w:rtl/>
        </w:rPr>
        <w:t xml:space="preserve">הנה גם הוא בביאורו מדמה המלאכים לבע"ח גשמיים [וגם הוא הפריז קצת בדמיון זה, כי הוא כותב: </w:t>
      </w:r>
      <w:r>
        <w:rPr>
          <w:rFonts w:hint="cs"/>
          <w:b/>
          <w:bCs/>
          <w:rtl/>
        </w:rPr>
        <w:t>שתחושה הטבעית של המלאכים היא בדרגא גבוהה ושכלית הרבה יותר מזו של הבע"ח למטה</w:t>
      </w:r>
      <w:r>
        <w:rPr>
          <w:rFonts w:hint="cs"/>
          <w:rtl/>
        </w:rPr>
        <w:t>. ומשתמע כאילו יש איזה ערך ביניהם ח"ו. ועי' תניא ח"ב פ"ט שהאומר על השגת שכלים שבעולמות עליונים שאי אפשר לאדם להשיגה זהו כמשל האומר על חכמה רמה ועמוקה שאי אפשר למששה בידיים],</w:t>
      </w:r>
    </w:p>
    <w:p w:rsidR="002C61B2" w:rsidRDefault="002C61B2" w:rsidP="002C61B2">
      <w:pPr>
        <w:pStyle w:val="a2"/>
        <w:rPr>
          <w:rtl/>
        </w:rPr>
      </w:pPr>
      <w:r>
        <w:rPr>
          <w:rFonts w:hint="cs"/>
          <w:rtl/>
        </w:rPr>
        <w:lastRenderedPageBreak/>
        <w:t>אבל בכל זאת בכללות הדבר כתב כאן הרה"ח שטיינזאלץ בלשון זהיר יותר ובהקדמת מעלת אהבה ויראת המלאכים לאין ערוך ממדריגת האדם, וגם כי הוא לא נקט שצורת המלאכים הם כפופים כבע"ח לגריעותא.</w:t>
      </w:r>
    </w:p>
    <w:p w:rsidR="002C61B2" w:rsidRDefault="002C61B2" w:rsidP="002C61B2">
      <w:pPr>
        <w:pStyle w:val="a2"/>
        <w:rPr>
          <w:rtl/>
        </w:rPr>
      </w:pPr>
      <w:r>
        <w:rPr>
          <w:rFonts w:hint="cs"/>
          <w:rtl/>
        </w:rPr>
        <w:t>ולענ"ד הרצאת הדברים בסגנון זה, לא הי' מעורר עליו את השגת הגאון ז"ל.</w:t>
      </w:r>
    </w:p>
    <w:p w:rsidR="002C61B2" w:rsidRDefault="002C61B2" w:rsidP="002C61B2">
      <w:pPr>
        <w:pStyle w:val="a2"/>
        <w:ind w:left="0" w:firstLine="0"/>
        <w:jc w:val="center"/>
        <w:rPr>
          <w:b/>
          <w:bCs/>
          <w:rtl/>
        </w:rPr>
      </w:pPr>
      <w:r>
        <w:rPr>
          <w:rFonts w:hint="cs"/>
          <w:b/>
          <w:bCs/>
          <w:rtl/>
        </w:rPr>
        <w:t>דמיון המלאכים לבע"ח במהר"ל מפראג</w:t>
      </w:r>
    </w:p>
    <w:p w:rsidR="002C61B2" w:rsidRDefault="002C61B2" w:rsidP="002C61B2">
      <w:pPr>
        <w:pStyle w:val="a2"/>
        <w:rPr>
          <w:rtl/>
        </w:rPr>
      </w:pPr>
      <w:r>
        <w:rPr>
          <w:rFonts w:hint="cs"/>
          <w:rtl/>
        </w:rPr>
        <w:t xml:space="preserve">והנה דמיון המלאכים לבע"ח נמצא ג"כ בדרך חיים למהר"ל שם, וז"ל בתוך הדברים: </w:t>
      </w:r>
    </w:p>
    <w:p w:rsidR="002C61B2" w:rsidRDefault="00B851CA" w:rsidP="002C61B2">
      <w:pPr>
        <w:pStyle w:val="a2"/>
        <w:rPr>
          <w:rtl/>
        </w:rPr>
      </w:pPr>
      <w:r>
        <w:rPr>
          <w:rFonts w:hint="cs"/>
          <w:rtl/>
        </w:rPr>
        <w:t xml:space="preserve">" . . </w:t>
      </w:r>
      <w:r w:rsidR="002C61B2" w:rsidRPr="00D0231A">
        <w:rPr>
          <w:rFonts w:hint="cs"/>
          <w:b/>
          <w:bCs/>
          <w:rtl/>
        </w:rPr>
        <w:t>רק אצל האדם הוא נקרא צלם אלהים שהוא יותר אלהי, והדבר הזה ברור כי המלאכים אף שהם נבדלים מן הגשם אין נבדלים לגמרי, אבל האדם מה שמקבל האדם הוא כח נבדל לגמרי אף שהוא עם נושא ולא נמצא בלא נושא יש לדבר נבדל המקבל האדם פשיטות יותר, ודבר זה יש לך להבין בסוד החכמה שנאמר על המלאכים שיש להם כנפים אשר הכנפים יש לבעלי חיים ודבר זה בצד עצמם, ורמז לך כי המלאכים מצד עצמם אינם נבדלים לגמרי ויש להם נטיה אל בעלי חיים הגשמיים, רק השם יתברך הוא פשוט בתכלית הפשיטות לגמרי, והאדם מקבל כח נבדל פשוט עומד בנושא הוא זיו העליון אשר הוא זורח עליו ומקבל אותו הניצוץ האדם</w:t>
      </w:r>
      <w:r w:rsidR="002C61B2">
        <w:rPr>
          <w:rFonts w:hint="cs"/>
          <w:rtl/>
        </w:rPr>
        <w:t>".</w:t>
      </w:r>
    </w:p>
    <w:p w:rsidR="002C61B2" w:rsidRDefault="002C61B2" w:rsidP="002C61B2">
      <w:pPr>
        <w:pStyle w:val="a2"/>
        <w:rPr>
          <w:rtl/>
        </w:rPr>
      </w:pPr>
      <w:r>
        <w:rPr>
          <w:rFonts w:hint="cs"/>
          <w:rtl/>
        </w:rPr>
        <w:t>[וכנ"ל כל זה הוא ג"כ מקור לתניא פ"ב.</w:t>
      </w:r>
    </w:p>
    <w:p w:rsidR="002C61B2" w:rsidRDefault="002C61B2" w:rsidP="002C61B2">
      <w:pPr>
        <w:pStyle w:val="a2"/>
        <w:rPr>
          <w:rtl/>
        </w:rPr>
      </w:pPr>
      <w:r>
        <w:rPr>
          <w:rFonts w:hint="cs"/>
          <w:rtl/>
        </w:rPr>
        <w:t>בענין מה שנקט המהר"ל דוקא ענין הכנפיים ולא שאר הדברים שבהם נדמו המלאכים לחיות המרכבה פני אריה כו', י"ל כי ענין הכנפים הוא דבר המשותף הן למרכבת יחזקאל דיצירה (וכנפיהם פרודות) והן למרכבת ישעי' דבריאה (ובשתים יעופף), ובודאי רומז כאן המהר"ל לעוד עניינים נעלים הקשורים לכאן בענין כנפי המלאכים. ועי' בתניא שם ספ"מ בענין המלאכים ע"פ ובשתים יעופף],</w:t>
      </w:r>
    </w:p>
    <w:p w:rsidR="002C61B2" w:rsidRDefault="002C61B2" w:rsidP="002C61B2">
      <w:pPr>
        <w:pStyle w:val="a2"/>
        <w:rPr>
          <w:rtl/>
        </w:rPr>
      </w:pPr>
      <w:r>
        <w:rPr>
          <w:rFonts w:hint="cs"/>
          <w:rtl/>
        </w:rPr>
        <w:t>ומעתה לכאורה הנה גם על המהר"ל יוקשה קושיית השואל ומשיב: "</w:t>
      </w:r>
      <w:r>
        <w:rPr>
          <w:rFonts w:hint="cs"/>
          <w:b/>
          <w:bCs/>
          <w:rtl/>
        </w:rPr>
        <w:t>חלילה לדמות מלאכים לבע"ח שיהיו גרועים לגבי אדם</w:t>
      </w:r>
      <w:r>
        <w:rPr>
          <w:rFonts w:hint="cs"/>
          <w:rtl/>
        </w:rPr>
        <w:t>",</w:t>
      </w:r>
    </w:p>
    <w:p w:rsidR="002C61B2" w:rsidRDefault="002C61B2" w:rsidP="002C61B2">
      <w:pPr>
        <w:pStyle w:val="a2"/>
        <w:rPr>
          <w:rtl/>
        </w:rPr>
      </w:pPr>
      <w:r>
        <w:rPr>
          <w:rFonts w:hint="cs"/>
          <w:rtl/>
        </w:rPr>
        <w:t>א"כ מאי אולמי' של השו"מ להקשות על החסיד, כאשר דמיון מלאכים ובע"ח שיהיו גרועים מן האדם כבר נמצא בקדמונים?</w:t>
      </w:r>
    </w:p>
    <w:p w:rsidR="002C61B2" w:rsidRDefault="002C61B2" w:rsidP="002C61B2">
      <w:pPr>
        <w:pStyle w:val="a2"/>
        <w:rPr>
          <w:rtl/>
        </w:rPr>
      </w:pPr>
      <w:r>
        <w:rPr>
          <w:rFonts w:hint="cs"/>
          <w:rtl/>
        </w:rPr>
        <w:t>אולם לפי דברינו אתי שפיר, כי השו"מ לא חולק על כללות הענין דמלאכים הם שורש לבע"ח בנפילה למטה בצמצומים רבים כו', אלא הוא הקשה על אופן הרצאת הדברים שבס' אמונת היחוד, כאשר הארכנו בעז"ה.</w:t>
      </w:r>
    </w:p>
    <w:p w:rsidR="00B31B94" w:rsidRDefault="00B31B94">
      <w:pPr>
        <w:rPr>
          <w:rFonts w:ascii="FbFrankReal" w:eastAsia="Calibri" w:hAnsi="FbFrankReal" w:cs="FbFrankReal"/>
          <w:b/>
          <w:bCs/>
          <w:sz w:val="24"/>
          <w:szCs w:val="24"/>
          <w:rtl/>
          <w:lang w:val="bg-BG"/>
        </w:rPr>
      </w:pPr>
      <w:r>
        <w:rPr>
          <w:b/>
          <w:bCs/>
          <w:rtl/>
        </w:rPr>
        <w:br w:type="page"/>
      </w:r>
    </w:p>
    <w:p w:rsidR="002C61B2" w:rsidRDefault="002C61B2" w:rsidP="002C61B2">
      <w:pPr>
        <w:pStyle w:val="a2"/>
        <w:ind w:left="0" w:firstLine="0"/>
        <w:jc w:val="center"/>
        <w:rPr>
          <w:b/>
          <w:bCs/>
          <w:rtl/>
        </w:rPr>
      </w:pPr>
      <w:r>
        <w:rPr>
          <w:rFonts w:hint="cs"/>
          <w:b/>
          <w:bCs/>
          <w:rtl/>
        </w:rPr>
        <w:lastRenderedPageBreak/>
        <w:t>מעלת נשמות ישראל על מלאכים</w:t>
      </w:r>
    </w:p>
    <w:p w:rsidR="002C61B2" w:rsidRDefault="002C61B2" w:rsidP="002C61B2">
      <w:pPr>
        <w:pStyle w:val="a2"/>
        <w:rPr>
          <w:rtl/>
        </w:rPr>
      </w:pPr>
      <w:r>
        <w:rPr>
          <w:rFonts w:hint="cs"/>
          <w:rtl/>
        </w:rPr>
        <w:t>והנה לא נעלם ממני, שיש גאונים מעדת המנגדים שכל הענין של מעלת נשמות ישראל על המלאכים (שיסודתו בזוהר ובכתבי האריז"ל וגם בכתבי המהר"ל ושאר קדמונים) זה לא היה לטעמם ולקוצר השגתם, ונזכר מזה גם בשיחות רבותינו ואפשר נכתוב מזה באחד מגליונות הבאים.</w:t>
      </w:r>
    </w:p>
    <w:p w:rsidR="002C61B2" w:rsidRDefault="002C61B2" w:rsidP="002C61B2">
      <w:pPr>
        <w:pStyle w:val="a2"/>
        <w:rPr>
          <w:rtl/>
        </w:rPr>
      </w:pPr>
      <w:r>
        <w:rPr>
          <w:rFonts w:hint="cs"/>
          <w:rtl/>
        </w:rPr>
        <w:t>אבל כל זה לא שייך כאן לדברי הגאון ה"שואל ומשיב", שהוא היה קרוב אל מאורות החסידות וגם למד בהם, וכאן הוא רק משיג על סגנון הדברים של המחבר בדמותו המלאכים לבעלי חיים ובפחיתות המלאכים מכל אדם.</w:t>
      </w:r>
    </w:p>
    <w:p w:rsidR="002C61B2" w:rsidRDefault="002C61B2" w:rsidP="002C61B2">
      <w:pPr>
        <w:pStyle w:val="a2"/>
        <w:rPr>
          <w:rtl/>
        </w:rPr>
      </w:pPr>
      <w:r>
        <w:rPr>
          <w:rFonts w:hint="cs"/>
          <w:rtl/>
        </w:rPr>
        <w:t>וכאשר כתבנו הגאון צדק כאן, והוא כיוון אל האמת בבארו מעלת המלאכים בהשגתם ואהבתם ויראתם על בני אדם המלובשים בחומר הגוף, ושמטעם זה שכלם וטבעיותם של המלאכים הוא במישור אחד שלא כהאדם שהראש הוא למעלה וגופו הטבעי למטה.</w:t>
      </w:r>
    </w:p>
    <w:p w:rsidR="002C61B2" w:rsidRDefault="002C61B2" w:rsidP="002C61B2">
      <w:pPr>
        <w:pStyle w:val="a2"/>
        <w:rPr>
          <w:rtl/>
        </w:rPr>
      </w:pPr>
      <w:r>
        <w:rPr>
          <w:rFonts w:hint="cs"/>
          <w:rtl/>
        </w:rPr>
        <w:t>וכל מעלת נשמות ישראל המבואר בקבלה ודא"ח אינו מצד הכוחות הגלויים אלא הוא רק מצד שרש הנשמות בעולמות עליונים, וכמ"ש בכ"מ בחסידות אשר מעלת הנשמות על המלאכים יתגלה רק לעתיד לבא, וגם עתה כן הוא באלו הצדיקים שאין גופם מסתיר על אור נשמתם. [ועי' דיוק הלשונות בענין זה בתניא פל"ט].</w:t>
      </w:r>
    </w:p>
    <w:p w:rsidR="002C61B2" w:rsidRDefault="002C61B2" w:rsidP="002C61B2">
      <w:pPr>
        <w:pStyle w:val="a2"/>
        <w:ind w:left="0" w:firstLine="0"/>
        <w:jc w:val="center"/>
        <w:rPr>
          <w:b/>
          <w:bCs/>
          <w:rtl/>
        </w:rPr>
      </w:pPr>
      <w:r>
        <w:rPr>
          <w:rFonts w:hint="cs"/>
          <w:b/>
          <w:bCs/>
          <w:rtl/>
        </w:rPr>
        <w:t>המלאכים דפ' וירא</w:t>
      </w:r>
    </w:p>
    <w:p w:rsidR="002C61B2" w:rsidRDefault="002C61B2" w:rsidP="002C61B2">
      <w:pPr>
        <w:pStyle w:val="a2"/>
        <w:rPr>
          <w:rtl/>
        </w:rPr>
      </w:pPr>
      <w:r>
        <w:rPr>
          <w:rFonts w:hint="cs"/>
          <w:rtl/>
        </w:rPr>
        <w:t>יש לציין גם לענין המלאכים שבפרשתינו פ' וירא, שהיו נדמים ונראים כאנשים,</w:t>
      </w:r>
    </w:p>
    <w:p w:rsidR="002C61B2" w:rsidRDefault="002C61B2" w:rsidP="002C61B2">
      <w:pPr>
        <w:pStyle w:val="a2"/>
        <w:rPr>
          <w:rtl/>
        </w:rPr>
      </w:pPr>
      <w:r>
        <w:rPr>
          <w:rFonts w:hint="cs"/>
          <w:rtl/>
        </w:rPr>
        <w:t>אולם אין זה שייך למהותם האמיתי שהיו מלאכים טבעיים או שכליים ועם כל המעלות אשר במלאכים לגבי האדם וגם עם פחיתותם לגבי מעלת נשמות ישראל, ועל כן אברהם הי' יכול לפעול בהם עלי' כמבואר בכמה דרושים המבארים פעולת אברהם על המלאכים.</w:t>
      </w:r>
    </w:p>
    <w:p w:rsidR="002C61B2" w:rsidRDefault="002C61B2" w:rsidP="002C61B2">
      <w:pPr>
        <w:pStyle w:val="a2"/>
        <w:ind w:left="0" w:firstLine="0"/>
        <w:jc w:val="center"/>
        <w:rPr>
          <w:rtl/>
        </w:rPr>
      </w:pPr>
      <w:r>
        <w:rPr>
          <w:rFonts w:hint="cs"/>
          <w:rtl/>
        </w:rPr>
        <w:t>***</w:t>
      </w:r>
    </w:p>
    <w:p w:rsidR="002C61B2" w:rsidRDefault="002C61B2" w:rsidP="002C61B2">
      <w:pPr>
        <w:pStyle w:val="a2"/>
        <w:rPr>
          <w:rtl/>
        </w:rPr>
      </w:pPr>
      <w:r>
        <w:rPr>
          <w:rFonts w:hint="cs"/>
          <w:rtl/>
        </w:rPr>
        <w:t>בגליון הבא נמשיך בענין זה מיתר ספרי דא"ח, וגם נכתוב בעז"ה מהאמור על צורת המלאכים בש"ס ומדרש, ותיווך הדברים בעז"ה.</w:t>
      </w:r>
    </w:p>
    <w:p w:rsidR="002C61B2" w:rsidRDefault="002C61B2" w:rsidP="002C61B2">
      <w:pPr>
        <w:pStyle w:val="a4"/>
        <w:rPr>
          <w:rtl/>
        </w:rPr>
      </w:pPr>
      <w:r>
        <w:rPr>
          <w:noProof/>
          <w:lang w:val="en-US"/>
        </w:rPr>
        <w:drawing>
          <wp:inline distT="0" distB="0" distL="0" distR="0">
            <wp:extent cx="541020" cy="168275"/>
            <wp:effectExtent l="0" t="0" r="0" b="3175"/>
            <wp:docPr id="55" name="Picture 55"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541020" cy="168275"/>
                    </a:xfrm>
                    <a:prstGeom prst="rect">
                      <a:avLst/>
                    </a:prstGeom>
                    <a:noFill/>
                    <a:ln>
                      <a:noFill/>
                    </a:ln>
                  </pic:spPr>
                </pic:pic>
              </a:graphicData>
            </a:graphic>
          </wp:inline>
        </w:drawing>
      </w:r>
    </w:p>
    <w:p w:rsidR="00D606F4" w:rsidRDefault="00D606F4" w:rsidP="002A3D02">
      <w:pPr>
        <w:bidi/>
        <w:spacing w:after="100" w:line="360" w:lineRule="auto"/>
        <w:jc w:val="center"/>
        <w:rPr>
          <w:rFonts w:ascii="Calibri" w:eastAsia="Calibri" w:hAnsi="Calibri" w:cs="1ShefaClassic"/>
          <w:sz w:val="27"/>
          <w:szCs w:val="27"/>
          <w:rtl/>
        </w:rPr>
      </w:pPr>
    </w:p>
    <w:p w:rsidR="0099520B" w:rsidRDefault="004F7249" w:rsidP="0099520B">
      <w:pPr>
        <w:bidi/>
        <w:jc w:val="center"/>
        <w:rPr>
          <w:rFonts w:cs="1ShefaClassic"/>
          <w:sz w:val="28"/>
          <w:szCs w:val="28"/>
        </w:rPr>
      </w:pPr>
      <w:r>
        <w:rPr>
          <w:rFonts w:cs="1ShefaClassic"/>
          <w:noProof/>
          <w:rtl/>
        </w:rPr>
        <w:lastRenderedPageBreak/>
        <mc:AlternateContent>
          <mc:Choice Requires="wps">
            <w:drawing>
              <wp:anchor distT="0" distB="0" distL="114300" distR="114300" simplePos="0" relativeHeight="251688960" behindDoc="0" locked="0" layoutInCell="1" allowOverlap="1" wp14:anchorId="516BF93C" wp14:editId="36455DDF">
                <wp:simplePos x="0" y="0"/>
                <wp:positionH relativeFrom="column">
                  <wp:posOffset>27305</wp:posOffset>
                </wp:positionH>
                <wp:positionV relativeFrom="paragraph">
                  <wp:posOffset>-591932</wp:posOffset>
                </wp:positionV>
                <wp:extent cx="3905026" cy="623944"/>
                <wp:effectExtent l="0" t="0" r="635" b="5080"/>
                <wp:wrapNone/>
                <wp:docPr id="208" name="Text Box 208"/>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249" w:rsidRDefault="004F7249" w:rsidP="004F72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6BF93C" id="Text Box 208" o:spid="_x0000_s1030" type="#_x0000_t202" style="position:absolute;left:0;text-align:left;margin-left:2.15pt;margin-top:-46.6pt;width:307.5pt;height:49.1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" fillcolor="white [3201]" stroked="f" strokeweight=".5pt">
                <v:textbox>
                  <w:txbxContent>
                    <w:p w:rsidR="004F7249" w:rsidRDefault="004F7249" w:rsidP="004F7249"/>
                  </w:txbxContent>
                </v:textbox>
              </v:shape>
            </w:pict>
          </mc:Fallback>
        </mc:AlternateContent>
      </w:r>
    </w:p>
    <w:p w:rsidR="0099520B" w:rsidRDefault="0099520B" w:rsidP="0099520B">
      <w:pPr>
        <w:bidi/>
        <w:jc w:val="center"/>
        <w:rPr>
          <w:rFonts w:cs="1ShefaClassic"/>
          <w:sz w:val="28"/>
          <w:szCs w:val="28"/>
        </w:rPr>
      </w:pPr>
    </w:p>
    <w:p w:rsidR="0099520B" w:rsidRDefault="0099520B" w:rsidP="0099520B">
      <w:pPr>
        <w:bidi/>
        <w:jc w:val="center"/>
        <w:rPr>
          <w:rFonts w:cs="1ShefaClassic"/>
          <w:sz w:val="28"/>
          <w:szCs w:val="28"/>
        </w:rPr>
      </w:pPr>
    </w:p>
    <w:p w:rsidR="0099520B" w:rsidRPr="0099520B" w:rsidRDefault="0099520B" w:rsidP="0099520B">
      <w:pPr>
        <w:bidi/>
        <w:jc w:val="center"/>
        <w:rPr>
          <w:rFonts w:cs="1ShefaClassic"/>
          <w:sz w:val="28"/>
          <w:szCs w:val="28"/>
        </w:rPr>
      </w:pPr>
      <w:r w:rsidRPr="0099520B">
        <w:rPr>
          <w:rFonts w:cs="1ShefaClassic"/>
          <w:sz w:val="28"/>
          <w:szCs w:val="28"/>
          <w:rtl/>
        </w:rPr>
        <w:t>לזכות</w:t>
      </w:r>
    </w:p>
    <w:p w:rsidR="0099520B" w:rsidRPr="0099520B" w:rsidRDefault="0099520B" w:rsidP="0099520B">
      <w:pPr>
        <w:bidi/>
        <w:jc w:val="center"/>
        <w:rPr>
          <w:rFonts w:cs="1ShefaClassic"/>
          <w:sz w:val="28"/>
          <w:szCs w:val="28"/>
          <w:rtl/>
        </w:rPr>
      </w:pPr>
      <w:r w:rsidRPr="0099520B">
        <w:rPr>
          <w:rFonts w:cs="1ShefaClassic"/>
          <w:sz w:val="28"/>
          <w:szCs w:val="28"/>
          <w:rtl/>
        </w:rPr>
        <w:t>האי גברא רבה</w:t>
      </w:r>
    </w:p>
    <w:p w:rsidR="0099520B" w:rsidRPr="0099520B" w:rsidRDefault="0099520B" w:rsidP="0099520B">
      <w:pPr>
        <w:bidi/>
        <w:jc w:val="center"/>
        <w:rPr>
          <w:rFonts w:cs="1ShefaClassic"/>
          <w:sz w:val="28"/>
          <w:szCs w:val="28"/>
        </w:rPr>
      </w:pPr>
      <w:r w:rsidRPr="0099520B">
        <w:rPr>
          <w:rFonts w:cs="1ShefaClassic" w:hint="cs"/>
          <w:sz w:val="28"/>
          <w:szCs w:val="28"/>
          <w:rtl/>
        </w:rPr>
        <w:t>איש החביב המיוחד שבחבורה</w:t>
      </w:r>
    </w:p>
    <w:p w:rsidR="0099520B" w:rsidRPr="0099520B" w:rsidRDefault="0099520B" w:rsidP="0099520B">
      <w:pPr>
        <w:bidi/>
        <w:jc w:val="center"/>
        <w:rPr>
          <w:rFonts w:cs="1ShefaClassic"/>
          <w:sz w:val="28"/>
          <w:szCs w:val="28"/>
        </w:rPr>
      </w:pPr>
      <w:r w:rsidRPr="0099520B">
        <w:rPr>
          <w:rFonts w:cs="1ShefaClassic"/>
          <w:sz w:val="28"/>
          <w:szCs w:val="28"/>
          <w:rtl/>
        </w:rPr>
        <w:t>מקים המוסד הק' 'הערות וביאורים' ועומד בראשו מאז הווסדו</w:t>
      </w:r>
    </w:p>
    <w:p w:rsidR="0099520B" w:rsidRPr="0099520B" w:rsidRDefault="0099520B" w:rsidP="0099520B">
      <w:pPr>
        <w:bidi/>
        <w:jc w:val="center"/>
        <w:rPr>
          <w:rFonts w:cs="1ShefaClassic"/>
          <w:sz w:val="28"/>
          <w:szCs w:val="28"/>
        </w:rPr>
      </w:pPr>
      <w:r w:rsidRPr="0099520B">
        <w:rPr>
          <w:rFonts w:cs="1ShefaClassic"/>
          <w:sz w:val="28"/>
          <w:szCs w:val="28"/>
          <w:rtl/>
        </w:rPr>
        <w:t>הרה"ג הרה"ח מוהר"ר</w:t>
      </w:r>
    </w:p>
    <w:p w:rsidR="0099520B" w:rsidRPr="0099520B" w:rsidRDefault="0099520B" w:rsidP="0099520B">
      <w:pPr>
        <w:bidi/>
        <w:jc w:val="center"/>
        <w:rPr>
          <w:rFonts w:cs="1ShefaClassic"/>
          <w:sz w:val="28"/>
          <w:szCs w:val="28"/>
        </w:rPr>
      </w:pPr>
      <w:r w:rsidRPr="0099520B">
        <w:rPr>
          <w:rFonts w:cs="1ShefaClassic"/>
          <w:b/>
          <w:bCs/>
          <w:sz w:val="28"/>
          <w:szCs w:val="28"/>
          <w:rtl/>
        </w:rPr>
        <w:t>אברהם יצחק ברוך גערליצקי</w:t>
      </w:r>
      <w:r w:rsidRPr="0099520B">
        <w:rPr>
          <w:rFonts w:cs="1ShefaClassic"/>
          <w:sz w:val="28"/>
          <w:szCs w:val="28"/>
          <w:rtl/>
        </w:rPr>
        <w:t xml:space="preserve"> שליט"א</w:t>
      </w:r>
    </w:p>
    <w:p w:rsidR="0099520B" w:rsidRPr="0099520B" w:rsidRDefault="0099520B" w:rsidP="0099520B">
      <w:pPr>
        <w:bidi/>
        <w:jc w:val="center"/>
        <w:rPr>
          <w:rFonts w:cs="1ShefaClassic"/>
          <w:sz w:val="28"/>
          <w:szCs w:val="28"/>
        </w:rPr>
      </w:pPr>
      <w:r w:rsidRPr="0099520B">
        <w:rPr>
          <w:rFonts w:cs="1ShefaClassic"/>
          <w:sz w:val="28"/>
          <w:szCs w:val="28"/>
          <w:rtl/>
        </w:rPr>
        <w:t xml:space="preserve">ליום הולדתו </w:t>
      </w:r>
      <w:r w:rsidRPr="0099520B">
        <w:rPr>
          <w:rFonts w:cs="1ShefaClassic" w:hint="cs"/>
          <w:sz w:val="28"/>
          <w:szCs w:val="28"/>
          <w:rtl/>
        </w:rPr>
        <w:t xml:space="preserve">השבעים </w:t>
      </w:r>
      <w:r w:rsidRPr="0099520B">
        <w:rPr>
          <w:rFonts w:cs="1ShefaClassic"/>
          <w:sz w:val="28"/>
          <w:szCs w:val="28"/>
          <w:rtl/>
        </w:rPr>
        <w:t>ביום י"ד מרחשון לאיו</w:t>
      </w:r>
      <w:r w:rsidRPr="0099520B">
        <w:rPr>
          <w:rFonts w:cs="1ShefaClassic" w:hint="cs"/>
          <w:sz w:val="28"/>
          <w:szCs w:val="28"/>
          <w:rtl/>
        </w:rPr>
        <w:t>ש</w:t>
      </w:r>
      <w:r w:rsidRPr="0099520B">
        <w:rPr>
          <w:rFonts w:cs="1ShefaClassic"/>
          <w:sz w:val="28"/>
          <w:szCs w:val="28"/>
          <w:rtl/>
        </w:rPr>
        <w:t>"ט</w:t>
      </w:r>
    </w:p>
    <w:p w:rsidR="0099520B" w:rsidRPr="0099520B" w:rsidRDefault="0099520B" w:rsidP="0099520B">
      <w:pPr>
        <w:bidi/>
        <w:jc w:val="center"/>
        <w:rPr>
          <w:rFonts w:cs="1ShefaClassic"/>
          <w:sz w:val="28"/>
          <w:szCs w:val="28"/>
        </w:rPr>
      </w:pPr>
      <w:r w:rsidRPr="0099520B">
        <w:rPr>
          <w:rFonts w:cs="1ShefaClassic"/>
          <w:sz w:val="28"/>
          <w:szCs w:val="28"/>
          <w:rtl/>
        </w:rPr>
        <w:t>יה"ר מהשי"ת שיאריך ימים על ממלכתו וימשיך להרביץ תורה</w:t>
      </w:r>
    </w:p>
    <w:p w:rsidR="0099520B" w:rsidRPr="0099520B" w:rsidRDefault="0099520B" w:rsidP="0099520B">
      <w:pPr>
        <w:bidi/>
        <w:jc w:val="center"/>
        <w:rPr>
          <w:rFonts w:cs="1ShefaClassic"/>
          <w:sz w:val="28"/>
          <w:szCs w:val="28"/>
        </w:rPr>
      </w:pPr>
      <w:r w:rsidRPr="0099520B">
        <w:rPr>
          <w:rFonts w:cs="1ShefaClassic"/>
          <w:sz w:val="28"/>
          <w:szCs w:val="28"/>
          <w:rtl/>
        </w:rPr>
        <w:t>ברבים ולקדש שם שמים ברבים עד ביאת גואל צדק בקרוב ממש</w:t>
      </w:r>
    </w:p>
    <w:p w:rsidR="0099520B" w:rsidRPr="0099520B" w:rsidRDefault="0099520B" w:rsidP="0099520B">
      <w:pPr>
        <w:bidi/>
        <w:jc w:val="center"/>
        <w:rPr>
          <w:rFonts w:cs="1ShefaClassic"/>
          <w:sz w:val="28"/>
          <w:szCs w:val="28"/>
        </w:rPr>
      </w:pPr>
      <w:r>
        <w:rPr>
          <w:rFonts w:cs="1ShefaClassic"/>
          <w:sz w:val="28"/>
          <w:szCs w:val="28"/>
        </w:rPr>
        <w:t>*</w:t>
      </w:r>
    </w:p>
    <w:p w:rsidR="0099520B" w:rsidRPr="0099520B" w:rsidRDefault="0099520B" w:rsidP="0099520B">
      <w:pPr>
        <w:bidi/>
        <w:jc w:val="center"/>
        <w:rPr>
          <w:rFonts w:cs="1ShefaClassic"/>
          <w:sz w:val="28"/>
          <w:szCs w:val="28"/>
        </w:rPr>
      </w:pPr>
      <w:r w:rsidRPr="0099520B">
        <w:rPr>
          <w:rFonts w:cs="1ShefaClassic"/>
          <w:sz w:val="28"/>
          <w:szCs w:val="28"/>
          <w:rtl/>
        </w:rPr>
        <w:t>נדפס ע"י ולזכות</w:t>
      </w:r>
    </w:p>
    <w:p w:rsidR="0099520B" w:rsidRPr="0099520B" w:rsidRDefault="0099520B" w:rsidP="0099520B">
      <w:pPr>
        <w:bidi/>
        <w:jc w:val="center"/>
        <w:rPr>
          <w:rFonts w:cs="1ShefaClassic"/>
          <w:b/>
          <w:bCs/>
          <w:sz w:val="28"/>
          <w:szCs w:val="28"/>
          <w:rtl/>
        </w:rPr>
      </w:pPr>
      <w:r w:rsidRPr="0099520B">
        <w:rPr>
          <w:rFonts w:cs="1ShefaClassic"/>
          <w:sz w:val="28"/>
          <w:szCs w:val="28"/>
          <w:rtl/>
        </w:rPr>
        <w:t xml:space="preserve">ר' </w:t>
      </w:r>
      <w:r w:rsidRPr="0099520B">
        <w:rPr>
          <w:rFonts w:cs="1ShefaClassic" w:hint="cs"/>
          <w:b/>
          <w:bCs/>
          <w:sz w:val="28"/>
          <w:szCs w:val="28"/>
          <w:rtl/>
        </w:rPr>
        <w:t>מרדכי</w:t>
      </w:r>
      <w:r w:rsidRPr="0099520B">
        <w:rPr>
          <w:rFonts w:cs="1ShefaClassic"/>
          <w:sz w:val="28"/>
          <w:szCs w:val="28"/>
          <w:rtl/>
        </w:rPr>
        <w:t xml:space="preserve"> </w:t>
      </w:r>
      <w:r w:rsidRPr="0099520B">
        <w:rPr>
          <w:rFonts w:cs="1ShefaClassic"/>
          <w:b/>
          <w:bCs/>
          <w:sz w:val="28"/>
          <w:szCs w:val="28"/>
          <w:rtl/>
        </w:rPr>
        <w:t>ו</w:t>
      </w:r>
      <w:r w:rsidRPr="0099520B">
        <w:rPr>
          <w:rFonts w:cs="1ShefaClassic" w:hint="cs"/>
          <w:b/>
          <w:bCs/>
          <w:sz w:val="28"/>
          <w:szCs w:val="28"/>
          <w:rtl/>
        </w:rPr>
        <w:t>איטה קורוליצקי</w:t>
      </w:r>
    </w:p>
    <w:p w:rsidR="0099520B" w:rsidRDefault="0099520B" w:rsidP="0099520B">
      <w:pPr>
        <w:bidi/>
        <w:jc w:val="center"/>
        <w:rPr>
          <w:rFonts w:cs="1ShefaClassic"/>
          <w:b/>
          <w:bCs/>
          <w:sz w:val="28"/>
          <w:szCs w:val="28"/>
          <w:rtl/>
        </w:rPr>
      </w:pPr>
      <w:r w:rsidRPr="0099520B">
        <w:rPr>
          <w:rFonts w:cs="1ShefaClassic"/>
          <w:sz w:val="28"/>
          <w:szCs w:val="28"/>
          <w:rtl/>
        </w:rPr>
        <w:t xml:space="preserve">ר' </w:t>
      </w:r>
      <w:r w:rsidRPr="0099520B">
        <w:rPr>
          <w:rFonts w:cs="1ShefaClassic" w:hint="cs"/>
          <w:b/>
          <w:bCs/>
          <w:sz w:val="28"/>
          <w:szCs w:val="28"/>
          <w:rtl/>
        </w:rPr>
        <w:t>שמעון</w:t>
      </w:r>
      <w:r w:rsidRPr="0099520B">
        <w:rPr>
          <w:rFonts w:cs="1ShefaClassic"/>
          <w:sz w:val="28"/>
          <w:szCs w:val="28"/>
          <w:rtl/>
        </w:rPr>
        <w:t xml:space="preserve"> </w:t>
      </w:r>
      <w:r w:rsidRPr="0099520B">
        <w:rPr>
          <w:rFonts w:cs="1ShefaClassic"/>
          <w:b/>
          <w:bCs/>
          <w:sz w:val="28"/>
          <w:szCs w:val="28"/>
          <w:rtl/>
        </w:rPr>
        <w:t>ו</w:t>
      </w:r>
      <w:r w:rsidRPr="0099520B">
        <w:rPr>
          <w:rFonts w:cs="1ShefaClassic" w:hint="cs"/>
          <w:b/>
          <w:bCs/>
          <w:sz w:val="28"/>
          <w:szCs w:val="28"/>
          <w:rtl/>
        </w:rPr>
        <w:t>דבורה קורוליצקי</w:t>
      </w:r>
    </w:p>
    <w:p w:rsidR="0099520B" w:rsidRDefault="0099520B">
      <w:pPr>
        <w:rPr>
          <w:rFonts w:cs="1ShefaClassic"/>
          <w:b/>
          <w:bCs/>
          <w:sz w:val="28"/>
          <w:szCs w:val="28"/>
          <w:rtl/>
        </w:rPr>
      </w:pPr>
      <w:r>
        <w:rPr>
          <w:rFonts w:cs="1ShefaClassic"/>
          <w:b/>
          <w:bCs/>
          <w:sz w:val="28"/>
          <w:szCs w:val="28"/>
          <w:rtl/>
        </w:rPr>
        <w:br w:type="page"/>
      </w:r>
    </w:p>
    <w:p w:rsidR="0099520B" w:rsidRPr="0099520B" w:rsidRDefault="004F7249" w:rsidP="0099520B">
      <w:pPr>
        <w:bidi/>
        <w:jc w:val="center"/>
        <w:rPr>
          <w:rFonts w:cs="1ShefaClassic"/>
          <w:b/>
          <w:bCs/>
          <w:sz w:val="28"/>
          <w:szCs w:val="28"/>
        </w:rPr>
      </w:pPr>
      <w:r>
        <w:rPr>
          <w:rFonts w:cs="1ShefaClassic"/>
          <w:noProof/>
          <w:rtl/>
        </w:rPr>
        <w:lastRenderedPageBreak/>
        <mc:AlternateContent>
          <mc:Choice Requires="wps">
            <w:drawing>
              <wp:anchor distT="0" distB="0" distL="114300" distR="114300" simplePos="0" relativeHeight="251691008" behindDoc="0" locked="0" layoutInCell="1" allowOverlap="1" wp14:anchorId="516BF93C" wp14:editId="36455DDF">
                <wp:simplePos x="0" y="0"/>
                <wp:positionH relativeFrom="column">
                  <wp:posOffset>156397</wp:posOffset>
                </wp:positionH>
                <wp:positionV relativeFrom="paragraph">
                  <wp:posOffset>-634963</wp:posOffset>
                </wp:positionV>
                <wp:extent cx="3905026" cy="623944"/>
                <wp:effectExtent l="0" t="0" r="635" b="5080"/>
                <wp:wrapNone/>
                <wp:docPr id="209" name="Text Box 209"/>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249" w:rsidRDefault="004F7249" w:rsidP="004F72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6BF93C" id="Text Box 209" o:spid="_x0000_s1031" type="#_x0000_t202" style="position:absolute;left:0;text-align:left;margin-left:12.3pt;margin-top:-50pt;width:307.5pt;height:49.1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" fillcolor="white [3201]" stroked="f" strokeweight=".5pt">
                <v:textbox>
                  <w:txbxContent>
                    <w:p w:rsidR="004F7249" w:rsidRDefault="004F7249" w:rsidP="004F7249"/>
                  </w:txbxContent>
                </v:textbox>
              </v:shape>
            </w:pict>
          </mc:Fallback>
        </mc:AlternateContent>
      </w:r>
    </w:p>
    <w:p w:rsidR="0099520B" w:rsidRPr="003C6E62" w:rsidRDefault="0099520B" w:rsidP="0099520B">
      <w:pPr>
        <w:bidi/>
        <w:rPr>
          <w:rFonts w:cs="Arial"/>
          <w:b/>
          <w:bCs/>
        </w:rPr>
      </w:pPr>
    </w:p>
    <w:p w:rsidR="0099520B" w:rsidRDefault="0099520B" w:rsidP="0099520B">
      <w:pPr>
        <w:bidi/>
        <w:jc w:val="center"/>
      </w:pPr>
    </w:p>
    <w:p w:rsidR="0099520B" w:rsidRPr="0099520B" w:rsidRDefault="0099520B" w:rsidP="0099520B">
      <w:pPr>
        <w:bidi/>
        <w:jc w:val="center"/>
        <w:rPr>
          <w:rFonts w:cs="1ShefaClassic"/>
          <w:sz w:val="28"/>
          <w:szCs w:val="28"/>
        </w:rPr>
      </w:pPr>
    </w:p>
    <w:p w:rsidR="0099520B" w:rsidRPr="0099520B" w:rsidRDefault="0099520B" w:rsidP="0099520B">
      <w:pPr>
        <w:bidi/>
        <w:spacing w:line="360" w:lineRule="auto"/>
        <w:jc w:val="center"/>
        <w:rPr>
          <w:rFonts w:cs="1ShefaClassic"/>
          <w:sz w:val="28"/>
          <w:szCs w:val="28"/>
        </w:rPr>
      </w:pPr>
      <w:r w:rsidRPr="0099520B">
        <w:rPr>
          <w:rFonts w:cs="1ShefaClassic" w:hint="cs"/>
          <w:sz w:val="28"/>
          <w:szCs w:val="28"/>
          <w:rtl/>
        </w:rPr>
        <w:t>לזכות</w:t>
      </w:r>
    </w:p>
    <w:p w:rsidR="0099520B" w:rsidRPr="0099520B" w:rsidRDefault="0099520B" w:rsidP="0099520B">
      <w:pPr>
        <w:bidi/>
        <w:spacing w:line="360" w:lineRule="auto"/>
        <w:jc w:val="center"/>
        <w:rPr>
          <w:rFonts w:cs="1ShefaClassic"/>
          <w:sz w:val="28"/>
          <w:szCs w:val="28"/>
        </w:rPr>
      </w:pPr>
      <w:r w:rsidRPr="0099520B">
        <w:rPr>
          <w:rFonts w:cs="1ShefaClassic"/>
          <w:sz w:val="28"/>
          <w:szCs w:val="28"/>
          <w:rtl/>
        </w:rPr>
        <w:t xml:space="preserve">הרה"ת ר' </w:t>
      </w:r>
      <w:r w:rsidRPr="0099520B">
        <w:rPr>
          <w:rFonts w:cs="1ShefaClassic"/>
          <w:b/>
          <w:bCs/>
          <w:sz w:val="28"/>
          <w:szCs w:val="28"/>
          <w:rtl/>
        </w:rPr>
        <w:t>נתן נטע</w:t>
      </w:r>
      <w:r w:rsidRPr="0099520B">
        <w:rPr>
          <w:rFonts w:cs="1ShefaClassic"/>
          <w:sz w:val="28"/>
          <w:szCs w:val="28"/>
          <w:rtl/>
        </w:rPr>
        <w:t xml:space="preserve"> שי' </w:t>
      </w:r>
      <w:r w:rsidRPr="0099520B">
        <w:rPr>
          <w:rFonts w:cs="1ShefaClassic"/>
          <w:b/>
          <w:bCs/>
          <w:sz w:val="28"/>
          <w:szCs w:val="28"/>
          <w:rtl/>
        </w:rPr>
        <w:t>בלומעס</w:t>
      </w:r>
    </w:p>
    <w:p w:rsidR="0099520B" w:rsidRPr="0099520B" w:rsidRDefault="0099520B" w:rsidP="0099520B">
      <w:pPr>
        <w:bidi/>
        <w:spacing w:line="360" w:lineRule="auto"/>
        <w:jc w:val="center"/>
        <w:rPr>
          <w:rFonts w:cs="1ShefaClassic"/>
          <w:sz w:val="28"/>
          <w:szCs w:val="28"/>
          <w:rtl/>
        </w:rPr>
      </w:pPr>
      <w:r w:rsidRPr="0099520B">
        <w:rPr>
          <w:rFonts w:cs="1ShefaClassic" w:hint="cs"/>
          <w:sz w:val="28"/>
          <w:szCs w:val="28"/>
          <w:rtl/>
        </w:rPr>
        <w:t>מהנהלת מוסד אהלי מנחם - אהלי תורה</w:t>
      </w:r>
    </w:p>
    <w:p w:rsidR="0099520B" w:rsidRPr="0099520B" w:rsidRDefault="0099520B" w:rsidP="0099520B">
      <w:pPr>
        <w:bidi/>
        <w:spacing w:line="360" w:lineRule="auto"/>
        <w:jc w:val="center"/>
        <w:rPr>
          <w:rFonts w:cs="1ShefaClassic"/>
          <w:sz w:val="28"/>
          <w:szCs w:val="28"/>
        </w:rPr>
      </w:pPr>
      <w:r w:rsidRPr="0099520B">
        <w:rPr>
          <w:rFonts w:cs="1ShefaClassic" w:hint="cs"/>
          <w:sz w:val="28"/>
          <w:szCs w:val="28"/>
          <w:rtl/>
        </w:rPr>
        <w:t xml:space="preserve">לרגל </w:t>
      </w:r>
      <w:r w:rsidRPr="0099520B">
        <w:rPr>
          <w:rFonts w:cs="1ShefaClassic"/>
          <w:sz w:val="28"/>
          <w:szCs w:val="28"/>
          <w:rtl/>
        </w:rPr>
        <w:t xml:space="preserve">יום </w:t>
      </w:r>
      <w:r w:rsidRPr="0099520B">
        <w:rPr>
          <w:rFonts w:cs="1ShefaClassic" w:hint="cs"/>
          <w:sz w:val="28"/>
          <w:szCs w:val="28"/>
          <w:rtl/>
        </w:rPr>
        <w:t xml:space="preserve">הולדת החמישים שלו ביום </w:t>
      </w:r>
      <w:r w:rsidRPr="0099520B">
        <w:rPr>
          <w:rFonts w:cs="1ShefaClassic"/>
          <w:sz w:val="28"/>
          <w:szCs w:val="28"/>
          <w:rtl/>
        </w:rPr>
        <w:t>רביעי י"ט מרחשון</w:t>
      </w:r>
      <w:r w:rsidRPr="0099520B">
        <w:rPr>
          <w:rFonts w:cs="1ShefaClassic" w:hint="cs"/>
          <w:sz w:val="28"/>
          <w:szCs w:val="28"/>
          <w:rtl/>
        </w:rPr>
        <w:t>, תשע"</w:t>
      </w:r>
      <w:r w:rsidRPr="0099520B">
        <w:rPr>
          <w:rFonts w:cs="1ShefaClassic"/>
          <w:sz w:val="28"/>
          <w:szCs w:val="28"/>
          <w:rtl/>
        </w:rPr>
        <w:t>ח</w:t>
      </w:r>
    </w:p>
    <w:p w:rsidR="0099520B" w:rsidRPr="0099520B" w:rsidRDefault="0099520B" w:rsidP="0099520B">
      <w:pPr>
        <w:bidi/>
        <w:spacing w:line="360" w:lineRule="auto"/>
        <w:jc w:val="center"/>
        <w:rPr>
          <w:rFonts w:cs="1ShefaClassic"/>
          <w:sz w:val="28"/>
          <w:szCs w:val="28"/>
        </w:rPr>
      </w:pPr>
      <w:r w:rsidRPr="0099520B">
        <w:rPr>
          <w:rFonts w:cs="1ShefaClassic"/>
          <w:sz w:val="28"/>
          <w:szCs w:val="28"/>
          <w:rtl/>
        </w:rPr>
        <w:t>לאורך ימים ושנים טובות בגשמיות וברוחניות</w:t>
      </w:r>
    </w:p>
    <w:p w:rsidR="0099520B" w:rsidRPr="0099520B" w:rsidRDefault="0099520B" w:rsidP="0099520B">
      <w:pPr>
        <w:bidi/>
        <w:spacing w:line="360" w:lineRule="auto"/>
        <w:jc w:val="center"/>
        <w:rPr>
          <w:rFonts w:cs="1ShefaClassic"/>
          <w:sz w:val="28"/>
          <w:szCs w:val="28"/>
          <w:rtl/>
        </w:rPr>
      </w:pPr>
      <w:r w:rsidRPr="0099520B">
        <w:rPr>
          <w:rFonts w:cs="1ShefaClassic" w:hint="cs"/>
          <w:sz w:val="28"/>
          <w:szCs w:val="28"/>
          <w:rtl/>
        </w:rPr>
        <w:t>ו</w:t>
      </w:r>
      <w:r w:rsidRPr="0099520B">
        <w:rPr>
          <w:rFonts w:cs="1ShefaClassic"/>
          <w:sz w:val="28"/>
          <w:szCs w:val="28"/>
          <w:rtl/>
        </w:rPr>
        <w:t>יה"ר שיגרום נח"ר רב לכ"ק אדמו"ר נשיא דורנו</w:t>
      </w:r>
    </w:p>
    <w:p w:rsidR="0099520B" w:rsidRPr="0099520B" w:rsidRDefault="0099520B" w:rsidP="0099520B">
      <w:pPr>
        <w:bidi/>
        <w:spacing w:line="360" w:lineRule="auto"/>
        <w:jc w:val="center"/>
        <w:rPr>
          <w:rFonts w:cs="1ShefaClassic"/>
          <w:sz w:val="28"/>
          <w:szCs w:val="28"/>
        </w:rPr>
      </w:pPr>
      <w:r w:rsidRPr="0099520B">
        <w:rPr>
          <w:rFonts w:cs="1ShefaClassic" w:hint="cs"/>
          <w:sz w:val="28"/>
          <w:szCs w:val="28"/>
          <w:rtl/>
        </w:rPr>
        <w:t>עד ביאת גואל צדק</w:t>
      </w:r>
    </w:p>
    <w:p w:rsidR="002F2AE4" w:rsidRPr="0099520B" w:rsidRDefault="002F2AE4" w:rsidP="0099520B">
      <w:pPr>
        <w:bidi/>
        <w:spacing w:line="360" w:lineRule="auto"/>
        <w:jc w:val="center"/>
        <w:rPr>
          <w:rFonts w:cs="1ShefaClassic"/>
          <w:sz w:val="28"/>
          <w:szCs w:val="28"/>
          <w:rtl/>
        </w:rPr>
      </w:pPr>
    </w:p>
    <w:p w:rsidR="0099520B" w:rsidRDefault="0099520B">
      <w:pPr>
        <w:rPr>
          <w:rFonts w:cs="1ShefaClassic"/>
          <w:sz w:val="28"/>
          <w:szCs w:val="28"/>
          <w:rtl/>
        </w:rPr>
      </w:pPr>
      <w:r>
        <w:rPr>
          <w:rFonts w:cs="1ShefaClassic"/>
          <w:sz w:val="28"/>
          <w:szCs w:val="28"/>
          <w:rtl/>
        </w:rPr>
        <w:br w:type="page"/>
      </w:r>
    </w:p>
    <w:p w:rsidR="0099520B" w:rsidRPr="0099520B" w:rsidRDefault="004F7249" w:rsidP="0099520B">
      <w:pPr>
        <w:bidi/>
        <w:jc w:val="center"/>
        <w:rPr>
          <w:rFonts w:cs="1ShefaClassic"/>
          <w:sz w:val="26"/>
          <w:szCs w:val="26"/>
          <w:rtl/>
        </w:rPr>
      </w:pPr>
      <w:r>
        <w:rPr>
          <w:rFonts w:cs="1ShefaClassic"/>
          <w:noProof/>
          <w:rtl/>
        </w:rPr>
        <w:lastRenderedPageBreak/>
        <mc:AlternateContent>
          <mc:Choice Requires="wps">
            <w:drawing>
              <wp:anchor distT="0" distB="0" distL="114300" distR="114300" simplePos="0" relativeHeight="251686912" behindDoc="0" locked="0" layoutInCell="1" allowOverlap="1" wp14:anchorId="516BF93C" wp14:editId="36455DDF">
                <wp:simplePos x="0" y="0"/>
                <wp:positionH relativeFrom="column">
                  <wp:posOffset>-80272</wp:posOffset>
                </wp:positionH>
                <wp:positionV relativeFrom="paragraph">
                  <wp:posOffset>-753670</wp:posOffset>
                </wp:positionV>
                <wp:extent cx="3905026" cy="623944"/>
                <wp:effectExtent l="0" t="0" r="635" b="5080"/>
                <wp:wrapNone/>
                <wp:docPr id="207" name="Text Box 207"/>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249" w:rsidRDefault="004F7249" w:rsidP="004F72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6BF93C" id="Text Box 207" o:spid="_x0000_s1032" type="#_x0000_t202" style="position:absolute;left:0;text-align:left;margin-left:-6.3pt;margin-top:-59.35pt;width:307.5pt;height:49.1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" fillcolor="white [3201]" stroked="f" strokeweight=".5pt">
                <v:textbox>
                  <w:txbxContent>
                    <w:p w:rsidR="004F7249" w:rsidRDefault="004F7249" w:rsidP="004F7249"/>
                  </w:txbxContent>
                </v:textbox>
              </v:shape>
            </w:pict>
          </mc:Fallback>
        </mc:AlternateContent>
      </w:r>
      <w:r w:rsidR="0099520B" w:rsidRPr="0099520B">
        <w:rPr>
          <w:rFonts w:cs="1ShefaClassic" w:hint="cs"/>
          <w:sz w:val="26"/>
          <w:szCs w:val="26"/>
          <w:rtl/>
        </w:rPr>
        <w:t>לזכות</w:t>
      </w:r>
    </w:p>
    <w:p w:rsidR="0099520B" w:rsidRPr="0099520B" w:rsidRDefault="0099520B" w:rsidP="0099520B">
      <w:pPr>
        <w:bidi/>
        <w:jc w:val="center"/>
        <w:rPr>
          <w:rFonts w:cs="1ShefaClassic"/>
          <w:sz w:val="26"/>
          <w:szCs w:val="26"/>
        </w:rPr>
      </w:pPr>
      <w:r w:rsidRPr="0099520B">
        <w:rPr>
          <w:rFonts w:cs="1ShefaClassic"/>
          <w:sz w:val="26"/>
          <w:szCs w:val="26"/>
          <w:rtl/>
        </w:rPr>
        <w:t>הרה"ג הרה"ח</w:t>
      </w:r>
    </w:p>
    <w:p w:rsidR="0099520B" w:rsidRPr="0099520B" w:rsidRDefault="0099520B" w:rsidP="0099520B">
      <w:pPr>
        <w:bidi/>
        <w:jc w:val="center"/>
        <w:rPr>
          <w:rFonts w:cs="1ShefaClassic"/>
          <w:sz w:val="26"/>
          <w:szCs w:val="26"/>
        </w:rPr>
      </w:pPr>
      <w:r w:rsidRPr="0099520B">
        <w:rPr>
          <w:rFonts w:cs="1ShefaClassic"/>
          <w:sz w:val="26"/>
          <w:szCs w:val="26"/>
          <w:rtl/>
        </w:rPr>
        <w:t xml:space="preserve">מוהר"ר </w:t>
      </w:r>
      <w:r w:rsidRPr="0099520B">
        <w:rPr>
          <w:rFonts w:cs="1ShefaClassic"/>
          <w:b/>
          <w:bCs/>
          <w:sz w:val="26"/>
          <w:szCs w:val="26"/>
          <w:rtl/>
        </w:rPr>
        <w:t>אברהם יצחק ברוך גערליצקי</w:t>
      </w:r>
      <w:r w:rsidRPr="0099520B">
        <w:rPr>
          <w:rFonts w:cs="1ShefaClassic"/>
          <w:sz w:val="26"/>
          <w:szCs w:val="26"/>
          <w:rtl/>
        </w:rPr>
        <w:t xml:space="preserve"> שליט"א</w:t>
      </w:r>
    </w:p>
    <w:p w:rsidR="0099520B" w:rsidRPr="0099520B" w:rsidRDefault="0099520B" w:rsidP="0099520B">
      <w:pPr>
        <w:bidi/>
        <w:jc w:val="center"/>
        <w:rPr>
          <w:rFonts w:cs="1ShefaClassic"/>
          <w:sz w:val="26"/>
          <w:szCs w:val="26"/>
        </w:rPr>
      </w:pPr>
      <w:r w:rsidRPr="0099520B">
        <w:rPr>
          <w:rFonts w:cs="1ShefaClassic"/>
          <w:sz w:val="26"/>
          <w:szCs w:val="26"/>
          <w:rtl/>
        </w:rPr>
        <w:t>לרגל יום הולדתו ביום י"ד מרחשוון לאיו</w:t>
      </w:r>
      <w:r w:rsidRPr="0099520B">
        <w:rPr>
          <w:rFonts w:cs="1ShefaClassic" w:hint="cs"/>
          <w:sz w:val="26"/>
          <w:szCs w:val="26"/>
          <w:rtl/>
        </w:rPr>
        <w:t>ש</w:t>
      </w:r>
      <w:r w:rsidRPr="0099520B">
        <w:rPr>
          <w:rFonts w:cs="1ShefaClassic"/>
          <w:sz w:val="26"/>
          <w:szCs w:val="26"/>
          <w:rtl/>
        </w:rPr>
        <w:t>"ט</w:t>
      </w:r>
    </w:p>
    <w:p w:rsidR="0099520B" w:rsidRPr="0099520B" w:rsidRDefault="0099520B" w:rsidP="0099520B">
      <w:pPr>
        <w:bidi/>
        <w:jc w:val="center"/>
        <w:rPr>
          <w:rFonts w:cs="1ShefaClassic"/>
          <w:sz w:val="26"/>
          <w:szCs w:val="26"/>
        </w:rPr>
      </w:pPr>
      <w:r w:rsidRPr="0099520B">
        <w:rPr>
          <w:rFonts w:cs="1ShefaClassic"/>
          <w:sz w:val="26"/>
          <w:szCs w:val="26"/>
          <w:rtl/>
        </w:rPr>
        <w:t>יה"ר מהשי"ת ש"יאריך ימים על ממלכתו" בסייעתא</w:t>
      </w:r>
    </w:p>
    <w:p w:rsidR="0099520B" w:rsidRPr="0099520B" w:rsidRDefault="0099520B" w:rsidP="0099520B">
      <w:pPr>
        <w:bidi/>
        <w:jc w:val="center"/>
        <w:rPr>
          <w:rFonts w:cs="1ShefaClassic"/>
          <w:sz w:val="26"/>
          <w:szCs w:val="26"/>
          <w:rtl/>
        </w:rPr>
      </w:pPr>
      <w:r w:rsidRPr="0099520B">
        <w:rPr>
          <w:rFonts w:cs="1ShefaClassic"/>
          <w:sz w:val="26"/>
          <w:szCs w:val="26"/>
          <w:rtl/>
        </w:rPr>
        <w:t>דשמיא מתוך בריות גופא</w:t>
      </w:r>
    </w:p>
    <w:p w:rsidR="0099520B" w:rsidRPr="0099520B" w:rsidRDefault="0099520B" w:rsidP="0099520B">
      <w:pPr>
        <w:bidi/>
        <w:jc w:val="center"/>
        <w:rPr>
          <w:rFonts w:cs="1ShefaClassic"/>
          <w:sz w:val="26"/>
          <w:szCs w:val="26"/>
        </w:rPr>
      </w:pPr>
      <w:r w:rsidRPr="0099520B">
        <w:rPr>
          <w:rFonts w:cs="1ShefaClassic"/>
          <w:sz w:val="26"/>
          <w:szCs w:val="26"/>
          <w:rtl/>
        </w:rPr>
        <w:t>עד ביאת משיח צדקנו בקרוב ממש</w:t>
      </w:r>
    </w:p>
    <w:p w:rsidR="0099520B" w:rsidRPr="0099520B" w:rsidRDefault="0099520B" w:rsidP="0099520B">
      <w:pPr>
        <w:bidi/>
        <w:jc w:val="center"/>
        <w:rPr>
          <w:rFonts w:cs="1ShefaClassic"/>
          <w:sz w:val="26"/>
          <w:szCs w:val="26"/>
        </w:rPr>
      </w:pPr>
      <w:r w:rsidRPr="0099520B">
        <w:rPr>
          <w:rFonts w:cs="1ShefaClassic" w:hint="cs"/>
          <w:sz w:val="26"/>
          <w:szCs w:val="26"/>
          <w:rtl/>
        </w:rPr>
        <w:t>*</w:t>
      </w:r>
    </w:p>
    <w:p w:rsidR="0099520B" w:rsidRPr="0099520B" w:rsidRDefault="0099520B" w:rsidP="0099520B">
      <w:pPr>
        <w:bidi/>
        <w:jc w:val="center"/>
        <w:rPr>
          <w:rFonts w:cs="1ShefaClassic"/>
          <w:sz w:val="26"/>
          <w:szCs w:val="26"/>
        </w:rPr>
      </w:pPr>
      <w:r w:rsidRPr="0099520B">
        <w:rPr>
          <w:rFonts w:cs="1ShefaClassic"/>
          <w:sz w:val="26"/>
          <w:szCs w:val="26"/>
          <w:rtl/>
        </w:rPr>
        <w:t>נדפס ע"י ולזכות</w:t>
      </w:r>
    </w:p>
    <w:p w:rsidR="0099520B" w:rsidRPr="0099520B" w:rsidRDefault="0099520B" w:rsidP="0099520B">
      <w:pPr>
        <w:bidi/>
        <w:jc w:val="center"/>
        <w:rPr>
          <w:rFonts w:cs="1ShefaClassic"/>
          <w:sz w:val="26"/>
          <w:szCs w:val="26"/>
          <w:rtl/>
        </w:rPr>
      </w:pPr>
      <w:r w:rsidRPr="0099520B">
        <w:rPr>
          <w:rFonts w:cs="1ShefaClassic"/>
          <w:sz w:val="26"/>
          <w:szCs w:val="26"/>
          <w:rtl/>
        </w:rPr>
        <w:t xml:space="preserve">הרה"ת ר' </w:t>
      </w:r>
      <w:r w:rsidRPr="0099520B">
        <w:rPr>
          <w:rFonts w:cs="1ShefaClassic"/>
          <w:b/>
          <w:bCs/>
          <w:sz w:val="26"/>
          <w:szCs w:val="26"/>
          <w:rtl/>
        </w:rPr>
        <w:t>מרדכ</w:t>
      </w:r>
      <w:r w:rsidRPr="0099520B">
        <w:rPr>
          <w:rFonts w:cs="1ShefaClassic" w:hint="cs"/>
          <w:b/>
          <w:bCs/>
          <w:sz w:val="26"/>
          <w:szCs w:val="26"/>
          <w:rtl/>
        </w:rPr>
        <w:t xml:space="preserve">י </w:t>
      </w:r>
      <w:r w:rsidRPr="0099520B">
        <w:rPr>
          <w:rFonts w:cs="1ShefaClassic" w:hint="cs"/>
          <w:sz w:val="26"/>
          <w:szCs w:val="26"/>
          <w:rtl/>
        </w:rPr>
        <w:t>שיחי'</w:t>
      </w:r>
    </w:p>
    <w:p w:rsidR="0099520B" w:rsidRPr="0099520B" w:rsidRDefault="0099520B" w:rsidP="0099520B">
      <w:pPr>
        <w:bidi/>
        <w:spacing w:line="360" w:lineRule="auto"/>
        <w:jc w:val="center"/>
        <w:rPr>
          <w:rFonts w:cs="1ShefaClassic"/>
          <w:b/>
          <w:bCs/>
          <w:sz w:val="26"/>
          <w:szCs w:val="26"/>
          <w:rtl/>
        </w:rPr>
      </w:pPr>
      <w:r w:rsidRPr="0099520B">
        <w:rPr>
          <w:rFonts w:cs="1ShefaClassic" w:hint="cs"/>
          <w:b/>
          <w:bCs/>
          <w:sz w:val="26"/>
          <w:szCs w:val="26"/>
          <w:rtl/>
        </w:rPr>
        <w:t>פינסאן</w:t>
      </w:r>
    </w:p>
    <w:p w:rsidR="0099520B" w:rsidRPr="00630718" w:rsidRDefault="0099520B" w:rsidP="0099520B">
      <w:pPr>
        <w:pStyle w:val="divider"/>
        <w:spacing w:after="240" w:line="240" w:lineRule="auto"/>
        <w:rPr>
          <w:rFonts w:cs="1ShefaClassic"/>
          <w:sz w:val="32"/>
          <w:szCs w:val="32"/>
          <w:rtl/>
        </w:rPr>
      </w:pPr>
      <w:r w:rsidRPr="00693992">
        <w:rPr>
          <w:rFonts w:cs="1ShefaClassic"/>
          <w:sz w:val="32"/>
          <w:szCs w:val="32"/>
        </w:rPr>
        <w:sym w:font="Wingdings 2" w:char="F0B2"/>
      </w:r>
      <w:r w:rsidRPr="00693992">
        <w:rPr>
          <w:rFonts w:cs="1ShefaClassic"/>
          <w:sz w:val="32"/>
          <w:szCs w:val="32"/>
        </w:rPr>
        <w:sym w:font="Wingdings 2" w:char="F0B2"/>
      </w:r>
      <w:r w:rsidRPr="00693992">
        <w:rPr>
          <w:rFonts w:cs="1ShefaClassic"/>
          <w:sz w:val="32"/>
          <w:szCs w:val="32"/>
        </w:rPr>
        <w:sym w:font="Wingdings 2" w:char="F0B2"/>
      </w:r>
    </w:p>
    <w:p w:rsidR="0099520B" w:rsidRPr="0099520B" w:rsidRDefault="0099520B" w:rsidP="0099520B">
      <w:pPr>
        <w:jc w:val="center"/>
        <w:rPr>
          <w:rFonts w:cs="1ShefaClassic"/>
          <w:sz w:val="26"/>
          <w:szCs w:val="26"/>
        </w:rPr>
      </w:pPr>
      <w:r w:rsidRPr="0099520B">
        <w:rPr>
          <w:rFonts w:cs="1ShefaClassic"/>
          <w:sz w:val="26"/>
          <w:szCs w:val="26"/>
          <w:rtl/>
        </w:rPr>
        <w:t>לעילוי נשמת</w:t>
      </w:r>
    </w:p>
    <w:p w:rsidR="0099520B" w:rsidRPr="0099520B" w:rsidRDefault="0099520B" w:rsidP="0099520B">
      <w:pPr>
        <w:bidi/>
        <w:jc w:val="center"/>
        <w:rPr>
          <w:rFonts w:cs="1ShefaClassic"/>
          <w:sz w:val="26"/>
          <w:szCs w:val="26"/>
        </w:rPr>
      </w:pPr>
      <w:r w:rsidRPr="0099520B">
        <w:rPr>
          <w:rFonts w:cs="1ShefaClassic"/>
          <w:sz w:val="26"/>
          <w:szCs w:val="26"/>
          <w:rtl/>
        </w:rPr>
        <w:t xml:space="preserve">הרה"ח ר' </w:t>
      </w:r>
      <w:r w:rsidRPr="0099520B">
        <w:rPr>
          <w:rFonts w:cs="1ShefaClassic"/>
          <w:b/>
          <w:bCs/>
          <w:sz w:val="26"/>
          <w:szCs w:val="26"/>
          <w:rtl/>
        </w:rPr>
        <w:t>אברהם</w:t>
      </w:r>
      <w:r w:rsidRPr="0099520B">
        <w:rPr>
          <w:rFonts w:cs="1ShefaClassic"/>
          <w:sz w:val="26"/>
          <w:szCs w:val="26"/>
          <w:rtl/>
        </w:rPr>
        <w:t xml:space="preserve"> </w:t>
      </w:r>
      <w:r w:rsidRPr="0099520B">
        <w:rPr>
          <w:rFonts w:cs="1ShefaClassic"/>
          <w:b/>
          <w:bCs/>
          <w:sz w:val="26"/>
          <w:szCs w:val="26"/>
          <w:rtl/>
        </w:rPr>
        <w:t>אליעזר</w:t>
      </w:r>
      <w:r w:rsidRPr="0099520B">
        <w:rPr>
          <w:rFonts w:cs="1ShefaClassic"/>
          <w:sz w:val="26"/>
          <w:szCs w:val="26"/>
          <w:rtl/>
        </w:rPr>
        <w:t xml:space="preserve"> בן הרה"ח ר' </w:t>
      </w:r>
      <w:r w:rsidRPr="0099520B">
        <w:rPr>
          <w:rFonts w:cs="1ShefaClassic"/>
          <w:b/>
          <w:bCs/>
          <w:sz w:val="26"/>
          <w:szCs w:val="26"/>
          <w:rtl/>
        </w:rPr>
        <w:t>שלמה</w:t>
      </w:r>
      <w:r w:rsidRPr="0099520B">
        <w:rPr>
          <w:rFonts w:cs="1ShefaClassic"/>
          <w:sz w:val="26"/>
          <w:szCs w:val="26"/>
          <w:rtl/>
        </w:rPr>
        <w:t xml:space="preserve"> הלוי ע"ה</w:t>
      </w:r>
    </w:p>
    <w:p w:rsidR="0099520B" w:rsidRPr="0099520B" w:rsidRDefault="0099520B" w:rsidP="004F7249">
      <w:pPr>
        <w:bidi/>
        <w:spacing w:after="360"/>
        <w:jc w:val="center"/>
        <w:rPr>
          <w:rFonts w:cs="1ShefaClassic"/>
          <w:b/>
          <w:bCs/>
          <w:sz w:val="26"/>
          <w:szCs w:val="26"/>
          <w:rtl/>
        </w:rPr>
      </w:pPr>
      <w:r w:rsidRPr="0099520B">
        <w:rPr>
          <w:rFonts w:cs="1ShefaClassic"/>
          <w:b/>
          <w:bCs/>
          <w:sz w:val="26"/>
          <w:szCs w:val="26"/>
          <w:rtl/>
        </w:rPr>
        <w:t>קליין</w:t>
      </w:r>
    </w:p>
    <w:p w:rsidR="0099520B" w:rsidRPr="0099520B" w:rsidRDefault="0099520B" w:rsidP="0099520B">
      <w:pPr>
        <w:bidi/>
        <w:jc w:val="center"/>
        <w:rPr>
          <w:rFonts w:cs="1ShefaClassic"/>
          <w:sz w:val="26"/>
          <w:szCs w:val="26"/>
        </w:rPr>
      </w:pPr>
      <w:r w:rsidRPr="0099520B">
        <w:rPr>
          <w:rFonts w:cs="1ShefaClassic"/>
          <w:sz w:val="26"/>
          <w:szCs w:val="26"/>
          <w:rtl/>
        </w:rPr>
        <w:t>נלב"ע</w:t>
      </w:r>
    </w:p>
    <w:p w:rsidR="0099520B" w:rsidRPr="0099520B" w:rsidRDefault="0099520B" w:rsidP="0099520B">
      <w:pPr>
        <w:bidi/>
        <w:jc w:val="center"/>
        <w:rPr>
          <w:rFonts w:cs="1ShefaClassic"/>
          <w:sz w:val="26"/>
          <w:szCs w:val="26"/>
        </w:rPr>
      </w:pPr>
      <w:r w:rsidRPr="0099520B">
        <w:rPr>
          <w:rFonts w:cs="1ShefaClassic"/>
          <w:sz w:val="26"/>
          <w:szCs w:val="26"/>
          <w:rtl/>
        </w:rPr>
        <w:t>ביום טו"ב מרחשון תשס"ו</w:t>
      </w:r>
    </w:p>
    <w:p w:rsidR="0099520B" w:rsidRPr="0099520B" w:rsidRDefault="0099520B" w:rsidP="0099520B">
      <w:pPr>
        <w:bidi/>
        <w:jc w:val="center"/>
        <w:rPr>
          <w:rFonts w:cs="1ShefaClassic"/>
          <w:sz w:val="26"/>
          <w:szCs w:val="26"/>
        </w:rPr>
      </w:pPr>
      <w:r w:rsidRPr="0099520B">
        <w:rPr>
          <w:rFonts w:cs="1ShefaClassic" w:hint="cs"/>
          <w:sz w:val="26"/>
          <w:szCs w:val="26"/>
          <w:rtl/>
        </w:rPr>
        <w:t>*</w:t>
      </w:r>
    </w:p>
    <w:p w:rsidR="0099520B" w:rsidRPr="0099520B" w:rsidRDefault="0099520B" w:rsidP="0099520B">
      <w:pPr>
        <w:bidi/>
        <w:jc w:val="center"/>
        <w:rPr>
          <w:rFonts w:cs="1ShefaClassic"/>
          <w:sz w:val="26"/>
          <w:szCs w:val="26"/>
        </w:rPr>
      </w:pPr>
      <w:r w:rsidRPr="0099520B">
        <w:rPr>
          <w:rFonts w:cs="1ShefaClassic"/>
          <w:sz w:val="26"/>
          <w:szCs w:val="26"/>
          <w:rtl/>
        </w:rPr>
        <w:t>נדפס ע"י</w:t>
      </w:r>
      <w:r w:rsidRPr="0099520B">
        <w:rPr>
          <w:rFonts w:cs="1ShefaClassic" w:hint="cs"/>
          <w:sz w:val="26"/>
          <w:szCs w:val="26"/>
          <w:rtl/>
        </w:rPr>
        <w:t xml:space="preserve"> ולזכות</w:t>
      </w:r>
    </w:p>
    <w:p w:rsidR="0099520B" w:rsidRPr="0099520B" w:rsidRDefault="0099520B" w:rsidP="0099520B">
      <w:pPr>
        <w:bidi/>
        <w:jc w:val="center"/>
        <w:rPr>
          <w:rFonts w:cs="1ShefaClassic"/>
          <w:sz w:val="26"/>
          <w:szCs w:val="26"/>
        </w:rPr>
      </w:pPr>
      <w:r w:rsidRPr="0099520B">
        <w:rPr>
          <w:rFonts w:cs="1ShefaClassic"/>
          <w:sz w:val="26"/>
          <w:szCs w:val="26"/>
          <w:rtl/>
        </w:rPr>
        <w:t xml:space="preserve">הרה"ח הרה"ת ר' </w:t>
      </w:r>
      <w:r w:rsidRPr="0099520B">
        <w:rPr>
          <w:rFonts w:cs="1ShefaClassic"/>
          <w:b/>
          <w:bCs/>
          <w:sz w:val="26"/>
          <w:szCs w:val="26"/>
          <w:rtl/>
        </w:rPr>
        <w:t>משה</w:t>
      </w:r>
      <w:r w:rsidRPr="0099520B">
        <w:rPr>
          <w:rFonts w:cs="1ShefaClassic"/>
          <w:sz w:val="26"/>
          <w:szCs w:val="26"/>
          <w:rtl/>
        </w:rPr>
        <w:t xml:space="preserve"> וזוגתו מרת </w:t>
      </w:r>
      <w:r w:rsidRPr="0099520B">
        <w:rPr>
          <w:rFonts w:cs="1ShefaClassic"/>
          <w:b/>
          <w:bCs/>
          <w:sz w:val="26"/>
          <w:szCs w:val="26"/>
          <w:rtl/>
        </w:rPr>
        <w:t>קריינדל</w:t>
      </w:r>
    </w:p>
    <w:p w:rsidR="0099520B" w:rsidRPr="0099520B" w:rsidRDefault="0099520B" w:rsidP="0099520B">
      <w:pPr>
        <w:bidi/>
        <w:jc w:val="center"/>
        <w:rPr>
          <w:rFonts w:cs="1ShefaClassic"/>
          <w:sz w:val="26"/>
          <w:szCs w:val="26"/>
        </w:rPr>
      </w:pPr>
      <w:r w:rsidRPr="0099520B">
        <w:rPr>
          <w:rFonts w:cs="1ShefaClassic"/>
          <w:sz w:val="26"/>
          <w:szCs w:val="26"/>
          <w:rtl/>
        </w:rPr>
        <w:t>ומשפחתם שיחיו</w:t>
      </w:r>
    </w:p>
    <w:p w:rsidR="0099520B" w:rsidRDefault="0099520B" w:rsidP="0099520B">
      <w:pPr>
        <w:rPr>
          <w:rFonts w:cs="1ShefaClassic"/>
          <w:b/>
          <w:bCs/>
          <w:sz w:val="28"/>
          <w:szCs w:val="28"/>
          <w:rtl/>
        </w:rPr>
      </w:pPr>
      <w:r w:rsidRPr="0099520B">
        <w:rPr>
          <w:rFonts w:cs="1ShefaClassic"/>
          <w:b/>
          <w:bCs/>
          <w:sz w:val="26"/>
          <w:szCs w:val="26"/>
          <w:rtl/>
        </w:rPr>
        <w:t xml:space="preserve">קליין </w:t>
      </w:r>
      <w:r>
        <w:rPr>
          <w:rFonts w:cs="1ShefaClassic"/>
          <w:b/>
          <w:bCs/>
          <w:sz w:val="28"/>
          <w:szCs w:val="28"/>
          <w:rtl/>
        </w:rPr>
        <w:br w:type="page"/>
      </w:r>
    </w:p>
    <w:p w:rsidR="0099520B" w:rsidRDefault="004F7249" w:rsidP="0099520B">
      <w:pPr>
        <w:bidi/>
        <w:jc w:val="center"/>
        <w:rPr>
          <w:rFonts w:cs="1ShefaClassic"/>
          <w:rtl/>
        </w:rPr>
      </w:pPr>
      <w:r>
        <w:rPr>
          <w:rFonts w:cs="1ShefaClassic"/>
          <w:noProof/>
          <w:rtl/>
        </w:rPr>
        <w:lastRenderedPageBreak/>
        <mc:AlternateContent>
          <mc:Choice Requires="wps">
            <w:drawing>
              <wp:anchor distT="0" distB="0" distL="114300" distR="114300" simplePos="0" relativeHeight="251684864" behindDoc="0" locked="0" layoutInCell="1" allowOverlap="1">
                <wp:simplePos x="0" y="0"/>
                <wp:positionH relativeFrom="column">
                  <wp:posOffset>96819</wp:posOffset>
                </wp:positionH>
                <wp:positionV relativeFrom="paragraph">
                  <wp:posOffset>-681729</wp:posOffset>
                </wp:positionV>
                <wp:extent cx="3905026" cy="623944"/>
                <wp:effectExtent l="0" t="0" r="635" b="5080"/>
                <wp:wrapNone/>
                <wp:docPr id="206" name="Text Box 206"/>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249" w:rsidRDefault="004F72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06" o:spid="_x0000_s1033" type="#_x0000_t202" style="position:absolute;left:0;text-align:left;margin-left:7.6pt;margin-top:-53.7pt;width:307.5pt;height:49.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" fillcolor="white [3201]" stroked="f" strokeweight=".5pt">
                <v:textbox>
                  <w:txbxContent>
                    <w:p w:rsidR="004F7249" w:rsidRDefault="004F7249"/>
                  </w:txbxContent>
                </v:textbox>
              </v:shape>
            </w:pict>
          </mc:Fallback>
        </mc:AlternateContent>
      </w:r>
    </w:p>
    <w:p w:rsidR="0099520B" w:rsidRPr="004F7249" w:rsidRDefault="0099520B" w:rsidP="004F7249">
      <w:pPr>
        <w:bidi/>
        <w:spacing w:line="360" w:lineRule="auto"/>
        <w:jc w:val="center"/>
        <w:rPr>
          <w:rFonts w:cs="1ShefaClassic"/>
          <w:sz w:val="28"/>
          <w:szCs w:val="28"/>
          <w:rtl/>
        </w:rPr>
      </w:pPr>
    </w:p>
    <w:p w:rsidR="0099520B" w:rsidRPr="004F7249" w:rsidRDefault="0099520B" w:rsidP="004F7249">
      <w:pPr>
        <w:bidi/>
        <w:spacing w:line="360" w:lineRule="auto"/>
        <w:jc w:val="center"/>
        <w:rPr>
          <w:rFonts w:cs="1ShefaClassic"/>
          <w:sz w:val="28"/>
          <w:szCs w:val="28"/>
          <w:rtl/>
        </w:rPr>
      </w:pPr>
    </w:p>
    <w:p w:rsidR="0099520B" w:rsidRPr="004F7249" w:rsidRDefault="0099520B" w:rsidP="004F7249">
      <w:pPr>
        <w:bidi/>
        <w:spacing w:line="360" w:lineRule="auto"/>
        <w:jc w:val="center"/>
        <w:rPr>
          <w:rFonts w:cs="1ShefaClassic"/>
          <w:sz w:val="28"/>
          <w:szCs w:val="28"/>
          <w:rtl/>
        </w:rPr>
      </w:pPr>
      <w:r w:rsidRPr="004F7249">
        <w:rPr>
          <w:rFonts w:cs="1ShefaClassic" w:hint="cs"/>
          <w:sz w:val="28"/>
          <w:szCs w:val="28"/>
          <w:rtl/>
        </w:rPr>
        <w:t>לזכות</w:t>
      </w:r>
    </w:p>
    <w:p w:rsidR="0099520B" w:rsidRPr="004F7249" w:rsidRDefault="0099520B" w:rsidP="004F7249">
      <w:pPr>
        <w:bidi/>
        <w:spacing w:line="360" w:lineRule="auto"/>
        <w:jc w:val="center"/>
        <w:rPr>
          <w:rFonts w:cs="1ShefaClassic"/>
          <w:sz w:val="28"/>
          <w:szCs w:val="28"/>
          <w:rtl/>
        </w:rPr>
      </w:pPr>
      <w:r w:rsidRPr="004F7249">
        <w:rPr>
          <w:rFonts w:cs="1ShefaClassic" w:hint="cs"/>
          <w:sz w:val="28"/>
          <w:szCs w:val="28"/>
          <w:rtl/>
        </w:rPr>
        <w:t xml:space="preserve">הרה"ח הרה"ת ר' </w:t>
      </w:r>
      <w:r w:rsidRPr="004F7249">
        <w:rPr>
          <w:rFonts w:cs="1ShefaClassic" w:hint="cs"/>
          <w:b/>
          <w:bCs/>
          <w:sz w:val="28"/>
          <w:szCs w:val="28"/>
          <w:rtl/>
        </w:rPr>
        <w:t>חיים צבי הירש</w:t>
      </w:r>
      <w:r w:rsidRPr="004F7249">
        <w:rPr>
          <w:rFonts w:cs="1ShefaClassic" w:hint="cs"/>
          <w:sz w:val="28"/>
          <w:szCs w:val="28"/>
          <w:rtl/>
        </w:rPr>
        <w:t xml:space="preserve"> שי' </w:t>
      </w:r>
      <w:r w:rsidRPr="004F7249">
        <w:rPr>
          <w:rFonts w:cs="1ShefaClassic" w:hint="cs"/>
          <w:b/>
          <w:bCs/>
          <w:sz w:val="28"/>
          <w:szCs w:val="28"/>
          <w:rtl/>
        </w:rPr>
        <w:t>גראנער</w:t>
      </w:r>
    </w:p>
    <w:p w:rsidR="0099520B" w:rsidRPr="004F7249" w:rsidRDefault="0099520B" w:rsidP="004F7249">
      <w:pPr>
        <w:bidi/>
        <w:spacing w:line="360" w:lineRule="auto"/>
        <w:jc w:val="center"/>
        <w:rPr>
          <w:rFonts w:cs="1ShefaClassic"/>
          <w:sz w:val="28"/>
          <w:szCs w:val="28"/>
          <w:rtl/>
        </w:rPr>
      </w:pPr>
      <w:r w:rsidRPr="004F7249">
        <w:rPr>
          <w:rFonts w:cs="1ShefaClassic" w:hint="cs"/>
          <w:sz w:val="28"/>
          <w:szCs w:val="28"/>
          <w:rtl/>
        </w:rPr>
        <w:t>שליח כ"ק אדמו"ר - מלבורן, אוסטרלי'</w:t>
      </w:r>
    </w:p>
    <w:p w:rsidR="0099520B" w:rsidRPr="004F7249" w:rsidRDefault="0099520B" w:rsidP="004F7249">
      <w:pPr>
        <w:bidi/>
        <w:spacing w:line="360" w:lineRule="auto"/>
        <w:jc w:val="center"/>
        <w:rPr>
          <w:rFonts w:cs="1ShefaClassic"/>
          <w:sz w:val="28"/>
          <w:szCs w:val="28"/>
          <w:rtl/>
        </w:rPr>
      </w:pPr>
      <w:r w:rsidRPr="004F7249">
        <w:rPr>
          <w:rFonts w:cs="1ShefaClassic" w:hint="cs"/>
          <w:sz w:val="28"/>
          <w:szCs w:val="28"/>
          <w:rtl/>
        </w:rPr>
        <w:t>לרגל יום הולדתו בי' מרחשון</w:t>
      </w:r>
    </w:p>
    <w:p w:rsidR="0099520B" w:rsidRPr="004F7249" w:rsidRDefault="0099520B" w:rsidP="004F7249">
      <w:pPr>
        <w:bidi/>
        <w:spacing w:line="360" w:lineRule="auto"/>
        <w:jc w:val="center"/>
        <w:rPr>
          <w:rFonts w:cs="1ShefaClassic"/>
          <w:sz w:val="28"/>
          <w:szCs w:val="28"/>
          <w:rtl/>
        </w:rPr>
      </w:pPr>
      <w:r w:rsidRPr="004F7249">
        <w:rPr>
          <w:rFonts w:cs="1ShefaClassic" w:hint="cs"/>
          <w:sz w:val="28"/>
          <w:szCs w:val="28"/>
          <w:rtl/>
        </w:rPr>
        <w:t>*</w:t>
      </w:r>
    </w:p>
    <w:p w:rsidR="004F7249" w:rsidRPr="004F7249" w:rsidRDefault="0099520B" w:rsidP="004F7249">
      <w:pPr>
        <w:bidi/>
        <w:spacing w:line="360" w:lineRule="auto"/>
        <w:jc w:val="center"/>
        <w:rPr>
          <w:rFonts w:cs="1ShefaClassic"/>
          <w:sz w:val="28"/>
          <w:szCs w:val="28"/>
          <w:rtl/>
        </w:rPr>
      </w:pPr>
      <w:r w:rsidRPr="004F7249">
        <w:rPr>
          <w:rFonts w:cs="1ShefaClassic" w:hint="cs"/>
          <w:sz w:val="28"/>
          <w:szCs w:val="28"/>
          <w:rtl/>
        </w:rPr>
        <w:t>יה"ר מהשי"ת שיהי' לו שנת הצלחה בכל הענינים</w:t>
      </w:r>
      <w:r w:rsidR="004F7249" w:rsidRPr="004F7249">
        <w:rPr>
          <w:rFonts w:cs="1ShefaClassic" w:hint="cs"/>
          <w:sz w:val="28"/>
          <w:szCs w:val="28"/>
          <w:rtl/>
        </w:rPr>
        <w:t xml:space="preserve"> ובפרט בניהול מוסדות כ"ק אדמו"ר</w:t>
      </w:r>
      <w:r w:rsidRPr="004F7249">
        <w:rPr>
          <w:rFonts w:cs="1ShefaClassic" w:hint="cs"/>
          <w:sz w:val="28"/>
          <w:szCs w:val="28"/>
          <w:rtl/>
        </w:rPr>
        <w:t>, ויזכה לרוות נח"ר מכל יו"ח</w:t>
      </w:r>
      <w:r w:rsidR="004F7249" w:rsidRPr="004F7249">
        <w:rPr>
          <w:rFonts w:cs="1ShefaClassic" w:hint="cs"/>
          <w:sz w:val="28"/>
          <w:szCs w:val="28"/>
          <w:rtl/>
        </w:rPr>
        <w:t xml:space="preserve"> מתוך בריאות הנכונה </w:t>
      </w:r>
    </w:p>
    <w:p w:rsidR="004F7249" w:rsidRPr="004F7249" w:rsidRDefault="004F7249" w:rsidP="004F7249">
      <w:pPr>
        <w:bidi/>
        <w:spacing w:line="360" w:lineRule="auto"/>
        <w:jc w:val="center"/>
        <w:rPr>
          <w:rFonts w:cs="1ShefaClassic"/>
          <w:sz w:val="28"/>
          <w:szCs w:val="28"/>
          <w:rtl/>
        </w:rPr>
      </w:pPr>
      <w:r w:rsidRPr="004F7249">
        <w:rPr>
          <w:rFonts w:cs="1ShefaClassic" w:hint="cs"/>
          <w:sz w:val="28"/>
          <w:szCs w:val="28"/>
          <w:rtl/>
        </w:rPr>
        <w:t>*</w:t>
      </w:r>
    </w:p>
    <w:p w:rsidR="0099520B" w:rsidRPr="004F7249" w:rsidRDefault="004F7249" w:rsidP="004F7249">
      <w:pPr>
        <w:bidi/>
        <w:spacing w:line="360" w:lineRule="auto"/>
        <w:jc w:val="center"/>
        <w:rPr>
          <w:rFonts w:cs="1ShefaClassic"/>
          <w:sz w:val="28"/>
          <w:szCs w:val="28"/>
          <w:rtl/>
        </w:rPr>
      </w:pPr>
      <w:r w:rsidRPr="004F7249">
        <w:rPr>
          <w:rFonts w:cs="1ShefaClassic" w:hint="cs"/>
          <w:sz w:val="28"/>
          <w:szCs w:val="28"/>
          <w:rtl/>
        </w:rPr>
        <w:t>נדפס ע"י משפחתו שי'</w:t>
      </w:r>
      <w:r w:rsidR="0099520B" w:rsidRPr="004F7249">
        <w:rPr>
          <w:rFonts w:cs="1ShefaClassic" w:hint="cs"/>
          <w:sz w:val="28"/>
          <w:szCs w:val="28"/>
          <w:rtl/>
        </w:rPr>
        <w:t xml:space="preserve"> </w:t>
      </w:r>
      <w:r w:rsidR="0099520B" w:rsidRPr="004F7249">
        <w:rPr>
          <w:rFonts w:cs="1ShefaClassic"/>
          <w:sz w:val="28"/>
          <w:szCs w:val="28"/>
          <w:rtl/>
        </w:rPr>
        <w:br/>
      </w:r>
    </w:p>
    <w:p w:rsidR="0099520B" w:rsidRPr="004F7249" w:rsidRDefault="0099520B" w:rsidP="004F7249">
      <w:pPr>
        <w:bidi/>
        <w:spacing w:line="360" w:lineRule="auto"/>
        <w:jc w:val="center"/>
        <w:rPr>
          <w:rFonts w:cs="1ShefaClassic"/>
          <w:sz w:val="28"/>
          <w:szCs w:val="28"/>
          <w:rtl/>
        </w:rPr>
      </w:pPr>
    </w:p>
    <w:p w:rsidR="0099520B" w:rsidRPr="0099520B" w:rsidRDefault="0099520B" w:rsidP="0099520B">
      <w:pPr>
        <w:bidi/>
        <w:jc w:val="center"/>
        <w:rPr>
          <w:rFonts w:cs="1ShefaClassic"/>
          <w:b/>
          <w:bCs/>
          <w:sz w:val="28"/>
          <w:szCs w:val="28"/>
          <w:rtl/>
        </w:rPr>
      </w:pPr>
    </w:p>
    <w:p w:rsidR="0099520B" w:rsidRDefault="0099520B">
      <w:pPr>
        <w:rPr>
          <w:rFonts w:cs="1ShefaClassic"/>
          <w:b/>
          <w:bCs/>
          <w:sz w:val="28"/>
          <w:szCs w:val="28"/>
          <w:rtl/>
        </w:rPr>
      </w:pPr>
      <w:r w:rsidRPr="0099520B">
        <w:rPr>
          <w:rFonts w:cs="1ShefaClassic"/>
          <w:b/>
          <w:bCs/>
          <w:sz w:val="28"/>
          <w:szCs w:val="28"/>
          <w:rtl/>
        </w:rPr>
        <w:br w:type="page"/>
      </w:r>
    </w:p>
    <w:p w:rsidR="0099520B" w:rsidRPr="0099520B" w:rsidRDefault="004F7249" w:rsidP="0099520B">
      <w:pPr>
        <w:bidi/>
        <w:spacing w:line="360" w:lineRule="auto"/>
        <w:jc w:val="center"/>
        <w:rPr>
          <w:rFonts w:cs="1ShefaClassic"/>
          <w:sz w:val="28"/>
          <w:szCs w:val="28"/>
        </w:rPr>
      </w:pPr>
      <w:r>
        <w:rPr>
          <w:rFonts w:cs="1ShefaClassic"/>
          <w:noProof/>
          <w:rtl/>
        </w:rPr>
        <w:lastRenderedPageBreak/>
        <mc:AlternateContent>
          <mc:Choice Requires="wps">
            <w:drawing>
              <wp:anchor distT="0" distB="0" distL="114300" distR="114300" simplePos="0" relativeHeight="251693056" behindDoc="0" locked="0" layoutInCell="1" allowOverlap="1" wp14:anchorId="516BF93C" wp14:editId="36455DDF">
                <wp:simplePos x="0" y="0"/>
                <wp:positionH relativeFrom="column">
                  <wp:posOffset>-58756</wp:posOffset>
                </wp:positionH>
                <wp:positionV relativeFrom="paragraph">
                  <wp:posOffset>-753670</wp:posOffset>
                </wp:positionV>
                <wp:extent cx="3905026" cy="623944"/>
                <wp:effectExtent l="0" t="0" r="635" b="5080"/>
                <wp:wrapNone/>
                <wp:docPr id="210" name="Text Box 210"/>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249" w:rsidRDefault="004F7249" w:rsidP="004F72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6BF93C" id="Text Box 210" o:spid="_x0000_s1034" type="#_x0000_t202" style="position:absolute;left:0;text-align:left;margin-left:-4.65pt;margin-top:-59.35pt;width:307.5pt;height:49.1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" fillcolor="white [3201]" stroked="f" strokeweight=".5pt">
                <v:textbox>
                  <w:txbxContent>
                    <w:p w:rsidR="004F7249" w:rsidRDefault="004F7249" w:rsidP="004F7249"/>
                  </w:txbxContent>
                </v:textbox>
              </v:shape>
            </w:pict>
          </mc:Fallback>
        </mc:AlternateContent>
      </w:r>
      <w:r w:rsidR="0099520B" w:rsidRPr="0099520B">
        <w:rPr>
          <w:rFonts w:cs="1ShefaClassic"/>
          <w:sz w:val="28"/>
          <w:szCs w:val="28"/>
          <w:rtl/>
        </w:rPr>
        <w:t>לזכות</w:t>
      </w:r>
    </w:p>
    <w:p w:rsidR="0099520B" w:rsidRPr="0099520B" w:rsidRDefault="0099520B" w:rsidP="0099520B">
      <w:pPr>
        <w:bidi/>
        <w:spacing w:line="360" w:lineRule="auto"/>
        <w:jc w:val="center"/>
        <w:rPr>
          <w:rFonts w:cs="1ShefaClassic"/>
          <w:sz w:val="28"/>
          <w:szCs w:val="28"/>
        </w:rPr>
      </w:pPr>
      <w:r w:rsidRPr="0099520B">
        <w:rPr>
          <w:rFonts w:cs="1ShefaClassic"/>
          <w:sz w:val="28"/>
          <w:szCs w:val="28"/>
          <w:rtl/>
        </w:rPr>
        <w:t>הרה"ג הרה"ח מוהר"ר</w:t>
      </w:r>
    </w:p>
    <w:p w:rsidR="0099520B" w:rsidRPr="0099520B" w:rsidRDefault="0099520B" w:rsidP="0099520B">
      <w:pPr>
        <w:bidi/>
        <w:spacing w:line="360" w:lineRule="auto"/>
        <w:jc w:val="center"/>
        <w:rPr>
          <w:rFonts w:cs="1ShefaClassic"/>
          <w:sz w:val="28"/>
          <w:szCs w:val="28"/>
        </w:rPr>
      </w:pPr>
      <w:r w:rsidRPr="0099520B">
        <w:rPr>
          <w:rFonts w:cs="1ShefaClassic"/>
          <w:b/>
          <w:bCs/>
          <w:sz w:val="28"/>
          <w:szCs w:val="28"/>
          <w:rtl/>
        </w:rPr>
        <w:t xml:space="preserve">אברהם יצחק ברוך גערליצקי </w:t>
      </w:r>
      <w:r w:rsidRPr="0099520B">
        <w:rPr>
          <w:rFonts w:cs="1ShefaClassic"/>
          <w:sz w:val="28"/>
          <w:szCs w:val="28"/>
          <w:rtl/>
        </w:rPr>
        <w:t xml:space="preserve">שליט"א </w:t>
      </w:r>
    </w:p>
    <w:p w:rsidR="0099520B" w:rsidRPr="0099520B" w:rsidRDefault="0099520B" w:rsidP="0099520B">
      <w:pPr>
        <w:bidi/>
        <w:spacing w:line="360" w:lineRule="auto"/>
        <w:jc w:val="center"/>
        <w:rPr>
          <w:rFonts w:cs="1ShefaClassic"/>
          <w:sz w:val="28"/>
          <w:szCs w:val="28"/>
        </w:rPr>
      </w:pPr>
      <w:r w:rsidRPr="0099520B">
        <w:rPr>
          <w:rFonts w:cs="1ShefaClassic"/>
          <w:sz w:val="28"/>
          <w:szCs w:val="28"/>
          <w:rtl/>
        </w:rPr>
        <w:t xml:space="preserve">לרגל יום הולדתו </w:t>
      </w:r>
      <w:r w:rsidRPr="0099520B">
        <w:rPr>
          <w:rFonts w:cs="1ShefaClassic" w:hint="cs"/>
          <w:sz w:val="28"/>
          <w:szCs w:val="28"/>
          <w:rtl/>
        </w:rPr>
        <w:t>השבעים ביום</w:t>
      </w:r>
      <w:r w:rsidRPr="0099520B">
        <w:rPr>
          <w:rFonts w:cs="1ShefaClassic"/>
          <w:sz w:val="28"/>
          <w:szCs w:val="28"/>
          <w:rtl/>
        </w:rPr>
        <w:t xml:space="preserve"> י"ד מרחשון</w:t>
      </w:r>
      <w:r w:rsidRPr="0099520B">
        <w:rPr>
          <w:rFonts w:cs="1ShefaClassic" w:hint="cs"/>
          <w:sz w:val="28"/>
          <w:szCs w:val="28"/>
          <w:rtl/>
        </w:rPr>
        <w:t xml:space="preserve"> הבעל"ט</w:t>
      </w:r>
    </w:p>
    <w:p w:rsidR="0099520B" w:rsidRPr="0099520B" w:rsidRDefault="0099520B" w:rsidP="0099520B">
      <w:pPr>
        <w:bidi/>
        <w:spacing w:line="360" w:lineRule="auto"/>
        <w:jc w:val="center"/>
        <w:rPr>
          <w:rFonts w:cs="1ShefaClassic"/>
          <w:sz w:val="28"/>
          <w:szCs w:val="28"/>
        </w:rPr>
      </w:pPr>
      <w:r w:rsidRPr="0099520B">
        <w:rPr>
          <w:rFonts w:cs="1ShefaClassic"/>
          <w:sz w:val="28"/>
          <w:szCs w:val="28"/>
          <w:rtl/>
        </w:rPr>
        <w:t>יה"ר מהשי"ת ש"יאריך ימים על ממלכתו" בסי</w:t>
      </w:r>
      <w:r w:rsidRPr="0099520B">
        <w:rPr>
          <w:rFonts w:cs="1ShefaClassic" w:hint="cs"/>
          <w:sz w:val="28"/>
          <w:szCs w:val="28"/>
          <w:rtl/>
        </w:rPr>
        <w:t>י</w:t>
      </w:r>
      <w:r w:rsidRPr="0099520B">
        <w:rPr>
          <w:rFonts w:cs="1ShefaClassic"/>
          <w:sz w:val="28"/>
          <w:szCs w:val="28"/>
          <w:rtl/>
        </w:rPr>
        <w:t>עתא</w:t>
      </w:r>
    </w:p>
    <w:p w:rsidR="0099520B" w:rsidRPr="0099520B" w:rsidRDefault="0099520B" w:rsidP="0099520B">
      <w:pPr>
        <w:bidi/>
        <w:spacing w:line="360" w:lineRule="auto"/>
        <w:jc w:val="center"/>
        <w:rPr>
          <w:rFonts w:cs="1ShefaClassic"/>
          <w:sz w:val="28"/>
          <w:szCs w:val="28"/>
        </w:rPr>
      </w:pPr>
      <w:r w:rsidRPr="0099520B">
        <w:rPr>
          <w:rFonts w:cs="1ShefaClassic"/>
          <w:sz w:val="28"/>
          <w:szCs w:val="28"/>
          <w:rtl/>
        </w:rPr>
        <w:t>דשמיא מתוך בריות גופא עד ביאת משיח צדקנו</w:t>
      </w:r>
    </w:p>
    <w:p w:rsidR="0099520B" w:rsidRPr="0099520B" w:rsidRDefault="0099520B" w:rsidP="0099520B">
      <w:pPr>
        <w:bidi/>
        <w:spacing w:line="360" w:lineRule="auto"/>
        <w:jc w:val="center"/>
        <w:rPr>
          <w:rFonts w:cs="1ShefaClassic"/>
          <w:sz w:val="28"/>
          <w:szCs w:val="28"/>
        </w:rPr>
      </w:pPr>
      <w:r w:rsidRPr="0099520B">
        <w:rPr>
          <w:rFonts w:cs="1ShefaClassic"/>
          <w:sz w:val="28"/>
          <w:szCs w:val="28"/>
          <w:rtl/>
        </w:rPr>
        <w:t>בקרוב ממש</w:t>
      </w:r>
    </w:p>
    <w:p w:rsidR="0099520B" w:rsidRPr="0099520B" w:rsidRDefault="0099520B" w:rsidP="0099520B">
      <w:pPr>
        <w:bidi/>
        <w:spacing w:line="360" w:lineRule="auto"/>
        <w:jc w:val="center"/>
        <w:rPr>
          <w:rFonts w:cs="1ShefaClassic"/>
          <w:sz w:val="28"/>
          <w:szCs w:val="28"/>
          <w:rtl/>
        </w:rPr>
      </w:pPr>
      <w:r w:rsidRPr="0099520B">
        <w:rPr>
          <w:rFonts w:cs="1ShefaClassic" w:hint="cs"/>
          <w:sz w:val="28"/>
          <w:szCs w:val="28"/>
          <w:rtl/>
        </w:rPr>
        <w:t>*</w:t>
      </w:r>
    </w:p>
    <w:p w:rsidR="0099520B" w:rsidRPr="0099520B" w:rsidRDefault="0099520B" w:rsidP="0099520B">
      <w:pPr>
        <w:bidi/>
        <w:spacing w:line="360" w:lineRule="auto"/>
        <w:jc w:val="center"/>
        <w:rPr>
          <w:rFonts w:cs="1ShefaClassic"/>
          <w:sz w:val="28"/>
          <w:szCs w:val="28"/>
        </w:rPr>
      </w:pPr>
      <w:r w:rsidRPr="0099520B">
        <w:rPr>
          <w:rFonts w:cs="1ShefaClassic"/>
          <w:sz w:val="28"/>
          <w:szCs w:val="28"/>
          <w:rtl/>
        </w:rPr>
        <w:t>נדפס ע"י ולזכות</w:t>
      </w:r>
    </w:p>
    <w:p w:rsidR="0099520B" w:rsidRPr="0099520B" w:rsidRDefault="0099520B" w:rsidP="0099520B">
      <w:pPr>
        <w:bidi/>
        <w:spacing w:line="360" w:lineRule="auto"/>
        <w:jc w:val="center"/>
        <w:rPr>
          <w:rFonts w:cs="1ShefaClassic"/>
          <w:sz w:val="28"/>
          <w:szCs w:val="28"/>
        </w:rPr>
      </w:pPr>
      <w:r w:rsidRPr="0099520B">
        <w:rPr>
          <w:rFonts w:cs="1ShefaClassic"/>
          <w:sz w:val="28"/>
          <w:szCs w:val="28"/>
          <w:rtl/>
        </w:rPr>
        <w:t xml:space="preserve">הרה'ת ר' </w:t>
      </w:r>
      <w:r w:rsidRPr="0099520B">
        <w:rPr>
          <w:rFonts w:cs="1ShefaClassic"/>
          <w:b/>
          <w:bCs/>
          <w:sz w:val="28"/>
          <w:szCs w:val="28"/>
          <w:rtl/>
        </w:rPr>
        <w:t xml:space="preserve">יוסף צבי </w:t>
      </w:r>
      <w:r w:rsidRPr="0099520B">
        <w:rPr>
          <w:rFonts w:cs="1ShefaClassic"/>
          <w:sz w:val="28"/>
          <w:szCs w:val="28"/>
          <w:rtl/>
        </w:rPr>
        <w:t xml:space="preserve">וזוגתו מרת </w:t>
      </w:r>
      <w:r w:rsidRPr="0099520B">
        <w:rPr>
          <w:rFonts w:cs="1ShefaClassic"/>
          <w:b/>
          <w:bCs/>
          <w:sz w:val="28"/>
          <w:szCs w:val="28"/>
          <w:rtl/>
        </w:rPr>
        <w:t>רחל לאה</w:t>
      </w:r>
      <w:r w:rsidRPr="0099520B">
        <w:rPr>
          <w:rFonts w:cs="1ShefaClassic"/>
          <w:sz w:val="28"/>
          <w:szCs w:val="28"/>
          <w:rtl/>
        </w:rPr>
        <w:t xml:space="preserve"> שיחיו</w:t>
      </w:r>
    </w:p>
    <w:p w:rsidR="0099520B" w:rsidRPr="0099520B" w:rsidRDefault="0099520B" w:rsidP="0099520B">
      <w:pPr>
        <w:bidi/>
        <w:spacing w:line="360" w:lineRule="auto"/>
        <w:jc w:val="center"/>
        <w:rPr>
          <w:rFonts w:cs="1ShefaClassic"/>
          <w:b/>
          <w:bCs/>
          <w:sz w:val="28"/>
          <w:szCs w:val="28"/>
          <w:rtl/>
        </w:rPr>
      </w:pPr>
      <w:r w:rsidRPr="0099520B">
        <w:rPr>
          <w:rFonts w:cs="1ShefaClassic"/>
          <w:b/>
          <w:bCs/>
          <w:sz w:val="28"/>
          <w:szCs w:val="28"/>
          <w:rtl/>
        </w:rPr>
        <w:t>סאנדמאן</w:t>
      </w:r>
    </w:p>
    <w:p w:rsidR="0099520B" w:rsidRDefault="0099520B" w:rsidP="0099520B">
      <w:pPr>
        <w:bidi/>
        <w:spacing w:line="360" w:lineRule="auto"/>
        <w:jc w:val="center"/>
        <w:rPr>
          <w:rFonts w:cs="1ShefaClassic"/>
          <w:b/>
          <w:bCs/>
          <w:rtl/>
        </w:rPr>
      </w:pPr>
      <w:r>
        <w:rPr>
          <w:rFonts w:cs="1ShefaClassic" w:hint="cs"/>
          <w:b/>
          <w:bCs/>
          <w:rtl/>
        </w:rPr>
        <w:t>* * *</w:t>
      </w:r>
    </w:p>
    <w:p w:rsidR="0099520B" w:rsidRPr="0099520B" w:rsidRDefault="0099520B" w:rsidP="0099520B">
      <w:pPr>
        <w:bidi/>
        <w:spacing w:line="360" w:lineRule="auto"/>
        <w:jc w:val="center"/>
        <w:rPr>
          <w:rFonts w:cs="1ShefaClassic"/>
          <w:sz w:val="28"/>
          <w:szCs w:val="28"/>
          <w:rtl/>
        </w:rPr>
      </w:pPr>
      <w:r w:rsidRPr="0099520B">
        <w:rPr>
          <w:rFonts w:cs="1ShefaClassic" w:hint="cs"/>
          <w:sz w:val="28"/>
          <w:szCs w:val="28"/>
          <w:rtl/>
        </w:rPr>
        <w:t>לעילוי נשמת</w:t>
      </w:r>
    </w:p>
    <w:p w:rsidR="0099520B" w:rsidRPr="0099520B" w:rsidRDefault="0099520B" w:rsidP="0099520B">
      <w:pPr>
        <w:bidi/>
        <w:spacing w:line="360" w:lineRule="auto"/>
        <w:jc w:val="center"/>
        <w:rPr>
          <w:rFonts w:cs="1ShefaClassic"/>
          <w:sz w:val="28"/>
          <w:szCs w:val="28"/>
          <w:rtl/>
        </w:rPr>
      </w:pPr>
      <w:r w:rsidRPr="0099520B">
        <w:rPr>
          <w:rFonts w:cs="1ShefaClassic" w:hint="cs"/>
          <w:sz w:val="28"/>
          <w:szCs w:val="28"/>
          <w:rtl/>
        </w:rPr>
        <w:t xml:space="preserve">הרה"ת ר' </w:t>
      </w:r>
      <w:r w:rsidRPr="0099520B">
        <w:rPr>
          <w:rFonts w:cs="1ShefaClassic" w:hint="cs"/>
          <w:b/>
          <w:bCs/>
          <w:sz w:val="28"/>
          <w:szCs w:val="28"/>
          <w:rtl/>
        </w:rPr>
        <w:t xml:space="preserve">בנימין זאב </w:t>
      </w:r>
      <w:r w:rsidRPr="0099520B">
        <w:rPr>
          <w:rFonts w:cs="1ShefaClassic" w:hint="cs"/>
          <w:sz w:val="28"/>
          <w:szCs w:val="28"/>
          <w:rtl/>
        </w:rPr>
        <w:t xml:space="preserve">ע"ה בן יבלחט"א הרה"ת ר' </w:t>
      </w:r>
      <w:r w:rsidRPr="0099520B">
        <w:rPr>
          <w:rFonts w:cs="1ShefaClassic" w:hint="cs"/>
          <w:b/>
          <w:bCs/>
          <w:sz w:val="28"/>
          <w:szCs w:val="28"/>
          <w:rtl/>
        </w:rPr>
        <w:t>אברהם יוסף</w:t>
      </w:r>
      <w:r w:rsidRPr="0099520B">
        <w:rPr>
          <w:rFonts w:cs="1ShefaClassic" w:hint="cs"/>
          <w:sz w:val="28"/>
          <w:szCs w:val="28"/>
          <w:rtl/>
        </w:rPr>
        <w:t xml:space="preserve"> שי' </w:t>
      </w:r>
      <w:r w:rsidRPr="0099520B">
        <w:rPr>
          <w:rFonts w:cs="1ShefaClassic" w:hint="cs"/>
          <w:b/>
          <w:bCs/>
          <w:sz w:val="28"/>
          <w:szCs w:val="28"/>
          <w:rtl/>
        </w:rPr>
        <w:t>סילו</w:t>
      </w:r>
      <w:r w:rsidR="004F7249">
        <w:rPr>
          <w:rFonts w:cs="1ShefaClassic" w:hint="cs"/>
          <w:b/>
          <w:bCs/>
          <w:sz w:val="28"/>
          <w:szCs w:val="28"/>
          <w:rtl/>
        </w:rPr>
        <w:t>ו</w:t>
      </w:r>
      <w:r w:rsidRPr="0099520B">
        <w:rPr>
          <w:rFonts w:cs="1ShefaClassic" w:hint="cs"/>
          <w:b/>
          <w:bCs/>
          <w:sz w:val="28"/>
          <w:szCs w:val="28"/>
          <w:rtl/>
        </w:rPr>
        <w:t>ער</w:t>
      </w:r>
    </w:p>
    <w:p w:rsidR="0099520B" w:rsidRPr="0099520B" w:rsidRDefault="0099520B" w:rsidP="0099520B">
      <w:pPr>
        <w:bidi/>
        <w:spacing w:line="360" w:lineRule="auto"/>
        <w:jc w:val="center"/>
        <w:rPr>
          <w:rFonts w:cs="1ShefaClassic"/>
          <w:sz w:val="28"/>
          <w:szCs w:val="28"/>
          <w:rtl/>
        </w:rPr>
      </w:pPr>
      <w:r w:rsidRPr="0099520B">
        <w:rPr>
          <w:rFonts w:cs="1ShefaClassic" w:hint="cs"/>
          <w:sz w:val="28"/>
          <w:szCs w:val="28"/>
          <w:rtl/>
        </w:rPr>
        <w:t>נלב"ע עש"ק כב סיון ה'תשע"</w:t>
      </w:r>
      <w:r>
        <w:rPr>
          <w:rFonts w:cs="1ShefaClassic" w:hint="cs"/>
          <w:sz w:val="28"/>
          <w:szCs w:val="28"/>
          <w:rtl/>
        </w:rPr>
        <w:t>ג</w:t>
      </w:r>
    </w:p>
    <w:p w:rsidR="0099520B" w:rsidRDefault="0099520B" w:rsidP="0099520B">
      <w:pPr>
        <w:bidi/>
        <w:spacing w:line="360" w:lineRule="auto"/>
        <w:jc w:val="center"/>
        <w:rPr>
          <w:rFonts w:cs="1ShefaClassic"/>
          <w:b/>
          <w:bCs/>
          <w:rtl/>
        </w:rPr>
      </w:pPr>
      <w:r w:rsidRPr="0099520B">
        <w:rPr>
          <w:rFonts w:cs="1ShefaClassic" w:hint="cs"/>
          <w:sz w:val="28"/>
          <w:szCs w:val="28"/>
          <w:rtl/>
        </w:rPr>
        <w:t>*</w:t>
      </w:r>
      <w:r w:rsidRPr="0099520B">
        <w:rPr>
          <w:rFonts w:cs="1ShefaClassic"/>
          <w:sz w:val="28"/>
          <w:szCs w:val="28"/>
          <w:rtl/>
        </w:rPr>
        <w:br/>
      </w:r>
      <w:r w:rsidRPr="0099520B">
        <w:rPr>
          <w:rFonts w:cs="1ShefaClassic" w:hint="cs"/>
          <w:sz w:val="28"/>
          <w:szCs w:val="28"/>
          <w:rtl/>
        </w:rPr>
        <w:t xml:space="preserve">נדפס ע"י משפחתו </w:t>
      </w:r>
      <w:r>
        <w:rPr>
          <w:rFonts w:cs="1ShefaClassic"/>
          <w:b/>
          <w:bCs/>
          <w:rtl/>
        </w:rPr>
        <w:br w:type="page"/>
      </w:r>
    </w:p>
    <w:p w:rsidR="0099520B" w:rsidRPr="0099520B" w:rsidRDefault="004F7249" w:rsidP="0099520B">
      <w:pPr>
        <w:bidi/>
        <w:jc w:val="center"/>
        <w:rPr>
          <w:rFonts w:cs="1ShefaClassic"/>
          <w:b/>
          <w:bCs/>
          <w:rtl/>
        </w:rPr>
      </w:pPr>
      <w:r>
        <w:rPr>
          <w:rFonts w:cs="1ShefaClassic"/>
          <w:noProof/>
          <w:rtl/>
        </w:rPr>
        <w:lastRenderedPageBreak/>
        <mc:AlternateContent>
          <mc:Choice Requires="wps">
            <w:drawing>
              <wp:anchor distT="0" distB="0" distL="114300" distR="114300" simplePos="0" relativeHeight="251695104" behindDoc="0" locked="0" layoutInCell="1" allowOverlap="1" wp14:anchorId="516BF93C" wp14:editId="36455DDF">
                <wp:simplePos x="0" y="0"/>
                <wp:positionH relativeFrom="column">
                  <wp:posOffset>81093</wp:posOffset>
                </wp:positionH>
                <wp:positionV relativeFrom="paragraph">
                  <wp:posOffset>-645721</wp:posOffset>
                </wp:positionV>
                <wp:extent cx="3905026" cy="623944"/>
                <wp:effectExtent l="0" t="0" r="635" b="5080"/>
                <wp:wrapNone/>
                <wp:docPr id="211" name="Text Box 211"/>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F7249" w:rsidRDefault="004F7249" w:rsidP="004F72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6BF93C" id="Text Box 211" o:spid="_x0000_s1035" type="#_x0000_t202" style="position:absolute;left:0;text-align:left;margin-left:6.4pt;margin-top:-50.85pt;width:307.5pt;height:49.1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" fillcolor="white [3201]" stroked="f" strokeweight=".5pt">
                <v:textbox>
                  <w:txbxContent>
                    <w:p w:rsidR="004F7249" w:rsidRDefault="004F7249" w:rsidP="004F7249"/>
                  </w:txbxContent>
                </v:textbox>
              </v:shape>
            </w:pict>
          </mc:Fallback>
        </mc:AlternateContent>
      </w:r>
    </w:p>
    <w:p w:rsidR="0099520B" w:rsidRDefault="0099520B" w:rsidP="0099520B">
      <w:pPr>
        <w:bidi/>
        <w:jc w:val="center"/>
        <w:rPr>
          <w:rFonts w:cs="1ShefaClassic"/>
          <w:sz w:val="28"/>
          <w:szCs w:val="28"/>
          <w:rtl/>
        </w:rPr>
      </w:pPr>
    </w:p>
    <w:p w:rsidR="0099520B" w:rsidRDefault="0099520B" w:rsidP="0099520B">
      <w:pPr>
        <w:bidi/>
        <w:jc w:val="center"/>
        <w:rPr>
          <w:rFonts w:cs="1ShefaClassic"/>
          <w:sz w:val="28"/>
          <w:szCs w:val="28"/>
          <w:rtl/>
        </w:rPr>
      </w:pPr>
    </w:p>
    <w:p w:rsidR="0099520B" w:rsidRPr="0099520B" w:rsidRDefault="0099520B" w:rsidP="0099520B">
      <w:pPr>
        <w:bidi/>
        <w:jc w:val="center"/>
        <w:rPr>
          <w:rFonts w:cs="1ShefaClassic"/>
          <w:sz w:val="28"/>
          <w:szCs w:val="28"/>
        </w:rPr>
      </w:pPr>
      <w:r w:rsidRPr="0099520B">
        <w:rPr>
          <w:rFonts w:cs="1ShefaClassic"/>
          <w:sz w:val="28"/>
          <w:szCs w:val="28"/>
          <w:rtl/>
        </w:rPr>
        <w:t>לזכות</w:t>
      </w:r>
    </w:p>
    <w:p w:rsidR="0099520B" w:rsidRPr="0099520B" w:rsidRDefault="0099520B" w:rsidP="0099520B">
      <w:pPr>
        <w:bidi/>
        <w:jc w:val="center"/>
        <w:rPr>
          <w:rFonts w:cs="1ShefaClassic"/>
          <w:sz w:val="28"/>
          <w:szCs w:val="28"/>
        </w:rPr>
      </w:pPr>
      <w:r w:rsidRPr="0099520B">
        <w:rPr>
          <w:rFonts w:cs="1ShefaClassic"/>
          <w:sz w:val="28"/>
          <w:szCs w:val="28"/>
          <w:rtl/>
        </w:rPr>
        <w:t>האי גברא רבה</w:t>
      </w:r>
    </w:p>
    <w:p w:rsidR="0099520B" w:rsidRPr="0099520B" w:rsidRDefault="0099520B" w:rsidP="0099520B">
      <w:pPr>
        <w:bidi/>
        <w:jc w:val="center"/>
        <w:rPr>
          <w:rFonts w:cs="1ShefaClassic"/>
          <w:sz w:val="28"/>
          <w:szCs w:val="28"/>
        </w:rPr>
      </w:pPr>
      <w:r w:rsidRPr="0099520B">
        <w:rPr>
          <w:rFonts w:cs="1ShefaClassic"/>
          <w:sz w:val="28"/>
          <w:szCs w:val="28"/>
          <w:rtl/>
        </w:rPr>
        <w:t>מקים המוסד הק' 'הערות וביאורים' ו</w:t>
      </w:r>
      <w:r w:rsidRPr="0099520B">
        <w:rPr>
          <w:rFonts w:cs="1ShefaClassic" w:hint="cs"/>
          <w:sz w:val="28"/>
          <w:szCs w:val="28"/>
          <w:rtl/>
        </w:rPr>
        <w:t>ה</w:t>
      </w:r>
      <w:r w:rsidRPr="0099520B">
        <w:rPr>
          <w:rFonts w:cs="1ShefaClassic"/>
          <w:sz w:val="28"/>
          <w:szCs w:val="28"/>
          <w:rtl/>
        </w:rPr>
        <w:t>עומד בראשו מאז הווסדו</w:t>
      </w:r>
    </w:p>
    <w:p w:rsidR="0099520B" w:rsidRPr="0099520B" w:rsidRDefault="0099520B" w:rsidP="0099520B">
      <w:pPr>
        <w:bidi/>
        <w:jc w:val="center"/>
        <w:rPr>
          <w:rFonts w:cs="1ShefaClassic"/>
          <w:sz w:val="28"/>
          <w:szCs w:val="28"/>
        </w:rPr>
      </w:pPr>
      <w:r w:rsidRPr="0099520B">
        <w:rPr>
          <w:rFonts w:cs="1ShefaClassic"/>
          <w:sz w:val="28"/>
          <w:szCs w:val="28"/>
          <w:rtl/>
        </w:rPr>
        <w:t>הרה"ג הרה"ח מוהר"ר</w:t>
      </w:r>
    </w:p>
    <w:p w:rsidR="0099520B" w:rsidRPr="0099520B" w:rsidRDefault="0099520B" w:rsidP="0099520B">
      <w:pPr>
        <w:bidi/>
        <w:jc w:val="center"/>
        <w:rPr>
          <w:rFonts w:cs="1ShefaClassic"/>
          <w:sz w:val="28"/>
          <w:szCs w:val="28"/>
        </w:rPr>
      </w:pPr>
      <w:r w:rsidRPr="0099520B">
        <w:rPr>
          <w:rFonts w:cs="1ShefaClassic"/>
          <w:b/>
          <w:bCs/>
          <w:sz w:val="28"/>
          <w:szCs w:val="28"/>
          <w:rtl/>
        </w:rPr>
        <w:t>אברהם יצחק ברוך גערליצקי</w:t>
      </w:r>
      <w:r w:rsidRPr="0099520B">
        <w:rPr>
          <w:rFonts w:cs="1ShefaClassic"/>
          <w:sz w:val="28"/>
          <w:szCs w:val="28"/>
          <w:rtl/>
        </w:rPr>
        <w:t xml:space="preserve"> שליט"א</w:t>
      </w:r>
    </w:p>
    <w:p w:rsidR="0099520B" w:rsidRPr="0099520B" w:rsidRDefault="0099520B" w:rsidP="0099520B">
      <w:pPr>
        <w:bidi/>
        <w:jc w:val="center"/>
        <w:rPr>
          <w:rFonts w:cs="1ShefaClassic"/>
          <w:sz w:val="28"/>
          <w:szCs w:val="28"/>
        </w:rPr>
      </w:pPr>
      <w:r w:rsidRPr="0099520B">
        <w:rPr>
          <w:rFonts w:cs="1ShefaClassic"/>
          <w:sz w:val="28"/>
          <w:szCs w:val="28"/>
          <w:rtl/>
        </w:rPr>
        <w:t>ליום הולדתו ביום י"ד מרחשון לאיו</w:t>
      </w:r>
      <w:r w:rsidRPr="0099520B">
        <w:rPr>
          <w:rFonts w:cs="1ShefaClassic" w:hint="cs"/>
          <w:sz w:val="28"/>
          <w:szCs w:val="28"/>
          <w:rtl/>
        </w:rPr>
        <w:t>ש</w:t>
      </w:r>
      <w:r w:rsidRPr="0099520B">
        <w:rPr>
          <w:rFonts w:cs="1ShefaClassic"/>
          <w:sz w:val="28"/>
          <w:szCs w:val="28"/>
          <w:rtl/>
        </w:rPr>
        <w:t>"ט</w:t>
      </w:r>
    </w:p>
    <w:p w:rsidR="0099520B" w:rsidRPr="0099520B" w:rsidRDefault="0099520B" w:rsidP="0099520B">
      <w:pPr>
        <w:bidi/>
        <w:jc w:val="center"/>
        <w:rPr>
          <w:rFonts w:cs="1ShefaClassic"/>
          <w:sz w:val="28"/>
          <w:szCs w:val="28"/>
        </w:rPr>
      </w:pPr>
      <w:r w:rsidRPr="0099520B">
        <w:rPr>
          <w:rFonts w:cs="1ShefaClassic"/>
          <w:sz w:val="28"/>
          <w:szCs w:val="28"/>
          <w:rtl/>
        </w:rPr>
        <w:t>יה"ר מהשי"ת שיאריך ימים על ממלכתו וימשיך להרביץ תורה</w:t>
      </w:r>
    </w:p>
    <w:p w:rsidR="0099520B" w:rsidRPr="0099520B" w:rsidRDefault="0099520B" w:rsidP="0099520B">
      <w:pPr>
        <w:bidi/>
        <w:jc w:val="center"/>
        <w:rPr>
          <w:rFonts w:cs="1ShefaClassic"/>
          <w:sz w:val="28"/>
          <w:szCs w:val="28"/>
        </w:rPr>
      </w:pPr>
      <w:r w:rsidRPr="0099520B">
        <w:rPr>
          <w:rFonts w:cs="1ShefaClassic"/>
          <w:sz w:val="28"/>
          <w:szCs w:val="28"/>
          <w:rtl/>
        </w:rPr>
        <w:t>ברבים ולקדש שם שמים עד ביאת גואל צדק בקרוב ממש</w:t>
      </w:r>
    </w:p>
    <w:p w:rsidR="0099520B" w:rsidRPr="0099520B" w:rsidRDefault="0099520B" w:rsidP="0099520B">
      <w:pPr>
        <w:bidi/>
        <w:jc w:val="center"/>
        <w:rPr>
          <w:rFonts w:cs="1ShefaClassic"/>
          <w:sz w:val="28"/>
          <w:szCs w:val="28"/>
        </w:rPr>
      </w:pPr>
    </w:p>
    <w:p w:rsidR="0099520B" w:rsidRPr="0099520B" w:rsidRDefault="0099520B" w:rsidP="0099520B">
      <w:pPr>
        <w:bidi/>
        <w:jc w:val="center"/>
        <w:rPr>
          <w:rFonts w:cs="1ShefaClassic"/>
          <w:sz w:val="28"/>
          <w:szCs w:val="28"/>
        </w:rPr>
      </w:pPr>
      <w:r w:rsidRPr="0099520B">
        <w:rPr>
          <w:rFonts w:cs="1ShefaClassic"/>
          <w:sz w:val="28"/>
          <w:szCs w:val="28"/>
          <w:rtl/>
        </w:rPr>
        <w:t>נדפס ע"י ולזכות</w:t>
      </w:r>
    </w:p>
    <w:p w:rsidR="0099520B" w:rsidRPr="0099520B" w:rsidRDefault="0099520B" w:rsidP="0099520B">
      <w:pPr>
        <w:bidi/>
        <w:jc w:val="center"/>
        <w:rPr>
          <w:rFonts w:cs="1ShefaClassic"/>
          <w:sz w:val="28"/>
          <w:szCs w:val="28"/>
        </w:rPr>
      </w:pPr>
      <w:r w:rsidRPr="0099520B">
        <w:rPr>
          <w:rFonts w:cs="1ShefaClassic"/>
          <w:sz w:val="28"/>
          <w:szCs w:val="28"/>
          <w:rtl/>
        </w:rPr>
        <w:t xml:space="preserve">הרה"ת ר' </w:t>
      </w:r>
      <w:r w:rsidRPr="0099520B">
        <w:rPr>
          <w:rFonts w:cs="1ShefaClassic"/>
          <w:b/>
          <w:bCs/>
          <w:sz w:val="28"/>
          <w:szCs w:val="28"/>
          <w:rtl/>
        </w:rPr>
        <w:t>יהושע</w:t>
      </w:r>
      <w:r w:rsidRPr="0099520B">
        <w:rPr>
          <w:rFonts w:cs="1ShefaClassic"/>
          <w:sz w:val="28"/>
          <w:szCs w:val="28"/>
          <w:rtl/>
        </w:rPr>
        <w:t xml:space="preserve"> וזוגתו מרת </w:t>
      </w:r>
      <w:r w:rsidRPr="0099520B">
        <w:rPr>
          <w:rFonts w:cs="1ShefaClassic"/>
          <w:b/>
          <w:bCs/>
          <w:sz w:val="28"/>
          <w:szCs w:val="28"/>
          <w:rtl/>
        </w:rPr>
        <w:t>פייגי</w:t>
      </w:r>
    </w:p>
    <w:p w:rsidR="0099520B" w:rsidRPr="0099520B" w:rsidRDefault="0099520B" w:rsidP="0099520B">
      <w:pPr>
        <w:bidi/>
        <w:jc w:val="center"/>
        <w:rPr>
          <w:rFonts w:cs="1ShefaClassic"/>
          <w:sz w:val="28"/>
          <w:szCs w:val="28"/>
        </w:rPr>
      </w:pPr>
      <w:r w:rsidRPr="0099520B">
        <w:rPr>
          <w:rFonts w:cs="1ShefaClassic"/>
          <w:sz w:val="28"/>
          <w:szCs w:val="28"/>
          <w:rtl/>
        </w:rPr>
        <w:t xml:space="preserve">ובנם </w:t>
      </w:r>
      <w:r w:rsidRPr="0099520B">
        <w:rPr>
          <w:rFonts w:cs="1ShefaClassic"/>
          <w:b/>
          <w:bCs/>
          <w:sz w:val="28"/>
          <w:szCs w:val="28"/>
          <w:rtl/>
        </w:rPr>
        <w:t>דאני</w:t>
      </w:r>
      <w:r w:rsidRPr="0099520B">
        <w:rPr>
          <w:rFonts w:cs="1ShefaClassic"/>
          <w:sz w:val="28"/>
          <w:szCs w:val="28"/>
          <w:rtl/>
        </w:rPr>
        <w:t xml:space="preserve"> שיחיו</w:t>
      </w:r>
    </w:p>
    <w:p w:rsidR="0099520B" w:rsidRPr="004F7249" w:rsidRDefault="0099520B" w:rsidP="004F7249">
      <w:pPr>
        <w:bidi/>
        <w:jc w:val="center"/>
        <w:rPr>
          <w:rFonts w:cs="1ShefaClassic"/>
          <w:b/>
          <w:bCs/>
          <w:sz w:val="28"/>
          <w:szCs w:val="28"/>
        </w:rPr>
      </w:pPr>
      <w:r w:rsidRPr="0099520B">
        <w:rPr>
          <w:rFonts w:cs="1ShefaClassic"/>
          <w:b/>
          <w:bCs/>
          <w:sz w:val="28"/>
          <w:szCs w:val="28"/>
          <w:rtl/>
        </w:rPr>
        <w:t>שיינער</w:t>
      </w:r>
    </w:p>
    <w:sectPr w:rsidR="0099520B" w:rsidRPr="004F7249" w:rsidSect="003E5FD1">
      <w:headerReference w:type="even" r:id="rId14"/>
      <w:headerReference w:type="default" r:id="rId15"/>
      <w:pgSz w:w="7920" w:h="12240"/>
      <w:pgMar w:top="720" w:right="864" w:bottom="720" w:left="86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7979" w:rsidRDefault="007C7979" w:rsidP="001D6A1B">
      <w:pPr>
        <w:spacing w:after="0" w:line="240" w:lineRule="auto"/>
      </w:pPr>
      <w:r>
        <w:separator/>
      </w:r>
    </w:p>
  </w:endnote>
  <w:endnote w:type="continuationSeparator" w:id="0">
    <w:p w:rsidR="007C7979" w:rsidRDefault="007C7979" w:rsidP="001D6A1B">
      <w:pPr>
        <w:spacing w:after="0" w:line="240" w:lineRule="auto"/>
      </w:pPr>
      <w:r>
        <w:continuationSeparator/>
      </w:r>
    </w:p>
  </w:endnote>
  <w:endnote w:type="continuationNotice" w:id="1">
    <w:p w:rsidR="007C7979" w:rsidRDefault="007C79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1ShefaClassic">
    <w:panose1 w:val="00000000000000000000"/>
    <w:charset w:val="B1"/>
    <w:family w:val="auto"/>
    <w:pitch w:val="variable"/>
    <w:sig w:usb0="00000801" w:usb1="00000000" w:usb2="00000000" w:usb3="00000000" w:csb0="00000020"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0A87" w:usb1="00000000" w:usb2="00000000" w:usb3="00000000" w:csb0="000001B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ankReal">
    <w:panose1 w:val="02020603050405020304"/>
    <w:charset w:val="00"/>
    <w:family w:val="roman"/>
    <w:pitch w:val="variable"/>
    <w:sig w:usb0="80000827" w:usb1="50000000" w:usb2="00000000" w:usb3="00000000" w:csb0="00000021" w:csb1="00000000"/>
  </w:font>
  <w:font w:name="FbMazalMedium">
    <w:panose1 w:val="02020603050405020304"/>
    <w:charset w:val="00"/>
    <w:family w:val="roman"/>
    <w:pitch w:val="variable"/>
    <w:sig w:usb0="80000827" w:usb1="50000000" w:usb2="00000000" w:usb3="00000000" w:csb0="00000021" w:csb1="00000000"/>
  </w:font>
  <w:font w:name="AAd_LivornaB4">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David">
    <w:panose1 w:val="020E0502060401010101"/>
    <w:charset w:val="B1"/>
    <w:family w:val="auto"/>
    <w:pitch w:val="variable"/>
    <w:sig w:usb0="00000801" w:usb1="00000000" w:usb2="00000000" w:usb3="00000000" w:csb0="00000020"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altName w:val="WinSoft Pro"/>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Levenim MT">
    <w:panose1 w:val="02010502060101010101"/>
    <w:charset w:val="B1"/>
    <w:family w:val="auto"/>
    <w:pitch w:val="variable"/>
    <w:sig w:usb0="00000801" w:usb1="00000000" w:usb2="00000000" w:usb3="00000000" w:csb0="00000020" w:csb1="00000000"/>
  </w:font>
  <w:font w:name="FbCarizmaBook Regular">
    <w:altName w:val="Times New Roman"/>
    <w:charset w:val="00"/>
    <w:family w:val="roman"/>
    <w:pitch w:val="variable"/>
    <w:sig w:usb0="00000000" w:usb1="50000000" w:usb2="00000000" w:usb3="00000000" w:csb0="00000021" w:csb1="00000000"/>
  </w:font>
  <w:font w:name="FbSfaradi Regular">
    <w:altName w:val="FbFRealBelet Bold"/>
    <w:charset w:val="00"/>
    <w:family w:val="roman"/>
    <w:pitch w:val="variable"/>
    <w:sig w:usb0="00000000" w:usb1="50000000" w:usb2="00000000" w:usb3="00000000" w:csb0="00000021" w:csb1="00000000"/>
  </w:font>
  <w:font w:name="FbSfaradi Bold">
    <w:altName w:val="FbFRealBelet Bold"/>
    <w:charset w:val="00"/>
    <w:family w:val="roman"/>
    <w:pitch w:val="variable"/>
    <w:sig w:usb0="00000000" w:usb1="50000000" w:usb2="00000000" w:usb3="00000000" w:csb0="00000021" w:csb1="00000000"/>
  </w:font>
  <w:font w:name="FbCarizmaBook Medium">
    <w:altName w:val="Times New Roman"/>
    <w:charset w:val="00"/>
    <w:family w:val="roman"/>
    <w:pitch w:val="variable"/>
    <w:sig w:usb0="00000000" w:usb1="50000000" w:usb2="00000000" w:usb3="00000000" w:csb0="00000021"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FrankReal Light">
    <w:panose1 w:val="02020603050405020304"/>
    <w:charset w:val="00"/>
    <w:family w:val="roman"/>
    <w:pitch w:val="variable"/>
    <w:sig w:usb0="80000827" w:usb1="5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AAd_LivornaR2">
    <w:panose1 w:val="02020803070505020304"/>
    <w:charset w:val="00"/>
    <w:family w:val="roman"/>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7979" w:rsidRDefault="007C7979" w:rsidP="00724B87">
      <w:pPr>
        <w:bidi/>
        <w:spacing w:after="0" w:line="240" w:lineRule="auto"/>
      </w:pPr>
      <w:r>
        <w:separator/>
      </w:r>
    </w:p>
  </w:footnote>
  <w:footnote w:type="continuationSeparator" w:id="0">
    <w:p w:rsidR="007C7979" w:rsidRDefault="007C7979" w:rsidP="001D6A1B">
      <w:pPr>
        <w:spacing w:after="0" w:line="240" w:lineRule="auto"/>
      </w:pPr>
      <w:r>
        <w:continuationSeparator/>
      </w:r>
    </w:p>
  </w:footnote>
  <w:footnote w:type="continuationNotice" w:id="1">
    <w:p w:rsidR="007C7979" w:rsidRDefault="007C7979">
      <w:pPr>
        <w:spacing w:after="0" w:line="240" w:lineRule="auto"/>
      </w:pPr>
    </w:p>
  </w:footnote>
  <w:footnote w:id="2">
    <w:p w:rsidR="0099520B" w:rsidRDefault="0099520B" w:rsidP="00C408D8">
      <w:pPr>
        <w:pStyle w:val="FootnoteText"/>
        <w:bidi/>
        <w:spacing w:after="120" w:line="276" w:lineRule="auto"/>
        <w:ind w:firstLine="144"/>
        <w:jc w:val="both"/>
        <w:rPr>
          <w:rStyle w:val="FootnoteReference"/>
          <w:rFonts w:ascii="FbFrankReal" w:eastAsia="Calibri" w:hAnsi="FbFrankReal" w:cs="FbFrankReal"/>
        </w:rPr>
      </w:pPr>
      <w:r w:rsidRPr="00E676BB">
        <w:sym w:font="Symbol" w:char="F02A"/>
      </w:r>
      <w:r w:rsidRPr="00E676BB">
        <w:rPr>
          <w:rtl/>
        </w:rPr>
        <w:t>)</w:t>
      </w:r>
      <w:r>
        <w:rPr>
          <w:rFonts w:ascii="FbFrankReal" w:hAnsi="FbFrankReal" w:cs="FbFrankReal"/>
          <w:rtl/>
        </w:rPr>
        <w:t xml:space="preserve"> </w:t>
      </w:r>
      <w:r w:rsidRPr="00C408D8">
        <w:rPr>
          <w:rFonts w:ascii="FbFrankReal" w:hAnsi="FbFrankReal" w:cs="FbFrankReal" w:hint="cs"/>
          <w:rtl/>
        </w:rPr>
        <w:t>לעילוי</w:t>
      </w:r>
      <w:r w:rsidRPr="00C408D8">
        <w:rPr>
          <w:rFonts w:ascii="FbFrankReal" w:hAnsi="FbFrankReal" w:cs="FbFrankReal"/>
          <w:rtl/>
        </w:rPr>
        <w:t xml:space="preserve"> </w:t>
      </w:r>
      <w:r w:rsidRPr="00C408D8">
        <w:rPr>
          <w:rFonts w:ascii="FbFrankReal" w:hAnsi="FbFrankReal" w:cs="FbFrankReal" w:hint="cs"/>
          <w:rtl/>
        </w:rPr>
        <w:t>נשמת</w:t>
      </w:r>
      <w:r w:rsidRPr="00C408D8">
        <w:rPr>
          <w:rFonts w:ascii="FbFrankReal" w:hAnsi="FbFrankReal" w:cs="FbFrankReal"/>
          <w:rtl/>
        </w:rPr>
        <w:t xml:space="preserve"> </w:t>
      </w:r>
      <w:r w:rsidRPr="00C408D8">
        <w:rPr>
          <w:rFonts w:ascii="FbFrankReal" w:hAnsi="FbFrankReal" w:cs="FbFrankReal" w:hint="cs"/>
          <w:rtl/>
        </w:rPr>
        <w:t>זוגתי</w:t>
      </w:r>
      <w:r w:rsidRPr="00C408D8">
        <w:rPr>
          <w:rFonts w:ascii="FbFrankReal" w:hAnsi="FbFrankReal" w:cs="FbFrankReal"/>
          <w:rtl/>
        </w:rPr>
        <w:t xml:space="preserve"> </w:t>
      </w:r>
      <w:r w:rsidRPr="00C408D8">
        <w:rPr>
          <w:rFonts w:ascii="FbFrankReal" w:hAnsi="FbFrankReal" w:cs="FbFrankReal" w:hint="cs"/>
          <w:rtl/>
        </w:rPr>
        <w:t>החשובה</w:t>
      </w:r>
      <w:r w:rsidRPr="00C408D8">
        <w:rPr>
          <w:rFonts w:ascii="FbFrankReal" w:hAnsi="FbFrankReal" w:cs="FbFrankReal"/>
          <w:rtl/>
        </w:rPr>
        <w:t xml:space="preserve"> </w:t>
      </w:r>
      <w:r w:rsidRPr="00C408D8">
        <w:rPr>
          <w:rFonts w:ascii="FbFrankReal" w:hAnsi="FbFrankReal" w:cs="FbFrankReal" w:hint="cs"/>
          <w:rtl/>
        </w:rPr>
        <w:t>מרת</w:t>
      </w:r>
      <w:r w:rsidRPr="00C408D8">
        <w:rPr>
          <w:rFonts w:ascii="FbFrankReal" w:hAnsi="FbFrankReal" w:cs="FbFrankReal"/>
          <w:rtl/>
        </w:rPr>
        <w:t xml:space="preserve"> </w:t>
      </w:r>
      <w:r w:rsidRPr="00411EAA">
        <w:rPr>
          <w:rFonts w:ascii="FbFrankReal" w:hAnsi="FbFrankReal" w:cs="FbFrankReal" w:hint="cs"/>
          <w:b/>
          <w:bCs/>
          <w:rtl/>
        </w:rPr>
        <w:t>שרה</w:t>
      </w:r>
      <w:r w:rsidRPr="00411EAA">
        <w:rPr>
          <w:rFonts w:ascii="FbFrankReal" w:hAnsi="FbFrankReal" w:cs="FbFrankReal"/>
          <w:b/>
          <w:bCs/>
          <w:rtl/>
        </w:rPr>
        <w:t xml:space="preserve"> </w:t>
      </w:r>
      <w:r w:rsidRPr="00411EAA">
        <w:rPr>
          <w:rFonts w:ascii="FbFrankReal" w:hAnsi="FbFrankReal" w:cs="FbFrankReal" w:hint="cs"/>
          <w:b/>
          <w:bCs/>
          <w:rtl/>
        </w:rPr>
        <w:t>טעמא</w:t>
      </w:r>
      <w:r w:rsidRPr="00C408D8">
        <w:rPr>
          <w:rFonts w:ascii="FbFrankReal" w:hAnsi="FbFrankReal" w:cs="FbFrankReal"/>
          <w:rtl/>
        </w:rPr>
        <w:t xml:space="preserve"> </w:t>
      </w:r>
      <w:r w:rsidRPr="00C408D8">
        <w:rPr>
          <w:rFonts w:ascii="FbFrankReal" w:hAnsi="FbFrankReal" w:cs="FbFrankReal" w:hint="cs"/>
          <w:rtl/>
        </w:rPr>
        <w:t>ב</w:t>
      </w:r>
      <w:r w:rsidRPr="00C408D8">
        <w:rPr>
          <w:rFonts w:ascii="FbFrankReal" w:hAnsi="FbFrankReal" w:cs="FbFrankReal"/>
          <w:rtl/>
        </w:rPr>
        <w:t>"</w:t>
      </w:r>
      <w:r w:rsidRPr="00C408D8">
        <w:rPr>
          <w:rFonts w:ascii="FbFrankReal" w:hAnsi="FbFrankReal" w:cs="FbFrankReal" w:hint="cs"/>
          <w:rtl/>
        </w:rPr>
        <w:t>ר</w:t>
      </w:r>
      <w:r w:rsidRPr="00C408D8">
        <w:rPr>
          <w:rFonts w:ascii="FbFrankReal" w:hAnsi="FbFrankReal" w:cs="FbFrankReal"/>
          <w:rtl/>
        </w:rPr>
        <w:t xml:space="preserve"> </w:t>
      </w:r>
      <w:r w:rsidRPr="00411EAA">
        <w:rPr>
          <w:rFonts w:ascii="FbFrankReal" w:hAnsi="FbFrankReal" w:cs="FbFrankReal" w:hint="cs"/>
          <w:b/>
          <w:bCs/>
          <w:rtl/>
        </w:rPr>
        <w:t>בנימין</w:t>
      </w:r>
      <w:r w:rsidRPr="00411EAA">
        <w:rPr>
          <w:rFonts w:ascii="FbFrankReal" w:hAnsi="FbFrankReal" w:cs="FbFrankReal"/>
          <w:b/>
          <w:bCs/>
          <w:rtl/>
        </w:rPr>
        <w:t xml:space="preserve"> </w:t>
      </w:r>
      <w:r w:rsidRPr="00411EAA">
        <w:rPr>
          <w:rFonts w:ascii="FbFrankReal" w:hAnsi="FbFrankReal" w:cs="FbFrankReal" w:hint="cs"/>
          <w:b/>
          <w:bCs/>
          <w:rtl/>
        </w:rPr>
        <w:t>הלוי</w:t>
      </w:r>
      <w:r w:rsidRPr="00C408D8">
        <w:rPr>
          <w:rFonts w:ascii="FbFrankReal" w:hAnsi="FbFrankReal" w:cs="FbFrankReal"/>
          <w:rtl/>
        </w:rPr>
        <w:t xml:space="preserve"> </w:t>
      </w:r>
      <w:r w:rsidRPr="00C408D8">
        <w:rPr>
          <w:rFonts w:ascii="FbFrankReal" w:hAnsi="FbFrankReal" w:cs="FbFrankReal" w:hint="cs"/>
          <w:rtl/>
        </w:rPr>
        <w:t>ז</w:t>
      </w:r>
      <w:r w:rsidRPr="00C408D8">
        <w:rPr>
          <w:rFonts w:ascii="FbFrankReal" w:hAnsi="FbFrankReal" w:cs="FbFrankReal"/>
          <w:rtl/>
        </w:rPr>
        <w:t>"</w:t>
      </w:r>
      <w:r w:rsidRPr="00C408D8">
        <w:rPr>
          <w:rFonts w:ascii="FbFrankReal" w:hAnsi="FbFrankReal" w:cs="FbFrankReal" w:hint="cs"/>
          <w:rtl/>
        </w:rPr>
        <w:t>ל</w:t>
      </w:r>
      <w:r w:rsidRPr="00C408D8">
        <w:rPr>
          <w:rFonts w:ascii="FbFrankReal" w:hAnsi="FbFrankReal" w:cs="FbFrankReal"/>
          <w:rtl/>
        </w:rPr>
        <w:t xml:space="preserve">, </w:t>
      </w:r>
      <w:r w:rsidRPr="00C408D8">
        <w:rPr>
          <w:rFonts w:ascii="FbFrankReal" w:hAnsi="FbFrankReal" w:cs="FbFrankReal" w:hint="cs"/>
          <w:rtl/>
        </w:rPr>
        <w:t>בקשר</w:t>
      </w:r>
      <w:r w:rsidRPr="00C408D8">
        <w:rPr>
          <w:rFonts w:ascii="FbFrankReal" w:hAnsi="FbFrankReal" w:cs="FbFrankReal"/>
          <w:rtl/>
        </w:rPr>
        <w:t xml:space="preserve"> </w:t>
      </w:r>
      <w:r w:rsidRPr="00C408D8">
        <w:rPr>
          <w:rFonts w:ascii="FbFrankReal" w:hAnsi="FbFrankReal" w:cs="FbFrankReal" w:hint="cs"/>
          <w:rtl/>
        </w:rPr>
        <w:t>ליום</w:t>
      </w:r>
      <w:r w:rsidRPr="00C408D8">
        <w:rPr>
          <w:rFonts w:ascii="FbFrankReal" w:hAnsi="FbFrankReal" w:cs="FbFrankReal"/>
          <w:rtl/>
        </w:rPr>
        <w:t xml:space="preserve"> </w:t>
      </w:r>
      <w:r w:rsidRPr="00C408D8">
        <w:rPr>
          <w:rFonts w:ascii="FbFrankReal" w:hAnsi="FbFrankReal" w:cs="FbFrankReal" w:hint="cs"/>
          <w:rtl/>
        </w:rPr>
        <w:t>היארצייט</w:t>
      </w:r>
      <w:r w:rsidRPr="00C408D8">
        <w:rPr>
          <w:rFonts w:ascii="FbFrankReal" w:hAnsi="FbFrankReal" w:cs="FbFrankReal"/>
          <w:rtl/>
        </w:rPr>
        <w:t xml:space="preserve"> </w:t>
      </w:r>
      <w:r w:rsidRPr="00C408D8">
        <w:rPr>
          <w:rFonts w:ascii="FbFrankReal" w:hAnsi="FbFrankReal" w:cs="FbFrankReal" w:hint="cs"/>
          <w:rtl/>
        </w:rPr>
        <w:t>הראשון</w:t>
      </w:r>
      <w:r w:rsidRPr="00C408D8">
        <w:rPr>
          <w:rFonts w:ascii="FbFrankReal" w:hAnsi="FbFrankReal" w:cs="FbFrankReal"/>
          <w:rtl/>
        </w:rPr>
        <w:t xml:space="preserve"> </w:t>
      </w:r>
      <w:r w:rsidRPr="00C408D8">
        <w:rPr>
          <w:rFonts w:ascii="FbFrankReal" w:hAnsi="FbFrankReal" w:cs="FbFrankReal" w:hint="cs"/>
          <w:rtl/>
        </w:rPr>
        <w:t>ביום</w:t>
      </w:r>
      <w:r w:rsidRPr="00C408D8">
        <w:rPr>
          <w:rFonts w:ascii="FbFrankReal" w:hAnsi="FbFrankReal" w:cs="FbFrankReal"/>
          <w:rtl/>
        </w:rPr>
        <w:t xml:space="preserve"> </w:t>
      </w:r>
      <w:r w:rsidRPr="00C408D8">
        <w:rPr>
          <w:rFonts w:ascii="FbFrankReal" w:hAnsi="FbFrankReal" w:cs="FbFrankReal" w:hint="cs"/>
          <w:rtl/>
        </w:rPr>
        <w:t>כ</w:t>
      </w:r>
      <w:r w:rsidRPr="00C408D8">
        <w:rPr>
          <w:rFonts w:ascii="FbFrankReal" w:hAnsi="FbFrankReal" w:cs="FbFrankReal"/>
          <w:rtl/>
        </w:rPr>
        <w:t>"</w:t>
      </w:r>
      <w:r w:rsidRPr="00C408D8">
        <w:rPr>
          <w:rFonts w:ascii="FbFrankReal" w:hAnsi="FbFrankReal" w:cs="FbFrankReal" w:hint="cs"/>
          <w:rtl/>
        </w:rPr>
        <w:t>ג</w:t>
      </w:r>
      <w:r w:rsidRPr="00C408D8">
        <w:rPr>
          <w:rFonts w:ascii="FbFrankReal" w:hAnsi="FbFrankReal" w:cs="FbFrankReal"/>
          <w:rtl/>
        </w:rPr>
        <w:t xml:space="preserve"> </w:t>
      </w:r>
      <w:r w:rsidRPr="00C408D8">
        <w:rPr>
          <w:rFonts w:ascii="FbFrankReal" w:hAnsi="FbFrankReal" w:cs="FbFrankReal" w:hint="cs"/>
          <w:rtl/>
        </w:rPr>
        <w:t>חשון</w:t>
      </w:r>
      <w:r w:rsidRPr="00C408D8">
        <w:rPr>
          <w:rFonts w:ascii="FbFrankReal" w:hAnsi="FbFrankReal" w:cs="FbFrankReal"/>
          <w:rtl/>
        </w:rPr>
        <w:t xml:space="preserve">, </w:t>
      </w:r>
      <w:r w:rsidRPr="00C408D8">
        <w:rPr>
          <w:rFonts w:ascii="FbFrankReal" w:hAnsi="FbFrankReal" w:cs="FbFrankReal" w:hint="cs"/>
          <w:rtl/>
        </w:rPr>
        <w:t>ויהי</w:t>
      </w:r>
      <w:r w:rsidRPr="00C408D8">
        <w:rPr>
          <w:rFonts w:ascii="FbFrankReal" w:hAnsi="FbFrankReal" w:cs="FbFrankReal"/>
          <w:rtl/>
        </w:rPr>
        <w:t xml:space="preserve"> </w:t>
      </w:r>
      <w:r w:rsidRPr="00C408D8">
        <w:rPr>
          <w:rFonts w:ascii="FbFrankReal" w:hAnsi="FbFrankReal" w:cs="FbFrankReal" w:hint="cs"/>
          <w:rtl/>
        </w:rPr>
        <w:t>רצון</w:t>
      </w:r>
      <w:r w:rsidRPr="00C408D8">
        <w:rPr>
          <w:rFonts w:ascii="FbFrankReal" w:hAnsi="FbFrankReal" w:cs="FbFrankReal"/>
          <w:rtl/>
        </w:rPr>
        <w:t xml:space="preserve"> </w:t>
      </w:r>
      <w:r w:rsidRPr="00C408D8">
        <w:rPr>
          <w:rFonts w:ascii="FbFrankReal" w:hAnsi="FbFrankReal" w:cs="FbFrankReal" w:hint="cs"/>
          <w:rtl/>
        </w:rPr>
        <w:t>שיקויים</w:t>
      </w:r>
      <w:r w:rsidRPr="00C408D8">
        <w:rPr>
          <w:rFonts w:ascii="FbFrankReal" w:hAnsi="FbFrankReal" w:cs="FbFrankReal"/>
          <w:rtl/>
        </w:rPr>
        <w:t xml:space="preserve"> </w:t>
      </w:r>
      <w:r w:rsidRPr="00C408D8">
        <w:rPr>
          <w:rFonts w:ascii="FbFrankReal" w:hAnsi="FbFrankReal" w:cs="FbFrankReal" w:hint="cs"/>
          <w:rtl/>
        </w:rPr>
        <w:t>היעוד</w:t>
      </w:r>
      <w:r w:rsidRPr="00C408D8">
        <w:rPr>
          <w:rFonts w:ascii="FbFrankReal" w:hAnsi="FbFrankReal" w:cs="FbFrankReal"/>
          <w:rtl/>
        </w:rPr>
        <w:t xml:space="preserve"> "</w:t>
      </w:r>
      <w:r w:rsidRPr="00C408D8">
        <w:rPr>
          <w:rFonts w:ascii="FbFrankReal" w:hAnsi="FbFrankReal" w:cs="FbFrankReal" w:hint="cs"/>
          <w:rtl/>
        </w:rPr>
        <w:t>והקיצו</w:t>
      </w:r>
      <w:r w:rsidRPr="00C408D8">
        <w:rPr>
          <w:rFonts w:ascii="FbFrankReal" w:hAnsi="FbFrankReal" w:cs="FbFrankReal"/>
          <w:rtl/>
        </w:rPr>
        <w:t xml:space="preserve"> </w:t>
      </w:r>
      <w:r w:rsidRPr="00C408D8">
        <w:rPr>
          <w:rFonts w:ascii="FbFrankReal" w:hAnsi="FbFrankReal" w:cs="FbFrankReal" w:hint="cs"/>
          <w:rtl/>
        </w:rPr>
        <w:t>ורננו</w:t>
      </w:r>
      <w:r w:rsidRPr="00C408D8">
        <w:rPr>
          <w:rFonts w:ascii="FbFrankReal" w:hAnsi="FbFrankReal" w:cs="FbFrankReal"/>
          <w:rtl/>
        </w:rPr>
        <w:t xml:space="preserve"> </w:t>
      </w:r>
      <w:r w:rsidRPr="00C408D8">
        <w:rPr>
          <w:rFonts w:ascii="FbFrankReal" w:hAnsi="FbFrankReal" w:cs="FbFrankReal" w:hint="cs"/>
          <w:rtl/>
        </w:rPr>
        <w:t>שוכני</w:t>
      </w:r>
      <w:r w:rsidRPr="00C408D8">
        <w:rPr>
          <w:rFonts w:ascii="FbFrankReal" w:hAnsi="FbFrankReal" w:cs="FbFrankReal"/>
          <w:rtl/>
        </w:rPr>
        <w:t xml:space="preserve"> </w:t>
      </w:r>
      <w:r w:rsidRPr="00C408D8">
        <w:rPr>
          <w:rFonts w:ascii="FbFrankReal" w:hAnsi="FbFrankReal" w:cs="FbFrankReal" w:hint="cs"/>
          <w:rtl/>
        </w:rPr>
        <w:t>עפר</w:t>
      </w:r>
      <w:r w:rsidRPr="00C408D8">
        <w:rPr>
          <w:rFonts w:ascii="FbFrankReal" w:hAnsi="FbFrankReal" w:cs="FbFrankReal"/>
          <w:rtl/>
        </w:rPr>
        <w:t xml:space="preserve">" </w:t>
      </w:r>
      <w:r w:rsidRPr="00C408D8">
        <w:rPr>
          <w:rFonts w:ascii="FbFrankReal" w:hAnsi="FbFrankReal" w:cs="FbFrankReal" w:hint="cs"/>
          <w:rtl/>
        </w:rPr>
        <w:t>והיא</w:t>
      </w:r>
      <w:r w:rsidRPr="00C408D8">
        <w:rPr>
          <w:rFonts w:ascii="FbFrankReal" w:hAnsi="FbFrankReal" w:cs="FbFrankReal"/>
          <w:rtl/>
        </w:rPr>
        <w:t xml:space="preserve"> </w:t>
      </w:r>
      <w:r w:rsidRPr="00C408D8">
        <w:rPr>
          <w:rFonts w:ascii="FbFrankReal" w:hAnsi="FbFrankReal" w:cs="FbFrankReal" w:hint="cs"/>
          <w:rtl/>
        </w:rPr>
        <w:t>בתוכם</w:t>
      </w:r>
      <w:r w:rsidRPr="00C408D8">
        <w:rPr>
          <w:rFonts w:ascii="FbFrankReal" w:hAnsi="FbFrankReal" w:cs="FbFrankReal"/>
          <w:rtl/>
        </w:rPr>
        <w:t xml:space="preserve"> </w:t>
      </w:r>
      <w:r w:rsidRPr="00C408D8">
        <w:rPr>
          <w:rFonts w:ascii="FbFrankReal" w:hAnsi="FbFrankReal" w:cs="FbFrankReal" w:hint="cs"/>
          <w:rtl/>
        </w:rPr>
        <w:t>תומ</w:t>
      </w:r>
      <w:r w:rsidRPr="00C408D8">
        <w:rPr>
          <w:rFonts w:ascii="FbFrankReal" w:hAnsi="FbFrankReal" w:cs="FbFrankReal"/>
          <w:rtl/>
        </w:rPr>
        <w:t>"</w:t>
      </w:r>
      <w:r w:rsidRPr="00C408D8">
        <w:rPr>
          <w:rFonts w:ascii="FbFrankReal" w:hAnsi="FbFrankReal" w:cs="FbFrankReal" w:hint="cs"/>
          <w:rtl/>
        </w:rPr>
        <w:t>י</w:t>
      </w:r>
      <w:r w:rsidRPr="00C408D8">
        <w:rPr>
          <w:rFonts w:ascii="FbFrankReal" w:hAnsi="FbFrankReal" w:cs="FbFrankReal"/>
          <w:rtl/>
        </w:rPr>
        <w:t xml:space="preserve"> </w:t>
      </w:r>
      <w:r w:rsidRPr="00C408D8">
        <w:rPr>
          <w:rFonts w:ascii="FbFrankReal" w:hAnsi="FbFrankReal" w:cs="FbFrankReal" w:hint="cs"/>
          <w:rtl/>
        </w:rPr>
        <w:t>ממש</w:t>
      </w:r>
      <w:r w:rsidRPr="00C408D8">
        <w:rPr>
          <w:rFonts w:ascii="FbFrankReal" w:hAnsi="FbFrankReal" w:cs="FbFrankReal"/>
          <w:rtl/>
        </w:rPr>
        <w:t>.</w:t>
      </w:r>
    </w:p>
  </w:footnote>
  <w:footnote w:id="3">
    <w:p w:rsidR="0099520B" w:rsidRPr="00EE6E2B" w:rsidRDefault="0099520B" w:rsidP="00EE6E2B">
      <w:pPr>
        <w:pStyle w:val="FootnoteText"/>
        <w:bidi/>
        <w:spacing w:after="120" w:line="276" w:lineRule="auto"/>
        <w:ind w:firstLine="144"/>
        <w:jc w:val="both"/>
        <w:rPr>
          <w:rFonts w:ascii="FbFrankReal" w:hAnsi="FbFrankReal" w:cs="FbFrankReal"/>
          <w:rtl/>
        </w:rPr>
      </w:pPr>
      <w:r w:rsidRPr="00EE6E2B">
        <w:rPr>
          <w:rStyle w:val="FootnoteReference"/>
          <w:rFonts w:ascii="FbFrankReal" w:hAnsi="FbFrankReal" w:cs="FbFrankReal"/>
          <w:vertAlign w:val="baseline"/>
        </w:rPr>
        <w:footnoteRef/>
      </w:r>
      <w:r w:rsidRPr="00EE6E2B">
        <w:rPr>
          <w:rFonts w:ascii="FbFrankReal" w:hAnsi="FbFrankReal" w:cs="FbFrankReal"/>
        </w:rPr>
        <w:t xml:space="preserve"> </w:t>
      </w:r>
      <w:r>
        <w:rPr>
          <w:rFonts w:ascii="FbFrankReal" w:hAnsi="FbFrankReal" w:cs="FbFrankReal" w:hint="cs"/>
          <w:rtl/>
        </w:rPr>
        <w:t xml:space="preserve">) </w:t>
      </w:r>
      <w:r w:rsidRPr="00EE6E2B">
        <w:rPr>
          <w:rFonts w:ascii="FbFrankReal" w:hAnsi="FbFrankReal" w:cs="FbFrankReal"/>
          <w:rtl/>
        </w:rPr>
        <w:t>ואף דבדברי הה"מ אפ"ל דאינו מוכרח, אבל מפורש כן בשו"ע אדה"ז ריש הל' גזילה, וז"ל: "אסור לגזול או לגנוב כל שהוא דין תורה בין מישראל בין מנכרי בין גדול בין קטן. ואפילו אם הנכרי ציער את הישראל (צער שלא שייך בו תשלומין). ואף על פי שפחות משוה פרוטה אינו נקרא ממון ואין צריך להשיבו הרי חצי שיעור אסור מן התורה לכתחלה".</w:t>
      </w:r>
    </w:p>
  </w:footnote>
  <w:footnote w:id="4">
    <w:p w:rsidR="0099520B" w:rsidRPr="00EE6E2B" w:rsidRDefault="0099520B" w:rsidP="00EE6E2B">
      <w:pPr>
        <w:pStyle w:val="FootnoteText"/>
        <w:bidi/>
        <w:spacing w:after="120" w:line="276" w:lineRule="auto"/>
        <w:ind w:firstLine="144"/>
        <w:jc w:val="both"/>
        <w:rPr>
          <w:rFonts w:ascii="FbFrankReal" w:hAnsi="FbFrankReal" w:cs="FbFrankReal"/>
        </w:rPr>
      </w:pPr>
      <w:r w:rsidRPr="00EE6E2B">
        <w:rPr>
          <w:rFonts w:ascii="FbFrankReal" w:hAnsi="FbFrankReal" w:cs="FbFrankReal"/>
        </w:rPr>
        <w:footnoteRef/>
      </w:r>
      <w:r w:rsidRPr="00EE6E2B">
        <w:rPr>
          <w:rFonts w:ascii="FbFrankReal" w:hAnsi="FbFrankReal" w:cs="FbFrankReal"/>
        </w:rPr>
        <w:t xml:space="preserve"> </w:t>
      </w:r>
      <w:r>
        <w:rPr>
          <w:rFonts w:ascii="FbFrankReal" w:hAnsi="FbFrankReal" w:cs="FbFrankReal" w:hint="cs"/>
          <w:rtl/>
        </w:rPr>
        <w:t>)</w:t>
      </w:r>
      <w:r w:rsidRPr="00EE6E2B">
        <w:rPr>
          <w:rFonts w:ascii="FbFrankReal" w:hAnsi="FbFrankReal" w:cs="FbFrankReal"/>
          <w:rtl/>
        </w:rPr>
        <w:t xml:space="preserve"> ולכ' אפ"ל דאי"ז מוכרח דהכי אמרינן בכמה ענינים דבטלה דעתו </w:t>
      </w:r>
      <w:r w:rsidRPr="00EE6E2B">
        <w:rPr>
          <w:rFonts w:ascii="FbFrankReal" w:hAnsi="FbFrankReal" w:cs="FbFrankReal" w:hint="cs"/>
          <w:rtl/>
        </w:rPr>
        <w:t>אצל כל אדם.</w:t>
      </w:r>
    </w:p>
  </w:footnote>
  <w:footnote w:id="5">
    <w:p w:rsidR="0099520B" w:rsidRDefault="0099520B" w:rsidP="00EE6E2B">
      <w:pPr>
        <w:pStyle w:val="FootnoteText"/>
        <w:bidi/>
        <w:spacing w:after="120" w:line="276" w:lineRule="auto"/>
        <w:ind w:firstLine="144"/>
        <w:jc w:val="both"/>
        <w:rPr>
          <w:rtl/>
        </w:rPr>
      </w:pPr>
      <w:r w:rsidRPr="00EE6E2B">
        <w:rPr>
          <w:rFonts w:ascii="FbFrankReal" w:hAnsi="FbFrankReal" w:cs="FbFrankReal"/>
        </w:rPr>
        <w:footnoteRef/>
      </w:r>
      <w:r w:rsidRPr="00EE6E2B">
        <w:rPr>
          <w:rFonts w:ascii="FbFrankReal" w:hAnsi="FbFrankReal" w:cs="FbFrankReal"/>
        </w:rPr>
        <w:t xml:space="preserve"> </w:t>
      </w:r>
      <w:r>
        <w:rPr>
          <w:rFonts w:ascii="FbFrankReal" w:hAnsi="FbFrankReal" w:cs="FbFrankReal" w:hint="cs"/>
          <w:rtl/>
        </w:rPr>
        <w:t>)</w:t>
      </w:r>
      <w:r w:rsidRPr="00EE6E2B">
        <w:rPr>
          <w:rFonts w:ascii="FbFrankReal" w:hAnsi="FbFrankReal" w:cs="FbFrankReal"/>
          <w:rtl/>
        </w:rPr>
        <w:t xml:space="preserve"> במנ"ח שם כ' "אף על פי שאפשר אין מצות השבה על הגזלן כיון דבשעת גזילה ל"ה ש"פ מ"מ עכ"פ ה"ל של הנגזל כמו כל גזלה דאתייקר דהוא של הנגזל ער"מ", ולא הבנתי למה לא יהי' עליו חיוב השבה, כיון דעכשיו שו"פ, ועכ"פ אם אין עליו חיוב השבה, א"כ מאיזה טעם יכול הנגזל להוציא ממנו?</w:t>
      </w:r>
    </w:p>
  </w:footnote>
  <w:footnote w:id="6">
    <w:p w:rsidR="0099520B" w:rsidRPr="001F5328" w:rsidRDefault="0099520B" w:rsidP="001F5328">
      <w:pPr>
        <w:pStyle w:val="FootnoteText"/>
        <w:bidi/>
        <w:spacing w:after="120" w:line="276" w:lineRule="auto"/>
        <w:ind w:firstLine="144"/>
        <w:jc w:val="both"/>
        <w:rPr>
          <w:rFonts w:ascii="FbFrankReal" w:hAnsi="FbFrankReal" w:cs="FbFrankReal"/>
        </w:rPr>
      </w:pPr>
      <w:r w:rsidRPr="001F5328">
        <w:rPr>
          <w:rFonts w:ascii="FbFrankReal" w:hAnsi="FbFrankReal" w:cs="FbFrankReal"/>
        </w:rPr>
        <w:footnoteRef/>
      </w:r>
      <w:r w:rsidRPr="001F5328">
        <w:rPr>
          <w:rFonts w:ascii="FbFrankReal" w:hAnsi="FbFrankReal" w:cs="FbFrankReal"/>
        </w:rPr>
        <w:t xml:space="preserve"> </w:t>
      </w:r>
      <w:r>
        <w:rPr>
          <w:rFonts w:ascii="FbFrankReal" w:hAnsi="FbFrankReal" w:cs="FbFrankReal" w:hint="cs"/>
          <w:rtl/>
        </w:rPr>
        <w:t xml:space="preserve">) </w:t>
      </w:r>
      <w:r w:rsidRPr="001F5328">
        <w:rPr>
          <w:rFonts w:ascii="FbFrankReal" w:hAnsi="FbFrankReal" w:cs="FbFrankReal" w:hint="cs"/>
          <w:rtl/>
        </w:rPr>
        <w:t>הלכות ת"ת פ"א ה"ג.</w:t>
      </w:r>
    </w:p>
  </w:footnote>
  <w:footnote w:id="7">
    <w:p w:rsidR="0099520B" w:rsidRPr="001F5328" w:rsidRDefault="0099520B" w:rsidP="001F5328">
      <w:pPr>
        <w:pStyle w:val="FootnoteText"/>
        <w:bidi/>
        <w:spacing w:after="120" w:line="276" w:lineRule="auto"/>
        <w:ind w:firstLine="144"/>
        <w:jc w:val="both"/>
        <w:rPr>
          <w:rFonts w:ascii="FbFrankReal" w:hAnsi="FbFrankReal" w:cs="FbFrankReal"/>
        </w:rPr>
      </w:pPr>
      <w:r w:rsidRPr="001F5328">
        <w:rPr>
          <w:rFonts w:ascii="FbFrankReal" w:hAnsi="FbFrankReal" w:cs="FbFrankReal"/>
        </w:rPr>
        <w:footnoteRef/>
      </w:r>
      <w:r w:rsidRPr="001F5328">
        <w:rPr>
          <w:rFonts w:ascii="FbFrankReal" w:hAnsi="FbFrankReal" w:cs="FbFrankReal"/>
        </w:rPr>
        <w:t xml:space="preserve"> </w:t>
      </w:r>
      <w:r>
        <w:rPr>
          <w:rFonts w:ascii="FbFrankReal" w:hAnsi="FbFrankReal" w:cs="FbFrankReal" w:hint="cs"/>
          <w:rtl/>
        </w:rPr>
        <w:t xml:space="preserve">) </w:t>
      </w:r>
      <w:r w:rsidRPr="001F5328">
        <w:rPr>
          <w:rFonts w:ascii="FbFrankReal" w:hAnsi="FbFrankReal" w:cs="FbFrankReal" w:hint="cs"/>
          <w:rtl/>
        </w:rPr>
        <w:t>ולחידודי: לכאורה בהמשך לזה באה ההלכה שלאחר מכן (ה"ד): היה הוא ללמוד תורה ויש לו בן ללמוד תורה הוא קודם לבנו - דיש לומר שהוא מפני "שהתלמוד מביא לידי מעשה" וכאשר הוא ילמד זה יביא אותו לדאוג שגם בנו ילמד. משא"כ אם רק ידאג ללימוד עבור בנו הוא עצמו ישאר ללא לימוד, שהרי "אין המעשה (שדואג שבנו ילמד) מביא לידי תלמוד".</w:t>
      </w:r>
      <w:r w:rsidRPr="001F5328">
        <w:rPr>
          <w:rFonts w:ascii="FbFrankReal" w:hAnsi="FbFrankReal" w:cs="FbFrankReal" w:hint="cs"/>
        </w:rPr>
        <w:t xml:space="preserve"> </w:t>
      </w:r>
    </w:p>
  </w:footnote>
  <w:footnote w:id="8">
    <w:p w:rsidR="0099520B" w:rsidRPr="001F5328" w:rsidRDefault="0099520B" w:rsidP="001F5328">
      <w:pPr>
        <w:pStyle w:val="FootnoteText"/>
        <w:bidi/>
        <w:spacing w:after="120" w:line="276" w:lineRule="auto"/>
        <w:ind w:firstLine="144"/>
        <w:jc w:val="both"/>
        <w:rPr>
          <w:rFonts w:ascii="FbFrankReal" w:hAnsi="FbFrankReal" w:cs="FbFrankReal"/>
        </w:rPr>
      </w:pPr>
      <w:r w:rsidRPr="001F5328">
        <w:rPr>
          <w:rFonts w:ascii="FbFrankReal" w:hAnsi="FbFrankReal" w:cs="FbFrankReal"/>
        </w:rPr>
        <w:footnoteRef/>
      </w:r>
      <w:r w:rsidRPr="001F5328">
        <w:rPr>
          <w:rFonts w:ascii="FbFrankReal" w:hAnsi="FbFrankReal" w:cs="FbFrankReal"/>
        </w:rPr>
        <w:t xml:space="preserve"> </w:t>
      </w:r>
      <w:r>
        <w:rPr>
          <w:rFonts w:ascii="FbFrankReal" w:hAnsi="FbFrankReal" w:cs="FbFrankReal" w:hint="cs"/>
          <w:rtl/>
        </w:rPr>
        <w:t xml:space="preserve">) </w:t>
      </w:r>
      <w:r w:rsidRPr="001F5328">
        <w:rPr>
          <w:rFonts w:ascii="FbFrankReal" w:hAnsi="FbFrankReal" w:cs="FbFrankReal" w:hint="cs"/>
          <w:rtl/>
        </w:rPr>
        <w:t>פס"ד - חידושים על הרמב"ם בתחילתו. הובא (ונתפרש) בלקו"ש חי"ז שיחה ד' לפרשת קדושים.</w:t>
      </w:r>
    </w:p>
  </w:footnote>
  <w:footnote w:id="9">
    <w:p w:rsidR="0099520B" w:rsidRPr="001F5328" w:rsidRDefault="0099520B" w:rsidP="001F5328">
      <w:pPr>
        <w:pStyle w:val="FootnoteText"/>
        <w:bidi/>
        <w:spacing w:after="120" w:line="276" w:lineRule="auto"/>
        <w:ind w:firstLine="144"/>
        <w:jc w:val="both"/>
        <w:rPr>
          <w:rFonts w:ascii="FbFrankReal" w:hAnsi="FbFrankReal" w:cs="FbFrankReal"/>
        </w:rPr>
      </w:pPr>
      <w:r w:rsidRPr="001F5328">
        <w:rPr>
          <w:rFonts w:ascii="FbFrankReal" w:hAnsi="FbFrankReal" w:cs="FbFrankReal"/>
        </w:rPr>
        <w:footnoteRef/>
      </w:r>
      <w:r w:rsidRPr="001F5328">
        <w:rPr>
          <w:rFonts w:ascii="FbFrankReal" w:hAnsi="FbFrankReal" w:cs="FbFrankReal"/>
        </w:rPr>
        <w:t xml:space="preserve"> </w:t>
      </w:r>
      <w:r>
        <w:rPr>
          <w:rFonts w:ascii="FbFrankReal" w:hAnsi="FbFrankReal" w:cs="FbFrankReal" w:hint="cs"/>
          <w:rtl/>
        </w:rPr>
        <w:t xml:space="preserve">) </w:t>
      </w:r>
      <w:r w:rsidRPr="001F5328">
        <w:rPr>
          <w:rFonts w:ascii="FbFrankReal" w:hAnsi="FbFrankReal" w:cs="FbFrankReal" w:hint="cs"/>
          <w:rtl/>
        </w:rPr>
        <w:t>המצוין לעיל.</w:t>
      </w:r>
    </w:p>
  </w:footnote>
  <w:footnote w:id="10">
    <w:p w:rsidR="0099520B" w:rsidRDefault="0099520B" w:rsidP="001F5328">
      <w:pPr>
        <w:pStyle w:val="FootnoteText"/>
        <w:bidi/>
        <w:spacing w:after="120" w:line="276" w:lineRule="auto"/>
        <w:ind w:firstLine="144"/>
        <w:jc w:val="both"/>
        <w:rPr>
          <w:rFonts w:ascii="David" w:eastAsia="David" w:hAnsi="David" w:cs="David"/>
        </w:rPr>
      </w:pPr>
      <w:r w:rsidRPr="001F5328">
        <w:rPr>
          <w:rFonts w:ascii="FbFrankReal" w:hAnsi="FbFrankReal" w:cs="FbFrankReal"/>
        </w:rPr>
        <w:footnoteRef/>
      </w:r>
      <w:r w:rsidRPr="001F5328">
        <w:rPr>
          <w:rFonts w:ascii="FbFrankReal" w:hAnsi="FbFrankReal" w:cs="FbFrankReal"/>
        </w:rPr>
        <w:t xml:space="preserve"> </w:t>
      </w:r>
      <w:r>
        <w:rPr>
          <w:rFonts w:ascii="FbFrankReal" w:hAnsi="FbFrankReal" w:cs="FbFrankReal" w:hint="cs"/>
          <w:rtl/>
        </w:rPr>
        <w:t xml:space="preserve">) </w:t>
      </w:r>
      <w:r w:rsidRPr="001F5328">
        <w:rPr>
          <w:rFonts w:ascii="FbFrankReal" w:hAnsi="FbFrankReal" w:cs="FbFrankReal" w:hint="cs"/>
          <w:rtl/>
        </w:rPr>
        <w:t>ורק ששם כותב דלפי המסקנא חייב בלימוד רק משיגדיל (ומבטל דיוק המשמעות ד'משיכיר'), ואילו לדידן קאי דיוק זה גם למסקנא - וכפי ביאור הצ"צ.</w:t>
      </w:r>
    </w:p>
  </w:footnote>
  <w:footnote w:id="11">
    <w:p w:rsidR="0099520B" w:rsidRPr="00E676BB" w:rsidRDefault="0099520B" w:rsidP="00E676BB">
      <w:pPr>
        <w:pStyle w:val="FootnoteText"/>
        <w:bidi/>
        <w:spacing w:after="120" w:line="276" w:lineRule="auto"/>
        <w:ind w:firstLine="144"/>
        <w:jc w:val="both"/>
        <w:rPr>
          <w:rFonts w:ascii="FbFrankReal" w:hAnsi="FbFrankReal" w:cs="FbFrankReal"/>
        </w:rPr>
      </w:pPr>
      <w:r w:rsidRPr="00E676BB">
        <w:sym w:font="Symbol" w:char="F02A"/>
      </w:r>
      <w:r w:rsidRPr="00E676BB">
        <w:rPr>
          <w:rtl/>
        </w:rPr>
        <w:t>)</w:t>
      </w:r>
      <w:r>
        <w:rPr>
          <w:rFonts w:ascii="FbFrankReal" w:hAnsi="FbFrankReal" w:cs="FbFrankReal"/>
          <w:rtl/>
        </w:rPr>
        <w:t xml:space="preserve"> </w:t>
      </w:r>
      <w:r w:rsidRPr="00E676BB">
        <w:rPr>
          <w:rFonts w:ascii="FbFrankReal" w:hAnsi="FbFrankReal" w:cs="FbFrankReal"/>
          <w:rtl/>
        </w:rPr>
        <w:t xml:space="preserve">לזכות דודי היקר הרב </w:t>
      </w:r>
      <w:r w:rsidRPr="00A94A8C">
        <w:rPr>
          <w:rFonts w:ascii="FbFrankReal" w:hAnsi="FbFrankReal" w:cs="FbFrankReal"/>
          <w:b/>
          <w:bCs/>
          <w:rtl/>
        </w:rPr>
        <w:t>שלום מרדכי</w:t>
      </w:r>
      <w:r w:rsidRPr="00E676BB">
        <w:rPr>
          <w:rFonts w:ascii="FbFrankReal" w:hAnsi="FbFrankReal" w:cs="FbFrankReal"/>
          <w:rtl/>
        </w:rPr>
        <w:t xml:space="preserve"> הלוי בן </w:t>
      </w:r>
      <w:r w:rsidRPr="00A94A8C">
        <w:rPr>
          <w:rFonts w:ascii="FbFrankReal" w:hAnsi="FbFrankReal" w:cs="FbFrankReal"/>
          <w:b/>
          <w:bCs/>
          <w:rtl/>
        </w:rPr>
        <w:t>רבקה</w:t>
      </w:r>
      <w:r w:rsidRPr="00E676BB">
        <w:rPr>
          <w:rFonts w:ascii="FbFrankReal" w:hAnsi="FbFrankReal" w:cs="FbFrankReal"/>
          <w:rtl/>
        </w:rPr>
        <w:t xml:space="preserve"> לגאולה וישועה</w:t>
      </w:r>
      <w:r>
        <w:rPr>
          <w:rFonts w:ascii="FbFrankReal" w:hAnsi="FbFrankReal" w:cs="FbFrankReal" w:hint="cs"/>
          <w:rtl/>
        </w:rPr>
        <w:t>.</w:t>
      </w:r>
    </w:p>
    <w:p w:rsidR="0099520B" w:rsidRPr="00E676BB" w:rsidRDefault="0099520B" w:rsidP="00E676BB">
      <w:pPr>
        <w:pStyle w:val="FootnoteText"/>
        <w:bidi/>
        <w:spacing w:after="120"/>
        <w:ind w:firstLine="144"/>
        <w:jc w:val="both"/>
        <w:rPr>
          <w:rFonts w:ascii="FbFrankReal" w:hAnsi="FbFrankReal" w:cs="FbFrankReal"/>
          <w:rtl/>
        </w:rPr>
      </w:pPr>
      <w:r w:rsidRPr="00E676BB">
        <w:rPr>
          <w:rFonts w:ascii="FbFrankReal" w:hAnsi="FbFrankReal" w:cs="FbFrankReal"/>
          <w:rtl/>
        </w:rPr>
        <w:t xml:space="preserve">ולכבודו ולזכותו של מו"ר הגה"ח הר"ר </w:t>
      </w:r>
      <w:r w:rsidRPr="00A94A8C">
        <w:rPr>
          <w:rFonts w:ascii="FbFrankReal" w:hAnsi="FbFrankReal" w:cs="FbFrankReal"/>
          <w:b/>
          <w:bCs/>
          <w:rtl/>
        </w:rPr>
        <w:t>אי"ב ג</w:t>
      </w:r>
      <w:r w:rsidRPr="00A94A8C">
        <w:rPr>
          <w:rFonts w:ascii="FbFrankReal" w:hAnsi="FbFrankReal" w:cs="FbFrankReal" w:hint="cs"/>
          <w:b/>
          <w:bCs/>
          <w:rtl/>
        </w:rPr>
        <w:t>ע</w:t>
      </w:r>
      <w:r w:rsidRPr="00A94A8C">
        <w:rPr>
          <w:rFonts w:ascii="FbFrankReal" w:hAnsi="FbFrankReal" w:cs="FbFrankReal"/>
          <w:b/>
          <w:bCs/>
          <w:rtl/>
        </w:rPr>
        <w:t>רליצקי</w:t>
      </w:r>
      <w:r w:rsidRPr="00E676BB">
        <w:rPr>
          <w:rFonts w:ascii="FbFrankReal" w:hAnsi="FbFrankReal" w:cs="FbFrankReal"/>
          <w:rtl/>
        </w:rPr>
        <w:t xml:space="preserve"> שי', לרגל יום הולדת שלו לאורך ימים ושנים טובות. יאריך ימים על ממלכתו – מאן מלכי רבנן – מתוך בריאות איתנה ומנוחת הנפש והדעת, ומתוך הצלחה מופלגה בעבודת הקודש של העמדת תלמידים רבים, ולהגדיל תורה ולהאדירה, כרצונו ולנחת רוחו של כ"ק אדמו"ר זי"ע, אשר קשור אליו ולתורתו בחבלי עבותות אהבה רבה.</w:t>
      </w:r>
    </w:p>
    <w:p w:rsidR="0099520B" w:rsidRDefault="0099520B" w:rsidP="00E676BB">
      <w:pPr>
        <w:pStyle w:val="FootnoteText"/>
        <w:bidi/>
        <w:spacing w:after="120" w:line="276" w:lineRule="auto"/>
        <w:ind w:firstLine="144"/>
        <w:jc w:val="both"/>
        <w:rPr>
          <w:rStyle w:val="FootnoteReference"/>
          <w:rFonts w:ascii="FbFrankReal" w:eastAsia="Calibri" w:hAnsi="FbFrankReal" w:cs="FbFrankReal"/>
        </w:rPr>
      </w:pPr>
    </w:p>
  </w:footnote>
  <w:footnote w:id="12">
    <w:p w:rsidR="0099520B" w:rsidRPr="00773B2C" w:rsidRDefault="0099520B" w:rsidP="00773B2C">
      <w:pPr>
        <w:pStyle w:val="FootnoteText"/>
        <w:bidi/>
        <w:spacing w:after="120" w:line="276" w:lineRule="auto"/>
        <w:ind w:firstLine="144"/>
        <w:jc w:val="both"/>
        <w:rPr>
          <w:rFonts w:ascii="FbFrankReal" w:hAnsi="FbFrankReal" w:cs="FbFrankReal"/>
          <w:rtl/>
        </w:rPr>
      </w:pPr>
      <w:r w:rsidRPr="00773B2C">
        <w:rPr>
          <w:rFonts w:ascii="FbFrankReal" w:hAnsi="FbFrankReal" w:cs="FbFrankReal"/>
        </w:rPr>
        <w:footnoteRef/>
      </w:r>
      <w:r>
        <w:rPr>
          <w:rFonts w:ascii="FbFrankReal" w:hAnsi="FbFrankReal" w:cs="FbFrankReal" w:hint="cs"/>
          <w:rtl/>
        </w:rPr>
        <w:t>)</w:t>
      </w:r>
      <w:r w:rsidRPr="00773B2C">
        <w:rPr>
          <w:rFonts w:ascii="FbFrankReal" w:hAnsi="FbFrankReal" w:cs="FbFrankReal" w:hint="cs"/>
          <w:rtl/>
        </w:rPr>
        <w:t xml:space="preserve"> להעיר משפת אמת יומא פז, רע"ב: "</w:t>
      </w:r>
      <w:r w:rsidRPr="00773B2C">
        <w:rPr>
          <w:rFonts w:ascii="FbFrankReal" w:hAnsi="FbFrankReal" w:cs="FbFrankReal"/>
          <w:rtl/>
        </w:rPr>
        <w:t>משמע דביוהכ</w:t>
      </w:r>
      <w:r w:rsidRPr="00773B2C">
        <w:rPr>
          <w:rFonts w:ascii="FbFrankReal" w:hAnsi="FbFrankReal" w:cs="FbFrankReal" w:hint="cs"/>
          <w:rtl/>
        </w:rPr>
        <w:t>"פ</w:t>
      </w:r>
      <w:r w:rsidRPr="00773B2C">
        <w:rPr>
          <w:rFonts w:ascii="FbFrankReal" w:hAnsi="FbFrankReal" w:cs="FbFrankReal"/>
          <w:rtl/>
        </w:rPr>
        <w:t xml:space="preserve"> איכא קפידא שיתפייס א</w:t>
      </w:r>
      <w:r w:rsidRPr="00773B2C">
        <w:rPr>
          <w:rFonts w:ascii="FbFrankReal" w:hAnsi="FbFrankReal" w:cs="FbFrankReal" w:hint="cs"/>
          <w:rtl/>
        </w:rPr>
        <w:t>חד</w:t>
      </w:r>
      <w:r w:rsidRPr="00773B2C">
        <w:rPr>
          <w:rFonts w:ascii="FbFrankReal" w:hAnsi="FbFrankReal" w:cs="FbFrankReal"/>
          <w:rtl/>
        </w:rPr>
        <w:t xml:space="preserve"> עם חבירו ואין נפקותא אם הצדק עמו במה שמקפיד עליו או לא מ"מ צריכין להתפייס</w:t>
      </w:r>
      <w:r w:rsidRPr="00773B2C">
        <w:rPr>
          <w:rFonts w:ascii="FbFrankReal" w:hAnsi="FbFrankReal" w:cs="FbFrankReal" w:hint="cs"/>
          <w:rtl/>
        </w:rPr>
        <w:t>".</w:t>
      </w:r>
      <w:r w:rsidRPr="00773B2C">
        <w:rPr>
          <w:rFonts w:ascii="FbFrankReal" w:hAnsi="FbFrankReal" w:cs="FbFrankReal"/>
          <w:rtl/>
        </w:rPr>
        <w:tab/>
      </w:r>
    </w:p>
  </w:footnote>
  <w:footnote w:id="13">
    <w:p w:rsidR="0099520B" w:rsidRPr="00773B2C" w:rsidRDefault="0099520B" w:rsidP="005D0E09">
      <w:pPr>
        <w:pStyle w:val="FootnoteText"/>
        <w:bidi/>
        <w:spacing w:after="120" w:line="276" w:lineRule="auto"/>
        <w:ind w:firstLine="144"/>
        <w:jc w:val="both"/>
        <w:rPr>
          <w:rFonts w:ascii="FbFrankReal" w:hAnsi="FbFrankReal" w:cs="FbFrankReal"/>
          <w:rtl/>
        </w:rPr>
      </w:pPr>
      <w:r w:rsidRPr="00773B2C">
        <w:rPr>
          <w:rFonts w:ascii="FbFrankReal" w:hAnsi="FbFrankReal" w:cs="FbFrankReal"/>
        </w:rPr>
        <w:footnoteRef/>
      </w:r>
      <w:r>
        <w:rPr>
          <w:rFonts w:ascii="FbFrankReal" w:hAnsi="FbFrankReal" w:cs="FbFrankReal" w:hint="cs"/>
          <w:rtl/>
        </w:rPr>
        <w:t>)</w:t>
      </w:r>
      <w:r w:rsidRPr="00773B2C">
        <w:rPr>
          <w:rFonts w:ascii="FbFrankReal" w:hAnsi="FbFrankReal" w:cs="FbFrankReal" w:hint="cs"/>
          <w:rtl/>
        </w:rPr>
        <w:t xml:space="preserve"> ולפי אופן זה יש אפילו מקום לאסור</w:t>
      </w:r>
      <w:r w:rsidR="00200124">
        <w:rPr>
          <w:rFonts w:ascii="FbFrankReal" w:hAnsi="FbFrankReal" w:cs="FbFrankReal" w:hint="cs"/>
          <w:rtl/>
        </w:rPr>
        <w:t xml:space="preserve"> </w:t>
      </w:r>
      <w:r w:rsidRPr="00773B2C">
        <w:rPr>
          <w:rFonts w:ascii="FbFrankReal" w:hAnsi="FbFrankReal" w:cs="FbFrankReal" w:hint="cs"/>
          <w:rtl/>
        </w:rPr>
        <w:t>שיבקש יותר מג' פעמים, וכן מורה קצת לשון הגמרא 'אל יבקש ממנו יותר'. וכן דייק הב''ח מלשון הרמב''ם והסמ''ג '</w:t>
      </w:r>
      <w:r w:rsidRPr="00773B2C">
        <w:rPr>
          <w:rFonts w:ascii="FbFrankReal" w:hAnsi="FbFrankReal" w:cs="FbFrankReal"/>
          <w:rtl/>
        </w:rPr>
        <w:t>אלא מניחו והולך לו</w:t>
      </w:r>
      <w:r w:rsidRPr="00773B2C">
        <w:rPr>
          <w:rFonts w:ascii="FbFrankReal" w:hAnsi="FbFrankReal" w:cs="FbFrankReal" w:hint="cs"/>
          <w:rtl/>
        </w:rPr>
        <w:t>'. וכן פירש ב'תוספת יום הכיפורים'. וראה לקמן בפנים בדעת רש''י ולקמן הערה 1</w:t>
      </w:r>
      <w:r w:rsidR="005D0E09">
        <w:rPr>
          <w:rFonts w:ascii="FbFrankReal" w:hAnsi="FbFrankReal" w:cs="FbFrankReal" w:hint="cs"/>
          <w:rtl/>
        </w:rPr>
        <w:t>8</w:t>
      </w:r>
      <w:r w:rsidRPr="00773B2C">
        <w:rPr>
          <w:rFonts w:ascii="FbFrankReal" w:hAnsi="FbFrankReal" w:cs="FbFrankReal" w:hint="cs"/>
          <w:rtl/>
        </w:rPr>
        <w:t xml:space="preserve"> מדברי השפת אמת. </w:t>
      </w:r>
    </w:p>
  </w:footnote>
  <w:footnote w:id="14">
    <w:p w:rsidR="0099520B" w:rsidRPr="00773B2C" w:rsidRDefault="0099520B" w:rsidP="00773B2C">
      <w:pPr>
        <w:pStyle w:val="FootnoteText"/>
        <w:bidi/>
        <w:spacing w:after="120" w:line="276" w:lineRule="auto"/>
        <w:ind w:firstLine="144"/>
        <w:jc w:val="both"/>
        <w:rPr>
          <w:rFonts w:ascii="FbFrankReal" w:hAnsi="FbFrankReal" w:cs="FbFrankReal"/>
          <w:rtl/>
        </w:rPr>
      </w:pPr>
      <w:r w:rsidRPr="00773B2C">
        <w:rPr>
          <w:rFonts w:ascii="FbFrankReal" w:hAnsi="FbFrankReal" w:cs="FbFrankReal"/>
        </w:rPr>
        <w:footnoteRef/>
      </w:r>
      <w:r>
        <w:rPr>
          <w:rFonts w:ascii="FbFrankReal" w:hAnsi="FbFrankReal" w:cs="FbFrankReal" w:hint="cs"/>
          <w:rtl/>
        </w:rPr>
        <w:t>)</w:t>
      </w:r>
      <w:r w:rsidRPr="00773B2C">
        <w:rPr>
          <w:rFonts w:ascii="FbFrankReal" w:hAnsi="FbFrankReal" w:cs="FbFrankReal" w:hint="cs"/>
          <w:rtl/>
        </w:rPr>
        <w:t xml:space="preserve"> הטושו''ע כתבו 'אינו צריך' ו'אינו זקוק לו', וכן נקט הט''ז (סק''א) בדעת הרמב''ם. ואכן להלכה קיי''ל כהמג''א ו[בלשונו של] אדה''ז '</w:t>
      </w:r>
      <w:r w:rsidRPr="00773B2C">
        <w:rPr>
          <w:rFonts w:ascii="FbFrankReal" w:hAnsi="FbFrankReal" w:cs="FbFrankReal"/>
          <w:rtl/>
        </w:rPr>
        <w:t>אפילו כשהקניט את חבירו אם רוצה להחמיר על עצמו ולילך אליו כמה פעמים הרשות בידו ובלבד שלא יהי</w:t>
      </w:r>
      <w:r w:rsidRPr="00773B2C">
        <w:rPr>
          <w:rFonts w:ascii="FbFrankReal" w:hAnsi="FbFrankReal" w:cs="FbFrankReal" w:hint="cs"/>
          <w:rtl/>
        </w:rPr>
        <w:t>'</w:t>
      </w:r>
      <w:r w:rsidRPr="00773B2C">
        <w:rPr>
          <w:rFonts w:ascii="FbFrankReal" w:hAnsi="FbFrankReal" w:cs="FbFrankReal"/>
          <w:rtl/>
        </w:rPr>
        <w:t xml:space="preserve"> שם בזיון תורה</w:t>
      </w:r>
      <w:r w:rsidRPr="00773B2C">
        <w:rPr>
          <w:rFonts w:ascii="FbFrankReal" w:hAnsi="FbFrankReal" w:cs="FbFrankReal" w:hint="cs"/>
          <w:rtl/>
        </w:rPr>
        <w:t>'.</w:t>
      </w:r>
    </w:p>
  </w:footnote>
  <w:footnote w:id="15">
    <w:p w:rsidR="0099520B" w:rsidRPr="00773B2C" w:rsidRDefault="0099520B" w:rsidP="000A44EE">
      <w:pPr>
        <w:pStyle w:val="FootnoteText"/>
        <w:bidi/>
        <w:spacing w:after="120" w:line="276" w:lineRule="auto"/>
        <w:ind w:firstLine="144"/>
        <w:jc w:val="both"/>
        <w:rPr>
          <w:rFonts w:ascii="FbFrankReal" w:hAnsi="FbFrankReal" w:cs="FbFrankReal"/>
          <w:rtl/>
        </w:rPr>
      </w:pPr>
      <w:r w:rsidRPr="00773B2C">
        <w:rPr>
          <w:rFonts w:ascii="FbFrankReal" w:hAnsi="FbFrankReal" w:cs="FbFrankReal"/>
        </w:rPr>
        <w:footnoteRef/>
      </w:r>
      <w:r>
        <w:rPr>
          <w:rFonts w:ascii="FbFrankReal" w:hAnsi="FbFrankReal" w:cs="FbFrankReal" w:hint="cs"/>
          <w:rtl/>
        </w:rPr>
        <w:t>)</w:t>
      </w:r>
      <w:r w:rsidRPr="00773B2C">
        <w:rPr>
          <w:rFonts w:ascii="FbFrankReal" w:hAnsi="FbFrankReal" w:cs="FbFrankReal" w:hint="cs"/>
          <w:rtl/>
        </w:rPr>
        <w:t xml:space="preserve"> </w:t>
      </w:r>
      <w:r w:rsidRPr="00773B2C">
        <w:rPr>
          <w:rFonts w:ascii="FbFrankReal" w:hAnsi="FbFrankReal" w:cs="FbFrankReal"/>
          <w:rtl/>
        </w:rPr>
        <w:t>ולדברי</w:t>
      </w:r>
      <w:r w:rsidRPr="00773B2C">
        <w:rPr>
          <w:rFonts w:ascii="FbFrankReal" w:hAnsi="FbFrankReal" w:cs="FbFrankReal" w:hint="cs"/>
          <w:rtl/>
        </w:rPr>
        <w:t xml:space="preserve"> הבחיי</w:t>
      </w:r>
      <w:r w:rsidRPr="00773B2C">
        <w:rPr>
          <w:rFonts w:ascii="FbFrankReal" w:hAnsi="FbFrankReal" w:cs="FbFrankReal"/>
          <w:rtl/>
        </w:rPr>
        <w:t xml:space="preserve"> אפשר לומר שהלימוד הוא </w:t>
      </w:r>
      <w:r w:rsidRPr="00773B2C">
        <w:rPr>
          <w:rFonts w:ascii="FbFrankReal" w:hAnsi="FbFrankReal" w:cs="FbFrankReal" w:hint="cs"/>
          <w:rtl/>
        </w:rPr>
        <w:t>מזה ש</w:t>
      </w:r>
      <w:r w:rsidRPr="00773B2C">
        <w:rPr>
          <w:rFonts w:ascii="FbFrankReal" w:hAnsi="FbFrankReal" w:cs="FbFrankReal"/>
          <w:rtl/>
        </w:rPr>
        <w:t>ביקשו ממנו ג' פעמים ולא מחל לה</w:t>
      </w:r>
      <w:r w:rsidRPr="00773B2C">
        <w:rPr>
          <w:rFonts w:ascii="FbFrankReal" w:hAnsi="FbFrankReal" w:cs="FbFrankReal" w:hint="cs"/>
          <w:rtl/>
        </w:rPr>
        <w:t>ם</w:t>
      </w:r>
      <w:r w:rsidRPr="00773B2C">
        <w:rPr>
          <w:rFonts w:ascii="FbFrankReal" w:hAnsi="FbFrankReal" w:cs="FbFrankReal"/>
          <w:rtl/>
        </w:rPr>
        <w:t xml:space="preserve"> ואעפ''כ לא מצינו שביקשו יותר מזה</w:t>
      </w:r>
      <w:r w:rsidRPr="00773B2C">
        <w:rPr>
          <w:rFonts w:ascii="FbFrankReal" w:hAnsi="FbFrankReal" w:cs="FbFrankReal" w:hint="cs"/>
          <w:rtl/>
        </w:rPr>
        <w:t>, ומזה הוא דילפינן לענין המבקש מטו שלא יבקש יותר מג"פ</w:t>
      </w:r>
      <w:r>
        <w:rPr>
          <w:rFonts w:ascii="FbFrankReal" w:hAnsi="FbFrankReal" w:cs="FbFrankReal"/>
          <w:rtl/>
        </w:rPr>
        <w:t xml:space="preserve">. </w:t>
      </w:r>
    </w:p>
  </w:footnote>
  <w:footnote w:id="16">
    <w:p w:rsidR="0099520B" w:rsidRPr="00773B2C" w:rsidRDefault="0099520B" w:rsidP="005D0E09">
      <w:pPr>
        <w:pStyle w:val="FootnoteText"/>
        <w:bidi/>
        <w:spacing w:after="120" w:line="276" w:lineRule="auto"/>
        <w:ind w:firstLine="144"/>
        <w:jc w:val="both"/>
        <w:rPr>
          <w:rFonts w:ascii="FbFrankReal" w:hAnsi="FbFrankReal" w:cs="FbFrankReal"/>
          <w:rtl/>
        </w:rPr>
      </w:pPr>
      <w:r w:rsidRPr="00773B2C">
        <w:rPr>
          <w:rFonts w:ascii="FbFrankReal" w:hAnsi="FbFrankReal" w:cs="FbFrankReal"/>
        </w:rPr>
        <w:footnoteRef/>
      </w:r>
      <w:r w:rsidRPr="00773B2C">
        <w:rPr>
          <w:rFonts w:ascii="FbFrankReal" w:hAnsi="FbFrankReal" w:cs="FbFrankReal"/>
        </w:rPr>
        <w:t xml:space="preserve"> </w:t>
      </w:r>
      <w:r>
        <w:rPr>
          <w:rFonts w:ascii="FbFrankReal" w:hAnsi="FbFrankReal" w:cs="FbFrankReal" w:hint="cs"/>
          <w:rtl/>
        </w:rPr>
        <w:t xml:space="preserve">) </w:t>
      </w:r>
      <w:r w:rsidRPr="00773B2C">
        <w:rPr>
          <w:rFonts w:ascii="FbFrankReal" w:hAnsi="FbFrankReal" w:cs="FbFrankReal" w:hint="cs"/>
          <w:rtl/>
        </w:rPr>
        <w:t xml:space="preserve">וראה גם לשון הלבוש </w:t>
      </w:r>
      <w:r w:rsidRPr="00773B2C">
        <w:rPr>
          <w:rFonts w:ascii="FbFrankReal" w:hAnsi="FbFrankReal" w:cs="FbFrankReal"/>
          <w:rtl/>
        </w:rPr>
        <w:t>–</w:t>
      </w:r>
      <w:r w:rsidRPr="00773B2C">
        <w:rPr>
          <w:rFonts w:ascii="FbFrankReal" w:hAnsi="FbFrankReal" w:cs="FbFrankReal" w:hint="cs"/>
          <w:rtl/>
        </w:rPr>
        <w:t xml:space="preserve"> הו"ד לקמן הערה </w:t>
      </w:r>
      <w:r w:rsidR="005D0E09">
        <w:rPr>
          <w:rFonts w:ascii="FbFrankReal" w:hAnsi="FbFrankReal" w:cs="FbFrankReal" w:hint="cs"/>
          <w:rtl/>
        </w:rPr>
        <w:t>23</w:t>
      </w:r>
      <w:r w:rsidRPr="00773B2C">
        <w:rPr>
          <w:rFonts w:ascii="FbFrankReal" w:hAnsi="FbFrankReal" w:cs="FbFrankReal" w:hint="cs"/>
          <w:rtl/>
        </w:rPr>
        <w:t>.</w:t>
      </w:r>
    </w:p>
  </w:footnote>
  <w:footnote w:id="17">
    <w:p w:rsidR="0099520B" w:rsidRPr="00773B2C" w:rsidRDefault="0099520B" w:rsidP="00773B2C">
      <w:pPr>
        <w:pStyle w:val="FootnoteText"/>
        <w:bidi/>
        <w:spacing w:after="120" w:line="276" w:lineRule="auto"/>
        <w:ind w:firstLine="144"/>
        <w:jc w:val="both"/>
        <w:rPr>
          <w:rFonts w:ascii="FbFrankReal" w:hAnsi="FbFrankReal" w:cs="FbFrankReal"/>
          <w:rtl/>
        </w:rPr>
      </w:pPr>
      <w:r w:rsidRPr="00773B2C">
        <w:rPr>
          <w:rFonts w:ascii="FbFrankReal" w:hAnsi="FbFrankReal" w:cs="FbFrankReal"/>
        </w:rPr>
        <w:footnoteRef/>
      </w:r>
      <w:r>
        <w:rPr>
          <w:rFonts w:ascii="FbFrankReal" w:hAnsi="FbFrankReal" w:cs="FbFrankReal" w:hint="cs"/>
          <w:rtl/>
        </w:rPr>
        <w:t>)</w:t>
      </w:r>
      <w:r w:rsidRPr="00773B2C">
        <w:rPr>
          <w:rFonts w:ascii="FbFrankReal" w:hAnsi="FbFrankReal" w:cs="FbFrankReal" w:hint="cs"/>
          <w:rtl/>
        </w:rPr>
        <w:t xml:space="preserve"> </w:t>
      </w:r>
      <w:r w:rsidRPr="00773B2C">
        <w:rPr>
          <w:rFonts w:ascii="FbFrankReal" w:hAnsi="FbFrankReal" w:cs="FbFrankReal"/>
          <w:rtl/>
        </w:rPr>
        <w:t>בטעם דין זה כתב הפר''ח 'יראה דהיינו טעמא, דכיון שצריך לומר חטאתי לה' אל</w:t>
      </w:r>
      <w:r w:rsidRPr="00773B2C">
        <w:rPr>
          <w:rFonts w:ascii="FbFrankReal" w:hAnsi="FbFrankReal" w:cs="FbFrankReal" w:hint="cs"/>
          <w:rtl/>
        </w:rPr>
        <w:t>ק</w:t>
      </w:r>
      <w:r w:rsidRPr="00773B2C">
        <w:rPr>
          <w:rFonts w:ascii="FbFrankReal" w:hAnsi="FbFrankReal" w:cs="FbFrankReal"/>
          <w:rtl/>
        </w:rPr>
        <w:t>י ישראל, בבציר מעשרה לאו אורח ארעא. ויש מפרשים, כנגד שלש שורות של שלש בני אדם; ולפי זה משמע, דהא דאמרינן שלש שורות של שלש בני אדם, צריך שיהיו מחודשים שלא הלכו עמו בפעם ראשונה, ואין זה נכון'.</w:t>
      </w:r>
    </w:p>
  </w:footnote>
  <w:footnote w:id="18">
    <w:p w:rsidR="0099520B" w:rsidRPr="00773B2C" w:rsidRDefault="0099520B" w:rsidP="00773B2C">
      <w:pPr>
        <w:pStyle w:val="FootnoteText"/>
        <w:bidi/>
        <w:spacing w:after="120" w:line="276" w:lineRule="auto"/>
        <w:ind w:firstLine="144"/>
        <w:jc w:val="both"/>
        <w:rPr>
          <w:rFonts w:ascii="FbFrankReal" w:hAnsi="FbFrankReal" w:cs="FbFrankReal"/>
          <w:rtl/>
        </w:rPr>
      </w:pPr>
      <w:r w:rsidRPr="00773B2C">
        <w:rPr>
          <w:rFonts w:ascii="FbFrankReal" w:hAnsi="FbFrankReal" w:cs="FbFrankReal"/>
        </w:rPr>
        <w:footnoteRef/>
      </w:r>
      <w:r>
        <w:rPr>
          <w:rFonts w:ascii="FbFrankReal" w:hAnsi="FbFrankReal" w:cs="FbFrankReal" w:hint="cs"/>
          <w:rtl/>
        </w:rPr>
        <w:t>)</w:t>
      </w:r>
      <w:r w:rsidRPr="00773B2C">
        <w:rPr>
          <w:rFonts w:ascii="FbFrankReal" w:hAnsi="FbFrankReal" w:cs="FbFrankReal" w:hint="cs"/>
          <w:rtl/>
        </w:rPr>
        <w:t xml:space="preserve"> </w:t>
      </w:r>
      <w:r w:rsidRPr="00773B2C">
        <w:rPr>
          <w:rFonts w:ascii="FbFrankReal" w:hAnsi="FbFrankReal" w:cs="FbFrankReal"/>
          <w:rtl/>
        </w:rPr>
        <w:t xml:space="preserve">לכאורה </w:t>
      </w:r>
      <w:r w:rsidRPr="00773B2C">
        <w:rPr>
          <w:rFonts w:ascii="FbFrankReal" w:hAnsi="FbFrankReal" w:cs="FbFrankReal" w:hint="cs"/>
          <w:rtl/>
        </w:rPr>
        <w:t xml:space="preserve">אין הפירוש בזה </w:t>
      </w:r>
      <w:r w:rsidRPr="00773B2C">
        <w:rPr>
          <w:rFonts w:ascii="FbFrankReal" w:hAnsi="FbFrankReal" w:cs="FbFrankReal"/>
          <w:rtl/>
        </w:rPr>
        <w:t xml:space="preserve">דהולך על קברו </w:t>
      </w:r>
      <w:r w:rsidRPr="00773B2C">
        <w:rPr>
          <w:rFonts w:ascii="FbFrankReal" w:hAnsi="FbFrankReal" w:cs="FbFrankReal" w:hint="cs"/>
          <w:rtl/>
        </w:rPr>
        <w:t xml:space="preserve">של הנפגע </w:t>
      </w:r>
      <w:r w:rsidRPr="00773B2C">
        <w:rPr>
          <w:rFonts w:ascii="FbFrankReal" w:hAnsi="FbFrankReal" w:cs="FbFrankReal"/>
          <w:rtl/>
        </w:rPr>
        <w:t>ומדבר עם קונו ומתוודה</w:t>
      </w:r>
      <w:r w:rsidRPr="00773B2C">
        <w:rPr>
          <w:rFonts w:ascii="FbFrankReal" w:hAnsi="FbFrankReal" w:cs="FbFrankReal" w:hint="cs"/>
          <w:rtl/>
        </w:rPr>
        <w:t xml:space="preserve"> לה' '</w:t>
      </w:r>
      <w:r w:rsidRPr="00773B2C">
        <w:rPr>
          <w:rFonts w:ascii="FbFrankReal" w:hAnsi="FbFrankReal" w:cs="FbFrankReal"/>
          <w:rtl/>
        </w:rPr>
        <w:t>ואומר חטאתי לה' אלקי ישראל</w:t>
      </w:r>
      <w:r w:rsidRPr="00773B2C">
        <w:rPr>
          <w:rFonts w:ascii="FbFrankReal" w:hAnsi="FbFrankReal" w:cs="FbFrankReal" w:hint="cs"/>
          <w:rtl/>
        </w:rPr>
        <w:t>' אלא שמוסיף גם '</w:t>
      </w:r>
      <w:r w:rsidRPr="00773B2C">
        <w:rPr>
          <w:rFonts w:ascii="FbFrankReal" w:hAnsi="FbFrankReal" w:cs="FbFrankReal"/>
          <w:rtl/>
        </w:rPr>
        <w:t>ולפלוני שחבלתי בו'</w:t>
      </w:r>
      <w:r w:rsidRPr="00773B2C">
        <w:rPr>
          <w:rFonts w:ascii="FbFrankReal" w:hAnsi="FbFrankReal" w:cs="FbFrankReal" w:hint="cs"/>
          <w:rtl/>
        </w:rPr>
        <w:t>, אלא ר''ל</w:t>
      </w:r>
      <w:r w:rsidRPr="00773B2C">
        <w:rPr>
          <w:rFonts w:ascii="FbFrankReal" w:hAnsi="FbFrankReal" w:cs="FbFrankReal"/>
          <w:rtl/>
        </w:rPr>
        <w:t xml:space="preserve"> דהוא</w:t>
      </w:r>
      <w:r w:rsidRPr="00773B2C">
        <w:rPr>
          <w:rFonts w:ascii="FbFrankReal" w:hAnsi="FbFrankReal" w:cs="FbFrankReal" w:hint="cs"/>
          <w:rtl/>
        </w:rPr>
        <w:t xml:space="preserve"> הולך</w:t>
      </w:r>
      <w:r w:rsidRPr="00773B2C">
        <w:rPr>
          <w:rFonts w:ascii="FbFrankReal" w:hAnsi="FbFrankReal" w:cs="FbFrankReal"/>
          <w:rtl/>
        </w:rPr>
        <w:t xml:space="preserve"> </w:t>
      </w:r>
      <w:r w:rsidRPr="00773B2C">
        <w:rPr>
          <w:rFonts w:ascii="FbFrankReal" w:hAnsi="FbFrankReal" w:cs="FbFrankReal" w:hint="cs"/>
          <w:rtl/>
        </w:rPr>
        <w:t>בעיקר ל</w:t>
      </w:r>
      <w:r w:rsidRPr="00773B2C">
        <w:rPr>
          <w:rFonts w:ascii="FbFrankReal" w:hAnsi="FbFrankReal" w:cs="FbFrankReal"/>
          <w:rtl/>
        </w:rPr>
        <w:t>בקש מחילה מהמת</w:t>
      </w:r>
      <w:r w:rsidRPr="00773B2C">
        <w:rPr>
          <w:rFonts w:ascii="FbFrankReal" w:hAnsi="FbFrankReal" w:cs="FbFrankReal" w:hint="cs"/>
          <w:rtl/>
        </w:rPr>
        <w:t>, וכדמשמע גם מלשון הירושלמי (לקמן בפנים) '</w:t>
      </w:r>
      <w:r w:rsidRPr="00773B2C">
        <w:rPr>
          <w:rFonts w:ascii="FbFrankReal" w:hAnsi="FbFrankReal" w:cs="FbFrankReal"/>
          <w:rtl/>
        </w:rPr>
        <w:t>מית, צריך מפייסתי' על קיברתי' ומימר סרחית עלך</w:t>
      </w:r>
      <w:r w:rsidRPr="00773B2C">
        <w:rPr>
          <w:rFonts w:ascii="FbFrankReal" w:hAnsi="FbFrankReal" w:cs="FbFrankReal" w:hint="cs"/>
          <w:rtl/>
        </w:rPr>
        <w:t>'.</w:t>
      </w:r>
      <w:r w:rsidRPr="00773B2C">
        <w:rPr>
          <w:rFonts w:ascii="FbFrankReal" w:hAnsi="FbFrankReal" w:cs="FbFrankReal"/>
          <w:rtl/>
        </w:rPr>
        <w:t xml:space="preserve"> ו</w:t>
      </w:r>
      <w:r w:rsidRPr="00773B2C">
        <w:rPr>
          <w:rFonts w:ascii="FbFrankReal" w:hAnsi="FbFrankReal" w:cs="FbFrankReal" w:hint="cs"/>
          <w:rtl/>
        </w:rPr>
        <w:t xml:space="preserve">כ''ה </w:t>
      </w:r>
      <w:r w:rsidRPr="00773B2C">
        <w:rPr>
          <w:rFonts w:ascii="FbFrankReal" w:hAnsi="FbFrankReal" w:cs="FbFrankReal"/>
          <w:rtl/>
        </w:rPr>
        <w:t>בשו''ע אדה''ז (סעיף ה, וכעין זה בסעיף ו) 'שיבקש ממנו מחילה'.</w:t>
      </w:r>
      <w:r w:rsidRPr="00773B2C">
        <w:rPr>
          <w:rFonts w:ascii="FbFrankReal" w:hAnsi="FbFrankReal" w:cs="FbFrankReal" w:hint="cs"/>
          <w:rtl/>
        </w:rPr>
        <w:t xml:space="preserve"> </w:t>
      </w:r>
      <w:r w:rsidRPr="00773B2C">
        <w:rPr>
          <w:rFonts w:ascii="FbFrankReal" w:hAnsi="FbFrankReal" w:cs="FbFrankReal" w:hint="eastAsia"/>
          <w:rtl/>
        </w:rPr>
        <w:t>ו</w:t>
      </w:r>
      <w:r w:rsidRPr="00773B2C">
        <w:rPr>
          <w:rFonts w:ascii="FbFrankReal" w:hAnsi="FbFrankReal" w:cs="FbFrankReal" w:hint="cs"/>
          <w:rtl/>
        </w:rPr>
        <w:t xml:space="preserve">להעיר </w:t>
      </w:r>
      <w:r w:rsidRPr="00773B2C">
        <w:rPr>
          <w:rFonts w:ascii="FbFrankReal" w:hAnsi="FbFrankReal" w:cs="FbFrankReal" w:hint="eastAsia"/>
          <w:rtl/>
        </w:rPr>
        <w:t>ממ</w:t>
      </w:r>
      <w:r w:rsidRPr="00773B2C">
        <w:rPr>
          <w:rFonts w:ascii="FbFrankReal" w:hAnsi="FbFrankReal" w:cs="FbFrankReal"/>
          <w:rtl/>
        </w:rPr>
        <w:t xml:space="preserve">"ש </w:t>
      </w:r>
      <w:r w:rsidRPr="00773B2C">
        <w:rPr>
          <w:rFonts w:ascii="FbFrankReal" w:hAnsi="FbFrankReal" w:cs="FbFrankReal" w:hint="cs"/>
          <w:rtl/>
        </w:rPr>
        <w:t>ב</w:t>
      </w:r>
      <w:r w:rsidRPr="00773B2C">
        <w:rPr>
          <w:rFonts w:ascii="FbFrankReal" w:hAnsi="FbFrankReal" w:cs="FbFrankReal"/>
          <w:rtl/>
        </w:rPr>
        <w:t xml:space="preserve">יש"ש ב"ק </w:t>
      </w:r>
      <w:r w:rsidRPr="00773B2C">
        <w:rPr>
          <w:rFonts w:ascii="FbFrankReal" w:hAnsi="FbFrankReal" w:cs="FbFrankReal" w:hint="cs"/>
          <w:rtl/>
        </w:rPr>
        <w:t>(דלקמן בפנים), לענין המבקש מחילה מן החיים, בביאור הנוסח "</w:t>
      </w:r>
      <w:r w:rsidRPr="00773B2C">
        <w:rPr>
          <w:rFonts w:ascii="FbFrankReal" w:hAnsi="FbFrankReal" w:cs="FbFrankReal"/>
          <w:rtl/>
        </w:rPr>
        <w:t>שמעו רבותי, כי חטאתי לה' אל</w:t>
      </w:r>
      <w:r w:rsidRPr="00773B2C">
        <w:rPr>
          <w:rFonts w:ascii="FbFrankReal" w:hAnsi="FbFrankReal" w:cs="FbFrankReal" w:hint="cs"/>
          <w:rtl/>
        </w:rPr>
        <w:t>ק</w:t>
      </w:r>
      <w:r w:rsidRPr="00773B2C">
        <w:rPr>
          <w:rFonts w:ascii="FbFrankReal" w:hAnsi="FbFrankReal" w:cs="FbFrankReal"/>
          <w:rtl/>
        </w:rPr>
        <w:t>י ישראל ולפלוני שפשעתי וסרחתי נגדו</w:t>
      </w:r>
      <w:r w:rsidRPr="00773B2C">
        <w:rPr>
          <w:rFonts w:ascii="FbFrankReal" w:hAnsi="FbFrankReal" w:cs="FbFrankReal" w:hint="cs"/>
          <w:rtl/>
        </w:rPr>
        <w:t xml:space="preserve">". </w:t>
      </w:r>
    </w:p>
  </w:footnote>
  <w:footnote w:id="19">
    <w:p w:rsidR="0099520B" w:rsidRPr="00773B2C" w:rsidRDefault="0099520B" w:rsidP="00773B2C">
      <w:pPr>
        <w:pStyle w:val="FootnoteText"/>
        <w:bidi/>
        <w:spacing w:after="120" w:line="276" w:lineRule="auto"/>
        <w:ind w:firstLine="144"/>
        <w:jc w:val="both"/>
        <w:rPr>
          <w:rFonts w:ascii="FbFrankReal" w:hAnsi="FbFrankReal" w:cs="FbFrankReal"/>
          <w:rtl/>
        </w:rPr>
      </w:pPr>
      <w:r w:rsidRPr="00773B2C">
        <w:rPr>
          <w:rFonts w:ascii="FbFrankReal" w:hAnsi="FbFrankReal" w:cs="FbFrankReal"/>
        </w:rPr>
        <w:footnoteRef/>
      </w:r>
      <w:r>
        <w:rPr>
          <w:rFonts w:ascii="FbFrankReal" w:hAnsi="FbFrankReal" w:cs="FbFrankReal" w:hint="cs"/>
          <w:rtl/>
        </w:rPr>
        <w:t>)</w:t>
      </w:r>
      <w:r w:rsidRPr="00773B2C">
        <w:rPr>
          <w:rFonts w:ascii="FbFrankReal" w:hAnsi="FbFrankReal" w:cs="FbFrankReal" w:hint="cs"/>
          <w:rtl/>
        </w:rPr>
        <w:t xml:space="preserve"> גם בב''ח משמע קצת דנקט דקאי על מי שלא הצליח לפייסו בחייו, שהרי על מש''כ הטור 'ואם מת' כתב הב''ח: '</w:t>
      </w:r>
      <w:r w:rsidRPr="00773B2C">
        <w:rPr>
          <w:rFonts w:ascii="FbFrankReal" w:hAnsi="FbFrankReal" w:cs="FbFrankReal"/>
          <w:rtl/>
        </w:rPr>
        <w:t>מימרא דרבי יוסי בר חנינא ומשמע דבאינו מת אין צריך שורה של עשרה בני אדם</w:t>
      </w:r>
      <w:r w:rsidRPr="00773B2C">
        <w:rPr>
          <w:rFonts w:ascii="FbFrankReal" w:hAnsi="FbFrankReal" w:cs="FbFrankReal" w:hint="cs"/>
          <w:rtl/>
        </w:rPr>
        <w:t>,</w:t>
      </w:r>
      <w:r w:rsidRPr="00773B2C">
        <w:rPr>
          <w:rFonts w:ascii="FbFrankReal" w:hAnsi="FbFrankReal" w:cs="FbFrankReal"/>
          <w:rtl/>
        </w:rPr>
        <w:t xml:space="preserve"> וכן מבואר בשאר מחברים</w:t>
      </w:r>
      <w:r w:rsidRPr="00773B2C">
        <w:rPr>
          <w:rFonts w:ascii="FbFrankReal" w:hAnsi="FbFrankReal" w:cs="FbFrankReal" w:hint="cs"/>
          <w:rtl/>
        </w:rPr>
        <w:t>.</w:t>
      </w:r>
      <w:r w:rsidRPr="00773B2C">
        <w:rPr>
          <w:rFonts w:ascii="FbFrankReal" w:hAnsi="FbFrankReal" w:cs="FbFrankReal"/>
          <w:rtl/>
        </w:rPr>
        <w:t xml:space="preserve"> אלא שבמרדכי כתב דכשהולך לפייסו בשלש שורות של שלשה בני אדם ולא איפייס איתא בתנחומא אמר ר' שמואל יביא עשרה בני אדם ויעשה שורה אחת ויאמר להם קטטה היתה ביני ובין חבירי והלכתי לרצותו ולא קיבל עליו והקדוש ברוך הוא רואה שהשפיל עצמו ומרחם עליו וכו'</w:t>
      </w:r>
      <w:r w:rsidRPr="00773B2C">
        <w:rPr>
          <w:rFonts w:ascii="FbFrankReal" w:hAnsi="FbFrankReal" w:cs="FbFrankReal" w:hint="cs"/>
          <w:rtl/>
        </w:rPr>
        <w:t>,</w:t>
      </w:r>
      <w:r w:rsidRPr="00773B2C">
        <w:rPr>
          <w:rFonts w:ascii="FbFrankReal" w:hAnsi="FbFrankReal" w:cs="FbFrankReal"/>
          <w:rtl/>
        </w:rPr>
        <w:t xml:space="preserve"> וכן כתב במהרי"ל</w:t>
      </w:r>
      <w:r w:rsidRPr="00773B2C">
        <w:rPr>
          <w:rFonts w:ascii="FbFrankReal" w:hAnsi="FbFrankReal" w:cs="FbFrankReal" w:hint="cs"/>
          <w:rtl/>
        </w:rPr>
        <w:t xml:space="preserve">'. והיינו שהב''ח השוה בין דינא דגמרא ד'אם מת' לבין דין המדרש דכי הדדי נינהו, וא''כ שפיר משמע דגם דין הגמרא קאי על מי שהשתדל ולא הצליח לפייסו בחייו. </w:t>
      </w:r>
    </w:p>
    <w:p w:rsidR="0099520B" w:rsidRPr="00773B2C" w:rsidRDefault="0099520B" w:rsidP="00773B2C">
      <w:pPr>
        <w:pStyle w:val="FootnoteText"/>
        <w:bidi/>
        <w:spacing w:after="120" w:line="276" w:lineRule="auto"/>
        <w:ind w:firstLine="144"/>
        <w:jc w:val="both"/>
        <w:rPr>
          <w:rFonts w:ascii="FbFrankReal" w:hAnsi="FbFrankReal" w:cs="FbFrankReal"/>
          <w:rtl/>
        </w:rPr>
      </w:pPr>
      <w:r w:rsidRPr="00773B2C">
        <w:rPr>
          <w:rFonts w:ascii="FbFrankReal" w:hAnsi="FbFrankReal" w:cs="FbFrankReal" w:hint="cs"/>
          <w:rtl/>
        </w:rPr>
        <w:t>אולם מהמדרש עצמו אין ראי', די''ל דב' דינים שונים נינהו, וכן מפורש בלשונו הזהב של אדה''ז (סעיף ב) '</w:t>
      </w:r>
      <w:r w:rsidRPr="00773B2C">
        <w:rPr>
          <w:rFonts w:ascii="FbFrankReal" w:hAnsi="FbFrankReal" w:cs="FbFrankReal"/>
          <w:rtl/>
        </w:rPr>
        <w:t>ואם לא נתפייס בפעם השלישית שוב אין זקוק לו ומכל מקום צריך להודיע לרבים דהיינו עשרה אנשים שהוא הלך לפייסו ולא רצה להתפייס כדי שלא יחשדוהו הבריות שלא רצה להכניע את עצמו לפני חבירו לבקש ממנו מחילה</w:t>
      </w:r>
      <w:r w:rsidRPr="00773B2C">
        <w:rPr>
          <w:rFonts w:ascii="FbFrankReal" w:hAnsi="FbFrankReal" w:cs="FbFrankReal" w:hint="cs"/>
          <w:rtl/>
        </w:rPr>
        <w:t>'. וברור מללו שאין זה קשור להמבואר (בדברי אדה''ז בסעיף ה) ש'</w:t>
      </w:r>
      <w:r w:rsidRPr="00773B2C">
        <w:rPr>
          <w:rFonts w:ascii="FbFrankReal" w:hAnsi="FbFrankReal" w:cs="FbFrankReal"/>
          <w:rtl/>
        </w:rPr>
        <w:t xml:space="preserve">אם מת מי שפשע כנגדו מביא עשרה בני אדם ומעמידם על קברו </w:t>
      </w:r>
      <w:r w:rsidRPr="00773B2C">
        <w:rPr>
          <w:rFonts w:ascii="FbFrankReal" w:hAnsi="FbFrankReal" w:cs="FbFrankReal" w:hint="cs"/>
          <w:rtl/>
        </w:rPr>
        <w:t xml:space="preserve">... </w:t>
      </w:r>
      <w:r w:rsidRPr="00773B2C">
        <w:rPr>
          <w:rFonts w:ascii="FbFrankReal" w:hAnsi="FbFrankReal" w:cs="FbFrankReal"/>
          <w:rtl/>
        </w:rPr>
        <w:t>שיבקש ממנו מחילה</w:t>
      </w:r>
      <w:r w:rsidRPr="00773B2C">
        <w:rPr>
          <w:rFonts w:ascii="FbFrankReal" w:hAnsi="FbFrankReal" w:cs="FbFrankReal" w:hint="cs"/>
          <w:rtl/>
        </w:rPr>
        <w:t>'.</w:t>
      </w:r>
      <w:r w:rsidRPr="00773B2C">
        <w:rPr>
          <w:rFonts w:ascii="FbFrankReal" w:hAnsi="FbFrankReal" w:cs="FbFrankReal"/>
          <w:rtl/>
        </w:rPr>
        <w:t xml:space="preserve"> </w:t>
      </w:r>
    </w:p>
    <w:p w:rsidR="0099520B" w:rsidRPr="00773B2C" w:rsidRDefault="0099520B" w:rsidP="00773B2C">
      <w:pPr>
        <w:pStyle w:val="FootnoteText"/>
        <w:bidi/>
        <w:spacing w:after="120" w:line="276" w:lineRule="auto"/>
        <w:ind w:firstLine="144"/>
        <w:jc w:val="both"/>
        <w:rPr>
          <w:rFonts w:ascii="FbFrankReal" w:hAnsi="FbFrankReal" w:cs="FbFrankReal"/>
          <w:rtl/>
        </w:rPr>
      </w:pPr>
      <w:r w:rsidRPr="00773B2C">
        <w:rPr>
          <w:rFonts w:ascii="FbFrankReal" w:hAnsi="FbFrankReal" w:cs="FbFrankReal" w:hint="cs"/>
          <w:rtl/>
        </w:rPr>
        <w:t>ונפק''מ למעשה במי שנהג כשיטת התנחומא והמרדכי, ועשה שורה של עשרה אנשים בחייו, ואח''כ מת חבירו שחטא כנגדו. דלפי שיטת הב''ח כבר יצא ידי חובתו לגמרי. אך לפי שיטת אדה''ז</w:t>
      </w:r>
      <w:r w:rsidR="00200124">
        <w:rPr>
          <w:rFonts w:ascii="FbFrankReal" w:hAnsi="FbFrankReal" w:cs="FbFrankReal" w:hint="cs"/>
          <w:rtl/>
        </w:rPr>
        <w:t xml:space="preserve"> </w:t>
      </w:r>
      <w:r w:rsidRPr="00773B2C">
        <w:rPr>
          <w:rFonts w:ascii="FbFrankReal" w:hAnsi="FbFrankReal" w:cs="FbFrankReal" w:hint="cs"/>
          <w:rtl/>
        </w:rPr>
        <w:t>עדיין יש מקום לחייבו להביא עשרה בני אדם על קברו. וכן משמע מסתימת לשון הרמ''א, שבסעיף א, אהא שכתב המחבר '</w:t>
      </w:r>
      <w:r w:rsidRPr="00773B2C">
        <w:rPr>
          <w:rFonts w:ascii="FbFrankReal" w:hAnsi="FbFrankReal" w:cs="FbFrankReal"/>
          <w:rtl/>
        </w:rPr>
        <w:t>ואם אינו מתפייס בשלשה פעמים אינו זקוק לו</w:t>
      </w:r>
      <w:r w:rsidRPr="00773B2C">
        <w:rPr>
          <w:rFonts w:ascii="FbFrankReal" w:hAnsi="FbFrankReal" w:cs="FbFrankReal" w:hint="cs"/>
          <w:rtl/>
        </w:rPr>
        <w:t>' הוסיף '</w:t>
      </w:r>
      <w:r w:rsidRPr="00773B2C">
        <w:rPr>
          <w:rFonts w:ascii="FbFrankReal" w:hAnsi="FbFrankReal" w:cs="FbFrankReal"/>
          <w:rtl/>
        </w:rPr>
        <w:t>מיהו יאמר אח"כ לפני י' שבקש ממנו מחילה</w:t>
      </w:r>
      <w:r w:rsidRPr="00773B2C">
        <w:rPr>
          <w:rFonts w:ascii="FbFrankReal" w:hAnsi="FbFrankReal" w:cs="FbFrankReal" w:hint="cs"/>
          <w:rtl/>
        </w:rPr>
        <w:t>'. ועכ''ז בסעיף ב אהא שכתב המחבר '</w:t>
      </w:r>
      <w:r w:rsidRPr="00773B2C">
        <w:rPr>
          <w:rFonts w:ascii="FbFrankReal" w:hAnsi="FbFrankReal" w:cs="FbFrankReal"/>
          <w:rtl/>
        </w:rPr>
        <w:t>אם מת אשר חטא לו מביא י' בני אדם ומעמידם על קברו</w:t>
      </w:r>
      <w:r w:rsidRPr="00773B2C">
        <w:rPr>
          <w:rFonts w:ascii="FbFrankReal" w:hAnsi="FbFrankReal" w:cs="FbFrankReal" w:hint="cs"/>
          <w:rtl/>
        </w:rPr>
        <w:t xml:space="preserve">' לא השיג הרמ''א על דבריו כלל. </w:t>
      </w:r>
    </w:p>
    <w:p w:rsidR="0099520B" w:rsidRPr="00773B2C" w:rsidRDefault="0099520B" w:rsidP="00773B2C">
      <w:pPr>
        <w:pStyle w:val="FootnoteText"/>
        <w:bidi/>
        <w:spacing w:after="120" w:line="276" w:lineRule="auto"/>
        <w:ind w:firstLine="144"/>
        <w:jc w:val="both"/>
        <w:rPr>
          <w:rFonts w:ascii="FbFrankReal" w:hAnsi="FbFrankReal" w:cs="FbFrankReal"/>
          <w:rtl/>
        </w:rPr>
      </w:pPr>
      <w:r w:rsidRPr="00773B2C">
        <w:rPr>
          <w:rFonts w:ascii="FbFrankReal" w:hAnsi="FbFrankReal" w:cs="FbFrankReal" w:hint="cs"/>
          <w:rtl/>
        </w:rPr>
        <w:t>[ולפלפולא הי' אפשר לומר שבדבר זה גופא פליגי הבבלי והמדרש תנחומא].</w:t>
      </w:r>
    </w:p>
  </w:footnote>
  <w:footnote w:id="20">
    <w:p w:rsidR="0099520B" w:rsidRPr="00773B2C" w:rsidRDefault="0099520B" w:rsidP="00773B2C">
      <w:pPr>
        <w:pStyle w:val="FootnoteText"/>
        <w:bidi/>
        <w:spacing w:after="120" w:line="276" w:lineRule="auto"/>
        <w:ind w:firstLine="144"/>
        <w:jc w:val="both"/>
        <w:rPr>
          <w:rFonts w:ascii="FbFrankReal" w:hAnsi="FbFrankReal" w:cs="FbFrankReal"/>
          <w:rtl/>
        </w:rPr>
      </w:pPr>
      <w:r w:rsidRPr="00773B2C">
        <w:rPr>
          <w:rFonts w:ascii="FbFrankReal" w:hAnsi="FbFrankReal" w:cs="FbFrankReal"/>
        </w:rPr>
        <w:footnoteRef/>
      </w:r>
      <w:r>
        <w:rPr>
          <w:rFonts w:ascii="FbFrankReal" w:hAnsi="FbFrankReal" w:cs="FbFrankReal" w:hint="cs"/>
          <w:rtl/>
        </w:rPr>
        <w:t>)</w:t>
      </w:r>
      <w:r w:rsidRPr="00773B2C">
        <w:rPr>
          <w:rFonts w:ascii="FbFrankReal" w:hAnsi="FbFrankReal" w:cs="FbFrankReal" w:hint="cs"/>
          <w:rtl/>
        </w:rPr>
        <w:t xml:space="preserve"> </w:t>
      </w:r>
      <w:r w:rsidRPr="00773B2C">
        <w:rPr>
          <w:rFonts w:ascii="FbFrankReal" w:hAnsi="FbFrankReal" w:cs="FbFrankReal"/>
          <w:rtl/>
        </w:rPr>
        <w:t>משמע ש'השפלת עצמו' ה''ה הגור</w:t>
      </w:r>
      <w:r w:rsidRPr="00773B2C">
        <w:rPr>
          <w:rFonts w:ascii="FbFrankReal" w:hAnsi="FbFrankReal" w:cs="FbFrankReal" w:hint="cs"/>
          <w:rtl/>
        </w:rPr>
        <w:t>מת</w:t>
      </w:r>
      <w:r w:rsidRPr="00773B2C">
        <w:rPr>
          <w:rFonts w:ascii="FbFrankReal" w:hAnsi="FbFrankReal" w:cs="FbFrankReal"/>
          <w:rtl/>
        </w:rPr>
        <w:t xml:space="preserve"> </w:t>
      </w:r>
      <w:r w:rsidRPr="00773B2C">
        <w:rPr>
          <w:rFonts w:ascii="FbFrankReal" w:hAnsi="FbFrankReal" w:cs="FbFrankReal" w:hint="cs"/>
          <w:rtl/>
        </w:rPr>
        <w:t xml:space="preserve">את </w:t>
      </w:r>
      <w:r w:rsidRPr="00773B2C">
        <w:rPr>
          <w:rFonts w:ascii="FbFrankReal" w:hAnsi="FbFrankReal" w:cs="FbFrankReal"/>
          <w:rtl/>
        </w:rPr>
        <w:t>גמר הכפרה.</w:t>
      </w:r>
      <w:r w:rsidRPr="00773B2C">
        <w:rPr>
          <w:rFonts w:ascii="FbFrankReal" w:hAnsi="FbFrankReal" w:cs="FbFrankReal" w:hint="cs"/>
          <w:rtl/>
        </w:rPr>
        <w:t xml:space="preserve"> ומזה יש להביא סמוכין לשיטת ה</w:t>
      </w:r>
      <w:r w:rsidRPr="00773B2C">
        <w:rPr>
          <w:rFonts w:ascii="FbFrankReal" w:hAnsi="FbFrankReal" w:cs="FbFrankReal"/>
          <w:rtl/>
        </w:rPr>
        <w:t>יעלזו חסידים (להרב אליעזר פאפו</w:t>
      </w:r>
      <w:r w:rsidRPr="00773B2C">
        <w:rPr>
          <w:rFonts w:ascii="FbFrankReal" w:hAnsi="FbFrankReal" w:cs="FbFrankReal" w:hint="cs"/>
          <w:rtl/>
        </w:rPr>
        <w:t>, בעמח''ס פלא יועץ</w:t>
      </w:r>
      <w:r w:rsidRPr="00773B2C">
        <w:rPr>
          <w:rFonts w:ascii="FbFrankReal" w:hAnsi="FbFrankReal" w:cs="FbFrankReal"/>
          <w:rtl/>
        </w:rPr>
        <w:t>) אותיות כג-כד (יג, ב)</w:t>
      </w:r>
      <w:r w:rsidRPr="00773B2C">
        <w:rPr>
          <w:rFonts w:ascii="FbFrankReal" w:hAnsi="FbFrankReal" w:cs="FbFrankReal" w:hint="cs"/>
          <w:rtl/>
        </w:rPr>
        <w:t>, שגם אם הנחבל מחל לו לגמרי, עדיין מוטל על החובל החיוב לבקש ממנו למחול לו. '</w:t>
      </w:r>
      <w:r w:rsidRPr="00773B2C">
        <w:rPr>
          <w:rFonts w:ascii="FbFrankReal" w:hAnsi="FbFrankReal" w:cs="FbFrankReal"/>
          <w:rtl/>
        </w:rPr>
        <w:t>תדע שהרי סיפרו בש"ס על רב שהי' ממציא עצמו כל מעלי יומא דכפורי לההוא טבח שחטא לו כדי שישאל ממנו מחילה ויפטר ואם איתא מה לו לבקש את הטבח הא סמי בידי' למחול לו. אלא ודאי הענין הוא כך, שהחוטא לחבירו ענוש יענש על שני דברים, אחד על שחטא לחבירו, וזאת שנית על שלא קיים מצות השבה ומצות שאלת מחילה שחייבתו תורה, כמו שלמדו רז"ל מפי השב אשת האיש ויתפלל בעדך, והמוחל לחבירו אהני מיהא לפוטרו מהעונש הראשון, אבל</w:t>
      </w:r>
      <w:r w:rsidRPr="00773B2C">
        <w:rPr>
          <w:rFonts w:ascii="Cambria" w:hAnsi="Cambria" w:cs="Cambria" w:hint="cs"/>
          <w:rtl/>
        </w:rPr>
        <w:t> </w:t>
      </w:r>
      <w:r w:rsidRPr="00773B2C">
        <w:rPr>
          <w:rFonts w:ascii="FbFrankReal" w:hAnsi="FbFrankReal" w:cs="FbFrankReal" w:hint="cs"/>
          <w:rtl/>
        </w:rPr>
        <w:t>העונש</w:t>
      </w:r>
      <w:r w:rsidRPr="00773B2C">
        <w:rPr>
          <w:rFonts w:ascii="FbFrankReal" w:hAnsi="FbFrankReal" w:cs="FbFrankReal"/>
          <w:rtl/>
        </w:rPr>
        <w:t xml:space="preserve"> </w:t>
      </w:r>
      <w:r w:rsidRPr="00773B2C">
        <w:rPr>
          <w:rFonts w:ascii="FbFrankReal" w:hAnsi="FbFrankReal" w:cs="FbFrankReal" w:hint="cs"/>
          <w:rtl/>
        </w:rPr>
        <w:t>השני</w:t>
      </w:r>
      <w:r w:rsidRPr="00773B2C">
        <w:rPr>
          <w:rFonts w:ascii="FbFrankReal" w:hAnsi="FbFrankReal" w:cs="FbFrankReal"/>
          <w:rtl/>
        </w:rPr>
        <w:t xml:space="preserve"> אין פוטר עד דיעביד כדמבעי למעבד</w:t>
      </w:r>
      <w:r w:rsidRPr="00773B2C">
        <w:rPr>
          <w:rFonts w:ascii="FbFrankReal" w:hAnsi="FbFrankReal" w:cs="FbFrankReal" w:hint="cs"/>
          <w:rtl/>
        </w:rPr>
        <w:t>'. [וראה ש</w:t>
      </w:r>
      <w:r w:rsidRPr="00773B2C">
        <w:rPr>
          <w:rFonts w:ascii="FbFrankReal" w:hAnsi="FbFrankReal" w:cs="FbFrankReal"/>
          <w:rtl/>
        </w:rPr>
        <w:t xml:space="preserve">ו"ת דבר יהושע </w:t>
      </w:r>
      <w:r w:rsidRPr="00773B2C">
        <w:rPr>
          <w:rFonts w:ascii="FbFrankReal" w:hAnsi="FbFrankReal" w:cs="FbFrankReal" w:hint="cs"/>
          <w:rtl/>
        </w:rPr>
        <w:t>(</w:t>
      </w:r>
      <w:r w:rsidRPr="00773B2C">
        <w:rPr>
          <w:rFonts w:ascii="FbFrankReal" w:hAnsi="FbFrankReal" w:cs="FbFrankReal"/>
          <w:rtl/>
        </w:rPr>
        <w:t>ח"ד סי' כ</w:t>
      </w:r>
      <w:r w:rsidRPr="00773B2C">
        <w:rPr>
          <w:rFonts w:ascii="FbFrankReal" w:hAnsi="FbFrankReal" w:cs="FbFrankReal" w:hint="cs"/>
          <w:rtl/>
        </w:rPr>
        <w:t>), שדן בנידונו של היעלזו חסידים, ופשיט לקולא</w:t>
      </w:r>
      <w:r w:rsidRPr="00773B2C">
        <w:rPr>
          <w:rFonts w:ascii="Cambria" w:hAnsi="Cambria" w:cs="Cambria" w:hint="cs"/>
          <w:rtl/>
        </w:rPr>
        <w:t> </w:t>
      </w:r>
      <w:r w:rsidRPr="00773B2C">
        <w:rPr>
          <w:rFonts w:ascii="FbFrankReal" w:hAnsi="FbFrankReal" w:cs="FbFrankReal" w:hint="cs"/>
          <w:rtl/>
        </w:rPr>
        <w:t>ש'</w:t>
      </w:r>
      <w:r w:rsidRPr="00773B2C">
        <w:rPr>
          <w:rFonts w:ascii="FbFrankReal" w:hAnsi="FbFrankReal" w:cs="FbFrankReal"/>
          <w:rtl/>
        </w:rPr>
        <w:t>לא היו צריכין לבקש ממנו מחילה עכשיו לפי שכבר מחל להם קודם שהכותו</w:t>
      </w:r>
      <w:r w:rsidRPr="00773B2C">
        <w:rPr>
          <w:rFonts w:ascii="FbFrankReal" w:hAnsi="FbFrankReal" w:cs="FbFrankReal" w:hint="cs"/>
          <w:rtl/>
        </w:rPr>
        <w:t>' עיי''ש שמוכיח כן מהירושלמי. וכן משמע מדברי הלבוש (סוף סעיף ב)</w:t>
      </w:r>
      <w:r w:rsidRPr="00773B2C">
        <w:rPr>
          <w:rFonts w:ascii="FbFrankReal" w:hAnsi="FbFrankReal" w:cs="FbFrankReal"/>
          <w:rtl/>
        </w:rPr>
        <w:t xml:space="preserve"> </w:t>
      </w:r>
      <w:r w:rsidRPr="00773B2C">
        <w:rPr>
          <w:rFonts w:ascii="FbFrankReal" w:hAnsi="FbFrankReal" w:cs="FbFrankReal" w:hint="cs"/>
          <w:rtl/>
        </w:rPr>
        <w:t>"</w:t>
      </w:r>
      <w:r w:rsidRPr="00773B2C">
        <w:rPr>
          <w:rFonts w:ascii="FbFrankReal" w:hAnsi="FbFrankReal" w:cs="FbFrankReal"/>
          <w:rtl/>
        </w:rPr>
        <w:t>ולא כאלו השוטים שנוהגים לבקש מחילה איש מאת מכרו ואיש מאת רעהו שיודע שלא פשע כנגדו, ואם פשע כנגדו אינו נוטר לו שנאה, ובמי שפשע כנגדו אינו מפייס ונוטר לו שנאה, אין זה אלא מנהג שטות</w:t>
      </w:r>
      <w:r w:rsidRPr="00773B2C">
        <w:rPr>
          <w:rFonts w:ascii="FbFrankReal" w:hAnsi="FbFrankReal" w:cs="FbFrankReal" w:hint="cs"/>
          <w:rtl/>
        </w:rPr>
        <w:t>". ומשמע ג''כ דנקט דאם הנפגע כבר מחל לו אין יותר חיוב לפייסו. ואכ''מ].</w:t>
      </w:r>
    </w:p>
    <w:p w:rsidR="0099520B" w:rsidRPr="00773B2C" w:rsidRDefault="0099520B" w:rsidP="00773B2C">
      <w:pPr>
        <w:pStyle w:val="FootnoteText"/>
        <w:bidi/>
        <w:spacing w:after="120" w:line="276" w:lineRule="auto"/>
        <w:ind w:firstLine="144"/>
        <w:jc w:val="both"/>
        <w:rPr>
          <w:rFonts w:ascii="FbFrankReal" w:hAnsi="FbFrankReal" w:cs="FbFrankReal"/>
          <w:rtl/>
        </w:rPr>
      </w:pPr>
      <w:r w:rsidRPr="00773B2C">
        <w:rPr>
          <w:rFonts w:ascii="FbFrankReal" w:hAnsi="FbFrankReal" w:cs="FbFrankReal" w:hint="cs"/>
          <w:rtl/>
        </w:rPr>
        <w:t xml:space="preserve">ועדיין צע''ק למה לא די לו במה שהשפיל א''ע לבקש ממנו ג''פ? ולמה צריך להשפיל א''ע עוה''פ בפני עשרה? ולמה יגרע ממי שהצליח לפייס את חבירו בפעם הא' שנמחל לו לגמרי אף שלא השפיל א''ע בפני עשרה. וראה לקמן בפנים שאדה''ז נמנע מלהביא טעם זה. </w:t>
      </w:r>
    </w:p>
  </w:footnote>
  <w:footnote w:id="21">
    <w:p w:rsidR="0099520B" w:rsidRPr="00773B2C" w:rsidRDefault="0099520B" w:rsidP="00773B2C">
      <w:pPr>
        <w:pStyle w:val="FootnoteText"/>
        <w:bidi/>
        <w:spacing w:after="120" w:line="276" w:lineRule="auto"/>
        <w:ind w:firstLine="144"/>
        <w:jc w:val="both"/>
        <w:rPr>
          <w:rFonts w:ascii="FbFrankReal" w:hAnsi="FbFrankReal" w:cs="FbFrankReal"/>
          <w:rtl/>
        </w:rPr>
      </w:pPr>
      <w:r w:rsidRPr="00773B2C">
        <w:rPr>
          <w:rFonts w:ascii="FbFrankReal" w:hAnsi="FbFrankReal" w:cs="FbFrankReal"/>
        </w:rPr>
        <w:footnoteRef/>
      </w:r>
      <w:r>
        <w:rPr>
          <w:rFonts w:ascii="FbFrankReal" w:hAnsi="FbFrankReal" w:cs="FbFrankReal" w:hint="cs"/>
          <w:rtl/>
        </w:rPr>
        <w:t>)</w:t>
      </w:r>
      <w:r w:rsidRPr="00773B2C">
        <w:rPr>
          <w:rFonts w:ascii="FbFrankReal" w:hAnsi="FbFrankReal" w:cs="FbFrankReal" w:hint="cs"/>
          <w:rtl/>
        </w:rPr>
        <w:t xml:space="preserve"> </w:t>
      </w:r>
      <w:r w:rsidRPr="00773B2C">
        <w:rPr>
          <w:rFonts w:ascii="FbFrankReal" w:hAnsi="FbFrankReal" w:cs="FbFrankReal" w:hint="eastAsia"/>
          <w:rtl/>
        </w:rPr>
        <w:t>ראה</w:t>
      </w:r>
      <w:r w:rsidRPr="00773B2C">
        <w:rPr>
          <w:rFonts w:ascii="FbFrankReal" w:hAnsi="FbFrankReal" w:cs="FbFrankReal"/>
          <w:rtl/>
        </w:rPr>
        <w:t xml:space="preserve"> </w:t>
      </w:r>
      <w:r w:rsidRPr="00773B2C">
        <w:rPr>
          <w:rFonts w:ascii="FbFrankReal" w:hAnsi="FbFrankReal" w:cs="FbFrankReal" w:hint="eastAsia"/>
          <w:rtl/>
        </w:rPr>
        <w:t>שפת</w:t>
      </w:r>
      <w:r w:rsidRPr="00773B2C">
        <w:rPr>
          <w:rFonts w:ascii="FbFrankReal" w:hAnsi="FbFrankReal" w:cs="FbFrankReal"/>
          <w:rtl/>
        </w:rPr>
        <w:t xml:space="preserve"> </w:t>
      </w:r>
      <w:r w:rsidRPr="00773B2C">
        <w:rPr>
          <w:rFonts w:ascii="FbFrankReal" w:hAnsi="FbFrankReal" w:cs="FbFrankReal" w:hint="eastAsia"/>
          <w:rtl/>
        </w:rPr>
        <w:t>אמת</w:t>
      </w:r>
      <w:r w:rsidRPr="00773B2C">
        <w:rPr>
          <w:rFonts w:ascii="FbFrankReal" w:hAnsi="FbFrankReal" w:cs="FbFrankReal" w:hint="cs"/>
          <w:rtl/>
        </w:rPr>
        <w:t xml:space="preserve"> "ד</w:t>
      </w:r>
      <w:r w:rsidRPr="00773B2C">
        <w:rPr>
          <w:rFonts w:ascii="FbFrankReal" w:hAnsi="FbFrankReal" w:cs="FbFrankReal"/>
          <w:rtl/>
        </w:rPr>
        <w:t>הא דאמרי' דיותר מג"פ לא יבקש פיוס מחבירו י"ל הטעם משום דלאחר ג"פ נתחזק שלא ימחול לו עוד א"כ יביא אותו לידי איסור דהא אסור להיות אכזרי מלמחול</w:t>
      </w:r>
      <w:r w:rsidRPr="00773B2C">
        <w:rPr>
          <w:rFonts w:ascii="FbFrankReal" w:hAnsi="FbFrankReal" w:cs="FbFrankReal" w:hint="cs"/>
          <w:rtl/>
        </w:rPr>
        <w:t xml:space="preserve">". </w:t>
      </w:r>
    </w:p>
    <w:p w:rsidR="0099520B" w:rsidRPr="00773B2C" w:rsidRDefault="0099520B" w:rsidP="00773B2C">
      <w:pPr>
        <w:pStyle w:val="FootnoteText"/>
        <w:bidi/>
        <w:spacing w:after="120" w:line="276" w:lineRule="auto"/>
        <w:ind w:firstLine="144"/>
        <w:jc w:val="both"/>
        <w:rPr>
          <w:rFonts w:ascii="FbFrankReal" w:hAnsi="FbFrankReal" w:cs="FbFrankReal"/>
          <w:rtl/>
        </w:rPr>
      </w:pPr>
    </w:p>
  </w:footnote>
  <w:footnote w:id="22">
    <w:p w:rsidR="0099520B" w:rsidRPr="00773B2C" w:rsidRDefault="0099520B" w:rsidP="00773B2C">
      <w:pPr>
        <w:pStyle w:val="FootnoteText"/>
        <w:bidi/>
        <w:spacing w:after="120" w:line="276" w:lineRule="auto"/>
        <w:ind w:firstLine="144"/>
        <w:jc w:val="both"/>
        <w:rPr>
          <w:rFonts w:ascii="FbFrankReal" w:hAnsi="FbFrankReal" w:cs="FbFrankReal"/>
          <w:rtl/>
        </w:rPr>
      </w:pPr>
      <w:r w:rsidRPr="00773B2C">
        <w:rPr>
          <w:rFonts w:ascii="FbFrankReal" w:hAnsi="FbFrankReal" w:cs="FbFrankReal"/>
        </w:rPr>
        <w:footnoteRef/>
      </w:r>
      <w:r>
        <w:rPr>
          <w:rFonts w:ascii="FbFrankReal" w:hAnsi="FbFrankReal" w:cs="FbFrankReal" w:hint="cs"/>
          <w:rtl/>
        </w:rPr>
        <w:t>)</w:t>
      </w:r>
      <w:r w:rsidRPr="00773B2C">
        <w:rPr>
          <w:rFonts w:ascii="FbFrankReal" w:hAnsi="FbFrankReal" w:cs="FbFrankReal" w:hint="cs"/>
          <w:rtl/>
        </w:rPr>
        <w:t xml:space="preserve"> </w:t>
      </w:r>
      <w:r w:rsidRPr="00773B2C">
        <w:rPr>
          <w:rFonts w:ascii="FbFrankReal" w:hAnsi="FbFrankReal" w:cs="FbFrankReal"/>
          <w:rtl/>
        </w:rPr>
        <w:t xml:space="preserve">ראה </w:t>
      </w:r>
      <w:r w:rsidRPr="00773B2C">
        <w:rPr>
          <w:rFonts w:ascii="FbFrankReal" w:hAnsi="FbFrankReal" w:cs="FbFrankReal" w:hint="cs"/>
          <w:rtl/>
        </w:rPr>
        <w:t>ט''ז סק''א שהקשה דלכאורה הטושו''ע (הנ''ל הערה 3) '</w:t>
      </w:r>
      <w:r w:rsidRPr="00773B2C">
        <w:rPr>
          <w:rFonts w:ascii="FbFrankReal" w:hAnsi="FbFrankReal" w:cs="FbFrankReal"/>
          <w:rtl/>
        </w:rPr>
        <w:t>זיכה שטרא לבי תרי, דכתבו אין זקוק יותר הא רוצה רשאי, וכתבו רבו צריך עד שיפייס, ולמדו מרב, וא"כ פשטא משמע "והיכי עביד" דהוי איסור</w:t>
      </w:r>
      <w:r w:rsidRPr="00773B2C">
        <w:rPr>
          <w:rFonts w:ascii="FbFrankReal" w:hAnsi="FbFrankReal" w:cs="FbFrankReal" w:hint="cs"/>
          <w:rtl/>
        </w:rPr>
        <w:t>' (פמ''ג במ''ז שם). ועיין שם מה שתירץ, ואכ''מ.</w:t>
      </w:r>
    </w:p>
  </w:footnote>
  <w:footnote w:id="23">
    <w:p w:rsidR="0099520B" w:rsidRPr="00773B2C" w:rsidRDefault="0099520B" w:rsidP="000A44EE">
      <w:pPr>
        <w:pStyle w:val="FootnoteText"/>
        <w:bidi/>
        <w:spacing w:after="120" w:line="276" w:lineRule="auto"/>
        <w:ind w:firstLine="144"/>
        <w:jc w:val="both"/>
        <w:rPr>
          <w:rFonts w:ascii="FbFrankReal" w:hAnsi="FbFrankReal" w:cs="FbFrankReal"/>
          <w:rtl/>
        </w:rPr>
      </w:pPr>
      <w:r w:rsidRPr="00773B2C">
        <w:rPr>
          <w:rFonts w:ascii="FbFrankReal" w:hAnsi="FbFrankReal" w:cs="FbFrankReal"/>
        </w:rPr>
        <w:footnoteRef/>
      </w:r>
      <w:bookmarkStart w:id="101" w:name="_Hlk492794787"/>
      <w:r>
        <w:rPr>
          <w:rFonts w:ascii="FbFrankReal" w:hAnsi="FbFrankReal" w:cs="FbFrankReal" w:hint="cs"/>
          <w:rtl/>
        </w:rPr>
        <w:t xml:space="preserve">) </w:t>
      </w:r>
      <w:r w:rsidRPr="00773B2C">
        <w:rPr>
          <w:rFonts w:ascii="FbFrankReal" w:hAnsi="FbFrankReal" w:cs="FbFrankReal"/>
          <w:rtl/>
        </w:rPr>
        <w:t>להעיר מדברי אדה''ז באגה''ת פי</w:t>
      </w:r>
      <w:r w:rsidRPr="00773B2C">
        <w:rPr>
          <w:rFonts w:ascii="FbFrankReal" w:hAnsi="FbFrankReal" w:cs="FbFrankReal" w:hint="cs"/>
          <w:rtl/>
        </w:rPr>
        <w:t>''</w:t>
      </w:r>
      <w:r w:rsidRPr="00773B2C">
        <w:rPr>
          <w:rFonts w:ascii="FbFrankReal" w:hAnsi="FbFrankReal" w:cs="FbFrankReal"/>
          <w:rtl/>
        </w:rPr>
        <w:t>א, 'והרי אפי' במדת ב"ו כן שצריך האדם למחול תיכף ומיד שמבקשים ממנו מחילה ולא יהא אכזרי מלמחול ואפי' בקוטע יד חבירו כדאי' בגמ' בספ"ח דב"ק. ואם ביקש ממנו ג"פ ולא מחל לו שוב א"צ לבקש ממנו'.</w:t>
      </w:r>
      <w:r w:rsidRPr="00773B2C">
        <w:rPr>
          <w:rFonts w:ascii="FbFrankReal" w:hAnsi="FbFrankReal" w:cs="FbFrankReal" w:hint="cs"/>
          <w:rtl/>
        </w:rPr>
        <w:t xml:space="preserve"> ויש לדייק, דלכאורה ענין קטע זה הוא לבאר החיוב 'שצריך האדם למחול', ומה ענין '</w:t>
      </w:r>
      <w:r w:rsidRPr="00773B2C">
        <w:rPr>
          <w:rFonts w:ascii="FbFrankReal" w:hAnsi="FbFrankReal" w:cs="FbFrankReal"/>
          <w:rtl/>
        </w:rPr>
        <w:t>ואם ביקש ממנו ג"פ ולא מחל לו שוב א"צ לבקש ממנו'</w:t>
      </w:r>
      <w:r w:rsidRPr="00773B2C">
        <w:rPr>
          <w:rFonts w:ascii="FbFrankReal" w:hAnsi="FbFrankReal" w:cs="FbFrankReal" w:hint="cs"/>
          <w:rtl/>
        </w:rPr>
        <w:t xml:space="preserve"> לכאן? ואם ננקוט כאופן הא', שאחרי בקשת מחילה הרי הקב''ה מוחל לו לגמרי, הי' אפשר לומר דבא לומר דאפילו אם יהא אכזר ולא ימחול לו, בכל זאת לא יועיל אכזריותו שהרי 'שוב א''צ לבקש ממנו' והקב''ה מוחל לו. אך באגה''ת מהדורה קמא כתב 'ד</w:t>
      </w:r>
      <w:r w:rsidRPr="00773B2C">
        <w:rPr>
          <w:rFonts w:ascii="FbFrankReal" w:hAnsi="FbFrankReal" w:cs="FbFrankReal"/>
          <w:rtl/>
        </w:rPr>
        <w:t>אם אינו מוחל בשלשה פעמים יש בו</w:t>
      </w:r>
      <w:r w:rsidRPr="00773B2C">
        <w:rPr>
          <w:rFonts w:ascii="FbFrankReal" w:hAnsi="FbFrankReal" w:cs="FbFrankReal" w:hint="cs"/>
          <w:rtl/>
        </w:rPr>
        <w:t xml:space="preserve"> מדת הערב רב', והיינו שבא להדגיש אכזריותו של מי שאינו מוחל. ואולי גם במהדורה בתרא לזה ירמזון מילי', ועפ"ז דבריו באגה"ת מתאימים ללשונו הזהב בשולחנו.</w:t>
      </w:r>
      <w:bookmarkEnd w:id="101"/>
    </w:p>
  </w:footnote>
  <w:footnote w:id="24">
    <w:p w:rsidR="0099520B" w:rsidRPr="00773B2C" w:rsidRDefault="0099520B" w:rsidP="00773B2C">
      <w:pPr>
        <w:pStyle w:val="FootnoteText"/>
        <w:bidi/>
        <w:spacing w:after="120" w:line="276" w:lineRule="auto"/>
        <w:ind w:firstLine="144"/>
        <w:jc w:val="both"/>
        <w:rPr>
          <w:rFonts w:ascii="FbFrankReal" w:hAnsi="FbFrankReal" w:cs="FbFrankReal"/>
          <w:rtl/>
        </w:rPr>
      </w:pPr>
      <w:r w:rsidRPr="00773B2C">
        <w:rPr>
          <w:rFonts w:ascii="FbFrankReal" w:hAnsi="FbFrankReal" w:cs="FbFrankReal"/>
        </w:rPr>
        <w:footnoteRef/>
      </w:r>
      <w:r>
        <w:rPr>
          <w:rFonts w:ascii="FbFrankReal" w:hAnsi="FbFrankReal" w:cs="FbFrankReal" w:hint="cs"/>
          <w:rtl/>
        </w:rPr>
        <w:t>)</w:t>
      </w:r>
      <w:r w:rsidRPr="00773B2C">
        <w:rPr>
          <w:rFonts w:ascii="FbFrankReal" w:hAnsi="FbFrankReal" w:cs="FbFrankReal" w:hint="cs"/>
          <w:rtl/>
        </w:rPr>
        <w:t xml:space="preserve"> </w:t>
      </w:r>
      <w:r w:rsidRPr="00773B2C">
        <w:rPr>
          <w:rFonts w:ascii="FbFrankReal" w:hAnsi="FbFrankReal" w:cs="FbFrankReal"/>
          <w:rtl/>
        </w:rPr>
        <w:t xml:space="preserve">נראה לפרש </w:t>
      </w:r>
      <w:r w:rsidRPr="00773B2C">
        <w:rPr>
          <w:rFonts w:ascii="FbFrankReal" w:hAnsi="FbFrankReal" w:cs="FbFrankReal" w:hint="cs"/>
          <w:rtl/>
        </w:rPr>
        <w:t xml:space="preserve">דר''ל </w:t>
      </w:r>
      <w:r w:rsidRPr="00773B2C">
        <w:rPr>
          <w:rFonts w:ascii="FbFrankReal" w:hAnsi="FbFrankReal" w:cs="FbFrankReal"/>
          <w:rtl/>
        </w:rPr>
        <w:t xml:space="preserve">דאילו </w:t>
      </w:r>
      <w:r w:rsidRPr="00773B2C">
        <w:rPr>
          <w:rFonts w:ascii="FbFrankReal" w:hAnsi="FbFrankReal" w:cs="FbFrankReal" w:hint="cs"/>
          <w:rtl/>
        </w:rPr>
        <w:t xml:space="preserve">בחייו </w:t>
      </w:r>
      <w:r w:rsidRPr="00773B2C">
        <w:rPr>
          <w:rFonts w:ascii="FbFrankReal" w:hAnsi="FbFrankReal" w:cs="FbFrankReal"/>
          <w:rtl/>
        </w:rPr>
        <w:t>הי' קיים במעמד ומצב כמו שהוא בעולם האמת הי' מוחל לו.</w:t>
      </w:r>
    </w:p>
  </w:footnote>
  <w:footnote w:id="25">
    <w:p w:rsidR="0099520B" w:rsidRPr="00773B2C" w:rsidRDefault="0099520B" w:rsidP="00773B2C">
      <w:pPr>
        <w:pStyle w:val="FootnoteText"/>
        <w:bidi/>
        <w:spacing w:after="120" w:line="276" w:lineRule="auto"/>
        <w:ind w:firstLine="144"/>
        <w:jc w:val="both"/>
        <w:rPr>
          <w:rFonts w:ascii="FbFrankReal" w:hAnsi="FbFrankReal" w:cs="FbFrankReal"/>
          <w:rtl/>
        </w:rPr>
      </w:pPr>
      <w:r w:rsidRPr="00773B2C">
        <w:rPr>
          <w:rFonts w:ascii="FbFrankReal" w:hAnsi="FbFrankReal" w:cs="FbFrankReal"/>
        </w:rPr>
        <w:footnoteRef/>
      </w:r>
      <w:r w:rsidRPr="00773B2C">
        <w:rPr>
          <w:rFonts w:ascii="FbFrankReal" w:hAnsi="FbFrankReal" w:cs="FbFrankReal"/>
        </w:rPr>
        <w:t xml:space="preserve"> </w:t>
      </w:r>
      <w:r>
        <w:rPr>
          <w:rFonts w:ascii="FbFrankReal" w:hAnsi="FbFrankReal" w:cs="FbFrankReal" w:hint="cs"/>
          <w:rtl/>
        </w:rPr>
        <w:t>)</w:t>
      </w:r>
      <w:r w:rsidRPr="00773B2C">
        <w:rPr>
          <w:rFonts w:ascii="FbFrankReal" w:hAnsi="FbFrankReal" w:cs="FbFrankReal" w:hint="cs"/>
          <w:rtl/>
        </w:rPr>
        <w:t xml:space="preserve"> </w:t>
      </w:r>
      <w:r w:rsidRPr="00773B2C">
        <w:rPr>
          <w:rFonts w:ascii="FbFrankReal" w:hAnsi="FbFrankReal" w:cs="FbFrankReal"/>
          <w:rtl/>
        </w:rPr>
        <w:t>ויש לעיין בשיטת הרי''ף ודעימי', אם גם במי שהוציא שם רע על חבירו, נמחל לו לגמרי אחרי שהשתדל בזה ג''פ כמיטב יכולתו.</w:t>
      </w:r>
      <w:r w:rsidRPr="00773B2C">
        <w:rPr>
          <w:rFonts w:ascii="FbFrankReal" w:hAnsi="FbFrankReal" w:cs="FbFrankReal" w:hint="cs"/>
          <w:rtl/>
        </w:rPr>
        <w:t xml:space="preserve"> ועיין בפר''ח (או"ח שם) שכתב '</w:t>
      </w:r>
      <w:r w:rsidRPr="00773B2C">
        <w:rPr>
          <w:rFonts w:ascii="FbFrankReal" w:hAnsi="FbFrankReal" w:cs="FbFrankReal"/>
          <w:rtl/>
        </w:rPr>
        <w:t xml:space="preserve">ומיהו מסתברא שיבקש </w:t>
      </w:r>
      <w:r w:rsidRPr="00773B2C">
        <w:rPr>
          <w:rFonts w:ascii="FbFrankReal" w:hAnsi="FbFrankReal" w:cs="FbFrankReal" w:hint="cs"/>
          <w:rtl/>
        </w:rPr>
        <w:t xml:space="preserve">[המוציא שם רע] </w:t>
      </w:r>
      <w:r w:rsidRPr="00773B2C">
        <w:rPr>
          <w:rFonts w:ascii="FbFrankReal" w:hAnsi="FbFrankReal" w:cs="FbFrankReal"/>
          <w:rtl/>
        </w:rPr>
        <w:t>ממנו מחילה ואם מחל יש לו מחילה, אלא שכוונת הירושלמי היא, שאם אינו רוצה למחול עולמית דשפיר עביד ולא הוי אכזרי</w:t>
      </w:r>
      <w:r w:rsidRPr="00773B2C">
        <w:rPr>
          <w:rFonts w:ascii="FbFrankReal" w:hAnsi="FbFrankReal" w:cs="FbFrankReal" w:hint="cs"/>
          <w:rtl/>
        </w:rPr>
        <w:t xml:space="preserve">'. ובלבוש (שם </w:t>
      </w:r>
      <w:r w:rsidRPr="00773B2C">
        <w:rPr>
          <w:rFonts w:ascii="FbFrankReal" w:hAnsi="FbFrankReal" w:cs="FbFrankReal"/>
          <w:rtl/>
        </w:rPr>
        <w:t>ס''א)</w:t>
      </w:r>
      <w:r w:rsidRPr="00773B2C">
        <w:rPr>
          <w:rFonts w:ascii="FbFrankReal" w:hAnsi="FbFrankReal" w:cs="FbFrankReal" w:hint="cs"/>
          <w:rtl/>
        </w:rPr>
        <w:t xml:space="preserve"> כתב בזה דבר חדש:</w:t>
      </w:r>
      <w:r w:rsidRPr="00773B2C">
        <w:rPr>
          <w:rFonts w:ascii="FbFrankReal" w:hAnsi="FbFrankReal" w:cs="FbFrankReal"/>
          <w:rtl/>
        </w:rPr>
        <w:t xml:space="preserve"> 'אבל אם הוציא עליו שם רע אין חבירו צריך למחול לו, ואפילו הביא כל אילי נביות, כי נגע בכבודו וגרם לו שבכל יום הבריות שופכים את דמו, דאזיל סומקא ואתי חיורא כי ישמע חרפתו מאחרים המאמינים לדברי מי שהוציא עליו שם רע, ולא יכופר לו לזה עונו עד יום מותו, על כן ירבה עליו ריעים אפילו אלף פעמים אולי יתרצה וימחול לו, מיהו אם לא ירצה המתבייש אין איסור בזה</w:t>
      </w:r>
      <w:r w:rsidRPr="00773B2C">
        <w:rPr>
          <w:rFonts w:ascii="FbFrankReal" w:hAnsi="FbFrankReal" w:cs="FbFrankReal" w:hint="cs"/>
          <w:rtl/>
        </w:rPr>
        <w:t>,</w:t>
      </w:r>
      <w:r w:rsidRPr="00773B2C">
        <w:rPr>
          <w:rFonts w:ascii="FbFrankReal" w:hAnsi="FbFrankReal" w:cs="FbFrankReal"/>
          <w:rtl/>
        </w:rPr>
        <w:t xml:space="preserve"> ויכול לנטור לו איבה על זה'. </w:t>
      </w:r>
      <w:r w:rsidRPr="00773B2C">
        <w:rPr>
          <w:rFonts w:ascii="FbFrankReal" w:hAnsi="FbFrankReal" w:cs="FbFrankReal" w:hint="cs"/>
          <w:rtl/>
        </w:rPr>
        <w:t xml:space="preserve">ועצ''ע. </w:t>
      </w:r>
    </w:p>
  </w:footnote>
  <w:footnote w:id="26">
    <w:p w:rsidR="0099520B" w:rsidRPr="008226DD" w:rsidRDefault="0099520B" w:rsidP="00773B2C">
      <w:pPr>
        <w:pStyle w:val="FootnoteText"/>
        <w:bidi/>
        <w:spacing w:after="120" w:line="276" w:lineRule="auto"/>
        <w:ind w:firstLine="144"/>
        <w:jc w:val="both"/>
        <w:rPr>
          <w:rtl/>
        </w:rPr>
      </w:pPr>
      <w:r w:rsidRPr="00773B2C">
        <w:rPr>
          <w:rFonts w:ascii="FbFrankReal" w:hAnsi="FbFrankReal" w:cs="FbFrankReal"/>
        </w:rPr>
        <w:footnoteRef/>
      </w:r>
      <w:r>
        <w:rPr>
          <w:rFonts w:ascii="FbFrankReal" w:hAnsi="FbFrankReal" w:cs="FbFrankReal" w:hint="cs"/>
          <w:rtl/>
        </w:rPr>
        <w:t>)</w:t>
      </w:r>
      <w:r w:rsidRPr="00773B2C">
        <w:rPr>
          <w:rFonts w:ascii="FbFrankReal" w:hAnsi="FbFrankReal" w:cs="FbFrankReal" w:hint="cs"/>
          <w:rtl/>
        </w:rPr>
        <w:t xml:space="preserve"> עוד יש להעיר ש</w:t>
      </w:r>
      <w:r w:rsidRPr="00773B2C">
        <w:rPr>
          <w:rFonts w:ascii="FbFrankReal" w:hAnsi="FbFrankReal" w:cs="FbFrankReal"/>
          <w:rtl/>
        </w:rPr>
        <w:t>בלבוש (</w:t>
      </w:r>
      <w:r w:rsidRPr="00773B2C">
        <w:rPr>
          <w:rFonts w:ascii="FbFrankReal" w:hAnsi="FbFrankReal" w:cs="FbFrankReal" w:hint="cs"/>
          <w:rtl/>
        </w:rPr>
        <w:t>שם</w:t>
      </w:r>
      <w:r w:rsidRPr="00773B2C">
        <w:rPr>
          <w:rFonts w:ascii="FbFrankReal" w:hAnsi="FbFrankReal" w:cs="FbFrankReal"/>
          <w:rtl/>
        </w:rPr>
        <w:t>) כתב</w:t>
      </w:r>
      <w:r w:rsidRPr="00773B2C">
        <w:rPr>
          <w:rFonts w:ascii="FbFrankReal" w:hAnsi="FbFrankReal" w:cs="FbFrankReal" w:hint="cs"/>
          <w:rtl/>
        </w:rPr>
        <w:t>:</w:t>
      </w:r>
      <w:r w:rsidRPr="00773B2C">
        <w:rPr>
          <w:rFonts w:ascii="FbFrankReal" w:hAnsi="FbFrankReal" w:cs="FbFrankReal"/>
          <w:rtl/>
        </w:rPr>
        <w:t xml:space="preserve"> 'ואם אינו מתפייס בשלישי אינו צריך לפייסו עוד, מיהו יאמר הדבר עוד בפני עשרה שבקש ממנו מחילה והוא לא רצה למחול, כדי שלא יחשדוהו שמצדו נבצר, ואז די לו ואין צריך יותר, ואדרבה הוא עשה את שלו והעביר על מדותיו, וחבירו נקרא אכזרי שאינו רוצה למחול, גם לא ימחול לו השם יתברך עוונותיו לחבירו ולא יעבור השם יתברך על מדותיו ולמחול לו ג"כ, כי היא המדה הנכונה כנגד המדה'. </w:t>
      </w:r>
      <w:r w:rsidRPr="00773B2C">
        <w:rPr>
          <w:rFonts w:ascii="FbFrankReal" w:hAnsi="FbFrankReal" w:cs="FbFrankReal" w:hint="cs"/>
          <w:rtl/>
        </w:rPr>
        <w:t>ואדה''ז השמיט המילים 'ואז די לו ואין צריך יותר'.</w:t>
      </w:r>
    </w:p>
  </w:footnote>
  <w:footnote w:id="27">
    <w:p w:rsidR="0099520B" w:rsidRPr="00B529CD" w:rsidRDefault="0099520B" w:rsidP="00344FCC">
      <w:pPr>
        <w:pStyle w:val="FootnoteText"/>
        <w:bidi/>
        <w:spacing w:after="120" w:line="276" w:lineRule="auto"/>
        <w:ind w:firstLine="144"/>
        <w:jc w:val="both"/>
        <w:rPr>
          <w:rFonts w:ascii="FbFrankReal" w:hAnsi="FbFrankReal" w:cs="FbFrankReal"/>
          <w:rtl/>
        </w:rPr>
      </w:pPr>
      <w:r w:rsidRPr="00B529CD">
        <w:rPr>
          <w:rFonts w:ascii="FbFrankReal" w:hAnsi="FbFrankReal" w:cs="FbFrankReal"/>
        </w:rPr>
        <w:footnoteRef/>
      </w:r>
      <w:r w:rsidRPr="00B529CD">
        <w:rPr>
          <w:rFonts w:ascii="FbFrankReal" w:hAnsi="FbFrankReal" w:cs="FbFrankReal"/>
          <w:rtl/>
        </w:rPr>
        <w:t xml:space="preserve">) כ"כ בפי' רש"י עה"כ במדבר א, ג: "כל יצא צבא, מגיד שאין יוצא בצבא פחות מבן עשרים". ופי' הרמב"ן שם: "בעבור שאינו חזק למלחמה בפחות מעשרים". אבל ברמב"ן שם כתב שאפשר לפרש "כל יוצא צבא" – "כל היוצאים להקהל בעדה, כי הנערים לא יקהלו בתוך העם". [וראה יקב אפרים להג"ר יעקב קאפיל שווארץ שליט"א שטעמו הוא משום דס"ל "שדרך העולם הוא לצאת לצבא המלחמה פחות מבן עשרים כי בעוד שהוא פחות מבן עשרים, כבר הוא מוכשר להיות במלחמה". ראה מ"ש הרמב"ן בהמשך דבריו (שם סד"ה תפקדו) שדהע"ה מנה גם פחותים מבני עשרים, ומ"ש (דהי"א כא, ה) "שולף חרב" – "אין ענינו שהיו כולם יוצא צבא בישראל, אבל פתרונו שהיו בריאים וחזקים למלחמה"]. וראה גם שפע חיים (מכון דברי יציב, ברוקלין תשס"ו) חי"ח (עמ' קנד) דמכיון שהרמב"ם לא הביא בהלכותיו זה "שאין יוצא בצבא פחות מבן עשרים" נ"ל דס"ל כהרמב"ן. [וע"ש עוד די"ל "שכל דין זה דבן עשרים לצבא - רק לכתחלה ואינו לעיכובא"]. </w:t>
      </w:r>
    </w:p>
  </w:footnote>
  <w:footnote w:id="28">
    <w:p w:rsidR="0099520B" w:rsidRPr="00B529CD" w:rsidRDefault="0099520B" w:rsidP="00344FCC">
      <w:pPr>
        <w:pStyle w:val="FootnoteText"/>
        <w:bidi/>
        <w:spacing w:after="120" w:line="276" w:lineRule="auto"/>
        <w:ind w:firstLine="144"/>
        <w:jc w:val="both"/>
        <w:rPr>
          <w:rFonts w:ascii="FbFrankReal" w:hAnsi="FbFrankReal" w:cs="FbFrankReal"/>
          <w:rtl/>
        </w:rPr>
      </w:pPr>
      <w:r w:rsidRPr="00344FCC">
        <w:rPr>
          <w:rFonts w:ascii="FbFrankReal" w:hAnsi="FbFrankReal" w:cs="FbFrankReal"/>
        </w:rPr>
        <w:footnoteRef/>
      </w:r>
      <w:r w:rsidRPr="00B529CD">
        <w:rPr>
          <w:rFonts w:ascii="FbFrankReal" w:hAnsi="FbFrankReal" w:cs="FbFrankReal"/>
          <w:rtl/>
        </w:rPr>
        <w:t>) בספר קרן אורה (סוטה מד, ב) צידד דאפילו לריה"ג "אינו חוזר אלא בעובר עבירה במעשה כמו אלמנה לכה"ג" משא"כ ב"ביטול עשה" [וא"כ ה"ה להמבטל מצות פו"ר], אלא שהרגיש בעצמו שמדברי רש"י (סוטה שם)</w:t>
      </w:r>
      <w:r w:rsidRPr="00B529CD">
        <w:rPr>
          <w:rFonts w:ascii="FbFrankReal" w:hAnsi="FbFrankReal" w:cs="FbFrankReal"/>
        </w:rPr>
        <w:t xml:space="preserve"> </w:t>
      </w:r>
      <w:r w:rsidRPr="00B529CD">
        <w:rPr>
          <w:rFonts w:ascii="FbFrankReal" w:hAnsi="FbFrankReal" w:cs="FbFrankReal"/>
          <w:rtl/>
        </w:rPr>
        <w:t>ל"מ כן. וגם מסברא נ"ל שאם חוזר על איסור דרבנן בקו"ע ה"ה שחוזר על ביטול מ"ע מה"ת בשוא"ת עפמ"ש הראשונים (שע"ת לר"י שער ג. דרשות הר"ן דרוש ה') דאף שנצטווינו מ'לא תסור' שלא לעבור על איסורים של דבריהם, מ"מ "מ"ע מה"ת חמורה מדבריהם, מפני שהוזכר עיקר הדבר בספר תורת האלקים מפורש, וצוה השי"ת עליו בפרט". ומה שהקשה הקר"א דלפ"ז כשהקשו (סוטה שם) "מאי איכא בין ר"י לריה"ג", ותירצו "איכא בינייהו עבירה דרבנן", הול"ל "איכא בינייהו מ"ע", י"ל דעדיפא מיני' קאמר דחוזר אפילו על איסור מד"ס.</w:t>
      </w:r>
      <w:r w:rsidRPr="00344FCC">
        <w:rPr>
          <w:rFonts w:ascii="FbFrankReal" w:hAnsi="FbFrankReal" w:cs="FbFrankReal"/>
          <w:rtl/>
        </w:rPr>
        <w:t xml:space="preserve"> ואכ"מ.</w:t>
      </w:r>
      <w:r w:rsidRPr="00B529CD">
        <w:rPr>
          <w:rFonts w:ascii="FbFrankReal" w:hAnsi="FbFrankReal" w:cs="FbFrankReal"/>
          <w:rtl/>
        </w:rPr>
        <w:t xml:space="preserve"> </w:t>
      </w:r>
    </w:p>
  </w:footnote>
  <w:footnote w:id="29">
    <w:p w:rsidR="0099520B" w:rsidRPr="00B529CD" w:rsidRDefault="0099520B" w:rsidP="00344FCC">
      <w:pPr>
        <w:pStyle w:val="FootnoteText"/>
        <w:bidi/>
        <w:spacing w:after="120" w:line="276" w:lineRule="auto"/>
        <w:ind w:firstLine="144"/>
        <w:jc w:val="both"/>
        <w:rPr>
          <w:rFonts w:ascii="FbFrankReal" w:hAnsi="FbFrankReal" w:cs="FbFrankReal"/>
          <w:rtl/>
        </w:rPr>
      </w:pPr>
      <w:r w:rsidRPr="00B529CD">
        <w:rPr>
          <w:rFonts w:ascii="FbFrankReal" w:hAnsi="FbFrankReal" w:cs="FbFrankReal"/>
        </w:rPr>
        <w:footnoteRef/>
      </w:r>
      <w:r w:rsidRPr="00B529CD">
        <w:rPr>
          <w:rFonts w:ascii="FbFrankReal" w:hAnsi="FbFrankReal" w:cs="FbFrankReal"/>
          <w:rtl/>
        </w:rPr>
        <w:t>) ראה שו"ת שבט הלוי ח"ח סי' קסד:</w:t>
      </w:r>
      <w:r w:rsidRPr="00B529CD">
        <w:rPr>
          <w:rFonts w:ascii="FbFrankReal" w:hAnsi="FbFrankReal" w:cs="FbFrankReal"/>
        </w:rPr>
        <w:t xml:space="preserve"> </w:t>
      </w:r>
      <w:r w:rsidRPr="00B529CD">
        <w:rPr>
          <w:rFonts w:ascii="FbFrankReal" w:hAnsi="FbFrankReal" w:cs="FbFrankReal"/>
          <w:rtl/>
        </w:rPr>
        <w:t>"מ"ש מו"ר הגאון הק' מסאטמר זי"ע במאמר לה"ק ס"ב דרמב"ם מיירי דוקא בזווג שני, אחרי נשיקת רגליו, רחוק לומר כן באמת".</w:t>
      </w:r>
    </w:p>
  </w:footnote>
  <w:footnote w:id="30">
    <w:p w:rsidR="0099520B" w:rsidRPr="00B529CD" w:rsidRDefault="0099520B" w:rsidP="00344FCC">
      <w:pPr>
        <w:pStyle w:val="FootnoteText"/>
        <w:bidi/>
        <w:spacing w:after="120" w:line="276" w:lineRule="auto"/>
        <w:ind w:firstLine="144"/>
        <w:jc w:val="both"/>
        <w:rPr>
          <w:rFonts w:ascii="FbFrankReal" w:hAnsi="FbFrankReal" w:cs="FbFrankReal"/>
          <w:rtl/>
        </w:rPr>
      </w:pPr>
      <w:r w:rsidRPr="00B529CD">
        <w:rPr>
          <w:rFonts w:ascii="FbFrankReal" w:hAnsi="FbFrankReal" w:cs="FbFrankReal"/>
        </w:rPr>
        <w:footnoteRef/>
      </w:r>
      <w:r w:rsidRPr="00B529CD">
        <w:rPr>
          <w:rFonts w:ascii="FbFrankReal" w:hAnsi="FbFrankReal" w:cs="FbFrankReal"/>
          <w:rtl/>
        </w:rPr>
        <w:t>) וראה גם פי' הראב"ע (שמות כ, א)</w:t>
      </w:r>
      <w:r w:rsidRPr="00B529CD">
        <w:rPr>
          <w:rFonts w:ascii="FbFrankReal" w:hAnsi="FbFrankReal" w:cs="FbFrankReal"/>
        </w:rPr>
        <w:t xml:space="preserve"> </w:t>
      </w:r>
      <w:r w:rsidRPr="00B529CD">
        <w:rPr>
          <w:rFonts w:ascii="FbFrankReal" w:hAnsi="FbFrankReal" w:cs="FbFrankReal"/>
          <w:rtl/>
        </w:rPr>
        <w:t>עה"כ (שם, יד)</w:t>
      </w:r>
      <w:r w:rsidRPr="00B529CD">
        <w:rPr>
          <w:rFonts w:ascii="FbFrankReal" w:hAnsi="FbFrankReal" w:cs="FbFrankReal"/>
        </w:rPr>
        <w:t xml:space="preserve"> </w:t>
      </w:r>
      <w:r w:rsidRPr="00B529CD">
        <w:rPr>
          <w:rFonts w:ascii="FbFrankReal" w:hAnsi="FbFrankReal" w:cs="FbFrankReal"/>
          <w:rtl/>
        </w:rPr>
        <w:t xml:space="preserve">"לא תחמוד בית רעך, לא תחמוד אשת רעך גו'" "כי אנשי השכל יקנו בית ואח"כ אשה ואח"כ עבד ואמה ושור וחמור לחרוש שדהו כו' ומשה סדרם [דברים ] על דרך אחרת, כי הבחורים הם חומדים אשה תחלה ואח"כ בית". וראה גם ספורנו בראשית כט, יח: "אעבדך שבע שנים ברחל, אין ספק שלא הי' הצדיק נושא אשה להעמיד בנים אם לא הי' בידו לפרנסה". </w:t>
      </w:r>
    </w:p>
  </w:footnote>
  <w:footnote w:id="31">
    <w:p w:rsidR="0099520B" w:rsidRPr="00B529CD" w:rsidRDefault="0099520B" w:rsidP="00344FCC">
      <w:pPr>
        <w:pStyle w:val="FootnoteText"/>
        <w:bidi/>
        <w:spacing w:after="120" w:line="276" w:lineRule="auto"/>
        <w:ind w:firstLine="144"/>
        <w:jc w:val="both"/>
        <w:rPr>
          <w:rFonts w:ascii="FbFrankReal" w:hAnsi="FbFrankReal" w:cs="FbFrankReal"/>
          <w:rtl/>
        </w:rPr>
      </w:pPr>
      <w:r w:rsidRPr="00344FCC">
        <w:rPr>
          <w:rFonts w:ascii="FbFrankReal" w:hAnsi="FbFrankReal" w:cs="FbFrankReal"/>
        </w:rPr>
        <w:footnoteRef/>
      </w:r>
      <w:r w:rsidRPr="00B529CD">
        <w:rPr>
          <w:rFonts w:ascii="FbFrankReal" w:hAnsi="FbFrankReal" w:cs="FbFrankReal"/>
          <w:rtl/>
        </w:rPr>
        <w:t xml:space="preserve">) ראה נהורא דאורייתא מאמר רביעי פ"ד שביאר כוונת לשון הז"ח היטב. </w:t>
      </w:r>
    </w:p>
  </w:footnote>
  <w:footnote w:id="32">
    <w:p w:rsidR="0099520B" w:rsidRPr="00B529CD" w:rsidRDefault="0099520B" w:rsidP="00344FCC">
      <w:pPr>
        <w:pStyle w:val="FootnoteText"/>
        <w:bidi/>
        <w:spacing w:after="120" w:line="276" w:lineRule="auto"/>
        <w:ind w:firstLine="144"/>
        <w:jc w:val="both"/>
        <w:rPr>
          <w:rFonts w:ascii="FbFrankReal" w:hAnsi="FbFrankReal" w:cs="FbFrankReal"/>
          <w:rtl/>
        </w:rPr>
      </w:pPr>
      <w:r w:rsidRPr="00344FCC">
        <w:rPr>
          <w:rFonts w:ascii="FbFrankReal" w:hAnsi="FbFrankReal" w:cs="FbFrankReal"/>
        </w:rPr>
        <w:footnoteRef/>
      </w:r>
      <w:r w:rsidRPr="00B529CD">
        <w:rPr>
          <w:rFonts w:ascii="FbFrankReal" w:hAnsi="FbFrankReal" w:cs="FbFrankReal"/>
          <w:rtl/>
        </w:rPr>
        <w:t xml:space="preserve">) ולשון שו"ע (או"ח סי' נד ס"ג) "המספר בין ישתבח ליוצר, עבירה היא בידו וחוזר עלי' מעורכי המלחמה" – "צ"ע דהא לא קיי"ל הכי, וכמ"ש הרמב"ם ז"ל כר"ע דאינו חוזר כלל משום עבירה" (קרן אורה סוטה מד, ב). וצ"ל הכוונה ש"עבירה היא בידו" לכו"ע "וחוזר עלי' מעורכי המלחמה" לריה"ג. </w:t>
      </w:r>
    </w:p>
  </w:footnote>
  <w:footnote w:id="33">
    <w:p w:rsidR="0099520B" w:rsidRPr="00B529CD" w:rsidRDefault="0099520B" w:rsidP="00344FCC">
      <w:pPr>
        <w:pStyle w:val="FootnoteText"/>
        <w:bidi/>
        <w:spacing w:after="120" w:line="276" w:lineRule="auto"/>
        <w:ind w:firstLine="144"/>
        <w:jc w:val="both"/>
        <w:rPr>
          <w:rFonts w:ascii="FbFrankReal" w:hAnsi="FbFrankReal" w:cs="FbFrankReal"/>
          <w:rtl/>
        </w:rPr>
      </w:pPr>
      <w:r w:rsidRPr="00B529CD">
        <w:rPr>
          <w:rFonts w:ascii="FbFrankReal" w:hAnsi="FbFrankReal" w:cs="FbFrankReal"/>
        </w:rPr>
        <w:footnoteRef/>
      </w:r>
      <w:r w:rsidRPr="00B529CD">
        <w:rPr>
          <w:rFonts w:ascii="FbFrankReal" w:hAnsi="FbFrankReal" w:cs="FbFrankReal"/>
          <w:rtl/>
        </w:rPr>
        <w:t>)</w:t>
      </w:r>
      <w:r w:rsidRPr="00B529CD">
        <w:rPr>
          <w:rFonts w:ascii="FbFrankReal" w:hAnsi="FbFrankReal" w:cs="FbFrankReal"/>
        </w:rPr>
        <w:t xml:space="preserve"> </w:t>
      </w:r>
      <w:r w:rsidRPr="00B529CD">
        <w:rPr>
          <w:rFonts w:ascii="FbFrankReal" w:hAnsi="FbFrankReal" w:cs="FbFrankReal"/>
          <w:rtl/>
        </w:rPr>
        <w:t xml:space="preserve">ועוד משכח"ל שיהי' בן עשרים ואין עבירה בידו במה שלא נשא אשה עד עתה, בכה"ג שחיפש ולא מצא אשה ההוגנת לו. ראה ערך לחם (למהריק"ש אהע"ז שם) על מ"ש בשו"ע "מי שעברו עליו עשרים שנה ואינו </w:t>
      </w:r>
      <w:r w:rsidRPr="00344FCC">
        <w:rPr>
          <w:rFonts w:ascii="FbFrankReal" w:hAnsi="FbFrankReal" w:cs="FbFrankReal"/>
          <w:rtl/>
        </w:rPr>
        <w:t>רוצה</w:t>
      </w:r>
      <w:r w:rsidRPr="00B529CD">
        <w:rPr>
          <w:rFonts w:ascii="FbFrankReal" w:hAnsi="FbFrankReal" w:cs="FbFrankReal"/>
          <w:rtl/>
        </w:rPr>
        <w:t xml:space="preserve"> לישא ב"ד כופין אותו לישא"</w:t>
      </w:r>
      <w:r w:rsidRPr="00B529CD">
        <w:rPr>
          <w:rFonts w:ascii="FbFrankReal" w:hAnsi="FbFrankReal" w:cs="FbFrankReal"/>
        </w:rPr>
        <w:t xml:space="preserve"> </w:t>
      </w:r>
      <w:r w:rsidRPr="00B529CD">
        <w:rPr>
          <w:rFonts w:ascii="FbFrankReal" w:hAnsi="FbFrankReal" w:cs="FbFrankReal"/>
          <w:rtl/>
        </w:rPr>
        <w:t xml:space="preserve">ש"מדנקט 'ואינו רוצה' ולא נקט 'ואינו נושא' משמע שאם רוצה לישא אלא שמתעכב עד שימצא זיווג נאה או לסיבה אחרת שתזדמן לו לא כייפינן לי' על כך". וראה גם פסקי הלכות יד דוד [להגר"ד מקארלין] הל' אישות פט"ו שבמצות פו"ר "אין בידינו לכופו עד שיקיים, דדילמא האשה ההגונה לא תחפוץ בו, ולכפותו לישא אשה אף שאינה הוגנת לו לא אפשר, שהרי אף מצות יבום נדחת מפני זה ומשיאין לו עצה לחלוץ". [וראה שו"ת מהר"ם שיק אהע"ז סי' א שמסיק ד"אין היתר לשהות זמן מרובה כדי שיעשה שידוך יותר מן המובחר ושידוך יותר הגון". אבל נראה דאם אינו מוצא אשה ההוגנת לו כלל מותר לו להתאחר]. </w:t>
      </w:r>
    </w:p>
  </w:footnote>
  <w:footnote w:id="34">
    <w:p w:rsidR="0099520B" w:rsidRPr="00B529CD" w:rsidRDefault="0099520B" w:rsidP="00344FCC">
      <w:pPr>
        <w:pStyle w:val="FootnoteText"/>
        <w:bidi/>
        <w:spacing w:after="120" w:line="276" w:lineRule="auto"/>
        <w:ind w:firstLine="144"/>
        <w:jc w:val="both"/>
        <w:rPr>
          <w:rFonts w:ascii="FbFrankReal" w:hAnsi="FbFrankReal" w:cs="FbFrankReal"/>
          <w:rtl/>
        </w:rPr>
      </w:pPr>
      <w:r w:rsidRPr="00344FCC">
        <w:rPr>
          <w:rFonts w:ascii="FbFrankReal" w:hAnsi="FbFrankReal" w:cs="FbFrankReal"/>
        </w:rPr>
        <w:footnoteRef/>
      </w:r>
      <w:r w:rsidRPr="00B529CD">
        <w:rPr>
          <w:rFonts w:ascii="FbFrankReal" w:hAnsi="FbFrankReal" w:cs="FbFrankReal"/>
          <w:rtl/>
        </w:rPr>
        <w:t>) וראה פני דוד להחיד"א עה"כ (דברים כח, יא)</w:t>
      </w:r>
      <w:r w:rsidRPr="00B529CD">
        <w:rPr>
          <w:rFonts w:ascii="FbFrankReal" w:hAnsi="FbFrankReal" w:cs="FbFrankReal"/>
        </w:rPr>
        <w:t xml:space="preserve"> </w:t>
      </w:r>
      <w:r w:rsidRPr="00B529CD">
        <w:rPr>
          <w:rFonts w:ascii="FbFrankReal" w:hAnsi="FbFrankReal" w:cs="FbFrankReal"/>
          <w:rtl/>
        </w:rPr>
        <w:t>"והותירך ה' לטובה וגו'", שרמז הכתוב ש"כ"כ יתרבה השפע שלא תצטרך להכין הכנה דרב"ה, בית וכרם ואח"כ לישא אשה, כי כ"כ הוא השפע, דאף דאין בית אלא אשה ברישא זרועי' תצמיח, והדר תכין פרנסה כרם ובית, כי אין לחשוב על המזונות כלל, וזה רמז פרי בטנך ברישא והדר פרי בהמתך ופרי אדמתך כי אין עניות במקום עשירות ואין לחשוב בהכנות".</w:t>
      </w:r>
    </w:p>
  </w:footnote>
  <w:footnote w:id="35">
    <w:p w:rsidR="0099520B" w:rsidRPr="00B529CD" w:rsidRDefault="0099520B" w:rsidP="00344FCC">
      <w:pPr>
        <w:pStyle w:val="FootnoteText"/>
        <w:bidi/>
        <w:spacing w:after="120" w:line="276" w:lineRule="auto"/>
        <w:ind w:firstLine="144"/>
        <w:jc w:val="both"/>
        <w:rPr>
          <w:rFonts w:ascii="FbFrankReal" w:hAnsi="FbFrankReal" w:cs="FbFrankReal"/>
          <w:rtl/>
        </w:rPr>
      </w:pPr>
      <w:r w:rsidRPr="00344FCC">
        <w:rPr>
          <w:rFonts w:ascii="FbFrankReal" w:hAnsi="FbFrankReal" w:cs="FbFrankReal"/>
        </w:rPr>
        <w:footnoteRef/>
      </w:r>
      <w:r w:rsidRPr="00B529CD">
        <w:rPr>
          <w:rFonts w:ascii="FbFrankReal" w:hAnsi="FbFrankReal" w:cs="FbFrankReal"/>
          <w:rtl/>
        </w:rPr>
        <w:t xml:space="preserve">) וראה שו"ת קרית חנה (הנ"ל סו"ס ב) טעם אחר להקדמת אשה לאומנות בברייתא אף שלימוד האומנות קודם לנישואי אשה. וראה גם חשבונות של מצוה להאדר"ת מצוה שצב. ואכ"מ. </w:t>
      </w:r>
    </w:p>
  </w:footnote>
  <w:footnote w:id="36">
    <w:p w:rsidR="0099520B" w:rsidRPr="00B529CD" w:rsidRDefault="0099520B" w:rsidP="00344FCC">
      <w:pPr>
        <w:pStyle w:val="FootnoteText"/>
        <w:bidi/>
        <w:spacing w:after="120" w:line="276" w:lineRule="auto"/>
        <w:ind w:firstLine="144"/>
        <w:jc w:val="both"/>
        <w:rPr>
          <w:rFonts w:ascii="FbFrankReal" w:hAnsi="FbFrankReal" w:cs="FbFrankReal"/>
          <w:rtl/>
        </w:rPr>
      </w:pPr>
      <w:r w:rsidRPr="00344FCC">
        <w:rPr>
          <w:rFonts w:ascii="FbFrankReal" w:hAnsi="FbFrankReal" w:cs="FbFrankReal"/>
        </w:rPr>
        <w:footnoteRef/>
      </w:r>
      <w:r w:rsidRPr="00B529CD">
        <w:rPr>
          <w:rFonts w:ascii="FbFrankReal" w:hAnsi="FbFrankReal" w:cs="FbFrankReal"/>
          <w:rtl/>
        </w:rPr>
        <w:t>) וראה גם שו"ת חת"ס (הנ"ל ס"ד) שאחרי שכתב "בעו"ה בזמננו אין אדם בונה בית קודם שנושא" הוסיף "</w:t>
      </w:r>
      <w:r w:rsidRPr="00344FCC">
        <w:rPr>
          <w:rFonts w:ascii="FbFrankReal" w:hAnsi="FbFrankReal" w:cs="FbFrankReal"/>
          <w:rtl/>
        </w:rPr>
        <w:t>ואי אפשר בלאו הכי</w:t>
      </w:r>
      <w:r w:rsidRPr="00B529CD">
        <w:rPr>
          <w:rFonts w:ascii="FbFrankReal" w:hAnsi="FbFrankReal" w:cs="FbFrankReal"/>
          <w:rtl/>
        </w:rPr>
        <w:t xml:space="preserve">". </w:t>
      </w:r>
    </w:p>
  </w:footnote>
  <w:footnote w:id="37">
    <w:p w:rsidR="0099520B" w:rsidRPr="00B529CD" w:rsidRDefault="0099520B" w:rsidP="00344FCC">
      <w:pPr>
        <w:pStyle w:val="FootnoteText"/>
        <w:bidi/>
        <w:spacing w:after="120" w:line="276" w:lineRule="auto"/>
        <w:ind w:firstLine="144"/>
        <w:jc w:val="both"/>
        <w:rPr>
          <w:rFonts w:ascii="FbFrankReal" w:hAnsi="FbFrankReal" w:cs="FbFrankReal"/>
          <w:rtl/>
        </w:rPr>
      </w:pPr>
      <w:r w:rsidRPr="00344FCC">
        <w:rPr>
          <w:rFonts w:ascii="FbFrankReal" w:hAnsi="FbFrankReal" w:cs="FbFrankReal"/>
        </w:rPr>
        <w:footnoteRef/>
      </w:r>
      <w:r w:rsidRPr="00B529CD">
        <w:rPr>
          <w:rFonts w:ascii="FbFrankReal" w:hAnsi="FbFrankReal" w:cs="FbFrankReal"/>
          <w:rtl/>
        </w:rPr>
        <w:t>) וראה גם לקוטי הלכות (להחפץ חיים) סוטה פ"ח בעין משפט אות מ: "בעוונותינו הרבים הרבה נכשלים בזה שחושבין שכל זמן שלא יזמין מתחלה פרנסה בריוח להתנהג בדרך בעלי בתים הגבוהים הוא מונע את עצמו מלישא אשה ובא עי"ז לכמה קלקולים והעיקר צריך אדם לידע שעיקר ברכת ה' באה לאדם לאחר שישא אשה ולא מקודם, כמו שאחז"ל השרוי בלא אשה שרוי בלא ברכה". וראה גם מ"ש הח"ח בספרו נדחי ישראל (פכ"ה אות א): "כמ"פ סיבת איחור הנישואין הוא מפני שדואגין שלא יהי' לו במה להתפרנס עם אשתו, אבל באמת אינו רק עצת היצר, כי האדם יש לו לבטוח בה' המפרנס לברואיו שלא יגרע מזונו בעבור שרוצה לקיים מצותיו".</w:t>
      </w:r>
    </w:p>
  </w:footnote>
  <w:footnote w:id="38">
    <w:p w:rsidR="0099520B" w:rsidRPr="00B529CD" w:rsidRDefault="0099520B" w:rsidP="00344FCC">
      <w:pPr>
        <w:pStyle w:val="FootnoteText"/>
        <w:bidi/>
        <w:spacing w:after="120" w:line="276" w:lineRule="auto"/>
        <w:ind w:firstLine="144"/>
        <w:jc w:val="both"/>
        <w:rPr>
          <w:rFonts w:ascii="FbFrankReal" w:hAnsi="FbFrankReal" w:cs="FbFrankReal"/>
          <w:rtl/>
        </w:rPr>
      </w:pPr>
      <w:r w:rsidRPr="00344FCC">
        <w:rPr>
          <w:rFonts w:ascii="FbFrankReal" w:hAnsi="FbFrankReal" w:cs="FbFrankReal"/>
        </w:rPr>
        <w:footnoteRef/>
      </w:r>
      <w:r w:rsidRPr="00B529CD">
        <w:rPr>
          <w:rFonts w:ascii="FbFrankReal" w:hAnsi="FbFrankReal" w:cs="FbFrankReal"/>
          <w:rtl/>
        </w:rPr>
        <w:t xml:space="preserve">) ראה גם אג"ק ח"ז עמ' קסג: "פשיטא אשר הזן ומפרנס את הכל, הנה כשיבוא הזמן וצריך יהי' לפרנס את עצמו, ימציא לו ג"כ את פרנסתו, ואין לבלבל את עצמו בגיל שלו להתעסק עתה בהכנת הפרנסה שתלוי אך ורק בהקב"ה ובמילא הקישור בתורתו ובמצותיו הם עצה נפלאה להקל לאחר זמן את הפרנסה, ויציאה מאהלה של תורה קודם הזמן מפרעת בזה". </w:t>
      </w:r>
    </w:p>
  </w:footnote>
  <w:footnote w:id="39">
    <w:p w:rsidR="0099520B" w:rsidRPr="00B529CD" w:rsidRDefault="0099520B" w:rsidP="00344FCC">
      <w:pPr>
        <w:pStyle w:val="FootnoteText"/>
        <w:spacing w:after="120" w:line="276" w:lineRule="auto"/>
        <w:ind w:firstLine="144"/>
        <w:jc w:val="both"/>
        <w:rPr>
          <w:rFonts w:ascii="FbFrankReal" w:hAnsi="FbFrankReal" w:cs="FbFrankReal"/>
        </w:rPr>
      </w:pPr>
      <w:r w:rsidRPr="00344FCC">
        <w:rPr>
          <w:rFonts w:ascii="FbFrankReal" w:hAnsi="FbFrankReal" w:cs="FbFrankReal"/>
        </w:rPr>
        <w:footnoteRef/>
      </w:r>
      <w:r>
        <w:rPr>
          <w:rFonts w:ascii="FbFrankReal" w:hAnsi="FbFrankReal" w:cs="FbFrankReal"/>
        </w:rPr>
        <w:t xml:space="preserve">) </w:t>
      </w:r>
      <w:r w:rsidRPr="00B529CD">
        <w:rPr>
          <w:rFonts w:ascii="FbFrankReal" w:hAnsi="FbFrankReal" w:cs="FbFrankReal"/>
        </w:rPr>
        <w:t xml:space="preserve">“It is true that the rule of the </w:t>
      </w:r>
      <w:r w:rsidRPr="00344FCC">
        <w:rPr>
          <w:rFonts w:ascii="FbFrankReal" w:hAnsi="FbFrankReal" w:cs="FbFrankReal"/>
        </w:rPr>
        <w:t>Shulchan Aruch</w:t>
      </w:r>
      <w:r w:rsidRPr="00B529CD">
        <w:rPr>
          <w:rFonts w:ascii="FbFrankReal" w:hAnsi="FbFrankReal" w:cs="FbFrankReal"/>
        </w:rPr>
        <w:t xml:space="preserve"> which you quote (first establishing oneself in a business or profession, then buying a house, then taking a bride) would be the ideal procedure. But it has also been explained that this rule applies only when it is practicable. In earlier times, when standards of living were modest, it was possible to establish oneself with a </w:t>
      </w:r>
      <w:r w:rsidRPr="00344FCC">
        <w:rPr>
          <w:rFonts w:ascii="FbFrankReal" w:hAnsi="FbFrankReal" w:cs="FbFrankReal"/>
        </w:rPr>
        <w:t>parnassah</w:t>
      </w:r>
      <w:r w:rsidRPr="00B529CD">
        <w:rPr>
          <w:rFonts w:ascii="FbFrankReal" w:hAnsi="FbFrankReal" w:cs="FbFrankReal"/>
        </w:rPr>
        <w:t xml:space="preserve"> at a relatively early age. However, in recent generations, if a man were to postpone marriage until he was securely established with a </w:t>
      </w:r>
      <w:r w:rsidRPr="00344FCC">
        <w:rPr>
          <w:rFonts w:ascii="FbFrankReal" w:hAnsi="FbFrankReal" w:cs="FbFrankReal"/>
        </w:rPr>
        <w:t>parnassah</w:t>
      </w:r>
      <w:r w:rsidRPr="00B529CD">
        <w:rPr>
          <w:rFonts w:ascii="FbFrankReal" w:hAnsi="FbFrankReal" w:cs="FbFrankReal"/>
        </w:rPr>
        <w:t xml:space="preserve"> and has bought a house – it is easy to imagine the consequences. Indeed, there is no need to leave anything to the imagination, nor is there any need to go into painful detail as to the state of morality in those circles where marriage is unduly postponed. Compare it with the high standards of morality and family stability in the </w:t>
      </w:r>
      <w:r w:rsidRPr="00344FCC">
        <w:rPr>
          <w:rFonts w:ascii="FbFrankReal" w:hAnsi="FbFrankReal" w:cs="FbFrankReal"/>
        </w:rPr>
        <w:t>frum</w:t>
      </w:r>
      <w:r w:rsidRPr="00B529CD">
        <w:rPr>
          <w:rFonts w:ascii="FbFrankReal" w:hAnsi="FbFrankReal" w:cs="FbFrankReal"/>
        </w:rPr>
        <w:t xml:space="preserve"> circles, where early marriage is the rule</w:t>
      </w:r>
      <w:r>
        <w:rPr>
          <w:rFonts w:ascii="FbFrankReal" w:hAnsi="FbFrankReal" w:cs="FbFrankReal"/>
        </w:rPr>
        <w:t>.</w:t>
      </w:r>
      <w:r w:rsidRPr="00B529CD">
        <w:rPr>
          <w:rFonts w:ascii="FbFrankReal" w:hAnsi="FbFrankReal" w:cs="FbFrankReal"/>
        </w:rPr>
        <w:t>”</w:t>
      </w:r>
    </w:p>
  </w:footnote>
  <w:footnote w:id="40">
    <w:p w:rsidR="0099520B" w:rsidRPr="00B529CD" w:rsidRDefault="0099520B" w:rsidP="00344FCC">
      <w:pPr>
        <w:pStyle w:val="FootnoteText"/>
        <w:bidi/>
        <w:spacing w:after="120" w:line="276" w:lineRule="auto"/>
        <w:ind w:firstLine="144"/>
        <w:jc w:val="both"/>
        <w:rPr>
          <w:rFonts w:ascii="FbFrankReal" w:hAnsi="FbFrankReal" w:cs="FbFrankReal"/>
          <w:rtl/>
        </w:rPr>
      </w:pPr>
      <w:r w:rsidRPr="00344FCC">
        <w:rPr>
          <w:rFonts w:ascii="FbFrankReal" w:hAnsi="FbFrankReal" w:cs="FbFrankReal"/>
        </w:rPr>
        <w:footnoteRef/>
      </w:r>
      <w:r w:rsidRPr="00B529CD">
        <w:rPr>
          <w:rFonts w:ascii="FbFrankReal" w:hAnsi="FbFrankReal" w:cs="FbFrankReal"/>
          <w:rtl/>
        </w:rPr>
        <w:t>) ראה גם שו״ת אגרות משה (יו"ד ח"ד סי' לו אות א) בדבר "בחורים המבקשים לעזוב את הישיבה וללמוד במכללה כדי להכין עצמם ללימודי רפואה . . והוא משום שהפרנסה דשייך שיהי' להם גם מעניני תורה כמלמד ורב אין להם בזה סיפוק הנפש, ואף לא בפרנסה ממחשב (קאמפיוטער) וכדומה ג"כ לא יהיו שבעי רצון, ורק מפרנסת חכמת הרפואה וכדומה רוצים, שבשביל זה צריכים הכנה גדולה, לילך למכללה (קאלעדז) תחלה . . משך עשר שנים ויותר"</w:t>
      </w:r>
      <w:r w:rsidRPr="00B529CD">
        <w:rPr>
          <w:rFonts w:ascii="FbFrankReal" w:hAnsi="FbFrankReal" w:cs="FbFrankReal"/>
        </w:rPr>
        <w:t xml:space="preserve"> </w:t>
      </w:r>
      <w:r w:rsidRPr="00B529CD">
        <w:rPr>
          <w:rFonts w:ascii="FbFrankReal" w:hAnsi="FbFrankReal" w:cs="FbFrankReal"/>
          <w:rtl/>
        </w:rPr>
        <w:t xml:space="preserve">– שכ"ז ה"ה מעצת היצר - "לומר שלא די לדאוג על זה לכשיצטרך לדאוג עבור זה – שהוא אחר שכבר ישא אשה – שהרבה פרנסות יש להקב"ה בעולם שברא, גם בלא ניסים אלא בדרך הטבע, וכאשר רואה כל אדם ואפילו נערים וגם ילדים, ואין צורך לזה לשום הכנה כדאמר רבי נהוראי . . ואפילו להחולקים עליו ומחייבין ללמד לבניהם אומנות, אין מחייבין ללמד להם אומנות שלפי דעתם יוכל להתעשר מזה . . וללימוד אומנות נקי' וקלה אין צורך בחסד השי"ת במדינה זו להרבה זמן, ואדרבה במדינה זו . . כמעט כל </w:t>
      </w:r>
      <w:r w:rsidRPr="00344FCC">
        <w:rPr>
          <w:rFonts w:ascii="FbFrankReal" w:hAnsi="FbFrankReal" w:cs="FbFrankReal"/>
          <w:rtl/>
        </w:rPr>
        <w:t>העשירים נעשו שלא משום לימוד איזה חכמה</w:t>
      </w:r>
      <w:r w:rsidRPr="00B529CD">
        <w:rPr>
          <w:rFonts w:ascii="FbFrankReal" w:hAnsi="FbFrankReal" w:cs="FbFrankReal"/>
          <w:rtl/>
        </w:rPr>
        <w:t xml:space="preserve">, לא רפואה ולא הנדסה ולא אף חכמת החשבון. ואף אלו שהיו חכמים באיזה מקצוע, </w:t>
      </w:r>
      <w:r w:rsidRPr="00344FCC">
        <w:rPr>
          <w:rFonts w:ascii="FbFrankReal" w:hAnsi="FbFrankReal" w:cs="FbFrankReal"/>
          <w:rtl/>
        </w:rPr>
        <w:t>לא נתווסף להן בשביל חכמתם אף לא פרוטה אחת</w:t>
      </w:r>
      <w:r w:rsidRPr="00B529CD">
        <w:rPr>
          <w:rFonts w:ascii="FbFrankReal" w:hAnsi="FbFrankReal" w:cs="FbFrankReal"/>
          <w:rtl/>
        </w:rPr>
        <w:t xml:space="preserve"> . . רק ממתנת הקב"ה". </w:t>
      </w:r>
    </w:p>
  </w:footnote>
  <w:footnote w:id="41">
    <w:p w:rsidR="0099520B" w:rsidRPr="00B529CD" w:rsidRDefault="0099520B" w:rsidP="00344FCC">
      <w:pPr>
        <w:pStyle w:val="FootnoteText"/>
        <w:spacing w:after="120" w:line="276" w:lineRule="auto"/>
        <w:ind w:firstLine="144"/>
        <w:jc w:val="both"/>
        <w:rPr>
          <w:rFonts w:ascii="FbFrankReal" w:hAnsi="FbFrankReal" w:cs="FbFrankReal"/>
        </w:rPr>
      </w:pPr>
      <w:r w:rsidRPr="00344FCC">
        <w:rPr>
          <w:rFonts w:ascii="FbFrankReal" w:hAnsi="FbFrankReal" w:cs="FbFrankReal"/>
        </w:rPr>
        <w:footnoteRef/>
      </w:r>
      <w:r w:rsidRPr="00B529CD">
        <w:rPr>
          <w:rFonts w:ascii="FbFrankReal" w:hAnsi="FbFrankReal" w:cs="FbFrankReal"/>
        </w:rPr>
        <w:t>) “. . there are further points in favor of early marriage; parents are generally willing to help out their newlywed children until they become entirely self-sufficient; there are various relief agencies, federal, state and city, with various helpful programs, as well as job-training facilities, trade schools, etc., all designed to make life easier in the contemporary complex society</w:t>
      </w:r>
      <w:r w:rsidRPr="00B529CD">
        <w:rPr>
          <w:rFonts w:ascii="FbFrankReal" w:hAnsi="FbFrankReal" w:cs="FbFrankReal"/>
          <w:rtl/>
        </w:rPr>
        <w:t>.</w:t>
      </w:r>
      <w:r w:rsidRPr="00B529CD">
        <w:rPr>
          <w:rFonts w:ascii="FbFrankReal" w:hAnsi="FbFrankReal" w:cs="FbFrankReal"/>
        </w:rPr>
        <w:t xml:space="preserve"> In summary, from every viewpoint, not least from the viewpoint of a healthy moral society, it is not in the best interest of young people and the society at large to postpone marriage until they are fully independent economically, as you seem to advocate”.</w:t>
      </w:r>
    </w:p>
  </w:footnote>
  <w:footnote w:id="42">
    <w:p w:rsidR="0099520B" w:rsidRPr="00B529CD" w:rsidRDefault="0099520B" w:rsidP="00344FCC">
      <w:pPr>
        <w:pStyle w:val="FootnoteText"/>
        <w:bidi/>
        <w:spacing w:after="120" w:line="276" w:lineRule="auto"/>
        <w:ind w:firstLine="144"/>
        <w:jc w:val="both"/>
        <w:rPr>
          <w:rFonts w:ascii="FbFrankReal" w:hAnsi="FbFrankReal" w:cs="FbFrankReal"/>
          <w:rtl/>
        </w:rPr>
      </w:pPr>
      <w:r w:rsidRPr="00B529CD">
        <w:rPr>
          <w:rFonts w:ascii="FbFrankReal" w:hAnsi="FbFrankReal" w:cs="FbFrankReal"/>
        </w:rPr>
        <w:footnoteRef/>
      </w:r>
      <w:r w:rsidRPr="00B529CD">
        <w:rPr>
          <w:rFonts w:ascii="FbFrankReal" w:hAnsi="FbFrankReal" w:cs="FbFrankReal"/>
          <w:rtl/>
        </w:rPr>
        <w:t xml:space="preserve">) אף ד"אכשר דרא שתומכים באברכים לומדי תורה ואיכא הרבה צדקה וחסד שצריך בבא הזמן לקיים המצוה" (שו"ת שבט הלוי שם). </w:t>
      </w:r>
    </w:p>
  </w:footnote>
  <w:footnote w:id="43">
    <w:p w:rsidR="0099520B" w:rsidRDefault="0099520B" w:rsidP="00AC083A">
      <w:pPr>
        <w:pStyle w:val="FootnoteText"/>
        <w:bidi/>
        <w:spacing w:after="120" w:line="276" w:lineRule="auto"/>
        <w:ind w:firstLine="144"/>
        <w:jc w:val="both"/>
        <w:rPr>
          <w:rFonts w:ascii="Arial" w:eastAsia="Arial" w:hAnsi="Arial" w:cs="Arial"/>
          <w:sz w:val="24"/>
          <w:szCs w:val="24"/>
        </w:rPr>
      </w:pPr>
      <w:r w:rsidRPr="00AC083A">
        <w:rPr>
          <w:rFonts w:ascii="FbFrankReal" w:hAnsi="FbFrankReal" w:cs="FbFrankReal"/>
        </w:rPr>
        <w:footnoteRef/>
      </w:r>
      <w:r w:rsidRPr="00AC083A">
        <w:rPr>
          <w:rFonts w:ascii="FbFrankReal" w:hAnsi="FbFrankReal" w:cs="FbFrankReal"/>
        </w:rPr>
        <w:t xml:space="preserve"> </w:t>
      </w:r>
      <w:r>
        <w:rPr>
          <w:rFonts w:ascii="FbFrankReal" w:hAnsi="FbFrankReal" w:cs="FbFrankReal" w:hint="cs"/>
          <w:rtl/>
        </w:rPr>
        <w:t xml:space="preserve">) </w:t>
      </w:r>
      <w:r w:rsidRPr="00AC083A">
        <w:rPr>
          <w:rFonts w:ascii="FbFrankReal" w:hAnsi="FbFrankReal" w:cs="FbFrankReal"/>
          <w:rtl/>
        </w:rPr>
        <w:t>ובנמוקי יוסף וחידושי הרשב"א תירצו בפשטות 'משום דטריחא ליה מילתא' (לשון הנמו"י), 'לפי שקיצר בלשון וכבר למדנו מרישא . . שב</w:t>
      </w:r>
      <w:r>
        <w:rPr>
          <w:rFonts w:ascii="FbFrankReal" w:hAnsi="FbFrankReal" w:cs="FbFrankReal"/>
          <w:rtl/>
        </w:rPr>
        <w:t>כולן יש לומר כן' (לשון הרשב"א)</w:t>
      </w:r>
      <w:r>
        <w:rPr>
          <w:rFonts w:ascii="FbFrankReal" w:hAnsi="FbFrankReal" w:cs="FbFrankReal" w:hint="cs"/>
          <w:rtl/>
        </w:rPr>
        <w:t>.</w:t>
      </w:r>
    </w:p>
  </w:footnote>
  <w:footnote w:id="44">
    <w:p w:rsidR="0099520B" w:rsidRDefault="0099520B" w:rsidP="00AC083A">
      <w:pPr>
        <w:pStyle w:val="FootnoteText"/>
        <w:bidi/>
        <w:spacing w:after="120" w:line="276" w:lineRule="auto"/>
        <w:ind w:firstLine="144"/>
        <w:jc w:val="both"/>
        <w:rPr>
          <w:sz w:val="24"/>
          <w:szCs w:val="24"/>
        </w:rPr>
      </w:pPr>
      <w:r w:rsidRPr="00AC083A">
        <w:rPr>
          <w:rFonts w:ascii="FbFrankReal" w:hAnsi="FbFrankReal" w:cs="FbFrankReal"/>
        </w:rPr>
        <w:footnoteRef/>
      </w:r>
      <w:r w:rsidRPr="00AC083A">
        <w:rPr>
          <w:rFonts w:ascii="FbFrankReal" w:hAnsi="FbFrankReal" w:cs="FbFrankReal"/>
        </w:rPr>
        <w:t xml:space="preserve"> </w:t>
      </w:r>
      <w:r>
        <w:rPr>
          <w:rFonts w:ascii="FbFrankReal" w:hAnsi="FbFrankReal" w:cs="FbFrankReal" w:hint="cs"/>
          <w:rtl/>
        </w:rPr>
        <w:t xml:space="preserve">) </w:t>
      </w:r>
      <w:r w:rsidRPr="00AC083A">
        <w:rPr>
          <w:rFonts w:ascii="FbFrankReal" w:hAnsi="FbFrankReal" w:cs="FbFrankReal"/>
          <w:rtl/>
        </w:rPr>
        <w:t xml:space="preserve">ומביא ג"כ שהרשב"א (דף ג: ד"ה מאי שנא) לומד שהוא גם קולא וגם חומרא, ובלשונו: 'טעם זה של כח אחר מעורב בו פעמים שהופכו לקולא ופעמים לחומרא כל אחד לפי </w:t>
      </w:r>
      <w:r>
        <w:rPr>
          <w:rFonts w:ascii="FbFrankReal" w:hAnsi="FbFrankReal" w:cs="FbFrankReal"/>
          <w:rtl/>
        </w:rPr>
        <w:t>מקומו דודאי קולא וחומרא יש בו'.</w:t>
      </w:r>
      <w:r>
        <w:rPr>
          <w:rFonts w:ascii="FbFrankReal" w:hAnsi="FbFrankReal" w:cs="FbFrankReal" w:hint="cs"/>
          <w:rtl/>
        </w:rPr>
        <w:t xml:space="preserve"> </w:t>
      </w:r>
      <w:r w:rsidRPr="00AC083A">
        <w:rPr>
          <w:rFonts w:ascii="FbFrankReal" w:hAnsi="FbFrankReal" w:cs="FbFrankReal"/>
          <w:rtl/>
        </w:rPr>
        <w:t>ועפי"ז מובן מדוע תירץ את קושיית התוס' 'לפי שקיצר בלשון' (כבהערה הקודמת) - כי לשיטתו אכן יש (גם) חומרא באש לגבי שאר האבות.</w:t>
      </w:r>
    </w:p>
  </w:footnote>
  <w:footnote w:id="45">
    <w:p w:rsidR="0099520B" w:rsidRDefault="0099520B" w:rsidP="00AC083A">
      <w:pPr>
        <w:pStyle w:val="FootnoteText"/>
        <w:bidi/>
        <w:spacing w:after="120" w:line="276" w:lineRule="auto"/>
        <w:ind w:firstLine="144"/>
        <w:jc w:val="both"/>
        <w:rPr>
          <w:rFonts w:ascii="FbFrankReal" w:hAnsi="FbFrankReal" w:cs="FbFrankReal"/>
          <w:rtl/>
        </w:rPr>
      </w:pPr>
      <w:r w:rsidRPr="00AC083A">
        <w:rPr>
          <w:rFonts w:ascii="FbFrankReal" w:hAnsi="FbFrankReal" w:cs="FbFrankReal"/>
        </w:rPr>
        <w:footnoteRef/>
      </w:r>
      <w:r w:rsidRPr="00AC083A">
        <w:rPr>
          <w:rFonts w:ascii="FbFrankReal" w:hAnsi="FbFrankReal" w:cs="FbFrankReal"/>
        </w:rPr>
        <w:t xml:space="preserve"> </w:t>
      </w:r>
      <w:r>
        <w:rPr>
          <w:rFonts w:ascii="FbFrankReal" w:hAnsi="FbFrankReal" w:cs="FbFrankReal" w:hint="cs"/>
          <w:rtl/>
        </w:rPr>
        <w:t xml:space="preserve">) </w:t>
      </w:r>
      <w:r w:rsidRPr="00AC083A">
        <w:rPr>
          <w:rFonts w:ascii="FbFrankReal" w:hAnsi="FbFrankReal" w:cs="FbFrankReal"/>
          <w:rtl/>
        </w:rPr>
        <w:t>וזה עולה בקנה אחד עם מה שביאר באות ג' דהנמו"י ס"ל כצד הא' (פשיעת הבעלים) - שהרי גם כאן מוכח דס"ל כרש"י שהוא חומרא, ולכן תירץ קושיית התוס' כהרשב</w:t>
      </w:r>
      <w:r>
        <w:rPr>
          <w:rFonts w:ascii="FbFrankReal" w:hAnsi="FbFrankReal" w:cs="FbFrankReal"/>
          <w:rtl/>
        </w:rPr>
        <w:t>"א ולא כתוס' (ראה הערה הקודמת).</w:t>
      </w:r>
    </w:p>
    <w:p w:rsidR="0099520B" w:rsidRPr="00AC083A" w:rsidRDefault="0099520B" w:rsidP="00AC083A">
      <w:pPr>
        <w:pStyle w:val="FootnoteText"/>
        <w:bidi/>
        <w:spacing w:after="120" w:line="276" w:lineRule="auto"/>
        <w:ind w:firstLine="144"/>
        <w:jc w:val="both"/>
        <w:rPr>
          <w:rFonts w:ascii="FbFrankReal" w:hAnsi="FbFrankReal" w:cs="FbFrankReal"/>
        </w:rPr>
      </w:pPr>
      <w:r w:rsidRPr="00AC083A">
        <w:rPr>
          <w:rFonts w:ascii="FbFrankReal" w:hAnsi="FbFrankReal" w:cs="FbFrankReal"/>
          <w:rtl/>
        </w:rPr>
        <w:t>ובדעת הרשב"א שלומד דהוי גם קולא וגם חומרא י"ל דהולך בשיטת הרמב"ם כפי שביארה אבן האזל (הלכות נז"מ פ"א ה"א אות י"ח) שיסוד החיוב הוא מה שהוא ממונו (כצד הב') ומ"מ חייב רק כאשר פשע (כצד הא') כי אחרת כל היזק שלא עשה בידיו הוא אונס מבחינתו, עיי"ש - ונמצא ששני הצדדים אמת ו'כח אחר מ</w:t>
      </w:r>
      <w:r>
        <w:rPr>
          <w:rFonts w:ascii="FbFrankReal" w:hAnsi="FbFrankReal" w:cs="FbFrankReal"/>
          <w:rtl/>
        </w:rPr>
        <w:t>עורב בו' הוא גם חומרא וגם קולא.</w:t>
      </w:r>
    </w:p>
  </w:footnote>
  <w:footnote w:id="46">
    <w:p w:rsidR="0099520B" w:rsidRPr="00AC083A" w:rsidRDefault="0099520B" w:rsidP="00AC083A">
      <w:pPr>
        <w:pStyle w:val="FootnoteText"/>
        <w:bidi/>
        <w:spacing w:after="120" w:line="276" w:lineRule="auto"/>
        <w:ind w:firstLine="144"/>
        <w:jc w:val="both"/>
        <w:rPr>
          <w:rFonts w:ascii="FbFrankReal" w:hAnsi="FbFrankReal" w:cs="FbFrankReal"/>
        </w:rPr>
      </w:pPr>
      <w:r w:rsidRPr="00AC083A">
        <w:rPr>
          <w:rFonts w:ascii="FbFrankReal" w:hAnsi="FbFrankReal" w:cs="FbFrankReal"/>
        </w:rPr>
        <w:footnoteRef/>
      </w:r>
      <w:r w:rsidRPr="00AC083A">
        <w:rPr>
          <w:rFonts w:ascii="FbFrankReal" w:hAnsi="FbFrankReal" w:cs="FbFrankReal"/>
        </w:rPr>
        <w:t xml:space="preserve"> </w:t>
      </w:r>
      <w:r>
        <w:rPr>
          <w:rFonts w:ascii="FbFrankReal" w:hAnsi="FbFrankReal" w:cs="FbFrankReal" w:hint="cs"/>
          <w:rtl/>
        </w:rPr>
        <w:t xml:space="preserve">) </w:t>
      </w:r>
      <w:r w:rsidRPr="00AC083A">
        <w:rPr>
          <w:rFonts w:ascii="FbFrankReal" w:hAnsi="FbFrankReal" w:cs="FbFrankReal"/>
          <w:rtl/>
        </w:rPr>
        <w:t>וראה במהר"ם שביאר בתוספות (הסוברים כצד הב') ע"ד ביאור רבינו יהונתן, וזה מתאים למבואר בפנים.</w:t>
      </w:r>
    </w:p>
  </w:footnote>
  <w:footnote w:id="47">
    <w:p w:rsidR="0099520B" w:rsidRPr="00AB3305" w:rsidRDefault="0099520B" w:rsidP="00AB3305">
      <w:pPr>
        <w:pStyle w:val="FootnoteText"/>
        <w:bidi/>
        <w:spacing w:after="120" w:line="276" w:lineRule="auto"/>
        <w:ind w:firstLine="144"/>
        <w:jc w:val="both"/>
        <w:rPr>
          <w:rFonts w:ascii="FbFrankReal" w:hAnsi="FbFrankReal" w:cs="FbFrankReal"/>
        </w:rPr>
      </w:pPr>
      <w:r w:rsidRPr="00AC083A">
        <w:rPr>
          <w:rFonts w:ascii="FbFrankReal" w:hAnsi="FbFrankReal" w:cs="FbFrankReal"/>
        </w:rPr>
        <w:footnoteRef/>
      </w:r>
      <w:r>
        <w:rPr>
          <w:rFonts w:ascii="FbFrankReal" w:hAnsi="FbFrankReal" w:cs="FbFrankReal" w:hint="cs"/>
          <w:rtl/>
        </w:rPr>
        <w:t xml:space="preserve">) </w:t>
      </w:r>
      <w:r w:rsidRPr="00AC083A">
        <w:rPr>
          <w:rFonts w:ascii="FbFrankReal" w:hAnsi="FbFrankReal" w:cs="FbFrankReal"/>
          <w:rtl/>
        </w:rPr>
        <w:t>ואז מדויק יותר לשון רש"י בגיטין 'ורוצה לפרוע לו קרקע בשומא', כלומר - ולא למוכרה ולפרוע מעות.</w:t>
      </w:r>
    </w:p>
  </w:footnote>
  <w:footnote w:id="48">
    <w:p w:rsidR="0099520B" w:rsidRPr="00D6311D" w:rsidRDefault="0099520B" w:rsidP="00D6311D">
      <w:pPr>
        <w:pStyle w:val="FootnoteText"/>
        <w:bidi/>
        <w:spacing w:after="120" w:line="276" w:lineRule="auto"/>
        <w:ind w:firstLine="144"/>
        <w:jc w:val="both"/>
        <w:rPr>
          <w:rFonts w:ascii="FbFrankReal" w:hAnsi="FbFrankReal" w:cs="FbFrankReal"/>
        </w:rPr>
      </w:pPr>
      <w:r w:rsidRPr="00D6311D">
        <w:rPr>
          <w:rFonts w:ascii="FbFrankReal" w:hAnsi="FbFrankReal" w:cs="FbFrankReal"/>
        </w:rPr>
        <w:footnoteRef/>
      </w:r>
      <w:r>
        <w:rPr>
          <w:rFonts w:ascii="FbFrankReal" w:hAnsi="FbFrankReal" w:cs="FbFrankReal" w:hint="cs"/>
          <w:rtl/>
        </w:rPr>
        <w:t>)</w:t>
      </w:r>
      <w:r w:rsidRPr="00D6311D">
        <w:rPr>
          <w:rFonts w:ascii="FbFrankReal" w:hAnsi="FbFrankReal" w:cs="FbFrankReal"/>
          <w:rtl/>
        </w:rPr>
        <w:t xml:space="preserve"> וביישוב קושיית התוס</w:t>
      </w:r>
      <w:r w:rsidRPr="00D6311D">
        <w:rPr>
          <w:rFonts w:ascii="FbFrankReal" w:hAnsi="FbFrankReal" w:cs="FbFrankReal" w:hint="cs"/>
          <w:rtl/>
        </w:rPr>
        <w:t xml:space="preserve">' </w:t>
      </w:r>
      <w:r w:rsidRPr="00D6311D">
        <w:rPr>
          <w:rFonts w:ascii="FbFrankReal" w:hAnsi="FbFrankReal" w:cs="FbFrankReal"/>
          <w:rtl/>
        </w:rPr>
        <w:t>כתב הנימוק</w:t>
      </w:r>
      <w:r w:rsidRPr="00D6311D">
        <w:rPr>
          <w:rFonts w:ascii="FbFrankReal" w:hAnsi="FbFrankReal" w:cs="FbFrankReal" w:hint="cs"/>
          <w:rtl/>
        </w:rPr>
        <w:t>"</w:t>
      </w:r>
      <w:r w:rsidRPr="00D6311D">
        <w:rPr>
          <w:rFonts w:ascii="FbFrankReal" w:hAnsi="FbFrankReal" w:cs="FbFrankReal"/>
          <w:rtl/>
        </w:rPr>
        <w:t xml:space="preserve">י </w:t>
      </w:r>
      <w:r w:rsidRPr="00D6311D">
        <w:rPr>
          <w:rFonts w:ascii="FbFrankReal" w:hAnsi="FbFrankReal" w:cs="FbFrankReal" w:hint="cs"/>
          <w:rtl/>
        </w:rPr>
        <w:t>(</w:t>
      </w:r>
      <w:r w:rsidRPr="00D6311D">
        <w:rPr>
          <w:rFonts w:ascii="FbFrankReal" w:hAnsi="FbFrankReal" w:cs="FbFrankReal"/>
          <w:rtl/>
        </w:rPr>
        <w:t>ד</w:t>
      </w:r>
      <w:r w:rsidRPr="00D6311D">
        <w:rPr>
          <w:rFonts w:ascii="FbFrankReal" w:hAnsi="FbFrankReal" w:cs="FbFrankReal" w:hint="cs"/>
          <w:rtl/>
        </w:rPr>
        <w:t>"</w:t>
      </w:r>
      <w:r w:rsidRPr="00D6311D">
        <w:rPr>
          <w:rFonts w:ascii="FbFrankReal" w:hAnsi="FbFrankReal" w:cs="FbFrankReal"/>
          <w:rtl/>
        </w:rPr>
        <w:t>א מדפי הרי</w:t>
      </w:r>
      <w:r w:rsidRPr="00D6311D">
        <w:rPr>
          <w:rFonts w:ascii="FbFrankReal" w:hAnsi="FbFrankReal" w:cs="FbFrankReal" w:hint="cs"/>
          <w:rtl/>
        </w:rPr>
        <w:t>"</w:t>
      </w:r>
      <w:r w:rsidRPr="00D6311D">
        <w:rPr>
          <w:rFonts w:ascii="FbFrankReal" w:hAnsi="FbFrankReal" w:cs="FbFrankReal"/>
          <w:rtl/>
        </w:rPr>
        <w:t>ף ד</w:t>
      </w:r>
      <w:r w:rsidRPr="00D6311D">
        <w:rPr>
          <w:rFonts w:ascii="FbFrankReal" w:hAnsi="FbFrankReal" w:cs="FbFrankReal" w:hint="cs"/>
          <w:rtl/>
        </w:rPr>
        <w:t>"</w:t>
      </w:r>
      <w:r w:rsidRPr="00D6311D">
        <w:rPr>
          <w:rFonts w:ascii="FbFrankReal" w:hAnsi="FbFrankReal" w:cs="FbFrankReal"/>
          <w:rtl/>
        </w:rPr>
        <w:t>ה לא</w:t>
      </w:r>
      <w:r w:rsidRPr="00D6311D">
        <w:rPr>
          <w:rFonts w:ascii="FbFrankReal" w:hAnsi="FbFrankReal" w:cs="FbFrankReal" w:hint="cs"/>
          <w:rtl/>
        </w:rPr>
        <w:t xml:space="preserve">) </w:t>
      </w:r>
      <w:r w:rsidRPr="00D6311D">
        <w:rPr>
          <w:rFonts w:ascii="FbFrankReal" w:hAnsi="FbFrankReal" w:cs="FbFrankReal"/>
          <w:rtl/>
        </w:rPr>
        <w:t>שהתנא לא האריך משום דטריחא ליה מילתא</w:t>
      </w:r>
      <w:r w:rsidRPr="00D6311D">
        <w:rPr>
          <w:rFonts w:ascii="FbFrankReal" w:hAnsi="FbFrankReal" w:cs="FbFrankReal" w:hint="cs"/>
          <w:rtl/>
        </w:rPr>
        <w:t xml:space="preserve">, </w:t>
      </w:r>
      <w:r w:rsidRPr="00D6311D">
        <w:rPr>
          <w:rFonts w:ascii="FbFrankReal" w:hAnsi="FbFrankReal" w:cs="FbFrankReal"/>
          <w:rtl/>
        </w:rPr>
        <w:t>וכתב הרשב</w:t>
      </w:r>
      <w:r w:rsidRPr="00D6311D">
        <w:rPr>
          <w:rFonts w:ascii="FbFrankReal" w:hAnsi="FbFrankReal" w:cs="FbFrankReal" w:hint="cs"/>
          <w:rtl/>
        </w:rPr>
        <w:t>"</w:t>
      </w:r>
      <w:r w:rsidRPr="00D6311D">
        <w:rPr>
          <w:rFonts w:ascii="FbFrankReal" w:hAnsi="FbFrankReal" w:cs="FbFrankReal"/>
          <w:rtl/>
        </w:rPr>
        <w:t xml:space="preserve">א </w:t>
      </w:r>
      <w:r w:rsidRPr="00D6311D">
        <w:rPr>
          <w:rFonts w:ascii="FbFrankReal" w:hAnsi="FbFrankReal" w:cs="FbFrankReal" w:hint="cs"/>
          <w:rtl/>
        </w:rPr>
        <w:t>(</w:t>
      </w:r>
      <w:r w:rsidRPr="00D6311D">
        <w:rPr>
          <w:rFonts w:ascii="FbFrankReal" w:hAnsi="FbFrankReal" w:cs="FbFrankReal"/>
          <w:rtl/>
        </w:rPr>
        <w:t>ד</w:t>
      </w:r>
      <w:r w:rsidRPr="00D6311D">
        <w:rPr>
          <w:rFonts w:ascii="FbFrankReal" w:hAnsi="FbFrankReal" w:cs="FbFrankReal" w:hint="cs"/>
          <w:rtl/>
        </w:rPr>
        <w:t>"</w:t>
      </w:r>
      <w:r w:rsidRPr="00D6311D">
        <w:rPr>
          <w:rFonts w:ascii="FbFrankReal" w:hAnsi="FbFrankReal" w:cs="FbFrankReal"/>
          <w:rtl/>
        </w:rPr>
        <w:t>ב ד</w:t>
      </w:r>
      <w:r w:rsidRPr="00D6311D">
        <w:rPr>
          <w:rFonts w:ascii="FbFrankReal" w:hAnsi="FbFrankReal" w:cs="FbFrankReal" w:hint="cs"/>
          <w:rtl/>
        </w:rPr>
        <w:t>"</w:t>
      </w:r>
      <w:r w:rsidRPr="00D6311D">
        <w:rPr>
          <w:rFonts w:ascii="FbFrankReal" w:hAnsi="FbFrankReal" w:cs="FbFrankReal"/>
          <w:rtl/>
        </w:rPr>
        <w:t>ה לא</w:t>
      </w:r>
      <w:r w:rsidRPr="00D6311D">
        <w:rPr>
          <w:rFonts w:ascii="FbFrankReal" w:hAnsi="FbFrankReal" w:cs="FbFrankReal" w:hint="cs"/>
          <w:rtl/>
        </w:rPr>
        <w:t xml:space="preserve">) </w:t>
      </w:r>
      <w:r w:rsidRPr="00D6311D">
        <w:rPr>
          <w:rFonts w:ascii="FbFrankReal" w:hAnsi="FbFrankReal" w:cs="FbFrankReal"/>
          <w:rtl/>
        </w:rPr>
        <w:t>שקצר התנא בלשונו כיון שכבר למדנו מרישא שבכולן יש לומר לא ראי זה כראי זה ולא ראי זה כראי זה והתנא בא לפרש רק מה שיש בכולן שאינו בהאחד</w:t>
      </w:r>
      <w:r w:rsidRPr="00D6311D">
        <w:rPr>
          <w:rFonts w:ascii="FbFrankReal" w:hAnsi="FbFrankReal" w:cs="FbFrankReal" w:hint="cs"/>
          <w:rtl/>
        </w:rPr>
        <w:t>.</w:t>
      </w:r>
    </w:p>
  </w:footnote>
  <w:footnote w:id="49">
    <w:p w:rsidR="0099520B" w:rsidRPr="00D6311D" w:rsidRDefault="0099520B" w:rsidP="00D6311D">
      <w:pPr>
        <w:pStyle w:val="FootnoteText"/>
        <w:bidi/>
        <w:spacing w:after="120" w:line="276" w:lineRule="auto"/>
        <w:ind w:firstLine="144"/>
        <w:jc w:val="both"/>
        <w:rPr>
          <w:rFonts w:ascii="FbFrankReal" w:hAnsi="FbFrankReal" w:cs="FbFrankReal"/>
        </w:rPr>
      </w:pPr>
      <w:r w:rsidRPr="00D6311D">
        <w:rPr>
          <w:rFonts w:ascii="FbFrankReal" w:hAnsi="FbFrankReal" w:cs="FbFrankReal"/>
        </w:rPr>
        <w:footnoteRef/>
      </w:r>
      <w:r>
        <w:rPr>
          <w:rFonts w:ascii="FbFrankReal" w:hAnsi="FbFrankReal" w:cs="FbFrankReal" w:hint="cs"/>
          <w:rtl/>
        </w:rPr>
        <w:t>)</w:t>
      </w:r>
      <w:r w:rsidRPr="00D6311D">
        <w:rPr>
          <w:rFonts w:ascii="FbFrankReal" w:hAnsi="FbFrankReal" w:cs="FbFrankReal"/>
          <w:rtl/>
        </w:rPr>
        <w:t xml:space="preserve"> כך ביאר דודי זקני הרה</w:t>
      </w:r>
      <w:r w:rsidRPr="00D6311D">
        <w:rPr>
          <w:rFonts w:ascii="FbFrankReal" w:hAnsi="FbFrankReal" w:cs="FbFrankReal" w:hint="cs"/>
          <w:rtl/>
        </w:rPr>
        <w:t>"</w:t>
      </w:r>
      <w:r w:rsidRPr="00D6311D">
        <w:rPr>
          <w:rFonts w:ascii="FbFrankReal" w:hAnsi="FbFrankReal" w:cs="FbFrankReal"/>
          <w:rtl/>
        </w:rPr>
        <w:t>ג רי</w:t>
      </w:r>
      <w:r w:rsidRPr="00D6311D">
        <w:rPr>
          <w:rFonts w:ascii="FbFrankReal" w:hAnsi="FbFrankReal" w:cs="FbFrankReal" w:hint="cs"/>
          <w:rtl/>
        </w:rPr>
        <w:t>"</w:t>
      </w:r>
      <w:r w:rsidRPr="00D6311D">
        <w:rPr>
          <w:rFonts w:ascii="FbFrankReal" w:hAnsi="FbFrankReal" w:cs="FbFrankReal"/>
          <w:rtl/>
        </w:rPr>
        <w:t>י קלמנסון בספרו קובץ רשימות שיעורים סימן א</w:t>
      </w:r>
      <w:r w:rsidRPr="00D6311D">
        <w:rPr>
          <w:rFonts w:ascii="FbFrankReal" w:hAnsi="FbFrankReal" w:cs="FbFrankReal" w:hint="cs"/>
          <w:rtl/>
        </w:rPr>
        <w:t xml:space="preserve">'. </w:t>
      </w:r>
      <w:r w:rsidRPr="00D6311D">
        <w:rPr>
          <w:rFonts w:ascii="FbFrankReal" w:hAnsi="FbFrankReal" w:cs="FbFrankReal"/>
          <w:rtl/>
        </w:rPr>
        <w:t>ואח</w:t>
      </w:r>
      <w:r w:rsidRPr="00D6311D">
        <w:rPr>
          <w:rFonts w:ascii="FbFrankReal" w:hAnsi="FbFrankReal" w:cs="FbFrankReal" w:hint="cs"/>
          <w:rtl/>
        </w:rPr>
        <w:t>"</w:t>
      </w:r>
      <w:r w:rsidRPr="00D6311D">
        <w:rPr>
          <w:rFonts w:ascii="FbFrankReal" w:hAnsi="FbFrankReal" w:cs="FbFrankReal"/>
          <w:rtl/>
        </w:rPr>
        <w:t>כ ראיתי שכ</w:t>
      </w:r>
      <w:r w:rsidRPr="00D6311D">
        <w:rPr>
          <w:rFonts w:ascii="FbFrankReal" w:hAnsi="FbFrankReal" w:cs="FbFrankReal" w:hint="cs"/>
          <w:rtl/>
        </w:rPr>
        <w:t>"</w:t>
      </w:r>
      <w:r w:rsidRPr="00D6311D">
        <w:rPr>
          <w:rFonts w:ascii="FbFrankReal" w:hAnsi="FbFrankReal" w:cs="FbFrankReal"/>
          <w:rtl/>
        </w:rPr>
        <w:t>כ גם בחידושי ר</w:t>
      </w:r>
      <w:r w:rsidRPr="00D6311D">
        <w:rPr>
          <w:rFonts w:ascii="FbFrankReal" w:hAnsi="FbFrankReal" w:cs="FbFrankReal" w:hint="cs"/>
          <w:rtl/>
        </w:rPr>
        <w:t xml:space="preserve">' </w:t>
      </w:r>
      <w:r w:rsidRPr="00D6311D">
        <w:rPr>
          <w:rFonts w:ascii="FbFrankReal" w:hAnsi="FbFrankReal" w:cs="FbFrankReal"/>
          <w:rtl/>
        </w:rPr>
        <w:t>נחום אות ה</w:t>
      </w:r>
      <w:r w:rsidRPr="00D6311D">
        <w:rPr>
          <w:rFonts w:ascii="FbFrankReal" w:hAnsi="FbFrankReal" w:cs="FbFrankReal" w:hint="cs"/>
          <w:rtl/>
        </w:rPr>
        <w:t>'</w:t>
      </w:r>
      <w:r w:rsidRPr="00D6311D">
        <w:rPr>
          <w:rFonts w:ascii="FbFrankReal" w:hAnsi="FbFrankReal" w:cs="FbFrankReal"/>
        </w:rPr>
        <w:t>.</w:t>
      </w:r>
    </w:p>
  </w:footnote>
  <w:footnote w:id="50">
    <w:p w:rsidR="0099520B" w:rsidRPr="00D6311D" w:rsidRDefault="0099520B" w:rsidP="00D6311D">
      <w:pPr>
        <w:pStyle w:val="FootnoteText"/>
        <w:bidi/>
        <w:spacing w:after="120" w:line="276" w:lineRule="auto"/>
        <w:ind w:firstLine="144"/>
        <w:jc w:val="both"/>
        <w:rPr>
          <w:rFonts w:ascii="FbFrankReal" w:hAnsi="FbFrankReal" w:cs="FbFrankReal"/>
        </w:rPr>
      </w:pPr>
      <w:r w:rsidRPr="00D6311D">
        <w:rPr>
          <w:rFonts w:ascii="FbFrankReal" w:hAnsi="FbFrankReal" w:cs="FbFrankReal"/>
        </w:rPr>
        <w:footnoteRef/>
      </w:r>
      <w:r>
        <w:rPr>
          <w:rFonts w:ascii="FbFrankReal" w:hAnsi="FbFrankReal" w:cs="FbFrankReal" w:hint="cs"/>
          <w:rtl/>
        </w:rPr>
        <w:t>)</w:t>
      </w:r>
      <w:r w:rsidRPr="00D6311D">
        <w:rPr>
          <w:rFonts w:ascii="FbFrankReal" w:hAnsi="FbFrankReal" w:cs="FbFrankReal"/>
          <w:rtl/>
        </w:rPr>
        <w:t xml:space="preserve"> בלשון התוס</w:t>
      </w:r>
      <w:r w:rsidRPr="00D6311D">
        <w:rPr>
          <w:rFonts w:ascii="FbFrankReal" w:hAnsi="FbFrankReal" w:cs="FbFrankReal" w:hint="cs"/>
          <w:rtl/>
        </w:rPr>
        <w:t xml:space="preserve">' </w:t>
      </w:r>
      <w:r w:rsidRPr="00D6311D">
        <w:rPr>
          <w:rFonts w:ascii="FbFrankReal" w:hAnsi="FbFrankReal" w:cs="FbFrankReal"/>
          <w:rtl/>
        </w:rPr>
        <w:t xml:space="preserve">רבינו פרץ </w:t>
      </w:r>
      <w:r w:rsidRPr="00D6311D">
        <w:rPr>
          <w:rFonts w:ascii="FbFrankReal" w:hAnsi="FbFrankReal" w:cs="FbFrankReal" w:hint="cs"/>
          <w:rtl/>
        </w:rPr>
        <w:t>(</w:t>
      </w:r>
      <w:r w:rsidRPr="00D6311D">
        <w:rPr>
          <w:rFonts w:ascii="FbFrankReal" w:hAnsi="FbFrankReal" w:cs="FbFrankReal"/>
          <w:rtl/>
        </w:rPr>
        <w:t>דף ב</w:t>
      </w:r>
      <w:r w:rsidRPr="00D6311D">
        <w:rPr>
          <w:rFonts w:ascii="FbFrankReal" w:hAnsi="FbFrankReal" w:cs="FbFrankReal" w:hint="cs"/>
          <w:rtl/>
        </w:rPr>
        <w:t xml:space="preserve">' </w:t>
      </w:r>
      <w:r w:rsidRPr="00D6311D">
        <w:rPr>
          <w:rFonts w:ascii="FbFrankReal" w:hAnsi="FbFrankReal" w:cs="FbFrankReal"/>
          <w:rtl/>
        </w:rPr>
        <w:t>ע</w:t>
      </w:r>
      <w:r w:rsidRPr="00D6311D">
        <w:rPr>
          <w:rFonts w:ascii="FbFrankReal" w:hAnsi="FbFrankReal" w:cs="FbFrankReal" w:hint="cs"/>
          <w:rtl/>
        </w:rPr>
        <w:t>"</w:t>
      </w:r>
      <w:r w:rsidRPr="00D6311D">
        <w:rPr>
          <w:rFonts w:ascii="FbFrankReal" w:hAnsi="FbFrankReal" w:cs="FbFrankReal"/>
          <w:rtl/>
        </w:rPr>
        <w:t>א ד</w:t>
      </w:r>
      <w:r w:rsidRPr="00D6311D">
        <w:rPr>
          <w:rFonts w:ascii="FbFrankReal" w:hAnsi="FbFrankReal" w:cs="FbFrankReal" w:hint="cs"/>
          <w:rtl/>
        </w:rPr>
        <w:t>"</w:t>
      </w:r>
      <w:r w:rsidRPr="00D6311D">
        <w:rPr>
          <w:rFonts w:ascii="FbFrankReal" w:hAnsi="FbFrankReal" w:cs="FbFrankReal"/>
          <w:rtl/>
        </w:rPr>
        <w:t>ה כהרי האש</w:t>
      </w:r>
      <w:r w:rsidRPr="00D6311D">
        <w:rPr>
          <w:rFonts w:ascii="FbFrankReal" w:hAnsi="FbFrankReal" w:cs="FbFrankReal" w:hint="cs"/>
          <w:rtl/>
        </w:rPr>
        <w:t>) "</w:t>
      </w:r>
      <w:r w:rsidRPr="00D6311D">
        <w:rPr>
          <w:rFonts w:ascii="FbFrankReal" w:hAnsi="FbFrankReal" w:cs="FbFrankReal"/>
          <w:rtl/>
        </w:rPr>
        <w:t>שאינו עושה ההיזק לבדו כי אם ע</w:t>
      </w:r>
      <w:r w:rsidRPr="00D6311D">
        <w:rPr>
          <w:rFonts w:ascii="FbFrankReal" w:hAnsi="FbFrankReal" w:cs="FbFrankReal" w:hint="cs"/>
          <w:rtl/>
        </w:rPr>
        <w:t>"</w:t>
      </w:r>
      <w:r w:rsidRPr="00D6311D">
        <w:rPr>
          <w:rFonts w:ascii="FbFrankReal" w:hAnsi="FbFrankReal" w:cs="FbFrankReal"/>
          <w:rtl/>
        </w:rPr>
        <w:t>י סיוע אחרים</w:t>
      </w:r>
      <w:r w:rsidRPr="00D6311D">
        <w:rPr>
          <w:rFonts w:ascii="FbFrankReal" w:hAnsi="FbFrankReal" w:cs="FbFrankReal" w:hint="cs"/>
          <w:rtl/>
        </w:rPr>
        <w:t xml:space="preserve">" </w:t>
      </w:r>
      <w:r w:rsidRPr="00D6311D">
        <w:rPr>
          <w:rFonts w:ascii="FbFrankReal" w:hAnsi="FbFrankReal" w:cs="FbFrankReal"/>
          <w:rtl/>
        </w:rPr>
        <w:t>ועיין באות ג</w:t>
      </w:r>
      <w:r w:rsidRPr="00D6311D">
        <w:rPr>
          <w:rFonts w:ascii="FbFrankReal" w:hAnsi="FbFrankReal" w:cs="FbFrankReal" w:hint="cs"/>
          <w:rtl/>
        </w:rPr>
        <w:t>'.</w:t>
      </w:r>
    </w:p>
  </w:footnote>
  <w:footnote w:id="51">
    <w:p w:rsidR="0099520B" w:rsidRPr="00D6311D" w:rsidRDefault="0099520B" w:rsidP="00D6311D">
      <w:pPr>
        <w:pStyle w:val="FootnoteText"/>
        <w:bidi/>
        <w:spacing w:after="120" w:line="276" w:lineRule="auto"/>
        <w:ind w:firstLine="144"/>
        <w:jc w:val="both"/>
        <w:rPr>
          <w:rFonts w:ascii="FbFrankReal" w:hAnsi="FbFrankReal" w:cs="FbFrankReal"/>
        </w:rPr>
      </w:pPr>
      <w:r w:rsidRPr="00D6311D">
        <w:rPr>
          <w:rFonts w:ascii="FbFrankReal" w:hAnsi="FbFrankReal" w:cs="FbFrankReal"/>
        </w:rPr>
        <w:footnoteRef/>
      </w:r>
      <w:r>
        <w:rPr>
          <w:rFonts w:ascii="FbFrankReal" w:hAnsi="FbFrankReal" w:cs="FbFrankReal" w:hint="cs"/>
          <w:rtl/>
        </w:rPr>
        <w:t>)</w:t>
      </w:r>
      <w:r w:rsidRPr="00D6311D">
        <w:rPr>
          <w:rFonts w:ascii="FbFrankReal" w:hAnsi="FbFrankReal" w:cs="FbFrankReal"/>
          <w:rtl/>
        </w:rPr>
        <w:t xml:space="preserve"> כן דחה בחידושי ר</w:t>
      </w:r>
      <w:r w:rsidRPr="00D6311D">
        <w:rPr>
          <w:rFonts w:ascii="FbFrankReal" w:hAnsi="FbFrankReal" w:cs="FbFrankReal" w:hint="cs"/>
          <w:rtl/>
        </w:rPr>
        <w:t xml:space="preserve">' </w:t>
      </w:r>
      <w:r w:rsidRPr="00D6311D">
        <w:rPr>
          <w:rFonts w:ascii="FbFrankReal" w:hAnsi="FbFrankReal" w:cs="FbFrankReal"/>
          <w:rtl/>
        </w:rPr>
        <w:t>נחום אות ע</w:t>
      </w:r>
      <w:r w:rsidRPr="00D6311D">
        <w:rPr>
          <w:rFonts w:ascii="FbFrankReal" w:hAnsi="FbFrankReal" w:cs="FbFrankReal" w:hint="cs"/>
          <w:rtl/>
        </w:rPr>
        <w:t>"</w:t>
      </w:r>
      <w:r w:rsidRPr="00D6311D">
        <w:rPr>
          <w:rFonts w:ascii="FbFrankReal" w:hAnsi="FbFrankReal" w:cs="FbFrankReal"/>
          <w:rtl/>
        </w:rPr>
        <w:t>ט</w:t>
      </w:r>
      <w:r w:rsidRPr="00D6311D">
        <w:rPr>
          <w:rFonts w:ascii="FbFrankReal" w:hAnsi="FbFrankReal" w:cs="FbFrankReal" w:hint="cs"/>
          <w:rtl/>
        </w:rPr>
        <w:t>.</w:t>
      </w:r>
    </w:p>
  </w:footnote>
  <w:footnote w:id="52">
    <w:p w:rsidR="0099520B" w:rsidRPr="00D6311D" w:rsidRDefault="0099520B" w:rsidP="00D6311D">
      <w:pPr>
        <w:pStyle w:val="FootnoteText"/>
        <w:bidi/>
        <w:spacing w:after="120" w:line="276" w:lineRule="auto"/>
        <w:ind w:firstLine="144"/>
        <w:jc w:val="both"/>
        <w:rPr>
          <w:rFonts w:ascii="FbFrankReal" w:hAnsi="FbFrankReal" w:cs="FbFrankReal"/>
        </w:rPr>
      </w:pPr>
      <w:r w:rsidRPr="00D6311D">
        <w:rPr>
          <w:rFonts w:ascii="FbFrankReal" w:hAnsi="FbFrankReal" w:cs="FbFrankReal"/>
        </w:rPr>
        <w:footnoteRef/>
      </w:r>
      <w:r>
        <w:rPr>
          <w:rFonts w:ascii="FbFrankReal" w:hAnsi="FbFrankReal" w:cs="FbFrankReal" w:hint="cs"/>
          <w:rtl/>
        </w:rPr>
        <w:t>)</w:t>
      </w:r>
      <w:r w:rsidRPr="00D6311D">
        <w:rPr>
          <w:rFonts w:ascii="FbFrankReal" w:hAnsi="FbFrankReal" w:cs="FbFrankReal"/>
          <w:rtl/>
        </w:rPr>
        <w:t xml:space="preserve"> ולהעיר</w:t>
      </w:r>
      <w:r w:rsidRPr="00D6311D">
        <w:rPr>
          <w:rFonts w:ascii="FbFrankReal" w:hAnsi="FbFrankReal" w:cs="FbFrankReal" w:hint="cs"/>
          <w:rtl/>
        </w:rPr>
        <w:t xml:space="preserve">, </w:t>
      </w:r>
      <w:r w:rsidRPr="00D6311D">
        <w:rPr>
          <w:rFonts w:ascii="FbFrankReal" w:hAnsi="FbFrankReal" w:cs="FbFrankReal"/>
          <w:rtl/>
        </w:rPr>
        <w:t xml:space="preserve">שלכן אש הוא יותר חמור מבור </w:t>
      </w:r>
      <w:r w:rsidRPr="00D6311D">
        <w:rPr>
          <w:rFonts w:ascii="FbFrankReal" w:hAnsi="FbFrankReal" w:cs="FbFrankReal" w:hint="cs"/>
          <w:rtl/>
        </w:rPr>
        <w:t>[</w:t>
      </w:r>
      <w:r w:rsidRPr="00D6311D">
        <w:rPr>
          <w:rFonts w:ascii="FbFrankReal" w:hAnsi="FbFrankReal" w:cs="FbFrankReal"/>
          <w:rtl/>
        </w:rPr>
        <w:t>כדמשמע במתני</w:t>
      </w:r>
      <w:r w:rsidRPr="00D6311D">
        <w:rPr>
          <w:rFonts w:ascii="FbFrankReal" w:hAnsi="FbFrankReal" w:cs="FbFrankReal" w:hint="cs"/>
          <w:rtl/>
        </w:rPr>
        <w:t xml:space="preserve">'], </w:t>
      </w:r>
      <w:r w:rsidRPr="00D6311D">
        <w:rPr>
          <w:rFonts w:ascii="FbFrankReal" w:hAnsi="FbFrankReal" w:cs="FbFrankReal"/>
          <w:rtl/>
        </w:rPr>
        <w:t>שהרי אש הולך ומזיק רק שקולא אית ביה שההליכה ע</w:t>
      </w:r>
      <w:r w:rsidRPr="00D6311D">
        <w:rPr>
          <w:rFonts w:ascii="FbFrankReal" w:hAnsi="FbFrankReal" w:cs="FbFrankReal" w:hint="cs"/>
          <w:rtl/>
        </w:rPr>
        <w:t>"</w:t>
      </w:r>
      <w:r w:rsidRPr="00D6311D">
        <w:rPr>
          <w:rFonts w:ascii="FbFrankReal" w:hAnsi="FbFrankReal" w:cs="FbFrankReal"/>
          <w:rtl/>
        </w:rPr>
        <w:t>י כח אחר</w:t>
      </w:r>
      <w:r w:rsidRPr="00D6311D">
        <w:rPr>
          <w:rFonts w:ascii="FbFrankReal" w:hAnsi="FbFrankReal" w:cs="FbFrankReal" w:hint="cs"/>
          <w:rtl/>
        </w:rPr>
        <w:t xml:space="preserve">. </w:t>
      </w:r>
      <w:r w:rsidRPr="00D6311D">
        <w:rPr>
          <w:rFonts w:ascii="FbFrankReal" w:hAnsi="FbFrankReal" w:cs="FbFrankReal"/>
          <w:rtl/>
        </w:rPr>
        <w:t>משא</w:t>
      </w:r>
      <w:r w:rsidRPr="00D6311D">
        <w:rPr>
          <w:rFonts w:ascii="FbFrankReal" w:hAnsi="FbFrankReal" w:cs="FbFrankReal" w:hint="cs"/>
          <w:rtl/>
        </w:rPr>
        <w:t>"</w:t>
      </w:r>
      <w:r w:rsidRPr="00D6311D">
        <w:rPr>
          <w:rFonts w:ascii="FbFrankReal" w:hAnsi="FbFrankReal" w:cs="FbFrankReal"/>
          <w:rtl/>
        </w:rPr>
        <w:t>כ אסו</w:t>
      </w:r>
      <w:r w:rsidRPr="00D6311D">
        <w:rPr>
          <w:rFonts w:ascii="FbFrankReal" w:hAnsi="FbFrankReal" w:cs="FbFrankReal" w:hint="cs"/>
          <w:rtl/>
        </w:rPr>
        <w:t>"</w:t>
      </w:r>
      <w:r w:rsidRPr="00D6311D">
        <w:rPr>
          <w:rFonts w:ascii="FbFrankReal" w:hAnsi="FbFrankReal" w:cs="FbFrankReal"/>
          <w:rtl/>
        </w:rPr>
        <w:t>מ דהוי קל מבור משום שעצם עשייתם לבור הוא ע</w:t>
      </w:r>
      <w:r w:rsidRPr="00D6311D">
        <w:rPr>
          <w:rFonts w:ascii="FbFrankReal" w:hAnsi="FbFrankReal" w:cs="FbFrankReal" w:hint="cs"/>
          <w:rtl/>
        </w:rPr>
        <w:t>"</w:t>
      </w:r>
      <w:r w:rsidRPr="00D6311D">
        <w:rPr>
          <w:rFonts w:ascii="FbFrankReal" w:hAnsi="FbFrankReal" w:cs="FbFrankReal"/>
          <w:rtl/>
        </w:rPr>
        <w:t>י כח אחר</w:t>
      </w:r>
      <w:r w:rsidRPr="00D6311D">
        <w:rPr>
          <w:rFonts w:ascii="FbFrankReal" w:hAnsi="FbFrankReal" w:cs="FbFrankReal" w:hint="cs"/>
          <w:rtl/>
        </w:rPr>
        <w:t xml:space="preserve">. </w:t>
      </w:r>
      <w:r w:rsidRPr="00D6311D">
        <w:rPr>
          <w:rFonts w:ascii="FbFrankReal" w:hAnsi="FbFrankReal" w:cs="FbFrankReal"/>
          <w:rtl/>
        </w:rPr>
        <w:t>ועיין מהר</w:t>
      </w:r>
      <w:r w:rsidRPr="00D6311D">
        <w:rPr>
          <w:rFonts w:ascii="FbFrankReal" w:hAnsi="FbFrankReal" w:cs="FbFrankReal" w:hint="cs"/>
          <w:rtl/>
        </w:rPr>
        <w:t>"</w:t>
      </w:r>
      <w:r w:rsidRPr="00D6311D">
        <w:rPr>
          <w:rFonts w:ascii="FbFrankReal" w:hAnsi="FbFrankReal" w:cs="FbFrankReal"/>
          <w:rtl/>
        </w:rPr>
        <w:t>ם דף ב</w:t>
      </w:r>
      <w:r w:rsidRPr="00D6311D">
        <w:rPr>
          <w:rFonts w:ascii="FbFrankReal" w:hAnsi="FbFrankReal" w:cs="FbFrankReal" w:hint="cs"/>
          <w:rtl/>
        </w:rPr>
        <w:t xml:space="preserve">' </w:t>
      </w:r>
      <w:r w:rsidRPr="00D6311D">
        <w:rPr>
          <w:rFonts w:ascii="FbFrankReal" w:hAnsi="FbFrankReal" w:cs="FbFrankReal"/>
          <w:rtl/>
        </w:rPr>
        <w:t>על התוס</w:t>
      </w:r>
      <w:r w:rsidRPr="00D6311D">
        <w:rPr>
          <w:rFonts w:ascii="FbFrankReal" w:hAnsi="FbFrankReal" w:cs="FbFrankReal" w:hint="cs"/>
          <w:rtl/>
        </w:rPr>
        <w:t xml:space="preserve">' </w:t>
      </w:r>
      <w:r w:rsidRPr="00D6311D">
        <w:rPr>
          <w:rFonts w:ascii="FbFrankReal" w:hAnsi="FbFrankReal" w:cs="FbFrankReal"/>
          <w:rtl/>
        </w:rPr>
        <w:t>ד</w:t>
      </w:r>
      <w:r w:rsidRPr="00D6311D">
        <w:rPr>
          <w:rFonts w:ascii="FbFrankReal" w:hAnsi="FbFrankReal" w:cs="FbFrankReal" w:hint="cs"/>
          <w:rtl/>
        </w:rPr>
        <w:t>"</w:t>
      </w:r>
      <w:r w:rsidRPr="00D6311D">
        <w:rPr>
          <w:rFonts w:ascii="FbFrankReal" w:hAnsi="FbFrankReal" w:cs="FbFrankReal"/>
          <w:rtl/>
        </w:rPr>
        <w:t>ה לא דיבור השני</w:t>
      </w:r>
      <w:r w:rsidRPr="00D6311D">
        <w:rPr>
          <w:rFonts w:ascii="FbFrankReal" w:hAnsi="FbFrankReal" w:cs="FbFrankReal" w:hint="cs"/>
          <w:rtl/>
        </w:rPr>
        <w:t>.</w:t>
      </w:r>
    </w:p>
  </w:footnote>
  <w:footnote w:id="53">
    <w:p w:rsidR="0099520B" w:rsidRPr="00D6311D" w:rsidRDefault="0099520B" w:rsidP="00D6311D">
      <w:pPr>
        <w:pStyle w:val="FootnoteText"/>
        <w:bidi/>
        <w:spacing w:after="120" w:line="276" w:lineRule="auto"/>
        <w:ind w:firstLine="144"/>
        <w:jc w:val="both"/>
        <w:rPr>
          <w:rFonts w:ascii="FbFrankReal" w:hAnsi="FbFrankReal" w:cs="FbFrankReal"/>
        </w:rPr>
      </w:pPr>
      <w:r w:rsidRPr="00D6311D">
        <w:rPr>
          <w:rFonts w:ascii="FbFrankReal" w:hAnsi="FbFrankReal" w:cs="FbFrankReal"/>
        </w:rPr>
        <w:footnoteRef/>
      </w:r>
      <w:r w:rsidRPr="00D6311D">
        <w:rPr>
          <w:rFonts w:ascii="FbFrankReal" w:hAnsi="FbFrankReal" w:cs="FbFrankReal"/>
        </w:rPr>
        <w:t xml:space="preserve"> </w:t>
      </w:r>
      <w:r>
        <w:rPr>
          <w:rFonts w:ascii="FbFrankReal" w:hAnsi="FbFrankReal" w:cs="FbFrankReal" w:hint="cs"/>
          <w:rtl/>
        </w:rPr>
        <w:t xml:space="preserve">) </w:t>
      </w:r>
      <w:r w:rsidRPr="00D6311D">
        <w:rPr>
          <w:rFonts w:ascii="FbFrankReal" w:hAnsi="FbFrankReal" w:cs="FbFrankReal"/>
          <w:rtl/>
        </w:rPr>
        <w:t>להעיר דאף לפי הנימוק</w:t>
      </w:r>
      <w:r w:rsidRPr="00D6311D">
        <w:rPr>
          <w:rFonts w:ascii="FbFrankReal" w:hAnsi="FbFrankReal" w:cs="FbFrankReal" w:hint="cs"/>
          <w:rtl/>
        </w:rPr>
        <w:t>"</w:t>
      </w:r>
      <w:r w:rsidRPr="00D6311D">
        <w:rPr>
          <w:rFonts w:ascii="FbFrankReal" w:hAnsi="FbFrankReal" w:cs="FbFrankReal"/>
          <w:rtl/>
        </w:rPr>
        <w:t xml:space="preserve">י </w:t>
      </w:r>
      <w:r w:rsidRPr="00D6311D">
        <w:rPr>
          <w:rFonts w:ascii="FbFrankReal" w:hAnsi="FbFrankReal" w:cs="FbFrankReal" w:hint="cs"/>
          <w:rtl/>
        </w:rPr>
        <w:t>(</w:t>
      </w:r>
      <w:r w:rsidRPr="00D6311D">
        <w:rPr>
          <w:rFonts w:ascii="FbFrankReal" w:hAnsi="FbFrankReal" w:cs="FbFrankReal"/>
          <w:rtl/>
        </w:rPr>
        <w:t>ד</w:t>
      </w:r>
      <w:r w:rsidRPr="00D6311D">
        <w:rPr>
          <w:rFonts w:ascii="FbFrankReal" w:hAnsi="FbFrankReal" w:cs="FbFrankReal" w:hint="cs"/>
          <w:rtl/>
        </w:rPr>
        <w:t>"</w:t>
      </w:r>
      <w:r w:rsidRPr="00D6311D">
        <w:rPr>
          <w:rFonts w:ascii="FbFrankReal" w:hAnsi="FbFrankReal" w:cs="FbFrankReal"/>
          <w:rtl/>
        </w:rPr>
        <w:t>ב ד</w:t>
      </w:r>
      <w:r w:rsidRPr="00D6311D">
        <w:rPr>
          <w:rFonts w:ascii="FbFrankReal" w:hAnsi="FbFrankReal" w:cs="FbFrankReal" w:hint="cs"/>
          <w:rtl/>
        </w:rPr>
        <w:t>"</w:t>
      </w:r>
      <w:r w:rsidRPr="00D6311D">
        <w:rPr>
          <w:rFonts w:ascii="FbFrankReal" w:hAnsi="FbFrankReal" w:cs="FbFrankReal"/>
          <w:rtl/>
        </w:rPr>
        <w:t>ה ושמירתן עליך</w:t>
      </w:r>
      <w:r w:rsidRPr="00D6311D">
        <w:rPr>
          <w:rFonts w:ascii="FbFrankReal" w:hAnsi="FbFrankReal" w:cs="FbFrankReal" w:hint="cs"/>
          <w:rtl/>
        </w:rPr>
        <w:t xml:space="preserve">, </w:t>
      </w:r>
      <w:r w:rsidRPr="00D6311D">
        <w:rPr>
          <w:rFonts w:ascii="FbFrankReal" w:hAnsi="FbFrankReal" w:cs="FbFrankReal"/>
          <w:rtl/>
        </w:rPr>
        <w:t>וכן הביא הרשב</w:t>
      </w:r>
      <w:r w:rsidRPr="00D6311D">
        <w:rPr>
          <w:rFonts w:ascii="FbFrankReal" w:hAnsi="FbFrankReal" w:cs="FbFrankReal" w:hint="cs"/>
          <w:rtl/>
        </w:rPr>
        <w:t>"</w:t>
      </w:r>
      <w:r w:rsidRPr="00D6311D">
        <w:rPr>
          <w:rFonts w:ascii="FbFrankReal" w:hAnsi="FbFrankReal" w:cs="FbFrankReal"/>
          <w:rtl/>
        </w:rPr>
        <w:t>א דף ב</w:t>
      </w:r>
      <w:r w:rsidRPr="00D6311D">
        <w:rPr>
          <w:rFonts w:ascii="FbFrankReal" w:hAnsi="FbFrankReal" w:cs="FbFrankReal" w:hint="cs"/>
          <w:rtl/>
        </w:rPr>
        <w:t xml:space="preserve">' </w:t>
      </w:r>
      <w:r w:rsidRPr="00D6311D">
        <w:rPr>
          <w:rFonts w:ascii="FbFrankReal" w:hAnsi="FbFrankReal" w:cs="FbFrankReal"/>
          <w:rtl/>
        </w:rPr>
        <w:t>ד</w:t>
      </w:r>
      <w:r w:rsidRPr="00D6311D">
        <w:rPr>
          <w:rFonts w:ascii="FbFrankReal" w:hAnsi="FbFrankReal" w:cs="FbFrankReal" w:hint="cs"/>
          <w:rtl/>
        </w:rPr>
        <w:t>"</w:t>
      </w:r>
      <w:r w:rsidRPr="00D6311D">
        <w:rPr>
          <w:rFonts w:ascii="FbFrankReal" w:hAnsi="FbFrankReal" w:cs="FbFrankReal"/>
          <w:rtl/>
        </w:rPr>
        <w:t>ה שדרכן בשם רש</w:t>
      </w:r>
      <w:r w:rsidRPr="00D6311D">
        <w:rPr>
          <w:rFonts w:ascii="FbFrankReal" w:hAnsi="FbFrankReal" w:cs="FbFrankReal" w:hint="cs"/>
          <w:rtl/>
        </w:rPr>
        <w:t>"</w:t>
      </w:r>
      <w:r w:rsidRPr="00D6311D">
        <w:rPr>
          <w:rFonts w:ascii="FbFrankReal" w:hAnsi="FbFrankReal" w:cs="FbFrankReal"/>
          <w:rtl/>
        </w:rPr>
        <w:t>י</w:t>
      </w:r>
      <w:r w:rsidRPr="00D6311D">
        <w:rPr>
          <w:rFonts w:ascii="FbFrankReal" w:hAnsi="FbFrankReal" w:cs="FbFrankReal" w:hint="cs"/>
          <w:rtl/>
        </w:rPr>
        <w:t xml:space="preserve">) </w:t>
      </w:r>
      <w:r w:rsidRPr="00D6311D">
        <w:rPr>
          <w:rFonts w:ascii="FbFrankReal" w:hAnsi="FbFrankReal" w:cs="FbFrankReal"/>
          <w:rtl/>
        </w:rPr>
        <w:t>שנקרא ממונו משום שעשאו התורה כאילו הוא ברשותו</w:t>
      </w:r>
      <w:r w:rsidRPr="00D6311D">
        <w:rPr>
          <w:rFonts w:ascii="FbFrankReal" w:hAnsi="FbFrankReal" w:cs="FbFrankReal" w:hint="cs"/>
          <w:rtl/>
        </w:rPr>
        <w:t xml:space="preserve">, </w:t>
      </w:r>
      <w:r w:rsidRPr="00D6311D">
        <w:rPr>
          <w:rFonts w:ascii="FbFrankReal" w:hAnsi="FbFrankReal" w:cs="FbFrankReal"/>
          <w:rtl/>
        </w:rPr>
        <w:t>עדיין צריך לגדר זה שההיזק בא על ידו רק דקושיית הראשונים הוא שאינו ממונו ממש ויש רק ענין הממון</w:t>
      </w:r>
      <w:r w:rsidRPr="00D6311D">
        <w:rPr>
          <w:rFonts w:ascii="FbFrankReal" w:hAnsi="FbFrankReal" w:cs="FbFrankReal" w:hint="cs"/>
          <w:rtl/>
        </w:rPr>
        <w:t>.</w:t>
      </w:r>
    </w:p>
  </w:footnote>
  <w:footnote w:id="54">
    <w:p w:rsidR="0099520B" w:rsidRPr="00D6311D" w:rsidRDefault="0099520B" w:rsidP="00D6311D">
      <w:pPr>
        <w:pStyle w:val="FootnoteText"/>
        <w:bidi/>
        <w:spacing w:after="120" w:line="276" w:lineRule="auto"/>
        <w:ind w:firstLine="144"/>
        <w:jc w:val="both"/>
        <w:rPr>
          <w:rFonts w:ascii="FbFrankReal" w:hAnsi="FbFrankReal" w:cs="FbFrankReal"/>
        </w:rPr>
      </w:pPr>
      <w:r w:rsidRPr="00D6311D">
        <w:rPr>
          <w:rFonts w:ascii="FbFrankReal" w:hAnsi="FbFrankReal" w:cs="FbFrankReal"/>
        </w:rPr>
        <w:footnoteRef/>
      </w:r>
      <w:r>
        <w:rPr>
          <w:rFonts w:ascii="FbFrankReal" w:hAnsi="FbFrankReal" w:cs="FbFrankReal" w:hint="cs"/>
          <w:rtl/>
        </w:rPr>
        <w:t>)</w:t>
      </w:r>
      <w:r w:rsidRPr="00D6311D">
        <w:rPr>
          <w:rFonts w:ascii="FbFrankReal" w:hAnsi="FbFrankReal" w:cs="FbFrankReal"/>
          <w:rtl/>
        </w:rPr>
        <w:t xml:space="preserve"> וראה בזה לקמן אות י</w:t>
      </w:r>
      <w:r w:rsidRPr="00D6311D">
        <w:rPr>
          <w:rFonts w:ascii="FbFrankReal" w:hAnsi="FbFrankReal" w:cs="FbFrankReal" w:hint="cs"/>
          <w:rtl/>
        </w:rPr>
        <w:t xml:space="preserve">' </w:t>
      </w:r>
      <w:r w:rsidRPr="00D6311D">
        <w:rPr>
          <w:rFonts w:ascii="FbFrankReal" w:hAnsi="FbFrankReal" w:cs="FbFrankReal"/>
          <w:rtl/>
        </w:rPr>
        <w:t>ואילך</w:t>
      </w:r>
      <w:r w:rsidRPr="00D6311D">
        <w:rPr>
          <w:rFonts w:ascii="FbFrankReal" w:hAnsi="FbFrankReal" w:cs="FbFrankReal" w:hint="cs"/>
          <w:rtl/>
        </w:rPr>
        <w:t>.</w:t>
      </w:r>
    </w:p>
  </w:footnote>
  <w:footnote w:id="55">
    <w:p w:rsidR="0099520B" w:rsidRPr="00D6311D" w:rsidRDefault="0099520B" w:rsidP="00D6311D">
      <w:pPr>
        <w:pStyle w:val="FootnoteText"/>
        <w:bidi/>
        <w:spacing w:after="120" w:line="276" w:lineRule="auto"/>
        <w:ind w:firstLine="144"/>
        <w:jc w:val="both"/>
        <w:rPr>
          <w:rFonts w:ascii="FbFrankReal" w:hAnsi="FbFrankReal" w:cs="FbFrankReal"/>
        </w:rPr>
      </w:pPr>
      <w:r w:rsidRPr="00D6311D">
        <w:rPr>
          <w:rFonts w:ascii="FbFrankReal" w:hAnsi="FbFrankReal" w:cs="FbFrankReal"/>
        </w:rPr>
        <w:footnoteRef/>
      </w:r>
      <w:r>
        <w:rPr>
          <w:rFonts w:ascii="FbFrankReal" w:hAnsi="FbFrankReal" w:cs="FbFrankReal" w:hint="cs"/>
          <w:rtl/>
        </w:rPr>
        <w:t>)</w:t>
      </w:r>
      <w:r w:rsidRPr="00D6311D">
        <w:rPr>
          <w:rFonts w:ascii="FbFrankReal" w:hAnsi="FbFrankReal" w:cs="FbFrankReal"/>
          <w:rtl/>
        </w:rPr>
        <w:t xml:space="preserve"> ראה הערה </w:t>
      </w:r>
      <w:r w:rsidRPr="00D6311D">
        <w:rPr>
          <w:rFonts w:ascii="FbFrankReal" w:hAnsi="FbFrankReal" w:cs="FbFrankReal" w:hint="cs"/>
          <w:rtl/>
        </w:rPr>
        <w:t xml:space="preserve">7. </w:t>
      </w:r>
      <w:r w:rsidRPr="00D6311D">
        <w:rPr>
          <w:rFonts w:ascii="FbFrankReal" w:hAnsi="FbFrankReal" w:cs="FbFrankReal"/>
          <w:rtl/>
        </w:rPr>
        <w:t>אולם הרשב</w:t>
      </w:r>
      <w:r w:rsidRPr="00D6311D">
        <w:rPr>
          <w:rFonts w:ascii="FbFrankReal" w:hAnsi="FbFrankReal" w:cs="FbFrankReal" w:hint="cs"/>
          <w:rtl/>
        </w:rPr>
        <w:t>"</w:t>
      </w:r>
      <w:r w:rsidRPr="00D6311D">
        <w:rPr>
          <w:rFonts w:ascii="FbFrankReal" w:hAnsi="FbFrankReal" w:cs="FbFrankReal"/>
          <w:rtl/>
        </w:rPr>
        <w:t>א עצמו לא גרס כן</w:t>
      </w:r>
      <w:r w:rsidRPr="00D6311D">
        <w:rPr>
          <w:rFonts w:ascii="FbFrankReal" w:hAnsi="FbFrankReal" w:cs="FbFrankReal" w:hint="cs"/>
          <w:rtl/>
        </w:rPr>
        <w:t xml:space="preserve">. </w:t>
      </w:r>
      <w:r w:rsidRPr="00D6311D">
        <w:rPr>
          <w:rFonts w:ascii="FbFrankReal" w:hAnsi="FbFrankReal" w:cs="FbFrankReal"/>
          <w:rtl/>
        </w:rPr>
        <w:t>והתוס</w:t>
      </w:r>
      <w:r w:rsidRPr="00D6311D">
        <w:rPr>
          <w:rFonts w:ascii="FbFrankReal" w:hAnsi="FbFrankReal" w:cs="FbFrankReal" w:hint="cs"/>
          <w:rtl/>
        </w:rPr>
        <w:t>' (</w:t>
      </w:r>
      <w:r w:rsidRPr="00D6311D">
        <w:rPr>
          <w:rFonts w:ascii="FbFrankReal" w:hAnsi="FbFrankReal" w:cs="FbFrankReal"/>
          <w:rtl/>
        </w:rPr>
        <w:t>ד</w:t>
      </w:r>
      <w:r w:rsidRPr="00D6311D">
        <w:rPr>
          <w:rFonts w:ascii="FbFrankReal" w:hAnsi="FbFrankReal" w:cs="FbFrankReal" w:hint="cs"/>
          <w:rtl/>
        </w:rPr>
        <w:t>"</w:t>
      </w:r>
      <w:r w:rsidRPr="00D6311D">
        <w:rPr>
          <w:rFonts w:ascii="FbFrankReal" w:hAnsi="FbFrankReal" w:cs="FbFrankReal"/>
          <w:rtl/>
        </w:rPr>
        <w:t>ה לא</w:t>
      </w:r>
      <w:r w:rsidRPr="00D6311D">
        <w:rPr>
          <w:rFonts w:ascii="FbFrankReal" w:hAnsi="FbFrankReal" w:cs="FbFrankReal" w:hint="cs"/>
          <w:rtl/>
        </w:rPr>
        <w:t xml:space="preserve">) </w:t>
      </w:r>
      <w:r w:rsidRPr="00D6311D">
        <w:rPr>
          <w:rFonts w:ascii="FbFrankReal" w:hAnsi="FbFrankReal" w:cs="FbFrankReal"/>
          <w:rtl/>
        </w:rPr>
        <w:t>הוכיחו מהגמ</w:t>
      </w:r>
      <w:r w:rsidRPr="00D6311D">
        <w:rPr>
          <w:rFonts w:ascii="FbFrankReal" w:hAnsi="FbFrankReal" w:cs="FbFrankReal" w:hint="cs"/>
          <w:rtl/>
        </w:rPr>
        <w:t xml:space="preserve">' </w:t>
      </w:r>
      <w:r w:rsidRPr="00D6311D">
        <w:rPr>
          <w:rFonts w:ascii="FbFrankReal" w:hAnsi="FbFrankReal" w:cs="FbFrankReal"/>
          <w:rtl/>
        </w:rPr>
        <w:t>של</w:t>
      </w:r>
      <w:r w:rsidRPr="00D6311D">
        <w:rPr>
          <w:rFonts w:ascii="FbFrankReal" w:hAnsi="FbFrankReal" w:cs="FbFrankReal" w:hint="cs"/>
          <w:rtl/>
        </w:rPr>
        <w:t>"</w:t>
      </w:r>
      <w:r w:rsidRPr="00D6311D">
        <w:rPr>
          <w:rFonts w:ascii="FbFrankReal" w:hAnsi="FbFrankReal" w:cs="FbFrankReal"/>
          <w:rtl/>
        </w:rPr>
        <w:t>ג כן</w:t>
      </w:r>
      <w:r w:rsidRPr="00D6311D">
        <w:rPr>
          <w:rFonts w:ascii="FbFrankReal" w:hAnsi="FbFrankReal" w:cs="FbFrankReal" w:hint="cs"/>
          <w:rtl/>
        </w:rPr>
        <w:t>.</w:t>
      </w:r>
    </w:p>
  </w:footnote>
  <w:footnote w:id="56">
    <w:p w:rsidR="0099520B" w:rsidRPr="00D6311D" w:rsidRDefault="0099520B" w:rsidP="00D6311D">
      <w:pPr>
        <w:pStyle w:val="FootnoteText"/>
        <w:bidi/>
        <w:spacing w:after="120" w:line="276" w:lineRule="auto"/>
        <w:ind w:firstLine="144"/>
        <w:jc w:val="both"/>
        <w:rPr>
          <w:rFonts w:ascii="FbFrankReal" w:hAnsi="FbFrankReal" w:cs="FbFrankReal"/>
        </w:rPr>
      </w:pPr>
      <w:r w:rsidRPr="00D6311D">
        <w:rPr>
          <w:rFonts w:ascii="FbFrankReal" w:hAnsi="FbFrankReal" w:cs="FbFrankReal"/>
        </w:rPr>
        <w:footnoteRef/>
      </w:r>
      <w:r>
        <w:rPr>
          <w:rFonts w:ascii="FbFrankReal" w:hAnsi="FbFrankReal" w:cs="FbFrankReal" w:hint="cs"/>
          <w:rtl/>
        </w:rPr>
        <w:t>)</w:t>
      </w:r>
      <w:r w:rsidRPr="00D6311D">
        <w:rPr>
          <w:rFonts w:ascii="FbFrankReal" w:hAnsi="FbFrankReal" w:cs="FbFrankReal"/>
          <w:rtl/>
        </w:rPr>
        <w:t xml:space="preserve"> וכ</w:t>
      </w:r>
      <w:r w:rsidRPr="00D6311D">
        <w:rPr>
          <w:rFonts w:ascii="FbFrankReal" w:hAnsi="FbFrankReal" w:cs="FbFrankReal" w:hint="cs"/>
          <w:rtl/>
        </w:rPr>
        <w:t>"</w:t>
      </w:r>
      <w:r w:rsidRPr="00D6311D">
        <w:rPr>
          <w:rFonts w:ascii="FbFrankReal" w:hAnsi="FbFrankReal" w:cs="FbFrankReal"/>
          <w:rtl/>
        </w:rPr>
        <w:t>מ מתוס</w:t>
      </w:r>
      <w:r w:rsidRPr="00D6311D">
        <w:rPr>
          <w:rFonts w:ascii="FbFrankReal" w:hAnsi="FbFrankReal" w:cs="FbFrankReal" w:hint="cs"/>
          <w:rtl/>
        </w:rPr>
        <w:t xml:space="preserve">' </w:t>
      </w:r>
      <w:r w:rsidRPr="00D6311D">
        <w:rPr>
          <w:rFonts w:ascii="FbFrankReal" w:hAnsi="FbFrankReal" w:cs="FbFrankReal"/>
          <w:rtl/>
        </w:rPr>
        <w:t>ר</w:t>
      </w:r>
      <w:r w:rsidRPr="00D6311D">
        <w:rPr>
          <w:rFonts w:ascii="FbFrankReal" w:hAnsi="FbFrankReal" w:cs="FbFrankReal" w:hint="cs"/>
          <w:rtl/>
        </w:rPr>
        <w:t>"</w:t>
      </w:r>
      <w:r w:rsidRPr="00D6311D">
        <w:rPr>
          <w:rFonts w:ascii="FbFrankReal" w:hAnsi="FbFrankReal" w:cs="FbFrankReal"/>
          <w:rtl/>
        </w:rPr>
        <w:t>פ ד</w:t>
      </w:r>
      <w:r w:rsidRPr="00D6311D">
        <w:rPr>
          <w:rFonts w:ascii="FbFrankReal" w:hAnsi="FbFrankReal" w:cs="FbFrankReal" w:hint="cs"/>
          <w:rtl/>
        </w:rPr>
        <w:t>"</w:t>
      </w:r>
      <w:r w:rsidRPr="00D6311D">
        <w:rPr>
          <w:rFonts w:ascii="FbFrankReal" w:hAnsi="FbFrankReal" w:cs="FbFrankReal"/>
          <w:rtl/>
        </w:rPr>
        <w:t>ג ע</w:t>
      </w:r>
      <w:r w:rsidRPr="00D6311D">
        <w:rPr>
          <w:rFonts w:ascii="FbFrankReal" w:hAnsi="FbFrankReal" w:cs="FbFrankReal" w:hint="cs"/>
          <w:rtl/>
        </w:rPr>
        <w:t>"</w:t>
      </w:r>
      <w:r w:rsidRPr="00D6311D">
        <w:rPr>
          <w:rFonts w:ascii="FbFrankReal" w:hAnsi="FbFrankReal" w:cs="FbFrankReal"/>
          <w:rtl/>
        </w:rPr>
        <w:t>א ד</w:t>
      </w:r>
      <w:r w:rsidRPr="00D6311D">
        <w:rPr>
          <w:rFonts w:ascii="FbFrankReal" w:hAnsi="FbFrankReal" w:cs="FbFrankReal" w:hint="cs"/>
          <w:rtl/>
        </w:rPr>
        <w:t>"</w:t>
      </w:r>
      <w:r w:rsidRPr="00D6311D">
        <w:rPr>
          <w:rFonts w:ascii="FbFrankReal" w:hAnsi="FbFrankReal" w:cs="FbFrankReal"/>
          <w:rtl/>
        </w:rPr>
        <w:t xml:space="preserve">ה טינפה </w:t>
      </w:r>
      <w:r w:rsidRPr="00D6311D">
        <w:rPr>
          <w:rFonts w:ascii="FbFrankReal" w:hAnsi="FbFrankReal" w:cs="FbFrankReal" w:hint="cs"/>
          <w:rtl/>
        </w:rPr>
        <w:t>(</w:t>
      </w:r>
      <w:r w:rsidRPr="00D6311D">
        <w:rPr>
          <w:rFonts w:ascii="FbFrankReal" w:hAnsi="FbFrankReal" w:cs="FbFrankReal"/>
          <w:rtl/>
        </w:rPr>
        <w:t>וברש</w:t>
      </w:r>
      <w:r w:rsidRPr="00D6311D">
        <w:rPr>
          <w:rFonts w:ascii="FbFrankReal" w:hAnsi="FbFrankReal" w:cs="FbFrankReal" w:hint="cs"/>
          <w:rtl/>
        </w:rPr>
        <w:t>"</w:t>
      </w:r>
      <w:r w:rsidRPr="00D6311D">
        <w:rPr>
          <w:rFonts w:ascii="FbFrankReal" w:hAnsi="FbFrankReal" w:cs="FbFrankReal"/>
          <w:rtl/>
        </w:rPr>
        <w:t>י דף י</w:t>
      </w:r>
      <w:r w:rsidRPr="00D6311D">
        <w:rPr>
          <w:rFonts w:ascii="FbFrankReal" w:hAnsi="FbFrankReal" w:cs="FbFrankReal" w:hint="cs"/>
          <w:rtl/>
        </w:rPr>
        <w:t>"</w:t>
      </w:r>
      <w:r w:rsidRPr="00D6311D">
        <w:rPr>
          <w:rFonts w:ascii="FbFrankReal" w:hAnsi="FbFrankReal" w:cs="FbFrankReal"/>
          <w:rtl/>
        </w:rPr>
        <w:t>ח ע</w:t>
      </w:r>
      <w:r w:rsidRPr="00D6311D">
        <w:rPr>
          <w:rFonts w:ascii="FbFrankReal" w:hAnsi="FbFrankReal" w:cs="FbFrankReal" w:hint="cs"/>
          <w:rtl/>
        </w:rPr>
        <w:t>"</w:t>
      </w:r>
      <w:r w:rsidRPr="00D6311D">
        <w:rPr>
          <w:rFonts w:ascii="FbFrankReal" w:hAnsi="FbFrankReal" w:cs="FbFrankReal"/>
          <w:rtl/>
        </w:rPr>
        <w:t>ב ד</w:t>
      </w:r>
      <w:r w:rsidRPr="00D6311D">
        <w:rPr>
          <w:rFonts w:ascii="FbFrankReal" w:hAnsi="FbFrankReal" w:cs="FbFrankReal" w:hint="cs"/>
          <w:rtl/>
        </w:rPr>
        <w:t>"</w:t>
      </w:r>
      <w:r w:rsidRPr="00D6311D">
        <w:rPr>
          <w:rFonts w:ascii="FbFrankReal" w:hAnsi="FbFrankReal" w:cs="FbFrankReal"/>
          <w:rtl/>
        </w:rPr>
        <w:t>ה דדחיק לא משמע הכי</w:t>
      </w:r>
      <w:r w:rsidRPr="00D6311D">
        <w:rPr>
          <w:rFonts w:ascii="FbFrankReal" w:hAnsi="FbFrankReal" w:cs="FbFrankReal" w:hint="cs"/>
          <w:rtl/>
        </w:rPr>
        <w:t>).</w:t>
      </w:r>
    </w:p>
  </w:footnote>
  <w:footnote w:id="57">
    <w:p w:rsidR="0099520B" w:rsidRPr="00D6311D" w:rsidRDefault="0099520B" w:rsidP="00D6311D">
      <w:pPr>
        <w:pStyle w:val="FootnoteText"/>
        <w:bidi/>
        <w:spacing w:after="120" w:line="276" w:lineRule="auto"/>
        <w:ind w:firstLine="144"/>
        <w:jc w:val="both"/>
        <w:rPr>
          <w:rFonts w:ascii="FbFrankReal" w:hAnsi="FbFrankReal" w:cs="FbFrankReal"/>
        </w:rPr>
      </w:pPr>
      <w:r w:rsidRPr="00D6311D">
        <w:rPr>
          <w:rFonts w:ascii="FbFrankReal" w:hAnsi="FbFrankReal" w:cs="FbFrankReal"/>
        </w:rPr>
        <w:footnoteRef/>
      </w:r>
      <w:r>
        <w:rPr>
          <w:rFonts w:ascii="FbFrankReal" w:hAnsi="FbFrankReal" w:cs="FbFrankReal" w:hint="cs"/>
          <w:rtl/>
        </w:rPr>
        <w:t>)</w:t>
      </w:r>
      <w:r w:rsidRPr="00D6311D">
        <w:rPr>
          <w:rFonts w:ascii="FbFrankReal" w:hAnsi="FbFrankReal" w:cs="FbFrankReal"/>
          <w:rtl/>
        </w:rPr>
        <w:t xml:space="preserve"> ובזה יש לבאר מה שהקשה התלמיד הרשב</w:t>
      </w:r>
      <w:r w:rsidRPr="00D6311D">
        <w:rPr>
          <w:rFonts w:ascii="FbFrankReal" w:hAnsi="FbFrankReal" w:cs="FbFrankReal" w:hint="cs"/>
          <w:rtl/>
        </w:rPr>
        <w:t>"</w:t>
      </w:r>
      <w:r w:rsidRPr="00D6311D">
        <w:rPr>
          <w:rFonts w:ascii="FbFrankReal" w:hAnsi="FbFrankReal" w:cs="FbFrankReal"/>
          <w:rtl/>
        </w:rPr>
        <w:t>א והרא</w:t>
      </w:r>
      <w:r w:rsidRPr="00D6311D">
        <w:rPr>
          <w:rFonts w:ascii="FbFrankReal" w:hAnsi="FbFrankReal" w:cs="FbFrankReal" w:hint="cs"/>
          <w:rtl/>
        </w:rPr>
        <w:t>"</w:t>
      </w:r>
      <w:r w:rsidRPr="00D6311D">
        <w:rPr>
          <w:rFonts w:ascii="FbFrankReal" w:hAnsi="FbFrankReal" w:cs="FbFrankReal"/>
          <w:rtl/>
        </w:rPr>
        <w:t>ש על דברי הרשב</w:t>
      </w:r>
      <w:r w:rsidRPr="00D6311D">
        <w:rPr>
          <w:rFonts w:ascii="FbFrankReal" w:hAnsi="FbFrankReal" w:cs="FbFrankReal" w:hint="cs"/>
          <w:rtl/>
        </w:rPr>
        <w:t>"</w:t>
      </w:r>
      <w:r w:rsidRPr="00D6311D">
        <w:rPr>
          <w:rFonts w:ascii="FbFrankReal" w:hAnsi="FbFrankReal" w:cs="FbFrankReal"/>
          <w:rtl/>
        </w:rPr>
        <w:t>א דיש נשיכה שהיא תולדה דשן כגון שנשכה להנאתה ולא הספיקה לאכלו עד שנפל מפיה ולכלכו</w:t>
      </w:r>
      <w:r w:rsidRPr="00D6311D">
        <w:rPr>
          <w:rFonts w:ascii="FbFrankReal" w:hAnsi="FbFrankReal" w:cs="FbFrankReal" w:hint="cs"/>
          <w:rtl/>
        </w:rPr>
        <w:t xml:space="preserve">, </w:t>
      </w:r>
      <w:r w:rsidRPr="00D6311D">
        <w:rPr>
          <w:rFonts w:ascii="FbFrankReal" w:hAnsi="FbFrankReal" w:cs="FbFrankReal"/>
          <w:rtl/>
        </w:rPr>
        <w:t>שכתב דוודאי כל נשיכה תולדה דקרן היא דכל שלא אכלתו אין זה כעין שן שחייבה עליו תורה</w:t>
      </w:r>
      <w:r w:rsidRPr="00D6311D">
        <w:rPr>
          <w:rFonts w:ascii="FbFrankReal" w:hAnsi="FbFrankReal" w:cs="FbFrankReal" w:hint="cs"/>
          <w:rtl/>
        </w:rPr>
        <w:t xml:space="preserve">, </w:t>
      </w:r>
      <w:r w:rsidRPr="00D6311D">
        <w:rPr>
          <w:rFonts w:ascii="FbFrankReal" w:hAnsi="FbFrankReal" w:cs="FbFrankReal"/>
          <w:rtl/>
        </w:rPr>
        <w:t>דכל שלא נהנית אינו בכלל ובער</w:t>
      </w:r>
      <w:r w:rsidRPr="00D6311D">
        <w:rPr>
          <w:rFonts w:ascii="FbFrankReal" w:hAnsi="FbFrankReal" w:cs="FbFrankReal" w:hint="cs"/>
          <w:rtl/>
        </w:rPr>
        <w:t xml:space="preserve">. </w:t>
      </w:r>
      <w:r w:rsidRPr="00D6311D">
        <w:rPr>
          <w:rFonts w:ascii="FbFrankReal" w:hAnsi="FbFrankReal" w:cs="FbFrankReal"/>
          <w:rtl/>
        </w:rPr>
        <w:t>ותמה עליו המהדיר לחידושי הרשב</w:t>
      </w:r>
      <w:r w:rsidRPr="00D6311D">
        <w:rPr>
          <w:rFonts w:ascii="FbFrankReal" w:hAnsi="FbFrankReal" w:cs="FbFrankReal" w:hint="cs"/>
          <w:rtl/>
        </w:rPr>
        <w:t>"</w:t>
      </w:r>
      <w:r w:rsidRPr="00D6311D">
        <w:rPr>
          <w:rFonts w:ascii="FbFrankReal" w:hAnsi="FbFrankReal" w:cs="FbFrankReal"/>
          <w:rtl/>
        </w:rPr>
        <w:t xml:space="preserve">א </w:t>
      </w:r>
      <w:r w:rsidRPr="00D6311D">
        <w:rPr>
          <w:rFonts w:ascii="FbFrankReal" w:hAnsi="FbFrankReal" w:cs="FbFrankReal" w:hint="cs"/>
          <w:rtl/>
        </w:rPr>
        <w:t>(</w:t>
      </w:r>
      <w:r w:rsidRPr="00D6311D">
        <w:rPr>
          <w:rFonts w:ascii="FbFrankReal" w:hAnsi="FbFrankReal" w:cs="FbFrankReal"/>
          <w:rtl/>
        </w:rPr>
        <w:t>מהדו</w:t>
      </w:r>
      <w:r w:rsidRPr="00D6311D">
        <w:rPr>
          <w:rFonts w:ascii="FbFrankReal" w:hAnsi="FbFrankReal" w:cs="FbFrankReal" w:hint="cs"/>
          <w:rtl/>
        </w:rPr>
        <w:t xml:space="preserve">' </w:t>
      </w:r>
      <w:r w:rsidRPr="00D6311D">
        <w:rPr>
          <w:rFonts w:ascii="FbFrankReal" w:hAnsi="FbFrankReal" w:cs="FbFrankReal"/>
          <w:rtl/>
        </w:rPr>
        <w:t>מוה</w:t>
      </w:r>
      <w:r w:rsidRPr="00D6311D">
        <w:rPr>
          <w:rFonts w:ascii="FbFrankReal" w:hAnsi="FbFrankReal" w:cs="FbFrankReal" w:hint="cs"/>
          <w:rtl/>
        </w:rPr>
        <w:t>"</w:t>
      </w:r>
      <w:r w:rsidRPr="00D6311D">
        <w:rPr>
          <w:rFonts w:ascii="FbFrankReal" w:hAnsi="FbFrankReal" w:cs="FbFrankReal"/>
          <w:rtl/>
        </w:rPr>
        <w:t>ק</w:t>
      </w:r>
      <w:r w:rsidRPr="00D6311D">
        <w:rPr>
          <w:rFonts w:ascii="FbFrankReal" w:hAnsi="FbFrankReal" w:cs="FbFrankReal" w:hint="cs"/>
          <w:rtl/>
        </w:rPr>
        <w:t xml:space="preserve">) </w:t>
      </w:r>
      <w:r w:rsidRPr="00D6311D">
        <w:rPr>
          <w:rFonts w:ascii="FbFrankReal" w:hAnsi="FbFrankReal" w:cs="FbFrankReal"/>
          <w:rtl/>
        </w:rPr>
        <w:t xml:space="preserve">הערה </w:t>
      </w:r>
      <w:r w:rsidRPr="00D6311D">
        <w:rPr>
          <w:rFonts w:ascii="FbFrankReal" w:hAnsi="FbFrankReal" w:cs="FbFrankReal" w:hint="cs"/>
          <w:rtl/>
        </w:rPr>
        <w:t xml:space="preserve">85 </w:t>
      </w:r>
      <w:r w:rsidRPr="00D6311D">
        <w:rPr>
          <w:rFonts w:ascii="FbFrankReal" w:hAnsi="FbFrankReal" w:cs="FbFrankReal"/>
          <w:rtl/>
        </w:rPr>
        <w:t>דהיכן כתוב ד</w:t>
      </w:r>
      <w:r w:rsidRPr="00D6311D">
        <w:rPr>
          <w:rFonts w:ascii="FbFrankReal" w:hAnsi="FbFrankReal" w:cs="FbFrankReal" w:hint="cs"/>
          <w:rtl/>
        </w:rPr>
        <w:t>"</w:t>
      </w:r>
      <w:r w:rsidRPr="00D6311D">
        <w:rPr>
          <w:rFonts w:ascii="FbFrankReal" w:hAnsi="FbFrankReal" w:cs="FbFrankReal"/>
          <w:rtl/>
        </w:rPr>
        <w:t>ובער</w:t>
      </w:r>
      <w:r w:rsidRPr="00D6311D">
        <w:rPr>
          <w:rFonts w:ascii="FbFrankReal" w:hAnsi="FbFrankReal" w:cs="FbFrankReal" w:hint="cs"/>
          <w:rtl/>
        </w:rPr>
        <w:t xml:space="preserve">" </w:t>
      </w:r>
      <w:r w:rsidRPr="00D6311D">
        <w:rPr>
          <w:rFonts w:ascii="FbFrankReal" w:hAnsi="FbFrankReal" w:cs="FbFrankReal"/>
          <w:rtl/>
        </w:rPr>
        <w:t>היינו הנאה</w:t>
      </w:r>
      <w:r w:rsidRPr="00D6311D">
        <w:rPr>
          <w:rFonts w:ascii="FbFrankReal" w:hAnsi="FbFrankReal" w:cs="FbFrankReal" w:hint="cs"/>
          <w:rtl/>
        </w:rPr>
        <w:t xml:space="preserve">. </w:t>
      </w:r>
      <w:r w:rsidRPr="00D6311D">
        <w:rPr>
          <w:rFonts w:ascii="FbFrankReal" w:hAnsi="FbFrankReal" w:cs="FbFrankReal"/>
          <w:rtl/>
        </w:rPr>
        <w:t>ונראה דס</w:t>
      </w:r>
      <w:r w:rsidRPr="00D6311D">
        <w:rPr>
          <w:rFonts w:ascii="FbFrankReal" w:hAnsi="FbFrankReal" w:cs="FbFrankReal" w:hint="cs"/>
          <w:rtl/>
        </w:rPr>
        <w:t>"</w:t>
      </w:r>
      <w:r w:rsidRPr="00D6311D">
        <w:rPr>
          <w:rFonts w:ascii="FbFrankReal" w:hAnsi="FbFrankReal" w:cs="FbFrankReal"/>
          <w:rtl/>
        </w:rPr>
        <w:t xml:space="preserve">ל שהגדר דהחומרא של יש הנאה להיזקה היינו שהיתה לה הנאה ולכן </w:t>
      </w:r>
      <w:r w:rsidRPr="00D6311D">
        <w:rPr>
          <w:rFonts w:ascii="FbFrankReal" w:hAnsi="FbFrankReal" w:cs="FbFrankReal" w:hint="cs"/>
          <w:rtl/>
        </w:rPr>
        <w:t>"</w:t>
      </w:r>
      <w:r w:rsidRPr="00D6311D">
        <w:rPr>
          <w:rFonts w:ascii="FbFrankReal" w:hAnsi="FbFrankReal" w:cs="FbFrankReal"/>
          <w:rtl/>
        </w:rPr>
        <w:t>ממונא אית לי גבך</w:t>
      </w:r>
      <w:r w:rsidRPr="00D6311D">
        <w:rPr>
          <w:rFonts w:ascii="FbFrankReal" w:hAnsi="FbFrankReal" w:cs="FbFrankReal" w:hint="cs"/>
          <w:rtl/>
        </w:rPr>
        <w:t xml:space="preserve">" </w:t>
      </w:r>
      <w:r w:rsidRPr="00D6311D">
        <w:rPr>
          <w:rFonts w:ascii="FbFrankReal" w:hAnsi="FbFrankReal" w:cs="FbFrankReal"/>
          <w:rtl/>
        </w:rPr>
        <w:t>וכל שלא אכלה אין זה כעין השן שחייבה עליו התורה</w:t>
      </w:r>
      <w:r w:rsidRPr="00D6311D">
        <w:rPr>
          <w:rFonts w:ascii="FbFrankReal" w:hAnsi="FbFrankReal" w:cs="FbFrankReal" w:hint="cs"/>
          <w:rtl/>
        </w:rPr>
        <w:t xml:space="preserve">. </w:t>
      </w:r>
      <w:r w:rsidRPr="00D6311D">
        <w:rPr>
          <w:rFonts w:ascii="FbFrankReal" w:hAnsi="FbFrankReal" w:cs="FbFrankReal"/>
          <w:rtl/>
        </w:rPr>
        <w:t>משא</w:t>
      </w:r>
      <w:r w:rsidRPr="00D6311D">
        <w:rPr>
          <w:rFonts w:ascii="FbFrankReal" w:hAnsi="FbFrankReal" w:cs="FbFrankReal" w:hint="cs"/>
          <w:rtl/>
        </w:rPr>
        <w:t>"</w:t>
      </w:r>
      <w:r w:rsidRPr="00D6311D">
        <w:rPr>
          <w:rFonts w:ascii="FbFrankReal" w:hAnsi="FbFrankReal" w:cs="FbFrankReal"/>
          <w:rtl/>
        </w:rPr>
        <w:t>כ לשיטת הרשב</w:t>
      </w:r>
      <w:r w:rsidRPr="00D6311D">
        <w:rPr>
          <w:rFonts w:ascii="FbFrankReal" w:hAnsi="FbFrankReal" w:cs="FbFrankReal" w:hint="cs"/>
          <w:rtl/>
        </w:rPr>
        <w:t>"</w:t>
      </w:r>
      <w:r w:rsidRPr="00D6311D">
        <w:rPr>
          <w:rFonts w:ascii="FbFrankReal" w:hAnsi="FbFrankReal" w:cs="FbFrankReal"/>
          <w:rtl/>
        </w:rPr>
        <w:t>א כדלהלן ובאות י</w:t>
      </w:r>
      <w:r w:rsidRPr="00D6311D">
        <w:rPr>
          <w:rFonts w:ascii="FbFrankReal" w:hAnsi="FbFrankReal" w:cs="FbFrankReal" w:hint="cs"/>
          <w:rtl/>
        </w:rPr>
        <w:t>'.</w:t>
      </w:r>
    </w:p>
  </w:footnote>
  <w:footnote w:id="58">
    <w:p w:rsidR="0099520B" w:rsidRPr="00D6311D" w:rsidRDefault="0099520B" w:rsidP="00D6311D">
      <w:pPr>
        <w:pStyle w:val="FootnoteText"/>
        <w:bidi/>
        <w:spacing w:after="120" w:line="276" w:lineRule="auto"/>
        <w:ind w:firstLine="144"/>
        <w:jc w:val="both"/>
        <w:rPr>
          <w:rFonts w:ascii="FbFrankReal" w:hAnsi="FbFrankReal" w:cs="FbFrankReal"/>
        </w:rPr>
      </w:pPr>
      <w:r w:rsidRPr="00D6311D">
        <w:rPr>
          <w:rFonts w:ascii="FbFrankReal" w:hAnsi="FbFrankReal" w:cs="FbFrankReal"/>
        </w:rPr>
        <w:footnoteRef/>
      </w:r>
      <w:r>
        <w:rPr>
          <w:rFonts w:ascii="FbFrankReal" w:hAnsi="FbFrankReal" w:cs="FbFrankReal" w:hint="cs"/>
          <w:rtl/>
        </w:rPr>
        <w:t>)</w:t>
      </w:r>
      <w:r w:rsidRPr="00D6311D">
        <w:rPr>
          <w:rFonts w:ascii="FbFrankReal" w:hAnsi="FbFrankReal" w:cs="FbFrankReal"/>
          <w:rtl/>
        </w:rPr>
        <w:t xml:space="preserve"> ועפ</w:t>
      </w:r>
      <w:r w:rsidRPr="00D6311D">
        <w:rPr>
          <w:rFonts w:ascii="FbFrankReal" w:hAnsi="FbFrankReal" w:cs="FbFrankReal" w:hint="cs"/>
          <w:rtl/>
        </w:rPr>
        <w:t>"</w:t>
      </w:r>
      <w:r w:rsidRPr="00D6311D">
        <w:rPr>
          <w:rFonts w:ascii="FbFrankReal" w:hAnsi="FbFrankReal" w:cs="FbFrankReal"/>
          <w:rtl/>
        </w:rPr>
        <w:t>ז יש לבאר מחלוקת רש</w:t>
      </w:r>
      <w:r w:rsidRPr="00D6311D">
        <w:rPr>
          <w:rFonts w:ascii="FbFrankReal" w:hAnsi="FbFrankReal" w:cs="FbFrankReal" w:hint="cs"/>
          <w:rtl/>
        </w:rPr>
        <w:t>"</w:t>
      </w:r>
      <w:r w:rsidRPr="00D6311D">
        <w:rPr>
          <w:rFonts w:ascii="FbFrankReal" w:hAnsi="FbFrankReal" w:cs="FbFrankReal"/>
          <w:rtl/>
        </w:rPr>
        <w:t>י והרמב</w:t>
      </w:r>
      <w:r w:rsidRPr="00D6311D">
        <w:rPr>
          <w:rFonts w:ascii="FbFrankReal" w:hAnsi="FbFrankReal" w:cs="FbFrankReal" w:hint="cs"/>
          <w:rtl/>
        </w:rPr>
        <w:t>"</w:t>
      </w:r>
      <w:r w:rsidRPr="00D6311D">
        <w:rPr>
          <w:rFonts w:ascii="FbFrankReal" w:hAnsi="FbFrankReal" w:cs="FbFrankReal"/>
          <w:rtl/>
        </w:rPr>
        <w:t>ם בפשט המשנה</w:t>
      </w:r>
      <w:r w:rsidRPr="00D6311D">
        <w:rPr>
          <w:rFonts w:ascii="FbFrankReal" w:hAnsi="FbFrankReal" w:cs="FbFrankReal" w:hint="cs"/>
          <w:rtl/>
        </w:rPr>
        <w:t xml:space="preserve">, </w:t>
      </w:r>
      <w:r w:rsidRPr="00D6311D">
        <w:rPr>
          <w:rFonts w:ascii="FbFrankReal" w:hAnsi="FbFrankReal" w:cs="FbFrankReal"/>
          <w:rtl/>
        </w:rPr>
        <w:t>שאם לאו החומרות דמשנתינו האם היינו למדים אב אחד מהשני ב</w:t>
      </w:r>
      <w:r w:rsidRPr="00D6311D">
        <w:rPr>
          <w:rFonts w:ascii="FbFrankReal" w:hAnsi="FbFrankReal" w:cs="FbFrankReal" w:hint="cs"/>
          <w:rtl/>
        </w:rPr>
        <w:t>"</w:t>
      </w:r>
      <w:r w:rsidRPr="00D6311D">
        <w:rPr>
          <w:rFonts w:ascii="FbFrankReal" w:hAnsi="FbFrankReal" w:cs="FbFrankReal"/>
          <w:rtl/>
        </w:rPr>
        <w:t>מה מצינו</w:t>
      </w:r>
      <w:r w:rsidRPr="00D6311D">
        <w:rPr>
          <w:rFonts w:ascii="FbFrankReal" w:hAnsi="FbFrankReal" w:cs="FbFrankReal" w:hint="cs"/>
          <w:rtl/>
        </w:rPr>
        <w:t>" (</w:t>
      </w:r>
      <w:r w:rsidRPr="00D6311D">
        <w:rPr>
          <w:rFonts w:ascii="FbFrankReal" w:hAnsi="FbFrankReal" w:cs="FbFrankReal"/>
          <w:rtl/>
        </w:rPr>
        <w:t>רש</w:t>
      </w:r>
      <w:r w:rsidRPr="00D6311D">
        <w:rPr>
          <w:rFonts w:ascii="FbFrankReal" w:hAnsi="FbFrankReal" w:cs="FbFrankReal" w:hint="cs"/>
          <w:rtl/>
        </w:rPr>
        <w:t>"</w:t>
      </w:r>
      <w:r w:rsidRPr="00D6311D">
        <w:rPr>
          <w:rFonts w:ascii="FbFrankReal" w:hAnsi="FbFrankReal" w:cs="FbFrankReal"/>
          <w:rtl/>
        </w:rPr>
        <w:t>י דף ה</w:t>
      </w:r>
      <w:r w:rsidRPr="00D6311D">
        <w:rPr>
          <w:rFonts w:ascii="FbFrankReal" w:hAnsi="FbFrankReal" w:cs="FbFrankReal" w:hint="cs"/>
          <w:rtl/>
        </w:rPr>
        <w:t xml:space="preserve">' </w:t>
      </w:r>
      <w:r w:rsidRPr="00D6311D">
        <w:rPr>
          <w:rFonts w:ascii="FbFrankReal" w:hAnsi="FbFrankReal" w:cs="FbFrankReal"/>
          <w:rtl/>
        </w:rPr>
        <w:t>ע</w:t>
      </w:r>
      <w:r w:rsidRPr="00D6311D">
        <w:rPr>
          <w:rFonts w:ascii="FbFrankReal" w:hAnsi="FbFrankReal" w:cs="FbFrankReal" w:hint="cs"/>
          <w:rtl/>
        </w:rPr>
        <w:t>"</w:t>
      </w:r>
      <w:r w:rsidRPr="00D6311D">
        <w:rPr>
          <w:rFonts w:ascii="FbFrankReal" w:hAnsi="FbFrankReal" w:cs="FbFrankReal"/>
          <w:rtl/>
        </w:rPr>
        <w:t>א ד</w:t>
      </w:r>
      <w:r w:rsidRPr="00D6311D">
        <w:rPr>
          <w:rFonts w:ascii="FbFrankReal" w:hAnsi="FbFrankReal" w:cs="FbFrankReal" w:hint="cs"/>
          <w:rtl/>
        </w:rPr>
        <w:t>"</w:t>
      </w:r>
      <w:r w:rsidRPr="00D6311D">
        <w:rPr>
          <w:rFonts w:ascii="FbFrankReal" w:hAnsi="FbFrankReal" w:cs="FbFrankReal"/>
          <w:rtl/>
        </w:rPr>
        <w:t>ה ותיתי</w:t>
      </w:r>
      <w:r w:rsidRPr="00D6311D">
        <w:rPr>
          <w:rFonts w:ascii="FbFrankReal" w:hAnsi="FbFrankReal" w:cs="FbFrankReal" w:hint="cs"/>
          <w:rtl/>
        </w:rPr>
        <w:t xml:space="preserve">) </w:t>
      </w:r>
      <w:r w:rsidRPr="00D6311D">
        <w:rPr>
          <w:rFonts w:ascii="FbFrankReal" w:hAnsi="FbFrankReal" w:cs="FbFrankReal"/>
          <w:rtl/>
        </w:rPr>
        <w:t>או בק</w:t>
      </w:r>
      <w:r w:rsidRPr="00D6311D">
        <w:rPr>
          <w:rFonts w:ascii="FbFrankReal" w:hAnsi="FbFrankReal" w:cs="FbFrankReal" w:hint="cs"/>
          <w:rtl/>
        </w:rPr>
        <w:t>"</w:t>
      </w:r>
      <w:r w:rsidRPr="00D6311D">
        <w:rPr>
          <w:rFonts w:ascii="FbFrankReal" w:hAnsi="FbFrankReal" w:cs="FbFrankReal"/>
          <w:rtl/>
        </w:rPr>
        <w:t xml:space="preserve">ו </w:t>
      </w:r>
      <w:r w:rsidRPr="00D6311D">
        <w:rPr>
          <w:rFonts w:ascii="FbFrankReal" w:hAnsi="FbFrankReal" w:cs="FbFrankReal" w:hint="cs"/>
          <w:rtl/>
        </w:rPr>
        <w:t>(</w:t>
      </w:r>
      <w:r w:rsidRPr="00D6311D">
        <w:rPr>
          <w:rFonts w:ascii="FbFrankReal" w:hAnsi="FbFrankReal" w:cs="FbFrankReal"/>
          <w:rtl/>
        </w:rPr>
        <w:t>הרמב</w:t>
      </w:r>
      <w:r w:rsidRPr="00D6311D">
        <w:rPr>
          <w:rFonts w:ascii="FbFrankReal" w:hAnsi="FbFrankReal" w:cs="FbFrankReal" w:hint="cs"/>
          <w:rtl/>
        </w:rPr>
        <w:t>"</w:t>
      </w:r>
      <w:r w:rsidRPr="00D6311D">
        <w:rPr>
          <w:rFonts w:ascii="FbFrankReal" w:hAnsi="FbFrankReal" w:cs="FbFrankReal"/>
          <w:rtl/>
        </w:rPr>
        <w:t>ם בפיה</w:t>
      </w:r>
      <w:r w:rsidRPr="00D6311D">
        <w:rPr>
          <w:rFonts w:ascii="FbFrankReal" w:hAnsi="FbFrankReal" w:cs="FbFrankReal" w:hint="cs"/>
          <w:rtl/>
        </w:rPr>
        <w:t>"</w:t>
      </w:r>
      <w:r w:rsidRPr="00D6311D">
        <w:rPr>
          <w:rFonts w:ascii="FbFrankReal" w:hAnsi="FbFrankReal" w:cs="FbFrankReal"/>
          <w:rtl/>
        </w:rPr>
        <w:t>מ</w:t>
      </w:r>
      <w:r w:rsidRPr="00D6311D">
        <w:rPr>
          <w:rFonts w:ascii="FbFrankReal" w:hAnsi="FbFrankReal" w:cs="FbFrankReal" w:hint="cs"/>
          <w:rtl/>
        </w:rPr>
        <w:t xml:space="preserve">). </w:t>
      </w:r>
      <w:r w:rsidRPr="00D6311D">
        <w:rPr>
          <w:rFonts w:ascii="FbFrankReal" w:hAnsi="FbFrankReal" w:cs="FbFrankReal"/>
          <w:rtl/>
        </w:rPr>
        <w:t>דלדעת רש</w:t>
      </w:r>
      <w:r w:rsidRPr="00D6311D">
        <w:rPr>
          <w:rFonts w:ascii="FbFrankReal" w:hAnsi="FbFrankReal" w:cs="FbFrankReal" w:hint="cs"/>
          <w:rtl/>
        </w:rPr>
        <w:t>"</w:t>
      </w:r>
      <w:r w:rsidRPr="00D6311D">
        <w:rPr>
          <w:rFonts w:ascii="FbFrankReal" w:hAnsi="FbFrankReal" w:cs="FbFrankReal"/>
          <w:rtl/>
        </w:rPr>
        <w:t>י והרשב</w:t>
      </w:r>
      <w:r w:rsidRPr="00D6311D">
        <w:rPr>
          <w:rFonts w:ascii="FbFrankReal" w:hAnsi="FbFrankReal" w:cs="FbFrankReal" w:hint="cs"/>
          <w:rtl/>
        </w:rPr>
        <w:t>"</w:t>
      </w:r>
      <w:r w:rsidRPr="00D6311D">
        <w:rPr>
          <w:rFonts w:ascii="FbFrankReal" w:hAnsi="FbFrankReal" w:cs="FbFrankReal"/>
          <w:rtl/>
        </w:rPr>
        <w:t>א כל החומרות הם ברצף אחד</w:t>
      </w:r>
      <w:r w:rsidRPr="00D6311D">
        <w:rPr>
          <w:rFonts w:ascii="FbFrankReal" w:hAnsi="FbFrankReal" w:cs="FbFrankReal" w:hint="cs"/>
          <w:rtl/>
        </w:rPr>
        <w:t xml:space="preserve">, </w:t>
      </w:r>
      <w:r w:rsidRPr="00D6311D">
        <w:rPr>
          <w:rFonts w:ascii="FbFrankReal" w:hAnsi="FbFrankReal" w:cs="FbFrankReal"/>
          <w:rtl/>
        </w:rPr>
        <w:t xml:space="preserve">עד כמה נחוץ לשמור </w:t>
      </w:r>
      <w:r w:rsidRPr="00D6311D">
        <w:rPr>
          <w:rFonts w:ascii="FbFrankReal" w:hAnsi="FbFrankReal" w:cs="FbFrankReal" w:hint="cs"/>
          <w:rtl/>
        </w:rPr>
        <w:t>(</w:t>
      </w:r>
      <w:r w:rsidRPr="00D6311D">
        <w:rPr>
          <w:rFonts w:ascii="FbFrankReal" w:hAnsi="FbFrankReal" w:cs="FbFrankReal"/>
          <w:rtl/>
        </w:rPr>
        <w:t>רש</w:t>
      </w:r>
      <w:r w:rsidRPr="00D6311D">
        <w:rPr>
          <w:rFonts w:ascii="FbFrankReal" w:hAnsi="FbFrankReal" w:cs="FbFrankReal" w:hint="cs"/>
          <w:rtl/>
        </w:rPr>
        <w:t>"</w:t>
      </w:r>
      <w:r w:rsidRPr="00D6311D">
        <w:rPr>
          <w:rFonts w:ascii="FbFrankReal" w:hAnsi="FbFrankReal" w:cs="FbFrankReal"/>
          <w:rtl/>
        </w:rPr>
        <w:t>י</w:t>
      </w:r>
      <w:r w:rsidRPr="00D6311D">
        <w:rPr>
          <w:rFonts w:ascii="FbFrankReal" w:hAnsi="FbFrankReal" w:cs="FbFrankReal" w:hint="cs"/>
          <w:rtl/>
        </w:rPr>
        <w:t xml:space="preserve">) </w:t>
      </w:r>
      <w:r w:rsidRPr="00D6311D">
        <w:rPr>
          <w:rFonts w:ascii="FbFrankReal" w:hAnsi="FbFrankReal" w:cs="FbFrankReal"/>
          <w:rtl/>
        </w:rPr>
        <w:t xml:space="preserve">או עד כמה יודע שהבהמה יזיק </w:t>
      </w:r>
      <w:r w:rsidRPr="00D6311D">
        <w:rPr>
          <w:rFonts w:ascii="FbFrankReal" w:hAnsi="FbFrankReal" w:cs="FbFrankReal" w:hint="cs"/>
          <w:rtl/>
        </w:rPr>
        <w:t>(</w:t>
      </w:r>
      <w:r w:rsidRPr="00D6311D">
        <w:rPr>
          <w:rFonts w:ascii="FbFrankReal" w:hAnsi="FbFrankReal" w:cs="FbFrankReal"/>
          <w:rtl/>
        </w:rPr>
        <w:t>כך הוא לשיטת הרשב</w:t>
      </w:r>
      <w:r w:rsidRPr="00D6311D">
        <w:rPr>
          <w:rFonts w:ascii="FbFrankReal" w:hAnsi="FbFrankReal" w:cs="FbFrankReal" w:hint="cs"/>
          <w:rtl/>
        </w:rPr>
        <w:t>"</w:t>
      </w:r>
      <w:r w:rsidRPr="00D6311D">
        <w:rPr>
          <w:rFonts w:ascii="FbFrankReal" w:hAnsi="FbFrankReal" w:cs="FbFrankReal"/>
          <w:rtl/>
        </w:rPr>
        <w:t>א</w:t>
      </w:r>
      <w:r w:rsidRPr="00D6311D">
        <w:rPr>
          <w:rFonts w:ascii="FbFrankReal" w:hAnsi="FbFrankReal" w:cs="FbFrankReal" w:hint="cs"/>
          <w:rtl/>
        </w:rPr>
        <w:t xml:space="preserve">, </w:t>
      </w:r>
      <w:r w:rsidRPr="00D6311D">
        <w:rPr>
          <w:rFonts w:ascii="FbFrankReal" w:hAnsi="FbFrankReal" w:cs="FbFrankReal"/>
          <w:rtl/>
        </w:rPr>
        <w:t>ראה לקמן אות י</w:t>
      </w:r>
      <w:r w:rsidRPr="00D6311D">
        <w:rPr>
          <w:rFonts w:ascii="FbFrankReal" w:hAnsi="FbFrankReal" w:cs="FbFrankReal" w:hint="cs"/>
          <w:rtl/>
        </w:rPr>
        <w:t xml:space="preserve">') </w:t>
      </w:r>
      <w:r w:rsidRPr="00D6311D">
        <w:rPr>
          <w:rFonts w:ascii="FbFrankReal" w:hAnsi="FbFrankReal" w:cs="FbFrankReal"/>
          <w:rtl/>
        </w:rPr>
        <w:t>ולאחר שיודעים שהם גורמים</w:t>
      </w:r>
      <w:r w:rsidRPr="00D6311D">
        <w:rPr>
          <w:rFonts w:ascii="FbFrankReal" w:hAnsi="FbFrankReal" w:cs="FbFrankReal" w:hint="cs"/>
          <w:rtl/>
        </w:rPr>
        <w:t xml:space="preserve">, </w:t>
      </w:r>
      <w:r w:rsidRPr="00D6311D">
        <w:rPr>
          <w:rFonts w:ascii="FbFrankReal" w:hAnsi="FbFrankReal" w:cs="FbFrankReal"/>
          <w:rtl/>
        </w:rPr>
        <w:t>יודעים שכל אחד יהיה לו חומרא או קולא בזה</w:t>
      </w:r>
      <w:r w:rsidRPr="00D6311D">
        <w:rPr>
          <w:rFonts w:ascii="FbFrankReal" w:hAnsi="FbFrankReal" w:cs="FbFrankReal" w:hint="cs"/>
          <w:rtl/>
        </w:rPr>
        <w:t xml:space="preserve">. </w:t>
      </w:r>
      <w:r w:rsidRPr="00D6311D">
        <w:rPr>
          <w:rFonts w:ascii="FbFrankReal" w:hAnsi="FbFrankReal" w:cs="FbFrankReal"/>
          <w:rtl/>
        </w:rPr>
        <w:t>ולכן אם היינו למדים אחד מהשני צריך ללמוד בלי ידיעת החומרות כלל</w:t>
      </w:r>
      <w:r w:rsidRPr="00D6311D">
        <w:rPr>
          <w:rFonts w:ascii="FbFrankReal" w:hAnsi="FbFrankReal" w:cs="FbFrankReal" w:hint="cs"/>
          <w:rtl/>
        </w:rPr>
        <w:t xml:space="preserve">, </w:t>
      </w:r>
      <w:r w:rsidRPr="00D6311D">
        <w:rPr>
          <w:rFonts w:ascii="FbFrankReal" w:hAnsi="FbFrankReal" w:cs="FbFrankReal"/>
          <w:rtl/>
        </w:rPr>
        <w:t>ולכן יכולים ללמוד ב</w:t>
      </w:r>
      <w:r w:rsidRPr="00D6311D">
        <w:rPr>
          <w:rFonts w:ascii="FbFrankReal" w:hAnsi="FbFrankReal" w:cs="FbFrankReal" w:hint="cs"/>
          <w:rtl/>
        </w:rPr>
        <w:t>"</w:t>
      </w:r>
      <w:r w:rsidRPr="00D6311D">
        <w:rPr>
          <w:rFonts w:ascii="FbFrankReal" w:hAnsi="FbFrankReal" w:cs="FbFrankReal"/>
          <w:rtl/>
        </w:rPr>
        <w:t>במה מצינו</w:t>
      </w:r>
      <w:r w:rsidRPr="00D6311D">
        <w:rPr>
          <w:rFonts w:ascii="FbFrankReal" w:hAnsi="FbFrankReal" w:cs="FbFrankReal" w:hint="cs"/>
          <w:rtl/>
        </w:rPr>
        <w:t xml:space="preserve">". </w:t>
      </w:r>
      <w:r w:rsidRPr="00D6311D">
        <w:rPr>
          <w:rFonts w:ascii="FbFrankReal" w:hAnsi="FbFrankReal" w:cs="FbFrankReal"/>
          <w:rtl/>
        </w:rPr>
        <w:t>אבל לדעת התוס</w:t>
      </w:r>
      <w:r w:rsidRPr="00D6311D">
        <w:rPr>
          <w:rFonts w:ascii="FbFrankReal" w:hAnsi="FbFrankReal" w:cs="FbFrankReal" w:hint="cs"/>
          <w:rtl/>
        </w:rPr>
        <w:t xml:space="preserve">' </w:t>
      </w:r>
      <w:r w:rsidRPr="00D6311D">
        <w:rPr>
          <w:rFonts w:ascii="FbFrankReal" w:hAnsi="FbFrankReal" w:cs="FbFrankReal"/>
          <w:rtl/>
        </w:rPr>
        <w:t>שהחומרות הם טעמים לשלם</w:t>
      </w:r>
      <w:r w:rsidRPr="00D6311D">
        <w:rPr>
          <w:rFonts w:ascii="FbFrankReal" w:hAnsi="FbFrankReal" w:cs="FbFrankReal" w:hint="cs"/>
          <w:rtl/>
        </w:rPr>
        <w:t xml:space="preserve">, </w:t>
      </w:r>
      <w:r w:rsidRPr="00D6311D">
        <w:rPr>
          <w:rFonts w:ascii="FbFrankReal" w:hAnsi="FbFrankReal" w:cs="FbFrankReal"/>
          <w:rtl/>
        </w:rPr>
        <w:t>ויש סיבות שונות לזה שמסתבר שישלם</w:t>
      </w:r>
      <w:r w:rsidRPr="00D6311D">
        <w:rPr>
          <w:rFonts w:ascii="FbFrankReal" w:hAnsi="FbFrankReal" w:cs="FbFrankReal" w:hint="cs"/>
          <w:rtl/>
        </w:rPr>
        <w:t xml:space="preserve">, </w:t>
      </w:r>
      <w:r w:rsidRPr="00D6311D">
        <w:rPr>
          <w:rFonts w:ascii="FbFrankReal" w:hAnsi="FbFrankReal" w:cs="FbFrankReal"/>
          <w:rtl/>
        </w:rPr>
        <w:t>זה שיודע אחד מהם לא אומר שיודע השני</w:t>
      </w:r>
      <w:r w:rsidRPr="00D6311D">
        <w:rPr>
          <w:rFonts w:ascii="FbFrankReal" w:hAnsi="FbFrankReal" w:cs="FbFrankReal" w:hint="cs"/>
          <w:rtl/>
        </w:rPr>
        <w:t xml:space="preserve">, </w:t>
      </w:r>
      <w:r w:rsidRPr="00D6311D">
        <w:rPr>
          <w:rFonts w:ascii="FbFrankReal" w:hAnsi="FbFrankReal" w:cs="FbFrankReal"/>
          <w:rtl/>
        </w:rPr>
        <w:t>ולכן יוכל ללמוד בק</w:t>
      </w:r>
      <w:r w:rsidRPr="00D6311D">
        <w:rPr>
          <w:rFonts w:ascii="FbFrankReal" w:hAnsi="FbFrankReal" w:cs="FbFrankReal" w:hint="cs"/>
          <w:rtl/>
        </w:rPr>
        <w:t>"</w:t>
      </w:r>
      <w:r w:rsidRPr="00D6311D">
        <w:rPr>
          <w:rFonts w:ascii="FbFrankReal" w:hAnsi="FbFrankReal" w:cs="FbFrankReal"/>
          <w:rtl/>
        </w:rPr>
        <w:t>ו שאם חייב כשאין סיבה זו להתחייב הלא כש</w:t>
      </w:r>
      <w:r w:rsidRPr="00D6311D">
        <w:rPr>
          <w:rFonts w:ascii="FbFrankReal" w:hAnsi="FbFrankReal" w:cs="FbFrankReal" w:hint="cs"/>
          <w:rtl/>
        </w:rPr>
        <w:t>"</w:t>
      </w:r>
      <w:r w:rsidRPr="00D6311D">
        <w:rPr>
          <w:rFonts w:ascii="FbFrankReal" w:hAnsi="FbFrankReal" w:cs="FbFrankReal"/>
          <w:rtl/>
        </w:rPr>
        <w:t>כ כשיש הסיבה</w:t>
      </w:r>
      <w:r w:rsidRPr="00D6311D">
        <w:rPr>
          <w:rFonts w:ascii="FbFrankReal" w:hAnsi="FbFrankReal" w:cs="FbFrankReal" w:hint="cs"/>
          <w:rtl/>
        </w:rPr>
        <w:t>?.</w:t>
      </w:r>
    </w:p>
  </w:footnote>
  <w:footnote w:id="59">
    <w:p w:rsidR="0099520B" w:rsidRPr="00D6311D" w:rsidRDefault="0099520B" w:rsidP="00D6311D">
      <w:pPr>
        <w:pStyle w:val="FootnoteText"/>
        <w:bidi/>
        <w:spacing w:after="120" w:line="276" w:lineRule="auto"/>
        <w:ind w:firstLine="144"/>
        <w:jc w:val="both"/>
        <w:rPr>
          <w:rFonts w:ascii="FbFrankReal" w:hAnsi="FbFrankReal" w:cs="FbFrankReal"/>
        </w:rPr>
      </w:pPr>
      <w:r w:rsidRPr="00D6311D">
        <w:rPr>
          <w:rFonts w:ascii="FbFrankReal" w:hAnsi="FbFrankReal" w:cs="FbFrankReal"/>
        </w:rPr>
        <w:footnoteRef/>
      </w:r>
      <w:r>
        <w:rPr>
          <w:rFonts w:ascii="FbFrankReal" w:hAnsi="FbFrankReal" w:cs="FbFrankReal" w:hint="cs"/>
          <w:rtl/>
        </w:rPr>
        <w:t>)</w:t>
      </w:r>
      <w:r w:rsidRPr="00D6311D">
        <w:rPr>
          <w:rFonts w:ascii="FbFrankReal" w:hAnsi="FbFrankReal" w:cs="FbFrankReal"/>
          <w:rtl/>
        </w:rPr>
        <w:t xml:space="preserve"> וכן משמע מהרמב</w:t>
      </w:r>
      <w:r w:rsidRPr="00D6311D">
        <w:rPr>
          <w:rFonts w:ascii="FbFrankReal" w:hAnsi="FbFrankReal" w:cs="FbFrankReal" w:hint="cs"/>
          <w:rtl/>
        </w:rPr>
        <w:t>"</w:t>
      </w:r>
      <w:r w:rsidRPr="00D6311D">
        <w:rPr>
          <w:rFonts w:ascii="FbFrankReal" w:hAnsi="FbFrankReal" w:cs="FbFrankReal"/>
          <w:rtl/>
        </w:rPr>
        <w:t>ם ריש פרק ב</w:t>
      </w:r>
      <w:r w:rsidRPr="00D6311D">
        <w:rPr>
          <w:rFonts w:ascii="FbFrankReal" w:hAnsi="FbFrankReal" w:cs="FbFrankReal" w:hint="cs"/>
          <w:rtl/>
        </w:rPr>
        <w:t xml:space="preserve">' </w:t>
      </w:r>
      <w:r w:rsidRPr="00D6311D">
        <w:rPr>
          <w:rFonts w:ascii="FbFrankReal" w:hAnsi="FbFrankReal" w:cs="FbFrankReal"/>
          <w:rtl/>
        </w:rPr>
        <w:t>מהלכות נזק</w:t>
      </w:r>
      <w:r w:rsidRPr="00D6311D">
        <w:rPr>
          <w:rFonts w:ascii="FbFrankReal" w:hAnsi="FbFrankReal" w:cs="FbFrankReal" w:hint="cs"/>
          <w:rtl/>
        </w:rPr>
        <w:t>"</w:t>
      </w:r>
      <w:r w:rsidRPr="00D6311D">
        <w:rPr>
          <w:rFonts w:ascii="FbFrankReal" w:hAnsi="FbFrankReal" w:cs="FbFrankReal"/>
          <w:rtl/>
        </w:rPr>
        <w:t xml:space="preserve">מ שכתב </w:t>
      </w:r>
      <w:r w:rsidRPr="00D6311D">
        <w:rPr>
          <w:rFonts w:ascii="FbFrankReal" w:hAnsi="FbFrankReal" w:cs="FbFrankReal" w:hint="cs"/>
          <w:rtl/>
        </w:rPr>
        <w:t>"</w:t>
      </w:r>
      <w:r w:rsidRPr="00D6311D">
        <w:rPr>
          <w:rFonts w:ascii="FbFrankReal" w:hAnsi="FbFrankReal" w:cs="FbFrankReal"/>
          <w:rtl/>
        </w:rPr>
        <w:t>אחד אבות נזיקין ואחד התולדות אם היה האב מועד תולדותיו מועדות ואם היה תם תולדותיו כמוהו</w:t>
      </w:r>
      <w:r w:rsidRPr="00D6311D">
        <w:rPr>
          <w:rFonts w:ascii="FbFrankReal" w:hAnsi="FbFrankReal" w:cs="FbFrankReal" w:hint="cs"/>
          <w:rtl/>
        </w:rPr>
        <w:t xml:space="preserve">" </w:t>
      </w:r>
      <w:r w:rsidRPr="00D6311D">
        <w:rPr>
          <w:rFonts w:ascii="FbFrankReal" w:hAnsi="FbFrankReal" w:cs="FbFrankReal"/>
          <w:rtl/>
        </w:rPr>
        <w:t>וכן בפרק י</w:t>
      </w:r>
      <w:r w:rsidRPr="00D6311D">
        <w:rPr>
          <w:rFonts w:ascii="FbFrankReal" w:hAnsi="FbFrankReal" w:cs="FbFrankReal" w:hint="cs"/>
          <w:rtl/>
        </w:rPr>
        <w:t>"</w:t>
      </w:r>
      <w:r w:rsidRPr="00D6311D">
        <w:rPr>
          <w:rFonts w:ascii="FbFrankReal" w:hAnsi="FbFrankReal" w:cs="FbFrankReal"/>
          <w:rtl/>
        </w:rPr>
        <w:t>ג הלכה ב</w:t>
      </w:r>
      <w:r w:rsidRPr="00D6311D">
        <w:rPr>
          <w:rFonts w:ascii="FbFrankReal" w:hAnsi="FbFrankReal" w:cs="FbFrankReal" w:hint="cs"/>
          <w:rtl/>
        </w:rPr>
        <w:t>' "</w:t>
      </w:r>
      <w:r w:rsidRPr="00D6311D">
        <w:rPr>
          <w:rFonts w:ascii="FbFrankReal" w:hAnsi="FbFrankReal" w:cs="FbFrankReal"/>
          <w:rtl/>
        </w:rPr>
        <w:t>הבור מאבות נזיקין הוא ותולדותיו כמוהו מועדין מתחילתן</w:t>
      </w:r>
      <w:r w:rsidRPr="00D6311D">
        <w:rPr>
          <w:rFonts w:ascii="FbFrankReal" w:hAnsi="FbFrankReal" w:cs="FbFrankReal" w:hint="cs"/>
          <w:rtl/>
        </w:rPr>
        <w:t xml:space="preserve">" </w:t>
      </w:r>
      <w:r w:rsidRPr="00D6311D">
        <w:rPr>
          <w:rFonts w:ascii="FbFrankReal" w:hAnsi="FbFrankReal" w:cs="FbFrankReal"/>
          <w:rtl/>
        </w:rPr>
        <w:t>היינו שזה שהתולדות הם כמו האבות הוא בזה שאם האב מועד כן התולדה</w:t>
      </w:r>
      <w:r w:rsidRPr="00D6311D">
        <w:rPr>
          <w:rFonts w:ascii="FbFrankReal" w:hAnsi="FbFrankReal" w:cs="FbFrankReal" w:hint="cs"/>
          <w:rtl/>
        </w:rPr>
        <w:t>.</w:t>
      </w:r>
    </w:p>
  </w:footnote>
  <w:footnote w:id="60">
    <w:p w:rsidR="0099520B" w:rsidRPr="00D6311D" w:rsidRDefault="0099520B" w:rsidP="00D6311D">
      <w:pPr>
        <w:pStyle w:val="FootnoteText"/>
        <w:bidi/>
        <w:spacing w:after="120" w:line="276" w:lineRule="auto"/>
        <w:ind w:firstLine="144"/>
        <w:jc w:val="both"/>
        <w:rPr>
          <w:rFonts w:ascii="FbFrankReal" w:hAnsi="FbFrankReal" w:cs="FbFrankReal"/>
        </w:rPr>
      </w:pPr>
      <w:r w:rsidRPr="00D6311D">
        <w:rPr>
          <w:rFonts w:ascii="FbFrankReal" w:hAnsi="FbFrankReal" w:cs="FbFrankReal"/>
        </w:rPr>
        <w:footnoteRef/>
      </w:r>
      <w:r>
        <w:rPr>
          <w:rFonts w:ascii="FbFrankReal" w:hAnsi="FbFrankReal" w:cs="FbFrankReal" w:hint="cs"/>
          <w:rtl/>
        </w:rPr>
        <w:t>)</w:t>
      </w:r>
      <w:r w:rsidRPr="00D6311D">
        <w:rPr>
          <w:rFonts w:ascii="FbFrankReal" w:hAnsi="FbFrankReal" w:cs="FbFrankReal"/>
          <w:rtl/>
        </w:rPr>
        <w:t xml:space="preserve"> ראה ברשימות שיעורים מהגרי</w:t>
      </w:r>
      <w:r w:rsidRPr="00D6311D">
        <w:rPr>
          <w:rFonts w:ascii="FbFrankReal" w:hAnsi="FbFrankReal" w:cs="FbFrankReal" w:hint="cs"/>
          <w:rtl/>
        </w:rPr>
        <w:t>"</w:t>
      </w:r>
      <w:r w:rsidRPr="00D6311D">
        <w:rPr>
          <w:rFonts w:ascii="FbFrankReal" w:hAnsi="FbFrankReal" w:cs="FbFrankReal"/>
          <w:rtl/>
        </w:rPr>
        <w:t xml:space="preserve">ד </w:t>
      </w:r>
      <w:r w:rsidRPr="00D6311D">
        <w:rPr>
          <w:rFonts w:ascii="FbFrankReal" w:hAnsi="FbFrankReal" w:cs="FbFrankReal" w:hint="cs"/>
          <w:rtl/>
        </w:rPr>
        <w:t>(</w:t>
      </w:r>
      <w:r w:rsidRPr="00D6311D">
        <w:rPr>
          <w:rFonts w:ascii="FbFrankReal" w:hAnsi="FbFrankReal" w:cs="FbFrankReal"/>
          <w:rtl/>
        </w:rPr>
        <w:t>דף נ</w:t>
      </w:r>
      <w:r w:rsidRPr="00D6311D">
        <w:rPr>
          <w:rFonts w:ascii="FbFrankReal" w:hAnsi="FbFrankReal" w:cs="FbFrankReal" w:hint="cs"/>
          <w:rtl/>
        </w:rPr>
        <w:t>"</w:t>
      </w:r>
      <w:r w:rsidRPr="00D6311D">
        <w:rPr>
          <w:rFonts w:ascii="FbFrankReal" w:hAnsi="FbFrankReal" w:cs="FbFrankReal"/>
          <w:rtl/>
        </w:rPr>
        <w:t>ה ע</w:t>
      </w:r>
      <w:r w:rsidRPr="00D6311D">
        <w:rPr>
          <w:rFonts w:ascii="FbFrankReal" w:hAnsi="FbFrankReal" w:cs="FbFrankReal" w:hint="cs"/>
          <w:rtl/>
        </w:rPr>
        <w:t>"</w:t>
      </w:r>
      <w:r w:rsidRPr="00D6311D">
        <w:rPr>
          <w:rFonts w:ascii="FbFrankReal" w:hAnsi="FbFrankReal" w:cs="FbFrankReal"/>
          <w:rtl/>
        </w:rPr>
        <w:t>ב ברש</w:t>
      </w:r>
      <w:r w:rsidRPr="00D6311D">
        <w:rPr>
          <w:rFonts w:ascii="FbFrankReal" w:hAnsi="FbFrankReal" w:cs="FbFrankReal" w:hint="cs"/>
          <w:rtl/>
        </w:rPr>
        <w:t>"</w:t>
      </w:r>
      <w:r w:rsidRPr="00D6311D">
        <w:rPr>
          <w:rFonts w:ascii="FbFrankReal" w:hAnsi="FbFrankReal" w:cs="FbFrankReal"/>
          <w:rtl/>
        </w:rPr>
        <w:t>י ד</w:t>
      </w:r>
      <w:r w:rsidRPr="00D6311D">
        <w:rPr>
          <w:rFonts w:ascii="FbFrankReal" w:hAnsi="FbFrankReal" w:cs="FbFrankReal" w:hint="cs"/>
          <w:rtl/>
        </w:rPr>
        <w:t>"</w:t>
      </w:r>
      <w:r w:rsidRPr="00D6311D">
        <w:rPr>
          <w:rFonts w:ascii="FbFrankReal" w:hAnsi="FbFrankReal" w:cs="FbFrankReal"/>
          <w:rtl/>
        </w:rPr>
        <w:t>ה הכונס פטור</w:t>
      </w:r>
      <w:r w:rsidRPr="00D6311D">
        <w:rPr>
          <w:rFonts w:ascii="FbFrankReal" w:hAnsi="FbFrankReal" w:cs="FbFrankReal" w:hint="cs"/>
          <w:rtl/>
        </w:rPr>
        <w:t xml:space="preserve">) </w:t>
      </w:r>
      <w:r w:rsidRPr="00D6311D">
        <w:rPr>
          <w:rFonts w:ascii="FbFrankReal" w:hAnsi="FbFrankReal" w:cs="FbFrankReal"/>
          <w:rtl/>
        </w:rPr>
        <w:t>ובהערות שמואל אטלס לחידושי הראב</w:t>
      </w:r>
      <w:r w:rsidRPr="00D6311D">
        <w:rPr>
          <w:rFonts w:ascii="FbFrankReal" w:hAnsi="FbFrankReal" w:cs="FbFrankReal" w:hint="cs"/>
          <w:rtl/>
        </w:rPr>
        <w:t>"</w:t>
      </w:r>
      <w:r w:rsidRPr="00D6311D">
        <w:rPr>
          <w:rFonts w:ascii="FbFrankReal" w:hAnsi="FbFrankReal" w:cs="FbFrankReal"/>
          <w:rtl/>
        </w:rPr>
        <w:t xml:space="preserve">ד </w:t>
      </w:r>
      <w:r w:rsidRPr="00D6311D">
        <w:rPr>
          <w:rFonts w:ascii="FbFrankReal" w:hAnsi="FbFrankReal" w:cs="FbFrankReal" w:hint="cs"/>
          <w:rtl/>
        </w:rPr>
        <w:t>(</w:t>
      </w:r>
      <w:r w:rsidRPr="00D6311D">
        <w:rPr>
          <w:rFonts w:ascii="FbFrankReal" w:hAnsi="FbFrankReal" w:cs="FbFrankReal"/>
          <w:rtl/>
        </w:rPr>
        <w:t>הערה מב</w:t>
      </w:r>
      <w:r w:rsidRPr="00D6311D">
        <w:rPr>
          <w:rFonts w:ascii="FbFrankReal" w:hAnsi="FbFrankReal" w:cs="FbFrankReal" w:hint="cs"/>
          <w:rtl/>
        </w:rPr>
        <w:t xml:space="preserve">) </w:t>
      </w:r>
      <w:r w:rsidRPr="00D6311D">
        <w:rPr>
          <w:rFonts w:ascii="FbFrankReal" w:hAnsi="FbFrankReal" w:cs="FbFrankReal"/>
          <w:rtl/>
        </w:rPr>
        <w:t>שחקרו עד</w:t>
      </w:r>
      <w:r w:rsidRPr="00D6311D">
        <w:rPr>
          <w:rFonts w:ascii="FbFrankReal" w:hAnsi="FbFrankReal" w:cs="FbFrankReal" w:hint="cs"/>
          <w:rtl/>
        </w:rPr>
        <w:t>"</w:t>
      </w:r>
      <w:r w:rsidRPr="00D6311D">
        <w:rPr>
          <w:rFonts w:ascii="FbFrankReal" w:hAnsi="FbFrankReal" w:cs="FbFrankReal"/>
          <w:rtl/>
        </w:rPr>
        <w:t>ז אבל לא חילקו בין אופן הא</w:t>
      </w:r>
      <w:r w:rsidRPr="00D6311D">
        <w:rPr>
          <w:rFonts w:ascii="FbFrankReal" w:hAnsi="FbFrankReal" w:cs="FbFrankReal" w:hint="cs"/>
          <w:rtl/>
        </w:rPr>
        <w:t xml:space="preserve">' </w:t>
      </w:r>
      <w:r w:rsidRPr="00D6311D">
        <w:rPr>
          <w:rFonts w:ascii="FbFrankReal" w:hAnsi="FbFrankReal" w:cs="FbFrankReal"/>
          <w:rtl/>
        </w:rPr>
        <w:t>והב</w:t>
      </w:r>
      <w:r w:rsidRPr="00D6311D">
        <w:rPr>
          <w:rFonts w:ascii="FbFrankReal" w:hAnsi="FbFrankReal" w:cs="FbFrankReal" w:hint="cs"/>
          <w:rtl/>
        </w:rPr>
        <w:t xml:space="preserve">' </w:t>
      </w:r>
      <w:r w:rsidRPr="00D6311D">
        <w:rPr>
          <w:rFonts w:ascii="FbFrankReal" w:hAnsi="FbFrankReal" w:cs="FbFrankReal"/>
          <w:rtl/>
        </w:rPr>
        <w:t>אלא רק אם הוא עדיין נחשב בעל התקלה או לא</w:t>
      </w:r>
      <w:r w:rsidRPr="00D6311D">
        <w:rPr>
          <w:rFonts w:ascii="FbFrankReal" w:hAnsi="FbFrankReal" w:cs="FbFrankReal" w:hint="cs"/>
          <w:rtl/>
        </w:rPr>
        <w:t>.</w:t>
      </w:r>
    </w:p>
  </w:footnote>
  <w:footnote w:id="61">
    <w:p w:rsidR="0099520B" w:rsidRPr="00D6311D" w:rsidRDefault="0099520B" w:rsidP="00D6311D">
      <w:pPr>
        <w:pStyle w:val="FootnoteText"/>
        <w:bidi/>
        <w:spacing w:after="120" w:line="276" w:lineRule="auto"/>
        <w:ind w:firstLine="144"/>
        <w:jc w:val="both"/>
        <w:rPr>
          <w:rFonts w:ascii="FbFrankReal" w:hAnsi="FbFrankReal" w:cs="FbFrankReal"/>
        </w:rPr>
      </w:pPr>
      <w:r w:rsidRPr="00D6311D">
        <w:rPr>
          <w:rFonts w:ascii="FbFrankReal" w:hAnsi="FbFrankReal" w:cs="FbFrankReal"/>
        </w:rPr>
        <w:footnoteRef/>
      </w:r>
      <w:r>
        <w:rPr>
          <w:rFonts w:ascii="FbFrankReal" w:hAnsi="FbFrankReal" w:cs="FbFrankReal" w:hint="cs"/>
          <w:rtl/>
        </w:rPr>
        <w:t>)</w:t>
      </w:r>
      <w:r w:rsidRPr="00D6311D">
        <w:rPr>
          <w:rFonts w:ascii="FbFrankReal" w:hAnsi="FbFrankReal" w:cs="FbFrankReal"/>
          <w:rtl/>
        </w:rPr>
        <w:t xml:space="preserve"> ושו</w:t>
      </w:r>
      <w:r w:rsidRPr="00D6311D">
        <w:rPr>
          <w:rFonts w:ascii="FbFrankReal" w:hAnsi="FbFrankReal" w:cs="FbFrankReal" w:hint="cs"/>
          <w:rtl/>
        </w:rPr>
        <w:t>"</w:t>
      </w:r>
      <w:r w:rsidRPr="00D6311D">
        <w:rPr>
          <w:rFonts w:ascii="FbFrankReal" w:hAnsi="FbFrankReal" w:cs="FbFrankReal"/>
          <w:rtl/>
        </w:rPr>
        <w:t>מ שכ</w:t>
      </w:r>
      <w:r w:rsidRPr="00D6311D">
        <w:rPr>
          <w:rFonts w:ascii="FbFrankReal" w:hAnsi="FbFrankReal" w:cs="FbFrankReal" w:hint="cs"/>
          <w:rtl/>
        </w:rPr>
        <w:t>"</w:t>
      </w:r>
      <w:r w:rsidRPr="00D6311D">
        <w:rPr>
          <w:rFonts w:ascii="FbFrankReal" w:hAnsi="FbFrankReal" w:cs="FbFrankReal"/>
          <w:rtl/>
        </w:rPr>
        <w:t>מ מהרשב</w:t>
      </w:r>
      <w:r w:rsidRPr="00D6311D">
        <w:rPr>
          <w:rFonts w:ascii="FbFrankReal" w:hAnsi="FbFrankReal" w:cs="FbFrankReal" w:hint="cs"/>
          <w:rtl/>
        </w:rPr>
        <w:t>"</w:t>
      </w:r>
      <w:r w:rsidRPr="00D6311D">
        <w:rPr>
          <w:rFonts w:ascii="FbFrankReal" w:hAnsi="FbFrankReal" w:cs="FbFrankReal"/>
          <w:rtl/>
        </w:rPr>
        <w:t>א דף י</w:t>
      </w:r>
      <w:r w:rsidRPr="00D6311D">
        <w:rPr>
          <w:rFonts w:ascii="FbFrankReal" w:hAnsi="FbFrankReal" w:cs="FbFrankReal" w:hint="cs"/>
          <w:rtl/>
        </w:rPr>
        <w:t>"</w:t>
      </w:r>
      <w:r w:rsidRPr="00D6311D">
        <w:rPr>
          <w:rFonts w:ascii="FbFrankReal" w:hAnsi="FbFrankReal" w:cs="FbFrankReal"/>
          <w:rtl/>
        </w:rPr>
        <w:t>ט ע</w:t>
      </w:r>
      <w:r w:rsidRPr="00D6311D">
        <w:rPr>
          <w:rFonts w:ascii="FbFrankReal" w:hAnsi="FbFrankReal" w:cs="FbFrankReal" w:hint="cs"/>
          <w:rtl/>
        </w:rPr>
        <w:t>"</w:t>
      </w:r>
      <w:r w:rsidRPr="00D6311D">
        <w:rPr>
          <w:rFonts w:ascii="FbFrankReal" w:hAnsi="FbFrankReal" w:cs="FbFrankReal"/>
          <w:rtl/>
        </w:rPr>
        <w:t>ב ד</w:t>
      </w:r>
      <w:r w:rsidRPr="00D6311D">
        <w:rPr>
          <w:rFonts w:ascii="FbFrankReal" w:hAnsi="FbFrankReal" w:cs="FbFrankReal" w:hint="cs"/>
          <w:rtl/>
        </w:rPr>
        <w:t>"</w:t>
      </w:r>
      <w:r w:rsidRPr="00D6311D">
        <w:rPr>
          <w:rFonts w:ascii="FbFrankReal" w:hAnsi="FbFrankReal" w:cs="FbFrankReal"/>
          <w:rtl/>
        </w:rPr>
        <w:t>ה וכי והראב</w:t>
      </w:r>
      <w:r w:rsidRPr="00D6311D">
        <w:rPr>
          <w:rFonts w:ascii="FbFrankReal" w:hAnsi="FbFrankReal" w:cs="FbFrankReal" w:hint="cs"/>
          <w:rtl/>
        </w:rPr>
        <w:t>"</w:t>
      </w:r>
      <w:r w:rsidRPr="00D6311D">
        <w:rPr>
          <w:rFonts w:ascii="FbFrankReal" w:hAnsi="FbFrankReal" w:cs="FbFrankReal"/>
          <w:rtl/>
        </w:rPr>
        <w:t>ד שם ד</w:t>
      </w:r>
      <w:r w:rsidRPr="00D6311D">
        <w:rPr>
          <w:rFonts w:ascii="FbFrankReal" w:hAnsi="FbFrankReal" w:cs="FbFrankReal" w:hint="cs"/>
          <w:rtl/>
        </w:rPr>
        <w:t>"</w:t>
      </w:r>
      <w:r w:rsidRPr="00D6311D">
        <w:rPr>
          <w:rFonts w:ascii="FbFrankReal" w:hAnsi="FbFrankReal" w:cs="FbFrankReal"/>
          <w:rtl/>
        </w:rPr>
        <w:t>ה כשכשה</w:t>
      </w:r>
      <w:r w:rsidRPr="00D6311D">
        <w:rPr>
          <w:rFonts w:ascii="FbFrankReal" w:hAnsi="FbFrankReal" w:cs="FbFrankReal" w:hint="cs"/>
          <w:rtl/>
        </w:rPr>
        <w:t xml:space="preserve">, </w:t>
      </w:r>
      <w:r w:rsidRPr="00D6311D">
        <w:rPr>
          <w:rFonts w:ascii="FbFrankReal" w:hAnsi="FbFrankReal" w:cs="FbFrankReal"/>
          <w:rtl/>
        </w:rPr>
        <w:t>ודלא כרש</w:t>
      </w:r>
      <w:r w:rsidRPr="00D6311D">
        <w:rPr>
          <w:rFonts w:ascii="FbFrankReal" w:hAnsi="FbFrankReal" w:cs="FbFrankReal" w:hint="cs"/>
          <w:rtl/>
        </w:rPr>
        <w:t>"</w:t>
      </w:r>
      <w:r w:rsidRPr="00D6311D">
        <w:rPr>
          <w:rFonts w:ascii="FbFrankReal" w:hAnsi="FbFrankReal" w:cs="FbFrankReal"/>
          <w:rtl/>
        </w:rPr>
        <w:t>י שם ד</w:t>
      </w:r>
      <w:r w:rsidRPr="00D6311D">
        <w:rPr>
          <w:rFonts w:ascii="FbFrankReal" w:hAnsi="FbFrankReal" w:cs="FbFrankReal" w:hint="cs"/>
          <w:rtl/>
        </w:rPr>
        <w:t>"</w:t>
      </w:r>
      <w:r w:rsidRPr="00D6311D">
        <w:rPr>
          <w:rFonts w:ascii="FbFrankReal" w:hAnsi="FbFrankReal" w:cs="FbFrankReal"/>
          <w:rtl/>
        </w:rPr>
        <w:t>ה הא</w:t>
      </w:r>
      <w:r w:rsidRPr="00D6311D">
        <w:rPr>
          <w:rFonts w:ascii="FbFrankReal" w:hAnsi="FbFrankReal" w:cs="FbFrankReal" w:hint="cs"/>
          <w:rtl/>
        </w:rPr>
        <w:t xml:space="preserve">. </w:t>
      </w:r>
      <w:r w:rsidRPr="00D6311D">
        <w:rPr>
          <w:rFonts w:ascii="FbFrankReal" w:hAnsi="FbFrankReal" w:cs="FbFrankReal"/>
          <w:rtl/>
        </w:rPr>
        <w:t>אולם מדברי הרשב</w:t>
      </w:r>
      <w:r w:rsidRPr="00D6311D">
        <w:rPr>
          <w:rFonts w:ascii="FbFrankReal" w:hAnsi="FbFrankReal" w:cs="FbFrankReal" w:hint="cs"/>
          <w:rtl/>
        </w:rPr>
        <w:t>"</w:t>
      </w:r>
      <w:r w:rsidRPr="00D6311D">
        <w:rPr>
          <w:rFonts w:ascii="FbFrankReal" w:hAnsi="FbFrankReal" w:cs="FbFrankReal"/>
          <w:rtl/>
        </w:rPr>
        <w:t>א משמע שהתורה לא פטרה שו</w:t>
      </w:r>
      <w:r w:rsidRPr="00D6311D">
        <w:rPr>
          <w:rFonts w:ascii="FbFrankReal" w:hAnsi="FbFrankReal" w:cs="FbFrankReal" w:hint="cs"/>
          <w:rtl/>
        </w:rPr>
        <w:t>"</w:t>
      </w:r>
      <w:r w:rsidRPr="00D6311D">
        <w:rPr>
          <w:rFonts w:ascii="FbFrankReal" w:hAnsi="FbFrankReal" w:cs="FbFrankReal"/>
          <w:rtl/>
        </w:rPr>
        <w:t>ר אלא שהסברה ד</w:t>
      </w:r>
      <w:r w:rsidRPr="00D6311D">
        <w:rPr>
          <w:rFonts w:ascii="FbFrankReal" w:hAnsi="FbFrankReal" w:cs="FbFrankReal" w:hint="cs"/>
          <w:rtl/>
        </w:rPr>
        <w:t>"</w:t>
      </w:r>
      <w:r w:rsidRPr="00D6311D">
        <w:rPr>
          <w:rFonts w:ascii="FbFrankReal" w:hAnsi="FbFrankReal" w:cs="FbFrankReal"/>
          <w:rtl/>
        </w:rPr>
        <w:t>וכי יאחזנה בזנבה</w:t>
      </w:r>
      <w:r w:rsidRPr="00D6311D">
        <w:rPr>
          <w:rFonts w:ascii="FbFrankReal" w:hAnsi="FbFrankReal" w:cs="FbFrankReal" w:hint="cs"/>
          <w:rtl/>
        </w:rPr>
        <w:t xml:space="preserve">" </w:t>
      </w:r>
      <w:r w:rsidRPr="00D6311D">
        <w:rPr>
          <w:rFonts w:ascii="FbFrankReal" w:hAnsi="FbFrankReal" w:cs="FbFrankReal"/>
          <w:rtl/>
        </w:rPr>
        <w:t>שייך רק בשו</w:t>
      </w:r>
      <w:r w:rsidRPr="00D6311D">
        <w:rPr>
          <w:rFonts w:ascii="FbFrankReal" w:hAnsi="FbFrankReal" w:cs="FbFrankReal" w:hint="cs"/>
          <w:rtl/>
        </w:rPr>
        <w:t>"</w:t>
      </w:r>
      <w:r w:rsidRPr="00D6311D">
        <w:rPr>
          <w:rFonts w:ascii="FbFrankReal" w:hAnsi="FbFrankReal" w:cs="FbFrankReal"/>
          <w:rtl/>
        </w:rPr>
        <w:t>ר יעו</w:t>
      </w:r>
      <w:r w:rsidRPr="00D6311D">
        <w:rPr>
          <w:rFonts w:ascii="FbFrankReal" w:hAnsi="FbFrankReal" w:cs="FbFrankReal" w:hint="cs"/>
          <w:rtl/>
        </w:rPr>
        <w:t>"</w:t>
      </w:r>
      <w:r w:rsidRPr="00D6311D">
        <w:rPr>
          <w:rFonts w:ascii="FbFrankReal" w:hAnsi="FbFrankReal" w:cs="FbFrankReal"/>
          <w:rtl/>
        </w:rPr>
        <w:t xml:space="preserve">ש </w:t>
      </w:r>
      <w:r w:rsidRPr="00D6311D">
        <w:rPr>
          <w:rFonts w:ascii="FbFrankReal" w:hAnsi="FbFrankReal" w:cs="FbFrankReal" w:hint="cs"/>
          <w:rtl/>
        </w:rPr>
        <w:t>(</w:t>
      </w:r>
      <w:r w:rsidRPr="00D6311D">
        <w:rPr>
          <w:rFonts w:ascii="FbFrankReal" w:hAnsi="FbFrankReal" w:cs="FbFrankReal"/>
          <w:rtl/>
        </w:rPr>
        <w:t xml:space="preserve">ועיין הערה </w:t>
      </w:r>
      <w:r w:rsidRPr="00D6311D">
        <w:rPr>
          <w:rFonts w:ascii="FbFrankReal" w:hAnsi="FbFrankReal" w:cs="FbFrankReal" w:hint="cs"/>
          <w:rtl/>
        </w:rPr>
        <w:t xml:space="preserve">17). </w:t>
      </w:r>
      <w:r w:rsidRPr="00D6311D">
        <w:rPr>
          <w:rFonts w:ascii="FbFrankReal" w:hAnsi="FbFrankReal" w:cs="FbFrankReal"/>
          <w:rtl/>
        </w:rPr>
        <w:t>אולם אף אם סובר הרי</w:t>
      </w:r>
      <w:r w:rsidRPr="00D6311D">
        <w:rPr>
          <w:rFonts w:ascii="FbFrankReal" w:hAnsi="FbFrankReal" w:cs="FbFrankReal" w:hint="cs"/>
          <w:rtl/>
        </w:rPr>
        <w:t>"</w:t>
      </w:r>
      <w:r w:rsidRPr="00D6311D">
        <w:rPr>
          <w:rFonts w:ascii="FbFrankReal" w:hAnsi="FbFrankReal" w:cs="FbFrankReal"/>
          <w:rtl/>
        </w:rPr>
        <w:t>ף כמו הרשב</w:t>
      </w:r>
      <w:r w:rsidRPr="00D6311D">
        <w:rPr>
          <w:rFonts w:ascii="FbFrankReal" w:hAnsi="FbFrankReal" w:cs="FbFrankReal" w:hint="cs"/>
          <w:rtl/>
        </w:rPr>
        <w:t>"</w:t>
      </w:r>
      <w:r w:rsidRPr="00D6311D">
        <w:rPr>
          <w:rFonts w:ascii="FbFrankReal" w:hAnsi="FbFrankReal" w:cs="FbFrankReal"/>
          <w:rtl/>
        </w:rPr>
        <w:t xml:space="preserve">א בזה </w:t>
      </w:r>
      <w:r w:rsidRPr="00D6311D">
        <w:rPr>
          <w:rFonts w:ascii="FbFrankReal" w:hAnsi="FbFrankReal" w:cs="FbFrankReal" w:hint="cs"/>
          <w:rtl/>
        </w:rPr>
        <w:t>(</w:t>
      </w:r>
      <w:r w:rsidRPr="00D6311D">
        <w:rPr>
          <w:rFonts w:ascii="FbFrankReal" w:hAnsi="FbFrankReal" w:cs="FbFrankReal"/>
          <w:rtl/>
        </w:rPr>
        <w:t>ולהעיר שמתלמידו הרמב</w:t>
      </w:r>
      <w:r w:rsidRPr="00D6311D">
        <w:rPr>
          <w:rFonts w:ascii="FbFrankReal" w:hAnsi="FbFrankReal" w:cs="FbFrankReal" w:hint="cs"/>
          <w:rtl/>
        </w:rPr>
        <w:t>"</w:t>
      </w:r>
      <w:r w:rsidRPr="00D6311D">
        <w:rPr>
          <w:rFonts w:ascii="FbFrankReal" w:hAnsi="FbFrankReal" w:cs="FbFrankReal"/>
          <w:rtl/>
        </w:rPr>
        <w:t>ם הל</w:t>
      </w:r>
      <w:r w:rsidRPr="00D6311D">
        <w:rPr>
          <w:rFonts w:ascii="FbFrankReal" w:hAnsi="FbFrankReal" w:cs="FbFrankReal" w:hint="cs"/>
          <w:rtl/>
        </w:rPr>
        <w:t xml:space="preserve">' </w:t>
      </w:r>
      <w:r w:rsidRPr="00D6311D">
        <w:rPr>
          <w:rFonts w:ascii="FbFrankReal" w:hAnsi="FbFrankReal" w:cs="FbFrankReal"/>
          <w:rtl/>
        </w:rPr>
        <w:t>נז</w:t>
      </w:r>
      <w:r w:rsidRPr="00D6311D">
        <w:rPr>
          <w:rFonts w:ascii="FbFrankReal" w:hAnsi="FbFrankReal" w:cs="FbFrankReal" w:hint="cs"/>
          <w:rtl/>
        </w:rPr>
        <w:t>"</w:t>
      </w:r>
      <w:r w:rsidRPr="00D6311D">
        <w:rPr>
          <w:rFonts w:ascii="FbFrankReal" w:hAnsi="FbFrankReal" w:cs="FbFrankReal"/>
          <w:rtl/>
        </w:rPr>
        <w:t>מ פרק ג</w:t>
      </w:r>
      <w:r w:rsidRPr="00D6311D">
        <w:rPr>
          <w:rFonts w:ascii="FbFrankReal" w:hAnsi="FbFrankReal" w:cs="FbFrankReal" w:hint="cs"/>
          <w:rtl/>
        </w:rPr>
        <w:t xml:space="preserve">' </w:t>
      </w:r>
      <w:r w:rsidRPr="00D6311D">
        <w:rPr>
          <w:rFonts w:ascii="FbFrankReal" w:hAnsi="FbFrankReal" w:cs="FbFrankReal"/>
          <w:rtl/>
        </w:rPr>
        <w:t>הלי</w:t>
      </w:r>
      <w:r w:rsidRPr="00D6311D">
        <w:rPr>
          <w:rFonts w:ascii="FbFrankReal" w:hAnsi="FbFrankReal" w:cs="FbFrankReal" w:hint="cs"/>
          <w:rtl/>
        </w:rPr>
        <w:t>"</w:t>
      </w:r>
      <w:r w:rsidRPr="00D6311D">
        <w:rPr>
          <w:rFonts w:ascii="FbFrankReal" w:hAnsi="FbFrankReal" w:cs="FbFrankReal"/>
          <w:rtl/>
        </w:rPr>
        <w:t>א יש לדייק כמו שיטת הרשב</w:t>
      </w:r>
      <w:r w:rsidRPr="00D6311D">
        <w:rPr>
          <w:rFonts w:ascii="FbFrankReal" w:hAnsi="FbFrankReal" w:cs="FbFrankReal" w:hint="cs"/>
          <w:rtl/>
        </w:rPr>
        <w:t>"</w:t>
      </w:r>
      <w:r w:rsidRPr="00D6311D">
        <w:rPr>
          <w:rFonts w:ascii="FbFrankReal" w:hAnsi="FbFrankReal" w:cs="FbFrankReal"/>
          <w:rtl/>
        </w:rPr>
        <w:t xml:space="preserve">א שבהערה </w:t>
      </w:r>
      <w:r w:rsidRPr="00D6311D">
        <w:rPr>
          <w:rFonts w:ascii="FbFrankReal" w:hAnsi="FbFrankReal" w:cs="FbFrankReal" w:hint="cs"/>
          <w:rtl/>
        </w:rPr>
        <w:t xml:space="preserve">17) </w:t>
      </w:r>
      <w:r w:rsidRPr="00D6311D">
        <w:rPr>
          <w:rFonts w:ascii="FbFrankReal" w:hAnsi="FbFrankReal" w:cs="FbFrankReal"/>
          <w:rtl/>
        </w:rPr>
        <w:t>עדיין יש להוכיח מה שכתבתי בפנים מתוס</w:t>
      </w:r>
      <w:r w:rsidRPr="00D6311D">
        <w:rPr>
          <w:rFonts w:ascii="FbFrankReal" w:hAnsi="FbFrankReal" w:cs="FbFrankReal" w:hint="cs"/>
          <w:rtl/>
        </w:rPr>
        <w:t xml:space="preserve">' </w:t>
      </w:r>
      <w:r w:rsidRPr="00D6311D">
        <w:rPr>
          <w:rFonts w:ascii="FbFrankReal" w:hAnsi="FbFrankReal" w:cs="FbFrankReal"/>
          <w:rtl/>
        </w:rPr>
        <w:t>ר</w:t>
      </w:r>
      <w:r w:rsidRPr="00D6311D">
        <w:rPr>
          <w:rFonts w:ascii="FbFrankReal" w:hAnsi="FbFrankReal" w:cs="FbFrankReal" w:hint="cs"/>
          <w:rtl/>
        </w:rPr>
        <w:t>"</w:t>
      </w:r>
      <w:r w:rsidRPr="00D6311D">
        <w:rPr>
          <w:rFonts w:ascii="FbFrankReal" w:hAnsi="FbFrankReal" w:cs="FbFrankReal"/>
          <w:rtl/>
        </w:rPr>
        <w:t>פ שהרי כתב דכאמ</w:t>
      </w:r>
      <w:r w:rsidRPr="00D6311D">
        <w:rPr>
          <w:rFonts w:ascii="FbFrankReal" w:hAnsi="FbFrankReal" w:cs="FbFrankReal" w:hint="cs"/>
          <w:rtl/>
        </w:rPr>
        <w:t>"</w:t>
      </w:r>
      <w:r w:rsidRPr="00D6311D">
        <w:rPr>
          <w:rFonts w:ascii="FbFrankReal" w:hAnsi="FbFrankReal" w:cs="FbFrankReal"/>
          <w:rtl/>
        </w:rPr>
        <w:t>ב לא הוי חומרא וא</w:t>
      </w:r>
      <w:r w:rsidRPr="00D6311D">
        <w:rPr>
          <w:rFonts w:ascii="FbFrankReal" w:hAnsi="FbFrankReal" w:cs="FbFrankReal" w:hint="cs"/>
          <w:rtl/>
        </w:rPr>
        <w:t>"</w:t>
      </w:r>
      <w:r w:rsidRPr="00D6311D">
        <w:rPr>
          <w:rFonts w:ascii="FbFrankReal" w:hAnsi="FbFrankReal" w:cs="FbFrankReal"/>
          <w:rtl/>
        </w:rPr>
        <w:t>כ ס</w:t>
      </w:r>
      <w:r w:rsidRPr="00D6311D">
        <w:rPr>
          <w:rFonts w:ascii="FbFrankReal" w:hAnsi="FbFrankReal" w:cs="FbFrankReal" w:hint="cs"/>
          <w:rtl/>
        </w:rPr>
        <w:t>"</w:t>
      </w:r>
      <w:r w:rsidRPr="00D6311D">
        <w:rPr>
          <w:rFonts w:ascii="FbFrankReal" w:hAnsi="FbFrankReal" w:cs="FbFrankReal"/>
          <w:rtl/>
        </w:rPr>
        <w:t>ל כאופן הא</w:t>
      </w:r>
      <w:r w:rsidRPr="00D6311D">
        <w:rPr>
          <w:rFonts w:ascii="FbFrankReal" w:hAnsi="FbFrankReal" w:cs="FbFrankReal" w:hint="cs"/>
          <w:rtl/>
        </w:rPr>
        <w:t xml:space="preserve">' </w:t>
      </w:r>
      <w:r w:rsidRPr="00D6311D">
        <w:rPr>
          <w:rFonts w:ascii="FbFrankReal" w:hAnsi="FbFrankReal" w:cs="FbFrankReal"/>
          <w:rtl/>
        </w:rPr>
        <w:t>שבאות ד</w:t>
      </w:r>
      <w:r w:rsidRPr="00D6311D">
        <w:rPr>
          <w:rFonts w:ascii="FbFrankReal" w:hAnsi="FbFrankReal" w:cs="FbFrankReal" w:hint="cs"/>
          <w:rtl/>
        </w:rPr>
        <w:t xml:space="preserve">' </w:t>
      </w:r>
      <w:r w:rsidRPr="00D6311D">
        <w:rPr>
          <w:rFonts w:ascii="FbFrankReal" w:hAnsi="FbFrankReal" w:cs="FbFrankReal"/>
          <w:rtl/>
        </w:rPr>
        <w:t>כמו שבארנו באות ה</w:t>
      </w:r>
      <w:r w:rsidRPr="00D6311D">
        <w:rPr>
          <w:rFonts w:ascii="FbFrankReal" w:hAnsi="FbFrankReal" w:cs="FbFrankReal" w:hint="cs"/>
          <w:rtl/>
        </w:rPr>
        <w:t xml:space="preserve">' </w:t>
      </w:r>
      <w:r w:rsidRPr="00D6311D">
        <w:rPr>
          <w:rFonts w:ascii="FbFrankReal" w:hAnsi="FbFrankReal" w:cs="FbFrankReal"/>
          <w:rtl/>
        </w:rPr>
        <w:t>וגם כתב דאינו חייב לשמור שן ברה</w:t>
      </w:r>
      <w:r w:rsidRPr="00D6311D">
        <w:rPr>
          <w:rFonts w:ascii="FbFrankReal" w:hAnsi="FbFrankReal" w:cs="FbFrankReal" w:hint="cs"/>
          <w:rtl/>
        </w:rPr>
        <w:t>"</w:t>
      </w:r>
      <w:r w:rsidRPr="00D6311D">
        <w:rPr>
          <w:rFonts w:ascii="FbFrankReal" w:hAnsi="FbFrankReal" w:cs="FbFrankReal"/>
          <w:rtl/>
        </w:rPr>
        <w:t xml:space="preserve">ר </w:t>
      </w:r>
      <w:r w:rsidRPr="00D6311D">
        <w:rPr>
          <w:rFonts w:ascii="FbFrankReal" w:hAnsi="FbFrankReal" w:cs="FbFrankReal" w:hint="cs"/>
          <w:rtl/>
        </w:rPr>
        <w:t>(</w:t>
      </w:r>
      <w:r w:rsidRPr="00D6311D">
        <w:rPr>
          <w:rFonts w:ascii="FbFrankReal" w:hAnsi="FbFrankReal" w:cs="FbFrankReal"/>
          <w:rtl/>
        </w:rPr>
        <w:t>דף י</w:t>
      </w:r>
      <w:r w:rsidRPr="00D6311D">
        <w:rPr>
          <w:rFonts w:ascii="FbFrankReal" w:hAnsi="FbFrankReal" w:cs="FbFrankReal" w:hint="cs"/>
          <w:rtl/>
        </w:rPr>
        <w:t>"</w:t>
      </w:r>
      <w:r w:rsidRPr="00D6311D">
        <w:rPr>
          <w:rFonts w:ascii="FbFrankReal" w:hAnsi="FbFrankReal" w:cs="FbFrankReal"/>
          <w:rtl/>
        </w:rPr>
        <w:t>ט ע</w:t>
      </w:r>
      <w:r w:rsidRPr="00D6311D">
        <w:rPr>
          <w:rFonts w:ascii="FbFrankReal" w:hAnsi="FbFrankReal" w:cs="FbFrankReal" w:hint="cs"/>
          <w:rtl/>
        </w:rPr>
        <w:t>"</w:t>
      </w:r>
      <w:r w:rsidRPr="00D6311D">
        <w:rPr>
          <w:rFonts w:ascii="FbFrankReal" w:hAnsi="FbFrankReal" w:cs="FbFrankReal"/>
          <w:rtl/>
        </w:rPr>
        <w:t>ב ד</w:t>
      </w:r>
      <w:r w:rsidRPr="00D6311D">
        <w:rPr>
          <w:rFonts w:ascii="FbFrankReal" w:hAnsi="FbFrankReal" w:cs="FbFrankReal" w:hint="cs"/>
          <w:rtl/>
        </w:rPr>
        <w:t>"</w:t>
      </w:r>
      <w:r w:rsidRPr="00D6311D">
        <w:rPr>
          <w:rFonts w:ascii="FbFrankReal" w:hAnsi="FbFrankReal" w:cs="FbFrankReal"/>
          <w:rtl/>
        </w:rPr>
        <w:t>ה בקופצת</w:t>
      </w:r>
      <w:r w:rsidRPr="00D6311D">
        <w:rPr>
          <w:rFonts w:ascii="FbFrankReal" w:hAnsi="FbFrankReal" w:cs="FbFrankReal" w:hint="cs"/>
          <w:rtl/>
        </w:rPr>
        <w:t xml:space="preserve">) </w:t>
      </w:r>
      <w:r w:rsidRPr="00D6311D">
        <w:rPr>
          <w:rFonts w:ascii="FbFrankReal" w:hAnsi="FbFrankReal" w:cs="FbFrankReal"/>
          <w:rtl/>
        </w:rPr>
        <w:t>וגם סובר שפטור שו</w:t>
      </w:r>
      <w:r w:rsidRPr="00D6311D">
        <w:rPr>
          <w:rFonts w:ascii="FbFrankReal" w:hAnsi="FbFrankReal" w:cs="FbFrankReal" w:hint="cs"/>
          <w:rtl/>
        </w:rPr>
        <w:t>"</w:t>
      </w:r>
      <w:r w:rsidRPr="00D6311D">
        <w:rPr>
          <w:rFonts w:ascii="FbFrankReal" w:hAnsi="FbFrankReal" w:cs="FbFrankReal"/>
          <w:rtl/>
        </w:rPr>
        <w:t>ר ברה</w:t>
      </w:r>
      <w:r w:rsidRPr="00D6311D">
        <w:rPr>
          <w:rFonts w:ascii="FbFrankReal" w:hAnsi="FbFrankReal" w:cs="FbFrankReal" w:hint="cs"/>
          <w:rtl/>
        </w:rPr>
        <w:t>"</w:t>
      </w:r>
      <w:r w:rsidRPr="00D6311D">
        <w:rPr>
          <w:rFonts w:ascii="FbFrankReal" w:hAnsi="FbFrankReal" w:cs="FbFrankReal"/>
          <w:rtl/>
        </w:rPr>
        <w:t>ר שייך בעצם לשו</w:t>
      </w:r>
      <w:r w:rsidRPr="00D6311D">
        <w:rPr>
          <w:rFonts w:ascii="FbFrankReal" w:hAnsi="FbFrankReal" w:cs="FbFrankReal" w:hint="cs"/>
          <w:rtl/>
        </w:rPr>
        <w:t>"</w:t>
      </w:r>
      <w:r w:rsidRPr="00D6311D">
        <w:rPr>
          <w:rFonts w:ascii="FbFrankReal" w:hAnsi="FbFrankReal" w:cs="FbFrankReal"/>
          <w:rtl/>
        </w:rPr>
        <w:t xml:space="preserve">ר </w:t>
      </w:r>
      <w:r w:rsidRPr="00D6311D">
        <w:rPr>
          <w:rFonts w:ascii="FbFrankReal" w:hAnsi="FbFrankReal" w:cs="FbFrankReal" w:hint="cs"/>
          <w:rtl/>
        </w:rPr>
        <w:t>(</w:t>
      </w:r>
      <w:r w:rsidRPr="00D6311D">
        <w:rPr>
          <w:rFonts w:ascii="FbFrankReal" w:hAnsi="FbFrankReal" w:cs="FbFrankReal"/>
          <w:rtl/>
        </w:rPr>
        <w:t>עיין תוס</w:t>
      </w:r>
      <w:r w:rsidRPr="00D6311D">
        <w:rPr>
          <w:rFonts w:ascii="FbFrankReal" w:hAnsi="FbFrankReal" w:cs="FbFrankReal" w:hint="cs"/>
          <w:rtl/>
        </w:rPr>
        <w:t xml:space="preserve">' </w:t>
      </w:r>
      <w:r w:rsidRPr="00D6311D">
        <w:rPr>
          <w:rFonts w:ascii="FbFrankReal" w:hAnsi="FbFrankReal" w:cs="FbFrankReal"/>
          <w:rtl/>
        </w:rPr>
        <w:t>ר</w:t>
      </w:r>
      <w:r w:rsidRPr="00D6311D">
        <w:rPr>
          <w:rFonts w:ascii="FbFrankReal" w:hAnsi="FbFrankReal" w:cs="FbFrankReal" w:hint="cs"/>
          <w:rtl/>
        </w:rPr>
        <w:t>"</w:t>
      </w:r>
      <w:r w:rsidRPr="00D6311D">
        <w:rPr>
          <w:rFonts w:ascii="FbFrankReal" w:hAnsi="FbFrankReal" w:cs="FbFrankReal"/>
          <w:rtl/>
        </w:rPr>
        <w:t>פ דף ג</w:t>
      </w:r>
      <w:r w:rsidRPr="00D6311D">
        <w:rPr>
          <w:rFonts w:ascii="FbFrankReal" w:hAnsi="FbFrankReal" w:cs="FbFrankReal" w:hint="cs"/>
          <w:rtl/>
        </w:rPr>
        <w:t xml:space="preserve">' </w:t>
      </w:r>
      <w:r w:rsidRPr="00D6311D">
        <w:rPr>
          <w:rFonts w:ascii="FbFrankReal" w:hAnsi="FbFrankReal" w:cs="FbFrankReal"/>
          <w:rtl/>
        </w:rPr>
        <w:t>ע</w:t>
      </w:r>
      <w:r w:rsidRPr="00D6311D">
        <w:rPr>
          <w:rFonts w:ascii="FbFrankReal" w:hAnsi="FbFrankReal" w:cs="FbFrankReal" w:hint="cs"/>
          <w:rtl/>
        </w:rPr>
        <w:t>"</w:t>
      </w:r>
      <w:r w:rsidRPr="00D6311D">
        <w:rPr>
          <w:rFonts w:ascii="FbFrankReal" w:hAnsi="FbFrankReal" w:cs="FbFrankReal"/>
          <w:rtl/>
        </w:rPr>
        <w:t>ב ד</w:t>
      </w:r>
      <w:r w:rsidRPr="00D6311D">
        <w:rPr>
          <w:rFonts w:ascii="FbFrankReal" w:hAnsi="FbFrankReal" w:cs="FbFrankReal" w:hint="cs"/>
          <w:rtl/>
        </w:rPr>
        <w:t>"</w:t>
      </w:r>
      <w:r w:rsidRPr="00D6311D">
        <w:rPr>
          <w:rFonts w:ascii="FbFrankReal" w:hAnsi="FbFrankReal" w:cs="FbFrankReal"/>
          <w:rtl/>
        </w:rPr>
        <w:t>ה היינו</w:t>
      </w:r>
      <w:r w:rsidRPr="00D6311D">
        <w:rPr>
          <w:rFonts w:ascii="FbFrankReal" w:hAnsi="FbFrankReal" w:cs="FbFrankReal" w:hint="cs"/>
          <w:rtl/>
        </w:rPr>
        <w:t xml:space="preserve">). </w:t>
      </w:r>
      <w:r w:rsidRPr="00D6311D">
        <w:rPr>
          <w:rFonts w:ascii="FbFrankReal" w:hAnsi="FbFrankReal" w:cs="FbFrankReal"/>
          <w:rtl/>
        </w:rPr>
        <w:t>אלא שלדבריו צ</w:t>
      </w:r>
      <w:r w:rsidRPr="00D6311D">
        <w:rPr>
          <w:rFonts w:ascii="FbFrankReal" w:hAnsi="FbFrankReal" w:cs="FbFrankReal" w:hint="cs"/>
          <w:rtl/>
        </w:rPr>
        <w:t>"</w:t>
      </w:r>
      <w:r w:rsidRPr="00D6311D">
        <w:rPr>
          <w:rFonts w:ascii="FbFrankReal" w:hAnsi="FbFrankReal" w:cs="FbFrankReal"/>
          <w:rtl/>
        </w:rPr>
        <w:t>ל כמו שנבאר לשיטת התוס</w:t>
      </w:r>
      <w:r w:rsidRPr="00D6311D">
        <w:rPr>
          <w:rFonts w:ascii="FbFrankReal" w:hAnsi="FbFrankReal" w:cs="FbFrankReal" w:hint="cs"/>
          <w:rtl/>
        </w:rPr>
        <w:t xml:space="preserve">' </w:t>
      </w:r>
      <w:r w:rsidRPr="00D6311D">
        <w:rPr>
          <w:rFonts w:ascii="FbFrankReal" w:hAnsi="FbFrankReal" w:cs="FbFrankReal"/>
          <w:rtl/>
        </w:rPr>
        <w:t>באות ח</w:t>
      </w:r>
      <w:r w:rsidRPr="00D6311D">
        <w:rPr>
          <w:rFonts w:ascii="FbFrankReal" w:hAnsi="FbFrankReal" w:cs="FbFrankReal" w:hint="cs"/>
          <w:rtl/>
        </w:rPr>
        <w:t xml:space="preserve">' </w:t>
      </w:r>
      <w:r w:rsidRPr="00D6311D">
        <w:rPr>
          <w:rFonts w:ascii="FbFrankReal" w:hAnsi="FbFrankReal" w:cs="FbFrankReal"/>
          <w:rtl/>
        </w:rPr>
        <w:t>שהרי כתב כדבריהם המובאים שם</w:t>
      </w:r>
      <w:r w:rsidRPr="00D6311D">
        <w:rPr>
          <w:rFonts w:ascii="FbFrankReal" w:hAnsi="FbFrankReal" w:cs="FbFrankReal" w:hint="cs"/>
          <w:rtl/>
        </w:rPr>
        <w:t>.</w:t>
      </w:r>
    </w:p>
  </w:footnote>
  <w:footnote w:id="62">
    <w:p w:rsidR="0099520B" w:rsidRPr="00D6311D" w:rsidRDefault="0099520B" w:rsidP="00D6311D">
      <w:pPr>
        <w:pStyle w:val="FootnoteText"/>
        <w:bidi/>
        <w:spacing w:after="120" w:line="276" w:lineRule="auto"/>
        <w:ind w:firstLine="144"/>
        <w:jc w:val="both"/>
        <w:rPr>
          <w:rFonts w:ascii="FbFrankReal" w:hAnsi="FbFrankReal" w:cs="FbFrankReal"/>
        </w:rPr>
      </w:pPr>
      <w:r w:rsidRPr="00D6311D">
        <w:rPr>
          <w:rFonts w:ascii="FbFrankReal" w:hAnsi="FbFrankReal" w:cs="FbFrankReal"/>
        </w:rPr>
        <w:footnoteRef/>
      </w:r>
      <w:r w:rsidRPr="00D6311D">
        <w:rPr>
          <w:rFonts w:ascii="FbFrankReal" w:hAnsi="FbFrankReal" w:cs="FbFrankReal" w:hint="cs"/>
          <w:rtl/>
        </w:rPr>
        <w:t>)</w:t>
      </w:r>
      <w:r w:rsidRPr="00D6311D">
        <w:rPr>
          <w:rFonts w:ascii="Cambria" w:hAnsi="Cambria" w:cs="Cambria" w:hint="cs"/>
          <w:rtl/>
        </w:rPr>
        <w:t> </w:t>
      </w:r>
      <w:r w:rsidRPr="00D6311D">
        <w:rPr>
          <w:rFonts w:ascii="FbFrankReal" w:hAnsi="FbFrankReal" w:cs="FbFrankReal"/>
          <w:rtl/>
        </w:rPr>
        <w:t>וכן שיטת הר</w:t>
      </w:r>
      <w:r w:rsidRPr="00D6311D">
        <w:rPr>
          <w:rFonts w:ascii="FbFrankReal" w:hAnsi="FbFrankReal" w:cs="FbFrankReal" w:hint="cs"/>
          <w:rtl/>
        </w:rPr>
        <w:t xml:space="preserve">' </w:t>
      </w:r>
      <w:r w:rsidRPr="00D6311D">
        <w:rPr>
          <w:rFonts w:ascii="FbFrankReal" w:hAnsi="FbFrankReal" w:cs="FbFrankReal"/>
          <w:rtl/>
        </w:rPr>
        <w:t>יצחק בר</w:t>
      </w:r>
      <w:r w:rsidRPr="00D6311D">
        <w:rPr>
          <w:rFonts w:ascii="FbFrankReal" w:hAnsi="FbFrankReal" w:cs="FbFrankReal" w:hint="cs"/>
          <w:rtl/>
        </w:rPr>
        <w:t xml:space="preserve">' </w:t>
      </w:r>
      <w:r w:rsidRPr="00D6311D">
        <w:rPr>
          <w:rFonts w:ascii="FbFrankReal" w:hAnsi="FbFrankReal" w:cs="FbFrankReal"/>
          <w:rtl/>
        </w:rPr>
        <w:t>שמואל שהביא הרא</w:t>
      </w:r>
      <w:r w:rsidRPr="00D6311D">
        <w:rPr>
          <w:rFonts w:ascii="FbFrankReal" w:hAnsi="FbFrankReal" w:cs="FbFrankReal" w:hint="cs"/>
          <w:rtl/>
        </w:rPr>
        <w:t>"</w:t>
      </w:r>
      <w:r w:rsidRPr="00D6311D">
        <w:rPr>
          <w:rFonts w:ascii="FbFrankReal" w:hAnsi="FbFrankReal" w:cs="FbFrankReal"/>
          <w:rtl/>
        </w:rPr>
        <w:t>ש</w:t>
      </w:r>
      <w:r w:rsidRPr="00D6311D">
        <w:rPr>
          <w:rFonts w:ascii="FbFrankReal" w:hAnsi="FbFrankReal" w:cs="FbFrankReal" w:hint="cs"/>
          <w:rtl/>
        </w:rPr>
        <w:t>.</w:t>
      </w:r>
    </w:p>
  </w:footnote>
  <w:footnote w:id="63">
    <w:p w:rsidR="0099520B" w:rsidRPr="00D6311D" w:rsidRDefault="0099520B" w:rsidP="00D6311D">
      <w:pPr>
        <w:pStyle w:val="FootnoteText"/>
        <w:bidi/>
        <w:spacing w:after="120" w:line="276" w:lineRule="auto"/>
        <w:ind w:firstLine="144"/>
        <w:jc w:val="both"/>
        <w:rPr>
          <w:rFonts w:ascii="FbFrankReal" w:hAnsi="FbFrankReal" w:cs="FbFrankReal"/>
        </w:rPr>
      </w:pPr>
      <w:r w:rsidRPr="00D6311D">
        <w:rPr>
          <w:rFonts w:ascii="FbFrankReal" w:hAnsi="FbFrankReal" w:cs="FbFrankReal"/>
        </w:rPr>
        <w:footnoteRef/>
      </w:r>
      <w:r>
        <w:rPr>
          <w:rFonts w:ascii="FbFrankReal" w:hAnsi="FbFrankReal" w:cs="FbFrankReal" w:hint="cs"/>
          <w:rtl/>
        </w:rPr>
        <w:t>)</w:t>
      </w:r>
      <w:r w:rsidRPr="00D6311D">
        <w:rPr>
          <w:rFonts w:ascii="FbFrankReal" w:hAnsi="FbFrankReal" w:cs="FbFrankReal"/>
          <w:rtl/>
        </w:rPr>
        <w:t xml:space="preserve"> ובזה יש לפרש מחלוקת התוס</w:t>
      </w:r>
      <w:r w:rsidRPr="00D6311D">
        <w:rPr>
          <w:rFonts w:ascii="FbFrankReal" w:hAnsi="FbFrankReal" w:cs="FbFrankReal" w:hint="cs"/>
          <w:rtl/>
        </w:rPr>
        <w:t>' (</w:t>
      </w:r>
      <w:r w:rsidRPr="00D6311D">
        <w:rPr>
          <w:rFonts w:ascii="FbFrankReal" w:hAnsi="FbFrankReal" w:cs="FbFrankReal"/>
          <w:rtl/>
        </w:rPr>
        <w:t>דף נ</w:t>
      </w:r>
      <w:r w:rsidRPr="00D6311D">
        <w:rPr>
          <w:rFonts w:ascii="FbFrankReal" w:hAnsi="FbFrankReal" w:cs="FbFrankReal" w:hint="cs"/>
          <w:rtl/>
        </w:rPr>
        <w:t>"</w:t>
      </w:r>
      <w:r w:rsidRPr="00D6311D">
        <w:rPr>
          <w:rFonts w:ascii="FbFrankReal" w:hAnsi="FbFrankReal" w:cs="FbFrankReal"/>
          <w:rtl/>
        </w:rPr>
        <w:t>ז ע</w:t>
      </w:r>
      <w:r w:rsidRPr="00D6311D">
        <w:rPr>
          <w:rFonts w:ascii="FbFrankReal" w:hAnsi="FbFrankReal" w:cs="FbFrankReal" w:hint="cs"/>
          <w:rtl/>
        </w:rPr>
        <w:t>"</w:t>
      </w:r>
      <w:r w:rsidRPr="00D6311D">
        <w:rPr>
          <w:rFonts w:ascii="FbFrankReal" w:hAnsi="FbFrankReal" w:cs="FbFrankReal"/>
          <w:rtl/>
        </w:rPr>
        <w:t>ב ד</w:t>
      </w:r>
      <w:r w:rsidRPr="00D6311D">
        <w:rPr>
          <w:rFonts w:ascii="FbFrankReal" w:hAnsi="FbFrankReal" w:cs="FbFrankReal" w:hint="cs"/>
          <w:rtl/>
        </w:rPr>
        <w:t>"</w:t>
      </w:r>
      <w:r w:rsidRPr="00D6311D">
        <w:rPr>
          <w:rFonts w:ascii="FbFrankReal" w:hAnsi="FbFrankReal" w:cs="FbFrankReal"/>
          <w:rtl/>
        </w:rPr>
        <w:t>ה נפלה</w:t>
      </w:r>
      <w:r w:rsidRPr="00D6311D">
        <w:rPr>
          <w:rFonts w:ascii="FbFrankReal" w:hAnsi="FbFrankReal" w:cs="FbFrankReal" w:hint="cs"/>
          <w:rtl/>
        </w:rPr>
        <w:t xml:space="preserve">) </w:t>
      </w:r>
      <w:r w:rsidRPr="00D6311D">
        <w:rPr>
          <w:rFonts w:ascii="FbFrankReal" w:hAnsi="FbFrankReal" w:cs="FbFrankReal"/>
          <w:rtl/>
        </w:rPr>
        <w:t>והראב</w:t>
      </w:r>
      <w:r w:rsidRPr="00D6311D">
        <w:rPr>
          <w:rFonts w:ascii="FbFrankReal" w:hAnsi="FbFrankReal" w:cs="FbFrankReal" w:hint="cs"/>
          <w:rtl/>
        </w:rPr>
        <w:t>"</w:t>
      </w:r>
      <w:r w:rsidRPr="00D6311D">
        <w:rPr>
          <w:rFonts w:ascii="FbFrankReal" w:hAnsi="FbFrankReal" w:cs="FbFrankReal"/>
          <w:rtl/>
        </w:rPr>
        <w:t xml:space="preserve">ד </w:t>
      </w:r>
      <w:r w:rsidRPr="00D6311D">
        <w:rPr>
          <w:rFonts w:ascii="FbFrankReal" w:hAnsi="FbFrankReal" w:cs="FbFrankReal" w:hint="cs"/>
          <w:rtl/>
        </w:rPr>
        <w:t>(</w:t>
      </w:r>
      <w:r w:rsidRPr="00D6311D">
        <w:rPr>
          <w:rFonts w:ascii="FbFrankReal" w:hAnsi="FbFrankReal" w:cs="FbFrankReal"/>
          <w:rtl/>
        </w:rPr>
        <w:t>דף נ</w:t>
      </w:r>
      <w:r w:rsidRPr="00D6311D">
        <w:rPr>
          <w:rFonts w:ascii="FbFrankReal" w:hAnsi="FbFrankReal" w:cs="FbFrankReal" w:hint="cs"/>
          <w:rtl/>
        </w:rPr>
        <w:t>"</w:t>
      </w:r>
      <w:r w:rsidRPr="00D6311D">
        <w:rPr>
          <w:rFonts w:ascii="FbFrankReal" w:hAnsi="FbFrankReal" w:cs="FbFrankReal"/>
          <w:rtl/>
        </w:rPr>
        <w:t>ח ע</w:t>
      </w:r>
      <w:r w:rsidRPr="00D6311D">
        <w:rPr>
          <w:rFonts w:ascii="FbFrankReal" w:hAnsi="FbFrankReal" w:cs="FbFrankReal" w:hint="cs"/>
          <w:rtl/>
        </w:rPr>
        <w:t>"</w:t>
      </w:r>
      <w:r w:rsidRPr="00D6311D">
        <w:rPr>
          <w:rFonts w:ascii="FbFrankReal" w:hAnsi="FbFrankReal" w:cs="FbFrankReal"/>
          <w:rtl/>
        </w:rPr>
        <w:t>א ד</w:t>
      </w:r>
      <w:r w:rsidRPr="00D6311D">
        <w:rPr>
          <w:rFonts w:ascii="FbFrankReal" w:hAnsi="FbFrankReal" w:cs="FbFrankReal" w:hint="cs"/>
          <w:rtl/>
        </w:rPr>
        <w:t>"</w:t>
      </w:r>
      <w:r w:rsidRPr="00D6311D">
        <w:rPr>
          <w:rFonts w:ascii="FbFrankReal" w:hAnsi="FbFrankReal" w:cs="FbFrankReal"/>
          <w:rtl/>
        </w:rPr>
        <w:t>ה הא דאמרינן</w:t>
      </w:r>
      <w:r w:rsidRPr="00D6311D">
        <w:rPr>
          <w:rFonts w:ascii="FbFrankReal" w:hAnsi="FbFrankReal" w:cs="FbFrankReal" w:hint="cs"/>
          <w:rtl/>
        </w:rPr>
        <w:t xml:space="preserve">) </w:t>
      </w:r>
      <w:r w:rsidRPr="00D6311D">
        <w:rPr>
          <w:rFonts w:ascii="FbFrankReal" w:hAnsi="FbFrankReal" w:cs="FbFrankReal"/>
          <w:rtl/>
        </w:rPr>
        <w:t>האם נחשב תחילתו בפשיעה מה שהבהמה שלו יכול לירד מרה</w:t>
      </w:r>
      <w:r w:rsidRPr="00D6311D">
        <w:rPr>
          <w:rFonts w:ascii="FbFrankReal" w:hAnsi="FbFrankReal" w:cs="FbFrankReal" w:hint="cs"/>
          <w:rtl/>
        </w:rPr>
        <w:t>"</w:t>
      </w:r>
      <w:r w:rsidRPr="00D6311D">
        <w:rPr>
          <w:rFonts w:ascii="FbFrankReal" w:hAnsi="FbFrankReal" w:cs="FbFrankReal"/>
          <w:rtl/>
        </w:rPr>
        <w:t>ר לגינה ולכן חייב אם לבסוף נפל</w:t>
      </w:r>
      <w:r w:rsidRPr="00D6311D">
        <w:rPr>
          <w:rFonts w:ascii="FbFrankReal" w:hAnsi="FbFrankReal" w:cs="FbFrankReal" w:hint="cs"/>
          <w:rtl/>
        </w:rPr>
        <w:t xml:space="preserve">, </w:t>
      </w:r>
      <w:r w:rsidRPr="00D6311D">
        <w:rPr>
          <w:rFonts w:ascii="FbFrankReal" w:hAnsi="FbFrankReal" w:cs="FbFrankReal"/>
          <w:rtl/>
        </w:rPr>
        <w:t xml:space="preserve">או לא </w:t>
      </w:r>
      <w:r w:rsidRPr="00D6311D">
        <w:rPr>
          <w:rFonts w:ascii="FbFrankReal" w:hAnsi="FbFrankReal" w:cs="FbFrankReal" w:hint="cs"/>
          <w:rtl/>
        </w:rPr>
        <w:t>(</w:t>
      </w:r>
      <w:r w:rsidRPr="00D6311D">
        <w:rPr>
          <w:rFonts w:ascii="FbFrankReal" w:hAnsi="FbFrankReal" w:cs="FbFrankReal"/>
          <w:rtl/>
        </w:rPr>
        <w:t>ואין לדחות שהם מדברים במקרים שונים שהרי הרשב</w:t>
      </w:r>
      <w:r w:rsidRPr="00D6311D">
        <w:rPr>
          <w:rFonts w:ascii="FbFrankReal" w:hAnsi="FbFrankReal" w:cs="FbFrankReal" w:hint="cs"/>
          <w:rtl/>
        </w:rPr>
        <w:t>"</w:t>
      </w:r>
      <w:r w:rsidRPr="00D6311D">
        <w:rPr>
          <w:rFonts w:ascii="FbFrankReal" w:hAnsi="FbFrankReal" w:cs="FbFrankReal"/>
          <w:rtl/>
        </w:rPr>
        <w:t xml:space="preserve">א </w:t>
      </w:r>
      <w:r w:rsidRPr="00D6311D">
        <w:rPr>
          <w:rFonts w:ascii="FbFrankReal" w:hAnsi="FbFrankReal" w:cs="FbFrankReal" w:hint="cs"/>
          <w:rtl/>
        </w:rPr>
        <w:t>(</w:t>
      </w:r>
      <w:r w:rsidRPr="00D6311D">
        <w:rPr>
          <w:rFonts w:ascii="FbFrankReal" w:hAnsi="FbFrankReal" w:cs="FbFrankReal"/>
          <w:rtl/>
        </w:rPr>
        <w:t>ד</w:t>
      </w:r>
      <w:r w:rsidRPr="00D6311D">
        <w:rPr>
          <w:rFonts w:ascii="FbFrankReal" w:hAnsi="FbFrankReal" w:cs="FbFrankReal" w:hint="cs"/>
          <w:rtl/>
        </w:rPr>
        <w:t>"</w:t>
      </w:r>
      <w:r w:rsidRPr="00D6311D">
        <w:rPr>
          <w:rFonts w:ascii="FbFrankReal" w:hAnsi="FbFrankReal" w:cs="FbFrankReal"/>
          <w:rtl/>
        </w:rPr>
        <w:t>ה הא דאמרינן</w:t>
      </w:r>
      <w:r w:rsidRPr="00D6311D">
        <w:rPr>
          <w:rFonts w:ascii="FbFrankReal" w:hAnsi="FbFrankReal" w:cs="FbFrankReal" w:hint="cs"/>
          <w:rtl/>
        </w:rPr>
        <w:t xml:space="preserve">) </w:t>
      </w:r>
      <w:r w:rsidRPr="00D6311D">
        <w:rPr>
          <w:rFonts w:ascii="FbFrankReal" w:hAnsi="FbFrankReal" w:cs="FbFrankReal"/>
          <w:rtl/>
        </w:rPr>
        <w:t>והרמ</w:t>
      </w:r>
      <w:r w:rsidRPr="00D6311D">
        <w:rPr>
          <w:rFonts w:ascii="FbFrankReal" w:hAnsi="FbFrankReal" w:cs="FbFrankReal" w:hint="cs"/>
          <w:rtl/>
        </w:rPr>
        <w:t>"</w:t>
      </w:r>
      <w:r w:rsidRPr="00D6311D">
        <w:rPr>
          <w:rFonts w:ascii="FbFrankReal" w:hAnsi="FbFrankReal" w:cs="FbFrankReal"/>
          <w:rtl/>
        </w:rPr>
        <w:t xml:space="preserve">א </w:t>
      </w:r>
      <w:r w:rsidRPr="00D6311D">
        <w:rPr>
          <w:rFonts w:ascii="FbFrankReal" w:hAnsi="FbFrankReal" w:cs="FbFrankReal" w:hint="cs"/>
          <w:rtl/>
        </w:rPr>
        <w:t>(</w:t>
      </w:r>
      <w:r w:rsidRPr="00D6311D">
        <w:rPr>
          <w:rFonts w:ascii="FbFrankReal" w:hAnsi="FbFrankReal" w:cs="FbFrankReal"/>
          <w:rtl/>
        </w:rPr>
        <w:t>חו</w:t>
      </w:r>
      <w:r w:rsidRPr="00D6311D">
        <w:rPr>
          <w:rFonts w:ascii="FbFrankReal" w:hAnsi="FbFrankReal" w:cs="FbFrankReal" w:hint="cs"/>
          <w:rtl/>
        </w:rPr>
        <w:t>"</w:t>
      </w:r>
      <w:r w:rsidRPr="00D6311D">
        <w:rPr>
          <w:rFonts w:ascii="FbFrankReal" w:hAnsi="FbFrankReal" w:cs="FbFrankReal"/>
          <w:rtl/>
        </w:rPr>
        <w:t>מ סשצ</w:t>
      </w:r>
      <w:r w:rsidRPr="00D6311D">
        <w:rPr>
          <w:rFonts w:ascii="FbFrankReal" w:hAnsi="FbFrankReal" w:cs="FbFrankReal" w:hint="cs"/>
          <w:rtl/>
        </w:rPr>
        <w:t>"</w:t>
      </w:r>
      <w:r w:rsidRPr="00D6311D">
        <w:rPr>
          <w:rFonts w:ascii="FbFrankReal" w:hAnsi="FbFrankReal" w:cs="FbFrankReal"/>
          <w:rtl/>
        </w:rPr>
        <w:t>ד ס</w:t>
      </w:r>
      <w:r w:rsidRPr="00D6311D">
        <w:rPr>
          <w:rFonts w:ascii="FbFrankReal" w:hAnsi="FbFrankReal" w:cs="FbFrankReal" w:hint="cs"/>
          <w:rtl/>
        </w:rPr>
        <w:t>"</w:t>
      </w:r>
      <w:r w:rsidRPr="00D6311D">
        <w:rPr>
          <w:rFonts w:ascii="FbFrankReal" w:hAnsi="FbFrankReal" w:cs="FbFrankReal"/>
          <w:rtl/>
        </w:rPr>
        <w:t>א</w:t>
      </w:r>
      <w:r w:rsidRPr="00D6311D">
        <w:rPr>
          <w:rFonts w:ascii="FbFrankReal" w:hAnsi="FbFrankReal" w:cs="FbFrankReal" w:hint="cs"/>
          <w:rtl/>
        </w:rPr>
        <w:t xml:space="preserve">) </w:t>
      </w:r>
      <w:r w:rsidRPr="00D6311D">
        <w:rPr>
          <w:rFonts w:ascii="FbFrankReal" w:hAnsi="FbFrankReal" w:cs="FbFrankReal"/>
          <w:rtl/>
        </w:rPr>
        <w:t>הביאו הראב</w:t>
      </w:r>
      <w:r w:rsidRPr="00D6311D">
        <w:rPr>
          <w:rFonts w:ascii="FbFrankReal" w:hAnsi="FbFrankReal" w:cs="FbFrankReal" w:hint="cs"/>
          <w:rtl/>
        </w:rPr>
        <w:t>"</w:t>
      </w:r>
      <w:r w:rsidRPr="00D6311D">
        <w:rPr>
          <w:rFonts w:ascii="FbFrankReal" w:hAnsi="FbFrankReal" w:cs="FbFrankReal"/>
          <w:rtl/>
        </w:rPr>
        <w:t>ד כחולק</w:t>
      </w:r>
      <w:r w:rsidRPr="00D6311D">
        <w:rPr>
          <w:rFonts w:ascii="FbFrankReal" w:hAnsi="FbFrankReal" w:cs="FbFrankReal" w:hint="cs"/>
          <w:rtl/>
        </w:rPr>
        <w:t xml:space="preserve">, </w:t>
      </w:r>
      <w:r w:rsidRPr="00D6311D">
        <w:rPr>
          <w:rFonts w:ascii="FbFrankReal" w:hAnsi="FbFrankReal" w:cs="FbFrankReal"/>
          <w:rtl/>
        </w:rPr>
        <w:t>וגם שהראב</w:t>
      </w:r>
      <w:r w:rsidRPr="00D6311D">
        <w:rPr>
          <w:rFonts w:ascii="FbFrankReal" w:hAnsi="FbFrankReal" w:cs="FbFrankReal" w:hint="cs"/>
          <w:rtl/>
        </w:rPr>
        <w:t>"</w:t>
      </w:r>
      <w:r w:rsidRPr="00D6311D">
        <w:rPr>
          <w:rFonts w:ascii="FbFrankReal" w:hAnsi="FbFrankReal" w:cs="FbFrankReal"/>
          <w:rtl/>
        </w:rPr>
        <w:t>ד עצמו כתב מתחילה כדברי התוס</w:t>
      </w:r>
      <w:r w:rsidRPr="00D6311D">
        <w:rPr>
          <w:rFonts w:ascii="FbFrankReal" w:hAnsi="FbFrankReal" w:cs="FbFrankReal" w:hint="cs"/>
          <w:rtl/>
        </w:rPr>
        <w:t xml:space="preserve">' </w:t>
      </w:r>
      <w:r w:rsidRPr="00D6311D">
        <w:rPr>
          <w:rFonts w:ascii="FbFrankReal" w:hAnsi="FbFrankReal" w:cs="FbFrankReal"/>
          <w:rtl/>
        </w:rPr>
        <w:t>ואח</w:t>
      </w:r>
      <w:r w:rsidRPr="00D6311D">
        <w:rPr>
          <w:rFonts w:ascii="FbFrankReal" w:hAnsi="FbFrankReal" w:cs="FbFrankReal" w:hint="cs"/>
          <w:rtl/>
        </w:rPr>
        <w:t>"</w:t>
      </w:r>
      <w:r w:rsidRPr="00D6311D">
        <w:rPr>
          <w:rFonts w:ascii="FbFrankReal" w:hAnsi="FbFrankReal" w:cs="FbFrankReal"/>
          <w:rtl/>
        </w:rPr>
        <w:t>כ כתב דלא נהיר</w:t>
      </w:r>
      <w:r w:rsidRPr="00D6311D">
        <w:rPr>
          <w:rFonts w:ascii="FbFrankReal" w:hAnsi="FbFrankReal" w:cs="FbFrankReal" w:hint="cs"/>
          <w:rtl/>
        </w:rPr>
        <w:t xml:space="preserve">, </w:t>
      </w:r>
      <w:r w:rsidRPr="00D6311D">
        <w:rPr>
          <w:rFonts w:ascii="FbFrankReal" w:hAnsi="FbFrankReal" w:cs="FbFrankReal"/>
          <w:rtl/>
        </w:rPr>
        <w:t>ומוכח דלא כחזו</w:t>
      </w:r>
      <w:r w:rsidRPr="00D6311D">
        <w:rPr>
          <w:rFonts w:ascii="FbFrankReal" w:hAnsi="FbFrankReal" w:cs="FbFrankReal" w:hint="cs"/>
          <w:rtl/>
        </w:rPr>
        <w:t>"</w:t>
      </w:r>
      <w:r w:rsidRPr="00D6311D">
        <w:rPr>
          <w:rFonts w:ascii="FbFrankReal" w:hAnsi="FbFrankReal" w:cs="FbFrankReal"/>
          <w:rtl/>
        </w:rPr>
        <w:t>א ס</w:t>
      </w:r>
      <w:r w:rsidRPr="00D6311D">
        <w:rPr>
          <w:rFonts w:ascii="FbFrankReal" w:hAnsi="FbFrankReal" w:cs="FbFrankReal" w:hint="cs"/>
          <w:rtl/>
        </w:rPr>
        <w:t>"</w:t>
      </w:r>
      <w:r w:rsidRPr="00D6311D">
        <w:rPr>
          <w:rFonts w:ascii="FbFrankReal" w:hAnsi="FbFrankReal" w:cs="FbFrankReal"/>
          <w:rtl/>
        </w:rPr>
        <w:t>ו סק</w:t>
      </w:r>
      <w:r w:rsidRPr="00D6311D">
        <w:rPr>
          <w:rFonts w:ascii="FbFrankReal" w:hAnsi="FbFrankReal" w:cs="FbFrankReal" w:hint="cs"/>
          <w:rtl/>
        </w:rPr>
        <w:t>"</w:t>
      </w:r>
      <w:r w:rsidRPr="00D6311D">
        <w:rPr>
          <w:rFonts w:ascii="FbFrankReal" w:hAnsi="FbFrankReal" w:cs="FbFrankReal"/>
          <w:rtl/>
        </w:rPr>
        <w:t>ב</w:t>
      </w:r>
      <w:r w:rsidRPr="00D6311D">
        <w:rPr>
          <w:rFonts w:ascii="FbFrankReal" w:hAnsi="FbFrankReal" w:cs="FbFrankReal" w:hint="cs"/>
          <w:rtl/>
        </w:rPr>
        <w:t xml:space="preserve">). </w:t>
      </w:r>
      <w:r w:rsidRPr="00D6311D">
        <w:rPr>
          <w:rFonts w:ascii="FbFrankReal" w:hAnsi="FbFrankReal" w:cs="FbFrankReal"/>
          <w:rtl/>
        </w:rPr>
        <w:t>שהראב</w:t>
      </w:r>
      <w:r w:rsidRPr="00D6311D">
        <w:rPr>
          <w:rFonts w:ascii="FbFrankReal" w:hAnsi="FbFrankReal" w:cs="FbFrankReal" w:hint="cs"/>
          <w:rtl/>
        </w:rPr>
        <w:t>"</w:t>
      </w:r>
      <w:r w:rsidRPr="00D6311D">
        <w:rPr>
          <w:rFonts w:ascii="FbFrankReal" w:hAnsi="FbFrankReal" w:cs="FbFrankReal"/>
          <w:rtl/>
        </w:rPr>
        <w:t>ד ס</w:t>
      </w:r>
      <w:r w:rsidRPr="00D6311D">
        <w:rPr>
          <w:rFonts w:ascii="FbFrankReal" w:hAnsi="FbFrankReal" w:cs="FbFrankReal" w:hint="cs"/>
          <w:rtl/>
        </w:rPr>
        <w:t>"</w:t>
      </w:r>
      <w:r w:rsidRPr="00D6311D">
        <w:rPr>
          <w:rFonts w:ascii="FbFrankReal" w:hAnsi="FbFrankReal" w:cs="FbFrankReal"/>
          <w:rtl/>
        </w:rPr>
        <w:t>ל כהרי</w:t>
      </w:r>
      <w:r w:rsidRPr="00D6311D">
        <w:rPr>
          <w:rFonts w:ascii="FbFrankReal" w:hAnsi="FbFrankReal" w:cs="FbFrankReal" w:hint="cs"/>
          <w:rtl/>
        </w:rPr>
        <w:t>"</w:t>
      </w:r>
      <w:r w:rsidRPr="00D6311D">
        <w:rPr>
          <w:rFonts w:ascii="FbFrankReal" w:hAnsi="FbFrankReal" w:cs="FbFrankReal"/>
          <w:rtl/>
        </w:rPr>
        <w:t>ף שהתורה מיעטה בשמירת השור בענין שו</w:t>
      </w:r>
      <w:r w:rsidRPr="00D6311D">
        <w:rPr>
          <w:rFonts w:ascii="FbFrankReal" w:hAnsi="FbFrankReal" w:cs="FbFrankReal" w:hint="cs"/>
          <w:rtl/>
        </w:rPr>
        <w:t>"</w:t>
      </w:r>
      <w:r w:rsidRPr="00D6311D">
        <w:rPr>
          <w:rFonts w:ascii="FbFrankReal" w:hAnsi="FbFrankReal" w:cs="FbFrankReal"/>
          <w:rtl/>
        </w:rPr>
        <w:t>ר ברה</w:t>
      </w:r>
      <w:r w:rsidRPr="00D6311D">
        <w:rPr>
          <w:rFonts w:ascii="FbFrankReal" w:hAnsi="FbFrankReal" w:cs="FbFrankReal" w:hint="cs"/>
          <w:rtl/>
        </w:rPr>
        <w:t>"</w:t>
      </w:r>
      <w:r w:rsidRPr="00D6311D">
        <w:rPr>
          <w:rFonts w:ascii="FbFrankReal" w:hAnsi="FbFrankReal" w:cs="FbFrankReal"/>
          <w:rtl/>
        </w:rPr>
        <w:t>ר כש</w:t>
      </w:r>
      <w:r w:rsidRPr="00D6311D">
        <w:rPr>
          <w:rFonts w:ascii="FbFrankReal" w:hAnsi="FbFrankReal" w:cs="FbFrankReal" w:hint="cs"/>
          <w:rtl/>
        </w:rPr>
        <w:t>"</w:t>
      </w:r>
      <w:r w:rsidRPr="00D6311D">
        <w:rPr>
          <w:rFonts w:ascii="FbFrankReal" w:hAnsi="FbFrankReal" w:cs="FbFrankReal"/>
          <w:rtl/>
        </w:rPr>
        <w:t>א</w:t>
      </w:r>
      <w:r w:rsidRPr="00D6311D">
        <w:rPr>
          <w:rFonts w:ascii="FbFrankReal" w:hAnsi="FbFrankReal" w:cs="FbFrankReal" w:hint="cs"/>
          <w:rtl/>
        </w:rPr>
        <w:t>"</w:t>
      </w:r>
      <w:r w:rsidRPr="00D6311D">
        <w:rPr>
          <w:rFonts w:ascii="FbFrankReal" w:hAnsi="FbFrankReal" w:cs="FbFrankReal"/>
          <w:rtl/>
        </w:rPr>
        <w:t>א לילך אחריהן תמיד</w:t>
      </w:r>
      <w:r w:rsidRPr="00D6311D">
        <w:rPr>
          <w:rFonts w:ascii="FbFrankReal" w:hAnsi="FbFrankReal" w:cs="FbFrankReal" w:hint="cs"/>
          <w:rtl/>
        </w:rPr>
        <w:t xml:space="preserve">" </w:t>
      </w:r>
      <w:r w:rsidRPr="00D6311D">
        <w:rPr>
          <w:rFonts w:ascii="FbFrankReal" w:hAnsi="FbFrankReal" w:cs="FbFrankReal"/>
          <w:rtl/>
        </w:rPr>
        <w:t xml:space="preserve">ולכן </w:t>
      </w:r>
      <w:r w:rsidRPr="00D6311D">
        <w:rPr>
          <w:rFonts w:ascii="FbFrankReal" w:hAnsi="FbFrankReal" w:cs="FbFrankReal" w:hint="cs"/>
          <w:rtl/>
        </w:rPr>
        <w:t>"</w:t>
      </w:r>
      <w:r w:rsidRPr="00D6311D">
        <w:rPr>
          <w:rFonts w:ascii="FbFrankReal" w:hAnsi="FbFrankReal" w:cs="FbFrankReal"/>
          <w:rtl/>
        </w:rPr>
        <w:t>וכי לא יעביר צאנו ברשות הרבים</w:t>
      </w:r>
      <w:r w:rsidRPr="00D6311D">
        <w:rPr>
          <w:rFonts w:ascii="FbFrankReal" w:hAnsi="FbFrankReal" w:cs="FbFrankReal" w:hint="cs"/>
          <w:rtl/>
        </w:rPr>
        <w:t xml:space="preserve">" </w:t>
      </w:r>
      <w:r w:rsidRPr="00D6311D">
        <w:rPr>
          <w:rFonts w:ascii="FbFrankReal" w:hAnsi="FbFrankReal" w:cs="FbFrankReal"/>
          <w:rtl/>
        </w:rPr>
        <w:t>אבל התוס</w:t>
      </w:r>
      <w:r w:rsidRPr="00D6311D">
        <w:rPr>
          <w:rFonts w:ascii="FbFrankReal" w:hAnsi="FbFrankReal" w:cs="FbFrankReal" w:hint="cs"/>
          <w:rtl/>
        </w:rPr>
        <w:t xml:space="preserve">' </w:t>
      </w:r>
      <w:r w:rsidRPr="00D6311D">
        <w:rPr>
          <w:rFonts w:ascii="FbFrankReal" w:hAnsi="FbFrankReal" w:cs="FbFrankReal"/>
          <w:rtl/>
        </w:rPr>
        <w:t>ס</w:t>
      </w:r>
      <w:r w:rsidRPr="00D6311D">
        <w:rPr>
          <w:rFonts w:ascii="FbFrankReal" w:hAnsi="FbFrankReal" w:cs="FbFrankReal" w:hint="cs"/>
          <w:rtl/>
        </w:rPr>
        <w:t>"</w:t>
      </w:r>
      <w:r w:rsidRPr="00D6311D">
        <w:rPr>
          <w:rFonts w:ascii="FbFrankReal" w:hAnsi="FbFrankReal" w:cs="FbFrankReal"/>
          <w:rtl/>
        </w:rPr>
        <w:t>ל שהפטור דשן ברה</w:t>
      </w:r>
      <w:r w:rsidRPr="00D6311D">
        <w:rPr>
          <w:rFonts w:ascii="FbFrankReal" w:hAnsi="FbFrankReal" w:cs="FbFrankReal" w:hint="cs"/>
          <w:rtl/>
        </w:rPr>
        <w:t>"</w:t>
      </w:r>
      <w:r w:rsidRPr="00D6311D">
        <w:rPr>
          <w:rFonts w:ascii="FbFrankReal" w:hAnsi="FbFrankReal" w:cs="FbFrankReal"/>
          <w:rtl/>
        </w:rPr>
        <w:t>ר הוא רק שהתורה לא חייבו ברה</w:t>
      </w:r>
      <w:r w:rsidRPr="00D6311D">
        <w:rPr>
          <w:rFonts w:ascii="FbFrankReal" w:hAnsi="FbFrankReal" w:cs="FbFrankReal" w:hint="cs"/>
          <w:rtl/>
        </w:rPr>
        <w:t>"</w:t>
      </w:r>
      <w:r w:rsidRPr="00D6311D">
        <w:rPr>
          <w:rFonts w:ascii="FbFrankReal" w:hAnsi="FbFrankReal" w:cs="FbFrankReal"/>
          <w:rtl/>
        </w:rPr>
        <w:t>ר ושייך דוקא לענין אכילת פירות ברה</w:t>
      </w:r>
      <w:r w:rsidRPr="00D6311D">
        <w:rPr>
          <w:rFonts w:ascii="FbFrankReal" w:hAnsi="FbFrankReal" w:cs="FbFrankReal" w:hint="cs"/>
          <w:rtl/>
        </w:rPr>
        <w:t>"</w:t>
      </w:r>
      <w:r w:rsidRPr="00D6311D">
        <w:rPr>
          <w:rFonts w:ascii="FbFrankReal" w:hAnsi="FbFrankReal" w:cs="FbFrankReal"/>
          <w:rtl/>
        </w:rPr>
        <w:t>ר</w:t>
      </w:r>
      <w:r w:rsidRPr="00D6311D">
        <w:rPr>
          <w:rFonts w:ascii="FbFrankReal" w:hAnsi="FbFrankReal" w:cs="FbFrankReal" w:hint="cs"/>
          <w:rtl/>
        </w:rPr>
        <w:t>.</w:t>
      </w:r>
    </w:p>
  </w:footnote>
  <w:footnote w:id="64">
    <w:p w:rsidR="0099520B" w:rsidRPr="00D6311D" w:rsidRDefault="0099520B" w:rsidP="00D6311D">
      <w:pPr>
        <w:pStyle w:val="FootnoteText"/>
        <w:bidi/>
        <w:spacing w:after="120" w:line="276" w:lineRule="auto"/>
        <w:ind w:firstLine="144"/>
        <w:jc w:val="both"/>
        <w:rPr>
          <w:rFonts w:ascii="FbFrankReal" w:hAnsi="FbFrankReal" w:cs="FbFrankReal"/>
        </w:rPr>
      </w:pPr>
      <w:r w:rsidRPr="00D6311D">
        <w:rPr>
          <w:rFonts w:ascii="FbFrankReal" w:hAnsi="FbFrankReal" w:cs="FbFrankReal"/>
        </w:rPr>
        <w:footnoteRef/>
      </w:r>
      <w:r>
        <w:rPr>
          <w:rFonts w:ascii="FbFrankReal" w:hAnsi="FbFrankReal" w:cs="FbFrankReal" w:hint="cs"/>
          <w:rtl/>
        </w:rPr>
        <w:t>)</w:t>
      </w:r>
      <w:r w:rsidRPr="00D6311D">
        <w:rPr>
          <w:rFonts w:ascii="FbFrankReal" w:hAnsi="FbFrankReal" w:cs="FbFrankReal"/>
          <w:rtl/>
        </w:rPr>
        <w:t xml:space="preserve"> אבל עדיין יקשה במה יקראו תולדות אם אינן חייבות</w:t>
      </w:r>
      <w:r w:rsidRPr="00D6311D">
        <w:rPr>
          <w:rFonts w:ascii="FbFrankReal" w:hAnsi="FbFrankReal" w:cs="FbFrankReal" w:hint="cs"/>
          <w:rtl/>
        </w:rPr>
        <w:t xml:space="preserve">? </w:t>
      </w:r>
      <w:r w:rsidRPr="00D6311D">
        <w:rPr>
          <w:rFonts w:ascii="FbFrankReal" w:hAnsi="FbFrankReal" w:cs="FbFrankReal"/>
          <w:rtl/>
        </w:rPr>
        <w:t>וצ</w:t>
      </w:r>
      <w:r w:rsidRPr="00D6311D">
        <w:rPr>
          <w:rFonts w:ascii="FbFrankReal" w:hAnsi="FbFrankReal" w:cs="FbFrankReal" w:hint="cs"/>
          <w:rtl/>
        </w:rPr>
        <w:t>"</w:t>
      </w:r>
      <w:r w:rsidRPr="00D6311D">
        <w:rPr>
          <w:rFonts w:ascii="FbFrankReal" w:hAnsi="FbFrankReal" w:cs="FbFrankReal"/>
          <w:rtl/>
        </w:rPr>
        <w:t>ל דמ</w:t>
      </w:r>
      <w:r w:rsidRPr="00D6311D">
        <w:rPr>
          <w:rFonts w:ascii="FbFrankReal" w:hAnsi="FbFrankReal" w:cs="FbFrankReal" w:hint="cs"/>
          <w:rtl/>
        </w:rPr>
        <w:t>"</w:t>
      </w:r>
      <w:r w:rsidRPr="00D6311D">
        <w:rPr>
          <w:rFonts w:ascii="FbFrankReal" w:hAnsi="FbFrankReal" w:cs="FbFrankReal"/>
          <w:rtl/>
        </w:rPr>
        <w:t>מ שוים להאב בהטעמים להתחייב</w:t>
      </w:r>
      <w:r w:rsidRPr="00D6311D">
        <w:rPr>
          <w:rFonts w:ascii="FbFrankReal" w:hAnsi="FbFrankReal" w:cs="FbFrankReal" w:hint="cs"/>
          <w:rtl/>
        </w:rPr>
        <w:t xml:space="preserve">. </w:t>
      </w:r>
      <w:r w:rsidRPr="00D6311D">
        <w:rPr>
          <w:rFonts w:ascii="FbFrankReal" w:hAnsi="FbFrankReal" w:cs="FbFrankReal"/>
          <w:rtl/>
        </w:rPr>
        <w:t>ומ</w:t>
      </w:r>
      <w:r w:rsidRPr="00D6311D">
        <w:rPr>
          <w:rFonts w:ascii="FbFrankReal" w:hAnsi="FbFrankReal" w:cs="FbFrankReal" w:hint="cs"/>
          <w:rtl/>
        </w:rPr>
        <w:t>"</w:t>
      </w:r>
      <w:r w:rsidRPr="00D6311D">
        <w:rPr>
          <w:rFonts w:ascii="FbFrankReal" w:hAnsi="FbFrankReal" w:cs="FbFrankReal"/>
          <w:rtl/>
        </w:rPr>
        <w:t>מ עדיין יצדק הקושיא שנת</w:t>
      </w:r>
      <w:r w:rsidRPr="00D6311D">
        <w:rPr>
          <w:rFonts w:ascii="FbFrankReal" w:hAnsi="FbFrankReal" w:cs="FbFrankReal" w:hint="cs"/>
          <w:rtl/>
        </w:rPr>
        <w:t>"</w:t>
      </w:r>
      <w:r w:rsidRPr="00D6311D">
        <w:rPr>
          <w:rFonts w:ascii="FbFrankReal" w:hAnsi="FbFrankReal" w:cs="FbFrankReal"/>
          <w:rtl/>
        </w:rPr>
        <w:t>ל אות ו</w:t>
      </w:r>
      <w:r w:rsidRPr="00D6311D">
        <w:rPr>
          <w:rFonts w:ascii="FbFrankReal" w:hAnsi="FbFrankReal" w:cs="FbFrankReal" w:hint="cs"/>
          <w:rtl/>
        </w:rPr>
        <w:t xml:space="preserve">' </w:t>
      </w:r>
      <w:r w:rsidRPr="00D6311D">
        <w:rPr>
          <w:rFonts w:ascii="FbFrankReal" w:hAnsi="FbFrankReal" w:cs="FbFrankReal"/>
          <w:rtl/>
        </w:rPr>
        <w:t>דלשיטת הרי</w:t>
      </w:r>
      <w:r w:rsidRPr="00D6311D">
        <w:rPr>
          <w:rFonts w:ascii="FbFrankReal" w:hAnsi="FbFrankReal" w:cs="FbFrankReal" w:hint="cs"/>
          <w:rtl/>
        </w:rPr>
        <w:t>"</w:t>
      </w:r>
      <w:r w:rsidRPr="00D6311D">
        <w:rPr>
          <w:rFonts w:ascii="FbFrankReal" w:hAnsi="FbFrankReal" w:cs="FbFrankReal"/>
          <w:rtl/>
        </w:rPr>
        <w:t xml:space="preserve">ף </w:t>
      </w:r>
      <w:r w:rsidRPr="00D6311D">
        <w:rPr>
          <w:rFonts w:ascii="FbFrankReal" w:hAnsi="FbFrankReal" w:cs="FbFrankReal" w:hint="cs"/>
          <w:rtl/>
        </w:rPr>
        <w:t>(</w:t>
      </w:r>
      <w:r w:rsidRPr="00D6311D">
        <w:rPr>
          <w:rFonts w:ascii="FbFrankReal" w:hAnsi="FbFrankReal" w:cs="FbFrankReal"/>
          <w:rtl/>
        </w:rPr>
        <w:t>שהוא אופן הא</w:t>
      </w:r>
      <w:r w:rsidRPr="00D6311D">
        <w:rPr>
          <w:rFonts w:ascii="FbFrankReal" w:hAnsi="FbFrankReal" w:cs="FbFrankReal" w:hint="cs"/>
          <w:rtl/>
        </w:rPr>
        <w:t xml:space="preserve">' </w:t>
      </w:r>
      <w:r w:rsidRPr="00D6311D">
        <w:rPr>
          <w:rFonts w:ascii="FbFrankReal" w:hAnsi="FbFrankReal" w:cs="FbFrankReal"/>
          <w:rtl/>
        </w:rPr>
        <w:t>המבואר באות ד</w:t>
      </w:r>
      <w:r w:rsidRPr="00D6311D">
        <w:rPr>
          <w:rFonts w:ascii="FbFrankReal" w:hAnsi="FbFrankReal" w:cs="FbFrankReal" w:hint="cs"/>
          <w:rtl/>
        </w:rPr>
        <w:t xml:space="preserve">' </w:t>
      </w:r>
      <w:r w:rsidRPr="00D6311D">
        <w:rPr>
          <w:rFonts w:ascii="FbFrankReal" w:hAnsi="FbFrankReal" w:cs="FbFrankReal"/>
          <w:rtl/>
        </w:rPr>
        <w:t>לא יתכן לקרותם תולדות כיון שאינם חייבות לשלם</w:t>
      </w:r>
      <w:r w:rsidRPr="00D6311D">
        <w:rPr>
          <w:rFonts w:ascii="FbFrankReal" w:hAnsi="FbFrankReal" w:cs="FbFrankReal" w:hint="cs"/>
          <w:rtl/>
        </w:rPr>
        <w:t xml:space="preserve">, </w:t>
      </w:r>
      <w:r w:rsidRPr="00D6311D">
        <w:rPr>
          <w:rFonts w:ascii="FbFrankReal" w:hAnsi="FbFrankReal" w:cs="FbFrankReal"/>
          <w:rtl/>
        </w:rPr>
        <w:t>ורק לשיטת רש</w:t>
      </w:r>
      <w:r w:rsidRPr="00D6311D">
        <w:rPr>
          <w:rFonts w:ascii="FbFrankReal" w:hAnsi="FbFrankReal" w:cs="FbFrankReal" w:hint="cs"/>
          <w:rtl/>
        </w:rPr>
        <w:t>"</w:t>
      </w:r>
      <w:r w:rsidRPr="00D6311D">
        <w:rPr>
          <w:rFonts w:ascii="FbFrankReal" w:hAnsi="FbFrankReal" w:cs="FbFrankReal"/>
          <w:rtl/>
        </w:rPr>
        <w:t>י שהאבות חלוקים גם לענין חיוב שמירה יוכל לקרותם תולדות</w:t>
      </w:r>
      <w:r w:rsidRPr="00D6311D">
        <w:rPr>
          <w:rFonts w:ascii="FbFrankReal" w:hAnsi="FbFrankReal" w:cs="FbFrankReal" w:hint="cs"/>
          <w:rtl/>
        </w:rPr>
        <w:t xml:space="preserve">, </w:t>
      </w:r>
      <w:r w:rsidRPr="00D6311D">
        <w:rPr>
          <w:rFonts w:ascii="FbFrankReal" w:hAnsi="FbFrankReal" w:cs="FbFrankReal"/>
          <w:rtl/>
        </w:rPr>
        <w:t>שהרי לשיטת רש</w:t>
      </w:r>
      <w:r w:rsidRPr="00D6311D">
        <w:rPr>
          <w:rFonts w:ascii="FbFrankReal" w:hAnsi="FbFrankReal" w:cs="FbFrankReal" w:hint="cs"/>
          <w:rtl/>
        </w:rPr>
        <w:t>"</w:t>
      </w:r>
      <w:r w:rsidRPr="00D6311D">
        <w:rPr>
          <w:rFonts w:ascii="FbFrankReal" w:hAnsi="FbFrankReal" w:cs="FbFrankReal"/>
          <w:rtl/>
        </w:rPr>
        <w:t>י אם החומרות אינן גורמות חיוב אין להם להם כלל משא</w:t>
      </w:r>
      <w:r w:rsidRPr="00D6311D">
        <w:rPr>
          <w:rFonts w:ascii="FbFrankReal" w:hAnsi="FbFrankReal" w:cs="FbFrankReal" w:hint="cs"/>
          <w:rtl/>
        </w:rPr>
        <w:t>"</w:t>
      </w:r>
      <w:r w:rsidRPr="00D6311D">
        <w:rPr>
          <w:rFonts w:ascii="FbFrankReal" w:hAnsi="FbFrankReal" w:cs="FbFrankReal"/>
          <w:rtl/>
        </w:rPr>
        <w:t>כ כאן שהם מחייבים אותו לשלם רק שחיוב זה נשאר בכח שהרי אינו חייב לשמור</w:t>
      </w:r>
      <w:r w:rsidRPr="00D6311D">
        <w:rPr>
          <w:rFonts w:ascii="FbFrankReal" w:hAnsi="FbFrankReal" w:cs="FbFrankReal" w:hint="cs"/>
          <w:rtl/>
        </w:rPr>
        <w:t xml:space="preserve">. </w:t>
      </w:r>
      <w:r w:rsidRPr="00D6311D">
        <w:rPr>
          <w:rFonts w:ascii="FbFrankReal" w:hAnsi="FbFrankReal" w:cs="FbFrankReal"/>
          <w:rtl/>
        </w:rPr>
        <w:t>ויוצא דבאמת אין זה הקושיא מהרי</w:t>
      </w:r>
      <w:r w:rsidRPr="00D6311D">
        <w:rPr>
          <w:rFonts w:ascii="FbFrankReal" w:hAnsi="FbFrankReal" w:cs="FbFrankReal" w:hint="cs"/>
          <w:rtl/>
        </w:rPr>
        <w:t>"</w:t>
      </w:r>
      <w:r w:rsidRPr="00D6311D">
        <w:rPr>
          <w:rFonts w:ascii="FbFrankReal" w:hAnsi="FbFrankReal" w:cs="FbFrankReal"/>
          <w:rtl/>
        </w:rPr>
        <w:t>ף על רש</w:t>
      </w:r>
      <w:r w:rsidRPr="00D6311D">
        <w:rPr>
          <w:rFonts w:ascii="FbFrankReal" w:hAnsi="FbFrankReal" w:cs="FbFrankReal" w:hint="cs"/>
          <w:rtl/>
        </w:rPr>
        <w:t>"</w:t>
      </w:r>
      <w:r w:rsidRPr="00D6311D">
        <w:rPr>
          <w:rFonts w:ascii="FbFrankReal" w:hAnsi="FbFrankReal" w:cs="FbFrankReal"/>
          <w:rtl/>
        </w:rPr>
        <w:t>י אלא רק אליבא דרש</w:t>
      </w:r>
      <w:r w:rsidRPr="00D6311D">
        <w:rPr>
          <w:rFonts w:ascii="FbFrankReal" w:hAnsi="FbFrankReal" w:cs="FbFrankReal" w:hint="cs"/>
          <w:rtl/>
        </w:rPr>
        <w:t>"</w:t>
      </w:r>
      <w:r w:rsidRPr="00D6311D">
        <w:rPr>
          <w:rFonts w:ascii="FbFrankReal" w:hAnsi="FbFrankReal" w:cs="FbFrankReal"/>
          <w:rtl/>
        </w:rPr>
        <w:t>י עצמו</w:t>
      </w:r>
      <w:r w:rsidRPr="00D6311D">
        <w:rPr>
          <w:rFonts w:ascii="FbFrankReal" w:hAnsi="FbFrankReal" w:cs="FbFrankReal" w:hint="cs"/>
          <w:rtl/>
        </w:rPr>
        <w:t xml:space="preserve">, </w:t>
      </w:r>
      <w:r w:rsidRPr="00D6311D">
        <w:rPr>
          <w:rFonts w:ascii="FbFrankReal" w:hAnsi="FbFrankReal" w:cs="FbFrankReal"/>
          <w:rtl/>
        </w:rPr>
        <w:t>ולדבריו אין קושיא מטעם שנתבאר</w:t>
      </w:r>
      <w:r w:rsidRPr="00D6311D">
        <w:rPr>
          <w:rFonts w:ascii="FbFrankReal" w:hAnsi="FbFrankReal" w:cs="FbFrankReal" w:hint="cs"/>
          <w:rtl/>
        </w:rPr>
        <w:t>.</w:t>
      </w:r>
    </w:p>
  </w:footnote>
  <w:footnote w:id="65">
    <w:p w:rsidR="0099520B" w:rsidRPr="000665FC" w:rsidRDefault="0099520B" w:rsidP="003E5270">
      <w:pPr>
        <w:pStyle w:val="FootnoteText"/>
        <w:bidi/>
        <w:spacing w:after="120" w:line="276" w:lineRule="auto"/>
        <w:ind w:firstLine="144"/>
        <w:jc w:val="both"/>
        <w:rPr>
          <w:rFonts w:ascii="FbFrankReal" w:hAnsi="FbFrankReal" w:cs="FbFrankReal"/>
          <w:rtl/>
        </w:rPr>
      </w:pPr>
      <w:r w:rsidRPr="003E5270">
        <w:rPr>
          <w:rFonts w:ascii="FbFrankReal" w:hAnsi="FbFrankReal" w:cs="FbFrankReal"/>
        </w:rPr>
        <w:footnoteRef/>
      </w:r>
      <w:r>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כתב המ"מ: "</w:t>
      </w:r>
      <w:r w:rsidRPr="000665FC">
        <w:rPr>
          <w:rFonts w:ascii="FbFrankReal" w:hAnsi="FbFrankReal" w:cs="FbFrankReal"/>
          <w:rtl/>
        </w:rPr>
        <w:t>המשוה גומות וכו' לפיכך אסור להפנות וכו'. דין השוואת גומות שהוא משום חורש הוא דוקא בשדה אבל בבית חייב משום בונה</w:t>
      </w:r>
      <w:r w:rsidRPr="000665FC">
        <w:rPr>
          <w:rFonts w:ascii="FbFrankReal" w:hAnsi="FbFrankReal" w:cs="FbFrankReal" w:hint="cs"/>
          <w:rtl/>
        </w:rPr>
        <w:t>,</w:t>
      </w:r>
      <w:r w:rsidRPr="000665FC">
        <w:rPr>
          <w:rFonts w:ascii="FbFrankReal" w:hAnsi="FbFrankReal" w:cs="FbFrankReal"/>
          <w:rtl/>
        </w:rPr>
        <w:t xml:space="preserve"> כמבואר פרק שמיני </w:t>
      </w:r>
      <w:r w:rsidRPr="000665FC">
        <w:rPr>
          <w:rFonts w:ascii="FbFrankReal" w:hAnsi="FbFrankReal" w:cs="FbFrankReal" w:hint="cs"/>
          <w:rtl/>
        </w:rPr>
        <w:t xml:space="preserve">(ה"א, לגבי שדה) </w:t>
      </w:r>
      <w:r w:rsidRPr="000665FC">
        <w:rPr>
          <w:rFonts w:ascii="FbFrankReal" w:hAnsi="FbFrankReal" w:cs="FbFrankReal"/>
          <w:rtl/>
        </w:rPr>
        <w:t>ופרק עשירי</w:t>
      </w:r>
      <w:r w:rsidRPr="000665FC">
        <w:rPr>
          <w:rFonts w:ascii="FbFrankReal" w:hAnsi="FbFrankReal" w:cs="FbFrankReal" w:hint="cs"/>
          <w:rtl/>
        </w:rPr>
        <w:t xml:space="preserve"> (הי"ב, לגבי בית)</w:t>
      </w:r>
      <w:r w:rsidRPr="000665FC">
        <w:rPr>
          <w:rFonts w:ascii="FbFrankReal" w:hAnsi="FbFrankReal" w:cs="FbFrankReal"/>
          <w:rtl/>
        </w:rPr>
        <w:t xml:space="preserve">. </w:t>
      </w:r>
      <w:r w:rsidRPr="000665FC">
        <w:rPr>
          <w:rFonts w:ascii="FbFrankReal" w:hAnsi="FbFrankReal" w:cs="FbFrankReal" w:hint="cs"/>
          <w:rtl/>
        </w:rPr>
        <w:t>ו</w:t>
      </w:r>
      <w:r w:rsidRPr="000665FC">
        <w:rPr>
          <w:rFonts w:ascii="FbFrankReal" w:hAnsi="FbFrankReal" w:cs="FbFrankReal"/>
          <w:rtl/>
        </w:rPr>
        <w:t xml:space="preserve">מכאן </w:t>
      </w:r>
      <w:r w:rsidRPr="000665FC">
        <w:rPr>
          <w:rFonts w:ascii="FbFrankReal" w:hAnsi="FbFrankReal" w:cs="FbFrankReal" w:hint="cs"/>
          <w:rtl/>
        </w:rPr>
        <w:t>ו</w:t>
      </w:r>
      <w:r w:rsidRPr="000665FC">
        <w:rPr>
          <w:rFonts w:ascii="FbFrankReal" w:hAnsi="FbFrankReal" w:cs="FbFrankReal"/>
          <w:rtl/>
        </w:rPr>
        <w:t>עד ה</w:t>
      </w:r>
      <w:r w:rsidRPr="000665FC">
        <w:rPr>
          <w:rFonts w:ascii="FbFrankReal" w:hAnsi="FbFrankReal" w:cs="FbFrankReal" w:hint="cs"/>
          <w:rtl/>
        </w:rPr>
        <w:t>"</w:t>
      </w:r>
      <w:r w:rsidRPr="000665FC">
        <w:rPr>
          <w:rFonts w:ascii="FbFrankReal" w:hAnsi="FbFrankReal" w:cs="FbFrankReal"/>
          <w:rtl/>
        </w:rPr>
        <w:t xml:space="preserve">ה </w:t>
      </w:r>
      <w:r w:rsidRPr="000665FC">
        <w:rPr>
          <w:rFonts w:ascii="FbFrankReal" w:hAnsi="FbFrankReal" w:cs="FbFrankReal" w:hint="cs"/>
          <w:rtl/>
        </w:rPr>
        <w:t xml:space="preserve">(ולא עד בכלל) </w:t>
      </w:r>
      <w:r w:rsidRPr="000665FC">
        <w:rPr>
          <w:rFonts w:ascii="FbFrankReal" w:hAnsi="FbFrankReal" w:cs="FbFrankReal"/>
          <w:rtl/>
        </w:rPr>
        <w:t xml:space="preserve">כתב </w:t>
      </w:r>
      <w:r w:rsidRPr="000665FC">
        <w:rPr>
          <w:rFonts w:ascii="FbFrankReal" w:hAnsi="FbFrankReal" w:cs="FbFrankReal" w:hint="cs"/>
          <w:rtl/>
        </w:rPr>
        <w:t>הרמב"ם</w:t>
      </w:r>
      <w:r w:rsidRPr="000665FC">
        <w:rPr>
          <w:rFonts w:ascii="FbFrankReal" w:hAnsi="FbFrankReal" w:cs="FbFrankReal"/>
          <w:rtl/>
        </w:rPr>
        <w:t xml:space="preserve"> שבותין </w:t>
      </w:r>
      <w:r w:rsidRPr="000665FC">
        <w:rPr>
          <w:rFonts w:ascii="FbFrankReal" w:hAnsi="FbFrankReal" w:cs="FbFrankReal" w:hint="cs"/>
          <w:rtl/>
        </w:rPr>
        <w:t xml:space="preserve">רבים שיש </w:t>
      </w:r>
      <w:r w:rsidRPr="000665FC">
        <w:rPr>
          <w:rFonts w:ascii="FbFrankReal" w:hAnsi="FbFrankReal" w:cs="FbFrankReal"/>
          <w:rtl/>
        </w:rPr>
        <w:t>במלאכת חורש</w:t>
      </w:r>
      <w:r w:rsidRPr="000665FC">
        <w:rPr>
          <w:rFonts w:ascii="FbFrankReal" w:hAnsi="FbFrankReal" w:cs="FbFrankReal" w:hint="cs"/>
          <w:rtl/>
        </w:rPr>
        <w:t>, וכולם מהטעם</w:t>
      </w:r>
      <w:r w:rsidRPr="000665FC">
        <w:rPr>
          <w:rFonts w:ascii="FbFrankReal" w:hAnsi="FbFrankReal" w:cs="FbFrankReal"/>
          <w:rtl/>
        </w:rPr>
        <w:t xml:space="preserve"> שמא ישוה גומות</w:t>
      </w:r>
      <w:r w:rsidRPr="000665FC">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(וראה לעיל פ"ח ה"א הערות 15,17).</w:t>
      </w:r>
    </w:p>
    <w:p w:rsidR="0099520B" w:rsidRPr="000665FC" w:rsidRDefault="0099520B" w:rsidP="005D0E09">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 xml:space="preserve">ופשטות דבריו מורים, שכל הדוגמאות שמביא הרמב"ם בהלכה זו (והלכות ג-ד) אסורים משום חורש. אבל מרה"מ כתב, שחלק מהם אסורים משום בונה משום שנעשים בבית, ובכ"ז הביאם הרמב"ם כאן מחמת הצד השווה שבהם שבכולם החשש הוא שמא ישוה גומות, ולא נחית כאן לחלק בין השוואת גומות האסורה מצד חורש לאסורה מצד בונה (וראה לקמן הערה </w:t>
      </w:r>
      <w:r w:rsidR="005D0E09">
        <w:rPr>
          <w:rFonts w:ascii="FbFrankReal" w:hAnsi="FbFrankReal" w:cs="FbFrankReal" w:hint="cs"/>
          <w:rtl/>
        </w:rPr>
        <w:t>64</w:t>
      </w:r>
      <w:r w:rsidRPr="000665FC">
        <w:rPr>
          <w:rFonts w:ascii="FbFrankReal" w:hAnsi="FbFrankReal" w:cs="FbFrankReal" w:hint="cs"/>
          <w:rtl/>
        </w:rPr>
        <w:t>, ולעיל פ"ח ה"א הערה 25).</w:t>
      </w:r>
    </w:p>
  </w:footnote>
  <w:footnote w:id="66">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rPr>
        <w:footnoteRef/>
      </w:r>
      <w:r>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שבת שם עג,</w:t>
      </w:r>
      <w:r w:rsidR="00850C92">
        <w:rPr>
          <w:rFonts w:ascii="FbFrankReal" w:hAnsi="FbFrankReal" w:cs="FbFrankReal" w:hint="cs"/>
          <w:rtl/>
        </w:rPr>
        <w:t xml:space="preserve"> </w:t>
      </w:r>
      <w:r w:rsidRPr="000665FC">
        <w:rPr>
          <w:rFonts w:ascii="FbFrankReal" w:hAnsi="FbFrankReal" w:cs="FbFrankReal" w:hint="cs"/>
          <w:rtl/>
        </w:rPr>
        <w:t>ב (ופירש"י): "אמר רב הונא אסור לפנות בשדה ניר (חרישה ראשונה ועומד לזריעה) בשבת, מאי טעמא, אילימא משום דוושא (ובשדה חבירו, מפני שדש את נירו ומתקשה החרישה), אפילו בחול נמי.. אלא דילמא נקיט מעילאי (ממקום גבשושית) ושדא לתתאי (למקום גומא, ומשוה החרישה, והוי תולדה דחורש), ומיחייב משום דרבה. דאמר רבה, היתה לו גומא וטממה, בבית (שייך בנין, וזה שמשוה גומות בנין הרצפה הוא) חייב משום בונה, בשדה (מתקן החרישה) חייב משום חורש".</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וכן נפסק בשו"ע סימן שיב ס"ט: "אסור ליפנות בשדה ניר בשבת שמא יבוא לאשויי גומות". ועד"ז כתב בשו"ע הרב סי"ד: "</w:t>
      </w:r>
      <w:r w:rsidRPr="000665FC">
        <w:rPr>
          <w:rFonts w:ascii="FbFrankReal" w:hAnsi="FbFrankReal" w:cs="FbFrankReal"/>
          <w:rtl/>
        </w:rPr>
        <w:t>אסור לפנות בשדה ניר בשבת גזרה משום השואת גומות</w:t>
      </w:r>
      <w:r w:rsidRPr="000665FC">
        <w:rPr>
          <w:rFonts w:ascii="FbFrankReal" w:hAnsi="FbFrankReal" w:cs="FbFrankReal" w:hint="cs"/>
          <w:rtl/>
        </w:rPr>
        <w:t>,</w:t>
      </w:r>
      <w:r w:rsidRPr="000665FC">
        <w:rPr>
          <w:rFonts w:ascii="FbFrankReal" w:hAnsi="FbFrankReal" w:cs="FbFrankReal"/>
          <w:rtl/>
        </w:rPr>
        <w:t xml:space="preserve"> כי שמא יטול צרור ממקום גבשושית לקנח בו ואח"כ ישליכנו למקום גומא</w:t>
      </w:r>
      <w:r w:rsidRPr="000665FC">
        <w:rPr>
          <w:rFonts w:ascii="FbFrankReal" w:hAnsi="FbFrankReal" w:cs="FbFrankReal" w:hint="cs"/>
          <w:rtl/>
        </w:rPr>
        <w:t>,</w:t>
      </w:r>
      <w:r w:rsidRPr="000665FC">
        <w:rPr>
          <w:rFonts w:ascii="FbFrankReal" w:hAnsi="FbFrankReal" w:cs="FbFrankReal"/>
          <w:rtl/>
        </w:rPr>
        <w:t xml:space="preserve"> והרי זה משוה את החרישה והוא תולדת חורש</w:t>
      </w:r>
      <w:r w:rsidRPr="000665FC">
        <w:rPr>
          <w:rFonts w:ascii="FbFrankReal" w:hAnsi="FbFrankReal" w:cs="FbFrankReal" w:hint="cs"/>
          <w:rtl/>
        </w:rPr>
        <w:t>".</w:t>
      </w:r>
      <w:r>
        <w:rPr>
          <w:rFonts w:ascii="FbFrankReal" w:hAnsi="FbFrankReal" w:cs="FbFrankReal"/>
          <w:rtl/>
        </w:rPr>
        <w:t xml:space="preserve"> </w:t>
      </w:r>
    </w:p>
    <w:p w:rsidR="0099520B" w:rsidRPr="000665FC" w:rsidRDefault="0099520B" w:rsidP="005D0E09">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והוסיף בשו"ע שם: "</w:t>
      </w:r>
      <w:r w:rsidRPr="000665FC">
        <w:rPr>
          <w:rFonts w:ascii="FbFrankReal" w:hAnsi="FbFrankReal" w:cs="FbFrankReal"/>
          <w:rtl/>
        </w:rPr>
        <w:t>ואם היה שדה חבירו, אפילו בחול אסור</w:t>
      </w:r>
      <w:r w:rsidRPr="000665FC">
        <w:rPr>
          <w:rFonts w:ascii="FbFrankReal" w:hAnsi="FbFrankReal" w:cs="FbFrankReal" w:hint="cs"/>
          <w:rtl/>
        </w:rPr>
        <w:t>,</w:t>
      </w:r>
      <w:r w:rsidRPr="000665FC">
        <w:rPr>
          <w:rFonts w:ascii="FbFrankReal" w:hAnsi="FbFrankReal" w:cs="FbFrankReal"/>
          <w:rtl/>
        </w:rPr>
        <w:t xml:space="preserve"> מפני שדש נירו ומקלקל</w:t>
      </w:r>
      <w:r w:rsidRPr="000665FC">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 xml:space="preserve">והוא ע"פ שאלת הגמרא שם "אפילו בחול נמי". ומשמע בגמרא, דגם איסור זה הוא רק בשדה ניר, "מפני שדש נירו", אבל בסתם שדה שרי (וראה לקמן הערה </w:t>
      </w:r>
      <w:r w:rsidR="005D0E09">
        <w:rPr>
          <w:rFonts w:ascii="FbFrankReal" w:hAnsi="FbFrankReal" w:cs="FbFrankReal" w:hint="cs"/>
          <w:rtl/>
        </w:rPr>
        <w:t>65</w:t>
      </w:r>
      <w:r w:rsidRPr="000665FC">
        <w:rPr>
          <w:rFonts w:ascii="FbFrankReal" w:hAnsi="FbFrankReal" w:cs="FbFrankReal" w:hint="cs"/>
          <w:rtl/>
        </w:rPr>
        <w:t>). וכמבואר בב"ק פא,</w:t>
      </w:r>
      <w:r w:rsidR="00200124">
        <w:rPr>
          <w:rFonts w:ascii="FbFrankReal" w:hAnsi="FbFrankReal" w:cs="FbFrankReal" w:hint="cs"/>
          <w:rtl/>
        </w:rPr>
        <w:t xml:space="preserve"> </w:t>
      </w:r>
      <w:r w:rsidRPr="000665FC">
        <w:rPr>
          <w:rFonts w:ascii="FbFrankReal" w:hAnsi="FbFrankReal" w:cs="FbFrankReal" w:hint="cs"/>
          <w:rtl/>
        </w:rPr>
        <w:t xml:space="preserve">א. דאחד מהתנאים שהתנה יהושע כשנכנסו לארץ, היה: "ונפנין לאחורי הגדר, ואפילו בשדה מלאה כרכום". וברמב"ם נזקי ממון פ"ה ה"ז: "וכן התנה, שכל אדם שצריך לנקביו, מסתלק מן הדרך ונכנס אחורי הגדר שפגע בו, ונפנה שם. ואפילו בשדה מליאה כרכום. ונוטל משם צרור ומקנח"). ולקמן הערה </w:t>
      </w:r>
      <w:r w:rsidR="005D0E09">
        <w:rPr>
          <w:rFonts w:ascii="FbFrankReal" w:hAnsi="FbFrankReal" w:cs="FbFrankReal" w:hint="cs"/>
          <w:rtl/>
        </w:rPr>
        <w:t>65</w:t>
      </w:r>
      <w:r w:rsidRPr="000665FC">
        <w:rPr>
          <w:rFonts w:ascii="FbFrankReal" w:hAnsi="FbFrankReal" w:cs="FbFrankReal" w:hint="cs"/>
          <w:rtl/>
        </w:rPr>
        <w:t xml:space="preserve"> הבאנו לשון הפרמ"ג, דאף שלגבי שבת האיסור הוא רק אחרי </w:t>
      </w:r>
      <w:r w:rsidRPr="000665FC">
        <w:rPr>
          <w:rFonts w:ascii="FbFrankReal" w:hAnsi="FbFrankReal" w:cs="FbFrankReal"/>
          <w:rtl/>
        </w:rPr>
        <w:t>חרישה ראשונה</w:t>
      </w:r>
      <w:r w:rsidRPr="000665FC">
        <w:rPr>
          <w:rFonts w:ascii="FbFrankReal" w:hAnsi="FbFrankReal" w:cs="FbFrankReal" w:hint="cs"/>
          <w:rtl/>
        </w:rPr>
        <w:t xml:space="preserve">, (שבזה שייך </w:t>
      </w:r>
      <w:r w:rsidRPr="000665FC">
        <w:rPr>
          <w:rFonts w:ascii="FbFrankReal" w:hAnsi="FbFrankReal" w:cs="FbFrankReal"/>
          <w:rtl/>
        </w:rPr>
        <w:t xml:space="preserve">אשווי גומות, </w:t>
      </w:r>
      <w:r w:rsidRPr="000665FC">
        <w:rPr>
          <w:rFonts w:ascii="FbFrankReal" w:hAnsi="FbFrankReal" w:cs="FbFrankReal" w:hint="cs"/>
          <w:rtl/>
        </w:rPr>
        <w:t xml:space="preserve">משא"כ אחרי </w:t>
      </w:r>
      <w:r w:rsidRPr="000665FC">
        <w:rPr>
          <w:rFonts w:ascii="FbFrankReal" w:hAnsi="FbFrankReal" w:cs="FbFrankReal"/>
          <w:rtl/>
        </w:rPr>
        <w:t>חרישה שניה</w:t>
      </w:r>
      <w:r w:rsidRPr="000665FC">
        <w:rPr>
          <w:rFonts w:ascii="FbFrankReal" w:hAnsi="FbFrankReal" w:cs="FbFrankReal" w:hint="cs"/>
          <w:rtl/>
        </w:rPr>
        <w:t>) "</w:t>
      </w:r>
      <w:r w:rsidRPr="000665FC">
        <w:rPr>
          <w:rFonts w:ascii="FbFrankReal" w:hAnsi="FbFrankReal" w:cs="FbFrankReal"/>
          <w:rtl/>
        </w:rPr>
        <w:t>הא שדה חבירו אף חרישה שניה אסור, שמקלקל ולא יצמח</w:t>
      </w:r>
      <w:r w:rsidRPr="000665FC">
        <w:rPr>
          <w:rFonts w:ascii="FbFrankReal" w:hAnsi="FbFrankReal" w:cs="FbFrankReal" w:hint="cs"/>
          <w:rtl/>
        </w:rPr>
        <w:t>"</w:t>
      </w:r>
      <w:r w:rsidRPr="000665FC">
        <w:rPr>
          <w:rFonts w:ascii="FbFrankReal" w:hAnsi="FbFrankReal" w:cs="FbFrankReal"/>
          <w:rtl/>
        </w:rPr>
        <w:t>.</w:t>
      </w:r>
      <w:r w:rsidRPr="000665FC">
        <w:rPr>
          <w:rFonts w:ascii="FbFrankReal" w:hAnsi="FbFrankReal" w:cs="FbFrankReal" w:hint="cs"/>
          <w:rtl/>
        </w:rPr>
        <w:t xml:space="preserve"> </w:t>
      </w:r>
    </w:p>
    <w:p w:rsidR="0099520B" w:rsidRPr="000665FC" w:rsidRDefault="0099520B" w:rsidP="003E5270">
      <w:pPr>
        <w:pStyle w:val="FootnoteText"/>
        <w:bidi/>
        <w:spacing w:after="120" w:line="276" w:lineRule="auto"/>
        <w:ind w:firstLine="144"/>
        <w:jc w:val="both"/>
        <w:rPr>
          <w:rFonts w:ascii="FbFrankReal" w:hAnsi="FbFrankReal" w:cs="FbFrankReal"/>
        </w:rPr>
      </w:pPr>
      <w:r w:rsidRPr="000665FC">
        <w:rPr>
          <w:rFonts w:ascii="FbFrankReal" w:hAnsi="FbFrankReal" w:cs="FbFrankReal" w:hint="cs"/>
          <w:rtl/>
        </w:rPr>
        <w:t>ובמה שאמרו בגמרא "דילמא נקיט מעילאי ושדא לתתאי", הביא ב</w:t>
      </w:r>
      <w:r w:rsidRPr="000665FC">
        <w:rPr>
          <w:rFonts w:ascii="FbFrankReal" w:hAnsi="FbFrankReal" w:cs="FbFrankReal"/>
          <w:rtl/>
        </w:rPr>
        <w:t xml:space="preserve">שו"ת </w:t>
      </w:r>
      <w:r w:rsidRPr="000665FC">
        <w:rPr>
          <w:rFonts w:ascii="FbFrankReal" w:hAnsi="FbFrankReal" w:cs="FbFrankReal" w:hint="cs"/>
          <w:rtl/>
        </w:rPr>
        <w:t>"</w:t>
      </w:r>
      <w:r w:rsidRPr="000665FC">
        <w:rPr>
          <w:rFonts w:ascii="FbFrankReal" w:hAnsi="FbFrankReal" w:cs="FbFrankReal"/>
          <w:rtl/>
        </w:rPr>
        <w:t>הר צבי</w:t>
      </w:r>
      <w:r w:rsidRPr="000665FC">
        <w:rPr>
          <w:rFonts w:ascii="FbFrankReal" w:hAnsi="FbFrankReal" w:cs="FbFrankReal" w:hint="cs"/>
          <w:rtl/>
        </w:rPr>
        <w:t>" (</w:t>
      </w:r>
      <w:r w:rsidRPr="000665FC">
        <w:rPr>
          <w:rFonts w:ascii="FbFrankReal" w:hAnsi="FbFrankReal" w:cs="FbFrankReal"/>
          <w:rtl/>
        </w:rPr>
        <w:t>ט"ל הרים חורש סימן ב</w:t>
      </w:r>
      <w:r w:rsidRPr="000665FC">
        <w:rPr>
          <w:rFonts w:ascii="FbFrankReal" w:hAnsi="FbFrankReal" w:cs="FbFrankReal" w:hint="cs"/>
          <w:rtl/>
        </w:rPr>
        <w:t xml:space="preserve">') את קושית </w:t>
      </w:r>
      <w:r w:rsidRPr="000665FC">
        <w:rPr>
          <w:rFonts w:ascii="FbFrankReal" w:hAnsi="FbFrankReal" w:cs="FbFrankReal"/>
          <w:rtl/>
        </w:rPr>
        <w:t>הגר"י מלצאן</w:t>
      </w:r>
      <w:r w:rsidRPr="000665FC">
        <w:rPr>
          <w:rFonts w:ascii="FbFrankReal" w:hAnsi="FbFrankReal" w:cs="FbFrankReal" w:hint="cs"/>
          <w:rtl/>
        </w:rPr>
        <w:t xml:space="preserve"> (ב"שביתת השבת" בא"ר דף כז,</w:t>
      </w:r>
      <w:r w:rsidR="00200124">
        <w:rPr>
          <w:rFonts w:ascii="FbFrankReal" w:hAnsi="FbFrankReal" w:cs="FbFrankReal" w:hint="cs"/>
          <w:rtl/>
        </w:rPr>
        <w:t xml:space="preserve"> </w:t>
      </w:r>
      <w:r w:rsidRPr="000665FC">
        <w:rPr>
          <w:rFonts w:ascii="FbFrankReal" w:hAnsi="FbFrankReal" w:cs="FbFrankReal" w:hint="cs"/>
          <w:rtl/>
        </w:rPr>
        <w:t>א): "</w:t>
      </w:r>
      <w:r w:rsidRPr="000665FC">
        <w:rPr>
          <w:rFonts w:ascii="FbFrankReal" w:hAnsi="FbFrankReal" w:cs="FbFrankReal"/>
          <w:rtl/>
        </w:rPr>
        <w:t>למ"ל תרתי</w:t>
      </w:r>
      <w:r w:rsidRPr="000665FC">
        <w:rPr>
          <w:rFonts w:ascii="FbFrankReal" w:hAnsi="FbFrankReal" w:cs="FbFrankReal" w:hint="cs"/>
          <w:rtl/>
        </w:rPr>
        <w:t>,</w:t>
      </w:r>
      <w:r w:rsidRPr="000665FC">
        <w:rPr>
          <w:rFonts w:ascii="FbFrankReal" w:hAnsi="FbFrankReal" w:cs="FbFrankReal"/>
          <w:rtl/>
        </w:rPr>
        <w:t xml:space="preserve"> דבחדא מינייהו ג"כ חייב</w:t>
      </w:r>
      <w:r w:rsidRPr="000665FC">
        <w:rPr>
          <w:rFonts w:ascii="FbFrankReal" w:hAnsi="FbFrankReal" w:cs="FbFrankReal" w:hint="cs"/>
          <w:rtl/>
        </w:rPr>
        <w:t>.</w:t>
      </w:r>
      <w:r w:rsidRPr="000665FC">
        <w:rPr>
          <w:rFonts w:ascii="FbFrankReal" w:hAnsi="FbFrankReal" w:cs="FbFrankReal"/>
          <w:rtl/>
        </w:rPr>
        <w:t xml:space="preserve"> ועוד למה הזכירה הגמרא הא דגומא וטממה ולא הא דתל ונטלה וכו'</w:t>
      </w:r>
      <w:r w:rsidRPr="000665FC">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ותירץ: "</w:t>
      </w:r>
      <w:r w:rsidRPr="000665FC">
        <w:rPr>
          <w:rFonts w:ascii="FbFrankReal" w:hAnsi="FbFrankReal" w:cs="FbFrankReal"/>
          <w:rtl/>
        </w:rPr>
        <w:t>לע"ד י"ל</w:t>
      </w:r>
      <w:r w:rsidRPr="000665FC">
        <w:rPr>
          <w:rFonts w:ascii="FbFrankReal" w:hAnsi="FbFrankReal" w:cs="FbFrankReal" w:hint="cs"/>
          <w:rtl/>
        </w:rPr>
        <w:t>,</w:t>
      </w:r>
      <w:r w:rsidRPr="000665FC">
        <w:rPr>
          <w:rFonts w:ascii="FbFrankReal" w:hAnsi="FbFrankReal" w:cs="FbFrankReal"/>
          <w:rtl/>
        </w:rPr>
        <w:t xml:space="preserve"> דאף אם גם בתלוש איכא משום חורש או בונה, מ"מ אין זה אלא במגביה לפנותו מהשדה, דרק בזה תיקון הוא להשדה</w:t>
      </w:r>
      <w:r w:rsidRPr="000665FC">
        <w:rPr>
          <w:rFonts w:ascii="FbFrankReal" w:hAnsi="FbFrankReal" w:cs="FbFrankReal" w:hint="cs"/>
          <w:rtl/>
        </w:rPr>
        <w:t>.</w:t>
      </w:r>
      <w:r w:rsidRPr="000665FC">
        <w:rPr>
          <w:rFonts w:ascii="FbFrankReal" w:hAnsi="FbFrankReal" w:cs="FbFrankReal"/>
          <w:rtl/>
        </w:rPr>
        <w:t xml:space="preserve"> אבל הא פשיטא דבמגלגל ומזיז אבן ממקום למקום באותה שדה עצמה</w:t>
      </w:r>
      <w:r w:rsidRPr="000665FC">
        <w:rPr>
          <w:rFonts w:ascii="FbFrankReal" w:hAnsi="FbFrankReal" w:cs="FbFrankReal" w:hint="cs"/>
          <w:rtl/>
        </w:rPr>
        <w:t>,</w:t>
      </w:r>
      <w:r w:rsidRPr="000665FC">
        <w:rPr>
          <w:rFonts w:ascii="FbFrankReal" w:hAnsi="FbFrankReal" w:cs="FbFrankReal"/>
          <w:rtl/>
        </w:rPr>
        <w:t xml:space="preserve"> אין בזה סוג מלאכה כלל</w:t>
      </w:r>
      <w:r w:rsidRPr="000665FC">
        <w:rPr>
          <w:rFonts w:ascii="FbFrankReal" w:hAnsi="FbFrankReal" w:cs="FbFrankReal" w:hint="cs"/>
          <w:rtl/>
        </w:rPr>
        <w:t>,</w:t>
      </w:r>
      <w:r w:rsidRPr="000665FC">
        <w:rPr>
          <w:rFonts w:ascii="FbFrankReal" w:hAnsi="FbFrankReal" w:cs="FbFrankReal"/>
          <w:rtl/>
        </w:rPr>
        <w:t xml:space="preserve"> כיון דאינו מתקן</w:t>
      </w:r>
      <w:r w:rsidRPr="000665FC">
        <w:rPr>
          <w:rFonts w:ascii="FbFrankReal" w:hAnsi="FbFrankReal" w:cs="FbFrankReal" w:hint="cs"/>
          <w:rtl/>
        </w:rPr>
        <w:t>,</w:t>
      </w:r>
      <w:r w:rsidRPr="000665FC">
        <w:rPr>
          <w:rFonts w:ascii="FbFrankReal" w:hAnsi="FbFrankReal" w:cs="FbFrankReal"/>
          <w:rtl/>
        </w:rPr>
        <w:t xml:space="preserve"> דמה לי הכא ומה לי התם. ולפי זה, בנוטל אבנים לקנוח</w:t>
      </w:r>
      <w:r w:rsidRPr="000665FC">
        <w:rPr>
          <w:rFonts w:ascii="FbFrankReal" w:hAnsi="FbFrankReal" w:cs="FbFrankReal" w:hint="cs"/>
          <w:rtl/>
        </w:rPr>
        <w:t>,</w:t>
      </w:r>
      <w:r w:rsidRPr="000665FC">
        <w:rPr>
          <w:rFonts w:ascii="FbFrankReal" w:hAnsi="FbFrankReal" w:cs="FbFrankReal"/>
          <w:rtl/>
        </w:rPr>
        <w:t xml:space="preserve"> דאסור לטלטלן שלא לצורך</w:t>
      </w:r>
      <w:r w:rsidRPr="000665FC">
        <w:rPr>
          <w:rFonts w:ascii="FbFrankReal" w:hAnsi="FbFrankReal" w:cs="FbFrankReal" w:hint="cs"/>
          <w:rtl/>
        </w:rPr>
        <w:t>,</w:t>
      </w:r>
      <w:r w:rsidRPr="000665FC">
        <w:rPr>
          <w:rFonts w:ascii="FbFrankReal" w:hAnsi="FbFrankReal" w:cs="FbFrankReal"/>
          <w:rtl/>
        </w:rPr>
        <w:t xml:space="preserve"> ואין דעתו אלא לקנוח ולזורקן במקומו, אין בזה סרך מלאכה</w:t>
      </w:r>
      <w:r w:rsidRPr="000665FC">
        <w:rPr>
          <w:rFonts w:ascii="FbFrankReal" w:hAnsi="FbFrankReal" w:cs="FbFrankReal" w:hint="cs"/>
          <w:rtl/>
        </w:rPr>
        <w:t>.</w:t>
      </w:r>
      <w:r w:rsidRPr="000665FC">
        <w:rPr>
          <w:rFonts w:ascii="FbFrankReal" w:hAnsi="FbFrankReal" w:cs="FbFrankReal"/>
          <w:rtl/>
        </w:rPr>
        <w:t xml:space="preserve"> ואם יגביה אבן בשבת ע"מ להניחה במקומה, ודאי דאין כאן לא חורש ולא בונה</w:t>
      </w:r>
      <w:r w:rsidRPr="000665FC">
        <w:rPr>
          <w:rFonts w:ascii="FbFrankReal" w:hAnsi="FbFrankReal" w:cs="FbFrankReal" w:hint="cs"/>
          <w:rtl/>
        </w:rPr>
        <w:t>.</w:t>
      </w:r>
      <w:r w:rsidRPr="000665FC">
        <w:rPr>
          <w:rFonts w:ascii="FbFrankReal" w:hAnsi="FbFrankReal" w:cs="FbFrankReal"/>
          <w:rtl/>
        </w:rPr>
        <w:t xml:space="preserve"> ולכן גם אם יניח במקום אחר הדומה לו בגובה או בעומק</w:t>
      </w:r>
      <w:r w:rsidRPr="000665FC">
        <w:rPr>
          <w:rFonts w:ascii="FbFrankReal" w:hAnsi="FbFrankReal" w:cs="FbFrankReal" w:hint="cs"/>
          <w:rtl/>
        </w:rPr>
        <w:t>,</w:t>
      </w:r>
      <w:r w:rsidRPr="000665FC">
        <w:rPr>
          <w:rFonts w:ascii="FbFrankReal" w:hAnsi="FbFrankReal" w:cs="FbFrankReal"/>
          <w:rtl/>
        </w:rPr>
        <w:t xml:space="preserve"> דאין בזה שום תיקון להשדה, הוי כמו שהניחו במקומו ממש. ולכן שפיר מדייק הגמרא דחיישינן דילמא שקיל מעילאי ושדי לתתאי, כלומר דאינו שוה למקום הראשון שנטל ממנו, דמהשתא הוי תיקון מעליא ואתי לידי חילול שבת, משא"כ כשהמקומות שוין י"ל דמותר</w:t>
      </w:r>
      <w:r w:rsidRPr="000665FC">
        <w:rPr>
          <w:rFonts w:ascii="FbFrankReal" w:hAnsi="FbFrankReal" w:cs="FbFrankReal" w:hint="cs"/>
          <w:rtl/>
        </w:rPr>
        <w:t>.</w:t>
      </w:r>
      <w:r w:rsidRPr="000665FC">
        <w:rPr>
          <w:rFonts w:ascii="FbFrankReal" w:hAnsi="FbFrankReal" w:cs="FbFrankReal"/>
          <w:rtl/>
        </w:rPr>
        <w:t xml:space="preserve"> ועדיף טפי ממש"כ התוס' שבת (דף עג ע"ב) דבקוצר ואינו צריך לעצים לא הוי מלאכה כלל</w:t>
      </w:r>
      <w:r w:rsidRPr="000665FC">
        <w:rPr>
          <w:rFonts w:ascii="FbFrankReal" w:hAnsi="FbFrankReal" w:cs="FbFrankReal" w:hint="cs"/>
          <w:rtl/>
        </w:rPr>
        <w:t>"</w:t>
      </w:r>
      <w:r w:rsidRPr="000665FC">
        <w:rPr>
          <w:rFonts w:ascii="FbFrankReal" w:hAnsi="FbFrankReal" w:cs="FbFrankReal"/>
          <w:rtl/>
        </w:rPr>
        <w:t>.</w:t>
      </w:r>
      <w:r w:rsidRPr="000665FC">
        <w:rPr>
          <w:rFonts w:ascii="FbFrankReal" w:hAnsi="FbFrankReal" w:cs="FbFrankReal" w:hint="cs"/>
          <w:rtl/>
        </w:rPr>
        <w:t xml:space="preserve"> ועיין מה שהשיב ע"ז בשבה"ש שם. וראה גם בדה"ש ח"ח ע' קמב.</w:t>
      </w:r>
    </w:p>
  </w:footnote>
  <w:footnote w:id="67">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rPr>
        <w:footnoteRef/>
      </w:r>
      <w:r>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במג"א סימן שיב סק"ט כתב: "ומ"מ נ"ל דבבית מותר לפנות, דבמלתא דלא שכיחא לא גזרו". ונחלקו מפרשי המג"א בביאור מ"ש דהוא מילתא דלא שכיחא, הפרמ"ג כתב דלא שכיחא "להפנות בבית", ומחה"ש כתב "דבבית הוי מילתא דלא שכיחא שיהיה גומות או גבשושית, דע"פ הרוב קרקע הבית חלק". (וצע"ק מהא דבגמרא טרחו להביא בענין זה גם את החלק הראשון של מימרא דרבה, דהמשוה גומות בבית חייב משום בונה).</w:t>
      </w:r>
    </w:p>
  </w:footnote>
  <w:footnote w:id="68">
    <w:p w:rsidR="0099520B" w:rsidRPr="000665FC" w:rsidRDefault="0099520B" w:rsidP="000665FC">
      <w:pPr>
        <w:pStyle w:val="FootnoteText"/>
        <w:bidi/>
        <w:spacing w:after="120" w:line="276" w:lineRule="auto"/>
        <w:ind w:firstLine="144"/>
        <w:jc w:val="both"/>
        <w:rPr>
          <w:rFonts w:ascii="FbFrankReal" w:hAnsi="FbFrankReal" w:cs="FbFrankReal"/>
          <w:rtl/>
        </w:rPr>
      </w:pPr>
      <w:r w:rsidRPr="000665FC">
        <w:rPr>
          <w:rFonts w:ascii="FbFrankReal" w:hAnsi="FbFrankReal" w:cs="FbFrankReal"/>
        </w:rPr>
        <w:footnoteRef/>
      </w:r>
      <w:r>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בט"ז סק"ג העתיק את לשון רש"י "חרישה ראשונה ועומד לזריעה". וכתב בפרמ"ג "דחרישה ראשונה שייך אשוויי גומות, הא חרישה שניה לא שייך אשוויי גומות". ולכאורה צ"ב בדבריו, דלא מצינו חילוק בין שדה לשדה לגבי איסור השוואת גומות. ובבאה"ל שם ס"ט: "ומשמע, דבסתם שדה שלא נחרש עדיין או בחרישה שניה שלאחר הזריעה, לא חיישינן לאשוויי גומות. ואף דעצם איסור אשוויי גומות שייך בכל גווני [דלא נזכר בשום מקום בגמרא ופוסקים נפק"מ בזה], מכל מקום לא גזרו שמא יבוא להשוות גומות רק בשדה ניר, והטעם כמו שכתבתי במשנ"ב, דבחרישה ראשונה מצוי בה רגבים. ונ"ל שזהו כוונת הפמ"ג במשב"ז סק"ג, דאל"ה דבריו מוקשים מאוד".</w:t>
      </w:r>
    </w:p>
    <w:p w:rsidR="0099520B" w:rsidRPr="000665FC" w:rsidRDefault="0099520B" w:rsidP="005D0E09">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 xml:space="preserve">ובבדה"ש ח"ח ס"ק ס"ג בשוה"ג כתב שאין ביאור זה מספיק, כיון דאפילו בשדה לאחר קצירה מצויים רגבים וגומות שנשארו מהחרישה, וזהו דבר המצוי בכל שדה. ומביא שם כמה ראיות שיש תועלת בהשוואת גומות גם קודם החרישה. לכן מבאר שם בסגנון אחר קצת, דבשדה בור לפני החרישה, השוואת הגומות הוא רק כדי שלא תתעכב המחרשה, ואז מקפידים לתקן רק את הגומות הגדולות ולהסיר את הגבשושיות הגדולות המעכבות את המחרשה. ואין לגזור מחמת זה שלא ליפנות שם, כיון שהנפנה ולוקח צרורות לקינוח ונותנם בגומא אינו מתקן גומא גדולה, ולכן אינו חושש לתקן את הגומא כלל (שעיקר החשש הוא שמא ישכח ששבת ויכוין לתקן, כמבואר לקמן הערה </w:t>
      </w:r>
      <w:r w:rsidR="005D0E09">
        <w:rPr>
          <w:rFonts w:ascii="FbFrankReal" w:hAnsi="FbFrankReal" w:cs="FbFrankReal" w:hint="cs"/>
          <w:rtl/>
        </w:rPr>
        <w:t>67</w:t>
      </w:r>
      <w:r w:rsidRPr="000665FC">
        <w:rPr>
          <w:rFonts w:ascii="FbFrankReal" w:hAnsi="FbFrankReal" w:cs="FbFrankReal" w:hint="cs"/>
          <w:rtl/>
        </w:rPr>
        <w:t>. ולכן האיסור הוא רק בשדה שלו אבל בשדה חבירו מותר ליפנות, מאחר שאין לחשוש שמא ישכח ויבוא להשוות גומות דלא אכפת לו להשוותן). ורק בשדה ניר אחרי שנחרשה כבר וצריך לזרעה ומקפידים אפילו על גומא קטנה, אז יש לחוש שישכח ששבת היום ויבוא לתקן את הגומא.</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ומוסיף שם שאין לגזור בשדה בור אטו שדה ניר כמו שגזרו (לכמה מהראשונים) כיבוד בבית מרוצף אטו שאינו מרוצף. משום דהוי גזירה שאין הציבור יכולים לעמוד בה, דבימיהם היו נפנים בשדות וא"א לאסור לפנות בשבת בכל השדות. וגם משום כבוד הבריות התירו, כשם שהתירו לטלטל אבנים לצורך ביהכ"ס.</w:t>
      </w:r>
    </w:p>
  </w:footnote>
  <w:footnote w:id="69">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rPr>
        <w:footnoteRef/>
      </w:r>
      <w:r>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וכתב השפ"א פא,</w:t>
      </w:r>
      <w:r w:rsidR="00850C92">
        <w:rPr>
          <w:rFonts w:ascii="FbFrankReal" w:hAnsi="FbFrankReal" w:cs="FbFrankReal" w:hint="cs"/>
          <w:rtl/>
        </w:rPr>
        <w:t xml:space="preserve"> </w:t>
      </w:r>
      <w:r w:rsidRPr="000665FC">
        <w:rPr>
          <w:rFonts w:ascii="FbFrankReal" w:hAnsi="FbFrankReal" w:cs="FbFrankReal" w:hint="cs"/>
          <w:rtl/>
        </w:rPr>
        <w:t>ב. ד"ה איתיביה, דהחידוש בזה הוא שלא התירו להפנות בשדה ניר, אף שיש בזה משום כבוד הבריות. משמע דגם אם אין לו מקום אחר להפנות, אסור. וכ"כ בפשיטות ב</w:t>
      </w:r>
      <w:r w:rsidRPr="000665FC">
        <w:rPr>
          <w:rFonts w:ascii="FbFrankReal" w:hAnsi="FbFrankReal" w:cs="FbFrankReal"/>
          <w:rtl/>
        </w:rPr>
        <w:t xml:space="preserve">שו"ת </w:t>
      </w:r>
      <w:r w:rsidRPr="000665FC">
        <w:rPr>
          <w:rFonts w:ascii="FbFrankReal" w:hAnsi="FbFrankReal" w:cs="FbFrankReal" w:hint="cs"/>
          <w:rtl/>
        </w:rPr>
        <w:t>"</w:t>
      </w:r>
      <w:r w:rsidRPr="000665FC">
        <w:rPr>
          <w:rFonts w:ascii="FbFrankReal" w:hAnsi="FbFrankReal" w:cs="FbFrankReal"/>
          <w:rtl/>
        </w:rPr>
        <w:t>בית שלמה</w:t>
      </w:r>
      <w:r w:rsidRPr="000665FC">
        <w:rPr>
          <w:rFonts w:ascii="FbFrankReal" w:hAnsi="FbFrankReal" w:cs="FbFrankReal" w:hint="cs"/>
          <w:rtl/>
        </w:rPr>
        <w:t>"</w:t>
      </w:r>
      <w:r w:rsidRPr="000665FC">
        <w:rPr>
          <w:rFonts w:ascii="FbFrankReal" w:hAnsi="FbFrankReal" w:cs="FbFrankReal"/>
          <w:rtl/>
        </w:rPr>
        <w:t xml:space="preserve"> או"ח ח"ב סי</w:t>
      </w:r>
      <w:r w:rsidRPr="000665FC">
        <w:rPr>
          <w:rFonts w:ascii="FbFrankReal" w:hAnsi="FbFrankReal" w:cs="FbFrankReal" w:hint="cs"/>
          <w:rtl/>
        </w:rPr>
        <w:t>מן</w:t>
      </w:r>
      <w:r w:rsidRPr="000665FC">
        <w:rPr>
          <w:rFonts w:ascii="FbFrankReal" w:hAnsi="FbFrankReal" w:cs="FbFrankReal"/>
          <w:rtl/>
        </w:rPr>
        <w:t xml:space="preserve"> קיא</w:t>
      </w:r>
      <w:r w:rsidRPr="000665FC">
        <w:rPr>
          <w:rFonts w:ascii="FbFrankReal" w:hAnsi="FbFrankReal" w:cs="FbFrankReal" w:hint="cs"/>
          <w:rtl/>
        </w:rPr>
        <w:t>, וז"ל: "</w:t>
      </w:r>
      <w:r w:rsidRPr="000665FC">
        <w:rPr>
          <w:rFonts w:ascii="FbFrankReal" w:hAnsi="FbFrankReal" w:cs="FbFrankReal"/>
          <w:rtl/>
        </w:rPr>
        <w:t>על דבר קושיתו בש"ס דמשני אלא דלמא נקיט מעילאי כו'</w:t>
      </w:r>
      <w:r w:rsidRPr="000665FC">
        <w:rPr>
          <w:rFonts w:ascii="FbFrankReal" w:hAnsi="FbFrankReal" w:cs="FbFrankReal" w:hint="cs"/>
          <w:rtl/>
        </w:rPr>
        <w:t>,</w:t>
      </w:r>
      <w:r w:rsidRPr="000665FC">
        <w:rPr>
          <w:rFonts w:ascii="FbFrankReal" w:hAnsi="FbFrankReal" w:cs="FbFrankReal"/>
          <w:rtl/>
        </w:rPr>
        <w:t xml:space="preserve"> והא אכתי לא הוי רק גזירה, ובמקום כבוד הבריות לא גזרו רבנן עכ"ד. לא קשיא מידי</w:t>
      </w:r>
      <w:r w:rsidRPr="000665FC">
        <w:rPr>
          <w:rFonts w:ascii="FbFrankReal" w:hAnsi="FbFrankReal" w:cs="FbFrankReal" w:hint="cs"/>
          <w:rtl/>
        </w:rPr>
        <w:t>,</w:t>
      </w:r>
      <w:r w:rsidRPr="000665FC">
        <w:rPr>
          <w:rFonts w:ascii="FbFrankReal" w:hAnsi="FbFrankReal" w:cs="FbFrankReal"/>
          <w:rtl/>
        </w:rPr>
        <w:t xml:space="preserve"> דלא התירו איסור דרבנן משום כבוד הבריות, רק טלטול מוקצה או הוצאה בכרמלית</w:t>
      </w:r>
      <w:r w:rsidRPr="000665FC">
        <w:rPr>
          <w:rFonts w:ascii="FbFrankReal" w:hAnsi="FbFrankReal" w:cs="FbFrankReal" w:hint="cs"/>
          <w:rtl/>
        </w:rPr>
        <w:t>,</w:t>
      </w:r>
      <w:r w:rsidRPr="000665FC">
        <w:rPr>
          <w:rFonts w:ascii="FbFrankReal" w:hAnsi="FbFrankReal" w:cs="FbFrankReal"/>
          <w:rtl/>
        </w:rPr>
        <w:t xml:space="preserve"> כמו שכתב רש"י (ברכות יט,</w:t>
      </w:r>
      <w:r w:rsidR="00850C92">
        <w:rPr>
          <w:rFonts w:ascii="FbFrankReal" w:hAnsi="FbFrankReal" w:cs="FbFrankReal" w:hint="cs"/>
          <w:rtl/>
        </w:rPr>
        <w:t xml:space="preserve"> </w:t>
      </w:r>
      <w:r w:rsidRPr="000665FC">
        <w:rPr>
          <w:rFonts w:ascii="FbFrankReal" w:hAnsi="FbFrankReal" w:cs="FbFrankReal"/>
          <w:rtl/>
        </w:rPr>
        <w:t>ב) דשם אין חשש שיעשה עכשיו איסור תורה, רק חכמים אסרו משום גדר הוצאה דאורייתא</w:t>
      </w:r>
      <w:r w:rsidRPr="000665FC">
        <w:rPr>
          <w:rFonts w:ascii="FbFrankReal" w:hAnsi="FbFrankReal" w:cs="FbFrankReal" w:hint="cs"/>
          <w:rtl/>
        </w:rPr>
        <w:t>.. אב</w:t>
      </w:r>
      <w:r w:rsidRPr="000665FC">
        <w:rPr>
          <w:rFonts w:ascii="FbFrankReal" w:hAnsi="FbFrankReal" w:cs="FbFrankReal"/>
          <w:rtl/>
        </w:rPr>
        <w:t>ל מכל מקום עכשיו ודאי לא יעבור איסור תורה. אבל במקום שקרוב הדבר שגם עכשיו יוכל לבא לידי איסור תורה, לא התירו משום כבוד הבריות, וזה פשוט.</w:t>
      </w:r>
      <w:r w:rsidRPr="000665FC">
        <w:rPr>
          <w:rFonts w:ascii="FbFrankReal" w:hAnsi="FbFrankReal" w:cs="FbFrankReal" w:hint="cs"/>
          <w:rtl/>
        </w:rPr>
        <w:t xml:space="preserve"> </w:t>
      </w:r>
      <w:r w:rsidRPr="000665FC">
        <w:rPr>
          <w:rFonts w:ascii="FbFrankReal" w:hAnsi="FbFrankReal" w:cs="FbFrankReal"/>
          <w:rtl/>
        </w:rPr>
        <w:t>ועוד, דלא אמרינן דבמקום כבוד הבריות לא גזרו רבנן, אלא במקום דגזרו רבנן על הכלל, כמו בכרמלית וכדומה, ואיכא למיקם גזירה דרבנן בעלמא, בליכא כבוד הבריות, אבל הכא דאמרו וגזרו דלא לפנות בשדה ניר בשבת, ולא אסרו באופן אחר שלא לילך בשדה ניר בשבת, רק בלפנות הוא דגזרו, משום דלמא נקיט מעילאי, א"כ אין מקום לגזרתם רק במקום כבוד הבריות</w:t>
      </w:r>
      <w:r w:rsidRPr="000665FC">
        <w:rPr>
          <w:rFonts w:ascii="FbFrankReal" w:hAnsi="FbFrankReal" w:cs="FbFrankReal" w:hint="cs"/>
          <w:rtl/>
        </w:rPr>
        <w:t xml:space="preserve"> (וכוונתו, דממה נפשך, דאם יש לו מקום אחר להפנות ודאי שלא יתירו לו)</w:t>
      </w:r>
      <w:r w:rsidRPr="000665FC">
        <w:rPr>
          <w:rFonts w:ascii="FbFrankReal" w:hAnsi="FbFrankReal" w:cs="FbFrankReal"/>
          <w:rtl/>
        </w:rPr>
        <w:t>, ולא שייך לומר לא גזרו רבנן בהא</w:t>
      </w:r>
      <w:r w:rsidRPr="000665FC">
        <w:rPr>
          <w:rFonts w:ascii="FbFrankReal" w:hAnsi="FbFrankReal" w:cs="FbFrankReal" w:hint="cs"/>
          <w:rtl/>
        </w:rPr>
        <w:t>".</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וכן מוכח מחזו"א שביעית סימן יח אות ב', שכתב: "מבואר בהדיא, דאין איסור לפנות בשדה ניר משום מזבל וחורש (שהרי אסרו רק מטעם שמא ישוה גומות). ואפשר דחשיב כלאחר יד וגם אינו מכוין, ומותר מפני כבוד הבריות", עכ"ל. ומוכח מדבריו, דבאיסור שלפנינו דילמא נקיט מעילאי כו', מאחר שאין זה כלאחר יד (וגם חיישינן שיכוין, כמבואר בהערה הבאה) לא התירו גם במקום של כבוד הבריות. אבל ב"פסקי תשובות" סימן שיב הערה 62 כותב בשם מחה"ש סקי"ב, דשאין לו מקום אחר להפנות בו התירו משום כבוד הבריות (ושמא יש כאן טה"ד, כי במחה"ש לפנינו ליתא).</w:t>
      </w:r>
    </w:p>
    <w:p w:rsidR="0099520B" w:rsidRPr="000665FC" w:rsidRDefault="0099520B" w:rsidP="005F3AA2">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(והנה בגוף שאלת החזו"א, למה אין כאן חיוב משום חורש ומזבל, כבר דן בזה בשבה"ש (בא"ר כא,</w:t>
      </w:r>
      <w:r w:rsidR="00200124">
        <w:rPr>
          <w:rFonts w:ascii="FbFrankReal" w:hAnsi="FbFrankReal" w:cs="FbFrankReal" w:hint="cs"/>
          <w:rtl/>
        </w:rPr>
        <w:t xml:space="preserve"> </w:t>
      </w:r>
      <w:r w:rsidRPr="000665FC">
        <w:rPr>
          <w:rFonts w:ascii="FbFrankReal" w:hAnsi="FbFrankReal" w:cs="FbFrankReal" w:hint="cs"/>
          <w:rtl/>
        </w:rPr>
        <w:t xml:space="preserve">א) ותירץ: "שתועלת הזיבול והדיור הוא רק אחר החרישה, שמתערבים ומתבלבלים כל החלקים יחד, והא דהמדייר חייב היינו במתכוין לכך. אבל הנפנה.. בשדה ניר, אין לנו לומר שהוא פס"ר מאחר דבלא חרישה (נוספת) לא אהני מידי. ומאחר שהט"ז בסימן שטז כתב דספק פסיק רישיה מותר, על כן אין להחמיר". </w:t>
      </w:r>
    </w:p>
  </w:footnote>
  <w:footnote w:id="70">
    <w:p w:rsidR="0099520B" w:rsidRPr="000665FC" w:rsidRDefault="0099520B" w:rsidP="003E5270">
      <w:pPr>
        <w:pStyle w:val="FootnoteText"/>
        <w:bidi/>
        <w:spacing w:after="120" w:line="276" w:lineRule="auto"/>
        <w:ind w:firstLine="144"/>
        <w:jc w:val="both"/>
        <w:rPr>
          <w:rFonts w:ascii="FbFrankReal" w:hAnsi="FbFrankReal" w:cs="FbFrankReal"/>
        </w:rPr>
      </w:pPr>
      <w:r w:rsidRPr="000665FC">
        <w:rPr>
          <w:rFonts w:ascii="FbFrankReal" w:hAnsi="FbFrankReal" w:cs="FbFrankReal"/>
        </w:rPr>
        <w:footnoteRef/>
      </w:r>
      <w:r>
        <w:rPr>
          <w:rFonts w:ascii="FbFrankReal" w:hAnsi="FbFrankReal" w:cs="FbFrankReal" w:hint="cs"/>
          <w:rtl/>
        </w:rPr>
        <w:t>)</w:t>
      </w:r>
      <w:r w:rsidRPr="000665FC">
        <w:rPr>
          <w:rFonts w:ascii="FbFrankReal" w:hAnsi="FbFrankReal" w:cs="FbFrankReal" w:hint="cs"/>
          <w:rtl/>
        </w:rPr>
        <w:t xml:space="preserve"> ז"ל ה</w:t>
      </w:r>
      <w:r w:rsidRPr="000665FC">
        <w:rPr>
          <w:rFonts w:ascii="FbFrankReal" w:hAnsi="FbFrankReal" w:cs="FbFrankReal"/>
          <w:rtl/>
        </w:rPr>
        <w:t>תוס</w:t>
      </w:r>
      <w:r w:rsidRPr="000665FC">
        <w:rPr>
          <w:rFonts w:ascii="FbFrankReal" w:hAnsi="FbFrankReal" w:cs="FbFrankReal" w:hint="cs"/>
          <w:rtl/>
        </w:rPr>
        <w:t>'</w:t>
      </w:r>
      <w:r w:rsidRPr="000665FC">
        <w:rPr>
          <w:rFonts w:ascii="FbFrankReal" w:hAnsi="FbFrankReal" w:cs="FbFrankReal"/>
          <w:rtl/>
        </w:rPr>
        <w:t xml:space="preserve"> שבת קמא</w:t>
      </w:r>
      <w:r w:rsidRPr="000665FC">
        <w:rPr>
          <w:rFonts w:ascii="FbFrankReal" w:hAnsi="FbFrankReal" w:cs="FbFrankReal" w:hint="cs"/>
          <w:rtl/>
        </w:rPr>
        <w:t>,</w:t>
      </w:r>
      <w:r w:rsidR="00200124">
        <w:rPr>
          <w:rFonts w:ascii="FbFrankReal" w:hAnsi="FbFrankReal" w:cs="FbFrankReal" w:hint="cs"/>
          <w:rtl/>
        </w:rPr>
        <w:t xml:space="preserve"> </w:t>
      </w:r>
      <w:r w:rsidRPr="000665FC">
        <w:rPr>
          <w:rFonts w:ascii="FbFrankReal" w:hAnsi="FbFrankReal" w:cs="FbFrankReal"/>
          <w:rtl/>
        </w:rPr>
        <w:t>א</w:t>
      </w:r>
      <w:r w:rsidRPr="000665FC">
        <w:rPr>
          <w:rFonts w:ascii="FbFrankReal" w:hAnsi="FbFrankReal" w:cs="FbFrankReal" w:hint="cs"/>
          <w:rtl/>
        </w:rPr>
        <w:t xml:space="preserve">. ד"ה </w:t>
      </w:r>
      <w:r w:rsidRPr="000665FC">
        <w:rPr>
          <w:rFonts w:ascii="FbFrankReal" w:hAnsi="FbFrankReal" w:cs="FbFrankReal"/>
          <w:rtl/>
        </w:rPr>
        <w:t>דילמא אתי לאשוויי גומות</w:t>
      </w:r>
      <w:r w:rsidRPr="000665FC">
        <w:rPr>
          <w:rFonts w:ascii="FbFrankReal" w:hAnsi="FbFrankReal" w:cs="FbFrankReal" w:hint="cs"/>
          <w:rtl/>
        </w:rPr>
        <w:t>: "</w:t>
      </w:r>
      <w:r w:rsidRPr="000665FC">
        <w:rPr>
          <w:rFonts w:ascii="FbFrankReal" w:hAnsi="FbFrankReal" w:cs="FbFrankReal"/>
          <w:rtl/>
        </w:rPr>
        <w:t>אף על גב דרבא ס"ל בסוף פ"ב דביצה (כג</w:t>
      </w:r>
      <w:r w:rsidRPr="000665FC">
        <w:rPr>
          <w:rFonts w:ascii="FbFrankReal" w:hAnsi="FbFrankReal" w:cs="FbFrankReal" w:hint="cs"/>
          <w:rtl/>
        </w:rPr>
        <w:t>,</w:t>
      </w:r>
      <w:r w:rsidR="00200124">
        <w:rPr>
          <w:rFonts w:ascii="FbFrankReal" w:hAnsi="FbFrankReal" w:cs="FbFrankReal" w:hint="cs"/>
          <w:rtl/>
        </w:rPr>
        <w:t xml:space="preserve"> </w:t>
      </w:r>
      <w:r w:rsidRPr="000665FC">
        <w:rPr>
          <w:rFonts w:ascii="FbFrankReal" w:hAnsi="FbFrankReal" w:cs="FbFrankReal" w:hint="cs"/>
          <w:rtl/>
        </w:rPr>
        <w:t>א</w:t>
      </w:r>
      <w:r w:rsidRPr="000665FC">
        <w:rPr>
          <w:rFonts w:ascii="FbFrankReal" w:hAnsi="FbFrankReal" w:cs="FbFrankReal"/>
          <w:rtl/>
        </w:rPr>
        <w:t>) בדבר שאין מתכוין כר"ש גזרינן</w:t>
      </w:r>
      <w:r w:rsidRPr="000665FC">
        <w:rPr>
          <w:rFonts w:ascii="FbFrankReal" w:hAnsi="FbFrankReal" w:cs="FbFrankReal" w:hint="cs"/>
          <w:rtl/>
        </w:rPr>
        <w:t>.</w:t>
      </w:r>
      <w:r w:rsidRPr="000665FC">
        <w:rPr>
          <w:rFonts w:ascii="FbFrankReal" w:hAnsi="FbFrankReal" w:cs="FbFrankReal"/>
          <w:rtl/>
        </w:rPr>
        <w:t xml:space="preserve"> הכא</w:t>
      </w:r>
      <w:r w:rsidRPr="000665FC">
        <w:rPr>
          <w:rFonts w:ascii="FbFrankReal" w:hAnsi="FbFrankReal" w:cs="FbFrankReal" w:hint="cs"/>
          <w:rtl/>
        </w:rPr>
        <w:t>,</w:t>
      </w:r>
      <w:r w:rsidRPr="000665FC">
        <w:rPr>
          <w:rFonts w:ascii="FbFrankReal" w:hAnsi="FbFrankReal" w:cs="FbFrankReal"/>
          <w:rtl/>
        </w:rPr>
        <w:t xml:space="preserve"> כשיהא עסוק לקנח רגלו</w:t>
      </w:r>
      <w:r w:rsidRPr="000665FC">
        <w:rPr>
          <w:rFonts w:ascii="FbFrankReal" w:hAnsi="FbFrankReal" w:cs="FbFrankReal" w:hint="cs"/>
          <w:rtl/>
        </w:rPr>
        <w:t>,</w:t>
      </w:r>
      <w:r w:rsidRPr="000665FC">
        <w:rPr>
          <w:rFonts w:ascii="FbFrankReal" w:hAnsi="FbFrankReal" w:cs="FbFrankReal"/>
          <w:rtl/>
        </w:rPr>
        <w:t xml:space="preserve"> ישכח שבת ויתכוין לאשוויי גומות</w:t>
      </w:r>
      <w:r w:rsidRPr="000665FC">
        <w:rPr>
          <w:rFonts w:ascii="FbFrankReal" w:hAnsi="FbFrankReal" w:cs="FbFrankReal" w:hint="cs"/>
          <w:rtl/>
        </w:rPr>
        <w:t>.</w:t>
      </w:r>
      <w:r w:rsidRPr="000665FC">
        <w:rPr>
          <w:rFonts w:ascii="FbFrankReal" w:hAnsi="FbFrankReal" w:cs="FbFrankReal"/>
          <w:rtl/>
        </w:rPr>
        <w:t xml:space="preserve"> כעין שמצינו בפ' בתרא דעירובין (קד</w:t>
      </w:r>
      <w:r w:rsidRPr="000665FC">
        <w:rPr>
          <w:rFonts w:ascii="FbFrankReal" w:hAnsi="FbFrankReal" w:cs="FbFrankReal" w:hint="cs"/>
          <w:rtl/>
        </w:rPr>
        <w:t>,</w:t>
      </w:r>
      <w:r w:rsidR="00200124">
        <w:rPr>
          <w:rFonts w:ascii="FbFrankReal" w:hAnsi="FbFrankReal" w:cs="FbFrankReal" w:hint="cs"/>
          <w:rtl/>
        </w:rPr>
        <w:t xml:space="preserve"> </w:t>
      </w:r>
      <w:r w:rsidRPr="000665FC">
        <w:rPr>
          <w:rFonts w:ascii="FbFrankReal" w:hAnsi="FbFrankReal" w:cs="FbFrankReal" w:hint="cs"/>
          <w:rtl/>
        </w:rPr>
        <w:t>א</w:t>
      </w:r>
      <w:r w:rsidRPr="000665FC">
        <w:rPr>
          <w:rFonts w:ascii="FbFrankReal" w:hAnsi="FbFrankReal" w:cs="FbFrankReal"/>
          <w:rtl/>
        </w:rPr>
        <w:t>) דנשים המשחקות באגוזים ובתפוחים אסור</w:t>
      </w:r>
      <w:r w:rsidRPr="000665FC">
        <w:rPr>
          <w:rFonts w:ascii="FbFrankReal" w:hAnsi="FbFrankReal" w:cs="FbFrankReal" w:hint="cs"/>
          <w:rtl/>
        </w:rPr>
        <w:t>,</w:t>
      </w:r>
      <w:r w:rsidRPr="000665FC">
        <w:rPr>
          <w:rFonts w:ascii="FbFrankReal" w:hAnsi="FbFrankReal" w:cs="FbFrankReal"/>
          <w:rtl/>
        </w:rPr>
        <w:t xml:space="preserve"> דילמא אתי לאשוויי גומות</w:t>
      </w:r>
      <w:r w:rsidRPr="000665FC">
        <w:rPr>
          <w:rFonts w:ascii="FbFrankReal" w:hAnsi="FbFrankReal" w:cs="FbFrankReal" w:hint="cs"/>
          <w:rtl/>
        </w:rPr>
        <w:t>,</w:t>
      </w:r>
      <w:r w:rsidRPr="000665FC">
        <w:rPr>
          <w:rFonts w:ascii="FbFrankReal" w:hAnsi="FbFrankReal" w:cs="FbFrankReal"/>
          <w:rtl/>
        </w:rPr>
        <w:t xml:space="preserve"> כלומר במתכוין</w:t>
      </w:r>
      <w:r w:rsidRPr="000665FC">
        <w:rPr>
          <w:rFonts w:ascii="FbFrankReal" w:hAnsi="FbFrankReal" w:cs="FbFrankReal" w:hint="cs"/>
          <w:rtl/>
        </w:rPr>
        <w:t>,</w:t>
      </w:r>
      <w:r w:rsidRPr="000665FC">
        <w:rPr>
          <w:rFonts w:ascii="FbFrankReal" w:hAnsi="FbFrankReal" w:cs="FbFrankReal"/>
          <w:rtl/>
        </w:rPr>
        <w:t xml:space="preserve"> שמשכחת שבת מחמת שחוק שלהן</w:t>
      </w:r>
      <w:r w:rsidRPr="000665FC">
        <w:rPr>
          <w:rFonts w:ascii="FbFrankReal" w:hAnsi="FbFrankReal" w:cs="FbFrankReal" w:hint="cs"/>
          <w:rtl/>
        </w:rPr>
        <w:t>"</w:t>
      </w:r>
      <w:r w:rsidRPr="000665FC">
        <w:rPr>
          <w:rFonts w:ascii="FbFrankReal" w:hAnsi="FbFrankReal" w:cs="FbFrankReal"/>
          <w:rtl/>
        </w:rPr>
        <w:t>.</w:t>
      </w:r>
      <w:r w:rsidRPr="000665FC">
        <w:rPr>
          <w:rFonts w:ascii="FbFrankReal" w:hAnsi="FbFrankReal" w:cs="FbFrankReal" w:hint="cs"/>
          <w:rtl/>
        </w:rPr>
        <w:t xml:space="preserve"> ועד"ז כתב ב</w:t>
      </w:r>
      <w:r w:rsidRPr="000665FC">
        <w:rPr>
          <w:rFonts w:ascii="FbFrankReal" w:hAnsi="FbFrankReal" w:cs="FbFrankReal"/>
          <w:rtl/>
        </w:rPr>
        <w:t>הגה</w:t>
      </w:r>
      <w:r w:rsidRPr="000665FC">
        <w:rPr>
          <w:rFonts w:ascii="FbFrankReal" w:hAnsi="FbFrankReal" w:cs="FbFrankReal" w:hint="cs"/>
          <w:rtl/>
        </w:rPr>
        <w:t>"</w:t>
      </w:r>
      <w:r w:rsidRPr="000665FC">
        <w:rPr>
          <w:rFonts w:ascii="FbFrankReal" w:hAnsi="FbFrankReal" w:cs="FbFrankReal"/>
          <w:rtl/>
        </w:rPr>
        <w:t>מ</w:t>
      </w:r>
      <w:r w:rsidRPr="000665FC">
        <w:rPr>
          <w:rFonts w:ascii="FbFrankReal" w:hAnsi="FbFrankReal" w:cs="FbFrankReal" w:hint="cs"/>
          <w:rtl/>
        </w:rPr>
        <w:t xml:space="preserve"> אות ג': "</w:t>
      </w:r>
      <w:r w:rsidRPr="000665FC">
        <w:rPr>
          <w:rFonts w:ascii="FbFrankReal" w:hAnsi="FbFrankReal" w:cs="FbFrankReal"/>
          <w:rtl/>
        </w:rPr>
        <w:t>פ</w:t>
      </w:r>
      <w:r w:rsidRPr="000665FC">
        <w:rPr>
          <w:rFonts w:ascii="FbFrankReal" w:hAnsi="FbFrankReal" w:cs="FbFrankReal" w:hint="cs"/>
          <w:rtl/>
        </w:rPr>
        <w:t xml:space="preserve">ירש </w:t>
      </w:r>
      <w:r w:rsidRPr="000665FC">
        <w:rPr>
          <w:rFonts w:ascii="FbFrankReal" w:hAnsi="FbFrankReal" w:cs="FbFrankReal"/>
          <w:rtl/>
        </w:rPr>
        <w:t>ר"י בכל אלו</w:t>
      </w:r>
      <w:r w:rsidRPr="000665FC">
        <w:rPr>
          <w:rFonts w:ascii="FbFrankReal" w:hAnsi="FbFrankReal" w:cs="FbFrankReal" w:hint="cs"/>
          <w:rtl/>
        </w:rPr>
        <w:t>,</w:t>
      </w:r>
      <w:r w:rsidRPr="000665FC">
        <w:rPr>
          <w:rFonts w:ascii="FbFrankReal" w:hAnsi="FbFrankReal" w:cs="FbFrankReal"/>
          <w:rtl/>
        </w:rPr>
        <w:t xml:space="preserve"> שמא ישוה גומות במתכוין</w:t>
      </w:r>
      <w:r w:rsidRPr="000665FC">
        <w:rPr>
          <w:rFonts w:ascii="FbFrankReal" w:hAnsi="FbFrankReal" w:cs="FbFrankReal" w:hint="cs"/>
          <w:rtl/>
        </w:rPr>
        <w:t>,</w:t>
      </w:r>
      <w:r w:rsidRPr="000665FC">
        <w:rPr>
          <w:rFonts w:ascii="FbFrankReal" w:hAnsi="FbFrankReal" w:cs="FbFrankReal"/>
          <w:rtl/>
        </w:rPr>
        <w:t xml:space="preserve"> שישכחו שבת מחמת טרדתא</w:t>
      </w:r>
      <w:r w:rsidRPr="000665FC">
        <w:rPr>
          <w:rFonts w:ascii="FbFrankReal" w:hAnsi="FbFrankReal" w:cs="FbFrankReal" w:hint="cs"/>
          <w:rtl/>
        </w:rPr>
        <w:t>,</w:t>
      </w:r>
      <w:r w:rsidRPr="000665FC">
        <w:rPr>
          <w:rFonts w:ascii="FbFrankReal" w:hAnsi="FbFrankReal" w:cs="FbFrankReal"/>
          <w:rtl/>
        </w:rPr>
        <w:t xml:space="preserve"> שהרי דבר שאינו מתכוין מותר ובלבד שלא יהא פסיק רישיה</w:t>
      </w:r>
      <w:r w:rsidRPr="000665FC">
        <w:rPr>
          <w:rFonts w:ascii="FbFrankReal" w:hAnsi="FbFrankReal" w:cs="FbFrankReal" w:hint="cs"/>
          <w:rtl/>
        </w:rPr>
        <w:t>". ועד"ז בחידושי הרשב"א שם: "דלמא אתי לאשוויי גומות, פירוש לפי שהאדם מחזר למקום גומא לקנח בו רגליו, כי במישור אינו מקנחו היטב, ומתוך שהוא מקנחו שם שמא ישכח ויכוין להשוות את הגומא. אבל אין לפרשה משום דדבר שאינו מתכוין אסור, דהא רבא כר"ש ס"ל כדאיתא בשלהי פ"ב דביצה". וראה באריכות ב"</w:t>
      </w:r>
      <w:r w:rsidRPr="000665FC">
        <w:rPr>
          <w:rFonts w:ascii="FbFrankReal" w:hAnsi="FbFrankReal" w:cs="FbFrankReal"/>
          <w:rtl/>
        </w:rPr>
        <w:t>דברי ירמיהו</w:t>
      </w:r>
      <w:r w:rsidRPr="000665FC">
        <w:rPr>
          <w:rFonts w:ascii="FbFrankReal" w:hAnsi="FbFrankReal" w:cs="FbFrankReal" w:hint="cs"/>
          <w:rtl/>
        </w:rPr>
        <w:t>" כאן.</w:t>
      </w:r>
    </w:p>
  </w:footnote>
  <w:footnote w:id="71">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rPr>
        <w:footnoteRef/>
      </w:r>
      <w:r>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כתב המ"מ: "ה</w:t>
      </w:r>
      <w:r w:rsidRPr="000665FC">
        <w:rPr>
          <w:rFonts w:ascii="FbFrankReal" w:hAnsi="FbFrankReal" w:cs="FbFrankReal"/>
          <w:rtl/>
        </w:rPr>
        <w:t xml:space="preserve">יתר פנוי האוצר לצורך מצוה יתבאר פרק כ"ו </w:t>
      </w:r>
      <w:r w:rsidRPr="000665FC">
        <w:rPr>
          <w:rFonts w:ascii="FbFrankReal" w:hAnsi="FbFrankReal" w:cs="FbFrankReal" w:hint="cs"/>
          <w:rtl/>
        </w:rPr>
        <w:t xml:space="preserve">(הט"ו) </w:t>
      </w:r>
      <w:r w:rsidRPr="000665FC">
        <w:rPr>
          <w:rFonts w:ascii="FbFrankReal" w:hAnsi="FbFrankReal" w:cs="FbFrankReal"/>
          <w:rtl/>
        </w:rPr>
        <w:t>בארוכה</w:t>
      </w:r>
      <w:r w:rsidRPr="000665FC">
        <w:rPr>
          <w:rFonts w:ascii="FbFrankReal" w:hAnsi="FbFrankReal" w:cs="FbFrankReal" w:hint="cs"/>
          <w:rtl/>
        </w:rPr>
        <w:t>,</w:t>
      </w:r>
      <w:r w:rsidRPr="000665FC">
        <w:rPr>
          <w:rFonts w:ascii="FbFrankReal" w:hAnsi="FbFrankReal" w:cs="FbFrankReal"/>
          <w:rtl/>
        </w:rPr>
        <w:t xml:space="preserve"> וכאן הזכיר רבינו </w:t>
      </w:r>
      <w:r w:rsidRPr="000665FC">
        <w:rPr>
          <w:rFonts w:ascii="FbFrankReal" w:hAnsi="FbFrankReal" w:cs="FbFrankReal" w:hint="cs"/>
          <w:rtl/>
        </w:rPr>
        <w:t xml:space="preserve">(רק) </w:t>
      </w:r>
      <w:r w:rsidRPr="000665FC">
        <w:rPr>
          <w:rFonts w:ascii="FbFrankReal" w:hAnsi="FbFrankReal" w:cs="FbFrankReal"/>
          <w:rtl/>
        </w:rPr>
        <w:t>איסור הגמר</w:t>
      </w:r>
      <w:r w:rsidRPr="000665FC">
        <w:rPr>
          <w:rFonts w:ascii="FbFrankReal" w:hAnsi="FbFrankReal" w:cs="FbFrankReal" w:hint="cs"/>
          <w:rtl/>
        </w:rPr>
        <w:t>,</w:t>
      </w:r>
      <w:r w:rsidRPr="000665FC">
        <w:rPr>
          <w:rFonts w:ascii="FbFrankReal" w:hAnsi="FbFrankReal" w:cs="FbFrankReal"/>
          <w:rtl/>
        </w:rPr>
        <w:t xml:space="preserve"> והוא מבואר פרק מפנין (שם קכו</w:t>
      </w:r>
      <w:r w:rsidRPr="000665FC">
        <w:rPr>
          <w:rFonts w:ascii="FbFrankReal" w:hAnsi="FbFrankReal" w:cs="FbFrankReal" w:hint="cs"/>
          <w:rtl/>
        </w:rPr>
        <w:t>,</w:t>
      </w:r>
      <w:r w:rsidR="00850C92">
        <w:rPr>
          <w:rFonts w:ascii="FbFrankReal" w:hAnsi="FbFrankReal" w:cs="FbFrankReal" w:hint="cs"/>
          <w:rtl/>
        </w:rPr>
        <w:t xml:space="preserve"> </w:t>
      </w:r>
      <w:r w:rsidRPr="000665FC">
        <w:rPr>
          <w:rFonts w:ascii="FbFrankReal" w:hAnsi="FbFrankReal" w:cs="FbFrankReal" w:hint="cs"/>
          <w:rtl/>
        </w:rPr>
        <w:t>ב</w:t>
      </w:r>
      <w:r w:rsidRPr="000665FC">
        <w:rPr>
          <w:rFonts w:ascii="FbFrankReal" w:hAnsi="FbFrankReal" w:cs="FbFrankReal"/>
          <w:rtl/>
        </w:rPr>
        <w:t>) דמפרש שמואל מתניתין דקתני אבל לא את האוצר שלא יגמור לאוצר כולו</w:t>
      </w:r>
      <w:r w:rsidRPr="000665FC">
        <w:rPr>
          <w:rFonts w:ascii="FbFrankReal" w:hAnsi="FbFrankReal" w:cs="FbFrankReal" w:hint="cs"/>
          <w:rtl/>
        </w:rPr>
        <w:t>,</w:t>
      </w:r>
      <w:r w:rsidRPr="000665FC">
        <w:rPr>
          <w:rFonts w:ascii="FbFrankReal" w:hAnsi="FbFrankReal" w:cs="FbFrankReal"/>
          <w:rtl/>
        </w:rPr>
        <w:t xml:space="preserve"> פירש"י ז"ל דילמא אתי לאשוויי גומות</w:t>
      </w:r>
      <w:r w:rsidRPr="000665FC">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וביאור הדברים: דהנה במשנה שבת שם (ופירש"י): "מפנין אפילו ארבע וחמש קופות של תבן ושל תבואה (אם צריך למקומן) מפני האורחים (להושיב שם אורחים להסב בסעודה) ומפני בטול בית המדרש (תלמידים לדרשה. ולא חיישינן לטרחא דשבת). אבל לא את האוצר (מפרש בגמרא)". ובגמרא: "השתא חמש מפנין, ארבע מבעיא. אמר רב חסדא, ארבע מחמש [איכא דאמרי ארבע מאוצר קטן] וחמש מאוצר גדול (</w:t>
      </w:r>
      <w:r w:rsidRPr="000665FC">
        <w:rPr>
          <w:rFonts w:ascii="FbFrankReal" w:hAnsi="FbFrankReal" w:cs="FbFrankReal"/>
          <w:rtl/>
        </w:rPr>
        <w:t>אם לא היה שם אלא כשיעור חמש קופות לא יפנה אלא ארבע מהם, שאסור לגמור את האוצר, דילמא חזי גומות בקרקעיתו ומשוי להו.</w:t>
      </w:r>
      <w:r w:rsidRPr="000665FC">
        <w:rPr>
          <w:rFonts w:ascii="FbFrankReal" w:hAnsi="FbFrankReal" w:cs="FbFrankReal" w:hint="cs"/>
          <w:rtl/>
        </w:rPr>
        <w:t xml:space="preserve"> </w:t>
      </w:r>
      <w:r w:rsidRPr="000665FC">
        <w:rPr>
          <w:rFonts w:ascii="FbFrankReal" w:hAnsi="FbFrankReal" w:cs="FbFrankReal"/>
          <w:rtl/>
        </w:rPr>
        <w:t>ואם יש הרבה</w:t>
      </w:r>
      <w:r w:rsidRPr="000665FC">
        <w:rPr>
          <w:rFonts w:ascii="FbFrankReal" w:hAnsi="FbFrankReal" w:cs="FbFrankReal" w:hint="cs"/>
          <w:rtl/>
        </w:rPr>
        <w:t>,</w:t>
      </w:r>
      <w:r w:rsidRPr="000665FC">
        <w:rPr>
          <w:rFonts w:ascii="FbFrankReal" w:hAnsi="FbFrankReal" w:cs="FbFrankReal"/>
          <w:rtl/>
        </w:rPr>
        <w:t xml:space="preserve"> אין מפנין אלא חמש, דחיישינן לטירחא</w:t>
      </w:r>
      <w:r w:rsidRPr="000665FC">
        <w:rPr>
          <w:rFonts w:ascii="FbFrankReal" w:hAnsi="FbFrankReal" w:cs="FbFrankReal" w:hint="cs"/>
          <w:rtl/>
        </w:rPr>
        <w:t>)</w:t>
      </w:r>
      <w:r w:rsidRPr="000665FC">
        <w:rPr>
          <w:rFonts w:ascii="FbFrankReal" w:hAnsi="FbFrankReal" w:cs="FbFrankReal"/>
          <w:rtl/>
        </w:rPr>
        <w:t>.</w:t>
      </w:r>
      <w:r w:rsidRPr="000665FC">
        <w:rPr>
          <w:rFonts w:ascii="FbFrankReal" w:hAnsi="FbFrankReal" w:cs="FbFrankReal" w:hint="cs"/>
          <w:rtl/>
        </w:rPr>
        <w:t xml:space="preserve"> ומאי אבל לא את האוצר (</w:t>
      </w:r>
      <w:r w:rsidRPr="000665FC">
        <w:rPr>
          <w:rFonts w:ascii="FbFrankReal" w:hAnsi="FbFrankReal" w:cs="FbFrankReal"/>
          <w:rtl/>
        </w:rPr>
        <w:t>שלא יגמור את האוצר לא מצית אמרת, דהא מרישא שמעינן ארבע וחמש</w:t>
      </w:r>
      <w:r w:rsidRPr="000665FC">
        <w:rPr>
          <w:rFonts w:ascii="FbFrankReal" w:hAnsi="FbFrankReal" w:cs="FbFrankReal" w:hint="cs"/>
          <w:rtl/>
        </w:rPr>
        <w:t>)</w:t>
      </w:r>
      <w:r w:rsidRPr="000665FC">
        <w:rPr>
          <w:rFonts w:ascii="FbFrankReal" w:hAnsi="FbFrankReal" w:cs="FbFrankReal"/>
          <w:rtl/>
        </w:rPr>
        <w:t>.</w:t>
      </w:r>
      <w:r w:rsidRPr="000665FC">
        <w:rPr>
          <w:rFonts w:ascii="FbFrankReal" w:hAnsi="FbFrankReal" w:cs="FbFrankReal" w:hint="cs"/>
          <w:rtl/>
        </w:rPr>
        <w:t xml:space="preserve"> שלא יתחיל באוצר תחלה (אם לא התחיל בו להסתפק ממנו כבר למאכלו או למאכל בהמתו, דאם כן הוה ליה מוקצה), ומני רבי יהודה היא דאית ליה מוקצה (לעיל מד,</w:t>
      </w:r>
      <w:r w:rsidR="00200124">
        <w:rPr>
          <w:rFonts w:ascii="FbFrankReal" w:hAnsi="FbFrankReal" w:cs="FbFrankReal" w:hint="cs"/>
          <w:rtl/>
        </w:rPr>
        <w:t xml:space="preserve"> </w:t>
      </w:r>
      <w:r w:rsidRPr="000665FC">
        <w:rPr>
          <w:rFonts w:ascii="FbFrankReal" w:hAnsi="FbFrankReal" w:cs="FbFrankReal" w:hint="cs"/>
          <w:rtl/>
        </w:rPr>
        <w:t>א. וש"נ). ושמואל אמר, ארבע וחמש כדאמרי אינשי, ואי בעי אפילו טובא נמי מפנין. ומאי אבל לא את האוצר, שלא יגמור כולו דילמא אתי לאשוויי גומות, אבל אתחולי מתחיל, ומני ר"ש היא דלית ליה מוקצה".</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 xml:space="preserve">ובחידושי </w:t>
      </w:r>
      <w:r w:rsidRPr="000665FC">
        <w:rPr>
          <w:rFonts w:ascii="FbFrankReal" w:hAnsi="FbFrankReal" w:cs="FbFrankReal"/>
          <w:rtl/>
        </w:rPr>
        <w:t>המאירי</w:t>
      </w:r>
      <w:r w:rsidRPr="000665FC">
        <w:rPr>
          <w:rFonts w:ascii="FbFrankReal" w:hAnsi="FbFrankReal" w:cs="FbFrankReal" w:hint="cs"/>
          <w:rtl/>
        </w:rPr>
        <w:t xml:space="preserve"> כאן סיכם את מהלך הגמרא: "ו</w:t>
      </w:r>
      <w:r w:rsidRPr="000665FC">
        <w:rPr>
          <w:rFonts w:ascii="FbFrankReal" w:hAnsi="FbFrankReal" w:cs="FbFrankReal"/>
          <w:rtl/>
        </w:rPr>
        <w:t>שאלו עליה בגמ</w:t>
      </w:r>
      <w:r w:rsidRPr="000665FC">
        <w:rPr>
          <w:rFonts w:ascii="FbFrankReal" w:hAnsi="FbFrankReal" w:cs="FbFrankReal" w:hint="cs"/>
          <w:rtl/>
        </w:rPr>
        <w:t>רא,</w:t>
      </w:r>
      <w:r w:rsidRPr="000665FC">
        <w:rPr>
          <w:rFonts w:ascii="FbFrankReal" w:hAnsi="FbFrankReal" w:cs="FbFrankReal"/>
          <w:rtl/>
        </w:rPr>
        <w:t xml:space="preserve"> השתא חמש מפנין ארבע מבעיא</w:t>
      </w:r>
      <w:r w:rsidRPr="000665FC">
        <w:rPr>
          <w:rFonts w:ascii="FbFrankReal" w:hAnsi="FbFrankReal" w:cs="FbFrankReal" w:hint="cs"/>
          <w:rtl/>
        </w:rPr>
        <w:t>.</w:t>
      </w:r>
      <w:r w:rsidRPr="000665FC">
        <w:rPr>
          <w:rFonts w:ascii="FbFrankReal" w:hAnsi="FbFrankReal" w:cs="FbFrankReal"/>
          <w:rtl/>
        </w:rPr>
        <w:t xml:space="preserve"> ותירצה רב חסדא</w:t>
      </w:r>
      <w:r w:rsidRPr="000665FC">
        <w:rPr>
          <w:rFonts w:ascii="FbFrankReal" w:hAnsi="FbFrankReal" w:cs="FbFrankReal" w:hint="cs"/>
          <w:rtl/>
        </w:rPr>
        <w:t>,</w:t>
      </w:r>
      <w:r w:rsidRPr="000665FC">
        <w:rPr>
          <w:rFonts w:ascii="FbFrankReal" w:hAnsi="FbFrankReal" w:cs="FbFrankReal"/>
          <w:rtl/>
        </w:rPr>
        <w:t xml:space="preserve"> ארבע מאוצר קטן וחמש מאוצר גדול</w:t>
      </w:r>
      <w:r w:rsidRPr="000665FC">
        <w:rPr>
          <w:rFonts w:ascii="FbFrankReal" w:hAnsi="FbFrankReal" w:cs="FbFrankReal" w:hint="cs"/>
          <w:rtl/>
        </w:rPr>
        <w:t>.</w:t>
      </w:r>
      <w:r w:rsidRPr="000665FC">
        <w:rPr>
          <w:rFonts w:ascii="FbFrankReal" w:hAnsi="FbFrankReal" w:cs="FbFrankReal"/>
          <w:rtl/>
        </w:rPr>
        <w:t xml:space="preserve"> כלומר</w:t>
      </w:r>
      <w:r w:rsidRPr="000665FC">
        <w:rPr>
          <w:rFonts w:ascii="FbFrankReal" w:hAnsi="FbFrankReal" w:cs="FbFrankReal" w:hint="cs"/>
          <w:rtl/>
        </w:rPr>
        <w:t>,</w:t>
      </w:r>
      <w:r w:rsidRPr="000665FC">
        <w:rPr>
          <w:rFonts w:ascii="FbFrankReal" w:hAnsi="FbFrankReal" w:cs="FbFrankReal"/>
          <w:rtl/>
        </w:rPr>
        <w:t xml:space="preserve"> שבאוצר קטן שאין שם אלא חמש או שש קופות אינו מפנה אלא ארבע</w:t>
      </w:r>
      <w:r w:rsidRPr="000665FC">
        <w:rPr>
          <w:rFonts w:ascii="FbFrankReal" w:hAnsi="FbFrankReal" w:cs="FbFrankReal" w:hint="cs"/>
          <w:rtl/>
        </w:rPr>
        <w:t>,</w:t>
      </w:r>
      <w:r w:rsidRPr="000665FC">
        <w:rPr>
          <w:rFonts w:ascii="FbFrankReal" w:hAnsi="FbFrankReal" w:cs="FbFrankReal"/>
          <w:rtl/>
        </w:rPr>
        <w:t xml:space="preserve"> כדי שלא יגמור את פנויו מכל וכל</w:t>
      </w:r>
      <w:r w:rsidRPr="000665FC">
        <w:rPr>
          <w:rFonts w:ascii="FbFrankReal" w:hAnsi="FbFrankReal" w:cs="FbFrankReal" w:hint="cs"/>
          <w:rtl/>
        </w:rPr>
        <w:t>.</w:t>
      </w:r>
      <w:r w:rsidRPr="000665FC">
        <w:rPr>
          <w:rFonts w:ascii="FbFrankReal" w:hAnsi="FbFrankReal" w:cs="FbFrankReal"/>
          <w:rtl/>
        </w:rPr>
        <w:t xml:space="preserve"> ואם הוא אוצר גדול</w:t>
      </w:r>
      <w:r w:rsidRPr="000665FC">
        <w:rPr>
          <w:rFonts w:ascii="FbFrankReal" w:hAnsi="FbFrankReal" w:cs="FbFrankReal" w:hint="cs"/>
          <w:rtl/>
        </w:rPr>
        <w:t>,</w:t>
      </w:r>
      <w:r w:rsidRPr="000665FC">
        <w:rPr>
          <w:rFonts w:ascii="FbFrankReal" w:hAnsi="FbFrankReal" w:cs="FbFrankReal"/>
          <w:rtl/>
        </w:rPr>
        <w:t xml:space="preserve"> מפנה משם חמש ולא עוד</w:t>
      </w:r>
      <w:r w:rsidRPr="000665FC">
        <w:rPr>
          <w:rFonts w:ascii="FbFrankReal" w:hAnsi="FbFrankReal" w:cs="FbFrankReal" w:hint="cs"/>
          <w:rtl/>
        </w:rPr>
        <w:t>,</w:t>
      </w:r>
      <w:r w:rsidRPr="000665FC">
        <w:rPr>
          <w:rFonts w:ascii="FbFrankReal" w:hAnsi="FbFrankReal" w:cs="FbFrankReal"/>
          <w:rtl/>
        </w:rPr>
        <w:t xml:space="preserve"> אפי' היו שם הרבה</w:t>
      </w:r>
      <w:r w:rsidRPr="000665FC">
        <w:rPr>
          <w:rFonts w:ascii="FbFrankReal" w:hAnsi="FbFrankReal" w:cs="FbFrankReal" w:hint="cs"/>
          <w:rtl/>
        </w:rPr>
        <w:t>,</w:t>
      </w:r>
      <w:r w:rsidRPr="000665FC">
        <w:rPr>
          <w:rFonts w:ascii="FbFrankReal" w:hAnsi="FbFrankReal" w:cs="FbFrankReal"/>
          <w:rtl/>
        </w:rPr>
        <w:t xml:space="preserve"> משום טרחא</w:t>
      </w:r>
      <w:r w:rsidRPr="000665FC">
        <w:rPr>
          <w:rFonts w:ascii="FbFrankReal" w:hAnsi="FbFrankReal" w:cs="FbFrankReal" w:hint="cs"/>
          <w:rtl/>
        </w:rPr>
        <w:t>.</w:t>
      </w:r>
      <w:r w:rsidRPr="000665FC">
        <w:rPr>
          <w:rFonts w:ascii="FbFrankReal" w:hAnsi="FbFrankReal" w:cs="FbFrankReal"/>
          <w:rtl/>
        </w:rPr>
        <w:t xml:space="preserve"> וזה שאמר אח"כ אבל לא את האוצר</w:t>
      </w:r>
      <w:r w:rsidRPr="000665FC">
        <w:rPr>
          <w:rFonts w:ascii="FbFrankReal" w:hAnsi="FbFrankReal" w:cs="FbFrankReal" w:hint="cs"/>
          <w:rtl/>
        </w:rPr>
        <w:t>,</w:t>
      </w:r>
      <w:r w:rsidRPr="000665FC">
        <w:rPr>
          <w:rFonts w:ascii="FbFrankReal" w:hAnsi="FbFrankReal" w:cs="FbFrankReal"/>
          <w:rtl/>
        </w:rPr>
        <w:t xml:space="preserve"> פירושו שלא יתחיל באוצר</w:t>
      </w:r>
      <w:r w:rsidRPr="000665FC">
        <w:rPr>
          <w:rFonts w:ascii="FbFrankReal" w:hAnsi="FbFrankReal" w:cs="FbFrankReal" w:hint="cs"/>
          <w:rtl/>
        </w:rPr>
        <w:t>,</w:t>
      </w:r>
      <w:r w:rsidRPr="000665FC">
        <w:rPr>
          <w:rFonts w:ascii="FbFrankReal" w:hAnsi="FbFrankReal" w:cs="FbFrankReal"/>
          <w:rtl/>
        </w:rPr>
        <w:t xml:space="preserve"> כלומר שלא הותר פנוי זה אלא בשהתחיל </w:t>
      </w:r>
      <w:r w:rsidRPr="000665FC">
        <w:rPr>
          <w:rFonts w:ascii="FbFrankReal" w:hAnsi="FbFrankReal" w:cs="FbFrankReal" w:hint="cs"/>
          <w:rtl/>
        </w:rPr>
        <w:t xml:space="preserve">(כבר בערב שבת) </w:t>
      </w:r>
      <w:r w:rsidRPr="000665FC">
        <w:rPr>
          <w:rFonts w:ascii="FbFrankReal" w:hAnsi="FbFrankReal" w:cs="FbFrankReal"/>
          <w:rtl/>
        </w:rPr>
        <w:t>לפנות להסתפק ממנו למאכלו או לבהמתו</w:t>
      </w:r>
      <w:r w:rsidRPr="000665FC">
        <w:rPr>
          <w:rFonts w:ascii="FbFrankReal" w:hAnsi="FbFrankReal" w:cs="FbFrankReal" w:hint="cs"/>
          <w:rtl/>
        </w:rPr>
        <w:t>.</w:t>
      </w:r>
      <w:r w:rsidRPr="000665FC">
        <w:rPr>
          <w:rFonts w:ascii="FbFrankReal" w:hAnsi="FbFrankReal" w:cs="FbFrankReal"/>
          <w:rtl/>
        </w:rPr>
        <w:t xml:space="preserve"> ואי אפשר לפרש שלא יגמור</w:t>
      </w:r>
      <w:r w:rsidRPr="000665FC">
        <w:rPr>
          <w:rFonts w:ascii="FbFrankReal" w:hAnsi="FbFrankReal" w:cs="FbFrankReal" w:hint="cs"/>
          <w:rtl/>
        </w:rPr>
        <w:t>,</w:t>
      </w:r>
      <w:r w:rsidRPr="000665FC">
        <w:rPr>
          <w:rFonts w:ascii="FbFrankReal" w:hAnsi="FbFrankReal" w:cs="FbFrankReal"/>
          <w:rtl/>
        </w:rPr>
        <w:t xml:space="preserve"> שאין צריך לומר שלא יגמור שאף באוצר גדול אינו מתיר אלא בחמש</w:t>
      </w:r>
      <w:r w:rsidRPr="000665FC">
        <w:rPr>
          <w:rFonts w:ascii="FbFrankReal" w:hAnsi="FbFrankReal" w:cs="FbFrankReal" w:hint="cs"/>
          <w:rtl/>
        </w:rPr>
        <w:t xml:space="preserve"> (ובודאי שאינו גומר),</w:t>
      </w:r>
      <w:r w:rsidRPr="000665FC">
        <w:rPr>
          <w:rFonts w:ascii="FbFrankReal" w:hAnsi="FbFrankReal" w:cs="FbFrankReal"/>
          <w:rtl/>
        </w:rPr>
        <w:t xml:space="preserve"> ונמצא כשאוסר בהתחלתו שהוא סובר כר' יהודה במוקצה</w:t>
      </w:r>
      <w:r w:rsidRPr="000665FC">
        <w:rPr>
          <w:rFonts w:ascii="FbFrankReal" w:hAnsi="FbFrankReal" w:cs="FbFrankReal" w:hint="cs"/>
          <w:rtl/>
        </w:rPr>
        <w:t>.</w:t>
      </w:r>
      <w:r w:rsidRPr="000665FC">
        <w:rPr>
          <w:rFonts w:ascii="FbFrankReal" w:hAnsi="FbFrankReal" w:cs="FbFrankReal"/>
          <w:rtl/>
        </w:rPr>
        <w:t xml:space="preserve"> ושמואל תירצה ארבע וחמש כדאמרי אנשי</w:t>
      </w:r>
      <w:r w:rsidRPr="000665FC">
        <w:rPr>
          <w:rFonts w:ascii="FbFrankReal" w:hAnsi="FbFrankReal" w:cs="FbFrankReal" w:hint="cs"/>
          <w:rtl/>
        </w:rPr>
        <w:t xml:space="preserve"> (ולא ארבע מתוך חמש),</w:t>
      </w:r>
      <w:r w:rsidRPr="000665FC">
        <w:rPr>
          <w:rFonts w:ascii="FbFrankReal" w:hAnsi="FbFrankReal" w:cs="FbFrankReal"/>
          <w:rtl/>
        </w:rPr>
        <w:t xml:space="preserve"> כלומר כמה שצריך לו</w:t>
      </w:r>
      <w:r w:rsidRPr="000665FC">
        <w:rPr>
          <w:rFonts w:ascii="FbFrankReal" w:hAnsi="FbFrankReal" w:cs="FbFrankReal" w:hint="cs"/>
          <w:rtl/>
        </w:rPr>
        <w:t>.</w:t>
      </w:r>
      <w:r w:rsidRPr="000665FC">
        <w:rPr>
          <w:rFonts w:ascii="FbFrankReal" w:hAnsi="FbFrankReal" w:cs="FbFrankReal"/>
          <w:rtl/>
        </w:rPr>
        <w:t xml:space="preserve"> ומפני זה הוצרך לומר אבל לא את האוצר</w:t>
      </w:r>
      <w:r w:rsidRPr="000665FC">
        <w:rPr>
          <w:rFonts w:ascii="FbFrankReal" w:hAnsi="FbFrankReal" w:cs="FbFrankReal" w:hint="cs"/>
          <w:rtl/>
        </w:rPr>
        <w:t>,</w:t>
      </w:r>
      <w:r w:rsidRPr="000665FC">
        <w:rPr>
          <w:rFonts w:ascii="FbFrankReal" w:hAnsi="FbFrankReal" w:cs="FbFrankReal"/>
          <w:rtl/>
        </w:rPr>
        <w:t xml:space="preserve"> כלומר שלא יגמרהו מכל וכל</w:t>
      </w:r>
      <w:r w:rsidRPr="000665FC">
        <w:rPr>
          <w:rFonts w:ascii="FbFrankReal" w:hAnsi="FbFrankReal" w:cs="FbFrankReal" w:hint="cs"/>
          <w:rtl/>
        </w:rPr>
        <w:t>,</w:t>
      </w:r>
      <w:r w:rsidRPr="000665FC">
        <w:rPr>
          <w:rFonts w:ascii="FbFrankReal" w:hAnsi="FbFrankReal" w:cs="FbFrankReal"/>
          <w:rtl/>
        </w:rPr>
        <w:t xml:space="preserve"> משום אשוויי גומות</w:t>
      </w:r>
      <w:r w:rsidRPr="000665FC">
        <w:rPr>
          <w:rFonts w:ascii="FbFrankReal" w:hAnsi="FbFrankReal" w:cs="FbFrankReal" w:hint="cs"/>
          <w:rtl/>
        </w:rPr>
        <w:t>.</w:t>
      </w:r>
      <w:r w:rsidRPr="000665FC">
        <w:rPr>
          <w:rFonts w:ascii="FbFrankReal" w:hAnsi="FbFrankReal" w:cs="FbFrankReal"/>
          <w:rtl/>
        </w:rPr>
        <w:t xml:space="preserve"> שדרך השרצים לחטט באוצר וכשמפנהו כ</w:t>
      </w:r>
      <w:r w:rsidRPr="000665FC">
        <w:rPr>
          <w:rFonts w:ascii="FbFrankReal" w:hAnsi="FbFrankReal" w:cs="FbFrankReal" w:hint="cs"/>
          <w:rtl/>
        </w:rPr>
        <w:t>ו</w:t>
      </w:r>
      <w:r w:rsidRPr="000665FC">
        <w:rPr>
          <w:rFonts w:ascii="FbFrankReal" w:hAnsi="FbFrankReal" w:cs="FbFrankReal"/>
          <w:rtl/>
        </w:rPr>
        <w:t>לו ישוה את הגומות</w:t>
      </w:r>
      <w:r w:rsidRPr="000665FC">
        <w:rPr>
          <w:rFonts w:ascii="FbFrankReal" w:hAnsi="FbFrankReal" w:cs="FbFrankReal" w:hint="cs"/>
          <w:rtl/>
        </w:rPr>
        <w:t>.</w:t>
      </w:r>
      <w:r w:rsidRPr="000665FC">
        <w:rPr>
          <w:rFonts w:ascii="FbFrankReal" w:hAnsi="FbFrankReal" w:cs="FbFrankReal"/>
          <w:rtl/>
        </w:rPr>
        <w:t xml:space="preserve"> ואע</w:t>
      </w:r>
      <w:r w:rsidRPr="000665FC">
        <w:rPr>
          <w:rFonts w:ascii="FbFrankReal" w:hAnsi="FbFrankReal" w:cs="FbFrankReal" w:hint="cs"/>
          <w:rtl/>
        </w:rPr>
        <w:t>"</w:t>
      </w:r>
      <w:r w:rsidRPr="000665FC">
        <w:rPr>
          <w:rFonts w:ascii="FbFrankReal" w:hAnsi="FbFrankReal" w:cs="FbFrankReal"/>
          <w:rtl/>
        </w:rPr>
        <w:t>פ שאינו מתכוין ואין כאן פסיק רישיה</w:t>
      </w:r>
      <w:r w:rsidRPr="000665FC">
        <w:rPr>
          <w:rFonts w:ascii="FbFrankReal" w:hAnsi="FbFrankReal" w:cs="FbFrankReal" w:hint="cs"/>
          <w:rtl/>
        </w:rPr>
        <w:t>,</w:t>
      </w:r>
      <w:r w:rsidRPr="000665FC">
        <w:rPr>
          <w:rFonts w:ascii="FbFrankReal" w:hAnsi="FbFrankReal" w:cs="FbFrankReal"/>
          <w:rtl/>
        </w:rPr>
        <w:t xml:space="preserve"> שמתוך שאדם קפיד באוצר יבא להשוות במזיד ומתכוין</w:t>
      </w:r>
      <w:r w:rsidRPr="000665FC">
        <w:rPr>
          <w:rFonts w:ascii="FbFrankReal" w:hAnsi="FbFrankReal" w:cs="FbFrankReal" w:hint="cs"/>
          <w:rtl/>
        </w:rPr>
        <w:t>,</w:t>
      </w:r>
      <w:r w:rsidRPr="000665FC">
        <w:rPr>
          <w:rFonts w:ascii="FbFrankReal" w:hAnsi="FbFrankReal" w:cs="FbFrankReal"/>
          <w:rtl/>
        </w:rPr>
        <w:t xml:space="preserve"> מה שאין לחוש כן במכבד את הבית</w:t>
      </w:r>
      <w:r w:rsidRPr="000665FC">
        <w:rPr>
          <w:rFonts w:ascii="FbFrankReal" w:hAnsi="FbFrankReal" w:cs="FbFrankReal" w:hint="cs"/>
          <w:rtl/>
        </w:rPr>
        <w:t>.</w:t>
      </w:r>
      <w:r w:rsidRPr="000665FC">
        <w:rPr>
          <w:rFonts w:ascii="FbFrankReal" w:hAnsi="FbFrankReal" w:cs="FbFrankReal"/>
          <w:rtl/>
        </w:rPr>
        <w:t xml:space="preserve"> אבל ההתחלה מותרת</w:t>
      </w:r>
      <w:r w:rsidRPr="000665FC">
        <w:rPr>
          <w:rFonts w:ascii="FbFrankReal" w:hAnsi="FbFrankReal" w:cs="FbFrankReal" w:hint="cs"/>
          <w:rtl/>
        </w:rPr>
        <w:t>,</w:t>
      </w:r>
      <w:r w:rsidRPr="000665FC">
        <w:rPr>
          <w:rFonts w:ascii="FbFrankReal" w:hAnsi="FbFrankReal" w:cs="FbFrankReal"/>
          <w:rtl/>
        </w:rPr>
        <w:t xml:space="preserve"> וכר' שמעון שאין לו איסור מוקצה</w:t>
      </w:r>
      <w:r w:rsidRPr="000665FC">
        <w:rPr>
          <w:rFonts w:ascii="FbFrankReal" w:hAnsi="FbFrankReal" w:cs="FbFrankReal" w:hint="cs"/>
          <w:rtl/>
        </w:rPr>
        <w:t>".</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וכתב הרי"ף (נ,</w:t>
      </w:r>
      <w:r w:rsidR="00200124">
        <w:rPr>
          <w:rFonts w:ascii="FbFrankReal" w:hAnsi="FbFrankReal" w:cs="FbFrankReal" w:hint="cs"/>
          <w:rtl/>
        </w:rPr>
        <w:t xml:space="preserve"> </w:t>
      </w:r>
      <w:r w:rsidRPr="000665FC">
        <w:rPr>
          <w:rFonts w:ascii="FbFrankReal" w:hAnsi="FbFrankReal" w:cs="FbFrankReal" w:hint="cs"/>
          <w:rtl/>
        </w:rPr>
        <w:t>א): "</w:t>
      </w:r>
      <w:r w:rsidRPr="000665FC">
        <w:rPr>
          <w:rFonts w:ascii="FbFrankReal" w:hAnsi="FbFrankReal" w:cs="FbFrankReal"/>
          <w:rtl/>
        </w:rPr>
        <w:t>הא מילתא חזינא בה פלוגתא ביני רבוותא</w:t>
      </w:r>
      <w:r w:rsidRPr="000665FC">
        <w:rPr>
          <w:rFonts w:ascii="FbFrankReal" w:hAnsi="FbFrankReal" w:cs="FbFrankReal" w:hint="cs"/>
          <w:rtl/>
        </w:rPr>
        <w:t>.</w:t>
      </w:r>
      <w:r w:rsidRPr="000665FC">
        <w:rPr>
          <w:rFonts w:ascii="FbFrankReal" w:hAnsi="FbFrankReal" w:cs="FbFrankReal"/>
          <w:rtl/>
        </w:rPr>
        <w:t xml:space="preserve"> איכא מאן דפסק כרב חסדא</w:t>
      </w:r>
      <w:r w:rsidRPr="000665FC">
        <w:rPr>
          <w:rFonts w:ascii="FbFrankReal" w:hAnsi="FbFrankReal" w:cs="FbFrankReal" w:hint="cs"/>
          <w:rtl/>
        </w:rPr>
        <w:t xml:space="preserve"> (ארבע מתוך חמש),</w:t>
      </w:r>
      <w:r w:rsidRPr="000665FC">
        <w:rPr>
          <w:rFonts w:ascii="FbFrankReal" w:hAnsi="FbFrankReal" w:cs="FbFrankReal"/>
          <w:rtl/>
        </w:rPr>
        <w:t xml:space="preserve"> משום דסוגיא דשמעתא כוותיה </w:t>
      </w:r>
      <w:r w:rsidRPr="000665FC">
        <w:rPr>
          <w:rFonts w:ascii="FbFrankReal" w:hAnsi="FbFrankReal" w:cs="FbFrankReal" w:hint="cs"/>
          <w:rtl/>
        </w:rPr>
        <w:t>(</w:t>
      </w:r>
      <w:r w:rsidRPr="000665FC">
        <w:rPr>
          <w:rFonts w:ascii="FbFrankReal" w:hAnsi="FbFrankReal" w:cs="FbFrankReal"/>
          <w:rtl/>
        </w:rPr>
        <w:t>דאיבעיא לן לקמן הני ארבע וחמש קופות דאמרינן אף על גב דאית ליה אורחין טובא וכו'</w:t>
      </w:r>
      <w:r w:rsidRPr="000665FC">
        <w:rPr>
          <w:rFonts w:ascii="FbFrankReal" w:hAnsi="FbFrankReal" w:cs="FbFrankReal" w:hint="cs"/>
          <w:rtl/>
        </w:rPr>
        <w:t>,</w:t>
      </w:r>
      <w:r w:rsidRPr="000665FC">
        <w:rPr>
          <w:rFonts w:ascii="FbFrankReal" w:hAnsi="FbFrankReal" w:cs="FbFrankReal"/>
          <w:rtl/>
        </w:rPr>
        <w:t xml:space="preserve"> אלמא ה' קופות הוא דשרי לפנויי אבל טפי לא</w:t>
      </w:r>
      <w:r w:rsidRPr="000665FC">
        <w:rPr>
          <w:rFonts w:ascii="FbFrankReal" w:hAnsi="FbFrankReal" w:cs="FbFrankReal" w:hint="cs"/>
          <w:rtl/>
        </w:rPr>
        <w:t>,</w:t>
      </w:r>
      <w:r w:rsidRPr="000665FC">
        <w:rPr>
          <w:rFonts w:ascii="FbFrankReal" w:hAnsi="FbFrankReal" w:cs="FbFrankReal"/>
          <w:rtl/>
        </w:rPr>
        <w:t xml:space="preserve"> דהיינו כרב חסדא</w:t>
      </w:r>
      <w:r w:rsidRPr="000665FC">
        <w:rPr>
          <w:rFonts w:ascii="FbFrankReal" w:hAnsi="FbFrankReal" w:cs="FbFrankReal" w:hint="cs"/>
          <w:rtl/>
        </w:rPr>
        <w:t xml:space="preserve"> - ר"ן),</w:t>
      </w:r>
      <w:r w:rsidRPr="000665FC">
        <w:rPr>
          <w:rFonts w:ascii="FbFrankReal" w:hAnsi="FbFrankReal" w:cs="FbFrankReal"/>
          <w:rtl/>
        </w:rPr>
        <w:t xml:space="preserve"> וסתם </w:t>
      </w:r>
      <w:r w:rsidRPr="000665FC">
        <w:rPr>
          <w:rFonts w:ascii="FbFrankReal" w:hAnsi="FbFrankReal" w:cs="FbFrankReal" w:hint="cs"/>
          <w:rtl/>
        </w:rPr>
        <w:t>לן תנא ב</w:t>
      </w:r>
      <w:r w:rsidRPr="000665FC">
        <w:rPr>
          <w:rFonts w:ascii="FbFrankReal" w:hAnsi="FbFrankReal" w:cs="FbFrankReal"/>
          <w:rtl/>
        </w:rPr>
        <w:t>מתני</w:t>
      </w:r>
      <w:r w:rsidRPr="000665FC">
        <w:rPr>
          <w:rFonts w:ascii="FbFrankReal" w:hAnsi="FbFrankReal" w:cs="FbFrankReal" w:hint="cs"/>
          <w:rtl/>
        </w:rPr>
        <w:t>'</w:t>
      </w:r>
      <w:r w:rsidRPr="000665FC">
        <w:rPr>
          <w:rFonts w:ascii="FbFrankReal" w:hAnsi="FbFrankReal" w:cs="FbFrankReal"/>
          <w:rtl/>
        </w:rPr>
        <w:t xml:space="preserve"> כ</w:t>
      </w:r>
      <w:r w:rsidRPr="000665FC">
        <w:rPr>
          <w:rFonts w:ascii="FbFrankReal" w:hAnsi="FbFrankReal" w:cs="FbFrankReal" w:hint="cs"/>
          <w:rtl/>
        </w:rPr>
        <w:t>ו</w:t>
      </w:r>
      <w:r w:rsidRPr="000665FC">
        <w:rPr>
          <w:rFonts w:ascii="FbFrankReal" w:hAnsi="FbFrankReal" w:cs="FbFrankReal"/>
          <w:rtl/>
        </w:rPr>
        <w:t xml:space="preserve">ותיה </w:t>
      </w:r>
      <w:r w:rsidRPr="000665FC">
        <w:rPr>
          <w:rFonts w:ascii="FbFrankReal" w:hAnsi="FbFrankReal" w:cs="FbFrankReal" w:hint="cs"/>
          <w:rtl/>
        </w:rPr>
        <w:t>(</w:t>
      </w:r>
      <w:r w:rsidRPr="000665FC">
        <w:rPr>
          <w:rFonts w:ascii="FbFrankReal" w:hAnsi="FbFrankReal" w:cs="FbFrankReal"/>
          <w:rtl/>
        </w:rPr>
        <w:t>הנך דבסמוך דת"ר דאין מתחילין באוצר תחלה</w:t>
      </w:r>
      <w:r w:rsidRPr="000665FC">
        <w:rPr>
          <w:rFonts w:ascii="FbFrankReal" w:hAnsi="FbFrankReal" w:cs="FbFrankReal" w:hint="cs"/>
          <w:rtl/>
        </w:rPr>
        <w:t xml:space="preserve"> - ר"ן),</w:t>
      </w:r>
      <w:r w:rsidRPr="000665FC">
        <w:rPr>
          <w:rFonts w:ascii="FbFrankReal" w:hAnsi="FbFrankReal" w:cs="FbFrankReal"/>
          <w:rtl/>
        </w:rPr>
        <w:t xml:space="preserve"> וגמרא קא שקיל וטרי לפרושי שיעורי דמתני</w:t>
      </w:r>
      <w:r w:rsidRPr="000665FC">
        <w:rPr>
          <w:rFonts w:ascii="FbFrankReal" w:hAnsi="FbFrankReal" w:cs="FbFrankReal" w:hint="cs"/>
          <w:rtl/>
        </w:rPr>
        <w:t>תין.</w:t>
      </w:r>
      <w:r w:rsidRPr="000665FC">
        <w:rPr>
          <w:rFonts w:ascii="FbFrankReal" w:hAnsi="FbFrankReal" w:cs="FbFrankReal"/>
          <w:rtl/>
        </w:rPr>
        <w:t xml:space="preserve"> ואיכא מאן דפסיק כשמואל</w:t>
      </w:r>
      <w:r w:rsidRPr="000665FC">
        <w:rPr>
          <w:rFonts w:ascii="FbFrankReal" w:hAnsi="FbFrankReal" w:cs="FbFrankReal" w:hint="cs"/>
          <w:rtl/>
        </w:rPr>
        <w:t xml:space="preserve"> (שמפנה כמה דבעי),</w:t>
      </w:r>
      <w:r w:rsidRPr="000665FC">
        <w:rPr>
          <w:rFonts w:ascii="FbFrankReal" w:hAnsi="FbFrankReal" w:cs="FbFrankReal"/>
          <w:rtl/>
        </w:rPr>
        <w:t xml:space="preserve"> משום דמוקים למתניתין כר"ש דלית ליה מוקצה</w:t>
      </w:r>
      <w:r w:rsidRPr="000665FC">
        <w:rPr>
          <w:rFonts w:ascii="FbFrankReal" w:hAnsi="FbFrankReal" w:cs="FbFrankReal" w:hint="cs"/>
          <w:rtl/>
        </w:rPr>
        <w:t>,</w:t>
      </w:r>
      <w:r w:rsidRPr="000665FC">
        <w:rPr>
          <w:rFonts w:ascii="FbFrankReal" w:hAnsi="FbFrankReal" w:cs="FbFrankReal"/>
          <w:rtl/>
        </w:rPr>
        <w:t xml:space="preserve"> דקיימא לן כוותיה</w:t>
      </w:r>
      <w:r w:rsidRPr="000665FC">
        <w:rPr>
          <w:rFonts w:ascii="FbFrankReal" w:hAnsi="FbFrankReal" w:cs="FbFrankReal" w:hint="cs"/>
          <w:rtl/>
        </w:rPr>
        <w:t>".</w:t>
      </w:r>
      <w:r>
        <w:rPr>
          <w:rFonts w:ascii="FbFrankReal" w:hAnsi="FbFrankReal" w:cs="FbFrankReal"/>
          <w:rtl/>
        </w:rPr>
        <w:t xml:space="preserve"> </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w:t>
      </w:r>
      <w:r w:rsidRPr="000665FC">
        <w:rPr>
          <w:rFonts w:ascii="FbFrankReal" w:hAnsi="FbFrankReal" w:cs="FbFrankReal"/>
          <w:rtl/>
        </w:rPr>
        <w:t>הרשב"א</w:t>
      </w:r>
      <w:r w:rsidRPr="000665FC">
        <w:rPr>
          <w:rFonts w:ascii="FbFrankReal" w:hAnsi="FbFrankReal" w:cs="FbFrankReal" w:hint="cs"/>
          <w:rtl/>
        </w:rPr>
        <w:t xml:space="preserve"> העתיק את הרי"ף וכתב: "</w:t>
      </w:r>
      <w:r w:rsidRPr="000665FC">
        <w:rPr>
          <w:rFonts w:ascii="FbFrankReal" w:hAnsi="FbFrankReal" w:cs="FbFrankReal"/>
          <w:rtl/>
        </w:rPr>
        <w:t>ואף על פי שלא הכריע הרב ז"ל בפירוש כחד מינייהו</w:t>
      </w:r>
      <w:r w:rsidRPr="000665FC">
        <w:rPr>
          <w:rFonts w:ascii="FbFrankReal" w:hAnsi="FbFrankReal" w:cs="FbFrankReal" w:hint="cs"/>
          <w:rtl/>
        </w:rPr>
        <w:t>,</w:t>
      </w:r>
      <w:r w:rsidRPr="000665FC">
        <w:rPr>
          <w:rFonts w:ascii="FbFrankReal" w:hAnsi="FbFrankReal" w:cs="FbFrankReal"/>
          <w:rtl/>
        </w:rPr>
        <w:t xml:space="preserve"> נראה שהוא ז"ל כרב חסדא פסק</w:t>
      </w:r>
      <w:r w:rsidRPr="000665FC">
        <w:rPr>
          <w:rFonts w:ascii="FbFrankReal" w:hAnsi="FbFrankReal" w:cs="FbFrankReal" w:hint="cs"/>
          <w:rtl/>
        </w:rPr>
        <w:t>.</w:t>
      </w:r>
      <w:r w:rsidRPr="000665FC">
        <w:rPr>
          <w:rFonts w:ascii="FbFrankReal" w:hAnsi="FbFrankReal" w:cs="FbFrankReal"/>
          <w:rtl/>
        </w:rPr>
        <w:t xml:space="preserve"> שהרי כתב הא דבעו בגמ</w:t>
      </w:r>
      <w:r w:rsidRPr="000665FC">
        <w:rPr>
          <w:rFonts w:ascii="FbFrankReal" w:hAnsi="FbFrankReal" w:cs="FbFrankReal" w:hint="cs"/>
          <w:rtl/>
        </w:rPr>
        <w:t>רא</w:t>
      </w:r>
      <w:r w:rsidRPr="000665FC">
        <w:rPr>
          <w:rFonts w:ascii="FbFrankReal" w:hAnsi="FbFrankReal" w:cs="FbFrankReal"/>
          <w:rtl/>
        </w:rPr>
        <w:t xml:space="preserve"> הני ארבע וחמש דקאמרינן אף על גב דאיכא אורחים טובא או דלמא הכל לפי האורחים, וההיא ודאי לא שייכא אלא בדרב חסדא</w:t>
      </w:r>
      <w:r w:rsidRPr="000665FC">
        <w:rPr>
          <w:rFonts w:ascii="FbFrankReal" w:hAnsi="FbFrankReal" w:cs="FbFrankReal" w:hint="cs"/>
          <w:rtl/>
        </w:rPr>
        <w:t xml:space="preserve"> (דלשמואל אפילו טובא נמי).</w:t>
      </w:r>
      <w:r w:rsidRPr="000665FC">
        <w:rPr>
          <w:rFonts w:ascii="FbFrankReal" w:hAnsi="FbFrankReal" w:cs="FbFrankReal"/>
          <w:rtl/>
        </w:rPr>
        <w:t xml:space="preserve"> ומכל מקום</w:t>
      </w:r>
      <w:r w:rsidRPr="000665FC">
        <w:rPr>
          <w:rFonts w:ascii="FbFrankReal" w:hAnsi="FbFrankReal" w:cs="FbFrankReal" w:hint="cs"/>
          <w:rtl/>
        </w:rPr>
        <w:t>,</w:t>
      </w:r>
      <w:r w:rsidRPr="000665FC">
        <w:rPr>
          <w:rFonts w:ascii="FbFrankReal" w:hAnsi="FbFrankReal" w:cs="FbFrankReal"/>
          <w:rtl/>
        </w:rPr>
        <w:t xml:space="preserve"> דוקא בפירושא דרישא דמתניתין איכא למימר דקיימא לן כדפריש לה רב חסדא, אבל ב</w:t>
      </w:r>
      <w:r w:rsidRPr="000665FC">
        <w:rPr>
          <w:rFonts w:ascii="FbFrankReal" w:hAnsi="FbFrankReal" w:cs="FbFrankReal" w:hint="cs"/>
          <w:rtl/>
        </w:rPr>
        <w:t>'</w:t>
      </w:r>
      <w:r w:rsidRPr="000665FC">
        <w:rPr>
          <w:rFonts w:ascii="FbFrankReal" w:hAnsi="FbFrankReal" w:cs="FbFrankReal"/>
          <w:rtl/>
        </w:rPr>
        <w:t>אבל לא את האוצר</w:t>
      </w:r>
      <w:r w:rsidRPr="000665FC">
        <w:rPr>
          <w:rFonts w:ascii="FbFrankReal" w:hAnsi="FbFrankReal" w:cs="FbFrankReal" w:hint="cs"/>
          <w:rtl/>
        </w:rPr>
        <w:t>'</w:t>
      </w:r>
      <w:r w:rsidRPr="000665FC">
        <w:rPr>
          <w:rFonts w:ascii="FbFrankReal" w:hAnsi="FbFrankReal" w:cs="FbFrankReal"/>
          <w:rtl/>
        </w:rPr>
        <w:t xml:space="preserve"> על כרחין כפירושא דשמואל הוא</w:t>
      </w:r>
      <w:r w:rsidRPr="000665FC">
        <w:rPr>
          <w:rFonts w:ascii="FbFrankReal" w:hAnsi="FbFrankReal" w:cs="FbFrankReal" w:hint="cs"/>
          <w:rtl/>
        </w:rPr>
        <w:t>,</w:t>
      </w:r>
      <w:r w:rsidRPr="000665FC">
        <w:rPr>
          <w:rFonts w:ascii="FbFrankReal" w:hAnsi="FbFrankReal" w:cs="FbFrankReal"/>
          <w:rtl/>
        </w:rPr>
        <w:t xml:space="preserve"> דהא רב חסדא מוקי לה כרבי יהודה ואנן כרבי שמעון סבירא לן</w:t>
      </w:r>
      <w:r w:rsidRPr="000665FC">
        <w:rPr>
          <w:rFonts w:ascii="FbFrankReal" w:hAnsi="FbFrankReal" w:cs="FbFrankReal" w:hint="cs"/>
          <w:rtl/>
        </w:rPr>
        <w:t>.</w:t>
      </w:r>
      <w:r w:rsidRPr="000665FC">
        <w:rPr>
          <w:rFonts w:ascii="FbFrankReal" w:hAnsi="FbFrankReal" w:cs="FbFrankReal"/>
          <w:rtl/>
        </w:rPr>
        <w:t xml:space="preserve"> ומאי </w:t>
      </w:r>
      <w:r w:rsidRPr="000665FC">
        <w:rPr>
          <w:rFonts w:ascii="FbFrankReal" w:hAnsi="FbFrankReal" w:cs="FbFrankReal" w:hint="cs"/>
          <w:rtl/>
        </w:rPr>
        <w:t>'</w:t>
      </w:r>
      <w:r w:rsidRPr="000665FC">
        <w:rPr>
          <w:rFonts w:ascii="FbFrankReal" w:hAnsi="FbFrankReal" w:cs="FbFrankReal"/>
          <w:rtl/>
        </w:rPr>
        <w:t>לא את האוצר</w:t>
      </w:r>
      <w:r w:rsidRPr="000665FC">
        <w:rPr>
          <w:rFonts w:ascii="FbFrankReal" w:hAnsi="FbFrankReal" w:cs="FbFrankReal" w:hint="cs"/>
          <w:rtl/>
        </w:rPr>
        <w:t>'</w:t>
      </w:r>
      <w:r w:rsidRPr="000665FC">
        <w:rPr>
          <w:rFonts w:ascii="FbFrankReal" w:hAnsi="FbFrankReal" w:cs="FbFrankReal"/>
          <w:rtl/>
        </w:rPr>
        <w:t xml:space="preserve"> שלא יגמור את האוצר</w:t>
      </w:r>
      <w:r w:rsidRPr="000665FC">
        <w:rPr>
          <w:rFonts w:ascii="FbFrankReal" w:hAnsi="FbFrankReal" w:cs="FbFrankReal" w:hint="cs"/>
          <w:rtl/>
        </w:rPr>
        <w:t>.</w:t>
      </w:r>
      <w:r w:rsidRPr="000665FC">
        <w:rPr>
          <w:rFonts w:ascii="FbFrankReal" w:hAnsi="FbFrankReal" w:cs="FbFrankReal"/>
          <w:rtl/>
        </w:rPr>
        <w:t xml:space="preserve"> ואלא מיהו דמתניתין לא דייקא הכי</w:t>
      </w:r>
      <w:r w:rsidRPr="000665FC">
        <w:rPr>
          <w:rFonts w:ascii="FbFrankReal" w:hAnsi="FbFrankReal" w:cs="FbFrankReal" w:hint="cs"/>
          <w:rtl/>
        </w:rPr>
        <w:t>,</w:t>
      </w:r>
      <w:r w:rsidRPr="000665FC">
        <w:rPr>
          <w:rFonts w:ascii="FbFrankReal" w:hAnsi="FbFrankReal" w:cs="FbFrankReal"/>
          <w:rtl/>
        </w:rPr>
        <w:t xml:space="preserve"> דאי ארבע וחמש ארבע מחמש קאמר</w:t>
      </w:r>
      <w:r w:rsidRPr="000665FC">
        <w:rPr>
          <w:rFonts w:ascii="FbFrankReal" w:hAnsi="FbFrankReal" w:cs="FbFrankReal" w:hint="cs"/>
          <w:rtl/>
        </w:rPr>
        <w:t>,</w:t>
      </w:r>
      <w:r w:rsidRPr="000665FC">
        <w:rPr>
          <w:rFonts w:ascii="FbFrankReal" w:hAnsi="FbFrankReal" w:cs="FbFrankReal"/>
          <w:rtl/>
        </w:rPr>
        <w:t xml:space="preserve"> הא בהדיא תני שלא יגמור את האוצר ואם כן למה לי למתני אבל לא יגמור את האוצר</w:t>
      </w:r>
      <w:r w:rsidRPr="000665FC">
        <w:rPr>
          <w:rFonts w:ascii="FbFrankReal" w:hAnsi="FbFrankReal" w:cs="FbFrankReal" w:hint="cs"/>
          <w:rtl/>
        </w:rPr>
        <w:t xml:space="preserve"> (וכהערת רש"י לעיל).</w:t>
      </w:r>
      <w:r w:rsidRPr="000665FC">
        <w:rPr>
          <w:rFonts w:ascii="FbFrankReal" w:hAnsi="FbFrankReal" w:cs="FbFrankReal"/>
          <w:rtl/>
        </w:rPr>
        <w:t xml:space="preserve"> ונראה לי</w:t>
      </w:r>
      <w:r w:rsidRPr="000665FC">
        <w:rPr>
          <w:rFonts w:ascii="FbFrankReal" w:hAnsi="FbFrankReal" w:cs="FbFrankReal" w:hint="cs"/>
          <w:rtl/>
        </w:rPr>
        <w:t>,</w:t>
      </w:r>
      <w:r w:rsidRPr="000665FC">
        <w:rPr>
          <w:rFonts w:ascii="FbFrankReal" w:hAnsi="FbFrankReal" w:cs="FbFrankReal"/>
          <w:rtl/>
        </w:rPr>
        <w:t xml:space="preserve"> דאי מפרשינן לה כרב חסדא כולה מתניתין כוותיה מפרשא</w:t>
      </w:r>
      <w:r w:rsidRPr="000665FC">
        <w:rPr>
          <w:rFonts w:ascii="FbFrankReal" w:hAnsi="FbFrankReal" w:cs="FbFrankReal" w:hint="cs"/>
          <w:rtl/>
        </w:rPr>
        <w:t>,</w:t>
      </w:r>
      <w:r w:rsidRPr="000665FC">
        <w:rPr>
          <w:rFonts w:ascii="FbFrankReal" w:hAnsi="FbFrankReal" w:cs="FbFrankReal"/>
          <w:rtl/>
        </w:rPr>
        <w:t xml:space="preserve"> ומאי לא את האוצר שלא יתחיל באוצר</w:t>
      </w:r>
      <w:r w:rsidRPr="000665FC">
        <w:rPr>
          <w:rFonts w:ascii="FbFrankReal" w:hAnsi="FbFrankReal" w:cs="FbFrankReal" w:hint="cs"/>
          <w:rtl/>
        </w:rPr>
        <w:t>,</w:t>
      </w:r>
      <w:r w:rsidRPr="000665FC">
        <w:rPr>
          <w:rFonts w:ascii="FbFrankReal" w:hAnsi="FbFrankReal" w:cs="FbFrankReal"/>
          <w:rtl/>
        </w:rPr>
        <w:t xml:space="preserve"> וסתמא כרבי יהודה</w:t>
      </w:r>
      <w:r w:rsidRPr="000665FC">
        <w:rPr>
          <w:rFonts w:ascii="FbFrankReal" w:hAnsi="FbFrankReal" w:cs="FbFrankReal" w:hint="cs"/>
          <w:rtl/>
        </w:rPr>
        <w:t>.</w:t>
      </w:r>
      <w:r w:rsidRPr="000665FC">
        <w:rPr>
          <w:rFonts w:ascii="FbFrankReal" w:hAnsi="FbFrankReal" w:cs="FbFrankReal"/>
          <w:rtl/>
        </w:rPr>
        <w:t xml:space="preserve"> אלא אנן נקטינן מינה הלכתא בארבע וחמש דרישא</w:t>
      </w:r>
      <w:r w:rsidRPr="000665FC">
        <w:rPr>
          <w:rFonts w:ascii="FbFrankReal" w:hAnsi="FbFrankReal" w:cs="FbFrankReal" w:hint="cs"/>
          <w:rtl/>
        </w:rPr>
        <w:t>,</w:t>
      </w:r>
      <w:r w:rsidRPr="000665FC">
        <w:rPr>
          <w:rFonts w:ascii="FbFrankReal" w:hAnsi="FbFrankReal" w:cs="FbFrankReal"/>
          <w:rtl/>
        </w:rPr>
        <w:t xml:space="preserve"> דבהא לא אשכחן דפליג רבי שמעון</w:t>
      </w:r>
      <w:r w:rsidRPr="000665FC">
        <w:rPr>
          <w:rFonts w:ascii="FbFrankReal" w:hAnsi="FbFrankReal" w:cs="FbFrankReal" w:hint="cs"/>
          <w:rtl/>
        </w:rPr>
        <w:t>.</w:t>
      </w:r>
      <w:r w:rsidRPr="000665FC">
        <w:rPr>
          <w:rFonts w:ascii="FbFrankReal" w:hAnsi="FbFrankReal" w:cs="FbFrankReal"/>
          <w:rtl/>
        </w:rPr>
        <w:t xml:space="preserve"> אבל בלא יתחיל באוצר דהיינו סיפא</w:t>
      </w:r>
      <w:r w:rsidRPr="000665FC">
        <w:rPr>
          <w:rFonts w:ascii="FbFrankReal" w:hAnsi="FbFrankReal" w:cs="FbFrankReal" w:hint="cs"/>
          <w:rtl/>
        </w:rPr>
        <w:t>,</w:t>
      </w:r>
      <w:r w:rsidRPr="000665FC">
        <w:rPr>
          <w:rFonts w:ascii="FbFrankReal" w:hAnsi="FbFrankReal" w:cs="FbFrankReal"/>
          <w:rtl/>
        </w:rPr>
        <w:t xml:space="preserve"> לא</w:t>
      </w:r>
      <w:r w:rsidRPr="000665FC">
        <w:rPr>
          <w:rFonts w:ascii="FbFrankReal" w:hAnsi="FbFrankReal" w:cs="FbFrankReal" w:hint="cs"/>
          <w:rtl/>
        </w:rPr>
        <w:t>,</w:t>
      </w:r>
      <w:r w:rsidRPr="000665FC">
        <w:rPr>
          <w:rFonts w:ascii="FbFrankReal" w:hAnsi="FbFrankReal" w:cs="FbFrankReal"/>
          <w:rtl/>
        </w:rPr>
        <w:t xml:space="preserve"> אלא כרבי שמעון</w:t>
      </w:r>
      <w:r w:rsidRPr="000665FC">
        <w:rPr>
          <w:rFonts w:ascii="FbFrankReal" w:hAnsi="FbFrankReal" w:cs="FbFrankReal" w:hint="cs"/>
          <w:rtl/>
        </w:rPr>
        <w:t>".</w:t>
      </w:r>
      <w:r>
        <w:rPr>
          <w:rFonts w:ascii="FbFrankReal" w:hAnsi="FbFrankReal" w:cs="FbFrankReal"/>
          <w:rtl/>
        </w:rPr>
        <w:t xml:space="preserve"> </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 xml:space="preserve">ואף </w:t>
      </w:r>
      <w:r w:rsidRPr="000665FC">
        <w:rPr>
          <w:rFonts w:ascii="FbFrankReal" w:hAnsi="FbFrankReal" w:cs="FbFrankReal"/>
          <w:rtl/>
        </w:rPr>
        <w:t xml:space="preserve">הר"ן </w:t>
      </w:r>
      <w:r w:rsidRPr="000665FC">
        <w:rPr>
          <w:rFonts w:ascii="FbFrankReal" w:hAnsi="FbFrankReal" w:cs="FbFrankReal" w:hint="cs"/>
          <w:rtl/>
        </w:rPr>
        <w:t>שם הביא את ההוכחה דהלכה כר' חסדא, מהא "</w:t>
      </w:r>
      <w:r w:rsidRPr="000665FC">
        <w:rPr>
          <w:rFonts w:ascii="FbFrankReal" w:hAnsi="FbFrankReal" w:cs="FbFrankReal"/>
          <w:rtl/>
        </w:rPr>
        <w:t>דבעינן בסמוך הני ארבע וחמש דקא אמרינן אף על גב דאיכא אורחים טובא</w:t>
      </w:r>
      <w:r w:rsidRPr="000665FC">
        <w:rPr>
          <w:rFonts w:ascii="FbFrankReal" w:hAnsi="FbFrankReal" w:cs="FbFrankReal" w:hint="cs"/>
          <w:rtl/>
        </w:rPr>
        <w:t>,</w:t>
      </w:r>
      <w:r w:rsidRPr="000665FC">
        <w:rPr>
          <w:rFonts w:ascii="FbFrankReal" w:hAnsi="FbFrankReal" w:cs="FbFrankReal"/>
          <w:rtl/>
        </w:rPr>
        <w:t xml:space="preserve"> או דלמא הכל לפי האורחים</w:t>
      </w:r>
      <w:r w:rsidRPr="000665FC">
        <w:rPr>
          <w:rFonts w:ascii="FbFrankReal" w:hAnsi="FbFrankReal" w:cs="FbFrankReal" w:hint="cs"/>
          <w:rtl/>
        </w:rPr>
        <w:t>". והוסיף: "</w:t>
      </w:r>
      <w:r w:rsidRPr="000665FC">
        <w:rPr>
          <w:rFonts w:ascii="FbFrankReal" w:hAnsi="FbFrankReal" w:cs="FbFrankReal"/>
          <w:rtl/>
        </w:rPr>
        <w:t xml:space="preserve">ומיהו אף על גב דלרב חסדא צריכין למימר דמאי </w:t>
      </w:r>
      <w:r w:rsidRPr="000665FC">
        <w:rPr>
          <w:rFonts w:ascii="FbFrankReal" w:hAnsi="FbFrankReal" w:cs="FbFrankReal" w:hint="cs"/>
          <w:rtl/>
        </w:rPr>
        <w:t>'</w:t>
      </w:r>
      <w:r w:rsidRPr="000665FC">
        <w:rPr>
          <w:rFonts w:ascii="FbFrankReal" w:hAnsi="FbFrankReal" w:cs="FbFrankReal"/>
          <w:rtl/>
        </w:rPr>
        <w:t>אבל לא האוצר</w:t>
      </w:r>
      <w:r w:rsidRPr="000665FC">
        <w:rPr>
          <w:rFonts w:ascii="FbFrankReal" w:hAnsi="FbFrankReal" w:cs="FbFrankReal" w:hint="cs"/>
          <w:rtl/>
        </w:rPr>
        <w:t>'</w:t>
      </w:r>
      <w:r w:rsidRPr="000665FC">
        <w:rPr>
          <w:rFonts w:ascii="FbFrankReal" w:hAnsi="FbFrankReal" w:cs="FbFrankReal"/>
          <w:rtl/>
        </w:rPr>
        <w:t xml:space="preserve"> שלא יתחיל באוצר בתחלה</w:t>
      </w:r>
      <w:r w:rsidRPr="000665FC">
        <w:rPr>
          <w:rFonts w:ascii="FbFrankReal" w:hAnsi="FbFrankReal" w:cs="FbFrankReal" w:hint="cs"/>
          <w:rtl/>
        </w:rPr>
        <w:t>,</w:t>
      </w:r>
      <w:r w:rsidRPr="000665FC">
        <w:rPr>
          <w:rFonts w:ascii="FbFrankReal" w:hAnsi="FbFrankReal" w:cs="FbFrankReal"/>
          <w:rtl/>
        </w:rPr>
        <w:t xml:space="preserve"> דלא מצינן לפרושי שלא יגמ</w:t>
      </w:r>
      <w:r w:rsidRPr="000665FC">
        <w:rPr>
          <w:rFonts w:ascii="FbFrankReal" w:hAnsi="FbFrankReal" w:cs="FbFrankReal" w:hint="cs"/>
          <w:rtl/>
        </w:rPr>
        <w:t>ו</w:t>
      </w:r>
      <w:r w:rsidRPr="000665FC">
        <w:rPr>
          <w:rFonts w:ascii="FbFrankReal" w:hAnsi="FbFrankReal" w:cs="FbFrankReal"/>
          <w:rtl/>
        </w:rPr>
        <w:t>ר את האוצר</w:t>
      </w:r>
      <w:r w:rsidRPr="000665FC">
        <w:rPr>
          <w:rFonts w:ascii="FbFrankReal" w:hAnsi="FbFrankReal" w:cs="FbFrankReal" w:hint="cs"/>
          <w:rtl/>
        </w:rPr>
        <w:t>,</w:t>
      </w:r>
      <w:r w:rsidRPr="000665FC">
        <w:rPr>
          <w:rFonts w:ascii="FbFrankReal" w:hAnsi="FbFrankReal" w:cs="FbFrankReal"/>
          <w:rtl/>
        </w:rPr>
        <w:t xml:space="preserve"> דהא תנא ליה ארבע [מחמש] וחמש מאוצר גדול</w:t>
      </w:r>
      <w:r w:rsidRPr="000665FC">
        <w:rPr>
          <w:rFonts w:ascii="FbFrankReal" w:hAnsi="FbFrankReal" w:cs="FbFrankReal" w:hint="cs"/>
          <w:rtl/>
        </w:rPr>
        <w:t>,</w:t>
      </w:r>
      <w:r w:rsidRPr="000665FC">
        <w:rPr>
          <w:rFonts w:ascii="FbFrankReal" w:hAnsi="FbFrankReal" w:cs="FbFrankReal"/>
          <w:rtl/>
        </w:rPr>
        <w:t xml:space="preserve"> אלא ודאי שלא יתחיל קאמר</w:t>
      </w:r>
      <w:r w:rsidRPr="000665FC">
        <w:rPr>
          <w:rFonts w:ascii="FbFrankReal" w:hAnsi="FbFrankReal" w:cs="FbFrankReal" w:hint="cs"/>
          <w:rtl/>
        </w:rPr>
        <w:t>,</w:t>
      </w:r>
      <w:r w:rsidRPr="000665FC">
        <w:rPr>
          <w:rFonts w:ascii="FbFrankReal" w:hAnsi="FbFrankReal" w:cs="FbFrankReal"/>
          <w:rtl/>
        </w:rPr>
        <w:t xml:space="preserve"> ואפ"ה בהא לא קי"ל כסתם מתניתין</w:t>
      </w:r>
      <w:r w:rsidRPr="000665FC">
        <w:rPr>
          <w:rFonts w:ascii="FbFrankReal" w:hAnsi="FbFrankReal" w:cs="FbFrankReal" w:hint="cs"/>
          <w:rtl/>
        </w:rPr>
        <w:t>,</w:t>
      </w:r>
      <w:r w:rsidRPr="000665FC">
        <w:rPr>
          <w:rFonts w:ascii="FbFrankReal" w:hAnsi="FbFrankReal" w:cs="FbFrankReal"/>
          <w:rtl/>
        </w:rPr>
        <w:t xml:space="preserve"> דהא אליבא דר' יהודה אתיא דאית ליה מוקצה</w:t>
      </w:r>
      <w:r w:rsidRPr="000665FC">
        <w:rPr>
          <w:rFonts w:ascii="FbFrankReal" w:hAnsi="FbFrankReal" w:cs="FbFrankReal" w:hint="cs"/>
          <w:rtl/>
        </w:rPr>
        <w:t>,</w:t>
      </w:r>
      <w:r w:rsidRPr="000665FC">
        <w:rPr>
          <w:rFonts w:ascii="FbFrankReal" w:hAnsi="FbFrankReal" w:cs="FbFrankReal"/>
          <w:rtl/>
        </w:rPr>
        <w:t xml:space="preserve"> ואנן קיימא לן [בדף צה א] כר' שמעון</w:t>
      </w:r>
      <w:r w:rsidRPr="000665FC">
        <w:rPr>
          <w:rFonts w:ascii="FbFrankReal" w:hAnsi="FbFrankReal" w:cs="FbFrankReal" w:hint="cs"/>
          <w:rtl/>
        </w:rPr>
        <w:t>".</w:t>
      </w:r>
      <w:r>
        <w:rPr>
          <w:rFonts w:ascii="FbFrankReal" w:hAnsi="FbFrankReal" w:cs="FbFrankReal"/>
          <w:rtl/>
        </w:rPr>
        <w:t xml:space="preserve"> </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וגם בעל המאור הסיק "דפסקינא בחדא כרב חסדא ובחדא כשמואל", וז"ל: "הא דאמר רב חסדא ארבע מחמש וחמש מאוצר גדול, קיימא לן כוותיה בהא, ודלא כשמואל דאמר ארבע וחמש כדאמרי אינשי ואפילו טובא נמי, משום דסוגיא דשמעתא בהא כרב חסדא אזלא. ובפירוש 'אבל לא את האוצר' קיימא לן כשמואל, דאמר שלא יגמור את האוצר, אבל אתחולי מתחילין כרבי שמעון דלית ליה מוקצה.. ולא תיקשי לך משום דפסקינא בחדא כרב חסדא ובחדא כשמואל, דלא תליאן הא בהא, ודברים ברורים הם כמו שכתבנו, והרי"ף ז"ל פקפק בהם". והעתיקו הרא"ש שם והביא ראיה לדבריו מהגמרא בביצה לה,</w:t>
      </w:r>
      <w:r w:rsidR="00850C92">
        <w:rPr>
          <w:rFonts w:ascii="FbFrankReal" w:hAnsi="FbFrankReal" w:cs="FbFrankReal" w:hint="cs"/>
          <w:rtl/>
        </w:rPr>
        <w:t xml:space="preserve"> </w:t>
      </w:r>
      <w:r w:rsidRPr="000665FC">
        <w:rPr>
          <w:rFonts w:ascii="FbFrankReal" w:hAnsi="FbFrankReal" w:cs="FbFrankReal" w:hint="cs"/>
          <w:rtl/>
        </w:rPr>
        <w:t>ב. ועי"ש שביאר מדוע הרי"ף פקפק בזה.</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והרמב"ן ב</w:t>
      </w:r>
      <w:r w:rsidRPr="000665FC">
        <w:rPr>
          <w:rFonts w:ascii="FbFrankReal" w:hAnsi="FbFrankReal" w:cs="FbFrankReal"/>
          <w:rtl/>
        </w:rPr>
        <w:t xml:space="preserve">מלחמת ה' </w:t>
      </w:r>
      <w:r w:rsidRPr="000665FC">
        <w:rPr>
          <w:rFonts w:ascii="FbFrankReal" w:hAnsi="FbFrankReal" w:cs="FbFrankReal" w:hint="cs"/>
          <w:rtl/>
        </w:rPr>
        <w:t>הביא את בעה"מ, וכתב: "</w:t>
      </w:r>
      <w:r w:rsidRPr="000665FC">
        <w:rPr>
          <w:rFonts w:ascii="FbFrankReal" w:hAnsi="FbFrankReal" w:cs="FbFrankReal"/>
          <w:rtl/>
        </w:rPr>
        <w:t xml:space="preserve">משלו נתנו לו לרבינו הגדול </w:t>
      </w:r>
      <w:r w:rsidRPr="000665FC">
        <w:rPr>
          <w:rFonts w:ascii="FbFrankReal" w:hAnsi="FbFrankReal" w:cs="FbFrankReal" w:hint="cs"/>
          <w:rtl/>
        </w:rPr>
        <w:t xml:space="preserve">(הרי"ף) </w:t>
      </w:r>
      <w:r w:rsidRPr="000665FC">
        <w:rPr>
          <w:rFonts w:ascii="FbFrankReal" w:hAnsi="FbFrankReal" w:cs="FbFrankReal"/>
          <w:rtl/>
        </w:rPr>
        <w:t>ז"ל</w:t>
      </w:r>
      <w:r w:rsidRPr="000665FC">
        <w:rPr>
          <w:rFonts w:ascii="FbFrankReal" w:hAnsi="FbFrankReal" w:cs="FbFrankReal" w:hint="cs"/>
          <w:rtl/>
        </w:rPr>
        <w:t>,</w:t>
      </w:r>
      <w:r w:rsidRPr="000665FC">
        <w:rPr>
          <w:rFonts w:ascii="FbFrankReal" w:hAnsi="FbFrankReal" w:cs="FbFrankReal"/>
          <w:rtl/>
        </w:rPr>
        <w:t xml:space="preserve"> שהוא לא בא לפסוק כרב חסדא כהלכתיה לגמרי אליבא דמתני</w:t>
      </w:r>
      <w:r w:rsidRPr="000665FC">
        <w:rPr>
          <w:rFonts w:ascii="FbFrankReal" w:hAnsi="FbFrankReal" w:cs="FbFrankReal" w:hint="cs"/>
          <w:rtl/>
        </w:rPr>
        <w:t>תין,</w:t>
      </w:r>
      <w:r w:rsidRPr="000665FC">
        <w:rPr>
          <w:rFonts w:ascii="FbFrankReal" w:hAnsi="FbFrankReal" w:cs="FbFrankReal"/>
          <w:rtl/>
        </w:rPr>
        <w:t xml:space="preserve"> דודאי לתירוציה דרב חסדא מתני</w:t>
      </w:r>
      <w:r w:rsidRPr="000665FC">
        <w:rPr>
          <w:rFonts w:ascii="FbFrankReal" w:hAnsi="FbFrankReal" w:cs="FbFrankReal" w:hint="cs"/>
          <w:rtl/>
        </w:rPr>
        <w:t>תין</w:t>
      </w:r>
      <w:r w:rsidRPr="000665FC">
        <w:rPr>
          <w:rFonts w:ascii="FbFrankReal" w:hAnsi="FbFrankReal" w:cs="FbFrankReal"/>
          <w:rtl/>
        </w:rPr>
        <w:t xml:space="preserve"> לאו הלכתא היא בלהתחיל</w:t>
      </w:r>
      <w:r w:rsidRPr="000665FC">
        <w:rPr>
          <w:rFonts w:ascii="FbFrankReal" w:hAnsi="FbFrankReal" w:cs="FbFrankReal" w:hint="cs"/>
          <w:rtl/>
        </w:rPr>
        <w:t>,</w:t>
      </w:r>
      <w:r w:rsidRPr="000665FC">
        <w:rPr>
          <w:rFonts w:ascii="FbFrankReal" w:hAnsi="FbFrankReal" w:cs="FbFrankReal"/>
          <w:rtl/>
        </w:rPr>
        <w:t xml:space="preserve"> אלא דאוקימתיה פסקי </w:t>
      </w:r>
      <w:r w:rsidRPr="000665FC">
        <w:rPr>
          <w:rFonts w:ascii="FbFrankReal" w:hAnsi="FbFrankReal" w:cs="FbFrankReal" w:hint="cs"/>
          <w:rtl/>
        </w:rPr>
        <w:t xml:space="preserve">(רק) </w:t>
      </w:r>
      <w:r w:rsidRPr="000665FC">
        <w:rPr>
          <w:rFonts w:ascii="FbFrankReal" w:hAnsi="FbFrankReal" w:cs="FbFrankReal"/>
          <w:rtl/>
        </w:rPr>
        <w:t>בשיעורא דרישא</w:t>
      </w:r>
      <w:r w:rsidRPr="000665FC">
        <w:rPr>
          <w:rFonts w:ascii="FbFrankReal" w:hAnsi="FbFrankReal" w:cs="FbFrankReal" w:hint="cs"/>
          <w:rtl/>
        </w:rPr>
        <w:t>.</w:t>
      </w:r>
      <w:r w:rsidRPr="000665FC">
        <w:rPr>
          <w:rFonts w:ascii="FbFrankReal" w:hAnsi="FbFrankReal" w:cs="FbFrankReal"/>
          <w:rtl/>
        </w:rPr>
        <w:t xml:space="preserve"> אעפ"כ חששו מקצת הגאונים ז"ל וסברו לפסוק הלכה ככוליה תירוציה דשמואל</w:t>
      </w:r>
      <w:r w:rsidRPr="000665FC">
        <w:rPr>
          <w:rFonts w:ascii="FbFrankReal" w:hAnsi="FbFrankReal" w:cs="FbFrankReal" w:hint="cs"/>
          <w:rtl/>
        </w:rPr>
        <w:t>,</w:t>
      </w:r>
      <w:r w:rsidRPr="000665FC">
        <w:rPr>
          <w:rFonts w:ascii="FbFrankReal" w:hAnsi="FbFrankReal" w:cs="FbFrankReal"/>
          <w:rtl/>
        </w:rPr>
        <w:t xml:space="preserve"> משום דלדידיה אתיא מתני' כולה כהלכתא</w:t>
      </w:r>
      <w:r w:rsidRPr="000665FC">
        <w:rPr>
          <w:rFonts w:ascii="FbFrankReal" w:hAnsi="FbFrankReal" w:cs="FbFrankReal" w:hint="cs"/>
          <w:rtl/>
        </w:rPr>
        <w:t xml:space="preserve"> (כר"ש דלית ליה מוקצה).</w:t>
      </w:r>
      <w:r w:rsidRPr="000665FC">
        <w:rPr>
          <w:rFonts w:ascii="FbFrankReal" w:hAnsi="FbFrankReal" w:cs="FbFrankReal"/>
          <w:rtl/>
        </w:rPr>
        <w:t xml:space="preserve"> והיה יותר נכון בעיניהם לפסוק כההיא תירוצא דמוקי ומפרש מתניתין אליבא דהלכתא</w:t>
      </w:r>
      <w:r w:rsidRPr="000665FC">
        <w:rPr>
          <w:rFonts w:ascii="FbFrankReal" w:hAnsi="FbFrankReal" w:cs="FbFrankReal" w:hint="cs"/>
          <w:rtl/>
        </w:rPr>
        <w:t>.</w:t>
      </w:r>
      <w:r w:rsidRPr="000665FC">
        <w:rPr>
          <w:rFonts w:ascii="FbFrankReal" w:hAnsi="FbFrankReal" w:cs="FbFrankReal"/>
          <w:rtl/>
        </w:rPr>
        <w:t xml:space="preserve"> אבל הסוגיא מכרעת כרב חסדא</w:t>
      </w:r>
      <w:r w:rsidRPr="000665FC">
        <w:rPr>
          <w:rFonts w:ascii="FbFrankReal" w:hAnsi="FbFrankReal" w:cs="FbFrankReal" w:hint="cs"/>
          <w:rtl/>
        </w:rPr>
        <w:t>.</w:t>
      </w:r>
      <w:r w:rsidRPr="000665FC">
        <w:rPr>
          <w:rFonts w:ascii="FbFrankReal" w:hAnsi="FbFrankReal" w:cs="FbFrankReal"/>
          <w:rtl/>
        </w:rPr>
        <w:t xml:space="preserve"> וכן בריש פרק משילין רב אסי ורבי יוחנן סברי לה כרב חסדא דארבע וחמש דוקא ואי (נמי) בעי טובא לא</w:t>
      </w:r>
      <w:r w:rsidRPr="000665FC">
        <w:rPr>
          <w:rFonts w:ascii="FbFrankReal" w:hAnsi="FbFrankReal" w:cs="FbFrankReal" w:hint="cs"/>
          <w:rtl/>
        </w:rPr>
        <w:t>.</w:t>
      </w:r>
      <w:r w:rsidRPr="000665FC">
        <w:rPr>
          <w:rFonts w:ascii="FbFrankReal" w:hAnsi="FbFrankReal" w:cs="FbFrankReal"/>
          <w:rtl/>
        </w:rPr>
        <w:t xml:space="preserve"> ואף רבי</w:t>
      </w:r>
      <w:r w:rsidRPr="000665FC">
        <w:rPr>
          <w:rFonts w:ascii="FbFrankReal" w:hAnsi="FbFrankReal" w:cs="FbFrankReal" w:hint="cs"/>
          <w:rtl/>
        </w:rPr>
        <w:t>נו</w:t>
      </w:r>
      <w:r w:rsidRPr="000665FC">
        <w:rPr>
          <w:rFonts w:ascii="FbFrankReal" w:hAnsi="FbFrankReal" w:cs="FbFrankReal"/>
          <w:rtl/>
        </w:rPr>
        <w:t xml:space="preserve"> הגדול ז"ל שכתב מקצת הסוגיא</w:t>
      </w:r>
      <w:r w:rsidRPr="000665FC">
        <w:rPr>
          <w:rFonts w:ascii="FbFrankReal" w:hAnsi="FbFrankReal" w:cs="FbFrankReal" w:hint="cs"/>
          <w:rtl/>
        </w:rPr>
        <w:t>,</w:t>
      </w:r>
      <w:r w:rsidRPr="000665FC">
        <w:rPr>
          <w:rFonts w:ascii="FbFrankReal" w:hAnsi="FbFrankReal" w:cs="FbFrankReal"/>
          <w:rtl/>
        </w:rPr>
        <w:t xml:space="preserve"> נראה שנטה דעתו לדברי מי שפסק כרב חסדא</w:t>
      </w:r>
      <w:r w:rsidRPr="000665FC">
        <w:rPr>
          <w:rFonts w:ascii="FbFrankReal" w:hAnsi="FbFrankReal" w:cs="FbFrankReal" w:hint="cs"/>
          <w:rtl/>
        </w:rPr>
        <w:t>,</w:t>
      </w:r>
      <w:r w:rsidRPr="000665FC">
        <w:rPr>
          <w:rFonts w:ascii="FbFrankReal" w:hAnsi="FbFrankReal" w:cs="FbFrankReal"/>
          <w:rtl/>
        </w:rPr>
        <w:t xml:space="preserve"> והלכך מתני</w:t>
      </w:r>
      <w:r w:rsidRPr="000665FC">
        <w:rPr>
          <w:rFonts w:ascii="FbFrankReal" w:hAnsi="FbFrankReal" w:cs="FbFrankReal" w:hint="cs"/>
          <w:rtl/>
        </w:rPr>
        <w:t>תין</w:t>
      </w:r>
      <w:r w:rsidRPr="000665FC">
        <w:rPr>
          <w:rFonts w:ascii="FbFrankReal" w:hAnsi="FbFrankReal" w:cs="FbFrankReal"/>
          <w:rtl/>
        </w:rPr>
        <w:t xml:space="preserve"> הכי קתני ארבע מחמש וחמש מאוצר גדול ולא יתחיל באוצר</w:t>
      </w:r>
      <w:r w:rsidRPr="000665FC">
        <w:rPr>
          <w:rFonts w:ascii="FbFrankReal" w:hAnsi="FbFrankReal" w:cs="FbFrankReal" w:hint="cs"/>
          <w:rtl/>
        </w:rPr>
        <w:t>,</w:t>
      </w:r>
      <w:r w:rsidRPr="000665FC">
        <w:rPr>
          <w:rFonts w:ascii="FbFrankReal" w:hAnsi="FbFrankReal" w:cs="FbFrankReal"/>
          <w:rtl/>
        </w:rPr>
        <w:t xml:space="preserve"> רישא דברי הכל וסיפא ר' יהודה היא</w:t>
      </w:r>
      <w:r w:rsidRPr="000665FC">
        <w:rPr>
          <w:rFonts w:ascii="FbFrankReal" w:hAnsi="FbFrankReal" w:cs="FbFrankReal" w:hint="cs"/>
          <w:rtl/>
        </w:rPr>
        <w:t>,</w:t>
      </w:r>
      <w:r w:rsidRPr="000665FC">
        <w:rPr>
          <w:rFonts w:ascii="FbFrankReal" w:hAnsi="FbFrankReal" w:cs="FbFrankReal"/>
          <w:rtl/>
        </w:rPr>
        <w:t xml:space="preserve"> ולית הלכתא כוותיה</w:t>
      </w:r>
      <w:r w:rsidRPr="000665FC">
        <w:rPr>
          <w:rFonts w:ascii="FbFrankReal" w:hAnsi="FbFrankReal" w:cs="FbFrankReal" w:hint="cs"/>
          <w:rtl/>
        </w:rPr>
        <w:t>.</w:t>
      </w:r>
      <w:r w:rsidRPr="000665FC">
        <w:rPr>
          <w:rFonts w:ascii="FbFrankReal" w:hAnsi="FbFrankReal" w:cs="FbFrankReal"/>
          <w:rtl/>
        </w:rPr>
        <w:t xml:space="preserve"> אבל לפרש במשנתנו ד' מה' וה' מאוצר גדול ולא יגמור את האוצר כמו שכתב בעל המאור</w:t>
      </w:r>
      <w:r w:rsidRPr="000665FC">
        <w:rPr>
          <w:rFonts w:ascii="FbFrankReal" w:hAnsi="FbFrankReal" w:cs="FbFrankReal" w:hint="cs"/>
          <w:rtl/>
        </w:rPr>
        <w:t>,</w:t>
      </w:r>
      <w:r w:rsidRPr="000665FC">
        <w:rPr>
          <w:rFonts w:ascii="FbFrankReal" w:hAnsi="FbFrankReal" w:cs="FbFrankReal"/>
          <w:rtl/>
        </w:rPr>
        <w:t xml:space="preserve"> אי אפשר</w:t>
      </w:r>
      <w:r w:rsidRPr="000665FC">
        <w:rPr>
          <w:rFonts w:ascii="FbFrankReal" w:hAnsi="FbFrankReal" w:cs="FbFrankReal" w:hint="cs"/>
          <w:rtl/>
        </w:rPr>
        <w:t>,</w:t>
      </w:r>
      <w:r w:rsidRPr="000665FC">
        <w:rPr>
          <w:rFonts w:ascii="FbFrankReal" w:hAnsi="FbFrankReal" w:cs="FbFrankReal"/>
          <w:rtl/>
        </w:rPr>
        <w:t xml:space="preserve"> דהא מרישא שמעת מינה ארבע מחמש אין</w:t>
      </w:r>
      <w:r w:rsidRPr="000665FC">
        <w:rPr>
          <w:rFonts w:ascii="FbFrankReal" w:hAnsi="FbFrankReal" w:cs="FbFrankReal" w:hint="cs"/>
          <w:rtl/>
        </w:rPr>
        <w:t>,</w:t>
      </w:r>
      <w:r w:rsidRPr="000665FC">
        <w:rPr>
          <w:rFonts w:ascii="FbFrankReal" w:hAnsi="FbFrankReal" w:cs="FbFrankReal"/>
          <w:rtl/>
        </w:rPr>
        <w:t xml:space="preserve"> חמש כולהו לא</w:t>
      </w:r>
      <w:r w:rsidRPr="000665FC">
        <w:rPr>
          <w:rFonts w:ascii="FbFrankReal" w:hAnsi="FbFrankReal" w:cs="FbFrankReal" w:hint="cs"/>
          <w:rtl/>
        </w:rPr>
        <w:t>,</w:t>
      </w:r>
      <w:r w:rsidRPr="000665FC">
        <w:rPr>
          <w:rFonts w:ascii="FbFrankReal" w:hAnsi="FbFrankReal" w:cs="FbFrankReal"/>
          <w:rtl/>
        </w:rPr>
        <w:t xml:space="preserve"> דאסור לגמור את האוצר</w:t>
      </w:r>
      <w:r w:rsidRPr="000665FC">
        <w:rPr>
          <w:rFonts w:ascii="FbFrankReal" w:hAnsi="FbFrankReal" w:cs="FbFrankReal" w:hint="cs"/>
          <w:rtl/>
        </w:rPr>
        <w:t>.</w:t>
      </w:r>
      <w:r w:rsidRPr="000665FC">
        <w:rPr>
          <w:rFonts w:ascii="FbFrankReal" w:hAnsi="FbFrankReal" w:cs="FbFrankReal"/>
          <w:rtl/>
        </w:rPr>
        <w:t xml:space="preserve"> ומאי אבל לא את האוצר דקתני וכו'</w:t>
      </w:r>
      <w:r w:rsidRPr="000665FC">
        <w:rPr>
          <w:rFonts w:ascii="FbFrankReal" w:hAnsi="FbFrankReal" w:cs="FbFrankReal" w:hint="cs"/>
          <w:rtl/>
        </w:rPr>
        <w:t>".</w:t>
      </w:r>
      <w:r>
        <w:rPr>
          <w:rFonts w:ascii="FbFrankReal" w:hAnsi="FbFrankReal" w:cs="FbFrankReal"/>
          <w:rtl/>
        </w:rPr>
        <w:t xml:space="preserve"> </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והמאירי סיכם את דעת הראשונים להלכה: "</w:t>
      </w:r>
      <w:r w:rsidRPr="000665FC">
        <w:rPr>
          <w:rFonts w:ascii="FbFrankReal" w:hAnsi="FbFrankReal" w:cs="FbFrankReal"/>
          <w:rtl/>
        </w:rPr>
        <w:t>ולענין פסק</w:t>
      </w:r>
      <w:r w:rsidRPr="000665FC">
        <w:rPr>
          <w:rFonts w:ascii="FbFrankReal" w:hAnsi="FbFrankReal" w:cs="FbFrankReal" w:hint="cs"/>
          <w:rtl/>
        </w:rPr>
        <w:t>,</w:t>
      </w:r>
      <w:r w:rsidRPr="000665FC">
        <w:rPr>
          <w:rFonts w:ascii="FbFrankReal" w:hAnsi="FbFrankReal" w:cs="FbFrankReal"/>
          <w:rtl/>
        </w:rPr>
        <w:t xml:space="preserve"> יש פוסקין כר' חסדא מכל וכל להתיר חמש לבד</w:t>
      </w:r>
      <w:r w:rsidRPr="000665FC">
        <w:rPr>
          <w:rFonts w:ascii="FbFrankReal" w:hAnsi="FbFrankReal" w:cs="FbFrankReal" w:hint="cs"/>
          <w:rtl/>
        </w:rPr>
        <w:t>,</w:t>
      </w:r>
      <w:r w:rsidRPr="000665FC">
        <w:rPr>
          <w:rFonts w:ascii="FbFrankReal" w:hAnsi="FbFrankReal" w:cs="FbFrankReal"/>
          <w:rtl/>
        </w:rPr>
        <w:t xml:space="preserve"> ושלא להתחיל</w:t>
      </w:r>
      <w:r w:rsidRPr="000665FC">
        <w:rPr>
          <w:rFonts w:ascii="FbFrankReal" w:hAnsi="FbFrankReal" w:cs="FbFrankReal" w:hint="cs"/>
          <w:rtl/>
        </w:rPr>
        <w:t>,</w:t>
      </w:r>
      <w:r w:rsidRPr="000665FC">
        <w:rPr>
          <w:rFonts w:ascii="FbFrankReal" w:hAnsi="FbFrankReal" w:cs="FbFrankReal"/>
          <w:rtl/>
        </w:rPr>
        <w:t xml:space="preserve"> וכל שכן </w:t>
      </w:r>
      <w:r w:rsidRPr="000665FC">
        <w:rPr>
          <w:rFonts w:ascii="FbFrankReal" w:hAnsi="FbFrankReal" w:cs="FbFrankReal" w:hint="cs"/>
          <w:rtl/>
        </w:rPr>
        <w:t xml:space="preserve">(שאסור) </w:t>
      </w:r>
      <w:r w:rsidRPr="000665FC">
        <w:rPr>
          <w:rFonts w:ascii="FbFrankReal" w:hAnsi="FbFrankReal" w:cs="FbFrankReal"/>
          <w:rtl/>
        </w:rPr>
        <w:t>לגמור</w:t>
      </w:r>
      <w:r w:rsidRPr="000665FC">
        <w:rPr>
          <w:rFonts w:ascii="FbFrankReal" w:hAnsi="FbFrankReal" w:cs="FbFrankReal" w:hint="cs"/>
          <w:rtl/>
        </w:rPr>
        <w:t>.</w:t>
      </w:r>
      <w:r w:rsidRPr="000665FC">
        <w:rPr>
          <w:rFonts w:ascii="FbFrankReal" w:hAnsi="FbFrankReal" w:cs="FbFrankReal"/>
          <w:rtl/>
        </w:rPr>
        <w:t xml:space="preserve"> ומשום סוגיא דשמעתא שאמרו הני ארבע וחמש קופות וכו'</w:t>
      </w:r>
      <w:r w:rsidRPr="000665FC">
        <w:rPr>
          <w:rFonts w:ascii="FbFrankReal" w:hAnsi="FbFrankReal" w:cs="FbFrankReal" w:hint="cs"/>
          <w:rtl/>
        </w:rPr>
        <w:t>,</w:t>
      </w:r>
      <w:r w:rsidRPr="000665FC">
        <w:rPr>
          <w:rFonts w:ascii="FbFrankReal" w:hAnsi="FbFrankReal" w:cs="FbFrankReal"/>
          <w:rtl/>
        </w:rPr>
        <w:t xml:space="preserve"> וכן סתם מתניתין שאמרו שאין מתחילין באוצר תחלה</w:t>
      </w:r>
      <w:r w:rsidRPr="000665FC">
        <w:rPr>
          <w:rFonts w:ascii="FbFrankReal" w:hAnsi="FbFrankReal" w:cs="FbFrankReal" w:hint="cs"/>
          <w:rtl/>
        </w:rPr>
        <w:t>.</w:t>
      </w:r>
      <w:r w:rsidRPr="000665FC">
        <w:rPr>
          <w:rFonts w:ascii="FbFrankReal" w:hAnsi="FbFrankReal" w:cs="FbFrankReal"/>
          <w:rtl/>
        </w:rPr>
        <w:t xml:space="preserve"> ויש פוסקין כשמואל</w:t>
      </w:r>
      <w:r w:rsidRPr="000665FC">
        <w:rPr>
          <w:rFonts w:ascii="FbFrankReal" w:hAnsi="FbFrankReal" w:cs="FbFrankReal" w:hint="cs"/>
          <w:rtl/>
        </w:rPr>
        <w:t>,</w:t>
      </w:r>
      <w:r w:rsidRPr="000665FC">
        <w:rPr>
          <w:rFonts w:ascii="FbFrankReal" w:hAnsi="FbFrankReal" w:cs="FbFrankReal"/>
          <w:rtl/>
        </w:rPr>
        <w:t xml:space="preserve"> מתוך שהעמידה כר' שמעון</w:t>
      </w:r>
      <w:r w:rsidRPr="000665FC">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ומ</w:t>
      </w:r>
      <w:r w:rsidRPr="000665FC">
        <w:rPr>
          <w:rFonts w:ascii="FbFrankReal" w:hAnsi="FbFrankReal" w:cs="FbFrankReal"/>
          <w:rtl/>
        </w:rPr>
        <w:t>"מ יש מכריעין לפסוק כר' חסדא בשיעור</w:t>
      </w:r>
      <w:r w:rsidRPr="000665FC">
        <w:rPr>
          <w:rFonts w:ascii="FbFrankReal" w:hAnsi="FbFrankReal" w:cs="FbFrankReal" w:hint="cs"/>
          <w:rtl/>
        </w:rPr>
        <w:t xml:space="preserve"> (אם מותר לפנות רק ארבע מחמש או אפילו טובא נמי),</w:t>
      </w:r>
      <w:r w:rsidRPr="000665FC">
        <w:rPr>
          <w:rFonts w:ascii="FbFrankReal" w:hAnsi="FbFrankReal" w:cs="FbFrankReal"/>
          <w:rtl/>
        </w:rPr>
        <w:t xml:space="preserve"> וכשמואל בהתחלה</w:t>
      </w:r>
      <w:r w:rsidRPr="000665FC">
        <w:rPr>
          <w:rFonts w:ascii="FbFrankReal" w:hAnsi="FbFrankReal" w:cs="FbFrankReal" w:hint="cs"/>
          <w:rtl/>
        </w:rPr>
        <w:t xml:space="preserve"> (דאין מתחילין באוצר).</w:t>
      </w:r>
      <w:r w:rsidRPr="000665FC">
        <w:rPr>
          <w:rFonts w:ascii="FbFrankReal" w:hAnsi="FbFrankReal" w:cs="FbFrankReal"/>
          <w:rtl/>
        </w:rPr>
        <w:t xml:space="preserve"> שרב חסדא שהעמידה כר' יהודה הולך אחר שיטתו שאמר </w:t>
      </w:r>
      <w:r w:rsidRPr="000665FC">
        <w:rPr>
          <w:rFonts w:ascii="FbFrankReal" w:hAnsi="FbFrankReal" w:cs="FbFrankReal" w:hint="cs"/>
          <w:rtl/>
        </w:rPr>
        <w:t xml:space="preserve">(דיש איסור מוקצה, שלכן) </w:t>
      </w:r>
      <w:r w:rsidRPr="000665FC">
        <w:rPr>
          <w:rFonts w:ascii="FbFrankReal" w:hAnsi="FbFrankReal" w:cs="FbFrankReal"/>
          <w:rtl/>
        </w:rPr>
        <w:t>בשר תפוח אסור לטלטלו</w:t>
      </w:r>
      <w:r w:rsidRPr="000665FC">
        <w:rPr>
          <w:rFonts w:ascii="FbFrankReal" w:hAnsi="FbFrankReal" w:cs="FbFrankReal" w:hint="cs"/>
          <w:rtl/>
        </w:rPr>
        <w:t>,</w:t>
      </w:r>
      <w:r w:rsidRPr="000665FC">
        <w:rPr>
          <w:rFonts w:ascii="FbFrankReal" w:hAnsi="FbFrankReal" w:cs="FbFrankReal"/>
          <w:rtl/>
        </w:rPr>
        <w:t xml:space="preserve"> ואין הלכה אלא כר' שמעון בשבת בין באכילה בין בטלטול</w:t>
      </w:r>
      <w:r w:rsidRPr="000665FC">
        <w:rPr>
          <w:rFonts w:ascii="FbFrankReal" w:hAnsi="FbFrankReal" w:cs="FbFrankReal" w:hint="cs"/>
          <w:rtl/>
        </w:rPr>
        <w:t>.</w:t>
      </w:r>
      <w:r w:rsidRPr="000665FC">
        <w:rPr>
          <w:rFonts w:ascii="FbFrankReal" w:hAnsi="FbFrankReal" w:cs="FbFrankReal"/>
          <w:rtl/>
        </w:rPr>
        <w:t xml:space="preserve"> וא"כ זו שאמרו אין מתחילין באוצר אין הלכה כן</w:t>
      </w:r>
      <w:r w:rsidRPr="000665FC">
        <w:rPr>
          <w:rFonts w:ascii="FbFrankReal" w:hAnsi="FbFrankReal" w:cs="FbFrankReal" w:hint="cs"/>
          <w:rtl/>
        </w:rPr>
        <w:t>,</w:t>
      </w:r>
      <w:r w:rsidRPr="000665FC">
        <w:rPr>
          <w:rFonts w:ascii="FbFrankReal" w:hAnsi="FbFrankReal" w:cs="FbFrankReal"/>
          <w:rtl/>
        </w:rPr>
        <w:t xml:space="preserve"> אא"כ מפרשה ביום טוב שיש בו איסור מוקצה וכמו שאמרו הלכה כר' יהודה ביום טוב</w:t>
      </w:r>
      <w:r w:rsidRPr="000665FC">
        <w:rPr>
          <w:rFonts w:ascii="FbFrankReal" w:hAnsi="FbFrankReal" w:cs="FbFrankReal" w:hint="cs"/>
          <w:rtl/>
        </w:rPr>
        <w:t>".</w:t>
      </w:r>
    </w:p>
    <w:p w:rsidR="005D0E09" w:rsidRDefault="0099520B" w:rsidP="005D0E09">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וכן פסק הרמב"ם כאן בפירוש אבל לא את האוצר כשמואל, שלא יגמור מחשש שישווה גומות (ולקמן פכ"ו הט"ו הביא להלכה את הרישא דארבע וחמש כר' חסדא). וכתב ה</w:t>
      </w:r>
      <w:r w:rsidRPr="000665FC">
        <w:rPr>
          <w:rFonts w:ascii="FbFrankReal" w:hAnsi="FbFrankReal" w:cs="FbFrankReal"/>
          <w:rtl/>
        </w:rPr>
        <w:t>טור סימן שלג</w:t>
      </w:r>
      <w:r w:rsidRPr="000665FC">
        <w:rPr>
          <w:rFonts w:ascii="FbFrankReal" w:hAnsi="FbFrankReal" w:cs="FbFrankReal" w:hint="cs"/>
          <w:rtl/>
        </w:rPr>
        <w:t>: "</w:t>
      </w:r>
      <w:r w:rsidRPr="000665FC">
        <w:rPr>
          <w:rFonts w:ascii="FbFrankReal" w:hAnsi="FbFrankReal" w:cs="FbFrankReal"/>
          <w:rtl/>
        </w:rPr>
        <w:t>מי שיש לו אורחין בשבת ואין לו מקום להכניסם</w:t>
      </w:r>
      <w:r w:rsidRPr="000665FC">
        <w:rPr>
          <w:rFonts w:ascii="FbFrankReal" w:hAnsi="FbFrankReal" w:cs="FbFrankReal" w:hint="cs"/>
          <w:rtl/>
        </w:rPr>
        <w:t>,</w:t>
      </w:r>
      <w:r w:rsidRPr="000665FC">
        <w:rPr>
          <w:rFonts w:ascii="FbFrankReal" w:hAnsi="FbFrankReal" w:cs="FbFrankReal"/>
          <w:rtl/>
        </w:rPr>
        <w:t xml:space="preserve"> או שאין לו מקום לב</w:t>
      </w:r>
      <w:r w:rsidRPr="000665FC">
        <w:rPr>
          <w:rFonts w:ascii="FbFrankReal" w:hAnsi="FbFrankReal" w:cs="FbFrankReal" w:hint="cs"/>
          <w:rtl/>
        </w:rPr>
        <w:t>ית המדרש,</w:t>
      </w:r>
      <w:r w:rsidRPr="000665FC">
        <w:rPr>
          <w:rFonts w:ascii="FbFrankReal" w:hAnsi="FbFrankReal" w:cs="FbFrankReal"/>
          <w:rtl/>
        </w:rPr>
        <w:t xml:space="preserve"> ויש לו אוצר תבואה</w:t>
      </w:r>
      <w:r w:rsidRPr="000665FC">
        <w:rPr>
          <w:rFonts w:ascii="FbFrankReal" w:hAnsi="FbFrankReal" w:cs="FbFrankReal" w:hint="cs"/>
          <w:rtl/>
        </w:rPr>
        <w:t>,</w:t>
      </w:r>
      <w:r w:rsidRPr="000665FC">
        <w:rPr>
          <w:rFonts w:ascii="FbFrankReal" w:hAnsi="FbFrankReal" w:cs="FbFrankReal"/>
          <w:rtl/>
        </w:rPr>
        <w:t xml:space="preserve"> יכול לפנותו בשבת כדי להכניס האורחין או לפנות מקום לב</w:t>
      </w:r>
      <w:r w:rsidRPr="000665FC">
        <w:rPr>
          <w:rFonts w:ascii="FbFrankReal" w:hAnsi="FbFrankReal" w:cs="FbFrankReal" w:hint="cs"/>
          <w:rtl/>
        </w:rPr>
        <w:t>ית המדרש.</w:t>
      </w:r>
      <w:r w:rsidRPr="000665FC">
        <w:rPr>
          <w:rFonts w:ascii="FbFrankReal" w:hAnsi="FbFrankReal" w:cs="FbFrankReal"/>
          <w:rtl/>
        </w:rPr>
        <w:t xml:space="preserve"> אבל שלא לצורך מצוה אסור לפנותו</w:t>
      </w:r>
      <w:r w:rsidRPr="000665FC">
        <w:rPr>
          <w:rFonts w:ascii="FbFrankReal" w:hAnsi="FbFrankReal" w:cs="FbFrankReal" w:hint="cs"/>
          <w:rtl/>
        </w:rPr>
        <w:t>.</w:t>
      </w:r>
      <w:r w:rsidRPr="000665FC">
        <w:rPr>
          <w:rFonts w:ascii="FbFrankReal" w:hAnsi="FbFrankReal" w:cs="FbFrankReal"/>
          <w:rtl/>
        </w:rPr>
        <w:t xml:space="preserve"> וכיצד מפנהו</w:t>
      </w:r>
      <w:r w:rsidRPr="000665FC">
        <w:rPr>
          <w:rFonts w:ascii="FbFrankReal" w:hAnsi="FbFrankReal" w:cs="FbFrankReal" w:hint="cs"/>
          <w:rtl/>
        </w:rPr>
        <w:t>,</w:t>
      </w:r>
      <w:r w:rsidRPr="000665FC">
        <w:rPr>
          <w:rFonts w:ascii="FbFrankReal" w:hAnsi="FbFrankReal" w:cs="FbFrankReal"/>
          <w:rtl/>
        </w:rPr>
        <w:t xml:space="preserve"> היה האוצר גדול מפנה ממנו ה' קופות</w:t>
      </w:r>
      <w:r w:rsidRPr="000665FC">
        <w:rPr>
          <w:rFonts w:ascii="FbFrankReal" w:hAnsi="FbFrankReal" w:cs="FbFrankReal" w:hint="cs"/>
          <w:rtl/>
        </w:rPr>
        <w:t>,</w:t>
      </w:r>
      <w:r w:rsidRPr="000665FC">
        <w:rPr>
          <w:rFonts w:ascii="FbFrankReal" w:hAnsi="FbFrankReal" w:cs="FbFrankReal"/>
          <w:rtl/>
        </w:rPr>
        <w:t xml:space="preserve"> היה שם ה' קופות מפנה מהם ד'</w:t>
      </w:r>
      <w:r w:rsidRPr="000665FC">
        <w:rPr>
          <w:rFonts w:ascii="FbFrankReal" w:hAnsi="FbFrankReal" w:cs="FbFrankReal" w:hint="cs"/>
          <w:rtl/>
        </w:rPr>
        <w:t>,</w:t>
      </w:r>
      <w:r w:rsidRPr="000665FC">
        <w:rPr>
          <w:rFonts w:ascii="FbFrankReal" w:hAnsi="FbFrankReal" w:cs="FbFrankReal"/>
          <w:rtl/>
        </w:rPr>
        <w:t xml:space="preserve"> אבל כולו לא יפנה שמא יבא להשוות גומות</w:t>
      </w:r>
      <w:r w:rsidRPr="000665FC">
        <w:rPr>
          <w:rFonts w:ascii="FbFrankReal" w:hAnsi="FbFrankReal" w:cs="FbFrankReal" w:hint="cs"/>
          <w:rtl/>
        </w:rPr>
        <w:t>". והיינו שפסק כר' חסדא לגבי ארבע וחמש, וכשמואל לגבי האיסור לגמור פינוי האוצר. וב</w:t>
      </w:r>
      <w:r w:rsidRPr="000665FC">
        <w:rPr>
          <w:rFonts w:ascii="FbFrankReal" w:hAnsi="FbFrankReal" w:cs="FbFrankReal"/>
          <w:rtl/>
        </w:rPr>
        <w:t>ב</w:t>
      </w:r>
      <w:r w:rsidRPr="000665FC">
        <w:rPr>
          <w:rFonts w:ascii="FbFrankReal" w:hAnsi="FbFrankReal" w:cs="FbFrankReal" w:hint="cs"/>
          <w:rtl/>
        </w:rPr>
        <w:t>"</w:t>
      </w:r>
      <w:r w:rsidRPr="000665FC">
        <w:rPr>
          <w:rFonts w:ascii="FbFrankReal" w:hAnsi="FbFrankReal" w:cs="FbFrankReal"/>
          <w:rtl/>
        </w:rPr>
        <w:t>י</w:t>
      </w:r>
      <w:r w:rsidRPr="000665FC">
        <w:rPr>
          <w:rFonts w:ascii="FbFrankReal" w:hAnsi="FbFrankReal" w:cs="FbFrankReal" w:hint="cs"/>
          <w:rtl/>
        </w:rPr>
        <w:t xml:space="preserve"> מביא את לשון הרמב"ם (פכ"ו שם) "אסור להתחיל בו לפנותו, אלא לדבר מצוה" ודייק בזה: "</w:t>
      </w:r>
      <w:r w:rsidRPr="000665FC">
        <w:rPr>
          <w:rFonts w:ascii="FbFrankReal" w:hAnsi="FbFrankReal" w:cs="FbFrankReal"/>
          <w:rtl/>
        </w:rPr>
        <w:t>ואין לפרש שמה שכתב אסור להתחיל בו לפנותו הוא ממאי דפריש רב חסדא אבל לא את האוצר שלא יתחיל באוצר תחלה</w:t>
      </w:r>
      <w:r w:rsidRPr="000665FC">
        <w:rPr>
          <w:rFonts w:ascii="FbFrankReal" w:hAnsi="FbFrankReal" w:cs="FbFrankReal" w:hint="cs"/>
          <w:rtl/>
        </w:rPr>
        <w:t>.</w:t>
      </w:r>
      <w:r w:rsidRPr="000665FC">
        <w:rPr>
          <w:rFonts w:ascii="FbFrankReal" w:hAnsi="FbFrankReal" w:cs="FbFrankReal"/>
          <w:rtl/>
        </w:rPr>
        <w:t xml:space="preserve"> דהא רב חסדא אליבא דרבי יהודה דאית ליה מוקצה אמרה</w:t>
      </w:r>
      <w:r w:rsidRPr="000665FC">
        <w:rPr>
          <w:rFonts w:ascii="FbFrankReal" w:hAnsi="FbFrankReal" w:cs="FbFrankReal" w:hint="cs"/>
          <w:rtl/>
        </w:rPr>
        <w:t>,</w:t>
      </w:r>
      <w:r w:rsidRPr="000665FC">
        <w:rPr>
          <w:rFonts w:ascii="FbFrankReal" w:hAnsi="FbFrankReal" w:cs="FbFrankReal"/>
          <w:rtl/>
        </w:rPr>
        <w:t xml:space="preserve"> ואנן קיימא לן כרבי שמעון דלית ליה מוקצה)</w:t>
      </w:r>
      <w:r w:rsidRPr="000665FC">
        <w:rPr>
          <w:rFonts w:ascii="FbFrankReal" w:hAnsi="FbFrankReal" w:cs="FbFrankReal" w:hint="cs"/>
          <w:rtl/>
        </w:rPr>
        <w:t>.</w:t>
      </w:r>
      <w:r w:rsidRPr="000665FC">
        <w:rPr>
          <w:rFonts w:ascii="FbFrankReal" w:hAnsi="FbFrankReal" w:cs="FbFrankReal"/>
          <w:rtl/>
        </w:rPr>
        <w:t xml:space="preserve"> ותו</w:t>
      </w:r>
      <w:r w:rsidRPr="000665FC">
        <w:rPr>
          <w:rFonts w:ascii="FbFrankReal" w:hAnsi="FbFrankReal" w:cs="FbFrankReal" w:hint="cs"/>
          <w:rtl/>
        </w:rPr>
        <w:t>,</w:t>
      </w:r>
      <w:r w:rsidRPr="000665FC">
        <w:rPr>
          <w:rFonts w:ascii="FbFrankReal" w:hAnsi="FbFrankReal" w:cs="FbFrankReal"/>
          <w:rtl/>
        </w:rPr>
        <w:t xml:space="preserve"> דלרב חסדא אליבא דרבי יהודה אפילו לצורך דבר מצוה לא יתחיל את האוצר</w:t>
      </w:r>
      <w:r w:rsidRPr="000665FC">
        <w:rPr>
          <w:rFonts w:ascii="FbFrankReal" w:hAnsi="FbFrankReal" w:cs="FbFrankReal" w:hint="cs"/>
          <w:rtl/>
        </w:rPr>
        <w:t>.</w:t>
      </w:r>
      <w:r w:rsidRPr="000665FC">
        <w:rPr>
          <w:rFonts w:ascii="FbFrankReal" w:hAnsi="FbFrankReal" w:cs="FbFrankReal"/>
          <w:rtl/>
        </w:rPr>
        <w:t xml:space="preserve"> אלא טעמו מדתנו רבנן (קכז</w:t>
      </w:r>
      <w:r w:rsidRPr="000665FC">
        <w:rPr>
          <w:rFonts w:ascii="FbFrankReal" w:hAnsi="FbFrankReal" w:cs="FbFrankReal" w:hint="cs"/>
          <w:rtl/>
        </w:rPr>
        <w:t>,</w:t>
      </w:r>
      <w:r w:rsidR="00200124">
        <w:rPr>
          <w:rFonts w:ascii="FbFrankReal" w:hAnsi="FbFrankReal" w:cs="FbFrankReal" w:hint="cs"/>
          <w:rtl/>
        </w:rPr>
        <w:t xml:space="preserve"> </w:t>
      </w:r>
      <w:r w:rsidRPr="000665FC">
        <w:rPr>
          <w:rFonts w:ascii="FbFrankReal" w:hAnsi="FbFrankReal" w:cs="FbFrankReal" w:hint="cs"/>
          <w:rtl/>
        </w:rPr>
        <w:t>א</w:t>
      </w:r>
      <w:r w:rsidRPr="000665FC">
        <w:rPr>
          <w:rFonts w:ascii="FbFrankReal" w:hAnsi="FbFrankReal" w:cs="FbFrankReal"/>
          <w:rtl/>
        </w:rPr>
        <w:t>) אין מתחילין באוצר אבל עושה בו שביל ברגלו בכניסתו וביציאתו</w:t>
      </w:r>
      <w:r w:rsidRPr="000665FC">
        <w:rPr>
          <w:rFonts w:ascii="FbFrankReal" w:hAnsi="FbFrankReal" w:cs="FbFrankReal" w:hint="cs"/>
          <w:rtl/>
        </w:rPr>
        <w:t>,</w:t>
      </w:r>
      <w:r w:rsidRPr="000665FC">
        <w:rPr>
          <w:rFonts w:ascii="FbFrankReal" w:hAnsi="FbFrankReal" w:cs="FbFrankReal"/>
          <w:rtl/>
        </w:rPr>
        <w:t xml:space="preserve"> ומפרש הוא ז"ל דלדבר הרשות הוא אבל לדבר מצוה מישרא שרי</w:t>
      </w:r>
      <w:r w:rsidRPr="000665FC">
        <w:rPr>
          <w:rFonts w:ascii="FbFrankReal" w:hAnsi="FbFrankReal" w:cs="FbFrankReal" w:hint="cs"/>
          <w:rtl/>
        </w:rPr>
        <w:t>.</w:t>
      </w:r>
      <w:r w:rsidRPr="000665FC">
        <w:rPr>
          <w:rFonts w:ascii="FbFrankReal" w:hAnsi="FbFrankReal" w:cs="FbFrankReal"/>
          <w:rtl/>
        </w:rPr>
        <w:t xml:space="preserve"> וכן פירש שם הרב המגיד בשם רבותיו של הרמב"ן ז"ל</w:t>
      </w:r>
      <w:r w:rsidRPr="000665FC">
        <w:rPr>
          <w:rFonts w:ascii="FbFrankReal" w:hAnsi="FbFrankReal" w:cs="FbFrankReal" w:hint="cs"/>
          <w:rtl/>
        </w:rPr>
        <w:t>.</w:t>
      </w:r>
      <w:r w:rsidRPr="000665FC">
        <w:rPr>
          <w:rFonts w:ascii="FbFrankReal" w:hAnsi="FbFrankReal" w:cs="FbFrankReal"/>
          <w:rtl/>
        </w:rPr>
        <w:t xml:space="preserve"> ובהכי ניחא מה שתמה הרא"ש על הרי"ף שכתב ברייתא זו דאתיא כרבי יהודה דאית ליה מוקצה</w:t>
      </w:r>
      <w:r w:rsidRPr="000665FC">
        <w:rPr>
          <w:rFonts w:ascii="FbFrankReal" w:hAnsi="FbFrankReal" w:cs="FbFrankReal" w:hint="cs"/>
          <w:rtl/>
        </w:rPr>
        <w:t xml:space="preserve"> (כי אין האיסור משום מוקצה).</w:t>
      </w:r>
      <w:r w:rsidRPr="000665FC">
        <w:rPr>
          <w:rFonts w:ascii="FbFrankReal" w:hAnsi="FbFrankReal" w:cs="FbFrankReal"/>
          <w:rtl/>
        </w:rPr>
        <w:t xml:space="preserve"> והרמב"ם נזהר שלא יעלה על דעתנו דמשום מוקצה הוא דאסרינן להתחיל באוצר</w:t>
      </w:r>
      <w:r w:rsidRPr="000665FC">
        <w:rPr>
          <w:rFonts w:ascii="FbFrankReal" w:hAnsi="FbFrankReal" w:cs="FbFrankReal" w:hint="cs"/>
          <w:rtl/>
        </w:rPr>
        <w:t>,</w:t>
      </w:r>
      <w:r w:rsidRPr="000665FC">
        <w:rPr>
          <w:rFonts w:ascii="FbFrankReal" w:hAnsi="FbFrankReal" w:cs="FbFrankReal"/>
          <w:rtl/>
        </w:rPr>
        <w:t xml:space="preserve"> ולפיכך כתב אף על פי שמותר להסתפק ממנו אסור להתחיל בו לפנותו</w:t>
      </w:r>
      <w:r w:rsidRPr="000665FC">
        <w:rPr>
          <w:rFonts w:ascii="FbFrankReal" w:hAnsi="FbFrankReal" w:cs="FbFrankReal" w:hint="cs"/>
          <w:rtl/>
        </w:rPr>
        <w:t>,</w:t>
      </w:r>
      <w:r w:rsidRPr="000665FC">
        <w:rPr>
          <w:rFonts w:ascii="FbFrankReal" w:hAnsi="FbFrankReal" w:cs="FbFrankReal"/>
          <w:rtl/>
        </w:rPr>
        <w:t xml:space="preserve"> אלא לדבר מצוה</w:t>
      </w:r>
      <w:r w:rsidRPr="000665FC">
        <w:rPr>
          <w:rFonts w:ascii="FbFrankReal" w:hAnsi="FbFrankReal" w:cs="FbFrankReal" w:hint="cs"/>
          <w:rtl/>
        </w:rPr>
        <w:t>.</w:t>
      </w:r>
      <w:r w:rsidRPr="000665FC">
        <w:rPr>
          <w:rFonts w:ascii="FbFrankReal" w:hAnsi="FbFrankReal" w:cs="FbFrankReal"/>
          <w:rtl/>
        </w:rPr>
        <w:t xml:space="preserve"> כלומר</w:t>
      </w:r>
      <w:r w:rsidRPr="000665FC">
        <w:rPr>
          <w:rFonts w:ascii="FbFrankReal" w:hAnsi="FbFrankReal" w:cs="FbFrankReal" w:hint="cs"/>
          <w:rtl/>
        </w:rPr>
        <w:t>,</w:t>
      </w:r>
      <w:r w:rsidRPr="000665FC">
        <w:rPr>
          <w:rFonts w:ascii="FbFrankReal" w:hAnsi="FbFrankReal" w:cs="FbFrankReal"/>
          <w:rtl/>
        </w:rPr>
        <w:t xml:space="preserve"> דנהי דלית לן מוקצה</w:t>
      </w:r>
      <w:r w:rsidRPr="000665FC">
        <w:rPr>
          <w:rFonts w:ascii="FbFrankReal" w:hAnsi="FbFrankReal" w:cs="FbFrankReal" w:hint="cs"/>
          <w:rtl/>
        </w:rPr>
        <w:t>,</w:t>
      </w:r>
      <w:r w:rsidRPr="000665FC">
        <w:rPr>
          <w:rFonts w:ascii="FbFrankReal" w:hAnsi="FbFrankReal" w:cs="FbFrankReal"/>
          <w:rtl/>
        </w:rPr>
        <w:t xml:space="preserve"> היינו כשרוצה להסתפק ממנו</w:t>
      </w:r>
      <w:r w:rsidRPr="000665FC">
        <w:rPr>
          <w:rFonts w:ascii="FbFrankReal" w:hAnsi="FbFrankReal" w:cs="FbFrankReal" w:hint="cs"/>
          <w:rtl/>
        </w:rPr>
        <w:t>,</w:t>
      </w:r>
      <w:r w:rsidRPr="000665FC">
        <w:rPr>
          <w:rFonts w:ascii="FbFrankReal" w:hAnsi="FbFrankReal" w:cs="FbFrankReal"/>
          <w:rtl/>
        </w:rPr>
        <w:t xml:space="preserve"> אבל אם אינו רוצה להסתפק ממנו אלא להתחיל בו לבד לפנותו</w:t>
      </w:r>
      <w:r w:rsidRPr="000665FC">
        <w:rPr>
          <w:rFonts w:ascii="FbFrankReal" w:hAnsi="FbFrankReal" w:cs="FbFrankReal" w:hint="cs"/>
          <w:rtl/>
        </w:rPr>
        <w:t>,</w:t>
      </w:r>
      <w:r w:rsidRPr="000665FC">
        <w:rPr>
          <w:rFonts w:ascii="FbFrankReal" w:hAnsi="FbFrankReal" w:cs="FbFrankReal"/>
          <w:rtl/>
        </w:rPr>
        <w:t xml:space="preserve"> אסור להתחיל בו לפנות ממנו אם לא לדבר מצוה</w:t>
      </w:r>
      <w:r w:rsidRPr="000665FC">
        <w:rPr>
          <w:rFonts w:ascii="FbFrankReal" w:hAnsi="FbFrankReal" w:cs="FbFrankReal" w:hint="cs"/>
          <w:rtl/>
        </w:rPr>
        <w:t xml:space="preserve">". והטעם משום טירחא (ראה גם ט"ז סק"א ושו"ע הרב סק"א. ממשמעות רש"י הנ"ל ד"ה מפנין "ולא חיישינן לטרחא דשבת". ולקמן הערה </w:t>
      </w:r>
      <w:r w:rsidR="005D0E09">
        <w:rPr>
          <w:rFonts w:ascii="FbFrankReal" w:hAnsi="FbFrankReal" w:cs="FbFrankReal" w:hint="cs"/>
          <w:rtl/>
        </w:rPr>
        <w:t>71</w:t>
      </w:r>
    </w:p>
    <w:p w:rsidR="0099520B" w:rsidRPr="000665FC" w:rsidRDefault="0099520B" w:rsidP="005D0E09">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 xml:space="preserve"> טעם נוסף משום עובדין דחול).</w:t>
      </w:r>
    </w:p>
  </w:footnote>
  <w:footnote w:id="72">
    <w:p w:rsidR="0099520B" w:rsidRPr="000665FC" w:rsidRDefault="0099520B" w:rsidP="00D57F4B">
      <w:pPr>
        <w:pStyle w:val="FootnoteText"/>
        <w:bidi/>
        <w:spacing w:after="120" w:line="276" w:lineRule="auto"/>
        <w:ind w:firstLine="144"/>
        <w:jc w:val="both"/>
        <w:rPr>
          <w:rFonts w:ascii="FbFrankReal" w:hAnsi="FbFrankReal" w:cs="FbFrankReal"/>
          <w:rtl/>
        </w:rPr>
      </w:pPr>
      <w:r w:rsidRPr="000665FC">
        <w:rPr>
          <w:rFonts w:ascii="FbFrankReal" w:hAnsi="FbFrankReal" w:cs="FbFrankReal"/>
        </w:rPr>
        <w:footnoteRef/>
      </w:r>
      <w:r>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לשון המשנה הוא "קופות של תבן ושל תבואה". ומשמע שזוהי גם תכולת ה"אוצר". ובשו"ע הרב סימן שלג ס"א: "אוצר של תבואה או של כדי יין" (כברמב"ם פכ"ו הנ"ל). וכתב השפ"א לענין תבואה: "ואע"ג דלא חזיא לאכילה (והוי מוקצה לכו"ע), י"ל דראוי לכוס חיטין [דהוי אכילה לענין ברכה כמ"ש בשו"ע או"ח סימן רח ס"ד]".</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ובפסקי תשובות סימן שלג הערה 26 כתב שכל האיסור שלא לגמור את האוצר הוא רק כשמפנה אותו מפני שצריך למקום האוצר, אבל אם נוטל משם כל מה שצריך לו בכדי להשתמש אין איסור אע"פ שנוטל כל שבאוצר. (ולהעיר ממג"א סק"ו ופרמ"ג שם).</w:t>
      </w:r>
    </w:p>
  </w:footnote>
  <w:footnote w:id="73">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rPr>
        <w:footnoteRef/>
      </w:r>
      <w:r>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 xml:space="preserve">הקדים הרמב"ם (כלשון המשנה) הכנסת אורחים להכנת מקום ישיבה בבית המדרש, וכמבואר בהמשך הגמרא, דאמר רב דימי מנהרדעא "גדולה הכנסת אורחין יותר מהשכמת בית המדרש" (ולמד כן רב דימי מלשון המשנה כאן). </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וכתב הרמ"א ס"א: "וכל שבות שהתירו משום צורך מצוה, מותר ג"כ לצורך אורחים. ולא מקרי אורחים אלא שנתארחו אצלו בביתו, או שזימן אורחים שנתארחו אצל אחרים (תרוה"ד סימן עב). אבל כשזימן חבירו לסעוד אצלו לא מקרי אורחים, ואינו סעודת מצוה רק סעודת רשות (ב"י)". וב</w:t>
      </w:r>
      <w:r w:rsidRPr="000665FC">
        <w:rPr>
          <w:rFonts w:ascii="FbFrankReal" w:hAnsi="FbFrankReal" w:cs="FbFrankReal"/>
          <w:rtl/>
        </w:rPr>
        <w:t>שו</w:t>
      </w:r>
      <w:r w:rsidRPr="000665FC">
        <w:rPr>
          <w:rFonts w:ascii="FbFrankReal" w:hAnsi="FbFrankReal" w:cs="FbFrankReal" w:hint="cs"/>
          <w:rtl/>
        </w:rPr>
        <w:t>"</w:t>
      </w:r>
      <w:r w:rsidRPr="000665FC">
        <w:rPr>
          <w:rFonts w:ascii="FbFrankReal" w:hAnsi="FbFrankReal" w:cs="FbFrankReal"/>
          <w:rtl/>
        </w:rPr>
        <w:t xml:space="preserve">ע הרב </w:t>
      </w:r>
      <w:r w:rsidRPr="000665FC">
        <w:rPr>
          <w:rFonts w:ascii="FbFrankReal" w:hAnsi="FbFrankReal" w:cs="FbFrankReal" w:hint="cs"/>
          <w:rtl/>
        </w:rPr>
        <w:t>ס"</w:t>
      </w:r>
      <w:r w:rsidRPr="000665FC">
        <w:rPr>
          <w:rFonts w:ascii="FbFrankReal" w:hAnsi="FbFrankReal" w:cs="FbFrankReal"/>
          <w:rtl/>
        </w:rPr>
        <w:t>ו</w:t>
      </w:r>
      <w:r w:rsidRPr="000665FC">
        <w:rPr>
          <w:rFonts w:ascii="FbFrankReal" w:hAnsi="FbFrankReal" w:cs="FbFrankReal" w:hint="cs"/>
          <w:rtl/>
        </w:rPr>
        <w:t xml:space="preserve"> (והדגשנו את מה שמוסיף על לשון המ"א): "</w:t>
      </w:r>
      <w:r w:rsidRPr="000665FC">
        <w:rPr>
          <w:rFonts w:ascii="FbFrankReal" w:hAnsi="FbFrankReal" w:cs="FbFrankReal"/>
          <w:rtl/>
        </w:rPr>
        <w:t>כשם שהתירו כאן לצורך אורחים כמו לצורך דבר מצוה</w:t>
      </w:r>
      <w:r w:rsidRPr="000665FC">
        <w:rPr>
          <w:rFonts w:ascii="FbFrankReal" w:hAnsi="FbFrankReal" w:cs="FbFrankReal" w:hint="cs"/>
          <w:rtl/>
        </w:rPr>
        <w:t>,</w:t>
      </w:r>
      <w:r w:rsidRPr="000665FC">
        <w:rPr>
          <w:rFonts w:ascii="FbFrankReal" w:hAnsi="FbFrankReal" w:cs="FbFrankReal"/>
          <w:rtl/>
        </w:rPr>
        <w:t xml:space="preserve"> כך בכל מקום שהתירו איזה דבר לצורך מצוה מותר ג"כ לצורך אורחים</w:t>
      </w:r>
      <w:r w:rsidRPr="000665FC">
        <w:rPr>
          <w:rFonts w:ascii="FbFrankReal" w:hAnsi="FbFrankReal" w:cs="FbFrankReal" w:hint="cs"/>
          <w:rtl/>
        </w:rPr>
        <w:t>.</w:t>
      </w:r>
      <w:r w:rsidRPr="000665FC">
        <w:rPr>
          <w:rFonts w:ascii="FbFrankReal" w:hAnsi="FbFrankReal" w:cs="FbFrankReal"/>
          <w:rtl/>
        </w:rPr>
        <w:t xml:space="preserve"> ואינן נקראים אורחים אלא שבאו מעיר אחרת בין שנתארחו אצלו בין שזימן אורחים שנתארחו אצל אחרים</w:t>
      </w:r>
      <w:r w:rsidRPr="000665FC">
        <w:rPr>
          <w:rFonts w:ascii="FbFrankReal" w:hAnsi="FbFrankReal" w:cs="FbFrankReal" w:hint="cs"/>
          <w:rtl/>
        </w:rPr>
        <w:t>.</w:t>
      </w:r>
      <w:r w:rsidRPr="000665FC">
        <w:rPr>
          <w:rFonts w:ascii="FbFrankReal" w:hAnsi="FbFrankReal" w:cs="FbFrankReal"/>
          <w:rtl/>
        </w:rPr>
        <w:t xml:space="preserve"> אבל כשזימן חבירו שבאותה העיר שיסעוד אצלו</w:t>
      </w:r>
      <w:r w:rsidRPr="000665FC">
        <w:rPr>
          <w:rFonts w:ascii="FbFrankReal" w:hAnsi="FbFrankReal" w:cs="FbFrankReal" w:hint="cs"/>
          <w:rtl/>
        </w:rPr>
        <w:t>,</w:t>
      </w:r>
      <w:r w:rsidRPr="000665FC">
        <w:rPr>
          <w:rFonts w:ascii="FbFrankReal" w:hAnsi="FbFrankReal" w:cs="FbFrankReal"/>
          <w:rtl/>
        </w:rPr>
        <w:t xml:space="preserve"> אינו נקרא אורח וסעודת הרשות היא</w:t>
      </w:r>
      <w:r w:rsidRPr="000665FC">
        <w:rPr>
          <w:rFonts w:ascii="FbFrankReal" w:hAnsi="FbFrankReal" w:cs="FbFrankReal" w:hint="cs"/>
          <w:rtl/>
        </w:rPr>
        <w:t>".</w:t>
      </w:r>
      <w:r>
        <w:rPr>
          <w:rFonts w:ascii="FbFrankReal" w:hAnsi="FbFrankReal" w:cs="FbFrankReal"/>
          <w:rtl/>
        </w:rPr>
        <w:t xml:space="preserve"> </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ובמג"א סק"ה (ושילבנו בסוגריים ביאור והוספות מחה"ש): "</w:t>
      </w:r>
      <w:r w:rsidRPr="000665FC">
        <w:rPr>
          <w:rFonts w:ascii="FbFrankReal" w:hAnsi="FbFrankReal" w:cs="FbFrankReal"/>
          <w:rtl/>
        </w:rPr>
        <w:t>אמרי</w:t>
      </w:r>
      <w:r w:rsidRPr="000665FC">
        <w:rPr>
          <w:rFonts w:ascii="FbFrankReal" w:hAnsi="FbFrankReal" w:cs="FbFrankReal" w:hint="cs"/>
          <w:rtl/>
        </w:rPr>
        <w:t>נן</w:t>
      </w:r>
      <w:r w:rsidRPr="000665FC">
        <w:rPr>
          <w:rFonts w:ascii="FbFrankReal" w:hAnsi="FbFrankReal" w:cs="FbFrankReal"/>
          <w:rtl/>
        </w:rPr>
        <w:t xml:space="preserve"> בחולין פ"ז</w:t>
      </w:r>
      <w:r w:rsidRPr="000665FC">
        <w:rPr>
          <w:rFonts w:ascii="FbFrankReal" w:hAnsi="FbFrankReal" w:cs="FbFrankReal" w:hint="cs"/>
          <w:rtl/>
        </w:rPr>
        <w:t xml:space="preserve"> (צה,</w:t>
      </w:r>
      <w:r w:rsidR="00850C92">
        <w:rPr>
          <w:rFonts w:ascii="FbFrankReal" w:hAnsi="FbFrankReal" w:cs="FbFrankReal" w:hint="cs"/>
          <w:rtl/>
        </w:rPr>
        <w:t xml:space="preserve"> </w:t>
      </w:r>
      <w:r w:rsidRPr="000665FC">
        <w:rPr>
          <w:rFonts w:ascii="FbFrankReal" w:hAnsi="FbFrankReal" w:cs="FbFrankReal" w:hint="cs"/>
          <w:rtl/>
        </w:rPr>
        <w:t>ב: '</w:t>
      </w:r>
      <w:r w:rsidRPr="000665FC">
        <w:rPr>
          <w:rFonts w:ascii="FbFrankReal" w:hAnsi="FbFrankReal" w:cs="FbFrankReal"/>
          <w:rtl/>
        </w:rPr>
        <w:t>רב איקלע לבי רב חנן חתניה ולא אכל מסעודתו</w:t>
      </w:r>
      <w:r w:rsidRPr="000665FC">
        <w:rPr>
          <w:rFonts w:ascii="FbFrankReal" w:hAnsi="FbFrankReal" w:cs="FbFrankReal" w:hint="cs"/>
          <w:rtl/>
        </w:rPr>
        <w:t>'</w:t>
      </w:r>
      <w:r w:rsidRPr="000665FC">
        <w:rPr>
          <w:rFonts w:ascii="FbFrankReal" w:hAnsi="FbFrankReal" w:cs="FbFrankReal"/>
          <w:rtl/>
        </w:rPr>
        <w:t>. ואמרו שם הטעם</w:t>
      </w:r>
      <w:r w:rsidRPr="000665FC">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w:t>
      </w:r>
      <w:r w:rsidRPr="000665FC">
        <w:rPr>
          <w:rFonts w:ascii="FbFrankReal" w:hAnsi="FbFrankReal" w:cs="FbFrankReal"/>
          <w:rtl/>
        </w:rPr>
        <w:t>סעודת הרשות הוי</w:t>
      </w:r>
      <w:r w:rsidRPr="000665FC">
        <w:rPr>
          <w:rFonts w:ascii="FbFrankReal" w:hAnsi="FbFrankReal" w:cs="FbFrankReal" w:hint="cs"/>
          <w:rtl/>
        </w:rPr>
        <w:t>,</w:t>
      </w:r>
      <w:r w:rsidRPr="000665FC">
        <w:rPr>
          <w:rFonts w:ascii="FbFrankReal" w:hAnsi="FbFrankReal" w:cs="FbFrankReal"/>
          <w:rtl/>
        </w:rPr>
        <w:t xml:space="preserve"> ורב לא מתהני מסעודת הרשות</w:t>
      </w:r>
      <w:r w:rsidRPr="000665FC">
        <w:rPr>
          <w:rFonts w:ascii="FbFrankReal" w:hAnsi="FbFrankReal" w:cs="FbFrankReal" w:hint="cs"/>
          <w:rtl/>
        </w:rPr>
        <w:t>'.</w:t>
      </w:r>
      <w:r w:rsidRPr="000665FC">
        <w:rPr>
          <w:rFonts w:ascii="FbFrankReal" w:hAnsi="FbFrankReal" w:cs="FbFrankReal"/>
          <w:rtl/>
        </w:rPr>
        <w:t xml:space="preserve"> ופירש"י סעודת הרשו</w:t>
      </w:r>
      <w:r w:rsidRPr="000665FC">
        <w:rPr>
          <w:rFonts w:ascii="FbFrankReal" w:hAnsi="FbFrankReal" w:cs="FbFrankReal" w:hint="cs"/>
          <w:rtl/>
        </w:rPr>
        <w:t>ת</w:t>
      </w:r>
      <w:r w:rsidRPr="000665FC">
        <w:rPr>
          <w:rFonts w:ascii="FbFrankReal" w:hAnsi="FbFrankReal" w:cs="FbFrankReal"/>
          <w:rtl/>
        </w:rPr>
        <w:t xml:space="preserve"> בת ת"ח לע"ה</w:t>
      </w:r>
      <w:r w:rsidRPr="000665FC">
        <w:rPr>
          <w:rFonts w:ascii="FbFrankReal" w:hAnsi="FbFrankReal" w:cs="FbFrankReal" w:hint="cs"/>
          <w:rtl/>
        </w:rPr>
        <w:t>,</w:t>
      </w:r>
      <w:r w:rsidRPr="000665FC">
        <w:rPr>
          <w:rFonts w:ascii="FbFrankReal" w:hAnsi="FbFrankReal" w:cs="FbFrankReal"/>
          <w:rtl/>
        </w:rPr>
        <w:t xml:space="preserve"> ע"כ</w:t>
      </w:r>
      <w:r w:rsidRPr="000665FC">
        <w:rPr>
          <w:rFonts w:ascii="FbFrankReal" w:hAnsi="FbFrankReal" w:cs="FbFrankReal" w:hint="cs"/>
          <w:rtl/>
        </w:rPr>
        <w:t>.</w:t>
      </w:r>
      <w:r w:rsidRPr="000665FC">
        <w:rPr>
          <w:rFonts w:ascii="FbFrankReal" w:hAnsi="FbFrankReal" w:cs="FbFrankReal"/>
          <w:rtl/>
        </w:rPr>
        <w:t xml:space="preserve"> משמע דרב דהי</w:t>
      </w:r>
      <w:r w:rsidRPr="000665FC">
        <w:rPr>
          <w:rFonts w:ascii="FbFrankReal" w:hAnsi="FbFrankReal" w:cs="FbFrankReal" w:hint="cs"/>
          <w:rtl/>
        </w:rPr>
        <w:t>ה</w:t>
      </w:r>
      <w:r w:rsidRPr="000665FC">
        <w:rPr>
          <w:rFonts w:ascii="FbFrankReal" w:hAnsi="FbFrankReal" w:cs="FbFrankReal"/>
          <w:rtl/>
        </w:rPr>
        <w:t xml:space="preserve"> אורח שם מקרי סעוד</w:t>
      </w:r>
      <w:r w:rsidRPr="000665FC">
        <w:rPr>
          <w:rFonts w:ascii="FbFrankReal" w:hAnsi="FbFrankReal" w:cs="FbFrankReal" w:hint="cs"/>
          <w:rtl/>
        </w:rPr>
        <w:t>ת</w:t>
      </w:r>
      <w:r w:rsidRPr="000665FC">
        <w:rPr>
          <w:rFonts w:ascii="FbFrankReal" w:hAnsi="FbFrankReal" w:cs="FbFrankReal"/>
          <w:rtl/>
        </w:rPr>
        <w:t xml:space="preserve"> הרשו</w:t>
      </w:r>
      <w:r w:rsidRPr="000665FC">
        <w:rPr>
          <w:rFonts w:ascii="FbFrankReal" w:hAnsi="FbFrankReal" w:cs="FbFrankReal" w:hint="cs"/>
          <w:rtl/>
        </w:rPr>
        <w:t>ת.</w:t>
      </w:r>
      <w:r w:rsidRPr="000665FC">
        <w:rPr>
          <w:rFonts w:ascii="FbFrankReal" w:hAnsi="FbFrankReal" w:cs="FbFrankReal"/>
          <w:rtl/>
        </w:rPr>
        <w:t xml:space="preserve"> עסי' תקס"ח ס"ב</w:t>
      </w:r>
      <w:r w:rsidRPr="000665FC">
        <w:rPr>
          <w:rFonts w:ascii="FbFrankReal" w:hAnsi="FbFrankReal" w:cs="FbFrankReal" w:hint="cs"/>
          <w:rtl/>
        </w:rPr>
        <w:t xml:space="preserve"> (ש</w:t>
      </w:r>
      <w:r w:rsidRPr="000665FC">
        <w:rPr>
          <w:rFonts w:ascii="FbFrankReal" w:hAnsi="FbFrankReal" w:cs="FbFrankReal"/>
          <w:rtl/>
        </w:rPr>
        <w:t xml:space="preserve">כתב </w:t>
      </w:r>
      <w:r w:rsidRPr="000665FC">
        <w:rPr>
          <w:rFonts w:ascii="FbFrankReal" w:hAnsi="FbFrankReal" w:cs="FbFrankReal" w:hint="cs"/>
          <w:rtl/>
        </w:rPr>
        <w:t>ה</w:t>
      </w:r>
      <w:r w:rsidRPr="000665FC">
        <w:rPr>
          <w:rFonts w:ascii="FbFrankReal" w:hAnsi="FbFrankReal" w:cs="FbFrankReal"/>
          <w:rtl/>
        </w:rPr>
        <w:t>מ</w:t>
      </w:r>
      <w:r w:rsidRPr="000665FC">
        <w:rPr>
          <w:rFonts w:ascii="FbFrankReal" w:hAnsi="FbFrankReal" w:cs="FbFrankReal" w:hint="cs"/>
          <w:rtl/>
        </w:rPr>
        <w:t>ג</w:t>
      </w:r>
      <w:r w:rsidRPr="000665FC">
        <w:rPr>
          <w:rFonts w:ascii="FbFrankReal" w:hAnsi="FbFrankReal" w:cs="FbFrankReal"/>
          <w:rtl/>
        </w:rPr>
        <w:t>"א שם סק</w:t>
      </w:r>
      <w:r w:rsidRPr="000665FC">
        <w:rPr>
          <w:rFonts w:ascii="FbFrankReal" w:hAnsi="FbFrankReal" w:cs="FbFrankReal" w:hint="cs"/>
          <w:rtl/>
        </w:rPr>
        <w:t>"</w:t>
      </w:r>
      <w:r w:rsidRPr="000665FC">
        <w:rPr>
          <w:rFonts w:ascii="FbFrankReal" w:hAnsi="FbFrankReal" w:cs="FbFrankReal"/>
          <w:rtl/>
        </w:rPr>
        <w:t>ה כמה ענינים מהו נקרא סעודת מצוה. ועיין בשו"ת חות יאיר [סימן ע] שפרט שם כל מה שנקרא סעודת מצוה. וכתב מ</w:t>
      </w:r>
      <w:r w:rsidRPr="000665FC">
        <w:rPr>
          <w:rFonts w:ascii="FbFrankReal" w:hAnsi="FbFrankReal" w:cs="FbFrankReal" w:hint="cs"/>
          <w:rtl/>
        </w:rPr>
        <w:t>ג</w:t>
      </w:r>
      <w:r w:rsidRPr="000665FC">
        <w:rPr>
          <w:rFonts w:ascii="FbFrankReal" w:hAnsi="FbFrankReal" w:cs="FbFrankReal"/>
          <w:rtl/>
        </w:rPr>
        <w:t>"א שם וז"ל, איתא סוף ברכות, כל הנהנה מסעודה שתלמיד חכם שרוי בתוכה כאלו נהנה מזיו השכינה, ואם כן משמע דסבירא ליה דהוי סעודת מצוה</w:t>
      </w:r>
      <w:r w:rsidRPr="000665FC">
        <w:rPr>
          <w:rFonts w:ascii="FbFrankReal" w:hAnsi="FbFrankReal" w:cs="FbFrankReal" w:hint="cs"/>
          <w:rtl/>
        </w:rPr>
        <w:t>.</w:t>
      </w:r>
      <w:r w:rsidRPr="000665FC">
        <w:rPr>
          <w:rFonts w:ascii="FbFrankReal" w:hAnsi="FbFrankReal" w:cs="FbFrankReal"/>
          <w:rtl/>
        </w:rPr>
        <w:t xml:space="preserve"> אם כן גבי רב היכי שייך סעודת הרשות</w:t>
      </w:r>
      <w:r w:rsidRPr="000665FC">
        <w:rPr>
          <w:rFonts w:ascii="FbFrankReal" w:hAnsi="FbFrankReal" w:cs="FbFrankReal" w:hint="cs"/>
          <w:rtl/>
        </w:rPr>
        <w:t>.</w:t>
      </w:r>
      <w:r w:rsidRPr="000665FC">
        <w:rPr>
          <w:rFonts w:ascii="FbFrankReal" w:hAnsi="FbFrankReal" w:cs="FbFrankReal"/>
          <w:rtl/>
        </w:rPr>
        <w:t xml:space="preserve"> גם בלי ספק</w:t>
      </w:r>
      <w:r w:rsidRPr="000665FC">
        <w:rPr>
          <w:rFonts w:ascii="FbFrankReal" w:hAnsi="FbFrankReal" w:cs="FbFrankReal" w:hint="cs"/>
          <w:rtl/>
        </w:rPr>
        <w:t>,</w:t>
      </w:r>
      <w:r w:rsidRPr="000665FC">
        <w:rPr>
          <w:rFonts w:ascii="FbFrankReal" w:hAnsi="FbFrankReal" w:cs="FbFrankReal"/>
          <w:rtl/>
        </w:rPr>
        <w:t xml:space="preserve"> בהאי דרב חנן חתניה גם תלמידי חכמים אחרים היו שם באותו סעודה. ובתשובת חות יאיר [שם] כתב, דמשום שמפלפלים בדברי תורה תוך הסעודה לא מיקרי סעודת מצוה, כי אם דרשה המיוחדת לאותה סעודה</w:t>
      </w:r>
      <w:r w:rsidRPr="000665FC">
        <w:rPr>
          <w:rFonts w:ascii="FbFrankReal" w:hAnsi="FbFrankReal" w:cs="FbFrankReal" w:hint="cs"/>
          <w:rtl/>
        </w:rPr>
        <w:t xml:space="preserve">). </w:t>
      </w:r>
      <w:r w:rsidRPr="000665FC">
        <w:rPr>
          <w:rFonts w:ascii="FbFrankReal" w:hAnsi="FbFrankReal" w:cs="FbFrankReal"/>
          <w:rtl/>
        </w:rPr>
        <w:t>וכ"כ בתשובת מהר"מ סי</w:t>
      </w:r>
      <w:r w:rsidRPr="000665FC">
        <w:rPr>
          <w:rFonts w:ascii="FbFrankReal" w:hAnsi="FbFrankReal" w:cs="FbFrankReal" w:hint="cs"/>
          <w:rtl/>
        </w:rPr>
        <w:t>מן</w:t>
      </w:r>
      <w:r w:rsidRPr="000665FC">
        <w:rPr>
          <w:rFonts w:ascii="FbFrankReal" w:hAnsi="FbFrankReal" w:cs="FbFrankReal"/>
          <w:rtl/>
        </w:rPr>
        <w:t xml:space="preserve"> תר"ה</w:t>
      </w:r>
      <w:r w:rsidRPr="000665FC">
        <w:rPr>
          <w:rFonts w:ascii="FbFrankReal" w:hAnsi="FbFrankReal" w:cs="FbFrankReal" w:hint="cs"/>
          <w:rtl/>
        </w:rPr>
        <w:t>.</w:t>
      </w:r>
      <w:r w:rsidRPr="000665FC">
        <w:rPr>
          <w:rFonts w:ascii="FbFrankReal" w:hAnsi="FbFrankReal" w:cs="FbFrankReal"/>
          <w:rtl/>
        </w:rPr>
        <w:t xml:space="preserve"> וכשסועד עם אורחי</w:t>
      </w:r>
      <w:r w:rsidRPr="000665FC">
        <w:rPr>
          <w:rFonts w:ascii="FbFrankReal" w:hAnsi="FbFrankReal" w:cs="FbFrankReal" w:hint="cs"/>
          <w:rtl/>
        </w:rPr>
        <w:t>ם</w:t>
      </w:r>
      <w:r w:rsidRPr="000665FC">
        <w:rPr>
          <w:rFonts w:ascii="FbFrankReal" w:hAnsi="FbFrankReal" w:cs="FbFrankReal"/>
          <w:rtl/>
        </w:rPr>
        <w:t xml:space="preserve"> הוי סעוד</w:t>
      </w:r>
      <w:r w:rsidRPr="000665FC">
        <w:rPr>
          <w:rFonts w:ascii="FbFrankReal" w:hAnsi="FbFrankReal" w:cs="FbFrankReal" w:hint="cs"/>
          <w:rtl/>
        </w:rPr>
        <w:t>ת</w:t>
      </w:r>
      <w:r w:rsidRPr="000665FC">
        <w:rPr>
          <w:rFonts w:ascii="FbFrankReal" w:hAnsi="FbFrankReal" w:cs="FbFrankReal"/>
          <w:rtl/>
        </w:rPr>
        <w:t xml:space="preserve"> הרשו</w:t>
      </w:r>
      <w:r w:rsidRPr="000665FC">
        <w:rPr>
          <w:rFonts w:ascii="FbFrankReal" w:hAnsi="FbFrankReal" w:cs="FbFrankReal" w:hint="cs"/>
          <w:rtl/>
        </w:rPr>
        <w:t>ת.</w:t>
      </w:r>
      <w:r w:rsidRPr="000665FC">
        <w:rPr>
          <w:rFonts w:ascii="FbFrankReal" w:hAnsi="FbFrankReal" w:cs="FbFrankReal"/>
          <w:rtl/>
        </w:rPr>
        <w:t xml:space="preserve"> רק שבע"ה המזמ</w:t>
      </w:r>
      <w:r w:rsidRPr="000665FC">
        <w:rPr>
          <w:rFonts w:ascii="FbFrankReal" w:hAnsi="FbFrankReal" w:cs="FbFrankReal" w:hint="cs"/>
          <w:rtl/>
        </w:rPr>
        <w:t>י</w:t>
      </w:r>
      <w:r w:rsidRPr="000665FC">
        <w:rPr>
          <w:rFonts w:ascii="FbFrankReal" w:hAnsi="FbFrankReal" w:cs="FbFrankReal"/>
          <w:rtl/>
        </w:rPr>
        <w:t>נם עושה מצוה</w:t>
      </w:r>
      <w:r w:rsidRPr="000665FC">
        <w:rPr>
          <w:rFonts w:ascii="FbFrankReal" w:hAnsi="FbFrankReal" w:cs="FbFrankReal" w:hint="cs"/>
          <w:rtl/>
        </w:rPr>
        <w:t>,</w:t>
      </w:r>
      <w:r w:rsidRPr="000665FC">
        <w:rPr>
          <w:rFonts w:ascii="FbFrankReal" w:hAnsi="FbFrankReal" w:cs="FbFrankReal"/>
          <w:rtl/>
        </w:rPr>
        <w:t xml:space="preserve"> וכ</w:t>
      </w:r>
      <w:r w:rsidRPr="000665FC">
        <w:rPr>
          <w:rFonts w:ascii="FbFrankReal" w:hAnsi="FbFrankReal" w:cs="FbFrankReal" w:hint="cs"/>
          <w:rtl/>
        </w:rPr>
        <w:t xml:space="preserve">ן צריך לומר </w:t>
      </w:r>
      <w:r w:rsidRPr="000665FC">
        <w:rPr>
          <w:rFonts w:ascii="FbFrankReal" w:hAnsi="FbFrankReal" w:cs="FbFrankReal"/>
          <w:rtl/>
        </w:rPr>
        <w:t>כאן</w:t>
      </w:r>
      <w:r w:rsidRPr="000665FC">
        <w:rPr>
          <w:rFonts w:ascii="FbFrankReal" w:hAnsi="FbFrankReal" w:cs="FbFrankReal" w:hint="cs"/>
          <w:rtl/>
        </w:rPr>
        <w:t xml:space="preserve"> (</w:t>
      </w:r>
      <w:r w:rsidRPr="000665FC">
        <w:rPr>
          <w:rFonts w:ascii="FbFrankReal" w:hAnsi="FbFrankReal" w:cs="FbFrankReal"/>
          <w:rtl/>
        </w:rPr>
        <w:t>ר"ל, דהתיר לפנות לצורך אורחים, אף על גב דהסעודה לא מיקרי סעודת מצוה, מכל מקום הבעל הבית עושה מצוה, והותר לו לבעל הבית לפנות לצורך המצוה. ולשון רמ"א דחוק לפי זה, דמשמע מלשונו דהסעודה הוי סעודת מצוה</w:t>
      </w:r>
      <w:r w:rsidRPr="000665FC">
        <w:rPr>
          <w:rFonts w:ascii="FbFrankReal" w:hAnsi="FbFrankReal" w:cs="FbFrankReal" w:hint="cs"/>
          <w:rtl/>
        </w:rPr>
        <w:t>.</w:t>
      </w:r>
      <w:r w:rsidRPr="000665FC">
        <w:rPr>
          <w:rFonts w:ascii="FbFrankReal" w:hAnsi="FbFrankReal" w:cs="FbFrankReal"/>
          <w:rtl/>
        </w:rPr>
        <w:t xml:space="preserve"> וצריך לומר</w:t>
      </w:r>
      <w:r w:rsidRPr="000665FC">
        <w:rPr>
          <w:rFonts w:ascii="FbFrankReal" w:hAnsi="FbFrankReal" w:cs="FbFrankReal" w:hint="cs"/>
          <w:rtl/>
        </w:rPr>
        <w:t>,</w:t>
      </w:r>
      <w:r w:rsidRPr="000665FC">
        <w:rPr>
          <w:rFonts w:ascii="FbFrankReal" w:hAnsi="FbFrankReal" w:cs="FbFrankReal"/>
          <w:rtl/>
        </w:rPr>
        <w:t xml:space="preserve"> דרמ"א לא דייק בלישניה</w:t>
      </w:r>
      <w:r w:rsidRPr="000665FC">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ולהעיר שמלשון שו"ע הרב הנ"ל שחזר על דברי הרמ"א, משמע שדייק בלישניה. וראה ג"כ בפרמ"ג סימן שז א"א סקט"ז "זימן אורחים דהוה סעודת מצוה (בבאו מן השדה)", ויל"ע בלשון שו"ע הרב שם, וצ"ע.</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rtl/>
        </w:rPr>
        <w:t>וכתב ט"ז סק</w:t>
      </w:r>
      <w:r w:rsidRPr="000665FC">
        <w:rPr>
          <w:rFonts w:ascii="FbFrankReal" w:hAnsi="FbFrankReal" w:cs="FbFrankReal" w:hint="cs"/>
          <w:rtl/>
        </w:rPr>
        <w:t>"</w:t>
      </w:r>
      <w:r w:rsidRPr="000665FC">
        <w:rPr>
          <w:rFonts w:ascii="FbFrankReal" w:hAnsi="FbFrankReal" w:cs="FbFrankReal"/>
          <w:rtl/>
        </w:rPr>
        <w:t>ב, דאם מזמין לכבוד האורח אחד מבני העיר, גם בשביל אותו בן עיר מותר לפנות, דגם הוא בכלל המצוה כיון דהוזמן לכבוד האורח</w:t>
      </w:r>
      <w:r w:rsidRPr="000665FC">
        <w:rPr>
          <w:rFonts w:ascii="FbFrankReal" w:hAnsi="FbFrankReal" w:cs="FbFrankReal" w:hint="cs"/>
          <w:rtl/>
        </w:rPr>
        <w:t>. וב</w:t>
      </w:r>
      <w:r w:rsidRPr="000665FC">
        <w:rPr>
          <w:rFonts w:ascii="FbFrankReal" w:hAnsi="FbFrankReal" w:cs="FbFrankReal"/>
          <w:rtl/>
        </w:rPr>
        <w:t>פרמ</w:t>
      </w:r>
      <w:r w:rsidRPr="000665FC">
        <w:rPr>
          <w:rFonts w:ascii="FbFrankReal" w:hAnsi="FbFrankReal" w:cs="FbFrankReal" w:hint="cs"/>
          <w:rtl/>
        </w:rPr>
        <w:t>"</w:t>
      </w:r>
      <w:r w:rsidRPr="000665FC">
        <w:rPr>
          <w:rFonts w:ascii="FbFrankReal" w:hAnsi="FbFrankReal" w:cs="FbFrankReal"/>
          <w:rtl/>
        </w:rPr>
        <w:t>ג</w:t>
      </w:r>
      <w:r w:rsidRPr="000665FC">
        <w:rPr>
          <w:rFonts w:ascii="FbFrankReal" w:hAnsi="FbFrankReal" w:cs="FbFrankReal" w:hint="cs"/>
          <w:rtl/>
        </w:rPr>
        <w:t xml:space="preserve"> למג"א שם דייק מהמג"א: "</w:t>
      </w:r>
      <w:r w:rsidRPr="000665FC">
        <w:rPr>
          <w:rFonts w:ascii="FbFrankReal" w:hAnsi="FbFrankReal" w:cs="FbFrankReal"/>
          <w:rtl/>
        </w:rPr>
        <w:t>משמע דלא כט"ז</w:t>
      </w:r>
      <w:r w:rsidRPr="000665FC">
        <w:rPr>
          <w:rFonts w:ascii="FbFrankReal" w:hAnsi="FbFrankReal" w:cs="FbFrankReal" w:hint="cs"/>
          <w:rtl/>
        </w:rPr>
        <w:t xml:space="preserve"> (אלא)</w:t>
      </w:r>
      <w:r w:rsidRPr="000665FC">
        <w:rPr>
          <w:rFonts w:ascii="FbFrankReal" w:hAnsi="FbFrankReal" w:cs="FbFrankReal"/>
          <w:rtl/>
        </w:rPr>
        <w:t xml:space="preserve"> דאף על גב שיש אורח, האחרים הבאים לא חשיבי אורחים. ויש לומר דאחרים לא יפנו לעצמן, דלהם </w:t>
      </w:r>
      <w:r w:rsidRPr="000665FC">
        <w:rPr>
          <w:rFonts w:ascii="FbFrankReal" w:hAnsi="FbFrankReal" w:cs="FbFrankReal" w:hint="cs"/>
          <w:rtl/>
        </w:rPr>
        <w:t xml:space="preserve">(היא סעודת) </w:t>
      </w:r>
      <w:r w:rsidRPr="000665FC">
        <w:rPr>
          <w:rFonts w:ascii="FbFrankReal" w:hAnsi="FbFrankReal" w:cs="FbFrankReal"/>
          <w:rtl/>
        </w:rPr>
        <w:t>רשות, אבל בעל הבית רשאי לפנות בעד אחד הבא לכבוד האורח</w:t>
      </w:r>
      <w:r w:rsidRPr="000665FC">
        <w:rPr>
          <w:rFonts w:ascii="FbFrankReal" w:hAnsi="FbFrankReal" w:cs="FbFrankReal" w:hint="cs"/>
          <w:rtl/>
        </w:rPr>
        <w:t>"</w:t>
      </w:r>
      <w:r w:rsidRPr="000665FC">
        <w:rPr>
          <w:rFonts w:ascii="FbFrankReal" w:hAnsi="FbFrankReal" w:cs="FbFrankReal"/>
          <w:rtl/>
        </w:rPr>
        <w:t>.</w:t>
      </w:r>
      <w:r w:rsidRPr="000665FC">
        <w:rPr>
          <w:rFonts w:ascii="FbFrankReal" w:hAnsi="FbFrankReal" w:cs="FbFrankReal" w:hint="cs"/>
          <w:rtl/>
        </w:rPr>
        <w:t xml:space="preserve"> אמנם בשו"ע הרב שם פסק כט"ז: "אלא </w:t>
      </w:r>
      <w:r w:rsidRPr="000665FC">
        <w:rPr>
          <w:rFonts w:ascii="FbFrankReal" w:hAnsi="FbFrankReal" w:cs="FbFrankReal"/>
          <w:rtl/>
        </w:rPr>
        <w:t>אם כן זימנו לבא אצלו לכבוד האורח שיש לו</w:t>
      </w:r>
      <w:r w:rsidRPr="000665FC">
        <w:rPr>
          <w:rFonts w:ascii="FbFrankReal" w:hAnsi="FbFrankReal" w:cs="FbFrankReal" w:hint="cs"/>
          <w:rtl/>
        </w:rPr>
        <w:t>,</w:t>
      </w:r>
      <w:r w:rsidRPr="000665FC">
        <w:rPr>
          <w:rFonts w:ascii="FbFrankReal" w:hAnsi="FbFrankReal" w:cs="FbFrankReal"/>
          <w:rtl/>
        </w:rPr>
        <w:t xml:space="preserve"> שאז גם חבירו בכלל אורח לענין זה</w:t>
      </w:r>
      <w:r w:rsidRPr="000665FC">
        <w:rPr>
          <w:rFonts w:ascii="FbFrankReal" w:hAnsi="FbFrankReal" w:cs="FbFrankReal" w:hint="cs"/>
          <w:rtl/>
        </w:rPr>
        <w:t>". ובשעה"צ אות ח' הוסיף: "ואפשר דגם המג"א מודה לזה (לחידוש הט"ז), ולא איירי אלא באחר שסועד שאינו לכבוד אורחים".</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ובלקוטי דינים שבסוף ספר מהרי"ל כתב, דכל היכא דנזכר הכנסת אורחים, ר"ל דוקא הכנסת עשירים ומכובדים כשנתאכסנו אצלו, שיקבלם בסבר פנים יפות, לנהוג בהם כבוד ולהכין להם תפנוקים כו'. ובספר "סולת למנחה" כלל טו הביא בשם "תורת האשם" לבעל התוי"ט, דכוונת מהרי"ל היא, שבהכנסת אורחים עניים מקיים רק מצות צדקה, ולא הכנסת אורחים. אבל בספר "יש נוחלין" כתב דהכוונה היא אדרבה שבהכנסת אורחים עניים מקיים שתי מצוות.</w:t>
      </w:r>
    </w:p>
    <w:p w:rsidR="0099520B" w:rsidRPr="000665FC" w:rsidRDefault="0099520B" w:rsidP="00D57F4B">
      <w:pPr>
        <w:pStyle w:val="FootnoteText"/>
        <w:bidi/>
        <w:spacing w:after="120" w:line="276" w:lineRule="auto"/>
        <w:ind w:firstLine="144"/>
        <w:jc w:val="both"/>
        <w:rPr>
          <w:rFonts w:ascii="FbFrankReal" w:hAnsi="FbFrankReal" w:cs="FbFrankReal"/>
        </w:rPr>
      </w:pPr>
      <w:r w:rsidRPr="000665FC">
        <w:rPr>
          <w:rFonts w:ascii="FbFrankReal" w:hAnsi="FbFrankReal" w:cs="FbFrankReal" w:hint="cs"/>
          <w:rtl/>
        </w:rPr>
        <w:t>ובמה שכתב הרמ"א דאורח מאותה העיר לא נקרא אורח, יש להעיר משו"ע הלכות יו"ט סימן תקי ס"י ומג"א שם סקי"ז ומחה"ש שם ושו"ע הרב ס"כ, דאם כבר זימן את האורחים, הותר משום כבוד הבריות.</w:t>
      </w:r>
    </w:p>
  </w:footnote>
  <w:footnote w:id="74">
    <w:p w:rsidR="0099520B" w:rsidRPr="000665FC" w:rsidRDefault="0099520B" w:rsidP="005D0E09">
      <w:pPr>
        <w:pStyle w:val="FootnoteText"/>
        <w:bidi/>
        <w:spacing w:after="120" w:line="276" w:lineRule="auto"/>
        <w:ind w:firstLine="144"/>
        <w:jc w:val="both"/>
        <w:rPr>
          <w:rFonts w:ascii="FbFrankReal" w:hAnsi="FbFrankReal" w:cs="FbFrankReal"/>
          <w:rtl/>
        </w:rPr>
      </w:pPr>
      <w:r w:rsidRPr="000665FC">
        <w:rPr>
          <w:rFonts w:ascii="FbFrankReal" w:hAnsi="FbFrankReal" w:cs="FbFrankReal"/>
        </w:rPr>
        <w:footnoteRef/>
      </w:r>
      <w:r>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 xml:space="preserve">ראה לעיל הערה </w:t>
      </w:r>
      <w:r w:rsidR="005D0E09">
        <w:rPr>
          <w:rFonts w:ascii="FbFrankReal" w:hAnsi="FbFrankReal" w:cs="FbFrankReal" w:hint="cs"/>
          <w:rtl/>
        </w:rPr>
        <w:t>67</w:t>
      </w:r>
      <w:r w:rsidRPr="000665FC">
        <w:rPr>
          <w:rFonts w:ascii="FbFrankReal" w:hAnsi="FbFrankReal" w:cs="FbFrankReal" w:hint="cs"/>
          <w:rtl/>
        </w:rPr>
        <w:t>. וכתב הרמב"ם בפיה"מ: "זהו ענין אמרו אבל לא את האוצר, והטעם בזה, כי קרקע האוצר חפור וחרב, ונחוש שמא ישוה קרקעו בידו, והוא אמרם דילמא אתי לאשוויי גומות". ועד"ז כתב המאירי: "אבל לא את האוצר, כלומר שלא יגמרהו מכל וכל, משום אשוויי גומות, שדרך השרצים לחטט באוצר, וכשמפנהו כולו ישוה את הגומות, ואע"פ שאינו מתכוין ואין כאן פסיק רישיה, שמתוך שאדם קפיד באוצר יבוא להשוות במזיד ומתכוין, מה שאין לחוש כן במכבד את הבית". מבואר מדברי הרמב"ם והמאירי, שהחשש כאן הוא שיבוא להשוות גומות בידים.</w:t>
      </w:r>
    </w:p>
    <w:p w:rsidR="0099520B" w:rsidRPr="000665FC" w:rsidRDefault="0099520B" w:rsidP="00D57F4B">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ובר"ן על הרי"ף: "</w:t>
      </w:r>
      <w:r w:rsidRPr="000665FC">
        <w:rPr>
          <w:rFonts w:ascii="FbFrankReal" w:hAnsi="FbFrankReal" w:cs="FbFrankReal"/>
          <w:rtl/>
        </w:rPr>
        <w:t>דלמא אתי לאשוויי גומות</w:t>
      </w:r>
      <w:r w:rsidRPr="000665FC">
        <w:rPr>
          <w:rFonts w:ascii="FbFrankReal" w:hAnsi="FbFrankReal" w:cs="FbFrankReal" w:hint="cs"/>
          <w:rtl/>
        </w:rPr>
        <w:t>,</w:t>
      </w:r>
      <w:r w:rsidRPr="000665FC">
        <w:rPr>
          <w:rFonts w:ascii="FbFrankReal" w:hAnsi="FbFrankReal" w:cs="FbFrankReal"/>
          <w:rtl/>
        </w:rPr>
        <w:t xml:space="preserve"> כלומר במתכוין</w:t>
      </w:r>
      <w:r w:rsidRPr="000665FC">
        <w:rPr>
          <w:rFonts w:ascii="FbFrankReal" w:hAnsi="FbFrankReal" w:cs="FbFrankReal" w:hint="cs"/>
          <w:rtl/>
        </w:rPr>
        <w:t>,</w:t>
      </w:r>
      <w:r w:rsidRPr="000665FC">
        <w:rPr>
          <w:rFonts w:ascii="FbFrankReal" w:hAnsi="FbFrankReal" w:cs="FbFrankReal"/>
          <w:rtl/>
        </w:rPr>
        <w:t xml:space="preserve"> שכן דרך מכבדי אוצר מפני האורחים להשוותן</w:t>
      </w:r>
      <w:r w:rsidRPr="000665FC">
        <w:rPr>
          <w:rFonts w:ascii="FbFrankReal" w:hAnsi="FbFrankReal" w:cs="FbFrankReal" w:hint="cs"/>
          <w:rtl/>
        </w:rPr>
        <w:t>.</w:t>
      </w:r>
      <w:r w:rsidRPr="000665FC">
        <w:rPr>
          <w:rFonts w:ascii="FbFrankReal" w:hAnsi="FbFrankReal" w:cs="FbFrankReal"/>
          <w:rtl/>
        </w:rPr>
        <w:t xml:space="preserve"> אבל שלא במתכוין ודאי לא חיישינן</w:t>
      </w:r>
      <w:r w:rsidRPr="000665FC">
        <w:rPr>
          <w:rFonts w:ascii="FbFrankReal" w:hAnsi="FbFrankReal" w:cs="FbFrankReal" w:hint="cs"/>
          <w:rtl/>
        </w:rPr>
        <w:t>,</w:t>
      </w:r>
      <w:r w:rsidRPr="000665FC">
        <w:rPr>
          <w:rFonts w:ascii="FbFrankReal" w:hAnsi="FbFrankReal" w:cs="FbFrankReal"/>
          <w:rtl/>
        </w:rPr>
        <w:t xml:space="preserve"> לדידן דקי"ל כרבי שמעון דאמר דבר שאין מתכוין מותר</w:t>
      </w:r>
      <w:r w:rsidRPr="000665FC">
        <w:rPr>
          <w:rFonts w:ascii="FbFrankReal" w:hAnsi="FbFrankReal" w:cs="FbFrankReal" w:hint="cs"/>
          <w:rtl/>
        </w:rPr>
        <w:t>". וב</w:t>
      </w:r>
      <w:r w:rsidRPr="000665FC">
        <w:rPr>
          <w:rFonts w:ascii="FbFrankReal" w:hAnsi="FbFrankReal" w:cs="FbFrankReal"/>
          <w:rtl/>
        </w:rPr>
        <w:t>חידושי</w:t>
      </w:r>
      <w:r w:rsidRPr="000665FC">
        <w:rPr>
          <w:rFonts w:ascii="FbFrankReal" w:hAnsi="FbFrankReal" w:cs="FbFrankReal" w:hint="cs"/>
          <w:rtl/>
        </w:rPr>
        <w:t>ם המיוחסים ל</w:t>
      </w:r>
      <w:r w:rsidRPr="000665FC">
        <w:rPr>
          <w:rFonts w:ascii="FbFrankReal" w:hAnsi="FbFrankReal" w:cs="FbFrankReal"/>
          <w:rtl/>
        </w:rPr>
        <w:t>ר"ן</w:t>
      </w:r>
      <w:r w:rsidRPr="000665FC">
        <w:rPr>
          <w:rFonts w:ascii="FbFrankReal" w:hAnsi="FbFrankReal" w:cs="FbFrankReal" w:hint="cs"/>
          <w:rtl/>
        </w:rPr>
        <w:t>: "</w:t>
      </w:r>
      <w:r w:rsidRPr="000665FC">
        <w:rPr>
          <w:rFonts w:ascii="FbFrankReal" w:hAnsi="FbFrankReal" w:cs="FbFrankReal"/>
          <w:rtl/>
        </w:rPr>
        <w:t>שלא יגמור את האוצר כ</w:t>
      </w:r>
      <w:r w:rsidRPr="000665FC">
        <w:rPr>
          <w:rFonts w:ascii="FbFrankReal" w:hAnsi="FbFrankReal" w:cs="FbFrankReal" w:hint="cs"/>
          <w:rtl/>
        </w:rPr>
        <w:t>ו</w:t>
      </w:r>
      <w:r w:rsidRPr="000665FC">
        <w:rPr>
          <w:rFonts w:ascii="FbFrankReal" w:hAnsi="FbFrankReal" w:cs="FbFrankReal"/>
          <w:rtl/>
        </w:rPr>
        <w:t>לו. פי' משום דילמא ע"י שגומרו מעיין בו ורואה בו גומות ואתי לאשוויינהו ולתקנינהו בידים ומדעת</w:t>
      </w:r>
      <w:r w:rsidRPr="000665FC">
        <w:rPr>
          <w:rFonts w:ascii="FbFrankReal" w:hAnsi="FbFrankReal" w:cs="FbFrankReal" w:hint="cs"/>
          <w:rtl/>
        </w:rPr>
        <w:t>,</w:t>
      </w:r>
      <w:r w:rsidRPr="000665FC">
        <w:rPr>
          <w:rFonts w:ascii="FbFrankReal" w:hAnsi="FbFrankReal" w:cs="FbFrankReal"/>
          <w:rtl/>
        </w:rPr>
        <w:t xml:space="preserve"> ואיכא משום בונה</w:t>
      </w:r>
      <w:r w:rsidRPr="000665FC">
        <w:rPr>
          <w:rFonts w:ascii="FbFrankReal" w:hAnsi="FbFrankReal" w:cs="FbFrankReal" w:hint="cs"/>
          <w:rtl/>
        </w:rPr>
        <w:t>.</w:t>
      </w:r>
      <w:r w:rsidRPr="000665FC">
        <w:rPr>
          <w:rFonts w:ascii="FbFrankReal" w:hAnsi="FbFrankReal" w:cs="FbFrankReal"/>
          <w:rtl/>
        </w:rPr>
        <w:t xml:space="preserve"> ובהא אפי' ר' שמעון מודה משום דקפיד הוא על גומות שבאוצר</w:t>
      </w:r>
      <w:r w:rsidRPr="000665FC">
        <w:rPr>
          <w:rFonts w:ascii="FbFrankReal" w:hAnsi="FbFrankReal" w:cs="FbFrankReal" w:hint="cs"/>
          <w:rtl/>
        </w:rPr>
        <w:t>,</w:t>
      </w:r>
      <w:r w:rsidRPr="000665FC">
        <w:rPr>
          <w:rFonts w:ascii="FbFrankReal" w:hAnsi="FbFrankReal" w:cs="FbFrankReal"/>
          <w:rtl/>
        </w:rPr>
        <w:t xml:space="preserve"> והכי מפרשי' כולהו</w:t>
      </w:r>
      <w:r w:rsidRPr="000665FC">
        <w:rPr>
          <w:rFonts w:ascii="FbFrankReal" w:hAnsi="FbFrankReal" w:cs="FbFrankReal" w:hint="cs"/>
          <w:rtl/>
        </w:rPr>
        <w:t>.</w:t>
      </w:r>
      <w:r w:rsidRPr="000665FC">
        <w:rPr>
          <w:rFonts w:ascii="FbFrankReal" w:hAnsi="FbFrankReal" w:cs="FbFrankReal"/>
          <w:rtl/>
        </w:rPr>
        <w:t xml:space="preserve"> אבל לאשוויי גומות ממילא</w:t>
      </w:r>
      <w:r w:rsidRPr="000665FC">
        <w:rPr>
          <w:rFonts w:ascii="FbFrankReal" w:hAnsi="FbFrankReal" w:cs="FbFrankReal" w:hint="cs"/>
          <w:rtl/>
        </w:rPr>
        <w:t>,</w:t>
      </w:r>
      <w:r w:rsidRPr="000665FC">
        <w:rPr>
          <w:rFonts w:ascii="FbFrankReal" w:hAnsi="FbFrankReal" w:cs="FbFrankReal"/>
          <w:rtl/>
        </w:rPr>
        <w:t xml:space="preserve"> לא חיישי'</w:t>
      </w:r>
      <w:r w:rsidRPr="000665FC">
        <w:rPr>
          <w:rFonts w:ascii="FbFrankReal" w:hAnsi="FbFrankReal" w:cs="FbFrankReal" w:hint="cs"/>
          <w:rtl/>
        </w:rPr>
        <w:t>,</w:t>
      </w:r>
      <w:r w:rsidRPr="000665FC">
        <w:rPr>
          <w:rFonts w:ascii="FbFrankReal" w:hAnsi="FbFrankReal" w:cs="FbFrankReal"/>
          <w:rtl/>
        </w:rPr>
        <w:t xml:space="preserve"> דהוה לי' דבר שאין מתכוין ושרי. וי"מ שלא יגמור את האוצר לר' שמעון משום דנראה טפי כעובדין דחול</w:t>
      </w:r>
      <w:r w:rsidRPr="000665FC">
        <w:rPr>
          <w:rFonts w:ascii="FbFrankReal" w:hAnsi="FbFrankReal" w:cs="FbFrankReal" w:hint="cs"/>
          <w:rtl/>
        </w:rPr>
        <w:t xml:space="preserve">". </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אבל בעל המאור פרק כל הכלים (מח,</w:t>
      </w:r>
      <w:r w:rsidR="00200124">
        <w:rPr>
          <w:rFonts w:ascii="FbFrankReal" w:hAnsi="FbFrankReal" w:cs="FbFrankReal" w:hint="cs"/>
          <w:rtl/>
        </w:rPr>
        <w:t xml:space="preserve"> </w:t>
      </w:r>
      <w:r w:rsidRPr="000665FC">
        <w:rPr>
          <w:rFonts w:ascii="FbFrankReal" w:hAnsi="FbFrankReal" w:cs="FbFrankReal" w:hint="cs"/>
          <w:rtl/>
        </w:rPr>
        <w:t>א) הוכיח מכאן שכיבוד הבית הוא פסי"ר, וז"ל: "ובפרק מפנין אמר שמואל מאי אבל לא את האוצר שלא יגמור את האוצר כולו, משום דאתי לאשוויי גומות, אבל אתחולי מתחילין, ומני רבי שמעון הוא דלית ליה מוקצה. אלמא אפילו רבי שמעון (הפוטר באינו מתכוין) מודה בכבוד הבית שאסור משום אשוויי גומות, וזו ראיה גדולה אין לפקפק בה". משמע מדבריו שאין כאן השוואת גומות במזיד ומתכוין או בידיים, אלא שפינוי כל האוצר הוא באופן שאחר הוצאת רוב התבואה הוא מכבד את קרקע האוצר, וכיבוד זה הוא פסי"ר שישווה גומות אף שאינו מתכוין.</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ובמלחמת ה' כתב עליו: "ומה שהשיב מדאמרינן בריש פרק מפנין אמר שמואל מאי אבל לא את האוצר וכו', שלא יגמור את האוצר כולו משום דאתי לאשוויי גומות וכו', ואומר שזו ראיה גדולה ואין לפקפק בה. אפילו לפי דעתו יש לפקפק ולומר דאוצר שאני פסי"ר ולא ימות הוא, משום שהוא עשוי גומות גומות מחמת שקצים ורמשים העשויין לחטט אחר הפירות, וזה הטעם לאבוס של קרקע שאין מסלקין אותו לפי שהוא עשוי גומות כולו והוא מתכוין ומשוה אותו ביד.. אבל אין אנו צריכין לזה במפנין, דהתם ה"ק שמא כשיפנה אותו ויגמור את כולו יראה שם גומות וישוה אותן לדעת ובמתכוין לפי שלא ראה אותן עד עכשיו, והוא עשוי להשוות קרקע האוצר וכ"ש לפני האורחים.. ואף רבינו שלמה פירש כן באוצר דילמא חזי גומות בקרקעיתו ומשוי להו, וע"כ אתה אומר כן, דהתם לאו במכבד עסקינן כלל אלא במפנה קופות, ואעפ"כ חששו שמא דרך הפינוי ישוה הגומות, וכ"ש לכבוד אורחיו ותלמידיו שיתקן להם מקום שוה. ולשון הגמרא בכ"מ שאמרו דילמא אתי לאשוויי גומות היינו גזירה לעשות כן שמא יבוא לעשות כן לדעת ולא שהוא משוה ודאי, ונוסחא דרבינו חננאל בפרק המצניע דחיישינן משום אשוויי גומות".</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וראה ב"ח סימן שלג ס"א "דלא כשמואל דמפרש ארבע וחמש כדאמרי אינשי, דלדידיה אפילו מאוצר קטן שאין בו אלא חמש יכול לפנות כל החמש, אלא שלא יכבד את האוצר כדרך לכבד לפני האורחין", משמע קצת מדבריו שהחשש בפינוי האוצר הוא מחמת שמכבדו אח"כ, ע"ד דברי בעה"מ.</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 xml:space="preserve">ולקמן פכ"ו הט"ו כתב הרמב"ם: "אוצר של תבואה.. ולא יכבדו קרקעיתו של אוצר כמו שבארנו", וכן העתיק שם המ"מ "ולא יכבד קרקעיתו משום אשוויי גומות, וכתב רבינו "כמו שביארנו" והוא ריש פכ"א" (אבל בשינוי נוסחאות מהדורת פרנקל הביאו שבדפוס קושטא הגירסא "ולא יגמור את האוצר"). והנה שם כתב שמפנים "עד שגומרין. ולא יכבדו קרקעיתו של אוצר", ויש בזה סתירה לכאורה למבואר כאן שאסור לגמור. וראה נשמ"א (כלל מ' אות ב') שתירץ בדוחק גדול. והאו"ש שם חילק, דהכא ביחיד המפנה חיישינן שישוה גומות, והתם מפנין רבים ומדכרי אהדדי. </w:t>
      </w:r>
    </w:p>
    <w:p w:rsidR="0099520B" w:rsidRPr="000665FC" w:rsidRDefault="0099520B" w:rsidP="00D57F4B">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וה"חמד משה" סימן שלג סק"ב חילק, שמש"כ הרמב"ם פכ"ו "עד שגומרין" אינו בסתירה למש"כ כאן "ולא יגמור". כי לא יגמור פירושו שלא יגלה את הקרקע, אבל אם אכן מקפיד לשייר התבואה הסמוכה לריצפת האוצר, יכול לפנות כל הקופות עד שגומרין. ולדבריו מותר לפנות הרבה מאוד תבואה אך בתנאי שלא יהיה מקום אחד בו מגולה הקרקעית. ומדייק כן מלשון רש"י ביצה לו,</w:t>
      </w:r>
      <w:r w:rsidR="00200124">
        <w:rPr>
          <w:rFonts w:ascii="FbFrankReal" w:hAnsi="FbFrankReal" w:cs="FbFrankReal" w:hint="cs"/>
          <w:rtl/>
        </w:rPr>
        <w:t xml:space="preserve"> </w:t>
      </w:r>
      <w:r w:rsidRPr="000665FC">
        <w:rPr>
          <w:rFonts w:ascii="FbFrankReal" w:hAnsi="FbFrankReal" w:cs="FbFrankReal" w:hint="cs"/>
          <w:rtl/>
        </w:rPr>
        <w:t>א: "שלא יגמור את האוצר, אם לא היו שם אלא ארבע או חמש קופות שהתירו לו במקום שיש יותר, כאן לא התירו לפנותן כולן ולגלות את הרצפה, דלמא הוי בה גומא ומשוה לה". ועד"ז מלשון התוספות בשבת ס,</w:t>
      </w:r>
      <w:r w:rsidR="00850C92">
        <w:rPr>
          <w:rFonts w:ascii="FbFrankReal" w:hAnsi="FbFrankReal" w:cs="FbFrankReal" w:hint="cs"/>
          <w:rtl/>
        </w:rPr>
        <w:t xml:space="preserve"> </w:t>
      </w:r>
      <w:r w:rsidRPr="000665FC">
        <w:rPr>
          <w:rFonts w:ascii="FbFrankReal" w:hAnsi="FbFrankReal" w:cs="FbFrankReal" w:hint="cs"/>
          <w:rtl/>
        </w:rPr>
        <w:t>ב. ד"ה השתא: "ושמואל משני ד' וה' אפילו טובא כדאמרי אינשי, דסבר אפילו טובא מצי לפנות ובלבד שלא יגמור את האוצר, פירוש קרקעית האוצר משום אשוויי גומות".</w:t>
      </w:r>
    </w:p>
  </w:footnote>
  <w:footnote w:id="75">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rPr>
        <w:footnoteRef/>
      </w:r>
      <w:r>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כתב המ"מ: "</w:t>
      </w:r>
      <w:r w:rsidRPr="000665FC">
        <w:rPr>
          <w:rFonts w:ascii="FbFrankReal" w:hAnsi="FbFrankReal" w:cs="FbFrankReal"/>
          <w:rtl/>
        </w:rPr>
        <w:t>טיט שעל גבי רגלו וכו'. פ' תולין (שם קמא</w:t>
      </w:r>
      <w:r w:rsidRPr="000665FC">
        <w:rPr>
          <w:rFonts w:ascii="FbFrankReal" w:hAnsi="FbFrankReal" w:cs="FbFrankReal" w:hint="cs"/>
          <w:rtl/>
        </w:rPr>
        <w:t>,</w:t>
      </w:r>
      <w:r w:rsidR="00850C92">
        <w:rPr>
          <w:rFonts w:ascii="FbFrankReal" w:hAnsi="FbFrankReal" w:cs="FbFrankReal" w:hint="cs"/>
          <w:rtl/>
        </w:rPr>
        <w:t xml:space="preserve"> </w:t>
      </w:r>
      <w:r w:rsidRPr="000665FC">
        <w:rPr>
          <w:rFonts w:ascii="FbFrankReal" w:hAnsi="FbFrankReal" w:cs="FbFrankReal" w:hint="cs"/>
          <w:rtl/>
        </w:rPr>
        <w:t>ב</w:t>
      </w:r>
      <w:r w:rsidRPr="000665FC">
        <w:rPr>
          <w:rFonts w:ascii="FbFrankReal" w:hAnsi="FbFrankReal" w:cs="FbFrankReal"/>
          <w:rtl/>
        </w:rPr>
        <w:t>) מחלוקת אמוראים</w:t>
      </w:r>
      <w:r w:rsidRPr="000665FC">
        <w:rPr>
          <w:rFonts w:ascii="FbFrankReal" w:hAnsi="FbFrankReal" w:cs="FbFrankReal" w:hint="cs"/>
          <w:rtl/>
        </w:rPr>
        <w:t>,</w:t>
      </w:r>
      <w:r w:rsidRPr="000665FC">
        <w:rPr>
          <w:rFonts w:ascii="FbFrankReal" w:hAnsi="FbFrankReal" w:cs="FbFrankReal"/>
          <w:rtl/>
        </w:rPr>
        <w:t xml:space="preserve"> ופסק כרבא דאמר מקנחו בכותל ואין מקנחו על גבי קרקע</w:t>
      </w:r>
      <w:r w:rsidRPr="000665FC">
        <w:rPr>
          <w:rFonts w:ascii="FbFrankReal" w:hAnsi="FbFrankReal" w:cs="FbFrankReal" w:hint="cs"/>
          <w:rtl/>
        </w:rPr>
        <w:t>,</w:t>
      </w:r>
      <w:r w:rsidRPr="000665FC">
        <w:rPr>
          <w:rFonts w:ascii="FbFrankReal" w:hAnsi="FbFrankReal" w:cs="FbFrankReal"/>
          <w:rtl/>
        </w:rPr>
        <w:t xml:space="preserve"> דילמא אתי לאשוויי גומות. ושם מבואר דלדברי הכל מותר לקנחו בקורה</w:t>
      </w:r>
      <w:r w:rsidRPr="000665FC">
        <w:rPr>
          <w:rFonts w:ascii="FbFrankReal" w:hAnsi="FbFrankReal" w:cs="FbFrankReal" w:hint="cs"/>
          <w:rtl/>
        </w:rPr>
        <w:t>.</w:t>
      </w:r>
      <w:r w:rsidRPr="000665FC">
        <w:rPr>
          <w:rFonts w:ascii="FbFrankReal" w:hAnsi="FbFrankReal" w:cs="FbFrankReal"/>
          <w:rtl/>
        </w:rPr>
        <w:t xml:space="preserve"> וכן פסקו בהלכות כרבא וכן דעת הרמב"ן ז"ל ועיקר. ופירשו המפרשים ז"ל שמא ישכח ויכוין להשוות הגומות דאי לאו הכי כבר נתבאר פרק ראשון שכל דבר שאינו מתכוין ואינו הכרח שיעשה מותר</w:t>
      </w:r>
      <w:r w:rsidRPr="000665FC">
        <w:rPr>
          <w:rFonts w:ascii="FbFrankReal" w:hAnsi="FbFrankReal" w:cs="FbFrankReal" w:hint="cs"/>
          <w:rtl/>
        </w:rPr>
        <w:t>".</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וביאור הדברים דבגמרא שבת שם (ופירש"י, ופירוש המיוחס לר"ן): "אמר אביי ואיתימא רב יהודה, טיט שע"ג רגלו מקנחו בקרקע ואין מקנחו בכותל. אמר רבא מ"ט בכותל לא, משום דמיחזי כבונה ("שנראה כמוסיף על הכותל ומחזקו ע"י שכבת הטיט שמורח עליו" - משנ"ב סימן שב סקכ"ז). הא בנין חקלאה הוא ("</w:t>
      </w:r>
      <w:r w:rsidRPr="000665FC">
        <w:rPr>
          <w:rFonts w:ascii="FbFrankReal" w:hAnsi="FbFrankReal" w:cs="FbFrankReal"/>
          <w:rtl/>
        </w:rPr>
        <w:t>פירוש</w:t>
      </w:r>
      <w:r w:rsidRPr="000665FC">
        <w:rPr>
          <w:rFonts w:ascii="FbFrankReal" w:hAnsi="FbFrankReal" w:cs="FbFrankReal" w:hint="cs"/>
          <w:rtl/>
        </w:rPr>
        <w:t>,</w:t>
      </w:r>
      <w:r w:rsidRPr="000665FC">
        <w:rPr>
          <w:rFonts w:ascii="FbFrankReal" w:hAnsi="FbFrankReal" w:cs="FbFrankReal"/>
          <w:rtl/>
        </w:rPr>
        <w:t xml:space="preserve"> בנין של שדה ואינו של בתים</w:t>
      </w:r>
      <w:r w:rsidRPr="000665FC">
        <w:rPr>
          <w:rFonts w:ascii="FbFrankReal" w:hAnsi="FbFrankReal" w:cs="FbFrankReal" w:hint="cs"/>
          <w:rtl/>
        </w:rPr>
        <w:t>.</w:t>
      </w:r>
      <w:r w:rsidRPr="000665FC">
        <w:rPr>
          <w:rFonts w:ascii="FbFrankReal" w:hAnsi="FbFrankReal" w:cs="FbFrankReal"/>
          <w:rtl/>
        </w:rPr>
        <w:t xml:space="preserve"> דבנין של בתים הוא בטרכסיד</w:t>
      </w:r>
      <w:r w:rsidRPr="000665FC">
        <w:rPr>
          <w:rFonts w:ascii="FbFrankReal" w:hAnsi="FbFrankReal" w:cs="FbFrankReal" w:hint="cs"/>
          <w:rtl/>
        </w:rPr>
        <w:t>.</w:t>
      </w:r>
      <w:r w:rsidRPr="000665FC">
        <w:rPr>
          <w:rFonts w:ascii="FbFrankReal" w:hAnsi="FbFrankReal" w:cs="FbFrankReal"/>
          <w:rtl/>
        </w:rPr>
        <w:t xml:space="preserve"> ואפילו במתכוין ליכא אלא איסורא דרבנן</w:t>
      </w:r>
      <w:r w:rsidRPr="000665FC">
        <w:rPr>
          <w:rFonts w:ascii="FbFrankReal" w:hAnsi="FbFrankReal" w:cs="FbFrankReal" w:hint="cs"/>
          <w:rtl/>
        </w:rPr>
        <w:t>,</w:t>
      </w:r>
      <w:r w:rsidRPr="000665FC">
        <w:rPr>
          <w:rFonts w:ascii="FbFrankReal" w:hAnsi="FbFrankReal" w:cs="FbFrankReal"/>
          <w:rtl/>
        </w:rPr>
        <w:t xml:space="preserve"> וכשאינו מתכוין כי הכא</w:t>
      </w:r>
      <w:r w:rsidRPr="000665FC">
        <w:rPr>
          <w:rFonts w:ascii="FbFrankReal" w:hAnsi="FbFrankReal" w:cs="FbFrankReal" w:hint="cs"/>
          <w:rtl/>
        </w:rPr>
        <w:t>,</w:t>
      </w:r>
      <w:r w:rsidRPr="000665FC">
        <w:rPr>
          <w:rFonts w:ascii="FbFrankReal" w:hAnsi="FbFrankReal" w:cs="FbFrankReal"/>
          <w:rtl/>
        </w:rPr>
        <w:t xml:space="preserve"> מותר לגמרי</w:t>
      </w:r>
      <w:r w:rsidRPr="000665FC">
        <w:rPr>
          <w:rFonts w:ascii="FbFrankReal" w:hAnsi="FbFrankReal" w:cs="FbFrankReal" w:hint="cs"/>
          <w:rtl/>
        </w:rPr>
        <w:t>"). אלא אמר רבא מקנחו בכותל ואין מקנחו בקרקע דילמא אתי לאשוויי גומות ("</w:t>
      </w:r>
      <w:r w:rsidRPr="000665FC">
        <w:rPr>
          <w:rFonts w:ascii="FbFrankReal" w:hAnsi="FbFrankReal" w:cs="FbFrankReal"/>
          <w:rtl/>
        </w:rPr>
        <w:t>פי</w:t>
      </w:r>
      <w:r w:rsidRPr="000665FC">
        <w:rPr>
          <w:rFonts w:ascii="FbFrankReal" w:hAnsi="FbFrankReal" w:cs="FbFrankReal" w:hint="cs"/>
          <w:rtl/>
        </w:rPr>
        <w:t>רש</w:t>
      </w:r>
      <w:r w:rsidRPr="000665FC">
        <w:rPr>
          <w:rFonts w:ascii="FbFrankReal" w:hAnsi="FbFrankReal" w:cs="FbFrankReal"/>
          <w:rtl/>
        </w:rPr>
        <w:t xml:space="preserve"> הרא"ה ז"ל</w:t>
      </w:r>
      <w:r w:rsidRPr="000665FC">
        <w:rPr>
          <w:rFonts w:ascii="FbFrankReal" w:hAnsi="FbFrankReal" w:cs="FbFrankReal" w:hint="cs"/>
          <w:rtl/>
        </w:rPr>
        <w:t>,</w:t>
      </w:r>
      <w:r w:rsidRPr="000665FC">
        <w:rPr>
          <w:rFonts w:ascii="FbFrankReal" w:hAnsi="FbFrankReal" w:cs="FbFrankReal"/>
          <w:rtl/>
        </w:rPr>
        <w:t xml:space="preserve"> לדעת</w:t>
      </w:r>
      <w:r w:rsidRPr="000665FC">
        <w:rPr>
          <w:rFonts w:ascii="FbFrankReal" w:hAnsi="FbFrankReal" w:cs="FbFrankReal" w:hint="cs"/>
          <w:rtl/>
        </w:rPr>
        <w:t>.</w:t>
      </w:r>
      <w:r w:rsidRPr="000665FC">
        <w:rPr>
          <w:rFonts w:ascii="FbFrankReal" w:hAnsi="FbFrankReal" w:cs="FbFrankReal"/>
          <w:rtl/>
        </w:rPr>
        <w:t xml:space="preserve"> שדרך המקנח רגלו להחליק פני הקרקע כדי לקנח רגלו יפה</w:t>
      </w:r>
      <w:r w:rsidRPr="000665FC">
        <w:rPr>
          <w:rFonts w:ascii="FbFrankReal" w:hAnsi="FbFrankReal" w:cs="FbFrankReal" w:hint="cs"/>
          <w:rtl/>
        </w:rPr>
        <w:t>"). איתמר מר בריה דרבינא אמר אחד זה ואחד זה אסור (זה משום בונה וזה משום אשויי גומות), רב פפא אמר אחד זה ואחד זה מותר ("</w:t>
      </w:r>
      <w:r w:rsidRPr="000665FC">
        <w:rPr>
          <w:rFonts w:ascii="FbFrankReal" w:hAnsi="FbFrankReal" w:cs="FbFrankReal"/>
          <w:rtl/>
        </w:rPr>
        <w:t>פי</w:t>
      </w:r>
      <w:r w:rsidRPr="000665FC">
        <w:rPr>
          <w:rFonts w:ascii="FbFrankReal" w:hAnsi="FbFrankReal" w:cs="FbFrankReal" w:hint="cs"/>
          <w:rtl/>
        </w:rPr>
        <w:t>רש</w:t>
      </w:r>
      <w:r w:rsidRPr="000665FC">
        <w:rPr>
          <w:rFonts w:ascii="FbFrankReal" w:hAnsi="FbFrankReal" w:cs="FbFrankReal"/>
          <w:rtl/>
        </w:rPr>
        <w:t xml:space="preserve"> ה"ר יהונתן ז"ל</w:t>
      </w:r>
      <w:r w:rsidRPr="000665FC">
        <w:rPr>
          <w:rFonts w:ascii="FbFrankReal" w:hAnsi="FbFrankReal" w:cs="FbFrankReal" w:hint="cs"/>
          <w:rtl/>
        </w:rPr>
        <w:t>,</w:t>
      </w:r>
      <w:r w:rsidRPr="000665FC">
        <w:rPr>
          <w:rFonts w:ascii="FbFrankReal" w:hAnsi="FbFrankReal" w:cs="FbFrankReal"/>
          <w:rtl/>
        </w:rPr>
        <w:t xml:space="preserve"> לפי שאין מתכוין לא לבנין ולא לאשוויי גומות</w:t>
      </w:r>
      <w:r w:rsidRPr="000665FC">
        <w:rPr>
          <w:rFonts w:ascii="FbFrankReal" w:hAnsi="FbFrankReal" w:cs="FbFrankReal" w:hint="cs"/>
          <w:rtl/>
        </w:rPr>
        <w:t>,</w:t>
      </w:r>
      <w:r w:rsidRPr="000665FC">
        <w:rPr>
          <w:rFonts w:ascii="FbFrankReal" w:hAnsi="FbFrankReal" w:cs="FbFrankReal"/>
          <w:rtl/>
        </w:rPr>
        <w:t xml:space="preserve"> ודבר שאין מתכוין מותר כר' שמעון</w:t>
      </w:r>
      <w:r w:rsidRPr="000665FC">
        <w:rPr>
          <w:rFonts w:ascii="FbFrankReal" w:hAnsi="FbFrankReal" w:cs="FbFrankReal" w:hint="cs"/>
          <w:rtl/>
        </w:rPr>
        <w:t>.</w:t>
      </w:r>
      <w:r w:rsidRPr="000665FC">
        <w:rPr>
          <w:rFonts w:ascii="FbFrankReal" w:hAnsi="FbFrankReal" w:cs="FbFrankReal"/>
          <w:rtl/>
        </w:rPr>
        <w:t xml:space="preserve"> ופסיק רישי</w:t>
      </w:r>
      <w:r w:rsidRPr="000665FC">
        <w:rPr>
          <w:rFonts w:ascii="FbFrankReal" w:hAnsi="FbFrankReal" w:cs="FbFrankReal" w:hint="cs"/>
          <w:rtl/>
        </w:rPr>
        <w:t>ה</w:t>
      </w:r>
      <w:r w:rsidRPr="000665FC">
        <w:rPr>
          <w:rFonts w:ascii="FbFrankReal" w:hAnsi="FbFrankReal" w:cs="FbFrankReal"/>
          <w:rtl/>
        </w:rPr>
        <w:t xml:space="preserve"> נמי לא הוי</w:t>
      </w:r>
      <w:r w:rsidRPr="000665FC">
        <w:rPr>
          <w:rFonts w:ascii="FbFrankReal" w:hAnsi="FbFrankReal" w:cs="FbFrankReal" w:hint="cs"/>
          <w:rtl/>
        </w:rPr>
        <w:t>,</w:t>
      </w:r>
      <w:r w:rsidRPr="000665FC">
        <w:rPr>
          <w:rFonts w:ascii="FbFrankReal" w:hAnsi="FbFrankReal" w:cs="FbFrankReal"/>
          <w:rtl/>
        </w:rPr>
        <w:t xml:space="preserve"> דהא לא ניחא לי'</w:t>
      </w:r>
      <w:r w:rsidRPr="000665FC">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 xml:space="preserve">למר בריה דרבינא במאי מקנחי ליה, מקנחי ליה בקורה (בעץ המוטל על הקרקע)". </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והרי יש לפנינו מחלוקת משולשת: למר בריה דרבינא, אסור לקנח נעלו, לא בכותל ולא בקרקע. לרב פפא מותר בכותל ובקרקע. ולרבא מותר בכותל ואסור בקרקע.</w:t>
      </w:r>
      <w:r w:rsidR="00200124">
        <w:rPr>
          <w:rFonts w:ascii="FbFrankReal" w:hAnsi="FbFrankReal" w:cs="FbFrankReal" w:hint="cs"/>
          <w:rtl/>
        </w:rPr>
        <w:t xml:space="preserve"> </w:t>
      </w:r>
      <w:r w:rsidRPr="000665FC">
        <w:rPr>
          <w:rFonts w:ascii="FbFrankReal" w:hAnsi="FbFrankReal" w:cs="FbFrankReal" w:hint="cs"/>
          <w:rtl/>
        </w:rPr>
        <w:t xml:space="preserve">וכתב הרי"ף: "איכא מאן דאמר דהלכה כמר בריה דרבנא משום דקא מפרשינן למיליה (במאי מקנחי ליה כו'), ובעל הלכות פסק כרב פפא [כרבא]". אבל בעה"מ כתב: "ובהנך פלוגתא דאיתמרן בגמרא בטיט שעל גבי רגלו מסתברא לן כרב פפא דאמר אחד זה ואחד זה מותר. לפי שקינוח הכותל בנין חקלאה הוא. ובקינוח קרקע היכא דודאי קא משוי גומות פשיטא דודאי אסור, אבל לדילמא אתי לאשוויי גומות לא חיישינן, דלא שכיחא בקינוח בטיט כה"ג. ואע"פ שפסק הרי"ף בענין אחר, אנן דר"פ עדיפא לן משום דבתרא הוא". </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והרמב"ן במלחמת ה' כתב עליו: "לא, כי אלא רב פפא במקום רבא תלמיד היושב לפני רבו הוה, כדאמרינן (עירובין נא,</w:t>
      </w:r>
      <w:r w:rsidR="00200124">
        <w:rPr>
          <w:rFonts w:ascii="FbFrankReal" w:hAnsi="FbFrankReal" w:cs="FbFrankReal" w:hint="cs"/>
          <w:rtl/>
        </w:rPr>
        <w:t xml:space="preserve"> </w:t>
      </w:r>
      <w:r w:rsidRPr="000665FC">
        <w:rPr>
          <w:rFonts w:ascii="FbFrankReal" w:hAnsi="FbFrankReal" w:cs="FbFrankReal" w:hint="cs"/>
          <w:rtl/>
        </w:rPr>
        <w:t>א) אמר רב פפא בדיק לן רבא, ואתמר בכמה דוכתי שמשינהו לאביי ורבא, ואין הלכה כתלמיד במקום הרב". והרשב"א שם השיב על קושית הרמב"ן: "ולא ירדתי לסוף ראייתו, דהא בבתראי לא אמר הכי, דהא רב נחמן רביה דרבא הוא ואפילו כן הלכה כרבא כל שלא היה יושב רבא בפני רב נחמן. וכל מקום דאיכא אמר רבא לרב נחמן בלחוד, חשבינן ליה תלמיד יושב בפני רבו ואין הלכה כמותו. אבל כשנחלקו שניהם כשני חולקים בעלמא הלכה כרבא. והכי נמי ר"פ הוא דנחלק על רבא והלכתא כוותיה דבתרא הוא". וב</w:t>
      </w:r>
      <w:r w:rsidRPr="000665FC">
        <w:rPr>
          <w:rFonts w:ascii="FbFrankReal" w:hAnsi="FbFrankReal" w:cs="FbFrankReal"/>
          <w:rtl/>
        </w:rPr>
        <w:t>חידושי</w:t>
      </w:r>
      <w:r w:rsidRPr="000665FC">
        <w:rPr>
          <w:rFonts w:ascii="FbFrankReal" w:hAnsi="FbFrankReal" w:cs="FbFrankReal" w:hint="cs"/>
          <w:rtl/>
        </w:rPr>
        <w:t>ם המיוחסים ל</w:t>
      </w:r>
      <w:r w:rsidRPr="000665FC">
        <w:rPr>
          <w:rFonts w:ascii="FbFrankReal" w:hAnsi="FbFrankReal" w:cs="FbFrankReal"/>
          <w:rtl/>
        </w:rPr>
        <w:t>ר"ן</w:t>
      </w:r>
      <w:r w:rsidRPr="000665FC">
        <w:rPr>
          <w:rFonts w:ascii="FbFrankReal" w:hAnsi="FbFrankReal" w:cs="FbFrankReal" w:hint="cs"/>
          <w:rtl/>
        </w:rPr>
        <w:t>: "</w:t>
      </w:r>
      <w:r w:rsidRPr="000665FC">
        <w:rPr>
          <w:rFonts w:ascii="FbFrankReal" w:hAnsi="FbFrankReal" w:cs="FbFrankReal"/>
          <w:rtl/>
        </w:rPr>
        <w:t>וכתב הרא"ה ז"ל</w:t>
      </w:r>
      <w:r w:rsidRPr="000665FC">
        <w:rPr>
          <w:rFonts w:ascii="FbFrankReal" w:hAnsi="FbFrankReal" w:cs="FbFrankReal" w:hint="cs"/>
          <w:rtl/>
        </w:rPr>
        <w:t>,</w:t>
      </w:r>
      <w:r w:rsidRPr="000665FC">
        <w:rPr>
          <w:rFonts w:ascii="FbFrankReal" w:hAnsi="FbFrankReal" w:cs="FbFrankReal"/>
          <w:rtl/>
        </w:rPr>
        <w:t xml:space="preserve"> ובתרי' דרבא איפליגו ולאו בהדי'</w:t>
      </w:r>
      <w:r w:rsidRPr="000665FC">
        <w:rPr>
          <w:rFonts w:ascii="FbFrankReal" w:hAnsi="FbFrankReal" w:cs="FbFrankReal" w:hint="cs"/>
          <w:rtl/>
        </w:rPr>
        <w:t>.</w:t>
      </w:r>
      <w:r w:rsidRPr="000665FC">
        <w:rPr>
          <w:rFonts w:ascii="FbFrankReal" w:hAnsi="FbFrankReal" w:cs="FbFrankReal"/>
          <w:rtl/>
        </w:rPr>
        <w:t xml:space="preserve"> וכיון דכן מסתברא כרב פפא</w:t>
      </w:r>
      <w:r w:rsidRPr="000665FC">
        <w:rPr>
          <w:rFonts w:ascii="FbFrankReal" w:hAnsi="FbFrankReal" w:cs="FbFrankReal" w:hint="cs"/>
          <w:rtl/>
        </w:rPr>
        <w:t>,</w:t>
      </w:r>
      <w:r w:rsidRPr="000665FC">
        <w:rPr>
          <w:rFonts w:ascii="FbFrankReal" w:hAnsi="FbFrankReal" w:cs="FbFrankReal"/>
          <w:rtl/>
        </w:rPr>
        <w:t xml:space="preserve"> דבשל סופרים הלך אחר המיקל</w:t>
      </w:r>
      <w:r w:rsidRPr="000665FC">
        <w:rPr>
          <w:rFonts w:ascii="FbFrankReal" w:hAnsi="FbFrankReal" w:cs="FbFrankReal" w:hint="cs"/>
          <w:rtl/>
        </w:rPr>
        <w:t>.</w:t>
      </w:r>
      <w:r w:rsidRPr="000665FC">
        <w:rPr>
          <w:rFonts w:ascii="FbFrankReal" w:hAnsi="FbFrankReal" w:cs="FbFrankReal"/>
          <w:rtl/>
        </w:rPr>
        <w:t xml:space="preserve"> וכן דעת רב סבא ז"ל עכ"ל</w:t>
      </w:r>
      <w:r w:rsidRPr="000665FC">
        <w:rPr>
          <w:rFonts w:ascii="FbFrankReal" w:hAnsi="FbFrankReal" w:cs="FbFrankReal" w:hint="cs"/>
          <w:rtl/>
        </w:rPr>
        <w:t>. וכן דעת הרשב"א".</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והברכי יוסף (ב"שיורי ברכה" סימן שכו ס"ח) הקשה על הרמב"ם שפסק כאן כרבא ולא ס"ל מ"ש הרשב"א דבבתראי</w:t>
      </w:r>
      <w:r w:rsidR="00200124">
        <w:rPr>
          <w:rFonts w:ascii="FbFrankReal" w:hAnsi="FbFrankReal" w:cs="FbFrankReal" w:hint="cs"/>
          <w:rtl/>
        </w:rPr>
        <w:t xml:space="preserve"> </w:t>
      </w:r>
      <w:r w:rsidRPr="000665FC">
        <w:rPr>
          <w:rFonts w:ascii="FbFrankReal" w:hAnsi="FbFrankReal" w:cs="FbFrankReal" w:hint="cs"/>
          <w:rtl/>
        </w:rPr>
        <w:t>הלכה כתלמיד במקום הרב, ואילו בפ"ב הט"ז כותב המ"מ לתרץ את הרמב"ם מהשגת הראב"ד ע"פ דברי הרשב"א אלו. ומאריך בזה ומסיים שכלל זה אינו מילתא דפסיקתא שצריך לפסוק כבתראי אף נגד רבו, אלא כוונת המ"מ שם שהכלל של אין הלכה כתלמיד במקום הרב אינו תקף בבתראי ואפשר לפסוק גם להיפך, ודייק כן מלשון המ"מ שם "איכא למימר הלכה כבתראי".</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ובאג"ט מלאכת חורש אות ח"י כתב ליישב דברי הרמב"ן, דלכאורה יש להקשות לדעת האוסרים לקנח בקרקע, דטעמם הוא שמא ישכח ששבת ויכוין להשוות גומות (כמ"ש הראשונים שהובאו בהערה הקודמת). הרי אם נזהר שלא ישוה גומות אין טעם לאסור. ועכצ"ל שרבא שס"ל לאסור בזה היינו שגזר הוא ובית דינו על כך, וא"כ כיון שרב פפא בתראי הוא אינו יכול לחלוק ע"ז דאין בי"ד יכול לבטל דברי בי"ד חבירו אפילו הוא גדול ממנו בחכמה ובמנין, כל היכא שגזרו למיגדר מילתא (כמבואר ברמב"ם הלכות ממרים פ"ב ה"ב). וא"כ צ"ל או שרב פפא נחלק עם רבא ואמר שאין ראוי לגזור בזה, או שלא ידע מגזירת רבא והורה במקומו שאין ראוי לגזור. ולכן ממ"נ אין הלכה כרב פפא דהוא בתראי, שהרי הטעם שהלכה כבתראי הוא משום שיודע סברת הקודם וחולק עליו, וכאן או שרבא ידע את סברת רב פפא או שרב פפא לא ידע את סברת רבא.</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ולפ"ז מתורצת ג"כ קושית השיורי ברכה, כיון דהנידון שם הוא גבי המתכוין לצוד דגים והעלה תינוק אם חייב או פטור, דפשיטא דהמחלוקת בזה אינה אם ראוי לגזור שלא לצוד דגים בשבת, וא"כ כאן שייך הטעם של הלכה כבתראי.</w:t>
      </w:r>
    </w:p>
  </w:footnote>
  <w:footnote w:id="76">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rPr>
        <w:footnoteRef/>
      </w:r>
      <w:r>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וה</w:t>
      </w:r>
      <w:r w:rsidRPr="000665FC">
        <w:rPr>
          <w:rFonts w:ascii="FbFrankReal" w:hAnsi="FbFrankReal" w:cs="FbFrankReal"/>
          <w:rtl/>
        </w:rPr>
        <w:t>טור סימן שב</w:t>
      </w:r>
      <w:r w:rsidRPr="000665FC">
        <w:rPr>
          <w:rFonts w:ascii="FbFrankReal" w:hAnsi="FbFrankReal" w:cs="FbFrankReal" w:hint="cs"/>
          <w:rtl/>
        </w:rPr>
        <w:t xml:space="preserve"> כתב: "</w:t>
      </w:r>
      <w:r w:rsidRPr="000665FC">
        <w:rPr>
          <w:rFonts w:ascii="FbFrankReal" w:hAnsi="FbFrankReal" w:cs="FbFrankReal"/>
          <w:rtl/>
        </w:rPr>
        <w:t>טיט שעל רגלו יכול לקנחו בין בקרקע בין בכותל</w:t>
      </w:r>
      <w:r w:rsidRPr="000665FC">
        <w:rPr>
          <w:rFonts w:ascii="FbFrankReal" w:hAnsi="FbFrankReal" w:cs="FbFrankReal" w:hint="cs"/>
          <w:rtl/>
        </w:rPr>
        <w:t>,</w:t>
      </w:r>
      <w:r w:rsidRPr="000665FC">
        <w:rPr>
          <w:rFonts w:ascii="FbFrankReal" w:hAnsi="FbFrankReal" w:cs="FbFrankReal"/>
          <w:rtl/>
        </w:rPr>
        <w:t xml:space="preserve"> ואין בו משום אשוויי גומות אם מקנחו בקרקע</w:t>
      </w:r>
      <w:r w:rsidRPr="000665FC">
        <w:rPr>
          <w:rFonts w:ascii="FbFrankReal" w:hAnsi="FbFrankReal" w:cs="FbFrankReal" w:hint="cs"/>
          <w:rtl/>
        </w:rPr>
        <w:t>,</w:t>
      </w:r>
      <w:r w:rsidRPr="000665FC">
        <w:rPr>
          <w:rFonts w:ascii="FbFrankReal" w:hAnsi="FbFrankReal" w:cs="FbFrankReal"/>
          <w:rtl/>
        </w:rPr>
        <w:t xml:space="preserve"> ולא משום בנין בכותל</w:t>
      </w:r>
      <w:r w:rsidRPr="000665FC">
        <w:rPr>
          <w:rFonts w:ascii="FbFrankReal" w:hAnsi="FbFrankReal" w:cs="FbFrankReal" w:hint="cs"/>
          <w:rtl/>
        </w:rPr>
        <w:t xml:space="preserve"> (כרב פפא).</w:t>
      </w:r>
      <w:r w:rsidRPr="000665FC">
        <w:rPr>
          <w:rFonts w:ascii="FbFrankReal" w:hAnsi="FbFrankReal" w:cs="FbFrankReal"/>
          <w:rtl/>
        </w:rPr>
        <w:t xml:space="preserve"> והרמב"ם ז"ל כתב מקנחו בכותל ולא בקרקע </w:t>
      </w:r>
      <w:r w:rsidRPr="000665FC">
        <w:rPr>
          <w:rFonts w:ascii="FbFrankReal" w:hAnsi="FbFrankReal" w:cs="FbFrankReal" w:hint="cs"/>
          <w:rtl/>
        </w:rPr>
        <w:t xml:space="preserve">(כרבא). </w:t>
      </w:r>
      <w:r w:rsidRPr="000665FC">
        <w:rPr>
          <w:rFonts w:ascii="FbFrankReal" w:hAnsi="FbFrankReal" w:cs="FbFrankReal"/>
          <w:rtl/>
        </w:rPr>
        <w:t xml:space="preserve">ואדוני אבי </w:t>
      </w:r>
      <w:r w:rsidRPr="000665FC">
        <w:rPr>
          <w:rFonts w:ascii="FbFrankReal" w:hAnsi="FbFrankReal" w:cs="FbFrankReal" w:hint="cs"/>
          <w:rtl/>
        </w:rPr>
        <w:t xml:space="preserve">(הרא"ש) </w:t>
      </w:r>
      <w:r w:rsidRPr="000665FC">
        <w:rPr>
          <w:rFonts w:ascii="FbFrankReal" w:hAnsi="FbFrankReal" w:cs="FbFrankReal"/>
          <w:rtl/>
        </w:rPr>
        <w:t xml:space="preserve">ז"ל התיר שניהם. </w:t>
      </w:r>
      <w:r w:rsidRPr="000665FC">
        <w:rPr>
          <w:rFonts w:ascii="FbFrankReal" w:hAnsi="FbFrankReal" w:cs="FbFrankReal" w:hint="cs"/>
          <w:rtl/>
        </w:rPr>
        <w:t>ובביאור מהר"י אבוהב על הטור: "ונראה שאם זה הטיט הוא על נעלו דאינו יכול לקנחו, דהא אמרינן לקמן אין מגרדין לא מנעל (ומובא ברמב"ם פכ"ב הי"ח עי"ש בהערות עוד בזה), ואולי אין זו גרידה, וצ"ע". וכתב עליו הב"י ס"ו: "ולי נראה דלא דמי, דההיא דאין מגרדין טעמא משום דכשגורר המנעל בגב הסכין או בצפורן הוא ממחק, אבל בקינוח בכותל או בקורה או בקרקע אינו ממחק, ואפילו ימחק לית לן בה דלאו פסי"ר הוא, ובהדיא אמרינן בפרק כל הכלים דרבא אתווס מסאניה טינא ואתא שמעיה שקל חספא ומכפר ליה, וכ"כ רי"ו בחי"ג דבין בכותל בין בקרקע מותר, וכתב שהוא הדין שיכול לקנחו במעט חרס הראוי לטלטלו שיש בו כדי לסתום פי שום כלי".</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והב"ח סק"ג הקשה על הב"י: "לאו ראיה היא לפע"ד, דדוקא גירוד בכח אסור במנעל, ושמעיה דרבא היה נזהר שהסיר הטיט מן המנעל בחרס בנחת עד שלא נגע בעור וליכא חששא דממחק. ועוד כתב ב"י דאפילו ימחק לאו פסי"ר הוא, עכ"ל. ותימה, לפי דבריו אמאי בקרקע אסור לרבא דלמא אתי לאשוויי גומות, הלא לאו פסי"ר הוא. אלא צריך לפרש כמו שכתבו לשם התוספות, דגזרינן הכא כשיהא עסוק לקנח רגלו ישכח שבת ויתכוין לאשוויי גומות, וא"כ בנעלו איכא למימר דמחמירנן טפי מהאי טעמא, ולכו"ע חיישינן דלמא ישכח ויקנח בכח וימחק העור בודאי. הילכך יש ליזהר שלא לקנח נעלו כנ"ל". ועי"ש שמקשה גם על הרמ"א שפסק להתיר במנעל.</w:t>
      </w:r>
    </w:p>
    <w:p w:rsidR="0099520B" w:rsidRPr="000665FC" w:rsidRDefault="0099520B" w:rsidP="003E5270">
      <w:pPr>
        <w:pStyle w:val="FootnoteText"/>
        <w:bidi/>
        <w:spacing w:after="120" w:line="276" w:lineRule="auto"/>
        <w:ind w:firstLine="144"/>
        <w:jc w:val="both"/>
        <w:rPr>
          <w:rFonts w:ascii="FbFrankReal" w:hAnsi="FbFrankReal" w:cs="FbFrankReal"/>
        </w:rPr>
      </w:pPr>
      <w:r w:rsidRPr="000665FC">
        <w:rPr>
          <w:rFonts w:ascii="FbFrankReal" w:hAnsi="FbFrankReal" w:cs="FbFrankReal" w:hint="cs"/>
          <w:rtl/>
        </w:rPr>
        <w:t>ובדעת הרמב"ם כתב שה"ג (נח,</w:t>
      </w:r>
      <w:r w:rsidR="00850C92">
        <w:rPr>
          <w:rFonts w:ascii="FbFrankReal" w:hAnsi="FbFrankReal" w:cs="FbFrankReal" w:hint="cs"/>
          <w:rtl/>
        </w:rPr>
        <w:t xml:space="preserve"> </w:t>
      </w:r>
      <w:r w:rsidRPr="000665FC">
        <w:rPr>
          <w:rFonts w:ascii="FbFrankReal" w:hAnsi="FbFrankReal" w:cs="FbFrankReal" w:hint="cs"/>
          <w:rtl/>
        </w:rPr>
        <w:t>ב): "מיימוני פכ"ב מהלכות שבת (הי"ח) כתב דמקנחין.. מנעלים ישנים.. בקורה או בכותל כדלעיל בפכ"א מהלכות שבת. אבל אינו יכול לגרדו בגב הסכין דודאי קולף העור והוי ממחק. וא"ת מיירי בקינוח בכותל וקורה, למה נקט ישנים, הא אפילו חדשים נמי מותר לקנחם בקורה. וי"ל דנקט ישנים לרבותא, דסד"א ישנים כיון דקרוב לקלוף עורם בקינוח כל דהו כדמשמע שם מפשט ההלכה ומפרשיה, ליתסר בהו הקינוח אפילו בקורה, קמ"ל דגם בדידהו שרי כל עוד שלא יגרד בגב הסכין, ואצ"ל דבחדשים ודאי שרי לקנחם בקורה".</w:t>
      </w:r>
    </w:p>
  </w:footnote>
  <w:footnote w:id="77">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rPr>
        <w:footnoteRef/>
      </w:r>
      <w:r>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בב"ח סימן שב אות ג' כתב: "אך קשה מאי פריך רבא הא בנין חקלאה הוא, דהא מכל מקום מדרבן הוא דאסור דדמי לבנין, ונראה דמיירי בהלך ברגלו יחף והטיט מצערו, ומשום צערא אפילו מלאכה שאינה צריכה לגופה שרינן ליה במפיס מורסא, והוא הדין צערא אחרינא כמו שכתבו התוספות בפרק ר"א דמילה (קלה,</w:t>
      </w:r>
      <w:r w:rsidR="00200124">
        <w:rPr>
          <w:rFonts w:ascii="FbFrankReal" w:hAnsi="FbFrankReal" w:cs="FbFrankReal" w:hint="cs"/>
          <w:rtl/>
        </w:rPr>
        <w:t xml:space="preserve"> </w:t>
      </w:r>
      <w:r w:rsidRPr="000665FC">
        <w:rPr>
          <w:rFonts w:ascii="FbFrankReal" w:hAnsi="FbFrankReal" w:cs="FbFrankReal" w:hint="cs"/>
          <w:rtl/>
        </w:rPr>
        <w:t>א) בד"ה מפני הסכנה. ומשום הכי ס"ל לרבא דבכותל שרי ולא בקרקע ולרב חסדא תרוייהו שרי, אבל כשהטיט על נעלו לכו"ע אסור לקנוחי כיון דליכא צערא ואפילו בקורה נמי אסור דדלמא ממחק".</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ויש להעיר, דלשיטת הרמב"ם לעיל פ"א ה"ז משאצל"ג אסורה מן התורה, וההיתר של מפיס מורסא הוא מאחר שאינו מלאכה דאורייתא כל שאינו עושה פתח להכניס ולהוציא (כמבואר במ"מ פ"י הי"ז), ולא התירו משאצל"ג משום צער בשום מקום.</w:t>
      </w:r>
    </w:p>
  </w:footnote>
  <w:footnote w:id="78">
    <w:p w:rsidR="0099520B" w:rsidRPr="000665FC" w:rsidRDefault="0099520B" w:rsidP="005D0E09">
      <w:pPr>
        <w:pStyle w:val="FootnoteText"/>
        <w:bidi/>
        <w:spacing w:after="120" w:line="276" w:lineRule="auto"/>
        <w:ind w:firstLine="144"/>
        <w:jc w:val="both"/>
        <w:rPr>
          <w:rFonts w:ascii="FbFrankReal" w:hAnsi="FbFrankReal" w:cs="FbFrankReal"/>
          <w:rtl/>
        </w:rPr>
      </w:pPr>
      <w:r w:rsidRPr="000665FC">
        <w:rPr>
          <w:rFonts w:ascii="FbFrankReal" w:hAnsi="FbFrankReal" w:cs="FbFrankReal"/>
        </w:rPr>
        <w:footnoteRef/>
      </w:r>
      <w:r>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 xml:space="preserve">ראה לעיל הערה </w:t>
      </w:r>
      <w:r w:rsidR="005D0E09">
        <w:rPr>
          <w:rFonts w:ascii="FbFrankReal" w:hAnsi="FbFrankReal" w:cs="FbFrankReal" w:hint="cs"/>
          <w:rtl/>
        </w:rPr>
        <w:t>67</w:t>
      </w:r>
      <w:r w:rsidRPr="000665FC">
        <w:rPr>
          <w:rFonts w:ascii="FbFrankReal" w:hAnsi="FbFrankReal" w:cs="FbFrankReal" w:hint="cs"/>
          <w:rtl/>
        </w:rPr>
        <w:t xml:space="preserve">. </w:t>
      </w:r>
    </w:p>
  </w:footnote>
  <w:footnote w:id="79">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rPr>
        <w:footnoteRef/>
      </w:r>
      <w:r>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ירושלמי פ"ז ה"ב: "</w:t>
      </w:r>
      <w:r w:rsidRPr="000665FC">
        <w:rPr>
          <w:rFonts w:ascii="FbFrankReal" w:hAnsi="FbFrankReal" w:cs="FbFrankReal"/>
          <w:rtl/>
        </w:rPr>
        <w:t>ר' בא בשם ר' חייא בר אשי איתפלגין ר' חייא רובא ור' שמעון ב"ר</w:t>
      </w:r>
      <w:r w:rsidRPr="000665FC">
        <w:rPr>
          <w:rFonts w:ascii="FbFrankReal" w:hAnsi="FbFrankReal" w:cs="FbFrankReal" w:hint="cs"/>
          <w:rtl/>
        </w:rPr>
        <w:t>,</w:t>
      </w:r>
      <w:r w:rsidRPr="000665FC">
        <w:rPr>
          <w:rFonts w:ascii="FbFrankReal" w:hAnsi="FbFrankReal" w:cs="FbFrankReal"/>
          <w:rtl/>
        </w:rPr>
        <w:t xml:space="preserve"> חד אמר רוקק ושף</w:t>
      </w:r>
      <w:r w:rsidRPr="000665FC">
        <w:rPr>
          <w:rFonts w:ascii="FbFrankReal" w:hAnsi="FbFrankReal" w:cs="FbFrankReal" w:hint="cs"/>
          <w:rtl/>
        </w:rPr>
        <w:t>,</w:t>
      </w:r>
      <w:r w:rsidRPr="000665FC">
        <w:rPr>
          <w:rFonts w:ascii="FbFrankReal" w:hAnsi="FbFrankReal" w:cs="FbFrankReal"/>
          <w:rtl/>
        </w:rPr>
        <w:t xml:space="preserve"> וחרנה אמר אינו רוקק ושף. מה פליגין בשאין שם פסיפס </w:t>
      </w:r>
      <w:r w:rsidRPr="000665FC">
        <w:rPr>
          <w:rFonts w:ascii="FbFrankReal" w:hAnsi="FbFrankReal" w:cs="FbFrankReal" w:hint="cs"/>
          <w:rtl/>
        </w:rPr>
        <w:t xml:space="preserve">(רצפת אבנים) </w:t>
      </w:r>
      <w:r w:rsidRPr="000665FC">
        <w:rPr>
          <w:rFonts w:ascii="FbFrankReal" w:hAnsi="FbFrankReal" w:cs="FbFrankReal"/>
          <w:rtl/>
        </w:rPr>
        <w:t>אבל יש שם פסיפס רוקק ושף</w:t>
      </w:r>
      <w:r w:rsidRPr="000665FC">
        <w:rPr>
          <w:rFonts w:ascii="FbFrankReal" w:hAnsi="FbFrankReal" w:cs="FbFrankReal" w:hint="cs"/>
          <w:rtl/>
        </w:rPr>
        <w:t>"</w:t>
      </w:r>
      <w:r w:rsidRPr="000665FC">
        <w:rPr>
          <w:rFonts w:ascii="FbFrankReal" w:hAnsi="FbFrankReal" w:cs="FbFrankReal"/>
          <w:rtl/>
        </w:rPr>
        <w:t>.</w:t>
      </w:r>
      <w:r w:rsidRPr="000665FC">
        <w:rPr>
          <w:rFonts w:ascii="FbFrankReal" w:hAnsi="FbFrankReal" w:cs="FbFrankReal" w:hint="cs"/>
          <w:rtl/>
        </w:rPr>
        <w:t xml:space="preserve"> וראה מג"א בהערה הבאה.</w:t>
      </w:r>
    </w:p>
  </w:footnote>
  <w:footnote w:id="80">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rPr>
        <w:footnoteRef/>
      </w:r>
      <w:r>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ממה שהדגישו הרמב"ם והשו"ע "על גבי קרקע", למד המג"א סימן שטז סקכ"ד (עם ביאור מחה"ש): "משמע דעל גבי רצפה שרי לדברי המתירין כיבוד במרוצף (דס"ל דבמרוצף ליכא למיחש לאשוויי גומות, ה"ה הכא, אבל למאן דאוסר כיבוד אפילו במרוצף דס"ל דגם במרוצף איכא למיחש משום אשוויי גומות, דהיינו בין הרובדין, בין אבן לאבן או בין קרש לקרש כמ"ש הרב"י שם, או דגזרינן מרוצף אטו שאינו מרוצף, ה"ה דיש לאסור כאן) עיין סימן של"ז ס"ב, וכן הוא בירושלמי (שבהערה הקודמת). ועל גבי ספסל לכולי עלמא שרי (ר"ל, אפילו למאן דאוסר כיבוד במרוצף מ"מ על גבי ספסל מודה דשרי, דבספסל לא שייכי הני תרי טעמי דלעיל, דספסל לא מחלף בקרקע וגם ליכא רובדין)".</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הרי שכותב שלדעת הרמב"ם בהלכה הבאה המתיר כיבוד במרוצף, מותר גם לשפשף הרוק שעל גבי רצפה, ולדעת החולקים ואוסרים אפילו בשאינו מרוצף (ראה שם בהערות) כמו כן אסור לשפשף רוק על גבי רצפה. וא"כ לפי מ"ש הרמ"א בסימן שלז ס"ב "יש מחמירין אפילו במרוצף וכן נוהגין ואין לשנות", יש לאסור ג"כ שפשוף הרוק. וכן נראה מהפרמ"ג סימן קנא בא"א סק"ט שכתב גבי הרוקק בבית הכנסת "ובשבת שאסור לשפשף יניח מנעל עליה עד שיתמעך, עיין הלכות שבת סימן שלז ובשאר דוכתין", ולכאורה ר"ל אפילו בבית הכנסת המרוצף.</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אבל ראה בבדה"ש ח"ח ס"ק ס"ה, שחולק על זה וס"ל שלגבי רוק לא שייכים הטעמים שכתב מחה"ש לאסור. מפני שרק בכיבוד נכנס תמיד העפר המתכבד לבין הרובדין ומשוה גומות, וכן המכבדת נכנסת בין הרובדין, אבל ברוק ברוב הפעמים אינו נופל בין הרובדין, ואם הרוק נכנס בין הרובדין הרי בשפשופו לא ישוה גומות, דאין הרגל נכנס בין הרובדין. ולכן אפילו להאוסרים מרוצף אטו שאינו מרוצף, הרי כאן יש להקל. ומביא שבירושלמי יש מ"ד שמתיר לרוק ולשפשף, ומשמע שם דהיינו אפילו אם אין כל בתי העיר מרוצפים, מ"מ יש להקל ברוק מחמת מאיסותא. ומוסיף, שבכיבוד שמכבדין את כל הבית ומצוי גומות בשטח הבית, הרי אז חשש השוואת גומות הוא חשש קרוב, משא"כ ברוק שאינו נופל דוקא במקום שיש גומא אין זה חשש קרוב כ"כ, ומסיים שהמיקל לא הפסיד.</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וכ"כ בערוה"ש סל"ב: "</w:t>
      </w:r>
      <w:r w:rsidRPr="000665FC">
        <w:rPr>
          <w:rFonts w:ascii="FbFrankReal" w:hAnsi="FbFrankReal" w:cs="FbFrankReal"/>
          <w:rtl/>
        </w:rPr>
        <w:t>וזהו הכל במקום דליכא רצפה</w:t>
      </w:r>
      <w:r w:rsidRPr="000665FC">
        <w:rPr>
          <w:rFonts w:ascii="FbFrankReal" w:hAnsi="FbFrankReal" w:cs="FbFrankReal" w:hint="cs"/>
          <w:rtl/>
        </w:rPr>
        <w:t>,</w:t>
      </w:r>
      <w:r w:rsidRPr="000665FC">
        <w:rPr>
          <w:rFonts w:ascii="FbFrankReal" w:hAnsi="FbFrankReal" w:cs="FbFrankReal"/>
          <w:rtl/>
        </w:rPr>
        <w:t xml:space="preserve"> אבל ברצפה מותר למרח דלא שייך שם אשוויי גומות</w:t>
      </w:r>
      <w:r w:rsidRPr="000665FC">
        <w:rPr>
          <w:rFonts w:ascii="FbFrankReal" w:hAnsi="FbFrankReal" w:cs="FbFrankReal" w:hint="cs"/>
          <w:rtl/>
        </w:rPr>
        <w:t>,</w:t>
      </w:r>
      <w:r w:rsidRPr="000665FC">
        <w:rPr>
          <w:rFonts w:ascii="FbFrankReal" w:hAnsi="FbFrankReal" w:cs="FbFrankReal"/>
          <w:rtl/>
        </w:rPr>
        <w:t xml:space="preserve"> וגם מירוח אין כאן דמירוח אינו אלא כשממרח דבר על חבירו ולא כשרצונו שתבלע בקרקע וברצפה שלא תהא ניכר כלל</w:t>
      </w:r>
      <w:r w:rsidRPr="000665FC">
        <w:rPr>
          <w:rFonts w:ascii="FbFrankReal" w:hAnsi="FbFrankReal" w:cs="FbFrankReal" w:hint="cs"/>
          <w:rtl/>
        </w:rPr>
        <w:t>,</w:t>
      </w:r>
      <w:r w:rsidRPr="000665FC">
        <w:rPr>
          <w:rFonts w:ascii="FbFrankReal" w:hAnsi="FbFrankReal" w:cs="FbFrankReal"/>
          <w:rtl/>
        </w:rPr>
        <w:t xml:space="preserve"> דזהו עיקר כוונתו [מג"א סקכ"ד]</w:t>
      </w:r>
      <w:r w:rsidRPr="000665FC">
        <w:rPr>
          <w:rFonts w:ascii="FbFrankReal" w:hAnsi="FbFrankReal" w:cs="FbFrankReal" w:hint="cs"/>
          <w:rtl/>
        </w:rPr>
        <w:t>.</w:t>
      </w:r>
      <w:r w:rsidRPr="000665FC">
        <w:rPr>
          <w:rFonts w:ascii="FbFrankReal" w:hAnsi="FbFrankReal" w:cs="FbFrankReal"/>
          <w:rtl/>
        </w:rPr>
        <w:t xml:space="preserve"> ויש מי שכתב דהאידנא לא קפדינן ברוק משום מאיסותא</w:t>
      </w:r>
      <w:r w:rsidRPr="000665FC">
        <w:rPr>
          <w:rFonts w:ascii="FbFrankReal" w:hAnsi="FbFrankReal" w:cs="FbFrankReal" w:hint="cs"/>
          <w:rtl/>
        </w:rPr>
        <w:t>,</w:t>
      </w:r>
      <w:r w:rsidRPr="000665FC">
        <w:rPr>
          <w:rFonts w:ascii="FbFrankReal" w:hAnsi="FbFrankReal" w:cs="FbFrankReal"/>
          <w:rtl/>
        </w:rPr>
        <w:t xml:space="preserve"> ולכן אסור לשפשף רק להעמיד רגליו עליו בלי שפשוף</w:t>
      </w:r>
      <w:r w:rsidRPr="000665FC">
        <w:rPr>
          <w:rFonts w:ascii="FbFrankReal" w:hAnsi="FbFrankReal" w:cs="FbFrankReal" w:hint="cs"/>
          <w:rtl/>
        </w:rPr>
        <w:t>.</w:t>
      </w:r>
      <w:r w:rsidRPr="000665FC">
        <w:rPr>
          <w:rFonts w:ascii="FbFrankReal" w:hAnsi="FbFrankReal" w:cs="FbFrankReal"/>
          <w:rtl/>
        </w:rPr>
        <w:t xml:space="preserve"> אבל ליחה היוצאה מן הפה ומן החוטם ודאי מאוס לכל ומותר בשפשוף [שם סקכ"ה] וברצפה מותר בכל ענין</w:t>
      </w:r>
      <w:r w:rsidRPr="000665FC">
        <w:rPr>
          <w:rFonts w:ascii="FbFrankReal" w:hAnsi="FbFrankReal" w:cs="FbFrankReal" w:hint="cs"/>
          <w:rtl/>
        </w:rPr>
        <w:t>".</w:t>
      </w:r>
    </w:p>
    <w:p w:rsidR="0099520B" w:rsidRPr="000665FC" w:rsidRDefault="0099520B" w:rsidP="003E5270">
      <w:pPr>
        <w:pStyle w:val="FootnoteText"/>
        <w:bidi/>
        <w:spacing w:after="120" w:line="276" w:lineRule="auto"/>
        <w:ind w:firstLine="144"/>
        <w:jc w:val="both"/>
        <w:rPr>
          <w:rFonts w:ascii="FbFrankReal" w:hAnsi="FbFrankReal" w:cs="FbFrankReal"/>
        </w:rPr>
      </w:pPr>
      <w:r w:rsidRPr="000665FC">
        <w:rPr>
          <w:rFonts w:ascii="FbFrankReal" w:hAnsi="FbFrankReal" w:cs="FbFrankReal" w:hint="cs"/>
          <w:rtl/>
        </w:rPr>
        <w:t>גם בשו"ת "אז נדברו" ח"ו סכ"ד העלה להתיר, ע"פ דברי הבאה"ל (סימן שלז ד"ה ויש מחמירים) שכתב לגבי כיבוד הבית: "</w:t>
      </w:r>
      <w:r w:rsidRPr="000665FC">
        <w:rPr>
          <w:rFonts w:ascii="FbFrankReal" w:hAnsi="FbFrankReal" w:cs="FbFrankReal"/>
          <w:rtl/>
        </w:rPr>
        <w:t>אם כל בתי העיר או עכ"פ רובם [ריב"ש] מרוצפים באבנים או בלבנים [וכ"ש אם הם מכוסים בקרשים] אפשר דמותר לכבד</w:t>
      </w:r>
      <w:r w:rsidRPr="000665FC">
        <w:rPr>
          <w:rFonts w:ascii="FbFrankReal" w:hAnsi="FbFrankReal" w:cs="FbFrankReal" w:hint="cs"/>
          <w:rtl/>
        </w:rPr>
        <w:t>,</w:t>
      </w:r>
      <w:r w:rsidRPr="000665FC">
        <w:rPr>
          <w:rFonts w:ascii="FbFrankReal" w:hAnsi="FbFrankReal" w:cs="FbFrankReal"/>
          <w:rtl/>
        </w:rPr>
        <w:t xml:space="preserve"> דלא גזרו על רובה מפני מיעוטה ולא על עיר זו מפני עיר אחרת</w:t>
      </w:r>
      <w:r w:rsidRPr="000665FC">
        <w:rPr>
          <w:rFonts w:ascii="FbFrankReal" w:hAnsi="FbFrankReal" w:cs="FbFrankReal" w:hint="cs"/>
          <w:rtl/>
        </w:rPr>
        <w:t>". ועפ"ז כתב באז נדברו, שבזמנינו שכל בתי העיר מרוצפים, אין לגזור גם דריסת הרוק במרוצף אטו שאינו מרוצף. אלא שכותב שם דכיון שגבי שפשוף רוק לא כתב המשנ"ב היתר זה, יש לחוש ולכסות הרוק רק בדרך המותר לכ"ע (ולכאורה לפי האמור לעיל, רוק קיל טפי מכיבוד).</w:t>
      </w:r>
    </w:p>
  </w:footnote>
  <w:footnote w:id="81">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rPr>
        <w:footnoteRef/>
      </w:r>
      <w:r>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בטור סו"ס שטז: "כתב הרמב"ם ז"ל, לא ירוק על גבי קרקע וישוף ברגליו, דלא קאמרינן אלא דורסו, אבל מותר לדרוס רוק שעל גבי קרקע לפי תומו". וכתב על זה הב"י: "נוסחא דידן בספר הרמב"ם אינה מכוונת עם נוסחת רבינו, דבנוסחא דידן הכי איתא, לא ירוק בקרקע וישוף ברגלו שמא ישוה גומות, ומותר לדרוס הרוק שעל גבי קרקע והולך לפי תומו. ואפשר שאין חילוף בין הנוסחאות, ומה שכתוב בספרי רבינו (הטור) "דלא קאמרינן אלא דורסו", לאו מדברי הרמב"ם הם, אלא דברי רבינו הם שכתב ליתן טעם לדברי הרמב"ם".</w:t>
      </w:r>
    </w:p>
    <w:p w:rsidR="0099520B" w:rsidRPr="000665FC" w:rsidRDefault="0099520B" w:rsidP="005D0E09">
      <w:pPr>
        <w:pStyle w:val="FootnoteText"/>
        <w:bidi/>
        <w:spacing w:after="120" w:line="276" w:lineRule="auto"/>
        <w:ind w:firstLine="144"/>
        <w:jc w:val="both"/>
        <w:rPr>
          <w:rFonts w:ascii="FbFrankReal" w:hAnsi="FbFrankReal" w:cs="FbFrankReal"/>
        </w:rPr>
      </w:pPr>
      <w:r w:rsidRPr="000665FC">
        <w:rPr>
          <w:rFonts w:ascii="FbFrankReal" w:hAnsi="FbFrankReal" w:cs="FbFrankReal" w:hint="cs"/>
          <w:rtl/>
        </w:rPr>
        <w:t xml:space="preserve">ובבדה"ש ח"ח ע' קלח הקשה על מ"ש הב"י שגירסת הטור בדברי הרמב"ם היא כמו הגירסא שלפנינו, מאחר שמלבד השינוי בין הנוסחאות שהב"י עמד עליו ישנו שינוי נוסף, שבגירסת הרמב"ם שלפנינו כתוב "ומותר לדרוס הרוק שעל גבי קרקע והולך לפי תומו", והטור לא העתיק תיבה זו. ואם גורסים תיבת "והולך" ממילא מובן הטעם שאסור לשוף ברגליו, כי כל ההיתר של דריסת רוק לפי תומו הוא רק כשעושה זאת דרך הילוכו. ולפי מ"ש הב"י שהתיבות "דלא קאמרינן אלא דורסו" הם תוספת ביאור של הטור בכוונת הרמב"ם, משמע שבדברי הרמב"ם עצמו אין ביאור על החילוק שבין שפשוף סתם לדריסה לפי תומו, ומוכרח שהיה לטור גירסא אחרת ברמב"ם (וראה לקמן הערה </w:t>
      </w:r>
      <w:r w:rsidR="005D0E09">
        <w:rPr>
          <w:rFonts w:ascii="FbFrankReal" w:hAnsi="FbFrankReal" w:cs="FbFrankReal" w:hint="cs"/>
          <w:rtl/>
        </w:rPr>
        <w:t>80</w:t>
      </w:r>
      <w:r w:rsidRPr="000665FC">
        <w:rPr>
          <w:rFonts w:ascii="FbFrankReal" w:hAnsi="FbFrankReal" w:cs="FbFrankReal" w:hint="cs"/>
          <w:rtl/>
        </w:rPr>
        <w:t xml:space="preserve"> שבבדה"ש שמבאר שיטת הטור לפי דיוק זה).</w:t>
      </w:r>
    </w:p>
  </w:footnote>
  <w:footnote w:id="82">
    <w:p w:rsidR="0099520B" w:rsidRPr="000665FC" w:rsidRDefault="0099520B" w:rsidP="000665FC">
      <w:pPr>
        <w:pStyle w:val="FootnoteText"/>
        <w:bidi/>
        <w:spacing w:after="120" w:line="276" w:lineRule="auto"/>
        <w:ind w:firstLine="144"/>
        <w:jc w:val="both"/>
        <w:rPr>
          <w:rFonts w:ascii="FbFrankReal" w:hAnsi="FbFrankReal" w:cs="FbFrankReal"/>
          <w:rtl/>
        </w:rPr>
      </w:pPr>
      <w:r w:rsidRPr="000665FC">
        <w:rPr>
          <w:rFonts w:ascii="FbFrankReal" w:hAnsi="FbFrankReal" w:cs="FbFrankReal"/>
        </w:rPr>
        <w:footnoteRef/>
      </w:r>
      <w:r>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בגמרא שבת קכא,</w:t>
      </w:r>
      <w:r w:rsidR="00850C92">
        <w:rPr>
          <w:rFonts w:ascii="FbFrankReal" w:hAnsi="FbFrankReal" w:cs="FbFrankReal" w:hint="cs"/>
          <w:rtl/>
        </w:rPr>
        <w:t xml:space="preserve"> </w:t>
      </w:r>
      <w:r w:rsidRPr="000665FC">
        <w:rPr>
          <w:rFonts w:ascii="FbFrankReal" w:hAnsi="FbFrankReal" w:cs="FbFrankReal" w:hint="cs"/>
          <w:rtl/>
        </w:rPr>
        <w:t xml:space="preserve">ב (ופירש"י): "בעו מיניה מר' ינאי, מהו להרוג נחשים ועקרבים בשבת, אמר להו צירעה אני הורג (בשבת, לכלות מזיקין, ואף על פי שאינה מועדת כאלו), נחש ועקרב לא כ"ש (אלמא שפיר עביד). דילמא לפי תומו (לא שיעמוד עליו ויהרגנו להדיא, אלא כשהוא הולך לתומו ונחש או עקרב בפניו, אין צריך לישמט ממנו, אלא דורכו והולך ואם מת בדריכתו ימות, הואיל ולא נתכוין, דדבר שאינו מתכוין לר' יהודה מדרבנן הוא ולענין מזיקין לא גזור). דאמר רב יהודה רוק דורסו לפי תומו (שאין מתכוין למרח ולאשווי' גומות, דאף על גב דממילא ממרח הוא כי לא מיכוין שרי משום מאיסותא), ואמר רב ששת נחש דורסו לפי תומו, ואמר רב קטינא עקרב דורסו לפי תומו". </w:t>
      </w:r>
    </w:p>
    <w:p w:rsidR="0099520B" w:rsidRPr="000665FC" w:rsidRDefault="0099520B" w:rsidP="000665FC">
      <w:pPr>
        <w:pStyle w:val="FootnoteText"/>
        <w:bidi/>
        <w:spacing w:after="120" w:line="276" w:lineRule="auto"/>
        <w:ind w:firstLine="144"/>
        <w:jc w:val="both"/>
        <w:rPr>
          <w:rFonts w:ascii="FbFrankReal" w:hAnsi="FbFrankReal" w:cs="FbFrankReal"/>
          <w:rtl/>
        </w:rPr>
      </w:pP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ועוד שם: "</w:t>
      </w:r>
      <w:r w:rsidRPr="000665FC">
        <w:rPr>
          <w:rFonts w:ascii="FbFrankReal" w:hAnsi="FbFrankReal" w:cs="FbFrankReal"/>
          <w:rtl/>
        </w:rPr>
        <w:t>אבא בר מניומי הוה מסקי ביה דבי ריש גלותא זוזי</w:t>
      </w:r>
      <w:r w:rsidRPr="000665FC">
        <w:rPr>
          <w:rFonts w:ascii="FbFrankReal" w:hAnsi="FbFrankReal" w:cs="FbFrankReal" w:hint="cs"/>
          <w:rtl/>
        </w:rPr>
        <w:t xml:space="preserve"> (היה חייב כסף לאנשי ראש הגולה).</w:t>
      </w:r>
      <w:r w:rsidRPr="000665FC">
        <w:rPr>
          <w:rFonts w:ascii="FbFrankReal" w:hAnsi="FbFrankReal" w:cs="FbFrankReal"/>
          <w:rtl/>
        </w:rPr>
        <w:t xml:space="preserve"> אייתיוהו קא מצערי ליה</w:t>
      </w:r>
      <w:r w:rsidRPr="000665FC">
        <w:rPr>
          <w:rFonts w:ascii="FbFrankReal" w:hAnsi="FbFrankReal" w:cs="FbFrankReal" w:hint="cs"/>
          <w:rtl/>
        </w:rPr>
        <w:t xml:space="preserve"> (להכריחו לשלם החוב)</w:t>
      </w:r>
      <w:r w:rsidRPr="000665FC">
        <w:rPr>
          <w:rFonts w:ascii="FbFrankReal" w:hAnsi="FbFrankReal" w:cs="FbFrankReal"/>
          <w:rtl/>
        </w:rPr>
        <w:t>. הוה שדי רוקא</w:t>
      </w:r>
      <w:r w:rsidRPr="000665FC">
        <w:rPr>
          <w:rFonts w:ascii="FbFrankReal" w:hAnsi="FbFrankReal" w:cs="FbFrankReal" w:hint="cs"/>
          <w:rtl/>
        </w:rPr>
        <w:t xml:space="preserve"> (היה מוטל רוק לפניהם על הקרקע, ושבת היתה)</w:t>
      </w:r>
      <w:r w:rsidRPr="000665FC">
        <w:rPr>
          <w:rFonts w:ascii="FbFrankReal" w:hAnsi="FbFrankReal" w:cs="FbFrankReal"/>
          <w:rtl/>
        </w:rPr>
        <w:t>, אמר להו ריש גלותא</w:t>
      </w:r>
      <w:r w:rsidRPr="000665FC">
        <w:rPr>
          <w:rFonts w:ascii="FbFrankReal" w:hAnsi="FbFrankReal" w:cs="FbFrankReal" w:hint="cs"/>
          <w:rtl/>
        </w:rPr>
        <w:t xml:space="preserve"> (לבני הבית)</w:t>
      </w:r>
      <w:r w:rsidRPr="000665FC">
        <w:rPr>
          <w:rFonts w:ascii="FbFrankReal" w:hAnsi="FbFrankReal" w:cs="FbFrankReal"/>
          <w:rtl/>
        </w:rPr>
        <w:t xml:space="preserve"> אייתו מאנא סחיפו עלויה</w:t>
      </w:r>
      <w:r w:rsidRPr="000665FC">
        <w:rPr>
          <w:rFonts w:ascii="FbFrankReal" w:hAnsi="FbFrankReal" w:cs="FbFrankReal" w:hint="cs"/>
          <w:rtl/>
        </w:rPr>
        <w:t xml:space="preserve"> (הביאו כלי וכסו את הרוק)</w:t>
      </w:r>
      <w:r w:rsidRPr="000665FC">
        <w:rPr>
          <w:rFonts w:ascii="FbFrankReal" w:hAnsi="FbFrankReal" w:cs="FbFrankReal"/>
          <w:rtl/>
        </w:rPr>
        <w:t>. אמר להו</w:t>
      </w:r>
      <w:r w:rsidRPr="000665FC">
        <w:rPr>
          <w:rFonts w:ascii="FbFrankReal" w:hAnsi="FbFrankReal" w:cs="FbFrankReal" w:hint="cs"/>
          <w:rtl/>
        </w:rPr>
        <w:t xml:space="preserve"> (אבא בר מניומי)</w:t>
      </w:r>
      <w:r w:rsidRPr="000665FC">
        <w:rPr>
          <w:rFonts w:ascii="FbFrankReal" w:hAnsi="FbFrankReal" w:cs="FbFrankReal"/>
          <w:rtl/>
        </w:rPr>
        <w:t xml:space="preserve"> לא צריכיתו, הכי אמר רב יהודה</w:t>
      </w:r>
      <w:r w:rsidRPr="000665FC">
        <w:rPr>
          <w:rFonts w:ascii="FbFrankReal" w:hAnsi="FbFrankReal" w:cs="FbFrankReal" w:hint="cs"/>
          <w:rtl/>
        </w:rPr>
        <w:t>,</w:t>
      </w:r>
      <w:r w:rsidRPr="000665FC">
        <w:rPr>
          <w:rFonts w:ascii="FbFrankReal" w:hAnsi="FbFrankReal" w:cs="FbFrankReal"/>
          <w:rtl/>
        </w:rPr>
        <w:t xml:space="preserve"> רוק </w:t>
      </w:r>
      <w:r w:rsidRPr="000665FC">
        <w:rPr>
          <w:rFonts w:ascii="FbFrankReal" w:hAnsi="FbFrankReal" w:cs="FbFrankReal" w:hint="cs"/>
          <w:rtl/>
        </w:rPr>
        <w:t xml:space="preserve">(המונח על הקרקע) </w:t>
      </w:r>
      <w:r w:rsidRPr="000665FC">
        <w:rPr>
          <w:rFonts w:ascii="FbFrankReal" w:hAnsi="FbFrankReal" w:cs="FbFrankReal"/>
          <w:rtl/>
        </w:rPr>
        <w:t>דורסו לפי תומו. אמר להו</w:t>
      </w:r>
      <w:r w:rsidRPr="000665FC">
        <w:rPr>
          <w:rFonts w:ascii="FbFrankReal" w:hAnsi="FbFrankReal" w:cs="FbFrankReal" w:hint="cs"/>
          <w:rtl/>
        </w:rPr>
        <w:t xml:space="preserve"> (ריש גלותא)</w:t>
      </w:r>
      <w:r w:rsidRPr="000665FC">
        <w:rPr>
          <w:rFonts w:ascii="FbFrankReal" w:hAnsi="FbFrankReal" w:cs="FbFrankReal"/>
          <w:rtl/>
        </w:rPr>
        <w:t xml:space="preserve"> צורבא מרבנן הוא, שבקוהו</w:t>
      </w:r>
      <w:r w:rsidRPr="000665FC">
        <w:rPr>
          <w:rFonts w:ascii="FbFrankReal" w:hAnsi="FbFrankReal" w:cs="FbFrankReal" w:hint="cs"/>
          <w:rtl/>
        </w:rPr>
        <w:t>" (אל תצערוהו עוד)</w:t>
      </w:r>
      <w:r>
        <w:rPr>
          <w:rFonts w:ascii="FbFrankReal" w:hAnsi="FbFrankReal" w:cs="FbFrankReal"/>
          <w:rtl/>
        </w:rPr>
        <w:t>.</w:t>
      </w:r>
    </w:p>
    <w:p w:rsidR="0099520B" w:rsidRPr="000665FC" w:rsidRDefault="0099520B" w:rsidP="003E5270">
      <w:pPr>
        <w:pStyle w:val="FootnoteText"/>
        <w:bidi/>
        <w:spacing w:after="120" w:line="276" w:lineRule="auto"/>
        <w:ind w:firstLine="144"/>
        <w:jc w:val="both"/>
        <w:rPr>
          <w:rFonts w:ascii="FbFrankReal" w:hAnsi="FbFrankReal" w:cs="FbFrankReal"/>
        </w:rPr>
      </w:pPr>
      <w:r w:rsidRPr="000665FC">
        <w:rPr>
          <w:rFonts w:ascii="FbFrankReal" w:hAnsi="FbFrankReal" w:cs="FbFrankReal" w:hint="cs"/>
          <w:rtl/>
        </w:rPr>
        <w:t>ובשו"ע סימן שטז: "לא ישפשף ברגליו רוק ע"ג קרקע, משום דמשוה גומות. אבל מותר לדורסו לפי תומו, שאינו מתכוין למרח ולהשוות גומות. ואע"ג דממילא ממרח הוא, שרי משום מאיסותא". ובערוה"ש סל"ב: "</w:t>
      </w:r>
      <w:r w:rsidRPr="000665FC">
        <w:rPr>
          <w:rFonts w:ascii="FbFrankReal" w:hAnsi="FbFrankReal" w:cs="FbFrankReal"/>
          <w:rtl/>
        </w:rPr>
        <w:t>אסור לשפשף ברגליו רוק שעל גבי קרקע משום השוויית הגומות</w:t>
      </w:r>
      <w:r w:rsidRPr="000665FC">
        <w:rPr>
          <w:rFonts w:ascii="FbFrankReal" w:hAnsi="FbFrankReal" w:cs="FbFrankReal" w:hint="cs"/>
          <w:rtl/>
        </w:rPr>
        <w:t>,</w:t>
      </w:r>
      <w:r w:rsidRPr="000665FC">
        <w:rPr>
          <w:rFonts w:ascii="FbFrankReal" w:hAnsi="FbFrankReal" w:cs="FbFrankReal"/>
          <w:rtl/>
        </w:rPr>
        <w:t xml:space="preserve"> והתירו חז"ל [קכא</w:t>
      </w:r>
      <w:r w:rsidRPr="000665FC">
        <w:rPr>
          <w:rFonts w:ascii="FbFrankReal" w:hAnsi="FbFrankReal" w:cs="FbFrankReal" w:hint="cs"/>
          <w:rtl/>
        </w:rPr>
        <w:t>,</w:t>
      </w:r>
      <w:r w:rsidR="00850C92">
        <w:rPr>
          <w:rFonts w:ascii="FbFrankReal" w:hAnsi="FbFrankReal" w:cs="FbFrankReal" w:hint="cs"/>
          <w:rtl/>
        </w:rPr>
        <w:t xml:space="preserve"> </w:t>
      </w:r>
      <w:r w:rsidRPr="000665FC">
        <w:rPr>
          <w:rFonts w:ascii="FbFrankReal" w:hAnsi="FbFrankReal" w:cs="FbFrankReal" w:hint="cs"/>
          <w:rtl/>
        </w:rPr>
        <w:t>ב</w:t>
      </w:r>
      <w:r w:rsidRPr="000665FC">
        <w:rPr>
          <w:rFonts w:ascii="FbFrankReal" w:hAnsi="FbFrankReal" w:cs="FbFrankReal"/>
          <w:rtl/>
        </w:rPr>
        <w:t>] לדרוס הרוק לפי תומו בדרך הלוכו משום מאיסותא</w:t>
      </w:r>
      <w:r w:rsidRPr="000665FC">
        <w:rPr>
          <w:rFonts w:ascii="FbFrankReal" w:hAnsi="FbFrankReal" w:cs="FbFrankReal" w:hint="cs"/>
          <w:rtl/>
        </w:rPr>
        <w:t>,</w:t>
      </w:r>
      <w:r w:rsidRPr="000665FC">
        <w:rPr>
          <w:rFonts w:ascii="FbFrankReal" w:hAnsi="FbFrankReal" w:cs="FbFrankReal"/>
          <w:rtl/>
        </w:rPr>
        <w:t xml:space="preserve"> והיינו שלא יתכוין למרח ולהשוות גומות</w:t>
      </w:r>
      <w:r w:rsidRPr="000665FC">
        <w:rPr>
          <w:rFonts w:ascii="FbFrankReal" w:hAnsi="FbFrankReal" w:cs="FbFrankReal" w:hint="cs"/>
          <w:rtl/>
        </w:rPr>
        <w:t>.</w:t>
      </w:r>
      <w:r w:rsidRPr="000665FC">
        <w:rPr>
          <w:rFonts w:ascii="FbFrankReal" w:hAnsi="FbFrankReal" w:cs="FbFrankReal"/>
          <w:rtl/>
        </w:rPr>
        <w:t xml:space="preserve"> ואף על גב דממילא ממרח</w:t>
      </w:r>
      <w:r w:rsidRPr="000665FC">
        <w:rPr>
          <w:rFonts w:ascii="FbFrankReal" w:hAnsi="FbFrankReal" w:cs="FbFrankReal" w:hint="cs"/>
          <w:rtl/>
        </w:rPr>
        <w:t>,</w:t>
      </w:r>
      <w:r w:rsidRPr="000665FC">
        <w:rPr>
          <w:rFonts w:ascii="FbFrankReal" w:hAnsi="FbFrankReal" w:cs="FbFrankReal"/>
          <w:rtl/>
        </w:rPr>
        <w:t xml:space="preserve"> מיהו כיון דלא מכוין שרי</w:t>
      </w:r>
      <w:r w:rsidRPr="000665FC">
        <w:rPr>
          <w:rFonts w:ascii="FbFrankReal" w:hAnsi="FbFrankReal" w:cs="FbFrankReal" w:hint="cs"/>
          <w:rtl/>
        </w:rPr>
        <w:t>,</w:t>
      </w:r>
      <w:r w:rsidRPr="000665FC">
        <w:rPr>
          <w:rFonts w:ascii="FbFrankReal" w:hAnsi="FbFrankReal" w:cs="FbFrankReal"/>
          <w:rtl/>
        </w:rPr>
        <w:t xml:space="preserve"> ובלבד שלא תהא בזה פסיק רישא</w:t>
      </w:r>
      <w:r w:rsidRPr="000665FC">
        <w:rPr>
          <w:rFonts w:ascii="FbFrankReal" w:hAnsi="FbFrankReal" w:cs="FbFrankReal" w:hint="cs"/>
          <w:rtl/>
        </w:rPr>
        <w:t xml:space="preserve">.. </w:t>
      </w:r>
      <w:r w:rsidRPr="000665FC">
        <w:rPr>
          <w:rFonts w:ascii="FbFrankReal" w:hAnsi="FbFrankReal" w:cs="FbFrankReal"/>
          <w:rtl/>
        </w:rPr>
        <w:t>וזהו להרמב"ם דפסק דמ</w:t>
      </w:r>
      <w:r w:rsidRPr="000665FC">
        <w:rPr>
          <w:rFonts w:ascii="FbFrankReal" w:hAnsi="FbFrankReal" w:cs="FbFrankReal" w:hint="cs"/>
          <w:rtl/>
        </w:rPr>
        <w:t>שאצל"ג</w:t>
      </w:r>
      <w:r w:rsidRPr="000665FC">
        <w:rPr>
          <w:rFonts w:ascii="FbFrankReal" w:hAnsi="FbFrankReal" w:cs="FbFrankReal"/>
          <w:rtl/>
        </w:rPr>
        <w:t xml:space="preserve"> חייב</w:t>
      </w:r>
      <w:r w:rsidRPr="000665FC">
        <w:rPr>
          <w:rFonts w:ascii="FbFrankReal" w:hAnsi="FbFrankReal" w:cs="FbFrankReal" w:hint="cs"/>
          <w:rtl/>
        </w:rPr>
        <w:t>.</w:t>
      </w:r>
      <w:r w:rsidRPr="000665FC">
        <w:rPr>
          <w:rFonts w:ascii="FbFrankReal" w:hAnsi="FbFrankReal" w:cs="FbFrankReal"/>
          <w:rtl/>
        </w:rPr>
        <w:t xml:space="preserve"> אבל לשארי פוסקים מותר אפילו בפסיק רישא</w:t>
      </w:r>
      <w:r w:rsidRPr="000665FC">
        <w:rPr>
          <w:rFonts w:ascii="FbFrankReal" w:hAnsi="FbFrankReal" w:cs="FbFrankReal" w:hint="cs"/>
          <w:rtl/>
        </w:rPr>
        <w:t>,</w:t>
      </w:r>
      <w:r w:rsidRPr="000665FC">
        <w:rPr>
          <w:rFonts w:ascii="FbFrankReal" w:hAnsi="FbFrankReal" w:cs="FbFrankReal"/>
          <w:rtl/>
        </w:rPr>
        <w:t xml:space="preserve"> משום דהוי מ</w:t>
      </w:r>
      <w:r w:rsidRPr="000665FC">
        <w:rPr>
          <w:rFonts w:ascii="FbFrankReal" w:hAnsi="FbFrankReal" w:cs="FbFrankReal" w:hint="cs"/>
          <w:rtl/>
        </w:rPr>
        <w:t>שאצל"ג".</w:t>
      </w:r>
    </w:p>
  </w:footnote>
  <w:footnote w:id="83">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rPr>
        <w:footnoteRef/>
      </w:r>
      <w:r>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בבדה"ש סימן קמו ס"ק ס"ג, האריך בשיטות הפוסקים בביאור דין זה, והעלה שם כמה אופנים מהו הכוונה בדורסו, והאם זה פסיק רישיה שמשוה גומות, ומהו ההיתר של לפי תומו, ולהלן נסדר השיטות ע"פ דבריו שם:</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א) הטור סו"ס שטז כתב: "נחש ועקרב דורסן לפי תומו, הואיל והן מזיקין מותר. וכן ברוק שלפניו יכול לדרוס עליו אף על גב דממילא ממרח ומשוה גומות, כיון שאינו מכוין לכך ואיכא מאיסותא. וכתב ה"ר מאיר מרוטנבורק, שאין לשפשפו ברגליו, דלא קאמר אלא דורסו אבל לא לשפשף. וכן כתב הרמב"ם ז"ל, לא ירוק על גבי קרקע וישוף ברגליו דלא קאמרינן אלא דורסו. אבל מותר לדרוס רוק שעל גבי קרקע לפי תומו".</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הנה ממ"ש "יכול לדרוס עליו אף על גב דממילא ממרח ומשוה גומות", משמע שההיתר בזה הוא לדרוס בלבד, וכן מבואר ממ"ש "אין לשפשפו ברגליו דלא קאמר אלא דורסו", היינו שאסור לשפשף אפילו מעט ומותר רק לדרוס. עוד מדויק ממ"ש "אע"ג דממילא ממרח ומשוה גומות", שההיתר הוא אפילו כאשר פסי"ר שע"י הדריסה ישוה גומות. שמהלשון "דממילא ממרח" משמע שהמירוח והשוואת הגומות נעשים מאליו וממילא ע"י הדריסה. ואע"פ שלכאורה ע"י דריסה בלבד אין זה פסי"ר שישווה גומות, צריך לומר שהכוונה בזה היא, שמותר לדרוס כדרך המעמיד רגלו על הרוק, שאינו מגביהו באופן ישר, אלא דוחף קצת הרגל לפניו בכח על הקרקע כדי שיתמרח ולא יהיה ניכר. ולכן מתאים בזה הלשון "ממילא ממרח", כי מחמת הרגילות שמורגל בחול כשרואה רוק לדורסו ולמרחו, נעשה ההרגל לטבע, וכאילו המירוח נעשה ממילא (וכן נראה מלשון הט"ז שם סק"י, שכתב על תיבות אלו "פירוש והוי פסי"ר, דמודה ר"ש דאסור, הכא מותר משום מאיסותא", משמע שהדריסה לבד משווה גומות, ואעפ"כ מותר בלפי תומו).</w:t>
      </w:r>
    </w:p>
    <w:p w:rsidR="0099520B" w:rsidRPr="000665FC" w:rsidRDefault="0099520B" w:rsidP="005D0E09">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 xml:space="preserve">ובנוגע לטעם ההיתר בזה, מכך שהטור אינו מזכיר שמותר לדרוס מאחר שעושה זאת "לפי תומו" (ומ"ש בסוף דבריו "מותר לדרוס רוק שעל גבי קרקע לפי תומו", הוא העתקת לשון הרמב"ם (לפי גירסתו), ולא שזהו הטעם לפי שיטתו), אלא כותב "אע"ג דממילא ממרח ומשוה גומות, כיון שאינו מכוין לכך", משמע שזהו טעם ההיתר. כלומר, שמ"ש בגמרא "לפי תומו", הפירוש בזה לפי הטור הוא שמותר לדרוס מפני שאינו מתכוין. והיינו כשם שמבואר לפני כן שמותר לדרוס על נחש ועקרב אם אינו מתכוין להרגם, אע"פ שברור שיהרגו ממילא ע"י דריסתו, כמו כן ס"ל שמותר לדרוס על הרוק אם אינו מתכוין להשוות גומות, אע"פ שפסי"ר שישוה ע"י דריסתו. עוד יש לדייק מדבריו, שלא הזכיר שההיתר הוא רק בדורס בדרך הליכה (וכן גירסת הרמב"ם שבטור היא ללא תיבת "הולך" כדלעיל הערה </w:t>
      </w:r>
      <w:r w:rsidR="005D0E09">
        <w:rPr>
          <w:rFonts w:ascii="FbFrankReal" w:hAnsi="FbFrankReal" w:cs="FbFrankReal" w:hint="cs"/>
          <w:rtl/>
        </w:rPr>
        <w:t>78</w:t>
      </w:r>
      <w:r w:rsidRPr="000665FC">
        <w:rPr>
          <w:rFonts w:ascii="FbFrankReal" w:hAnsi="FbFrankReal" w:cs="FbFrankReal" w:hint="cs"/>
          <w:rtl/>
        </w:rPr>
        <w:t>). ומשמע שאין חילוק בזה, ובכל אופן שאין כוונתו להשוות גומות מותר.</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(וכן מדויק גם כן בלשון הלבוש, שכתב: "וכן רוק שבפניו מותר לדורסו לפי תומו, אפילו מתכוין לדרוס, אלא שאינו מתכוין למרח ולהשוות גומות. ואף על גב דממילא ממרח לא גזרו בו, משום מאיסותא, כיון שאינו מתכוין. אבל לשפשפו ברגליו על גבי קרקע אסור, משום דמשוה גומות, אף על גב שאינו מתכוין פסיק רישיה הוא, דאי אפשר שלא ישוה גומא". משמע מדבריו שהיתר הדריסה אינו מחמת שהדריסה היא דרך הילוכו, שהרי אינו מזכיר כלל טעם זה. וכן משמע מדבריו שמפרש ש"לפי תומו" היינו שאינו מתכוין להשוות גומות, כמ"ש "ואף על גב דממילא ממרח לא גזרו בו, משום מאיסותא, כיון שאינו מתכוין". וכן מפורש בדבריו שלשפשף אסור בכל ענין, מפני שהוא פסיק רישיה שישוה גומות).</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אלא שצריך ביאור לפי הטור (והלבוש) מדוע דריסה מותרת ושפשוף אסור, הלא כשם שבשפשוף פסי"ר שמשוה גומות, כמו כן בדריסה פסי"ר שמשוה גומות. ואול י"ל ע"פ מ"ש הפרמ"ג משב"ז סק"י: "עיין ט"ז וכן הוא בטור, המשמעות דאף מלאכה דין תורה, כל שעושה כמתעסק משום מאיסותא שרי, כמו הריגת הנחש עיין מג"א אות י"ב, כ"ש כאן דהוה ג"כ משאצל"ג דשרי, ועיין תו"ש". כלומר, כשם שמותר לשיטת הרמב"ם (פי"א ה"ד עי"ש בהערות 9,13) לדרוס נחש לפי תומו, כדי שלא יזיקו מפני שאינו הורגו כדרכו אלא כמתעסק, כמו"כ היתר השוואת גומות ע"י דריסת הרוק הוא רק שעושה זאת שלא כדרכו אלא כמתעסק, משא"כ במשפשף, ועצ"ע.</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ב) הדרישה סק"ד כתב: "זה לשון השו"ע: אבל מותר לדרסו לפי תומו שאינו מתכוין למרח ולהשוות גומא, ואף על גב דממילא ממרח הוא כי לא מכוין שרי משום מאיסותא, עכ"ל. מכאן נראה לדקדק דמותר לשפשף אותו דרך הילוכו, לא כמו שראיתי מדקדקים שאינן ממרחין כלל רק מעמידין עליו רגל, מיהו כשאינו דרך הילוכו ודאי אסור כי אם להעמיד עליו רגל".</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הרי שמדייק מלשון השו"ע (שהוא לשון הטור) "אע"ג דממילא ממרח", שא"א לפרש שהכוונה ב"דורסו לפי תומו" היינו הנחת הרגל בלבד, מאחר שבזה אינו פסי"ר שימרח (ולא ניחא ליה לדחוק ולפרש שע"י דחיפת הרגל בהגבהה משוה גומות, כמו שנתבאר בדעת הטור), ולכן מפרש שהכוונה היא שמותר גם לשפשף. ומכך שאינו כותב שמותר לשפשף רק מעט, משמע שמותר לשפשף אפילו הרבה. עוד מבואר מדבריו שכל ההיתר של דורסו לפי תומו הוא רק כשדורס עליו דרך הילוכו, אבל שלא כדרך הילוכו מותר רק באופן שאינו פסי"ר.</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וכן משמע במג"א שם סקכ"ה שכתב: "האידנא דליכא דקפיד ברוק משום מאיסותא, יזהר שלא ישפשף כשדורס עליו", מבואר שבזמנם שהיה בזה משום מאיסותא נכלל בהיתר הדריסה אפילו שפשוף, ומשמע אפילו הרבה, שהרי אינו כותב שעכשיו יש ליזהר שלא לשפשף אפילו מעט.</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ג) ב"תוספת שבת" סקל"א כותב על השו"ע: "ואע"ג דממילא ממרח, כלומר דלפעמים ממרח ואיכא למיחש שמא ישכח ויכוין וישוה גומות כמ"ש סימן ש"ב ס"ו, מ"מ הכא שרי משום מאיסותא. והט"ז כתב פירוש 'והוי פסיק רישיה דמודה ר"ש דאסור, הכא מותר משום מאיסותא', ולפ"ד אין שום טעם לדבר, דלמה התירו בזה כיון דאיכא איסורא דאורייתא, וא"ל דהוי משאצל"ג, דהא כתב התוספות בפרק כירה דכה"ג לא הוי משאצל"ג כיון דאנן סהדי דניחא ליה בהכי והוי כצל"ג. וכללא דמילתא, דכשמעמיד עליו רגלו לבד לא שכיח אשוויי גומות, וכשמשפשף בדריסתו לפי תומו איכא למגזר שמא ישכח להשוות גומות בכיון בשפשופו, אבל כשמשפשף הרבה הנה והנה הוי פסי"ר ואסור בכל ענין כיון שהוא איסור דאורייתא".</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הרי שמפרש שהכוונה ב"דורסו" היא שמשפשף מעט, וההכרח לזה הוא, דאם נאמר דהיינו שמעמיד רגלו על הרוק בלבד (ע"ד הטור) לא שייך שעי"ז ישוה גומות, ולכן מותר אפילו כשאינו לפי תומו. ואם נאמר דהיינו שמשפשף (ע"ד הדרישה) הרי זהו פסי"ר שמשוה גומות ואסור אפילו לפי תומו. וע"כ צ"ל דהיינו שמשפשף מעט, שגם בזה מקום לגזור שמא ישוה גומות ובכ"ז משום מאיסותא לא גזרו כשדורס לפי תומו, אבל שלא לפי תומו אסור אפילו לשפשף מעט.</w:t>
      </w:r>
    </w:p>
    <w:p w:rsidR="0099520B" w:rsidRPr="000665FC" w:rsidRDefault="0099520B" w:rsidP="003E5270">
      <w:pPr>
        <w:pStyle w:val="FootnoteText"/>
        <w:bidi/>
        <w:spacing w:after="120" w:line="276" w:lineRule="auto"/>
        <w:ind w:firstLine="144"/>
        <w:jc w:val="both"/>
        <w:rPr>
          <w:rFonts w:ascii="FbFrankReal" w:hAnsi="FbFrankReal" w:cs="FbFrankReal"/>
        </w:rPr>
      </w:pPr>
      <w:r w:rsidRPr="000665FC">
        <w:rPr>
          <w:rFonts w:ascii="FbFrankReal" w:hAnsi="FbFrankReal" w:cs="FbFrankReal" w:hint="cs"/>
          <w:rtl/>
        </w:rPr>
        <w:t>המורם מכל הנ"ל: פירוש דורסו: לטור מניח רגלו, לדרישה משפשף, לתוספות שבת משפשף מעט. ההיתר בלפי תומו: לטור אע"פ שהוא פסי"ר, וכ"ה לדרישה, לתוספת שבת מאחר שאינו פסי"ר.</w:t>
      </w:r>
    </w:p>
  </w:footnote>
  <w:footnote w:id="84">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rPr>
        <w:footnoteRef/>
      </w:r>
      <w:r>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ראה לעיל פי"א ה"ד הערה 13 שהבאנו את מחלוקת המ"מ והרדב"ז, אם הרמב"ם מפרש את סוגית הגמרא כשיטת רש"י או כשאר הראשונים. ושם כתבנו ביאור הדברים בנוגע הריגת נחש, וכאן נבאר ב' השיטות בנוגע לדריסת רוק בפרט, והדמיון בין שני הדינים בכלל.</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הנה כתב הר"ן: "פרש"י ז"ל דלא שיעמוד עליו ויהרגנו להדיא, אלא שאם הוא הולך ונחש או עקרב לפניו אינו צריך לישמט ממנו אלא דורסו והולך ואי מאית שפיר דמי, כיון שלא לכך נתכוין, משום דדבר שאין מתכוין אפילו לר' יהודה מדרבנן הוא, והיכא דשכיח היזקא לא גזור. ולא דייק, דלישנא דדורסו לא משמע הכי. ועוד, מדאמרינן בגמרא אמר להו צרעה אני הורג, משמע אפילו בכוונה. ועוד, דברוק ונחש בתרוייהו אמרינן דורסו לפי תומו, ואם איתא דדורסו לפי תומו בלא מתכוין משמע, וכדברי רש"י ז"ל, היכי אמר להו אבא בר מרתא לדבי ריש גלותא דבעו לסחף מנא ארוקא, לא צריכיתו הכי אמר רב יהודה, וכדאיתא בסמוך, דאכתי צריכי למסחף עליה מנא עד שיזדמן מי שידרסנו לפי תומו. אלא הכי פירושה דורסו ואפילו במתכוין אלא שהוא עושה לפי תומו, שמראה עצמו כאילו אינו מכוין, ובהכי שרי וכרבי שמעון דאמר משאצל"ג פטור עליה, ומיהו להרגן להדיא אסור, דכיון שאין הזיקן מצוי כחמשה השנויין בברייתא, כל כמה שאפשר לשנויי בהריגתן משנינן".</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ובבדה"ש ח"ח ע' קלו כתב לתרץ, שלשיטת רש"י אכן יש צד השווה בין נחש לרוק, שבשניהם מותר לדרוס רק בדרך הילוכו ואילו שלא בדרך הילוכו אסור לגמרי. אולם יש חילוק ביניהם בענין אם מותר ללכת בכוונה אל מקומם ולדרוס עליהם, דברוק מותר גם אם כוונתו לכתחילה היא ללכת ולדרוך על הרוק כיון שאינו מתכוין להשוות גומות רק לבטל את המאיסות, אבל גבי נחש אסור ללכת בכדי לדרוס עליו (כיון שאסור להרוג נחש במתכוין לשיטתו), רק אם נזדמן לו דרך הילוכו יכול לדרסו בלא כוונה להרגו.</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ובמ"מ כאן כתב "פירוש דורסו לפי תומו כתבתיו פי"א". והיינו על דברי הרמב"ם שם ה"ד "שאר כל המזיקין אם היו רצין אחריו מותר להרגן, ואם היו יושבין במקומן או בורחין מלפניו אסור להרגן, ואם דרסן לפי תומו בשעת הילוכו והרגן מותר", שכתב שם "ופירשו הרמב"ן והרשב"א ז"ל, דורסו ואפילו במתכוין אלא שהוא עושה לפי תומו, שמראה עצמו כאילו אינו מתכוין, וכל זה משום דקיימא לן כרבי שמעון במשאצל"ג. ואף על פי שרבינו פסק כרבי יהודה, כפירוש הזה נראה מלשונו, ושלא כדברי רש"י ז"ל שכתב שאין צריך ליזהר ממנו שלא ידרסנו אלא דורסו לפי תומו, ונראה מדבריו שלא התירו אלא משום דבר שאין מתכוין וכרבי שמעון, ואין זה עיקר".</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הנה מדברי הר"ן הנ"ל שכתב "דברוק ונחש בתרוייהו אמרינן דורסו לפי תומו, ואם איתא דדורסו לפי תומו בלא מתכוין.. דאכתי צריכי למסחף עליה מנא עד שיזדמן מי שידרסנו לפי תומו", וכן מדברי המ"מ שמציין לפירושו לעיל גבי הריגת נחש, מבואר שפירוש "דורסו לפי תומו" בנחש וברוק שווה (לפי שיטת הראשונים הנ"ל).</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אולם הב"י סימן שטז סי"א כתב: "ואף על פי שמדברי המפרשים נראה דלא שאני לן בין דורסו לפי תומו דגבי רוק, לדורסו לפי תומו דגבי נחש ועקרב, נראה לי דלא שרי גבי רוק אלא במתכוין לדרסו לבד אבל לא במתכוין למרח. ואף על גב דגבי נחש התירו אפילו במתכוין להרגם, התם שאני משום דמזיקין נינהו, ועוד דהתם עיקר המעשה הוא הריגת הנחש, אבל הכא אין עיקר המעשה המירוח, דכשידרוס עליו מבטלי מאיסותא. ולא חששו המפרשים לכתוב כן לפי שהיה דבר ברור בעיניהם".</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ובבדה"ש שם דקדק בדברי הב"י "דלא שרי גבי רוק אלא במתכוין לדרסו לבד אבל לא במתכוין למרח". דפשטות הלשון מורה שההיתר הוא רק במתכוין לדרסו, דהיינו לבטל הרוק, ולא במתכוין למרח דהיינו שמתכוין לשפשף קצת. כלומר שאפילו בעושה זאת לפי תומו אסור להתכוין לשפשף אפילו מעט. ומזה משמע דשלא לפי תומו אסור אפילו לדרוס בלבד. אמנם מסקנתו שם לפרש שגם לב"י מותר להתכוין למרח (בשפשוף מעט) את הרוק כדי לבטל את המאיסות מכל וכל. ודעתו לאסור רק במתכוין למרח ולהשוות גומות. והטעם שצריך לפרש שאסור להתכוין להשוות גומות הוא, דמאחר דלפי שיטת הר"ן מותר ללכת בכוונה תחילה להרוג נחש או לדרוס רוק אם עושה עצמו כאילו אינו מתכוין, אם כן היה מקום לומר דמותר לדרוס על הרוק בכוונה להשוות גומות אם עושה עצמו כאינו מתכוין, ממש כשם שמותר להתכוין להרוג נחש, לזה הוצרך הב"י להודיענו שאסור מהטעמים שכתב.</w:t>
      </w:r>
    </w:p>
    <w:p w:rsidR="0099520B" w:rsidRPr="000665FC" w:rsidRDefault="0099520B" w:rsidP="003E5270">
      <w:pPr>
        <w:pStyle w:val="FootnoteText"/>
        <w:bidi/>
        <w:spacing w:after="120" w:line="276" w:lineRule="auto"/>
        <w:ind w:firstLine="144"/>
        <w:jc w:val="both"/>
        <w:rPr>
          <w:rFonts w:ascii="FbFrankReal" w:hAnsi="FbFrankReal" w:cs="FbFrankReal"/>
          <w:rtl/>
        </w:rPr>
      </w:pPr>
      <w:r w:rsidRPr="000665FC">
        <w:rPr>
          <w:rFonts w:ascii="FbFrankReal" w:hAnsi="FbFrankReal" w:cs="FbFrankReal" w:hint="cs"/>
          <w:rtl/>
        </w:rPr>
        <w:t>ואולי יש לומר שזהו כוונת הגר"א בביאור דברי השו"ע סימן שט"ז סי"א: "מותר לדורסו לפי תומו שאינו מתכוין למרח ולהשוות גומות - כפירש"י שם. ואף על גב דהר"ן כתב כאן גם כן כמו נחש בס"י, וכן משמע מכל המפרשים, ורש"י אזיל לשיטתו שכתב גם כן גבי נחש שאינו מתכוין. לא רצה בית יוסף לפסוק כדבריהם כיון שאינו אלא משום מאיסותא, ועיין ר"ן". דלכאורה קשה, הלא הב"י עצמו כתב שלדעת הראשונים יש חילוק בין נחש לרוק, שאף שבנחש מותר אפילו במתכוין להרגו, מכל מקום ברוק אסור אם מתכוין למרח. ואם כן בפרט זה לא נחלקו רש"י והראשונים. וא"כ מהו שכתב הגר"א שסעיף זה מתאים רק עם שיטת רש"י. אמנם על פי דברי בדה"ש שגם לב"י מותר להתכוין למרח והאיסור הוא רק במתכוין להשוות גומות, אפשר שזוהי כוונת הגר"א שפסק השו"ע שאסור להתכוין למרח אינו מתאים עם דברי הר"ן. אך קשה לפרש כן, כיון שלשון השו"ע הוא "שאינו מתכוין למרח ולהשוות גומות", והרי להתכוין להשוות גומות לכולי עלמא אסור, וצ"ע.</w:t>
      </w:r>
    </w:p>
  </w:footnote>
  <w:footnote w:id="85">
    <w:p w:rsidR="0099520B" w:rsidRPr="000665FC" w:rsidRDefault="0099520B" w:rsidP="000665FC">
      <w:pPr>
        <w:pStyle w:val="FootnoteText"/>
        <w:bidi/>
        <w:spacing w:after="120" w:line="276" w:lineRule="auto"/>
        <w:ind w:firstLine="144"/>
        <w:jc w:val="both"/>
        <w:rPr>
          <w:rFonts w:ascii="FbFrankReal" w:hAnsi="FbFrankReal" w:cs="FbFrankReal"/>
          <w:rtl/>
        </w:rPr>
      </w:pPr>
      <w:r w:rsidRPr="000665FC">
        <w:rPr>
          <w:rFonts w:ascii="FbFrankReal" w:hAnsi="FbFrankReal" w:cs="FbFrankReal"/>
        </w:rPr>
        <w:footnoteRef/>
      </w:r>
      <w:r>
        <w:rPr>
          <w:rFonts w:ascii="FbFrankReal" w:hAnsi="FbFrankReal" w:cs="FbFrankReal" w:hint="cs"/>
          <w:rtl/>
        </w:rPr>
        <w:t>)</w:t>
      </w:r>
      <w:r w:rsidRPr="000665FC">
        <w:rPr>
          <w:rFonts w:ascii="FbFrankReal" w:hAnsi="FbFrankReal" w:cs="FbFrankReal"/>
          <w:rtl/>
        </w:rPr>
        <w:t xml:space="preserve"> </w:t>
      </w:r>
      <w:r w:rsidRPr="000665FC">
        <w:rPr>
          <w:rFonts w:ascii="FbFrankReal" w:hAnsi="FbFrankReal" w:cs="FbFrankReal" w:hint="cs"/>
          <w:rtl/>
        </w:rPr>
        <w:t>להעיר שבשו"ע הרב השמיט כל דין זה של דריסת ושפשוף הרוק. דבטור ושו"ע הובא דין זה אגב דיני הריגת נחש לפי תומו, וכלשון הכותרת לסימן שטז "צידה האסורה והמותרת בשבת, ושלא ישפשף הרוק" (וראוי לציין שלא הזכירו בכותרת דיני נטילת נשמה המבוארים באריכות בסימן זה רק דין שפשוף הרוק), ובשו"ע הרב בכותרת השמיט תיבות אלו וכתב רק "צידה האסורה והמותרת בשבת" ולא הזכיר דין שפשוף הרוק שם ולא במקום אחר.</w:t>
      </w:r>
    </w:p>
    <w:p w:rsidR="0099520B" w:rsidRPr="00607633" w:rsidRDefault="0099520B" w:rsidP="000665FC">
      <w:pPr>
        <w:pStyle w:val="FootnoteText"/>
        <w:jc w:val="both"/>
        <w:rPr>
          <w:color w:val="00B050"/>
          <w:rtl/>
        </w:rPr>
      </w:pPr>
    </w:p>
  </w:footnote>
  <w:footnote w:id="86">
    <w:p w:rsidR="0099520B" w:rsidRPr="00DC6FBD" w:rsidRDefault="0099520B" w:rsidP="00123F54">
      <w:pPr>
        <w:pStyle w:val="FootnoteText"/>
        <w:bidi/>
        <w:jc w:val="both"/>
        <w:rPr>
          <w:rtl/>
        </w:rPr>
      </w:pPr>
      <w:r w:rsidRPr="00123F54">
        <w:rPr>
          <w:rFonts w:ascii="FbFrankReal" w:hAnsi="FbFrankReal" w:cs="FbFrankReal"/>
        </w:rPr>
        <w:footnoteRef/>
      </w:r>
      <w:r>
        <w:rPr>
          <w:rFonts w:ascii="FbFrankReal" w:hAnsi="FbFrankReal" w:cs="FbFrankReal" w:hint="cs"/>
          <w:rtl/>
        </w:rPr>
        <w:t>)</w:t>
      </w:r>
      <w:r w:rsidRPr="00123F54">
        <w:rPr>
          <w:rFonts w:ascii="FbFrankReal" w:hAnsi="FbFrankReal" w:cs="FbFrankReal"/>
          <w:rtl/>
        </w:rPr>
        <w:t xml:space="preserve"> </w:t>
      </w:r>
      <w:r w:rsidRPr="00123F54">
        <w:rPr>
          <w:rFonts w:ascii="FbFrankReal" w:hAnsi="FbFrankReal" w:cs="FbFrankReal" w:hint="cs"/>
          <w:rtl/>
        </w:rPr>
        <w:t>כיוצא בזה תמוה מה שכתב שם (פ"ט ס"ג) שחלק מפסוק פחות מג' תיבות אינו צריך גניזה. ובשוה"ג (הערה ה) לומד את זה מההלכה (יו"ד סי' רפד ס"ב) ש"אסור לכתוב שלש תיבות מפסוק בלא שרטוט", ומשמע מזה שפחות מג' תיבות אין בו קדושה עיי"ש. ואינו מובן, שהרי זה שאינו צריך שירטוט מורה רק שפחות מג' תיבות אין לו גדר של פסוק מתורה שבכתב, אבל למה שלא יהיה לו קדושה כמו כל תורה שבע"פ. אמנם הביאור הנכון בזה מה שהביא ה'פתחי תשובה' שם (סק"א) משו"ת הרשב"ש (סי' תפב), "</w:t>
      </w:r>
      <w:r w:rsidRPr="00123F54">
        <w:rPr>
          <w:rFonts w:ascii="FbFrankReal" w:hAnsi="FbFrankReal" w:cs="FbFrankReal"/>
          <w:rtl/>
        </w:rPr>
        <w:t>כי מה שנראה שהתירו לכתוב שתים בלא שרטוט ולא התיר ר' יצחק שלש הוא</w:t>
      </w:r>
      <w:r w:rsidRPr="00123F54">
        <w:rPr>
          <w:rFonts w:ascii="FbFrankReal" w:hAnsi="FbFrankReal" w:cs="FbFrankReal" w:hint="cs"/>
          <w:rtl/>
        </w:rPr>
        <w:t>,</w:t>
      </w:r>
      <w:r w:rsidRPr="00123F54">
        <w:rPr>
          <w:rFonts w:ascii="FbFrankReal" w:hAnsi="FbFrankReal" w:cs="FbFrankReal"/>
          <w:rtl/>
        </w:rPr>
        <w:t xml:space="preserve"> שכל שתים אינם ניכרים אם הם דברי קדושה או דברי חול</w:t>
      </w:r>
      <w:r w:rsidRPr="00123F54">
        <w:rPr>
          <w:rFonts w:ascii="FbFrankReal" w:hAnsi="FbFrankReal" w:cs="FbFrankReal" w:hint="cs"/>
          <w:rtl/>
        </w:rPr>
        <w:t>", ציין לזה בעצמו שם</w:t>
      </w:r>
      <w:r w:rsidRPr="00DC6FBD">
        <w:rPr>
          <w:rFonts w:ascii="Narkisim" w:hAnsi="Narkisim" w:cs="Narkisim" w:hint="cs"/>
          <w:rtl/>
        </w:rPr>
        <w:t>.</w:t>
      </w:r>
    </w:p>
  </w:footnote>
  <w:footnote w:id="87">
    <w:p w:rsidR="0099520B" w:rsidRPr="00DD7504" w:rsidRDefault="0099520B" w:rsidP="0019720F">
      <w:pPr>
        <w:pStyle w:val="FootnoteText"/>
        <w:bidi/>
        <w:spacing w:after="120" w:line="276" w:lineRule="auto"/>
        <w:ind w:firstLine="144"/>
        <w:jc w:val="both"/>
        <w:rPr>
          <w:rFonts w:ascii="FbFrankReal" w:hAnsi="FbFrankReal" w:cs="FbFrankReal"/>
          <w:rtl/>
        </w:rPr>
      </w:pPr>
      <w:r w:rsidRPr="00DD7504">
        <w:rPr>
          <w:rFonts w:ascii="FbFrankReal" w:hAnsi="FbFrankReal" w:cs="FbFrankReal"/>
        </w:rPr>
        <w:footnoteRef/>
      </w:r>
      <w:r w:rsidRPr="00DD7504">
        <w:rPr>
          <w:rFonts w:ascii="FbFrankReal" w:hAnsi="FbFrankReal" w:cs="FbFrankReal"/>
          <w:rtl/>
        </w:rPr>
        <w:t>) מנחות ל"ד ע"ב.</w:t>
      </w:r>
    </w:p>
  </w:footnote>
  <w:footnote w:id="88">
    <w:p w:rsidR="0099520B" w:rsidRPr="00DD7504" w:rsidRDefault="0099520B" w:rsidP="0019720F">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sidRPr="00DD7504">
        <w:rPr>
          <w:rFonts w:ascii="FbFrankReal" w:hAnsi="FbFrankReal" w:cs="FbFrankReal"/>
          <w:rtl/>
        </w:rPr>
        <w:t>) ראה לקט צינים והערות, ביסטריצקי. שנתקשה ע"ד זה.</w:t>
      </w:r>
    </w:p>
  </w:footnote>
  <w:footnote w:id="89">
    <w:p w:rsidR="0099520B" w:rsidRPr="00DD7504" w:rsidRDefault="0099520B" w:rsidP="0019720F">
      <w:pPr>
        <w:pStyle w:val="FootnoteText"/>
        <w:bidi/>
        <w:spacing w:after="120" w:line="276" w:lineRule="auto"/>
        <w:ind w:firstLine="144"/>
        <w:jc w:val="both"/>
        <w:rPr>
          <w:rFonts w:ascii="FbFrankReal" w:hAnsi="FbFrankReal" w:cs="FbFrankReal"/>
          <w:rtl/>
        </w:rPr>
      </w:pPr>
      <w:r w:rsidRPr="00DD7504">
        <w:rPr>
          <w:rFonts w:ascii="FbFrankReal" w:hAnsi="FbFrankReal" w:cs="FbFrankReal"/>
        </w:rPr>
        <w:footnoteRef/>
      </w:r>
      <w:r w:rsidRPr="00DD7504">
        <w:rPr>
          <w:rFonts w:ascii="FbFrankReal" w:hAnsi="FbFrankReal" w:cs="FbFrankReal"/>
          <w:rtl/>
        </w:rPr>
        <w:t>) שם תוד"ה והקורא.</w:t>
      </w:r>
    </w:p>
  </w:footnote>
  <w:footnote w:id="90">
    <w:p w:rsidR="0099520B" w:rsidRPr="00DD7504" w:rsidRDefault="0099520B" w:rsidP="0019720F">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סימן ר"ו.</w:t>
      </w:r>
    </w:p>
  </w:footnote>
  <w:footnote w:id="91">
    <w:p w:rsidR="0099520B" w:rsidRPr="00DD7504" w:rsidRDefault="0099520B" w:rsidP="0019720F">
      <w:pPr>
        <w:pStyle w:val="FootnoteText"/>
        <w:bidi/>
        <w:spacing w:after="120" w:line="276" w:lineRule="auto"/>
        <w:ind w:firstLine="144"/>
        <w:jc w:val="both"/>
        <w:rPr>
          <w:rFonts w:ascii="FbFrankReal" w:hAnsi="FbFrankReal" w:cs="FbFrankReal"/>
          <w:rt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הלכות קטנות, הלכות תפילין, הלכה ד.</w:t>
      </w:r>
    </w:p>
  </w:footnote>
  <w:footnote w:id="92">
    <w:p w:rsidR="0099520B" w:rsidRPr="00DD7504" w:rsidRDefault="0099520B" w:rsidP="0019720F">
      <w:pPr>
        <w:pStyle w:val="FootnoteText"/>
        <w:bidi/>
        <w:spacing w:after="120" w:line="276" w:lineRule="auto"/>
        <w:ind w:firstLine="144"/>
        <w:jc w:val="both"/>
        <w:rPr>
          <w:rFonts w:ascii="FbFrankReal" w:hAnsi="FbFrankReal" w:cs="FbFrankReal"/>
          <w:rt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הלכות קטנות הלכות תפילין דף י ע"ד. </w:t>
      </w:r>
      <w:bookmarkStart w:id="134" w:name="_Hlk492543016"/>
      <w:r w:rsidRPr="00DD7504">
        <w:rPr>
          <w:rFonts w:ascii="FbFrankReal" w:hAnsi="FbFrankReal" w:cs="FbFrankReal"/>
          <w:rtl/>
        </w:rPr>
        <w:t xml:space="preserve">והנה לשון המרדכי משמע שהוא מבאר את דעת ר"ת, אך לפ"ז הפרוש אינו מובן כי סברה זו ששתים בימין ושניים בשמאל מתאימה לשיטת רש"י, כמו שמצינו בשאר הראשונים, ואכן בב"ח בסימן ל"ד, מבאר את דברי המרדכי כביאור שיטת רש"י. וידוע דנוסחת המרדכי שלפנינו נפלו בה שיבושים. </w:t>
      </w:r>
    </w:p>
    <w:bookmarkEnd w:id="134"/>
  </w:footnote>
  <w:footnote w:id="93">
    <w:p w:rsidR="0099520B" w:rsidRPr="00DD7504" w:rsidRDefault="0099520B" w:rsidP="0019720F">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או"ח סימן ל"ד, וכן כתב בספר טהרת הקודש אשכנזי</w:t>
      </w:r>
      <w:r w:rsidRPr="00DD7504">
        <w:rPr>
          <w:rFonts w:ascii="FbFrankReal" w:hAnsi="FbFrankReal" w:cs="FbFrankReal"/>
          <w:rtl/>
        </w:rPr>
        <w:footnoteRef/>
      </w:r>
      <w:r w:rsidRPr="00DD7504">
        <w:rPr>
          <w:rFonts w:ascii="FbFrankReal" w:hAnsi="FbFrankReal" w:cs="FbFrankReal"/>
          <w:rtl/>
        </w:rPr>
        <w:t xml:space="preserve"> מנחות ל"ד ע"ב.</w:t>
      </w:r>
    </w:p>
  </w:footnote>
  <w:footnote w:id="94">
    <w:p w:rsidR="0099520B" w:rsidRPr="00DD7504" w:rsidRDefault="0099520B" w:rsidP="0019720F">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חוברת קע"ב (יומן)</w:t>
      </w:r>
      <w:r>
        <w:rPr>
          <w:rFonts w:ascii="FbFrankReal" w:hAnsi="FbFrankReal" w:cs="FbFrankReal" w:hint="cs"/>
          <w:rtl/>
        </w:rPr>
        <w:t>.</w:t>
      </w:r>
    </w:p>
  </w:footnote>
  <w:footnote w:id="95">
    <w:p w:rsidR="0099520B" w:rsidRPr="00DD7504" w:rsidRDefault="0099520B" w:rsidP="0019720F">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אהלי שם חלק א' ע'</w:t>
      </w:r>
      <w:r>
        <w:rPr>
          <w:rFonts w:ascii="FbFrankReal" w:hAnsi="FbFrankReal" w:cs="FbFrankReal" w:hint="cs"/>
          <w:rtl/>
        </w:rPr>
        <w:t>.</w:t>
      </w:r>
    </w:p>
  </w:footnote>
  <w:footnote w:id="96">
    <w:p w:rsidR="0099520B" w:rsidRPr="00DD7504" w:rsidRDefault="0099520B" w:rsidP="0019720F">
      <w:pPr>
        <w:pStyle w:val="FootnoteText"/>
        <w:bidi/>
        <w:spacing w:after="120" w:line="276" w:lineRule="auto"/>
        <w:ind w:firstLine="144"/>
        <w:jc w:val="both"/>
        <w:rPr>
          <w:rFonts w:ascii="FbFrankReal" w:hAnsi="FbFrankReal" w:cs="FbFrankReal"/>
          <w:rtl/>
        </w:rPr>
      </w:pPr>
      <w:r w:rsidRPr="00DD7504">
        <w:rPr>
          <w:rFonts w:ascii="FbFrankReal" w:hAnsi="FbFrankReal" w:cs="FbFrankReal"/>
        </w:rPr>
        <w:footnoteRef/>
      </w:r>
      <w:r>
        <w:rPr>
          <w:rFonts w:ascii="FbFrankReal" w:hAnsi="FbFrankReal" w:cs="FbFrankReal" w:hint="cs"/>
          <w:rtl/>
        </w:rPr>
        <w:t xml:space="preserve">) </w:t>
      </w:r>
      <w:r w:rsidRPr="00DD7504">
        <w:rPr>
          <w:rFonts w:ascii="FbFrankReal" w:hAnsi="FbFrankReal" w:cs="FbFrankReal"/>
          <w:rtl/>
        </w:rPr>
        <w:t>סימן ל"ד סעיף ג'.</w:t>
      </w:r>
    </w:p>
  </w:footnote>
  <w:footnote w:id="97">
    <w:p w:rsidR="0099520B" w:rsidRPr="00DD7504" w:rsidRDefault="0099520B" w:rsidP="0019720F">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ראה ברור הלכה תליתאה (זילבר)ע' שנג.</w:t>
      </w:r>
    </w:p>
  </w:footnote>
  <w:footnote w:id="98">
    <w:p w:rsidR="0099520B" w:rsidRPr="00DD7504" w:rsidRDefault="0099520B" w:rsidP="0019720F">
      <w:pPr>
        <w:pStyle w:val="FootnoteText"/>
        <w:bidi/>
        <w:spacing w:after="120" w:line="276" w:lineRule="auto"/>
        <w:ind w:firstLine="144"/>
        <w:jc w:val="both"/>
        <w:rPr>
          <w:rFonts w:ascii="FbFrankReal" w:hAnsi="FbFrankReal" w:cs="FbFrankReal"/>
          <w:rt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פ"ד מהלכות תפילין ה"א</w:t>
      </w:r>
      <w:r>
        <w:rPr>
          <w:rFonts w:ascii="FbFrankReal" w:hAnsi="FbFrankReal" w:cs="FbFrankReal" w:hint="cs"/>
          <w:rtl/>
        </w:rPr>
        <w:t>.</w:t>
      </w:r>
    </w:p>
  </w:footnote>
  <w:footnote w:id="99">
    <w:p w:rsidR="0099520B" w:rsidRPr="00DD7504" w:rsidRDefault="0099520B" w:rsidP="0019720F">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סי' כ"ז סעיף י'</w:t>
      </w:r>
      <w:r>
        <w:rPr>
          <w:rFonts w:ascii="FbFrankReal" w:hAnsi="FbFrankReal" w:cs="FbFrankReal" w:hint="cs"/>
          <w:rtl/>
        </w:rPr>
        <w:t>.</w:t>
      </w:r>
    </w:p>
  </w:footnote>
  <w:footnote w:id="100">
    <w:p w:rsidR="0099520B" w:rsidRPr="00DD7504" w:rsidRDefault="0099520B" w:rsidP="0019720F">
      <w:pPr>
        <w:pStyle w:val="FootnoteText"/>
        <w:bidi/>
        <w:spacing w:after="120" w:line="276" w:lineRule="auto"/>
        <w:ind w:firstLine="144"/>
        <w:jc w:val="both"/>
        <w:rPr>
          <w:rFonts w:ascii="FbFrankReal" w:hAnsi="FbFrankReal" w:cs="FbFrankReal"/>
          <w:rt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דף ל"ה ע"ב.</w:t>
      </w:r>
    </w:p>
  </w:footnote>
  <w:footnote w:id="101">
    <w:p w:rsidR="0099520B" w:rsidRPr="00DD7504" w:rsidRDefault="0099520B" w:rsidP="0019720F">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סימן כ"א.</w:t>
      </w:r>
    </w:p>
  </w:footnote>
  <w:footnote w:id="102">
    <w:p w:rsidR="0099520B" w:rsidRPr="00DD7504" w:rsidRDefault="0099520B" w:rsidP="00DB6785">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Pr>
          <w:rFonts w:ascii="FbFrankReal" w:hAnsi="FbFrankReal" w:cs="FbFrankReal"/>
          <w:rtl/>
        </w:rPr>
        <w:t xml:space="preserve"> קובץ אור עולם, ע</w:t>
      </w:r>
      <w:r>
        <w:rPr>
          <w:rFonts w:ascii="FbFrankReal" w:hAnsi="FbFrankReal" w:cs="FbFrankReal" w:hint="cs"/>
          <w:rtl/>
        </w:rPr>
        <w:t>מ' 579.</w:t>
      </w:r>
    </w:p>
  </w:footnote>
  <w:footnote w:id="103">
    <w:p w:rsidR="0099520B" w:rsidRPr="00DD7504" w:rsidRDefault="0099520B" w:rsidP="0019720F">
      <w:pPr>
        <w:pStyle w:val="FootnoteText"/>
        <w:bidi/>
        <w:spacing w:after="120" w:line="276" w:lineRule="auto"/>
        <w:ind w:firstLine="144"/>
        <w:jc w:val="both"/>
        <w:rPr>
          <w:rFonts w:ascii="FbFrankReal" w:hAnsi="FbFrankReal" w:cs="FbFrankReal"/>
          <w:rt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על מסכת מנחות דף ל"ד ע"ב. </w:t>
      </w:r>
    </w:p>
  </w:footnote>
  <w:footnote w:id="104">
    <w:p w:rsidR="0099520B" w:rsidRPr="00DD7504" w:rsidRDefault="0099520B" w:rsidP="0019720F">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סימן כ"ז ס"ק ל"ו.</w:t>
      </w:r>
    </w:p>
  </w:footnote>
  <w:footnote w:id="105">
    <w:p w:rsidR="0099520B" w:rsidRPr="00DD7504" w:rsidRDefault="0099520B" w:rsidP="0019720F">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עד"ז כתב בשלחן שלמה (מירקש), סימן כ"ז סוף סעיף ז'.</w:t>
      </w:r>
    </w:p>
  </w:footnote>
  <w:footnote w:id="106">
    <w:p w:rsidR="0099520B" w:rsidRPr="00DD7504" w:rsidRDefault="0099520B" w:rsidP="0019720F">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משנה הלכה סעיף כ"ז ד"ה צריך לכוין.</w:t>
      </w:r>
    </w:p>
  </w:footnote>
  <w:footnote w:id="107">
    <w:p w:rsidR="0099520B" w:rsidRPr="00DD7504" w:rsidRDefault="0099520B" w:rsidP="0019720F">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ראה קובץ ישמח ישראל ע' קנ"ג.</w:t>
      </w:r>
    </w:p>
  </w:footnote>
  <w:footnote w:id="108">
    <w:p w:rsidR="0099520B" w:rsidRPr="00DD7504" w:rsidRDefault="0099520B" w:rsidP="0019720F">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חלק אבן העזר סימן צ' ד"ה איברא ולברר, שו"ת דבר יהושע, שם.</w:t>
      </w:r>
    </w:p>
  </w:footnote>
  <w:footnote w:id="109">
    <w:p w:rsidR="0099520B" w:rsidRPr="00DD7504" w:rsidRDefault="0099520B" w:rsidP="0019720F">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סי' ו'</w:t>
      </w:r>
      <w:r>
        <w:rPr>
          <w:rFonts w:ascii="FbFrankReal" w:hAnsi="FbFrankReal" w:cs="FbFrankReal" w:hint="cs"/>
          <w:rtl/>
        </w:rPr>
        <w:t>.</w:t>
      </w:r>
    </w:p>
  </w:footnote>
  <w:footnote w:id="110">
    <w:p w:rsidR="0099520B" w:rsidRPr="00DD7504" w:rsidRDefault="0099520B" w:rsidP="0019720F">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סימן ל"ב סעיף מ"ב בביאור הלכה.</w:t>
      </w:r>
    </w:p>
  </w:footnote>
  <w:footnote w:id="111">
    <w:p w:rsidR="0099520B" w:rsidRPr="00DD7504" w:rsidRDefault="0099520B" w:rsidP="0019720F">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הלכות הגר"א ומנהגיו, ע' ס"ו.</w:t>
      </w:r>
    </w:p>
  </w:footnote>
  <w:footnote w:id="112">
    <w:p w:rsidR="0099520B" w:rsidRPr="00DD7504" w:rsidRDefault="0099520B" w:rsidP="0019720F">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סימן כ"ח</w:t>
      </w:r>
      <w:r>
        <w:rPr>
          <w:rFonts w:ascii="FbFrankReal" w:hAnsi="FbFrankReal" w:cs="FbFrankReal" w:hint="cs"/>
          <w:rtl/>
        </w:rPr>
        <w:t>.</w:t>
      </w:r>
    </w:p>
  </w:footnote>
  <w:footnote w:id="113">
    <w:p w:rsidR="0099520B" w:rsidRPr="00DD7504" w:rsidRDefault="0099520B" w:rsidP="0019720F">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תפילה למשה, אוצר הלכות תפילין, פרק ד (ז).</w:t>
      </w:r>
    </w:p>
  </w:footnote>
  <w:footnote w:id="114">
    <w:p w:rsidR="0099520B" w:rsidRPr="00DD7504" w:rsidRDefault="0099520B" w:rsidP="0019720F">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מנחות ל"ד ע"ב.</w:t>
      </w:r>
    </w:p>
  </w:footnote>
  <w:footnote w:id="115">
    <w:p w:rsidR="0099520B" w:rsidRPr="00DD7504" w:rsidRDefault="0099520B" w:rsidP="0019720F">
      <w:pPr>
        <w:pStyle w:val="FootnoteText"/>
        <w:bidi/>
        <w:spacing w:after="120" w:line="276" w:lineRule="auto"/>
        <w:ind w:firstLine="144"/>
        <w:jc w:val="both"/>
        <w:rPr>
          <w:rFonts w:ascii="FbFrankReal" w:hAnsi="FbFrankReal" w:cs="FbFrankReal"/>
          <w:rt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נדפס ברמב"ם מהדורת פרנקל - הלכות תפילין פ"ד ה"א.</w:t>
      </w:r>
    </w:p>
  </w:footnote>
  <w:footnote w:id="116">
    <w:p w:rsidR="0099520B" w:rsidRPr="00DD7504" w:rsidRDefault="0099520B" w:rsidP="0019720F">
      <w:pPr>
        <w:pStyle w:val="FootnoteText"/>
        <w:bidi/>
        <w:spacing w:after="120" w:line="276" w:lineRule="auto"/>
        <w:ind w:firstLine="144"/>
        <w:jc w:val="both"/>
        <w:rPr>
          <w:rFonts w:ascii="FbFrankReal" w:hAnsi="FbFrankReal" w:cs="FbFrankReal"/>
          <w:rt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ראה הערת המהדיר שם שהביא מהרד״ק בתהלים שם שכתב, כי בקדקוד הראש יתחלק שיער הראש חציו לימין וחציו לשמאל, ובמאירי שם, והקדקוד הוא אמצע הראש ונקרא קדקוד שיער מפני שדרך יתחלק השיער חציו לצד זה וחציו לצד זה, עכ״ל.</w:t>
      </w:r>
    </w:p>
  </w:footnote>
  <w:footnote w:id="117">
    <w:p w:rsidR="0099520B" w:rsidRPr="00DD7504" w:rsidRDefault="0099520B" w:rsidP="0019720F">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שמות י"ג ט"ז</w:t>
      </w:r>
      <w:r>
        <w:rPr>
          <w:rFonts w:ascii="FbFrankReal" w:hAnsi="FbFrankReal" w:cs="FbFrankReal" w:hint="cs"/>
          <w:rtl/>
        </w:rPr>
        <w:t>.</w:t>
      </w:r>
    </w:p>
  </w:footnote>
  <w:footnote w:id="118">
    <w:p w:rsidR="0099520B" w:rsidRPr="00DD7504" w:rsidRDefault="0099520B" w:rsidP="0019720F">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ובנועם אלימלך פרשת ויצא על הפסוק "ויקח מקל" כתב דארבע פרשיות של תפילין הם רומזים על החסד ורחמים ודין וגבורה, דהיינו "ואהבת" הוא אהבה וחסד, "והיה אם שמוע" הוא רחמים, דכתיב בה ונתתי מטר ארצכם שהוא ע"י הרחמים, "קדש" הוא דין, שהכה בכורי מצרים, "והיה כי יביאך" הוא גבורה, שנאמר בה כי ביד חזקה כו׳. א"כ רואים שקדש והיה כי יביאך הם מידת הדין ושמע והיה אם שמוע זה מדת החסד, וע"פ באורו יומתק יותר מדוע צריך להקפיד שכל שתי פרשיות יהיו במקומם, כדי שלא יכנס זה בתחומו של זה. (תפילה למשה שם)</w:t>
      </w:r>
      <w:r>
        <w:rPr>
          <w:rFonts w:ascii="FbFrankReal" w:hAnsi="FbFrankReal" w:cs="FbFrankReal" w:hint="cs"/>
          <w:rtl/>
        </w:rPr>
        <w:t>.</w:t>
      </w:r>
    </w:p>
  </w:footnote>
  <w:footnote w:id="119">
    <w:p w:rsidR="0099520B" w:rsidRPr="00DD7504" w:rsidRDefault="0099520B" w:rsidP="0019720F">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לקו"ש חלק ט' ע' 52 הארה 20*</w:t>
      </w:r>
    </w:p>
  </w:footnote>
  <w:footnote w:id="120">
    <w:p w:rsidR="0099520B" w:rsidRPr="00DD7504" w:rsidRDefault="0099520B" w:rsidP="002C61B2">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משיחות חה"פ תש"ב.</w:t>
      </w:r>
    </w:p>
  </w:footnote>
  <w:footnote w:id="121">
    <w:p w:rsidR="0099520B" w:rsidRPr="00DD7504" w:rsidRDefault="0099520B" w:rsidP="002C61B2">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ראה שו"ת אגורה באהליך סימן ב.</w:t>
      </w:r>
    </w:p>
  </w:footnote>
  <w:footnote w:id="122">
    <w:p w:rsidR="0099520B" w:rsidRPr="00DD7504" w:rsidRDefault="0099520B" w:rsidP="002C61B2">
      <w:pPr>
        <w:pStyle w:val="FootnoteText"/>
        <w:bidi/>
        <w:spacing w:after="120" w:line="276" w:lineRule="auto"/>
        <w:ind w:firstLine="144"/>
        <w:jc w:val="both"/>
        <w:rPr>
          <w:rFonts w:ascii="FbFrankReal" w:hAnsi="FbFrankReal" w:cs="FbFrankReal"/>
          <w:rt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ילקוט אוהב ישראל ע' קנט.</w:t>
      </w:r>
    </w:p>
  </w:footnote>
  <w:footnote w:id="123">
    <w:p w:rsidR="0099520B" w:rsidRPr="00DD7504" w:rsidRDefault="0099520B" w:rsidP="002C61B2">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משמרת הקודש תפילין סעיף ה'.</w:t>
      </w:r>
    </w:p>
  </w:footnote>
  <w:footnote w:id="124">
    <w:p w:rsidR="0099520B" w:rsidRPr="00DD7504" w:rsidRDefault="0099520B" w:rsidP="002C61B2">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גם אני הודך סימן ה' מביא עדות, וראה עוד בספר "אין למו מכשול"</w:t>
      </w:r>
      <w:r w:rsidR="00200124">
        <w:rPr>
          <w:rFonts w:ascii="FbFrankReal" w:hAnsi="FbFrankReal" w:cs="FbFrankReal"/>
          <w:rtl/>
        </w:rPr>
        <w:t xml:space="preserve"> </w:t>
      </w:r>
      <w:r w:rsidRPr="00DD7504">
        <w:rPr>
          <w:rFonts w:ascii="FbFrankReal" w:hAnsi="FbFrankReal" w:cs="FbFrankReal"/>
          <w:rtl/>
        </w:rPr>
        <w:t>ע'201, ובספר וישמע משה ע' ל"ה. שו"ת מרכבות ארגמן חלק ג' סימן א. וראה עוד בקובץ</w:t>
      </w:r>
      <w:r w:rsidR="00200124">
        <w:rPr>
          <w:rFonts w:ascii="FbFrankReal" w:hAnsi="FbFrankReal" w:cs="FbFrankReal"/>
          <w:rtl/>
        </w:rPr>
        <w:t xml:space="preserve"> </w:t>
      </w:r>
      <w:r w:rsidRPr="00DD7504">
        <w:rPr>
          <w:rFonts w:ascii="FbFrankReal" w:hAnsi="FbFrankReal" w:cs="FbFrankReal"/>
          <w:rtl/>
        </w:rPr>
        <w:t>ישמח ישראל שם.</w:t>
      </w:r>
    </w:p>
  </w:footnote>
  <w:footnote w:id="125">
    <w:p w:rsidR="0099520B" w:rsidRPr="00DD7504" w:rsidRDefault="0099520B" w:rsidP="002C61B2">
      <w:pPr>
        <w:pStyle w:val="FootnoteText"/>
        <w:bidi/>
        <w:spacing w:after="120" w:line="276" w:lineRule="auto"/>
        <w:ind w:firstLine="144"/>
        <w:jc w:val="both"/>
        <w:rPr>
          <w:rFonts w:ascii="FbFrankReal" w:hAnsi="FbFrankReal" w:cs="FbFrankReal"/>
          <w:rt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להגרמ"נ ירושלמסקי בקוטרס זכרון אב אות י'.</w:t>
      </w:r>
    </w:p>
  </w:footnote>
  <w:footnote w:id="126">
    <w:p w:rsidR="0099520B" w:rsidRPr="00DD7504" w:rsidRDefault="0099520B" w:rsidP="002C61B2">
      <w:pPr>
        <w:pStyle w:val="FootnoteText"/>
        <w:bidi/>
        <w:spacing w:after="120" w:line="276" w:lineRule="auto"/>
        <w:ind w:firstLine="144"/>
        <w:jc w:val="both"/>
        <w:rPr>
          <w:rFonts w:ascii="FbFrankReal" w:hAnsi="FbFrankReal" w:cs="FbFrankReal"/>
          <w:rt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לא תעשה ס.</w:t>
      </w:r>
    </w:p>
  </w:footnote>
  <w:footnote w:id="127">
    <w:p w:rsidR="0099520B" w:rsidRPr="00DD7504" w:rsidRDefault="0099520B" w:rsidP="002C61B2">
      <w:pPr>
        <w:pStyle w:val="FootnoteText"/>
        <w:bidi/>
        <w:spacing w:after="120" w:line="276" w:lineRule="auto"/>
        <w:ind w:firstLine="144"/>
        <w:jc w:val="both"/>
        <w:rPr>
          <w:rFonts w:ascii="FbFrankReal" w:hAnsi="FbFrankReal" w:cs="FbFrankRea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יורה דעה קנ"ו סעיף ב'</w:t>
      </w:r>
    </w:p>
  </w:footnote>
  <w:footnote w:id="128">
    <w:p w:rsidR="0099520B" w:rsidRPr="00C36C47" w:rsidRDefault="0099520B" w:rsidP="002C61B2">
      <w:pPr>
        <w:pStyle w:val="FootnoteText"/>
        <w:bidi/>
        <w:spacing w:after="120" w:line="276" w:lineRule="auto"/>
        <w:ind w:firstLine="144"/>
        <w:jc w:val="both"/>
        <w:rPr>
          <w:rFonts w:ascii="FbFrankReal" w:hAnsi="FbFrankReal" w:cs="FbFrankReal"/>
          <w:rtl/>
        </w:rPr>
      </w:pPr>
      <w:r w:rsidRPr="00DD7504">
        <w:rPr>
          <w:rFonts w:ascii="FbFrankReal" w:hAnsi="FbFrankReal" w:cs="FbFrankReal"/>
        </w:rPr>
        <w:footnoteRef/>
      </w:r>
      <w:r>
        <w:rPr>
          <w:rFonts w:ascii="FbFrankReal" w:hAnsi="FbFrankReal" w:cs="FbFrankReal" w:hint="cs"/>
          <w:rtl/>
        </w:rPr>
        <w:t>)</w:t>
      </w:r>
      <w:r w:rsidRPr="00DD7504">
        <w:rPr>
          <w:rFonts w:ascii="FbFrankReal" w:hAnsi="FbFrankReal" w:cs="FbFrankReal"/>
          <w:rtl/>
        </w:rPr>
        <w:t xml:space="preserve"> בחצרות החיים מ"ד ע' ק"א.</w:t>
      </w:r>
    </w:p>
  </w:footnote>
  <w:footnote w:id="129">
    <w:p w:rsidR="0099520B" w:rsidRPr="004530EC" w:rsidRDefault="0099520B" w:rsidP="002C61B2">
      <w:pPr>
        <w:pStyle w:val="FootnoteText"/>
        <w:bidi/>
        <w:spacing w:after="120" w:line="276" w:lineRule="auto"/>
        <w:ind w:firstLine="144"/>
        <w:jc w:val="both"/>
        <w:rPr>
          <w:rFonts w:ascii="FbFrankReal" w:hAnsi="FbFrankReal" w:cs="FbFrankReal"/>
          <w:rtl/>
        </w:rPr>
      </w:pPr>
      <w:r w:rsidRPr="004530EC">
        <w:rPr>
          <w:rFonts w:ascii="FbFrankReal" w:hAnsi="FbFrankReal" w:cs="FbFrankReal"/>
        </w:rPr>
        <w:footnoteRef/>
      </w:r>
      <w:r w:rsidRPr="004530EC">
        <w:rPr>
          <w:rFonts w:ascii="FbFrankReal" w:hAnsi="FbFrankReal" w:cs="FbFrankReal"/>
          <w:rtl/>
        </w:rPr>
        <w:t>) אגרות קודש כ"ק אדמור ח' י"ד ע' שס"ד.</w:t>
      </w:r>
    </w:p>
  </w:footnote>
  <w:footnote w:id="130">
    <w:p w:rsidR="0099520B" w:rsidRPr="004530EC" w:rsidRDefault="0099520B" w:rsidP="002C61B2">
      <w:pPr>
        <w:pStyle w:val="FootnoteText"/>
        <w:bidi/>
        <w:spacing w:after="120" w:line="276" w:lineRule="auto"/>
        <w:ind w:firstLine="144"/>
        <w:jc w:val="both"/>
        <w:rPr>
          <w:rFonts w:ascii="FbFrankReal" w:hAnsi="FbFrankReal" w:cs="FbFrankReal"/>
          <w:rtl/>
        </w:rPr>
      </w:pPr>
      <w:r w:rsidRPr="004530EC">
        <w:rPr>
          <w:rFonts w:ascii="FbFrankReal" w:hAnsi="FbFrankReal" w:cs="FbFrankReal"/>
        </w:rPr>
        <w:footnoteRef/>
      </w:r>
      <w:r w:rsidRPr="004530EC">
        <w:rPr>
          <w:rFonts w:ascii="FbFrankReal" w:hAnsi="FbFrankReal" w:cs="FbFrankReal"/>
          <w:rtl/>
        </w:rPr>
        <w:t>) ספר השיחות תד"ש ע' 111 וראה בקובץ התקשרות, גליון תר"י, ע' 16.</w:t>
      </w:r>
    </w:p>
  </w:footnote>
  <w:footnote w:id="131">
    <w:p w:rsidR="0099520B" w:rsidRPr="004530EC" w:rsidRDefault="0099520B" w:rsidP="0019720F">
      <w:pPr>
        <w:pStyle w:val="FootnoteText"/>
        <w:bidi/>
        <w:spacing w:after="120" w:line="276" w:lineRule="auto"/>
        <w:ind w:firstLine="144"/>
        <w:jc w:val="both"/>
        <w:rPr>
          <w:rFonts w:ascii="FbFrankReal" w:hAnsi="FbFrankReal" w:cs="FbFrankReal"/>
          <w:rtl/>
        </w:rPr>
      </w:pPr>
      <w:r w:rsidRPr="0019720F">
        <w:footnoteRef/>
      </w:r>
      <w:r w:rsidRPr="0019720F">
        <w:rPr>
          <w:rFonts w:ascii="FbFrankReal" w:hAnsi="FbFrankReal" w:cs="FbFrankReal"/>
        </w:rPr>
        <w:t xml:space="preserve"> </w:t>
      </w:r>
      <w:r w:rsidRPr="004530EC">
        <w:rPr>
          <w:rFonts w:ascii="FbFrankReal" w:hAnsi="FbFrankReal" w:cs="FbFrankReal"/>
          <w:rtl/>
        </w:rPr>
        <w:t>) ודלא כט״ז שפסק הלכה למעשה כדעת מהר״ם דבמוחזק תליא מילתא.</w:t>
      </w:r>
    </w:p>
  </w:footnote>
  <w:footnote w:id="132">
    <w:p w:rsidR="0099520B" w:rsidRPr="004530EC" w:rsidRDefault="0099520B" w:rsidP="0019720F">
      <w:pPr>
        <w:pStyle w:val="FootnoteText"/>
        <w:bidi/>
        <w:spacing w:after="120" w:line="276" w:lineRule="auto"/>
        <w:ind w:firstLine="144"/>
        <w:jc w:val="both"/>
        <w:rPr>
          <w:rFonts w:ascii="FbFrankReal" w:hAnsi="FbFrankReal" w:cs="FbFrankReal"/>
          <w:rtl/>
        </w:rPr>
      </w:pPr>
      <w:r w:rsidRPr="004530EC">
        <w:rPr>
          <w:rFonts w:ascii="FbFrankReal" w:hAnsi="FbFrankReal" w:cs="FbFrankReal"/>
        </w:rPr>
        <w:footnoteRef/>
      </w:r>
      <w:r w:rsidRPr="004530EC">
        <w:rPr>
          <w:rFonts w:ascii="FbFrankReal" w:hAnsi="FbFrankReal" w:cs="FbFrankReal"/>
        </w:rPr>
        <w:t xml:space="preserve"> </w:t>
      </w:r>
      <w:r w:rsidRPr="004530EC">
        <w:rPr>
          <w:rFonts w:ascii="FbFrankReal" w:hAnsi="FbFrankReal" w:cs="FbFrankReal"/>
          <w:rtl/>
        </w:rPr>
        <w:t>) לענ״ד לא משמע כן לא בתשב״ץ ולא בריטב״א. ולהעיר ממ״ש בחידושי רעק״א שם.</w:t>
      </w:r>
    </w:p>
  </w:footnote>
  <w:footnote w:id="133">
    <w:p w:rsidR="0099520B" w:rsidRPr="004530EC" w:rsidRDefault="0099520B" w:rsidP="0019720F">
      <w:pPr>
        <w:pStyle w:val="FootnoteText"/>
        <w:bidi/>
        <w:spacing w:after="120" w:line="276" w:lineRule="auto"/>
        <w:ind w:firstLine="144"/>
        <w:jc w:val="both"/>
        <w:rPr>
          <w:rFonts w:ascii="FbFrankReal" w:hAnsi="FbFrankReal" w:cs="FbFrankReal"/>
          <w:rtl/>
        </w:rPr>
      </w:pPr>
      <w:r w:rsidRPr="004530EC">
        <w:rPr>
          <w:rFonts w:ascii="FbFrankReal" w:hAnsi="FbFrankReal" w:cs="FbFrankReal"/>
        </w:rPr>
        <w:footnoteRef/>
      </w:r>
      <w:r w:rsidRPr="004530EC">
        <w:rPr>
          <w:rFonts w:ascii="FbFrankReal" w:hAnsi="FbFrankReal" w:cs="FbFrankReal"/>
        </w:rPr>
        <w:t xml:space="preserve"> </w:t>
      </w:r>
      <w:r w:rsidRPr="004530EC">
        <w:rPr>
          <w:rFonts w:ascii="FbFrankReal" w:hAnsi="FbFrankReal" w:cs="FbFrankReal"/>
          <w:rtl/>
        </w:rPr>
        <w:t>) בספרו ״פסקי דינים״ בדף שכד, ע״ג.</w:t>
      </w:r>
    </w:p>
  </w:footnote>
  <w:footnote w:id="134">
    <w:p w:rsidR="0099520B" w:rsidRPr="004530EC" w:rsidRDefault="0099520B" w:rsidP="0019720F">
      <w:pPr>
        <w:pStyle w:val="FootnoteText"/>
        <w:bidi/>
        <w:spacing w:after="120" w:line="276" w:lineRule="auto"/>
        <w:ind w:firstLine="144"/>
        <w:jc w:val="both"/>
        <w:rPr>
          <w:rFonts w:ascii="FbFrankReal" w:hAnsi="FbFrankReal" w:cs="FbFrankReal"/>
          <w:rtl/>
        </w:rPr>
      </w:pPr>
      <w:r w:rsidRPr="004530EC">
        <w:rPr>
          <w:rFonts w:ascii="FbFrankReal" w:hAnsi="FbFrankReal" w:cs="FbFrankReal"/>
        </w:rPr>
        <w:footnoteRef/>
      </w:r>
      <w:r w:rsidRPr="004530EC">
        <w:rPr>
          <w:rFonts w:ascii="FbFrankReal" w:hAnsi="FbFrankReal" w:cs="FbFrankReal"/>
        </w:rPr>
        <w:t xml:space="preserve"> </w:t>
      </w:r>
      <w:r w:rsidRPr="004530EC">
        <w:rPr>
          <w:rFonts w:ascii="FbFrankReal" w:hAnsi="FbFrankReal" w:cs="FbFrankReal"/>
          <w:rtl/>
        </w:rPr>
        <w:t>) וכן הוא בשו״ע סי׳ רכז סעי׳ לו.</w:t>
      </w:r>
    </w:p>
  </w:footnote>
  <w:footnote w:id="135">
    <w:p w:rsidR="0099520B" w:rsidRPr="004530EC" w:rsidRDefault="0099520B" w:rsidP="0019720F">
      <w:pPr>
        <w:pStyle w:val="FootnoteText"/>
        <w:bidi/>
        <w:spacing w:after="120" w:line="276" w:lineRule="auto"/>
        <w:ind w:firstLine="144"/>
        <w:jc w:val="both"/>
        <w:rPr>
          <w:rFonts w:ascii="FbFrankReal" w:hAnsi="FbFrankReal" w:cs="FbFrankReal"/>
          <w:rtl/>
        </w:rPr>
      </w:pPr>
      <w:r w:rsidRPr="004530EC">
        <w:rPr>
          <w:rFonts w:ascii="FbFrankReal" w:hAnsi="FbFrankReal" w:cs="FbFrankReal"/>
        </w:rPr>
        <w:footnoteRef/>
      </w:r>
      <w:r w:rsidRPr="004530EC">
        <w:rPr>
          <w:rFonts w:ascii="FbFrankReal" w:hAnsi="FbFrankReal" w:cs="FbFrankReal"/>
        </w:rPr>
        <w:t xml:space="preserve"> </w:t>
      </w:r>
      <w:r w:rsidRPr="004530EC">
        <w:rPr>
          <w:rFonts w:ascii="FbFrankReal" w:hAnsi="FbFrankReal" w:cs="FbFrankReal"/>
          <w:rtl/>
        </w:rPr>
        <w:t>) בסי׳ שו סעי׳ ב.</w:t>
      </w:r>
    </w:p>
  </w:footnote>
  <w:footnote w:id="136">
    <w:p w:rsidR="0099520B" w:rsidRPr="004530EC" w:rsidRDefault="0099520B" w:rsidP="0019720F">
      <w:pPr>
        <w:pStyle w:val="FootnoteText"/>
        <w:bidi/>
        <w:spacing w:after="120" w:line="276" w:lineRule="auto"/>
        <w:ind w:firstLine="144"/>
        <w:jc w:val="both"/>
        <w:rPr>
          <w:rFonts w:ascii="FbFrankReal" w:hAnsi="FbFrankReal" w:cs="FbFrankReal"/>
          <w:rtl/>
        </w:rPr>
      </w:pPr>
      <w:r w:rsidRPr="004530EC">
        <w:rPr>
          <w:rFonts w:ascii="FbFrankReal" w:hAnsi="FbFrankReal" w:cs="FbFrankReal"/>
        </w:rPr>
        <w:footnoteRef/>
      </w:r>
      <w:r w:rsidRPr="004530EC">
        <w:rPr>
          <w:rFonts w:ascii="FbFrankReal" w:hAnsi="FbFrankReal" w:cs="FbFrankReal"/>
        </w:rPr>
        <w:t xml:space="preserve"> </w:t>
      </w:r>
      <w:r w:rsidRPr="004530EC">
        <w:rPr>
          <w:rFonts w:ascii="FbFrankReal" w:hAnsi="FbFrankReal" w:cs="FbFrankReal"/>
          <w:rtl/>
        </w:rPr>
        <w:t>) וראה שם גם בסוף סי׳ עח שכתב הצ״צ לדמות מקבל עיסקא לקנין אמה עברי׳. ואכ״מ.</w:t>
      </w:r>
    </w:p>
  </w:footnote>
  <w:footnote w:id="137">
    <w:p w:rsidR="0099520B" w:rsidRPr="004530EC" w:rsidRDefault="0099520B" w:rsidP="0019720F">
      <w:pPr>
        <w:pStyle w:val="FootnoteText"/>
        <w:bidi/>
        <w:spacing w:after="120" w:line="276" w:lineRule="auto"/>
        <w:ind w:firstLine="144"/>
        <w:jc w:val="both"/>
        <w:rPr>
          <w:rFonts w:ascii="FbFrankReal" w:hAnsi="FbFrankReal" w:cs="FbFrankReal"/>
          <w:rtl/>
        </w:rPr>
      </w:pPr>
      <w:r w:rsidRPr="004530EC">
        <w:rPr>
          <w:rFonts w:ascii="FbFrankReal" w:hAnsi="FbFrankReal" w:cs="FbFrankReal"/>
        </w:rPr>
        <w:footnoteRef/>
      </w:r>
      <w:r w:rsidRPr="004530EC">
        <w:rPr>
          <w:rFonts w:ascii="FbFrankReal" w:hAnsi="FbFrankReal" w:cs="FbFrankReal"/>
        </w:rPr>
        <w:t xml:space="preserve"> </w:t>
      </w:r>
      <w:r w:rsidRPr="004530EC">
        <w:rPr>
          <w:rFonts w:ascii="FbFrankReal" w:hAnsi="FbFrankReal" w:cs="FbFrankReal"/>
          <w:rtl/>
        </w:rPr>
        <w:t>) ויתכן שגם התוס׳ (קידושין דף יז ע״א ד״ה חלה שלש) יסכימו לזה, די״ל דלא איירי שם בהקדים לו שכרו, ודיברו במצוי ושכירות אינה משתלמת אלא לבסוף, כמבואר בב״מ דף סה.</w:t>
      </w:r>
    </w:p>
  </w:footnote>
  <w:footnote w:id="138">
    <w:p w:rsidR="0099520B" w:rsidRPr="004530EC" w:rsidRDefault="0099520B" w:rsidP="0019720F">
      <w:pPr>
        <w:pStyle w:val="FootnoteText"/>
        <w:bidi/>
        <w:spacing w:after="120" w:line="276" w:lineRule="auto"/>
        <w:ind w:firstLine="144"/>
        <w:jc w:val="both"/>
        <w:rPr>
          <w:rFonts w:ascii="FbFrankReal" w:hAnsi="FbFrankReal" w:cs="FbFrankReal"/>
          <w:rtl/>
        </w:rPr>
      </w:pPr>
      <w:r w:rsidRPr="004530EC">
        <w:rPr>
          <w:rFonts w:ascii="FbFrankReal" w:hAnsi="FbFrankReal" w:cs="FbFrankReal"/>
        </w:rPr>
        <w:footnoteRef/>
      </w:r>
      <w:r w:rsidRPr="004530EC">
        <w:rPr>
          <w:rFonts w:ascii="FbFrankReal" w:hAnsi="FbFrankReal" w:cs="FbFrankReal"/>
        </w:rPr>
        <w:t xml:space="preserve"> </w:t>
      </w:r>
      <w:r w:rsidRPr="004530EC">
        <w:rPr>
          <w:rFonts w:ascii="FbFrankReal" w:hAnsi="FbFrankReal" w:cs="FbFrankReal"/>
          <w:rtl/>
        </w:rPr>
        <w:t>) כ״ה בתשב״ץ. וכן משמע ברור בריטב״א שם שהחילוק הוא רק בזה שע״ע לא נשתבד לו לעשות דבר ידוע, וא״כ ה״ה בפועל, עכ״פ אם השכיר עצמו לכל מלאכות, ודלא כש״ך שם. ומדברי הרמ״א וט״ז משמע שאפי׳ אם השכיר עצמו על דבר ידוע הדין כן, כדברי מהר״ם שם. וראה לקו״ש שבפנים הע׳ 42.</w:t>
      </w:r>
    </w:p>
  </w:footnote>
  <w:footnote w:id="139">
    <w:p w:rsidR="0099520B" w:rsidRPr="004530EC" w:rsidRDefault="0099520B" w:rsidP="0019720F">
      <w:pPr>
        <w:pStyle w:val="FootnoteText"/>
        <w:bidi/>
        <w:spacing w:after="120" w:line="276" w:lineRule="auto"/>
        <w:ind w:firstLine="144"/>
        <w:jc w:val="both"/>
        <w:rPr>
          <w:rFonts w:ascii="FbFrankReal" w:hAnsi="FbFrankReal" w:cs="FbFrankReal"/>
          <w:rtl/>
        </w:rPr>
      </w:pPr>
      <w:r w:rsidRPr="004530EC">
        <w:rPr>
          <w:rFonts w:ascii="FbFrankReal" w:hAnsi="FbFrankReal" w:cs="FbFrankReal"/>
        </w:rPr>
        <w:footnoteRef/>
      </w:r>
      <w:r w:rsidRPr="004530EC">
        <w:rPr>
          <w:rFonts w:ascii="FbFrankReal" w:hAnsi="FbFrankReal" w:cs="FbFrankReal"/>
        </w:rPr>
        <w:t xml:space="preserve"> </w:t>
      </w:r>
      <w:r w:rsidRPr="004530EC">
        <w:rPr>
          <w:rFonts w:ascii="FbFrankReal" w:hAnsi="FbFrankReal" w:cs="FbFrankReal"/>
          <w:rtl/>
        </w:rPr>
        <w:t>) וכן משמע בתשובת מהר״מ מרוטנבורג (דפוס פראג סי׳ עז) ותשובת רשב״א (ח״א סי׳ תתעג) ובמרדכי (ב״מ ר״פ האומנין סי׳ שמו) שלא רק במלמד אלא אפי׳ בשאר פועל לא מהני אם אומר לו לך משום שגופו קנוי לו כמו עבד מדמדמי פועל לעבד עברי בפ״ק דב״מ (דף יו״ד ע״א), ראה ש״ך סי׳ שלג ס״ק מז. (ובהגהות אמרי ברוך שם פי׳ שע״כ כוונתם דע״ע גופו קניי׳ להאדון ופועל עכ״פ ״גופו נשתעבד לעשות המלאכה שקבל עליו לעשות לבעה״ב לענין זה הוי כקנין בגופו״, וציין לחידושי הריטב״א לקידושין דף טז).</w:t>
      </w:r>
    </w:p>
  </w:footnote>
  <w:footnote w:id="140">
    <w:p w:rsidR="0099520B" w:rsidRPr="004530EC" w:rsidRDefault="0099520B" w:rsidP="0019720F">
      <w:pPr>
        <w:pStyle w:val="FootnoteText"/>
        <w:bidi/>
        <w:spacing w:after="120" w:line="276" w:lineRule="auto"/>
        <w:ind w:firstLine="144"/>
        <w:jc w:val="both"/>
        <w:rPr>
          <w:rFonts w:ascii="FbFrankReal" w:hAnsi="FbFrankReal" w:cs="FbFrankReal"/>
          <w:rtl/>
        </w:rPr>
      </w:pPr>
      <w:r w:rsidRPr="004530EC">
        <w:rPr>
          <w:rFonts w:ascii="FbFrankReal" w:hAnsi="FbFrankReal" w:cs="FbFrankReal"/>
        </w:rPr>
        <w:footnoteRef/>
      </w:r>
      <w:r w:rsidRPr="004530EC">
        <w:rPr>
          <w:rFonts w:ascii="FbFrankReal" w:hAnsi="FbFrankReal" w:cs="FbFrankReal"/>
          <w:rtl/>
        </w:rPr>
        <w:t>) ראה סמ״ע סי׳ רכז ס״ק נט וס״ק סו.</w:t>
      </w:r>
    </w:p>
  </w:footnote>
  <w:footnote w:id="141">
    <w:p w:rsidR="0099520B" w:rsidRPr="004530EC" w:rsidRDefault="0099520B" w:rsidP="0019720F">
      <w:pPr>
        <w:pStyle w:val="FootnoteText"/>
        <w:bidi/>
        <w:spacing w:after="120" w:line="276" w:lineRule="auto"/>
        <w:ind w:firstLine="144"/>
        <w:jc w:val="both"/>
        <w:rPr>
          <w:rFonts w:ascii="FbFrankReal" w:hAnsi="FbFrankReal" w:cs="FbFrankReal"/>
          <w:rtl/>
        </w:rPr>
      </w:pPr>
      <w:r w:rsidRPr="004530EC">
        <w:rPr>
          <w:rFonts w:ascii="FbFrankReal" w:hAnsi="FbFrankReal" w:cs="FbFrankReal"/>
        </w:rPr>
        <w:footnoteRef/>
      </w:r>
      <w:r w:rsidRPr="004530EC">
        <w:rPr>
          <w:rFonts w:ascii="FbFrankReal" w:hAnsi="FbFrankReal" w:cs="FbFrankReal"/>
          <w:rtl/>
        </w:rPr>
        <w:t>) שו״ע חו״מ סי׳ שלג ס״ד.</w:t>
      </w:r>
    </w:p>
  </w:footnote>
  <w:footnote w:id="142">
    <w:p w:rsidR="0099520B" w:rsidRPr="004530EC" w:rsidRDefault="0099520B" w:rsidP="0019720F">
      <w:pPr>
        <w:pStyle w:val="FootnoteText"/>
        <w:bidi/>
        <w:spacing w:after="120" w:line="276" w:lineRule="auto"/>
        <w:ind w:firstLine="144"/>
        <w:jc w:val="both"/>
        <w:rPr>
          <w:rFonts w:ascii="FbFrankReal" w:hAnsi="FbFrankReal" w:cs="FbFrankReal"/>
          <w:rtl/>
        </w:rPr>
      </w:pPr>
      <w:r w:rsidRPr="004530EC">
        <w:rPr>
          <w:rFonts w:ascii="FbFrankReal" w:hAnsi="FbFrankReal" w:cs="FbFrankReal"/>
        </w:rPr>
        <w:footnoteRef/>
      </w:r>
      <w:r w:rsidRPr="004530EC">
        <w:rPr>
          <w:rFonts w:ascii="FbFrankReal" w:hAnsi="FbFrankReal" w:cs="FbFrankReal"/>
        </w:rPr>
        <w:t xml:space="preserve"> </w:t>
      </w:r>
      <w:r w:rsidRPr="004530EC">
        <w:rPr>
          <w:rFonts w:ascii="FbFrankReal" w:hAnsi="FbFrankReal" w:cs="FbFrankReal"/>
          <w:rtl/>
        </w:rPr>
        <w:t>) וזוהי כוונת רב ב״מ י, א פועל יכול לחזור בו, והיינו דידו על העליונה (תוס׳ שם ד״ה יכול לחזור בו). ולהעיר מחידושי רעק״א לחו״מ סי׳ רכז סעי׳ לו. ולהעיר שלכאורה עיקר החידוש הוא ב</w:t>
      </w:r>
      <w:r w:rsidRPr="0019720F">
        <w:rPr>
          <w:rFonts w:ascii="FbFrankReal" w:hAnsi="FbFrankReal" w:cs="FbFrankReal"/>
          <w:rtl/>
        </w:rPr>
        <w:t>השכיר יום</w:t>
      </w:r>
      <w:r w:rsidRPr="004530EC">
        <w:rPr>
          <w:rFonts w:ascii="FbFrankReal" w:hAnsi="FbFrankReal" w:cs="FbFrankReal"/>
          <w:rtl/>
        </w:rPr>
        <w:t>, שאע״פ שגוף הפועל קנוי למלאכתו, יכול לחזור בו!</w:t>
      </w:r>
    </w:p>
  </w:footnote>
  <w:footnote w:id="143">
    <w:p w:rsidR="0099520B" w:rsidRPr="004530EC" w:rsidRDefault="0099520B" w:rsidP="0019720F">
      <w:pPr>
        <w:pStyle w:val="FootnoteText"/>
        <w:bidi/>
        <w:spacing w:after="120" w:line="276" w:lineRule="auto"/>
        <w:ind w:firstLine="144"/>
        <w:jc w:val="both"/>
        <w:rPr>
          <w:rFonts w:ascii="FbFrankReal" w:hAnsi="FbFrankReal" w:cs="FbFrankReal"/>
          <w:rtl/>
        </w:rPr>
      </w:pPr>
      <w:r w:rsidRPr="004530EC">
        <w:rPr>
          <w:rFonts w:ascii="FbFrankReal" w:hAnsi="FbFrankReal" w:cs="FbFrankReal"/>
        </w:rPr>
        <w:footnoteRef/>
      </w:r>
      <w:r w:rsidRPr="004530EC">
        <w:rPr>
          <w:rFonts w:ascii="FbFrankReal" w:hAnsi="FbFrankReal" w:cs="FbFrankReal"/>
          <w:rtl/>
        </w:rPr>
        <w:t>) ודלא כש״ך סי׳ שלג סק״ד.</w:t>
      </w:r>
    </w:p>
  </w:footnote>
  <w:footnote w:id="144">
    <w:p w:rsidR="0099520B" w:rsidRPr="004530EC" w:rsidRDefault="0099520B" w:rsidP="0019720F">
      <w:pPr>
        <w:pStyle w:val="FootnoteText"/>
        <w:bidi/>
        <w:spacing w:after="120" w:line="276" w:lineRule="auto"/>
        <w:ind w:firstLine="144"/>
        <w:jc w:val="both"/>
        <w:rPr>
          <w:rFonts w:ascii="FbFrankReal" w:hAnsi="FbFrankReal" w:cs="FbFrankReal"/>
          <w:rtl/>
        </w:rPr>
      </w:pPr>
      <w:r w:rsidRPr="004530EC">
        <w:rPr>
          <w:rFonts w:ascii="FbFrankReal" w:hAnsi="FbFrankReal" w:cs="FbFrankReal"/>
        </w:rPr>
        <w:footnoteRef/>
      </w:r>
      <w:r w:rsidRPr="004530EC">
        <w:rPr>
          <w:rFonts w:ascii="FbFrankReal" w:hAnsi="FbFrankReal" w:cs="FbFrankReal"/>
        </w:rPr>
        <w:t xml:space="preserve"> </w:t>
      </w:r>
      <w:r w:rsidRPr="004530EC">
        <w:rPr>
          <w:rFonts w:ascii="FbFrankReal" w:hAnsi="FbFrankReal" w:cs="FbFrankReal"/>
          <w:rtl/>
        </w:rPr>
        <w:t xml:space="preserve">) ומתורצת בזה קושיית הצ״צ (שו״ת או״ח סי׳ כט אות ו) על אדה״ז, ע״ש. </w:t>
      </w:r>
    </w:p>
    <w:p w:rsidR="0099520B" w:rsidRPr="004530EC" w:rsidRDefault="0099520B" w:rsidP="0019720F">
      <w:pPr>
        <w:pStyle w:val="FootnoteText"/>
        <w:bidi/>
        <w:spacing w:after="120" w:line="276" w:lineRule="auto"/>
        <w:ind w:firstLine="144"/>
        <w:jc w:val="both"/>
        <w:rPr>
          <w:rFonts w:ascii="FbFrankReal" w:hAnsi="FbFrankReal" w:cs="FbFrankReal"/>
          <w:rtl/>
        </w:rPr>
      </w:pPr>
      <w:r w:rsidRPr="004530EC">
        <w:rPr>
          <w:rFonts w:ascii="FbFrankReal" w:hAnsi="FbFrankReal" w:cs="FbFrankReal"/>
          <w:rtl/>
        </w:rPr>
        <w:t>[ולהעיר מהמבואר בספר השיחות תש"ה ע' 15 שהרשב"ץ זרק נעל-בית על רבי נחום טובי' מפני שהעיז ליישב "צ"ע" של הצ"צ. וב'המלך במסיבו' ח"א ע' שא מביא שהדבר אירע עם אחד מהמשכילים ה"בערלאך" מקרעמנטשוג, והרשב"ץ ביקש לזרוק עליו את "פאנטאפיל", "באומרו: הצמח צדק כותב "וצריך עיון" ואתה רואה את עצמך מסוגל לתרץ קושייתו"?! עם זאת, התבטא הרבי (המלך במסיבו שם) על יישוב ב"צריך עיון" של הצ"צ: "לפני שתירצתי הבטתי סביבי וראיתי שאין כאן מישהו שישליך "פאנטאפיל" ולאחר מכן תירצתי". וראה שיחת מוצאי ש"פ נשא תשל"ט סו"ס לז].</w:t>
      </w:r>
    </w:p>
  </w:footnote>
  <w:footnote w:id="145">
    <w:p w:rsidR="0099520B" w:rsidRPr="00C36C47" w:rsidRDefault="0099520B" w:rsidP="0019720F">
      <w:pPr>
        <w:pStyle w:val="FootnoteText"/>
        <w:bidi/>
        <w:spacing w:after="120" w:line="276" w:lineRule="auto"/>
        <w:ind w:firstLine="144"/>
        <w:jc w:val="both"/>
        <w:rPr>
          <w:rFonts w:ascii="FbFrankReal" w:hAnsi="FbFrankReal" w:cs="FbFrankReal"/>
          <w:rtl/>
        </w:rPr>
      </w:pPr>
      <w:r w:rsidRPr="00C36C47">
        <w:rPr>
          <w:rFonts w:ascii="FbFrankReal" w:hAnsi="FbFrankReal" w:cs="FbFrankReal"/>
        </w:rPr>
        <w:footnoteRef/>
      </w:r>
      <w:r w:rsidRPr="00C36C47">
        <w:rPr>
          <w:rFonts w:ascii="FbFrankReal" w:hAnsi="FbFrankReal" w:cs="FbFrankReal"/>
        </w:rPr>
        <w:t xml:space="preserve"> </w:t>
      </w:r>
      <w:r w:rsidRPr="00C36C47">
        <w:rPr>
          <w:rFonts w:ascii="FbFrankReal" w:hAnsi="FbFrankReal" w:cs="FbFrankReal"/>
          <w:rtl/>
        </w:rPr>
        <w:t>) וכן במקרה שאף שאינו שלוחו מכל מקום מחזי כשלוחו או שיש מראת עין שהוא שלוחו של הישראל.</w:t>
      </w:r>
    </w:p>
  </w:footnote>
  <w:footnote w:id="146">
    <w:p w:rsidR="0099520B" w:rsidRPr="00C36C47" w:rsidRDefault="0099520B" w:rsidP="0019720F">
      <w:pPr>
        <w:pStyle w:val="FootnoteText"/>
        <w:bidi/>
        <w:spacing w:after="120" w:line="276" w:lineRule="auto"/>
        <w:ind w:firstLine="144"/>
        <w:jc w:val="both"/>
        <w:rPr>
          <w:rFonts w:ascii="FbFrankReal" w:hAnsi="FbFrankReal" w:cs="FbFrankReal"/>
          <w:rtl/>
        </w:rPr>
      </w:pPr>
      <w:r w:rsidRPr="00C36C47">
        <w:rPr>
          <w:rFonts w:ascii="FbFrankReal" w:hAnsi="FbFrankReal" w:cs="FbFrankReal"/>
        </w:rPr>
        <w:footnoteRef/>
      </w:r>
      <w:r w:rsidRPr="00C36C47">
        <w:rPr>
          <w:rFonts w:ascii="FbFrankReal" w:hAnsi="FbFrankReal" w:cs="FbFrankReal"/>
        </w:rPr>
        <w:t xml:space="preserve"> </w:t>
      </w:r>
      <w:r w:rsidRPr="00C36C47">
        <w:rPr>
          <w:rFonts w:ascii="FbFrankReal" w:hAnsi="FbFrankReal" w:cs="FbFrankReal"/>
          <w:rtl/>
        </w:rPr>
        <w:t>) כן לכאורה מדוייק בדברי אדה"ז, אף לכשתדקדק היטב אדה"ז לא כתב מפורש דין העושה מעצמו גבי בגד בסרנ"ב, אלא בס"י כשאסר ליהנות מנר מדבר בעושה מעצמו, ובהמשך כשהתיר ללבוש בגד מדבר בקצץ, אבל כן משמע גם מלשונו גבי קצץ בסי"א וכנ"ל. ובסרע"ו ס"א כתב מפורש האיסור להשתמש בנר גם כשקצץ, ושם כתב "נכרי שהדליק את הנר בשביל ישראל אסור לכל אדם להשתמש לאורו בשבת כו' ואפילו אם הנכרי נתכוין לטובת עצמו, כגון ששכרו הישראל וקצץ לו שכר כך וכך בעד כל יום ויום שידליק לו נרות ויבעיר לו מדורה, או שקצץ לו בעד כל הדלקה והדלקה והבערה והבערה, ולא צוהו להדליק ולהבעיר בשבת, אלא הוא עושה מעצמו כדי להרבות בשכרו, אעפ"כ אסור ליהנות ממלאכתו בשבת. שהואיל וגוף הישראל יהא נהנה בשבת מגוף המלאכה, הרי עיקר המלאכה נעשית בשבת בשבילו. שהרי הנכרי אינו נהנה מגוף המלאכה, אלא משכרה, והוא מתכוין בעשיית גוף המלאכה בשבת בשביל שיהנה הישראל ממנה בשבת, נמצא שעשיית מלאכת השבת היא בשבילו כשיהנה ממנה בשבת, ויש לגזור גזרה שמא יאמר לו לעשותה בשבת בשביל הנאתו, אם יהיה מותר לו ליהנות ממנה כשעיקר עשייתה בשביל הנאתו". ויש לעיין בלשונו שם.</w:t>
      </w:r>
    </w:p>
  </w:footnote>
  <w:footnote w:id="147">
    <w:p w:rsidR="0099520B" w:rsidRPr="00C36C47" w:rsidRDefault="0099520B" w:rsidP="0019720F">
      <w:pPr>
        <w:pStyle w:val="FootnoteText"/>
        <w:bidi/>
        <w:spacing w:after="120" w:line="276" w:lineRule="auto"/>
        <w:ind w:firstLine="144"/>
        <w:jc w:val="both"/>
        <w:rPr>
          <w:rFonts w:ascii="FbFrankReal" w:hAnsi="FbFrankReal" w:cs="FbFrankReal"/>
          <w:rtl/>
        </w:rPr>
      </w:pPr>
      <w:r w:rsidRPr="00C36C47">
        <w:rPr>
          <w:rFonts w:ascii="FbFrankReal" w:hAnsi="FbFrankReal" w:cs="FbFrankReal"/>
        </w:rPr>
        <w:footnoteRef/>
      </w:r>
      <w:r w:rsidRPr="00C36C47">
        <w:rPr>
          <w:rFonts w:ascii="FbFrankReal" w:hAnsi="FbFrankReal" w:cs="FbFrankReal"/>
        </w:rPr>
        <w:t xml:space="preserve"> </w:t>
      </w:r>
      <w:r w:rsidRPr="00C36C47">
        <w:rPr>
          <w:rFonts w:ascii="FbFrankReal" w:hAnsi="FbFrankReal" w:cs="FbFrankReal"/>
          <w:rtl/>
        </w:rPr>
        <w:t>) ומש"כ אדה"ז אפשר שזהו דומה, הכוונה בפשטות הוא לספק המג"א אם מאכלים הוי בשביל עכשיו או לא, ויש לעיין אמאי לא סתם אדה"ז ולא פירש להדיא בפירוש הספק.</w:t>
      </w:r>
    </w:p>
  </w:footnote>
  <w:footnote w:id="148">
    <w:p w:rsidR="0099520B" w:rsidRPr="00C36C47" w:rsidRDefault="0099520B" w:rsidP="0019720F">
      <w:pPr>
        <w:pStyle w:val="FootnoteText"/>
        <w:bidi/>
        <w:spacing w:after="120" w:line="276" w:lineRule="auto"/>
        <w:ind w:firstLine="144"/>
        <w:jc w:val="both"/>
        <w:rPr>
          <w:rFonts w:ascii="FbFrankReal" w:hAnsi="FbFrankReal" w:cs="FbFrankReal"/>
          <w:rtl/>
        </w:rPr>
      </w:pPr>
      <w:r w:rsidRPr="00C36C47">
        <w:rPr>
          <w:rFonts w:ascii="FbFrankReal" w:hAnsi="FbFrankReal" w:cs="FbFrankReal"/>
        </w:rPr>
        <w:footnoteRef/>
      </w:r>
      <w:r w:rsidRPr="00C36C47">
        <w:rPr>
          <w:rFonts w:ascii="FbFrankReal" w:hAnsi="FbFrankReal" w:cs="FbFrankReal"/>
        </w:rPr>
        <w:t xml:space="preserve"> </w:t>
      </w:r>
      <w:r w:rsidRPr="00C36C47">
        <w:rPr>
          <w:rFonts w:ascii="FbFrankReal" w:hAnsi="FbFrankReal" w:cs="FbFrankReal"/>
          <w:rtl/>
        </w:rPr>
        <w:t>) חוץ מגוי העושה מעצמו בחפצי הישראל והישראל רואהו, שבזה שרואה ושותק נעשה הגוי כשלוחו, אבל גם אז זהו דבר חדש שנפעל ע"י שרואה ושותק, אבל אם אין הישראל רואהו, אפי' אם יודע שהוא עושה, אין שום חיוב למנעו.</w:t>
      </w:r>
    </w:p>
  </w:footnote>
  <w:footnote w:id="149">
    <w:p w:rsidR="0099520B" w:rsidRPr="00C36C47" w:rsidRDefault="0099520B" w:rsidP="0019720F">
      <w:pPr>
        <w:pStyle w:val="FootnoteText"/>
        <w:bidi/>
        <w:spacing w:after="120" w:line="276" w:lineRule="auto"/>
        <w:ind w:firstLine="144"/>
        <w:jc w:val="both"/>
        <w:rPr>
          <w:rFonts w:ascii="FbFrankReal" w:hAnsi="FbFrankReal" w:cs="FbFrankReal"/>
          <w:rtl/>
        </w:rPr>
      </w:pPr>
      <w:r w:rsidRPr="00C36C47">
        <w:rPr>
          <w:rFonts w:ascii="FbFrankReal" w:hAnsi="FbFrankReal" w:cs="FbFrankReal"/>
        </w:rPr>
        <w:footnoteRef/>
      </w:r>
      <w:r w:rsidRPr="00C36C47">
        <w:rPr>
          <w:rFonts w:ascii="FbFrankReal" w:hAnsi="FbFrankReal" w:cs="FbFrankReal"/>
          <w:rtl/>
        </w:rPr>
        <w:t>)</w:t>
      </w:r>
      <w:r w:rsidR="00200124">
        <w:rPr>
          <w:rFonts w:ascii="FbFrankReal" w:hAnsi="FbFrankReal" w:cs="FbFrankReal"/>
          <w:rtl/>
        </w:rPr>
        <w:t xml:space="preserve"> </w:t>
      </w:r>
      <w:r w:rsidRPr="00C36C47">
        <w:rPr>
          <w:rFonts w:ascii="FbFrankReal" w:hAnsi="FbFrankReal" w:cs="FbFrankReal"/>
          <w:rtl/>
        </w:rPr>
        <w:t>חוץ מהחיי"א שהובא לעיל ס"ב. אבל הוא כתב להתיר גם במאכלים, וכבר הוכיח שלא כדבריו בביאור הלכה שהובא לעיל שם.</w:t>
      </w:r>
    </w:p>
  </w:footnote>
  <w:footnote w:id="150">
    <w:p w:rsidR="0099520B" w:rsidRPr="00C36C47" w:rsidRDefault="0099520B" w:rsidP="0019720F">
      <w:pPr>
        <w:pStyle w:val="FootnoteText"/>
        <w:bidi/>
        <w:spacing w:after="120" w:line="276" w:lineRule="auto"/>
        <w:ind w:firstLine="144"/>
        <w:jc w:val="both"/>
        <w:rPr>
          <w:rFonts w:ascii="FbFrankReal" w:hAnsi="FbFrankReal" w:cs="FbFrankReal"/>
        </w:rPr>
      </w:pPr>
      <w:r w:rsidRPr="00C36C47">
        <w:rPr>
          <w:rFonts w:ascii="FbFrankReal" w:hAnsi="FbFrankReal" w:cs="FbFrankReal"/>
        </w:rPr>
        <w:footnoteRef/>
      </w:r>
      <w:r w:rsidRPr="00C36C47">
        <w:rPr>
          <w:rFonts w:ascii="FbFrankReal" w:hAnsi="FbFrankReal" w:cs="FbFrankReal"/>
          <w:rtl/>
        </w:rPr>
        <w:t>) סידור רבינו הזקן קודם ברכות התורה.</w:t>
      </w:r>
    </w:p>
  </w:footnote>
  <w:footnote w:id="151">
    <w:p w:rsidR="0099520B" w:rsidRPr="00C36C47" w:rsidRDefault="0099520B" w:rsidP="0019720F">
      <w:pPr>
        <w:pStyle w:val="FootnoteText"/>
        <w:bidi/>
        <w:spacing w:after="120" w:line="276" w:lineRule="auto"/>
        <w:ind w:firstLine="144"/>
        <w:jc w:val="both"/>
        <w:rPr>
          <w:rFonts w:ascii="FbFrankReal" w:hAnsi="FbFrankReal" w:cs="FbFrankReal"/>
        </w:rPr>
      </w:pPr>
      <w:r w:rsidRPr="00C36C47">
        <w:rPr>
          <w:rFonts w:ascii="FbFrankReal" w:hAnsi="FbFrankReal" w:cs="FbFrankReal"/>
        </w:rPr>
        <w:footnoteRef/>
      </w:r>
      <w:r w:rsidRPr="00C36C47">
        <w:rPr>
          <w:rFonts w:ascii="FbFrankReal" w:hAnsi="FbFrankReal" w:cs="FbFrankReal"/>
          <w:rtl/>
        </w:rPr>
        <w:t>) שוע"ר סי' מז ס"ב.</w:t>
      </w:r>
    </w:p>
  </w:footnote>
  <w:footnote w:id="152">
    <w:p w:rsidR="0099520B" w:rsidRPr="00C36C47" w:rsidRDefault="0099520B" w:rsidP="0019720F">
      <w:pPr>
        <w:pStyle w:val="FootnoteText"/>
        <w:bidi/>
        <w:spacing w:after="120" w:line="276" w:lineRule="auto"/>
        <w:ind w:firstLine="144"/>
        <w:jc w:val="both"/>
        <w:rPr>
          <w:rFonts w:ascii="FbFrankReal" w:hAnsi="FbFrankReal" w:cs="FbFrankReal"/>
          <w:rtl/>
        </w:rPr>
      </w:pPr>
      <w:r w:rsidRPr="00C36C47">
        <w:rPr>
          <w:rFonts w:ascii="FbFrankReal" w:hAnsi="FbFrankReal" w:cs="FbFrankReal"/>
        </w:rPr>
        <w:footnoteRef/>
      </w:r>
      <w:r w:rsidRPr="00C36C47">
        <w:rPr>
          <w:rFonts w:ascii="FbFrankReal" w:hAnsi="FbFrankReal" w:cs="FbFrankReal"/>
          <w:rtl/>
        </w:rPr>
        <w:t>) ח"ב סי' קנט.</w:t>
      </w:r>
    </w:p>
  </w:footnote>
  <w:footnote w:id="153">
    <w:p w:rsidR="0099520B" w:rsidRPr="00C36C47" w:rsidRDefault="0099520B" w:rsidP="0019720F">
      <w:pPr>
        <w:pStyle w:val="FootnoteText"/>
        <w:bidi/>
        <w:spacing w:after="120" w:line="276" w:lineRule="auto"/>
        <w:ind w:firstLine="144"/>
        <w:jc w:val="both"/>
        <w:rPr>
          <w:rFonts w:ascii="FbFrankReal" w:hAnsi="FbFrankReal" w:cs="FbFrankReal"/>
        </w:rPr>
      </w:pPr>
      <w:r w:rsidRPr="00C36C47">
        <w:rPr>
          <w:rFonts w:ascii="FbFrankReal" w:hAnsi="FbFrankReal" w:cs="FbFrankReal"/>
        </w:rPr>
        <w:footnoteRef/>
      </w:r>
      <w:r w:rsidRPr="00C36C47">
        <w:rPr>
          <w:rFonts w:ascii="FbFrankReal" w:hAnsi="FbFrankReal" w:cs="FbFrankReal"/>
          <w:rtl/>
        </w:rPr>
        <w:t>) סי' מז ס"ק ג.</w:t>
      </w:r>
    </w:p>
  </w:footnote>
  <w:footnote w:id="154">
    <w:p w:rsidR="0099520B" w:rsidRPr="00C36C47" w:rsidRDefault="0099520B" w:rsidP="0019720F">
      <w:pPr>
        <w:pStyle w:val="FootnoteText"/>
        <w:bidi/>
        <w:spacing w:after="120" w:line="276" w:lineRule="auto"/>
        <w:ind w:firstLine="144"/>
        <w:jc w:val="both"/>
        <w:rPr>
          <w:rFonts w:ascii="FbFrankReal" w:hAnsi="FbFrankReal" w:cs="FbFrankReal"/>
        </w:rPr>
      </w:pPr>
      <w:r w:rsidRPr="00C36C47">
        <w:rPr>
          <w:rFonts w:ascii="FbFrankReal" w:hAnsi="FbFrankReal" w:cs="FbFrankReal"/>
        </w:rPr>
        <w:footnoteRef/>
      </w:r>
      <w:r w:rsidRPr="00C36C47">
        <w:rPr>
          <w:rFonts w:ascii="FbFrankReal" w:hAnsi="FbFrankReal" w:cs="FbFrankReal"/>
          <w:rtl/>
        </w:rPr>
        <w:t>) הלכות תלמוד תורה פ"ב הי"ב.</w:t>
      </w:r>
    </w:p>
  </w:footnote>
  <w:footnote w:id="155">
    <w:p w:rsidR="0099520B" w:rsidRPr="00C36C47" w:rsidRDefault="0099520B" w:rsidP="0019720F">
      <w:pPr>
        <w:pStyle w:val="FootnoteText"/>
        <w:bidi/>
        <w:spacing w:after="120" w:line="276" w:lineRule="auto"/>
        <w:ind w:firstLine="144"/>
        <w:jc w:val="both"/>
        <w:rPr>
          <w:rFonts w:ascii="FbFrankReal" w:hAnsi="FbFrankReal" w:cs="FbFrankReal"/>
          <w:rtl/>
        </w:rPr>
      </w:pPr>
      <w:r w:rsidRPr="00C36C47">
        <w:rPr>
          <w:rFonts w:ascii="FbFrankReal" w:hAnsi="FbFrankReal" w:cs="FbFrankReal"/>
        </w:rPr>
        <w:footnoteRef/>
      </w:r>
      <w:r w:rsidRPr="00C36C47">
        <w:rPr>
          <w:rFonts w:ascii="FbFrankReal" w:hAnsi="FbFrankReal" w:cs="FbFrankReal"/>
          <w:rtl/>
        </w:rPr>
        <w:t>) וכן כתבו בהערות התמימים ואנ"ש כפר חב"ד גליון קסב; ספר בינה ודעת (אדלר) דיני 'תינוק שנשבה' עמ' סט.</w:t>
      </w:r>
    </w:p>
  </w:footnote>
  <w:footnote w:id="156">
    <w:p w:rsidR="0099520B" w:rsidRPr="00C36C47" w:rsidRDefault="0099520B" w:rsidP="0019720F">
      <w:pPr>
        <w:pStyle w:val="FootnoteText"/>
        <w:bidi/>
        <w:spacing w:after="120" w:line="276" w:lineRule="auto"/>
        <w:ind w:firstLine="144"/>
        <w:jc w:val="both"/>
        <w:rPr>
          <w:rFonts w:ascii="FbFrankReal" w:hAnsi="FbFrankReal" w:cs="FbFrankReal"/>
        </w:rPr>
      </w:pPr>
      <w:r w:rsidRPr="00C36C47">
        <w:rPr>
          <w:rFonts w:ascii="FbFrankReal" w:hAnsi="FbFrankReal" w:cs="FbFrankReal"/>
        </w:rPr>
        <w:footnoteRef/>
      </w:r>
      <w:r w:rsidRPr="00C36C47">
        <w:rPr>
          <w:rFonts w:ascii="FbFrankReal" w:hAnsi="FbFrankReal" w:cs="FbFrankReal"/>
          <w:rtl/>
        </w:rPr>
        <w:t>) סי' א ס"ק נב.</w:t>
      </w:r>
    </w:p>
  </w:footnote>
  <w:footnote w:id="157">
    <w:p w:rsidR="0099520B" w:rsidRPr="00C36C47" w:rsidRDefault="0099520B" w:rsidP="0019720F">
      <w:pPr>
        <w:pStyle w:val="FootnoteText"/>
        <w:bidi/>
        <w:spacing w:after="120" w:line="276" w:lineRule="auto"/>
        <w:ind w:firstLine="144"/>
        <w:jc w:val="both"/>
        <w:rPr>
          <w:rFonts w:ascii="FbFrankReal" w:hAnsi="FbFrankReal" w:cs="FbFrankReal"/>
        </w:rPr>
      </w:pPr>
      <w:r w:rsidRPr="00C36C47">
        <w:rPr>
          <w:rFonts w:ascii="FbFrankReal" w:hAnsi="FbFrankReal" w:cs="FbFrankReal"/>
        </w:rPr>
        <w:footnoteRef/>
      </w:r>
      <w:r w:rsidRPr="00C36C47">
        <w:rPr>
          <w:rFonts w:ascii="FbFrankReal" w:hAnsi="FbFrankReal" w:cs="FbFrankReal"/>
          <w:rtl/>
        </w:rPr>
        <w:t>) שם ס"י.</w:t>
      </w:r>
    </w:p>
  </w:footnote>
  <w:footnote w:id="158">
    <w:p w:rsidR="0099520B" w:rsidRPr="00C36C47" w:rsidRDefault="0099520B" w:rsidP="0019720F">
      <w:pPr>
        <w:pStyle w:val="FootnoteText"/>
        <w:bidi/>
        <w:spacing w:after="120" w:line="276" w:lineRule="auto"/>
        <w:ind w:firstLine="144"/>
        <w:jc w:val="both"/>
        <w:rPr>
          <w:rFonts w:ascii="FbFrankReal" w:hAnsi="FbFrankReal" w:cs="FbFrankReal"/>
          <w:rtl/>
        </w:rPr>
      </w:pPr>
      <w:r w:rsidRPr="00C36C47">
        <w:rPr>
          <w:rFonts w:ascii="FbFrankReal" w:hAnsi="FbFrankReal" w:cs="FbFrankReal"/>
        </w:rPr>
        <w:footnoteRef/>
      </w:r>
      <w:r w:rsidRPr="00C36C47">
        <w:rPr>
          <w:rFonts w:ascii="FbFrankReal" w:hAnsi="FbFrankReal" w:cs="FbFrankReal"/>
          <w:rtl/>
        </w:rPr>
        <w:t>) ח"ב עמ' 348.</w:t>
      </w:r>
    </w:p>
  </w:footnote>
  <w:footnote w:id="159">
    <w:p w:rsidR="0099520B" w:rsidRPr="00C36C47" w:rsidRDefault="0099520B" w:rsidP="0019720F">
      <w:pPr>
        <w:pStyle w:val="FootnoteText"/>
        <w:bidi/>
        <w:spacing w:after="120" w:line="276" w:lineRule="auto"/>
        <w:ind w:firstLine="144"/>
        <w:jc w:val="both"/>
        <w:rPr>
          <w:rFonts w:ascii="FbFrankReal" w:hAnsi="FbFrankReal" w:cs="FbFrankReal"/>
          <w:rtl/>
        </w:rPr>
      </w:pPr>
      <w:r w:rsidRPr="00C36C47">
        <w:rPr>
          <w:rFonts w:ascii="FbFrankReal" w:hAnsi="FbFrankReal" w:cs="FbFrankReal"/>
        </w:rPr>
        <w:footnoteRef/>
      </w:r>
      <w:r w:rsidRPr="00C36C47">
        <w:rPr>
          <w:rFonts w:ascii="FbFrankReal" w:hAnsi="FbFrankReal" w:cs="FbFrankReal"/>
          <w:rtl/>
        </w:rPr>
        <w:t>) ח"ה סי' יט.</w:t>
      </w:r>
    </w:p>
  </w:footnote>
  <w:footnote w:id="160">
    <w:p w:rsidR="0099520B" w:rsidRPr="008A78BA" w:rsidRDefault="0099520B" w:rsidP="0019720F">
      <w:pPr>
        <w:pStyle w:val="FootnoteText"/>
        <w:bidi/>
        <w:spacing w:after="120" w:line="276" w:lineRule="auto"/>
        <w:ind w:firstLine="144"/>
        <w:jc w:val="both"/>
        <w:rPr>
          <w:rFonts w:ascii="FbFrankReal" w:hAnsi="FbFrankReal" w:cs="FbFrankReal"/>
          <w:rtl/>
        </w:rPr>
      </w:pPr>
      <w:r w:rsidRPr="008A78BA">
        <w:rPr>
          <w:rFonts w:ascii="FbFrankReal" w:hAnsi="FbFrankReal" w:cs="FbFrankReal"/>
        </w:rPr>
        <w:footnoteRef/>
      </w:r>
      <w:r w:rsidRPr="008A78BA">
        <w:rPr>
          <w:rFonts w:ascii="FbFrankReal" w:hAnsi="FbFrankReal" w:cs="FbFrankReal"/>
          <w:rtl/>
        </w:rPr>
        <w:t>) פסול 'חק תוכות' נלמד בברייתא גיטין כ' ע"א מדרשא ד'וכתב ולא וחקק'. ופירושו בקצרה: כשחוקק גט בטבלא או כיו"ב צריך לחפור ירכי האותיות עצמם ולא שיחפור החלל שבתוכיות האותיות והחלק שסביב להאותיות עד שיוצאות האותיות בולטות מעצמן. וה"ה בסת"ם שצריך שיעשו האותיות ע"י מעשה חיובית בגופי האותיות עצמם ולא ע"י מעשה צדדית שעל ידה נעשית האות בדרך ממילא. ולדעת הרשב"א שהבאנו בפנים איכא משום ח"ת כשגורר הדביקות שבין האותיות (כשנדבקו תוך כדי כתיבתן) כי אינו עושה מעשה חיובית בגופי האותיות אלא נעשים ע"י שמסלק הדביקות מביניהם.</w:t>
      </w:r>
    </w:p>
  </w:footnote>
  <w:footnote w:id="161">
    <w:p w:rsidR="0099520B" w:rsidRPr="008A78BA" w:rsidRDefault="0099520B" w:rsidP="0019720F">
      <w:pPr>
        <w:pStyle w:val="FootnoteText"/>
        <w:bidi/>
        <w:spacing w:after="120" w:line="276" w:lineRule="auto"/>
        <w:ind w:firstLine="144"/>
        <w:jc w:val="both"/>
        <w:rPr>
          <w:rFonts w:ascii="FbFrankReal" w:hAnsi="FbFrankReal" w:cs="FbFrankReal"/>
          <w:rtl/>
        </w:rPr>
      </w:pPr>
      <w:r w:rsidRPr="008A78BA">
        <w:rPr>
          <w:rFonts w:ascii="FbFrankReal" w:hAnsi="FbFrankReal" w:cs="FbFrankReal"/>
        </w:rPr>
        <w:footnoteRef/>
      </w:r>
      <w:r w:rsidRPr="008A78BA">
        <w:rPr>
          <w:rFonts w:ascii="FbFrankReal" w:hAnsi="FbFrankReal" w:cs="FbFrankReal"/>
          <w:rtl/>
        </w:rPr>
        <w:t>) ואין זה סותר למש"כ הצ"צ בשו"ת אהע"ז ח"ב סי' קס"ה ס"א שהרשב"א אכן סובר כסמ"ק כמ"ש לעיל בפנים. די"ל דלדינא ס"ל כסמ"ק דכל שנגמרה האות אין עוד משום ח"ת כשמתקנה אפי' נפסדה צורתה. אבל בפירוש הירושלמי עכצ"ל דלא נשתנה צורתה כלל מדהכשיר אפי' בלא גרירה. ועצ"ע.</w:t>
      </w:r>
    </w:p>
  </w:footnote>
  <w:footnote w:id="162">
    <w:p w:rsidR="0099520B" w:rsidRPr="008A78BA" w:rsidRDefault="0099520B" w:rsidP="0019720F">
      <w:pPr>
        <w:pStyle w:val="FootnoteText"/>
        <w:bidi/>
        <w:spacing w:after="120" w:line="276" w:lineRule="auto"/>
        <w:ind w:firstLine="144"/>
        <w:jc w:val="both"/>
        <w:rPr>
          <w:rFonts w:ascii="FbFrankReal" w:hAnsi="FbFrankReal" w:cs="FbFrankReal"/>
          <w:rtl/>
        </w:rPr>
      </w:pPr>
      <w:r w:rsidRPr="008A78BA">
        <w:rPr>
          <w:rFonts w:ascii="FbFrankReal" w:hAnsi="FbFrankReal" w:cs="FbFrankReal"/>
        </w:rPr>
        <w:footnoteRef/>
      </w:r>
      <w:r w:rsidRPr="008A78BA">
        <w:rPr>
          <w:rFonts w:ascii="FbFrankReal" w:hAnsi="FbFrankReal" w:cs="FbFrankReal"/>
          <w:rtl/>
        </w:rPr>
        <w:t>) ולהעיר דמזה יצא לנו כלל גדול למעשה לגבי דיני שינוי צורה שע"י דביקות האותיות. דמזה שהרשב"א הכשיר כשנדבקו נו"ן וא"ו למטה מוכח דעכ"פ לא נשתנו לצורת אות טי"ת. והפוסקים הוכרחו לישב זה ומצינו כמה דרכים בזה ראה מ"ב סי' ל"ב סק"פ, ובחזו"א סי' ח' ס"ק י', ובמש"כ הגרי"מ שטרן בביאוה"ס סי' ה' ד"ה כמו כ"ף וא"ו. ואכהמ"ל.</w:t>
      </w:r>
    </w:p>
  </w:footnote>
  <w:footnote w:id="163">
    <w:p w:rsidR="0099520B" w:rsidRPr="008A78BA" w:rsidRDefault="0099520B" w:rsidP="0019720F">
      <w:pPr>
        <w:pStyle w:val="FootnoteText"/>
        <w:bidi/>
        <w:spacing w:after="120" w:line="276" w:lineRule="auto"/>
        <w:ind w:firstLine="144"/>
        <w:jc w:val="both"/>
        <w:rPr>
          <w:rFonts w:ascii="FbFrankReal" w:hAnsi="FbFrankReal" w:cs="FbFrankReal"/>
          <w:rtl/>
        </w:rPr>
      </w:pPr>
      <w:r w:rsidRPr="008A78BA">
        <w:rPr>
          <w:rFonts w:ascii="FbFrankReal" w:hAnsi="FbFrankReal" w:cs="FbFrankReal"/>
        </w:rPr>
        <w:footnoteRef/>
      </w:r>
      <w:r w:rsidRPr="008A78BA">
        <w:rPr>
          <w:rFonts w:ascii="FbFrankReal" w:hAnsi="FbFrankReal" w:cs="FbFrankReal"/>
          <w:rtl/>
        </w:rPr>
        <w:t>) משא"כ לדעת הסמ"ק דבלא"ה מצריך גרירה יש מקום לפרש שהירושלמי דובר גם בנשתנה צורת האות, עי"ש. ועי' רד"ך בשו"ת בית א' חדר כ"ב. ועד"ז בחזו"א באו"ח סי' ח' ס"ה.</w:t>
      </w:r>
    </w:p>
    <w:p w:rsidR="0099520B" w:rsidRPr="0019720F" w:rsidRDefault="0099520B" w:rsidP="0019720F">
      <w:pPr>
        <w:pStyle w:val="FootnoteText"/>
        <w:bidi/>
        <w:spacing w:after="120" w:line="276" w:lineRule="auto"/>
        <w:ind w:firstLine="144"/>
        <w:jc w:val="both"/>
        <w:rPr>
          <w:rFonts w:ascii="FbFrankReal" w:hAnsi="FbFrankReal" w:cs="FbFrankReal"/>
          <w:rtl/>
        </w:rPr>
      </w:pPr>
    </w:p>
  </w:footnote>
  <w:footnote w:id="164">
    <w:p w:rsidR="0099520B" w:rsidRPr="00E75274" w:rsidRDefault="0099520B" w:rsidP="0019720F">
      <w:pPr>
        <w:pStyle w:val="FootnoteText"/>
        <w:bidi/>
        <w:spacing w:after="120" w:line="276" w:lineRule="auto"/>
        <w:ind w:firstLine="144"/>
        <w:jc w:val="both"/>
        <w:rPr>
          <w:rFonts w:ascii="FbFrankReal" w:hAnsi="FbFrankReal" w:cs="FbFrankReal"/>
        </w:rPr>
      </w:pPr>
      <w:r w:rsidRPr="00E75274">
        <w:rPr>
          <w:rFonts w:ascii="FbFrankReal" w:hAnsi="FbFrankReal" w:cs="FbFrankReal"/>
        </w:rPr>
        <w:footnoteRef/>
      </w:r>
      <w:r>
        <w:rPr>
          <w:rFonts w:ascii="FbFrankReal" w:hAnsi="FbFrankReal" w:cs="FbFrankReal" w:hint="cs"/>
          <w:rtl/>
        </w:rPr>
        <w:t>)</w:t>
      </w:r>
      <w:r w:rsidRPr="00E75274">
        <w:rPr>
          <w:rFonts w:ascii="FbFrankReal" w:hAnsi="FbFrankReal" w:cs="FbFrankReal"/>
          <w:rtl/>
        </w:rPr>
        <w:t xml:space="preserve"> </w:t>
      </w:r>
      <w:r w:rsidRPr="00E75274">
        <w:rPr>
          <w:rFonts w:ascii="FbFrankReal" w:hAnsi="FbFrankReal" w:cs="FbFrankReal" w:hint="cs"/>
          <w:rtl/>
        </w:rPr>
        <w:t>כלומר</w:t>
      </w:r>
      <w:r w:rsidRPr="00E75274">
        <w:rPr>
          <w:rFonts w:ascii="FbFrankReal" w:hAnsi="FbFrankReal" w:cs="FbFrankReal"/>
          <w:rtl/>
        </w:rPr>
        <w:t xml:space="preserve">, </w:t>
      </w:r>
      <w:r w:rsidRPr="00E75274">
        <w:rPr>
          <w:rFonts w:ascii="FbFrankReal" w:hAnsi="FbFrankReal" w:cs="FbFrankReal" w:hint="cs"/>
          <w:rtl/>
        </w:rPr>
        <w:t>דבריבוי מספר</w:t>
      </w:r>
      <w:r w:rsidRPr="00E75274">
        <w:rPr>
          <w:rFonts w:ascii="FbFrankReal" w:hAnsi="FbFrankReal" w:cs="FbFrankReal"/>
          <w:rtl/>
        </w:rPr>
        <w:t xml:space="preserve"> </w:t>
      </w:r>
      <w:r w:rsidRPr="00E75274">
        <w:rPr>
          <w:rFonts w:ascii="FbFrankReal" w:hAnsi="FbFrankReal" w:cs="FbFrankReal" w:hint="cs"/>
          <w:rtl/>
        </w:rPr>
        <w:t>כמות המשתתפים</w:t>
      </w:r>
      <w:r w:rsidRPr="00E75274">
        <w:rPr>
          <w:rFonts w:ascii="FbFrankReal" w:hAnsi="FbFrankReal" w:cs="FbFrankReal"/>
          <w:rtl/>
        </w:rPr>
        <w:t xml:space="preserve"> [</w:t>
      </w:r>
      <w:r w:rsidRPr="00E75274">
        <w:rPr>
          <w:rFonts w:ascii="FbFrankReal" w:hAnsi="FbFrankReal" w:cs="FbFrankReal" w:hint="cs"/>
          <w:rtl/>
        </w:rPr>
        <w:t>״ברוב עם״</w:t>
      </w:r>
      <w:r w:rsidRPr="00E75274">
        <w:rPr>
          <w:rFonts w:ascii="FbFrankReal" w:hAnsi="FbFrankReal" w:cs="FbFrankReal"/>
          <w:rtl/>
        </w:rPr>
        <w:t xml:space="preserve">] </w:t>
      </w:r>
      <w:r w:rsidRPr="00E75274">
        <w:rPr>
          <w:rFonts w:ascii="FbFrankReal" w:hAnsi="FbFrankReal" w:cs="FbFrankReal" w:hint="cs"/>
          <w:rtl/>
        </w:rPr>
        <w:t>במקום אחד</w:t>
      </w:r>
      <w:r w:rsidRPr="00E75274">
        <w:rPr>
          <w:rFonts w:ascii="FbFrankReal" w:hAnsi="FbFrankReal" w:cs="FbFrankReal"/>
          <w:rtl/>
        </w:rPr>
        <w:t xml:space="preserve">, </w:t>
      </w:r>
      <w:r w:rsidRPr="00E75274">
        <w:rPr>
          <w:rFonts w:ascii="FbFrankReal" w:hAnsi="FbFrankReal" w:cs="FbFrankReal" w:hint="cs"/>
          <w:rtl/>
        </w:rPr>
        <w:t xml:space="preserve">תתרבה עי״ז בחינת האיכות דההתוועדות </w:t>
      </w:r>
      <w:r w:rsidRPr="00E75274">
        <w:rPr>
          <w:rFonts w:ascii="FbFrankReal" w:hAnsi="FbFrankReal" w:cs="FbFrankReal"/>
        </w:rPr>
        <w:t xml:space="preserve">– </w:t>
      </w:r>
      <w:r w:rsidRPr="00E75274">
        <w:rPr>
          <w:rFonts w:ascii="FbFrankReal" w:hAnsi="FbFrankReal" w:cs="FbFrankReal" w:hint="cs"/>
          <w:rtl/>
        </w:rPr>
        <w:t>בהתאם להכלל והמעלה ד״ברוב עם הדרת מלך״</w:t>
      </w:r>
      <w:r w:rsidRPr="00E75274">
        <w:rPr>
          <w:rFonts w:ascii="FbFrankReal" w:hAnsi="FbFrankReal" w:cs="FbFrankReal"/>
          <w:rtl/>
        </w:rPr>
        <w:t>.</w:t>
      </w:r>
      <w:r w:rsidRPr="00E75274">
        <w:rPr>
          <w:rFonts w:ascii="FbFrankReal" w:hAnsi="FbFrankReal" w:cs="FbFrankReal" w:hint="cs"/>
          <w:rtl/>
        </w:rPr>
        <w:t xml:space="preserve"> וראה עוד מש״כ בזה בגליון אלף</w:t>
      </w:r>
      <w:r w:rsidRPr="00E75274">
        <w:rPr>
          <w:rFonts w:ascii="FbFrankReal" w:hAnsi="FbFrankReal" w:cs="FbFrankReal"/>
          <w:rtl/>
        </w:rPr>
        <w:t>-</w:t>
      </w:r>
      <w:r w:rsidRPr="00E75274">
        <w:rPr>
          <w:rFonts w:ascii="FbFrankReal" w:hAnsi="FbFrankReal" w:cs="FbFrankReal" w:hint="cs"/>
          <w:rtl/>
        </w:rPr>
        <w:t>קכח עיי״ש</w:t>
      </w:r>
      <w:r w:rsidRPr="00E75274">
        <w:rPr>
          <w:rFonts w:ascii="FbFrankReal" w:hAnsi="FbFrankReal" w:cs="FbFrankReal"/>
          <w:rtl/>
        </w:rPr>
        <w:t xml:space="preserve">. </w:t>
      </w:r>
    </w:p>
  </w:footnote>
  <w:footnote w:id="165">
    <w:p w:rsidR="0099520B" w:rsidRPr="00E75274" w:rsidRDefault="0099520B" w:rsidP="0019720F">
      <w:pPr>
        <w:pStyle w:val="FootnoteText"/>
        <w:bidi/>
        <w:spacing w:after="120" w:line="276" w:lineRule="auto"/>
        <w:ind w:firstLine="144"/>
        <w:jc w:val="both"/>
        <w:rPr>
          <w:rFonts w:ascii="FbFrankReal" w:hAnsi="FbFrankReal" w:cs="FbFrankReal"/>
        </w:rPr>
      </w:pPr>
      <w:r w:rsidRPr="00E75274">
        <w:rPr>
          <w:rFonts w:ascii="FbFrankReal" w:hAnsi="FbFrankReal" w:cs="FbFrankReal"/>
        </w:rPr>
        <w:footnoteRef/>
      </w:r>
      <w:r>
        <w:rPr>
          <w:rFonts w:ascii="FbFrankReal" w:hAnsi="FbFrankReal" w:cs="FbFrankReal" w:hint="cs"/>
          <w:rtl/>
        </w:rPr>
        <w:t>)</w:t>
      </w:r>
      <w:r w:rsidRPr="00E75274">
        <w:rPr>
          <w:rFonts w:ascii="FbFrankReal" w:hAnsi="FbFrankReal" w:cs="FbFrankReal"/>
          <w:rtl/>
        </w:rPr>
        <w:t xml:space="preserve"> </w:t>
      </w:r>
      <w:r w:rsidRPr="00E75274">
        <w:rPr>
          <w:rFonts w:ascii="FbFrankReal" w:hAnsi="FbFrankReal" w:cs="FbFrankReal" w:hint="cs"/>
          <w:rtl/>
        </w:rPr>
        <w:t>להעיר ממכתב רבינו שבאגרות קודש ח״ז עמ׳ ריג</w:t>
      </w:r>
      <w:r w:rsidRPr="00E75274">
        <w:rPr>
          <w:rFonts w:ascii="FbFrankReal" w:hAnsi="FbFrankReal" w:cs="FbFrankReal"/>
          <w:rtl/>
        </w:rPr>
        <w:t>-</w:t>
      </w:r>
      <w:r w:rsidRPr="00E75274">
        <w:rPr>
          <w:rFonts w:ascii="FbFrankReal" w:hAnsi="FbFrankReal" w:cs="FbFrankReal" w:hint="cs"/>
          <w:rtl/>
        </w:rPr>
        <w:t>ריד ״במענה על מכתבו מט״ז אדר</w:t>
      </w:r>
      <w:r w:rsidRPr="00E75274">
        <w:rPr>
          <w:rFonts w:ascii="FbFrankReal" w:hAnsi="FbFrankReal" w:cs="FbFrankReal"/>
          <w:rtl/>
        </w:rPr>
        <w:t xml:space="preserve">, </w:t>
      </w:r>
      <w:r w:rsidRPr="00E75274">
        <w:rPr>
          <w:rFonts w:ascii="FbFrankReal" w:hAnsi="FbFrankReal" w:cs="FbFrankReal" w:hint="cs"/>
          <w:rtl/>
        </w:rPr>
        <w:t>בו מעורר ע״ד נוסח הזמנה שקבל מהרה״ח הוו״ח אי״א נו״נ עוסק בצ״צ כו׳ מוה״ר בן ציון שי׳ שם טוב שד״ר</w:t>
      </w:r>
      <w:r w:rsidRPr="00E75274">
        <w:rPr>
          <w:rFonts w:ascii="FbFrankReal" w:hAnsi="FbFrankReal" w:cs="FbFrankReal"/>
          <w:rtl/>
        </w:rPr>
        <w:t xml:space="preserve">, </w:t>
      </w:r>
      <w:r w:rsidRPr="00E75274">
        <w:rPr>
          <w:rFonts w:ascii="FbFrankReal" w:hAnsi="FbFrankReal" w:cs="FbFrankReal" w:hint="cs"/>
          <w:rtl/>
        </w:rPr>
        <w:t>אשר הנ״ל מתברך שבנו יהי׳ ירא שמים וחסיד ולמדן כפי כוונתי ורצוני</w:t>
      </w:r>
      <w:r w:rsidRPr="00E75274">
        <w:rPr>
          <w:rFonts w:ascii="FbFrankReal" w:hAnsi="FbFrankReal" w:cs="FbFrankReal"/>
          <w:rtl/>
        </w:rPr>
        <w:t xml:space="preserve">. </w:t>
      </w:r>
      <w:r w:rsidRPr="00E75274">
        <w:rPr>
          <w:rFonts w:ascii="FbFrankReal" w:hAnsi="FbFrankReal" w:cs="FbFrankReal" w:hint="cs"/>
          <w:rtl/>
        </w:rPr>
        <w:t>ובמילא הוקשה לו מהו התוכן לקשר איחול משאלות לב יהודי בכוונת ורצון בו״ד״</w:t>
      </w:r>
      <w:r w:rsidRPr="00E75274">
        <w:rPr>
          <w:rFonts w:ascii="FbFrankReal" w:hAnsi="FbFrankReal" w:cs="FbFrankReal"/>
          <w:rtl/>
        </w:rPr>
        <w:t xml:space="preserve">, </w:t>
      </w:r>
      <w:r w:rsidRPr="00E75274">
        <w:rPr>
          <w:rFonts w:ascii="FbFrankReal" w:hAnsi="FbFrankReal" w:cs="FbFrankReal" w:hint="cs"/>
          <w:rtl/>
        </w:rPr>
        <w:t>ויעויי״ש בהערה שבסוף המכתב שם שכותב רבינו בקשר לדוגמאות והשוואות בש״ס שבחר להביא בגוף המכתב וזלה״ק ״בדיוק הבאתי שתי דוגמאות הנ״ל</w:t>
      </w:r>
      <w:r w:rsidRPr="00E75274">
        <w:rPr>
          <w:rFonts w:ascii="FbFrankReal" w:hAnsi="FbFrankReal" w:cs="FbFrankReal"/>
          <w:rtl/>
        </w:rPr>
        <w:t xml:space="preserve">, </w:t>
      </w:r>
      <w:r w:rsidRPr="00E75274">
        <w:rPr>
          <w:rFonts w:ascii="FbFrankReal" w:hAnsi="FbFrankReal" w:cs="FbFrankReal" w:hint="cs"/>
          <w:rtl/>
        </w:rPr>
        <w:t xml:space="preserve">כי ענין השבועה </w:t>
      </w:r>
      <w:r w:rsidRPr="00E75274">
        <w:rPr>
          <w:rFonts w:ascii="FbFrankReal" w:hAnsi="FbFrankReal" w:cs="FbFrankReal"/>
          <w:rtl/>
        </w:rPr>
        <w:t>–</w:t>
      </w:r>
      <w:r w:rsidRPr="00E75274">
        <w:rPr>
          <w:rFonts w:ascii="FbFrankReal" w:hAnsi="FbFrankReal" w:cs="FbFrankReal" w:hint="cs"/>
          <w:rtl/>
        </w:rPr>
        <w:t xml:space="preserve"> זהו ענין עבודת האדם המתחלת מעת הבר מצוה </w:t>
      </w:r>
      <w:r w:rsidRPr="00E75274">
        <w:rPr>
          <w:rFonts w:ascii="FbFrankReal" w:hAnsi="FbFrankReal" w:cs="FbFrankReal"/>
          <w:rtl/>
        </w:rPr>
        <w:t>–</w:t>
      </w:r>
      <w:r w:rsidRPr="00E75274">
        <w:rPr>
          <w:rFonts w:ascii="FbFrankReal" w:hAnsi="FbFrankReal" w:cs="FbFrankReal" w:hint="cs"/>
          <w:rtl/>
        </w:rPr>
        <w:t xml:space="preserve"> שנעשה מושבע ועומד מהר סיני</w:t>
      </w:r>
      <w:r w:rsidRPr="00E75274">
        <w:rPr>
          <w:rFonts w:ascii="FbFrankReal" w:hAnsi="FbFrankReal" w:cs="FbFrankReal"/>
          <w:rtl/>
        </w:rPr>
        <w:t xml:space="preserve">. </w:t>
      </w:r>
      <w:r w:rsidRPr="00E75274">
        <w:rPr>
          <w:rFonts w:ascii="FbFrankReal" w:hAnsi="FbFrankReal" w:cs="FbFrankReal" w:hint="cs"/>
          <w:rtl/>
        </w:rPr>
        <w:t xml:space="preserve">והכוונה בזה היא </w:t>
      </w:r>
      <w:r w:rsidRPr="00E75274">
        <w:rPr>
          <w:rFonts w:ascii="FbFrankReal" w:hAnsi="FbFrankReal" w:cs="FbFrankReal"/>
          <w:rtl/>
        </w:rPr>
        <w:t>–</w:t>
      </w:r>
      <w:r w:rsidRPr="00E75274">
        <w:rPr>
          <w:rFonts w:ascii="FbFrankReal" w:hAnsi="FbFrankReal" w:cs="FbFrankReal" w:hint="cs"/>
          <w:rtl/>
        </w:rPr>
        <w:t xml:space="preserve"> ריבית בהיתר עיסקא</w:t>
      </w:r>
      <w:r w:rsidRPr="00E75274">
        <w:rPr>
          <w:rFonts w:ascii="FbFrankReal" w:hAnsi="FbFrankReal" w:cs="FbFrankReal"/>
          <w:rtl/>
        </w:rPr>
        <w:t xml:space="preserve">, </w:t>
      </w:r>
      <w:r w:rsidRPr="00E75274">
        <w:rPr>
          <w:rFonts w:ascii="FbFrankReal" w:hAnsi="FbFrankReal" w:cs="FbFrankReal" w:hint="cs"/>
          <w:rtl/>
        </w:rPr>
        <w:t>וכמבואר במאמר כ״ק מו״ח אדמו״ר זצוקללה״ה נבג״מ זי״ע ד״ה טעמה כי טוב סחרה</w:t>
      </w:r>
      <w:r w:rsidRPr="00E75274">
        <w:rPr>
          <w:rFonts w:ascii="FbFrankReal" w:hAnsi="FbFrankReal" w:cs="FbFrankReal"/>
          <w:rtl/>
        </w:rPr>
        <w:t xml:space="preserve">, </w:t>
      </w:r>
      <w:r w:rsidRPr="00E75274">
        <w:rPr>
          <w:rFonts w:ascii="FbFrankReal" w:hAnsi="FbFrankReal" w:cs="FbFrankReal" w:hint="cs"/>
          <w:rtl/>
        </w:rPr>
        <w:t>דשנת ה׳תש״ט״</w:t>
      </w:r>
      <w:r w:rsidRPr="00E75274">
        <w:rPr>
          <w:rFonts w:ascii="FbFrankReal" w:hAnsi="FbFrankReal" w:cs="FbFrankReal"/>
          <w:rtl/>
        </w:rPr>
        <w:t xml:space="preserve">. </w:t>
      </w:r>
    </w:p>
    <w:p w:rsidR="0099520B" w:rsidRPr="00E75274" w:rsidRDefault="0099520B" w:rsidP="0019720F">
      <w:pPr>
        <w:pStyle w:val="FootnoteText"/>
        <w:bidi/>
        <w:spacing w:after="120" w:line="276" w:lineRule="auto"/>
        <w:ind w:firstLine="144"/>
        <w:jc w:val="both"/>
        <w:rPr>
          <w:rFonts w:ascii="FbFrankReal" w:hAnsi="FbFrankReal" w:cs="FbFrankReal"/>
        </w:rPr>
      </w:pPr>
      <w:r w:rsidRPr="00E75274">
        <w:rPr>
          <w:rFonts w:ascii="FbFrankReal" w:hAnsi="FbFrankReal" w:cs="FbFrankReal" w:hint="cs"/>
          <w:rtl/>
        </w:rPr>
        <w:t>ומכאן נמצאת למד גם לענייננו</w:t>
      </w:r>
      <w:r w:rsidRPr="00E75274">
        <w:rPr>
          <w:rFonts w:ascii="FbFrankReal" w:hAnsi="FbFrankReal" w:cs="FbFrankReal"/>
          <w:rtl/>
        </w:rPr>
        <w:t xml:space="preserve">, </w:t>
      </w:r>
      <w:r w:rsidRPr="00E75274">
        <w:rPr>
          <w:rFonts w:ascii="FbFrankReal" w:hAnsi="FbFrankReal" w:cs="FbFrankReal" w:hint="cs"/>
          <w:rtl/>
        </w:rPr>
        <w:t>שזה שהביא רבינו במכתבו הק׳ בקשר להך חקירה אם ריבוי הכמות מכריע או גודל האיכות הני ג׳ דוגמאות והשוואות שבש״ס דייקא</w:t>
      </w:r>
      <w:r w:rsidRPr="00E75274">
        <w:rPr>
          <w:rFonts w:ascii="FbFrankReal" w:hAnsi="FbFrankReal" w:cs="FbFrankReal"/>
          <w:rtl/>
        </w:rPr>
        <w:t xml:space="preserve">, </w:t>
      </w:r>
      <w:r w:rsidRPr="00E75274">
        <w:rPr>
          <w:rFonts w:ascii="FbFrankReal" w:hAnsi="FbFrankReal" w:cs="FbFrankReal" w:hint="cs"/>
          <w:rtl/>
        </w:rPr>
        <w:t>הרי כל זה הוא בדקדוק גדול ובכוונה תחילה</w:t>
      </w:r>
      <w:r w:rsidRPr="00E75274">
        <w:rPr>
          <w:rFonts w:ascii="FbFrankReal" w:hAnsi="FbFrankReal" w:cs="FbFrankReal"/>
          <w:rtl/>
        </w:rPr>
        <w:t xml:space="preserve">, </w:t>
      </w:r>
      <w:r w:rsidRPr="00E75274">
        <w:rPr>
          <w:rFonts w:ascii="FbFrankReal" w:hAnsi="FbFrankReal" w:cs="FbFrankReal" w:hint="cs"/>
          <w:rtl/>
        </w:rPr>
        <w:t>והדבר צריך לימוד</w:t>
      </w:r>
      <w:r w:rsidRPr="00E75274">
        <w:rPr>
          <w:rFonts w:ascii="FbFrankReal" w:hAnsi="FbFrankReal" w:cs="FbFrankReal"/>
          <w:rtl/>
        </w:rPr>
        <w:t xml:space="preserve">, </w:t>
      </w:r>
      <w:r w:rsidRPr="00E75274">
        <w:rPr>
          <w:rFonts w:ascii="FbFrankReal" w:hAnsi="FbFrankReal" w:cs="FbFrankReal" w:hint="cs"/>
          <w:rtl/>
        </w:rPr>
        <w:t>חקר ועיון</w:t>
      </w:r>
      <w:r w:rsidRPr="00E75274">
        <w:rPr>
          <w:rFonts w:ascii="FbFrankReal" w:hAnsi="FbFrankReal" w:cs="FbFrankReal"/>
          <w:rtl/>
        </w:rPr>
        <w:t xml:space="preserve">. </w:t>
      </w:r>
    </w:p>
  </w:footnote>
  <w:footnote w:id="166">
    <w:p w:rsidR="0099520B" w:rsidRPr="00E75274" w:rsidRDefault="0099520B" w:rsidP="0019720F">
      <w:pPr>
        <w:pStyle w:val="FootnoteText"/>
        <w:bidi/>
        <w:spacing w:after="120" w:line="276" w:lineRule="auto"/>
        <w:ind w:firstLine="144"/>
        <w:jc w:val="both"/>
        <w:rPr>
          <w:rFonts w:ascii="FbFrankReal" w:hAnsi="FbFrankReal" w:cs="FbFrankReal"/>
        </w:rPr>
      </w:pPr>
      <w:r w:rsidRPr="00E75274">
        <w:rPr>
          <w:rFonts w:ascii="FbFrankReal" w:hAnsi="FbFrankReal" w:cs="FbFrankReal"/>
        </w:rPr>
        <w:footnoteRef/>
      </w:r>
      <w:r>
        <w:rPr>
          <w:rFonts w:ascii="FbFrankReal" w:hAnsi="FbFrankReal" w:cs="FbFrankReal" w:hint="cs"/>
          <w:rtl/>
        </w:rPr>
        <w:t xml:space="preserve">) </w:t>
      </w:r>
      <w:r w:rsidRPr="00E75274">
        <w:rPr>
          <w:rFonts w:ascii="FbFrankReal" w:hAnsi="FbFrankReal" w:cs="FbFrankReal" w:hint="cs"/>
          <w:rtl/>
        </w:rPr>
        <w:t xml:space="preserve">ובהערות רבינו על התניא שנדפסו בספר ׳שיעורים בספר התניא׳ לאגה״ק סימן כא כתב וזלה״ק ״ובקיצור </w:t>
      </w:r>
      <w:r w:rsidRPr="00E75274">
        <w:rPr>
          <w:rFonts w:ascii="FbFrankReal" w:hAnsi="FbFrankReal" w:cs="FbFrankReal"/>
          <w:rtl/>
        </w:rPr>
        <w:t xml:space="preserve">– </w:t>
      </w:r>
      <w:r w:rsidRPr="00E75274">
        <w:rPr>
          <w:rFonts w:ascii="FbFrankReal" w:hAnsi="FbFrankReal" w:cs="FbFrankReal" w:hint="cs"/>
          <w:rtl/>
        </w:rPr>
        <w:t>הדין</w:t>
      </w:r>
      <w:r w:rsidRPr="00E75274">
        <w:rPr>
          <w:rFonts w:ascii="FbFrankReal" w:hAnsi="FbFrankReal" w:cs="FbFrankReal"/>
          <w:rtl/>
        </w:rPr>
        <w:t xml:space="preserve"> – </w:t>
      </w:r>
      <w:r w:rsidRPr="00E75274">
        <w:rPr>
          <w:rFonts w:ascii="FbFrankReal" w:hAnsi="FbFrankReal" w:cs="FbFrankReal" w:hint="cs"/>
          <w:rtl/>
        </w:rPr>
        <w:t>הל׳ דעות פ״א ה״ז״</w:t>
      </w:r>
      <w:r w:rsidRPr="00E75274">
        <w:rPr>
          <w:rFonts w:ascii="FbFrankReal" w:hAnsi="FbFrankReal" w:cs="FbFrankReal"/>
          <w:rtl/>
        </w:rPr>
        <w:t xml:space="preserve">, </w:t>
      </w:r>
      <w:r w:rsidRPr="00E75274">
        <w:rPr>
          <w:rFonts w:ascii="FbFrankReal" w:hAnsi="FbFrankReal" w:cs="FbFrankReal" w:hint="cs"/>
          <w:rtl/>
        </w:rPr>
        <w:t>עיי״ש</w:t>
      </w:r>
      <w:r w:rsidRPr="00E75274">
        <w:rPr>
          <w:rFonts w:ascii="FbFrankReal" w:hAnsi="FbFrankReal" w:cs="FbFrankReal"/>
          <w:rtl/>
        </w:rPr>
        <w:t xml:space="preserve">. </w:t>
      </w:r>
    </w:p>
  </w:footnote>
  <w:footnote w:id="167">
    <w:p w:rsidR="0099520B" w:rsidRPr="00E75274" w:rsidRDefault="0099520B" w:rsidP="0019720F">
      <w:pPr>
        <w:pStyle w:val="FootnoteText"/>
        <w:bidi/>
        <w:spacing w:after="120" w:line="276" w:lineRule="auto"/>
        <w:ind w:firstLine="144"/>
        <w:jc w:val="both"/>
        <w:rPr>
          <w:rFonts w:ascii="FbFrankReal" w:hAnsi="FbFrankReal" w:cs="FbFrankReal"/>
        </w:rPr>
      </w:pPr>
      <w:r w:rsidRPr="00E75274">
        <w:rPr>
          <w:rFonts w:ascii="FbFrankReal" w:hAnsi="FbFrankReal" w:cs="FbFrankReal"/>
        </w:rPr>
        <w:footnoteRef/>
      </w:r>
      <w:r>
        <w:rPr>
          <w:rFonts w:ascii="FbFrankReal" w:hAnsi="FbFrankReal" w:cs="FbFrankReal" w:hint="cs"/>
          <w:rtl/>
        </w:rPr>
        <w:t>)</w:t>
      </w:r>
      <w:r w:rsidRPr="00E75274">
        <w:rPr>
          <w:rFonts w:ascii="FbFrankReal" w:hAnsi="FbFrankReal" w:cs="FbFrankReal"/>
          <w:rtl/>
        </w:rPr>
        <w:t xml:space="preserve"> </w:t>
      </w:r>
      <w:r w:rsidRPr="00E75274">
        <w:rPr>
          <w:rFonts w:ascii="FbFrankReal" w:hAnsi="FbFrankReal" w:cs="FbFrankReal" w:hint="cs"/>
          <w:rtl/>
        </w:rPr>
        <w:t xml:space="preserve">אלא שיש להעיר בזה מהמשך לשון הרמב״ם בפיה״מ שם </w:t>
      </w:r>
      <w:r w:rsidRPr="00E75274">
        <w:rPr>
          <w:rFonts w:ascii="FbFrankReal" w:hAnsi="FbFrankReal" w:cs="FbFrankReal"/>
          <w:rtl/>
        </w:rPr>
        <w:t>[</w:t>
      </w:r>
      <w:r w:rsidRPr="00E75274">
        <w:rPr>
          <w:rFonts w:ascii="FbFrankReal" w:hAnsi="FbFrankReal" w:cs="FbFrankReal" w:hint="cs"/>
          <w:rtl/>
        </w:rPr>
        <w:t>לאחר שהביא המשל ממדת הנדיבות</w:t>
      </w:r>
      <w:r w:rsidRPr="00E75274">
        <w:rPr>
          <w:rFonts w:ascii="FbFrankReal" w:hAnsi="FbFrankReal" w:cs="FbFrankReal"/>
          <w:rtl/>
        </w:rPr>
        <w:t xml:space="preserve">] </w:t>
      </w:r>
      <w:r w:rsidRPr="00E75274">
        <w:rPr>
          <w:rFonts w:ascii="FbFrankReal" w:hAnsi="FbFrankReal" w:cs="FbFrankReal" w:hint="cs"/>
          <w:rtl/>
        </w:rPr>
        <w:t xml:space="preserve">שכתב וז״ל ״ </w:t>
      </w:r>
      <w:r w:rsidRPr="00E75274">
        <w:rPr>
          <w:rFonts w:ascii="FbFrankReal" w:hAnsi="FbFrankReal" w:cs="FbFrankReal"/>
          <w:rtl/>
        </w:rPr>
        <w:t xml:space="preserve">. . </w:t>
      </w:r>
      <w:r w:rsidRPr="00E75274">
        <w:rPr>
          <w:rFonts w:ascii="FbFrankReal" w:hAnsi="FbFrankReal" w:cs="FbFrankReal" w:hint="cs"/>
          <w:rtl/>
        </w:rPr>
        <w:t>וכן בתורה אין שכר מי שפדה אסור במאה דינרים או עשה צדקה לעני במאה דינרים שהוא די מחסורו</w:t>
      </w:r>
      <w:r w:rsidRPr="00E75274">
        <w:rPr>
          <w:rFonts w:ascii="FbFrankReal" w:hAnsi="FbFrankReal" w:cs="FbFrankReal"/>
          <w:rtl/>
        </w:rPr>
        <w:t xml:space="preserve">, </w:t>
      </w:r>
      <w:r w:rsidRPr="00E75274">
        <w:rPr>
          <w:rFonts w:ascii="FbFrankReal" w:hAnsi="FbFrankReal" w:cs="FbFrankReal" w:hint="cs"/>
          <w:rtl/>
        </w:rPr>
        <w:t>כמו שפדה עשרה איסרים או השלים חסרון עשרה עניים כל אחד בעשרה דינרים</w:t>
      </w:r>
      <w:r w:rsidRPr="00E75274">
        <w:rPr>
          <w:rFonts w:ascii="FbFrankReal" w:hAnsi="FbFrankReal" w:cs="FbFrankReal"/>
          <w:rtl/>
        </w:rPr>
        <w:t xml:space="preserve">, </w:t>
      </w:r>
      <w:r w:rsidRPr="00E75274">
        <w:rPr>
          <w:rFonts w:ascii="FbFrankReal" w:hAnsi="FbFrankReal" w:cs="FbFrankReal" w:hint="cs"/>
          <w:rtl/>
        </w:rPr>
        <w:t>ואל זה ההקש וזה ענין אמרו לפי רוב המעשה אבל לא לפי גודל המעשה״</w:t>
      </w:r>
      <w:r w:rsidRPr="00E75274">
        <w:rPr>
          <w:rFonts w:ascii="FbFrankReal" w:hAnsi="FbFrankReal" w:cs="FbFrankReal"/>
          <w:rtl/>
        </w:rPr>
        <w:t xml:space="preserve">. </w:t>
      </w:r>
      <w:r w:rsidRPr="00E75274">
        <w:rPr>
          <w:rFonts w:ascii="FbFrankReal" w:hAnsi="FbFrankReal" w:cs="FbFrankReal" w:hint="cs"/>
          <w:rtl/>
        </w:rPr>
        <w:t>ולכאורה הרי מפשטות לשונו משמע דקאי על שכר המצוות לכשלעצמן</w:t>
      </w:r>
      <w:r w:rsidRPr="00E75274">
        <w:rPr>
          <w:rFonts w:ascii="FbFrankReal" w:hAnsi="FbFrankReal" w:cs="FbFrankReal"/>
          <w:rtl/>
        </w:rPr>
        <w:t xml:space="preserve">. </w:t>
      </w:r>
    </w:p>
    <w:p w:rsidR="0099520B" w:rsidRPr="00E75274" w:rsidRDefault="0099520B" w:rsidP="0019720F">
      <w:pPr>
        <w:pStyle w:val="FootnoteText"/>
        <w:bidi/>
        <w:spacing w:after="120" w:line="276" w:lineRule="auto"/>
        <w:ind w:firstLine="144"/>
        <w:jc w:val="both"/>
        <w:rPr>
          <w:rFonts w:ascii="FbFrankReal" w:hAnsi="FbFrankReal" w:cs="FbFrankReal"/>
        </w:rPr>
      </w:pPr>
      <w:r w:rsidRPr="00E75274">
        <w:rPr>
          <w:rFonts w:ascii="FbFrankReal" w:hAnsi="FbFrankReal" w:cs="FbFrankReal" w:hint="cs"/>
          <w:rtl/>
        </w:rPr>
        <w:t>אמנם מכללות המשך דברי הרמב״ם שם משמע לכאורה דקאי בהמשך לתחילת דבריו שם</w:t>
      </w:r>
      <w:r w:rsidRPr="00E75274">
        <w:rPr>
          <w:rFonts w:ascii="FbFrankReal" w:hAnsi="FbFrankReal" w:cs="FbFrankReal"/>
          <w:rtl/>
        </w:rPr>
        <w:t xml:space="preserve">, </w:t>
      </w:r>
      <w:r w:rsidRPr="00E75274">
        <w:rPr>
          <w:rFonts w:ascii="FbFrankReal" w:hAnsi="FbFrankReal" w:cs="FbFrankReal" w:hint="cs"/>
          <w:rtl/>
        </w:rPr>
        <w:t>שכתב ״ואחר כך אמר שהמעלות לא יגיעו לאדם לפי רוב גודל המעשה אבל לפי רוב מספר המעשים</w:t>
      </w:r>
      <w:r w:rsidRPr="00E75274">
        <w:rPr>
          <w:rFonts w:ascii="FbFrankReal" w:hAnsi="FbFrankReal" w:cs="FbFrankReal"/>
          <w:rtl/>
        </w:rPr>
        <w:t xml:space="preserve">, </w:t>
      </w:r>
      <w:r w:rsidRPr="00E75274">
        <w:rPr>
          <w:rFonts w:ascii="FbFrankReal" w:hAnsi="FbFrankReal" w:cs="FbFrankReal" w:hint="cs"/>
          <w:rtl/>
        </w:rPr>
        <w:t>והוא שהמעלות אמנם יגיעו בכפול המעשים הטובים פעמים רבות</w:t>
      </w:r>
      <w:r w:rsidRPr="00E75274">
        <w:rPr>
          <w:rFonts w:ascii="FbFrankReal" w:hAnsi="FbFrankReal" w:cs="FbFrankReal"/>
          <w:rtl/>
        </w:rPr>
        <w:t xml:space="preserve">, </w:t>
      </w:r>
      <w:r w:rsidRPr="00E75274">
        <w:rPr>
          <w:rFonts w:ascii="FbFrankReal" w:hAnsi="FbFrankReal" w:cs="FbFrankReal" w:hint="cs"/>
          <w:rtl/>
        </w:rPr>
        <w:t>ועם זה יגיע קנין חזק</w:t>
      </w:r>
      <w:r w:rsidRPr="00E75274">
        <w:rPr>
          <w:rFonts w:ascii="FbFrankReal" w:hAnsi="FbFrankReal" w:cs="FbFrankReal"/>
          <w:rtl/>
        </w:rPr>
        <w:t>,</w:t>
      </w:r>
      <w:r w:rsidRPr="00E75274">
        <w:rPr>
          <w:rFonts w:ascii="FbFrankReal" w:hAnsi="FbFrankReal" w:cs="FbFrankReal" w:hint="cs"/>
          <w:rtl/>
        </w:rPr>
        <w:t xml:space="preserve"> לא כשיעשה אדם פעל אחד גדול מפעולות הטובות</w:t>
      </w:r>
      <w:r w:rsidRPr="00E75274">
        <w:rPr>
          <w:rFonts w:ascii="FbFrankReal" w:hAnsi="FbFrankReal" w:cs="FbFrankReal"/>
          <w:rtl/>
        </w:rPr>
        <w:t>,</w:t>
      </w:r>
      <w:r w:rsidRPr="00E75274">
        <w:rPr>
          <w:rFonts w:ascii="FbFrankReal" w:hAnsi="FbFrankReal" w:cs="FbFrankReal" w:hint="cs"/>
          <w:rtl/>
        </w:rPr>
        <w:t xml:space="preserve"> כי בזה לבדו לא יגיע לו קנין חזק״</w:t>
      </w:r>
      <w:r w:rsidRPr="00E75274">
        <w:rPr>
          <w:rFonts w:ascii="FbFrankReal" w:hAnsi="FbFrankReal" w:cs="FbFrankReal"/>
          <w:rtl/>
        </w:rPr>
        <w:t>.</w:t>
      </w:r>
    </w:p>
    <w:p w:rsidR="0099520B" w:rsidRPr="00E75274" w:rsidRDefault="0099520B" w:rsidP="0019720F">
      <w:pPr>
        <w:pStyle w:val="FootnoteText"/>
        <w:bidi/>
        <w:spacing w:after="120" w:line="276" w:lineRule="auto"/>
        <w:ind w:firstLine="144"/>
        <w:jc w:val="both"/>
        <w:rPr>
          <w:rFonts w:ascii="FbFrankReal" w:hAnsi="FbFrankReal" w:cs="FbFrankReal"/>
        </w:rPr>
      </w:pPr>
      <w:r w:rsidRPr="00E75274">
        <w:rPr>
          <w:rFonts w:ascii="FbFrankReal" w:hAnsi="FbFrankReal" w:cs="FbFrankReal" w:hint="cs"/>
          <w:rtl/>
        </w:rPr>
        <w:t>וע״ז שוב הביא המשל מענין הנדיבות ״והמשל בו כשיתן האדם למי שראוי אלף זהובים בבת אחת לאיש א׳ ולאיש אחר לא נתן כלום</w:t>
      </w:r>
      <w:r w:rsidRPr="00E75274">
        <w:rPr>
          <w:rFonts w:ascii="FbFrankReal" w:hAnsi="FbFrankReal" w:cs="FbFrankReal"/>
          <w:rtl/>
        </w:rPr>
        <w:t xml:space="preserve">, </w:t>
      </w:r>
      <w:r w:rsidRPr="00E75274">
        <w:rPr>
          <w:rFonts w:ascii="FbFrankReal" w:hAnsi="FbFrankReal" w:cs="FbFrankReal" w:hint="cs"/>
          <w:rtl/>
        </w:rPr>
        <w:t xml:space="preserve">לא יעלה בידו מדת הנדיבות בזה המעשה האחד הגדול כמו שמגיע למי שהתנדב אלף זהובים באלף פעמים </w:t>
      </w:r>
      <w:r w:rsidRPr="00E75274">
        <w:rPr>
          <w:rFonts w:ascii="FbFrankReal" w:hAnsi="FbFrankReal" w:cs="FbFrankReal"/>
          <w:rtl/>
        </w:rPr>
        <w:t xml:space="preserve">. . </w:t>
      </w:r>
      <w:r w:rsidRPr="00E75274">
        <w:rPr>
          <w:rFonts w:ascii="FbFrankReal" w:hAnsi="FbFrankReal" w:cs="FbFrankReal" w:hint="cs"/>
          <w:rtl/>
        </w:rPr>
        <w:t>והגיע לו קנין חזק</w:t>
      </w:r>
      <w:r w:rsidRPr="00E75274">
        <w:rPr>
          <w:rFonts w:ascii="FbFrankReal" w:hAnsi="FbFrankReal" w:cs="FbFrankReal"/>
          <w:rtl/>
        </w:rPr>
        <w:t>,</w:t>
      </w:r>
      <w:r w:rsidRPr="00E75274">
        <w:rPr>
          <w:rFonts w:ascii="FbFrankReal" w:hAnsi="FbFrankReal" w:cs="FbFrankReal" w:hint="cs"/>
          <w:rtl/>
        </w:rPr>
        <w:t xml:space="preserve"> וזה פעם אחת לבד התעוררה נפשו התעוררות גדולה לפעל טוב ואח״כ פסקה ממנו״</w:t>
      </w:r>
      <w:r w:rsidRPr="00E75274">
        <w:rPr>
          <w:rFonts w:ascii="FbFrankReal" w:hAnsi="FbFrankReal" w:cs="FbFrankReal"/>
          <w:rtl/>
        </w:rPr>
        <w:t xml:space="preserve">, </w:t>
      </w:r>
      <w:r w:rsidRPr="00E75274">
        <w:rPr>
          <w:rFonts w:ascii="FbFrankReal" w:hAnsi="FbFrankReal" w:cs="FbFrankReal" w:hint="cs"/>
          <w:rtl/>
        </w:rPr>
        <w:t xml:space="preserve">ושוב סיים שכך הוא גם בתורה וכו׳ </w:t>
      </w:r>
      <w:r w:rsidRPr="00E75274">
        <w:rPr>
          <w:rFonts w:ascii="FbFrankReal" w:hAnsi="FbFrankReal" w:cs="FbFrankReal"/>
          <w:rtl/>
        </w:rPr>
        <w:t>[</w:t>
      </w:r>
      <w:r w:rsidRPr="00E75274">
        <w:rPr>
          <w:rFonts w:ascii="FbFrankReal" w:hAnsi="FbFrankReal" w:cs="FbFrankReal" w:hint="cs"/>
          <w:rtl/>
        </w:rPr>
        <w:t>והביא בזה דוגמא ממצות הצדקה</w:t>
      </w:r>
      <w:r w:rsidRPr="00E75274">
        <w:rPr>
          <w:rFonts w:ascii="FbFrankReal" w:hAnsi="FbFrankReal" w:cs="FbFrankReal"/>
          <w:rtl/>
        </w:rPr>
        <w:t xml:space="preserve">] </w:t>
      </w:r>
      <w:r w:rsidRPr="00E75274">
        <w:rPr>
          <w:rFonts w:ascii="FbFrankReal" w:hAnsi="FbFrankReal" w:cs="FbFrankReal" w:hint="cs"/>
          <w:rtl/>
        </w:rPr>
        <w:t>״ואל זה ההקש וזה ענין אמרו לפי רוב המעשה אבל לא לפי גודל המעשה״</w:t>
      </w:r>
      <w:r w:rsidRPr="00E75274">
        <w:rPr>
          <w:rFonts w:ascii="FbFrankReal" w:hAnsi="FbFrankReal" w:cs="FbFrankReal"/>
          <w:rtl/>
        </w:rPr>
        <w:t>.</w:t>
      </w:r>
      <w:r w:rsidR="00200124">
        <w:rPr>
          <w:rFonts w:ascii="FbFrankReal" w:hAnsi="FbFrankReal" w:cs="FbFrankReal"/>
          <w:rtl/>
        </w:rPr>
        <w:t xml:space="preserve"> </w:t>
      </w:r>
    </w:p>
    <w:p w:rsidR="0099520B" w:rsidRPr="00E75274" w:rsidRDefault="0099520B" w:rsidP="0019720F">
      <w:pPr>
        <w:pStyle w:val="FootnoteText"/>
        <w:bidi/>
        <w:spacing w:after="120" w:line="276" w:lineRule="auto"/>
        <w:ind w:firstLine="144"/>
        <w:jc w:val="both"/>
        <w:rPr>
          <w:rFonts w:ascii="FbFrankReal" w:hAnsi="FbFrankReal" w:cs="FbFrankReal"/>
        </w:rPr>
      </w:pPr>
      <w:r w:rsidRPr="00E75274">
        <w:rPr>
          <w:rFonts w:ascii="FbFrankReal" w:hAnsi="FbFrankReal" w:cs="FbFrankReal" w:hint="cs"/>
          <w:rtl/>
        </w:rPr>
        <w:t>ומכללות המשך דבריו משמע לכאורה דגם במה שכתב וסיים בסו״ד ״וכן בתורה אין שכר מי שפדה אסור במאה דינרים וכו׳״</w:t>
      </w:r>
      <w:r w:rsidRPr="00E75274">
        <w:rPr>
          <w:rFonts w:ascii="FbFrankReal" w:hAnsi="FbFrankReal" w:cs="FbFrankReal"/>
          <w:rtl/>
        </w:rPr>
        <w:t xml:space="preserve">, </w:t>
      </w:r>
      <w:r w:rsidRPr="00E75274">
        <w:rPr>
          <w:rFonts w:ascii="FbFrankReal" w:hAnsi="FbFrankReal" w:cs="FbFrankReal" w:hint="cs"/>
          <w:rtl/>
        </w:rPr>
        <w:t>כוונתו עד״ז לענין ובשייכות לזיכוך הנפש והקנאת מדות טובות הנקנות אצל האדם שהזכיר להדיא בראשית דבריו</w:t>
      </w:r>
      <w:r w:rsidRPr="00E75274">
        <w:rPr>
          <w:rFonts w:ascii="FbFrankReal" w:hAnsi="FbFrankReal" w:cs="FbFrankReal"/>
          <w:rtl/>
        </w:rPr>
        <w:t xml:space="preserve">. </w:t>
      </w:r>
    </w:p>
    <w:p w:rsidR="0099520B" w:rsidRPr="00E75274" w:rsidRDefault="0099520B" w:rsidP="0019720F">
      <w:pPr>
        <w:pStyle w:val="FootnoteText"/>
        <w:bidi/>
        <w:spacing w:after="120" w:line="276" w:lineRule="auto"/>
        <w:ind w:firstLine="144"/>
        <w:jc w:val="both"/>
        <w:rPr>
          <w:rFonts w:ascii="FbFrankReal" w:hAnsi="FbFrankReal" w:cs="FbFrankReal"/>
        </w:rPr>
      </w:pPr>
      <w:r w:rsidRPr="00E75274">
        <w:rPr>
          <w:rFonts w:ascii="FbFrankReal" w:hAnsi="FbFrankReal" w:cs="FbFrankReal" w:hint="cs"/>
          <w:rtl/>
        </w:rPr>
        <w:t xml:space="preserve">ובעצם כן מתבאר לכאורה מדברי אדה״ז בביאור כוונת הרמב״ם שכתב באגה״ק סכ״א </w:t>
      </w:r>
      <w:r w:rsidRPr="00E75274">
        <w:rPr>
          <w:rFonts w:ascii="FbFrankReal" w:hAnsi="FbFrankReal" w:cs="FbFrankReal"/>
          <w:rtl/>
        </w:rPr>
        <w:t>[</w:t>
      </w:r>
      <w:r w:rsidRPr="00E75274">
        <w:rPr>
          <w:rFonts w:ascii="FbFrankReal" w:hAnsi="FbFrankReal" w:cs="FbFrankReal" w:hint="cs"/>
          <w:rtl/>
        </w:rPr>
        <w:t>שנסמן גם במכתב רבינו הנ״ל</w:t>
      </w:r>
      <w:r w:rsidRPr="00E75274">
        <w:rPr>
          <w:rFonts w:ascii="FbFrankReal" w:hAnsi="FbFrankReal" w:cs="FbFrankReal"/>
          <w:rtl/>
        </w:rPr>
        <w:t xml:space="preserve">] </w:t>
      </w:r>
      <w:r w:rsidRPr="00E75274">
        <w:rPr>
          <w:rFonts w:ascii="FbFrankReal" w:hAnsi="FbFrankReal" w:cs="FbFrankReal" w:hint="cs"/>
          <w:rtl/>
        </w:rPr>
        <w:t>וזלה״ק ״אך גם זאת מצאנו ראינו בעבודת הצדקה מעלה פרטיות גדולה ונפלאה אין ערוך אליה</w:t>
      </w:r>
      <w:r w:rsidRPr="00E75274">
        <w:rPr>
          <w:rFonts w:ascii="FbFrankReal" w:hAnsi="FbFrankReal" w:cs="FbFrankReal"/>
          <w:rtl/>
        </w:rPr>
        <w:t>,</w:t>
      </w:r>
      <w:r w:rsidRPr="00E75274">
        <w:rPr>
          <w:rFonts w:ascii="FbFrankReal" w:hAnsi="FbFrankReal" w:cs="FbFrankReal" w:hint="cs"/>
          <w:rtl/>
        </w:rPr>
        <w:t xml:space="preserve"> להיות מעשה הצדקה נעשית בפעמים רבות</w:t>
      </w:r>
      <w:r w:rsidRPr="00E75274">
        <w:rPr>
          <w:rFonts w:ascii="FbFrankReal" w:hAnsi="FbFrankReal" w:cs="FbFrankReal"/>
          <w:rtl/>
        </w:rPr>
        <w:t>,</w:t>
      </w:r>
      <w:r w:rsidRPr="00E75274">
        <w:rPr>
          <w:rFonts w:ascii="FbFrankReal" w:hAnsi="FbFrankReal" w:cs="FbFrankReal" w:hint="cs"/>
          <w:rtl/>
        </w:rPr>
        <w:t xml:space="preserve"> וכל המרבה ה״ז משובח</w:t>
      </w:r>
      <w:r w:rsidRPr="00E75274">
        <w:rPr>
          <w:rFonts w:ascii="FbFrankReal" w:hAnsi="FbFrankReal" w:cs="FbFrankReal"/>
          <w:rtl/>
        </w:rPr>
        <w:t>,</w:t>
      </w:r>
      <w:r w:rsidRPr="00E75274">
        <w:rPr>
          <w:rFonts w:ascii="FbFrankReal" w:hAnsi="FbFrankReal" w:cs="FbFrankReal" w:hint="cs"/>
          <w:rtl/>
        </w:rPr>
        <w:t xml:space="preserve"> ולא בפעם א</w:t>
      </w:r>
      <w:r w:rsidRPr="00E75274">
        <w:rPr>
          <w:rFonts w:ascii="FbFrankReal" w:hAnsi="FbFrankReal" w:cs="FbFrankReal"/>
        </w:rPr>
        <w:t xml:space="preserve">' </w:t>
      </w:r>
      <w:r w:rsidRPr="00E75274">
        <w:rPr>
          <w:rFonts w:ascii="FbFrankReal" w:hAnsi="FbFrankReal" w:cs="FbFrankReal" w:hint="cs"/>
          <w:rtl/>
        </w:rPr>
        <w:t>ובבת אחת</w:t>
      </w:r>
      <w:r w:rsidRPr="00E75274">
        <w:rPr>
          <w:rFonts w:ascii="FbFrankReal" w:hAnsi="FbFrankReal" w:cs="FbFrankReal"/>
          <w:rtl/>
        </w:rPr>
        <w:t>,</w:t>
      </w:r>
      <w:r w:rsidRPr="00E75274">
        <w:rPr>
          <w:rFonts w:ascii="FbFrankReal" w:hAnsi="FbFrankReal" w:cs="FbFrankReal" w:hint="cs"/>
          <w:rtl/>
        </w:rPr>
        <w:t xml:space="preserve"> גם כי הסך הכולל אחד הוא</w:t>
      </w:r>
      <w:r w:rsidRPr="00E75274">
        <w:rPr>
          <w:rFonts w:ascii="FbFrankReal" w:hAnsi="FbFrankReal" w:cs="FbFrankReal"/>
          <w:rtl/>
        </w:rPr>
        <w:t>,</w:t>
      </w:r>
      <w:r w:rsidRPr="00E75274">
        <w:rPr>
          <w:rFonts w:ascii="FbFrankReal" w:hAnsi="FbFrankReal" w:cs="FbFrankReal" w:hint="cs"/>
          <w:rtl/>
        </w:rPr>
        <w:t xml:space="preserve"> כמ״ש הרמב״ם ז״ל בפירוש המשנה ששנו חכמים ז״ל והכל לפי רוב המעשה</w:t>
      </w:r>
      <w:r w:rsidRPr="00E75274">
        <w:rPr>
          <w:rFonts w:ascii="FbFrankReal" w:hAnsi="FbFrankReal" w:cs="FbFrankReal"/>
          <w:rtl/>
        </w:rPr>
        <w:t xml:space="preserve">, </w:t>
      </w:r>
      <w:r w:rsidRPr="00E75274">
        <w:rPr>
          <w:rFonts w:ascii="FbFrankReal" w:hAnsi="FbFrankReal" w:cs="FbFrankReal" w:hint="cs"/>
          <w:rtl/>
        </w:rPr>
        <w:t>והנה</w:t>
      </w:r>
      <w:r w:rsidRPr="0019720F">
        <w:rPr>
          <w:rFonts w:ascii="Cambria" w:hAnsi="Cambria" w:cs="Cambria"/>
        </w:rPr>
        <w:t> </w:t>
      </w:r>
      <w:r w:rsidRPr="00E75274">
        <w:rPr>
          <w:rFonts w:ascii="FbFrankReal" w:hAnsi="FbFrankReal" w:cs="FbFrankReal" w:hint="cs"/>
          <w:rtl/>
        </w:rPr>
        <w:t>מלבד כי הרמב״ם ז״ל ביאר היטב טעמו ונימוקו כדי לזכך הנפש ע״י רבוי המעשה</w:t>
      </w:r>
      <w:r w:rsidRPr="00E75274">
        <w:rPr>
          <w:rFonts w:ascii="FbFrankReal" w:hAnsi="FbFrankReal" w:cs="FbFrankReal"/>
          <w:rtl/>
        </w:rPr>
        <w:t xml:space="preserve"> . . </w:t>
      </w:r>
      <w:r w:rsidRPr="00E75274">
        <w:rPr>
          <w:rFonts w:ascii="FbFrankReal" w:hAnsi="FbFrankReal" w:cs="FbFrankReal" w:hint="cs"/>
          <w:rtl/>
        </w:rPr>
        <w:t>וכל משכיל על דבר גדול ונפלא כזה ימצא טוב טעם ודעת כמה גדולים דברי חכמים ז״ל שאמרו הכל לפי רוב המעשה</w:t>
      </w:r>
      <w:r w:rsidRPr="00E75274">
        <w:rPr>
          <w:rFonts w:ascii="FbFrankReal" w:hAnsi="FbFrankReal" w:cs="FbFrankReal"/>
          <w:rtl/>
        </w:rPr>
        <w:t xml:space="preserve">, </w:t>
      </w:r>
      <w:r w:rsidRPr="00E75274">
        <w:rPr>
          <w:rFonts w:ascii="FbFrankReal" w:hAnsi="FbFrankReal" w:cs="FbFrankReal" w:hint="cs"/>
          <w:rtl/>
        </w:rPr>
        <w:t>דהיינו מעשה הצדקה הנעשה בפעמים רבות</w:t>
      </w:r>
      <w:r w:rsidRPr="00E75274">
        <w:rPr>
          <w:rFonts w:ascii="FbFrankReal" w:hAnsi="FbFrankReal" w:cs="FbFrankReal"/>
          <w:rtl/>
        </w:rPr>
        <w:t xml:space="preserve">, </w:t>
      </w:r>
      <w:r w:rsidRPr="00E75274">
        <w:rPr>
          <w:rFonts w:ascii="FbFrankReal" w:hAnsi="FbFrankReal" w:cs="FbFrankReal" w:hint="cs"/>
          <w:rtl/>
        </w:rPr>
        <w:t>להמשיך חיים עליונים ליחד יחוד עליון פעמים רבות</w:t>
      </w:r>
      <w:r w:rsidRPr="00E75274">
        <w:rPr>
          <w:rFonts w:ascii="FbFrankReal" w:hAnsi="FbFrankReal" w:cs="FbFrankReal"/>
          <w:rtl/>
        </w:rPr>
        <w:t xml:space="preserve">, </w:t>
      </w:r>
      <w:r w:rsidRPr="00E75274">
        <w:rPr>
          <w:rFonts w:ascii="FbFrankReal" w:hAnsi="FbFrankReal" w:cs="FbFrankReal" w:hint="cs"/>
          <w:rtl/>
        </w:rPr>
        <w:t>והיינו נמי כעין מ״ש הרמב״ם לזכך הנפש כנודע מזוה״ק דשכינה נקראת נפש וכו׳״</w:t>
      </w:r>
      <w:r w:rsidRPr="00E75274">
        <w:rPr>
          <w:rFonts w:ascii="FbFrankReal" w:hAnsi="FbFrankReal" w:cs="FbFrankReal"/>
          <w:rtl/>
        </w:rPr>
        <w:t>.</w:t>
      </w:r>
    </w:p>
    <w:p w:rsidR="0099520B" w:rsidRPr="00E75274" w:rsidRDefault="0099520B" w:rsidP="0019720F">
      <w:pPr>
        <w:pStyle w:val="FootnoteText"/>
        <w:bidi/>
        <w:spacing w:after="120" w:line="276" w:lineRule="auto"/>
        <w:ind w:firstLine="144"/>
        <w:jc w:val="both"/>
        <w:rPr>
          <w:rFonts w:ascii="FbFrankReal" w:hAnsi="FbFrankReal" w:cs="FbFrankReal"/>
        </w:rPr>
      </w:pPr>
      <w:r w:rsidRPr="00E75274">
        <w:rPr>
          <w:rFonts w:ascii="FbFrankReal" w:hAnsi="FbFrankReal" w:cs="FbFrankReal" w:hint="cs"/>
          <w:rtl/>
        </w:rPr>
        <w:t xml:space="preserve"> וכן מתבאר גם מדברי הגר״י ענגיל ז״ל כלל טו אות ו שהובא להלן בפנים שהבין כן בכוונת דברי הרמב״ם עיי״ש</w:t>
      </w:r>
      <w:r w:rsidRPr="00E75274">
        <w:rPr>
          <w:rFonts w:ascii="FbFrankReal" w:hAnsi="FbFrankReal" w:cs="FbFrankReal"/>
          <w:rtl/>
        </w:rPr>
        <w:t xml:space="preserve">, </w:t>
      </w:r>
      <w:r w:rsidRPr="00E75274">
        <w:rPr>
          <w:rFonts w:ascii="FbFrankReal" w:hAnsi="FbFrankReal" w:cs="FbFrankReal" w:hint="cs"/>
          <w:rtl/>
        </w:rPr>
        <w:t>ולהמבואר להלן בפנים כן מתבאר גם כוונת רבינו במה שסיים ״אף שכמובן אין דומה לגמרי לנדו״ד״</w:t>
      </w:r>
      <w:r w:rsidRPr="00E75274">
        <w:rPr>
          <w:rFonts w:ascii="FbFrankReal" w:hAnsi="FbFrankReal" w:cs="FbFrankReal"/>
          <w:rtl/>
        </w:rPr>
        <w:t xml:space="preserve">. </w:t>
      </w:r>
      <w:r w:rsidRPr="00E75274">
        <w:rPr>
          <w:rFonts w:ascii="FbFrankReal" w:hAnsi="FbFrankReal" w:cs="FbFrankReal" w:hint="cs"/>
          <w:rtl/>
        </w:rPr>
        <w:t>ועצ״ע</w:t>
      </w:r>
      <w:r w:rsidRPr="00E75274">
        <w:rPr>
          <w:rFonts w:ascii="FbFrankReal" w:hAnsi="FbFrankReal" w:cs="FbFrankReal"/>
          <w:rtl/>
        </w:rPr>
        <w:t>.</w:t>
      </w:r>
    </w:p>
  </w:footnote>
  <w:footnote w:id="168">
    <w:p w:rsidR="0099520B" w:rsidRPr="00E75274" w:rsidRDefault="0099520B" w:rsidP="0019720F">
      <w:pPr>
        <w:pStyle w:val="FootnoteText"/>
        <w:bidi/>
        <w:spacing w:after="120" w:line="276" w:lineRule="auto"/>
        <w:ind w:firstLine="144"/>
        <w:jc w:val="both"/>
        <w:rPr>
          <w:rFonts w:ascii="FbFrankReal" w:hAnsi="FbFrankReal" w:cs="FbFrankReal"/>
        </w:rPr>
      </w:pPr>
      <w:r w:rsidRPr="00E75274">
        <w:rPr>
          <w:rFonts w:ascii="FbFrankReal" w:hAnsi="FbFrankReal" w:cs="FbFrankReal"/>
        </w:rPr>
        <w:footnoteRef/>
      </w:r>
      <w:r>
        <w:rPr>
          <w:rFonts w:ascii="FbFrankReal" w:hAnsi="FbFrankReal" w:cs="FbFrankReal" w:hint="cs"/>
          <w:rtl/>
        </w:rPr>
        <w:t>)</w:t>
      </w:r>
      <w:r w:rsidRPr="00E75274">
        <w:rPr>
          <w:rFonts w:ascii="FbFrankReal" w:hAnsi="FbFrankReal" w:cs="FbFrankReal"/>
          <w:rtl/>
        </w:rPr>
        <w:t xml:space="preserve"> </w:t>
      </w:r>
      <w:r w:rsidRPr="00E75274">
        <w:rPr>
          <w:rFonts w:ascii="FbFrankReal" w:hAnsi="FbFrankReal" w:cs="FbFrankReal" w:hint="cs"/>
          <w:rtl/>
        </w:rPr>
        <w:t>ודלא כשאר פירושי המפרשים ז״ל באבות שם</w:t>
      </w:r>
      <w:r w:rsidRPr="00E75274">
        <w:rPr>
          <w:rFonts w:ascii="FbFrankReal" w:hAnsi="FbFrankReal" w:cs="FbFrankReal"/>
          <w:rtl/>
        </w:rPr>
        <w:t xml:space="preserve">, </w:t>
      </w:r>
      <w:r w:rsidRPr="00E75274">
        <w:rPr>
          <w:rFonts w:ascii="FbFrankReal" w:hAnsi="FbFrankReal" w:cs="FbFrankReal" w:hint="cs"/>
          <w:rtl/>
        </w:rPr>
        <w:t>דלפירושם לא קאי המשנה כלל בעדיפות של ״ריבוי מעשים״ על ״גדולת מעשה אחת״</w:t>
      </w:r>
      <w:r w:rsidRPr="00E75274">
        <w:rPr>
          <w:rFonts w:ascii="FbFrankReal" w:hAnsi="FbFrankReal" w:cs="FbFrankReal"/>
          <w:rtl/>
        </w:rPr>
        <w:t xml:space="preserve">, </w:t>
      </w:r>
      <w:r w:rsidRPr="00E75274">
        <w:rPr>
          <w:rFonts w:ascii="FbFrankReal" w:hAnsi="FbFrankReal" w:cs="FbFrankReal" w:hint="cs"/>
          <w:rtl/>
        </w:rPr>
        <w:t xml:space="preserve">אלא בענין אחר לגמרי </w:t>
      </w:r>
      <w:r w:rsidRPr="00E75274">
        <w:rPr>
          <w:rFonts w:ascii="FbFrankReal" w:hAnsi="FbFrankReal" w:cs="FbFrankReal"/>
          <w:rtl/>
        </w:rPr>
        <w:t>[</w:t>
      </w:r>
      <w:r w:rsidRPr="00E75274">
        <w:rPr>
          <w:rFonts w:ascii="FbFrankReal" w:hAnsi="FbFrankReal" w:cs="FbFrankReal" w:hint="cs"/>
          <w:rtl/>
        </w:rPr>
        <w:t>ולפירושם הך מאמר בא בהמשך למאמר המשנה שלפנ״ז ״ובטוב העולם נדון״</w:t>
      </w:r>
      <w:r w:rsidRPr="00E75274">
        <w:rPr>
          <w:rFonts w:ascii="FbFrankReal" w:hAnsi="FbFrankReal" w:cs="FbFrankReal"/>
          <w:rtl/>
        </w:rPr>
        <w:t xml:space="preserve">], </w:t>
      </w:r>
      <w:r w:rsidRPr="00E75274">
        <w:rPr>
          <w:rFonts w:ascii="FbFrankReal" w:hAnsi="FbFrankReal" w:cs="FbFrankReal" w:hint="cs"/>
          <w:rtl/>
        </w:rPr>
        <w:t>וכפרש״י שם ״והכל לפי רוב המעשה</w:t>
      </w:r>
      <w:r w:rsidRPr="00E75274">
        <w:rPr>
          <w:rFonts w:ascii="FbFrankReal" w:hAnsi="FbFrankReal" w:cs="FbFrankReal"/>
          <w:rtl/>
        </w:rPr>
        <w:t xml:space="preserve">, </w:t>
      </w:r>
      <w:r w:rsidRPr="00E75274">
        <w:rPr>
          <w:rFonts w:ascii="FbFrankReal" w:hAnsi="FbFrankReal" w:cs="FbFrankReal" w:hint="cs"/>
          <w:rtl/>
        </w:rPr>
        <w:t>לפי רוב מעשיו של אדם הוא נדון</w:t>
      </w:r>
      <w:r w:rsidRPr="00E75274">
        <w:rPr>
          <w:rFonts w:ascii="FbFrankReal" w:hAnsi="FbFrankReal" w:cs="FbFrankReal"/>
          <w:rtl/>
        </w:rPr>
        <w:t xml:space="preserve">, </w:t>
      </w:r>
      <w:r w:rsidRPr="00E75274">
        <w:rPr>
          <w:rFonts w:ascii="FbFrankReal" w:hAnsi="FbFrankReal" w:cs="FbFrankReal" w:hint="cs"/>
          <w:rtl/>
        </w:rPr>
        <w:t>אם רוב זכיות זכאי</w:t>
      </w:r>
      <w:r w:rsidRPr="00E75274">
        <w:rPr>
          <w:rFonts w:ascii="FbFrankReal" w:hAnsi="FbFrankReal" w:cs="FbFrankReal"/>
          <w:rtl/>
        </w:rPr>
        <w:t xml:space="preserve">, </w:t>
      </w:r>
      <w:r w:rsidRPr="00E75274">
        <w:rPr>
          <w:rFonts w:ascii="FbFrankReal" w:hAnsi="FbFrankReal" w:cs="FbFrankReal" w:hint="cs"/>
          <w:rtl/>
        </w:rPr>
        <w:t xml:space="preserve">ואם רוב עונות חייב״ </w:t>
      </w:r>
      <w:r w:rsidRPr="00E75274">
        <w:rPr>
          <w:rFonts w:ascii="FbFrankReal" w:hAnsi="FbFrankReal" w:cs="FbFrankReal"/>
          <w:rtl/>
        </w:rPr>
        <w:t>[</w:t>
      </w:r>
      <w:r w:rsidRPr="00E75274">
        <w:rPr>
          <w:rFonts w:ascii="FbFrankReal" w:hAnsi="FbFrankReal" w:cs="FbFrankReal" w:hint="cs"/>
          <w:rtl/>
        </w:rPr>
        <w:t>וראה גם בפירוש הרע״ב שם</w:t>
      </w:r>
      <w:r w:rsidRPr="00E75274">
        <w:rPr>
          <w:rFonts w:ascii="FbFrankReal" w:hAnsi="FbFrankReal" w:cs="FbFrankReal"/>
          <w:rtl/>
        </w:rPr>
        <w:t>].</w:t>
      </w:r>
    </w:p>
    <w:p w:rsidR="0099520B" w:rsidRPr="00E75274" w:rsidRDefault="0099520B" w:rsidP="0019720F">
      <w:pPr>
        <w:pStyle w:val="FootnoteText"/>
        <w:bidi/>
        <w:spacing w:after="120" w:line="276" w:lineRule="auto"/>
        <w:ind w:firstLine="144"/>
        <w:jc w:val="both"/>
        <w:rPr>
          <w:rFonts w:ascii="FbFrankReal" w:hAnsi="FbFrankReal" w:cs="FbFrankReal"/>
        </w:rPr>
      </w:pPr>
      <w:r w:rsidRPr="00E75274">
        <w:rPr>
          <w:rFonts w:ascii="FbFrankReal" w:hAnsi="FbFrankReal" w:cs="FbFrankReal" w:hint="cs"/>
          <w:rtl/>
        </w:rPr>
        <w:t>וראה גם בפירוש תוי״ט שם שכתב וז״ל ״וראיתי במד״ש שכתב שם בשם הר״ם אלשקר דיש גורסין ובטוב העולם נדון אבל לא ע״פ רוב המעשה</w:t>
      </w:r>
      <w:r w:rsidRPr="00E75274">
        <w:rPr>
          <w:rFonts w:ascii="FbFrankReal" w:hAnsi="FbFrankReal" w:cs="FbFrankReal"/>
          <w:rtl/>
        </w:rPr>
        <w:t>,</w:t>
      </w:r>
      <w:r w:rsidRPr="00E75274">
        <w:rPr>
          <w:rFonts w:ascii="FbFrankReal" w:hAnsi="FbFrankReal" w:cs="FbFrankReal" w:hint="cs"/>
          <w:rtl/>
        </w:rPr>
        <w:t xml:space="preserve"> ומפרש שהכוונה כי העולם נדון בטוב בחן בחסד וברחמים</w:t>
      </w:r>
      <w:r w:rsidRPr="00E75274">
        <w:rPr>
          <w:rFonts w:ascii="FbFrankReal" w:hAnsi="FbFrankReal" w:cs="FbFrankReal"/>
          <w:rtl/>
        </w:rPr>
        <w:t>,</w:t>
      </w:r>
      <w:r w:rsidRPr="00E75274">
        <w:rPr>
          <w:rFonts w:ascii="FbFrankReal" w:hAnsi="FbFrankReal" w:cs="FbFrankReal" w:hint="cs"/>
          <w:rtl/>
        </w:rPr>
        <w:t xml:space="preserve"> אבל לא ע״פ רוב מעשה בני אדם</w:t>
      </w:r>
      <w:r w:rsidRPr="00E75274">
        <w:rPr>
          <w:rFonts w:ascii="FbFrankReal" w:hAnsi="FbFrankReal" w:cs="FbFrankReal"/>
          <w:rtl/>
        </w:rPr>
        <w:t>,</w:t>
      </w:r>
      <w:r w:rsidRPr="00E75274">
        <w:rPr>
          <w:rFonts w:ascii="FbFrankReal" w:hAnsi="FbFrankReal" w:cs="FbFrankReal" w:hint="cs"/>
          <w:rtl/>
        </w:rPr>
        <w:t xml:space="preserve"> שאם היה רואה רוב המעשים היה העולם אבד ונפסד״ </w:t>
      </w:r>
      <w:r w:rsidRPr="00E75274">
        <w:rPr>
          <w:rFonts w:ascii="FbFrankReal" w:hAnsi="FbFrankReal" w:cs="FbFrankReal"/>
          <w:rtl/>
        </w:rPr>
        <w:t>[</w:t>
      </w:r>
      <w:r w:rsidRPr="00E75274">
        <w:rPr>
          <w:rFonts w:ascii="FbFrankReal" w:hAnsi="FbFrankReal" w:cs="FbFrankReal" w:hint="cs"/>
          <w:rtl/>
        </w:rPr>
        <w:t>והדברים נוטים לפירוש השני שבפרש״י שם עיי״ש</w:t>
      </w:r>
      <w:r w:rsidRPr="00E75274">
        <w:rPr>
          <w:rFonts w:ascii="FbFrankReal" w:hAnsi="FbFrankReal" w:cs="FbFrankReal"/>
          <w:rtl/>
        </w:rPr>
        <w:t>].</w:t>
      </w:r>
    </w:p>
    <w:p w:rsidR="0099520B" w:rsidRPr="00E75274" w:rsidRDefault="0099520B" w:rsidP="0019720F">
      <w:pPr>
        <w:pStyle w:val="FootnoteText"/>
        <w:bidi/>
        <w:spacing w:after="120" w:line="276" w:lineRule="auto"/>
        <w:ind w:firstLine="144"/>
        <w:jc w:val="both"/>
        <w:rPr>
          <w:rFonts w:ascii="FbFrankReal" w:hAnsi="FbFrankReal" w:cs="FbFrankReal"/>
        </w:rPr>
      </w:pPr>
      <w:r w:rsidRPr="00E75274">
        <w:rPr>
          <w:rFonts w:ascii="FbFrankReal" w:hAnsi="FbFrankReal" w:cs="FbFrankReal" w:hint="cs"/>
          <w:rtl/>
        </w:rPr>
        <w:t>וראה עוד בפירוש לרבינו יונה שם שפירש כוונת המשנה באו״א וז״ל ״והכל לפי רוב המעשה</w:t>
      </w:r>
      <w:r w:rsidRPr="00E75274">
        <w:rPr>
          <w:rFonts w:ascii="FbFrankReal" w:hAnsi="FbFrankReal" w:cs="FbFrankReal"/>
          <w:rtl/>
        </w:rPr>
        <w:t xml:space="preserve">, </w:t>
      </w:r>
      <w:r w:rsidRPr="00E75274">
        <w:rPr>
          <w:rFonts w:ascii="FbFrankReal" w:hAnsi="FbFrankReal" w:cs="FbFrankReal" w:hint="cs"/>
          <w:rtl/>
        </w:rPr>
        <w:t>שאע״פ שהעולם נדון בטוב ה׳</w:t>
      </w:r>
      <w:r w:rsidRPr="00E75274">
        <w:rPr>
          <w:rFonts w:ascii="FbFrankReal" w:hAnsi="FbFrankReal" w:cs="FbFrankReal"/>
          <w:rtl/>
        </w:rPr>
        <w:t xml:space="preserve">, </w:t>
      </w:r>
      <w:r w:rsidRPr="00E75274">
        <w:rPr>
          <w:rFonts w:ascii="FbFrankReal" w:hAnsi="FbFrankReal" w:cs="FbFrankReal" w:hint="cs"/>
          <w:rtl/>
        </w:rPr>
        <w:t>אין כל האדם במדת החסד</w:t>
      </w:r>
      <w:r w:rsidRPr="00E75274">
        <w:rPr>
          <w:rFonts w:ascii="FbFrankReal" w:hAnsi="FbFrankReal" w:cs="FbFrankReal"/>
          <w:rtl/>
        </w:rPr>
        <w:t xml:space="preserve">, </w:t>
      </w:r>
      <w:r w:rsidRPr="00E75274">
        <w:rPr>
          <w:rFonts w:ascii="FbFrankReal" w:hAnsi="FbFrankReal" w:cs="FbFrankReal" w:hint="cs"/>
          <w:rtl/>
        </w:rPr>
        <w:t>כי למרבה בחסידות מדת החסד היתירה על מעשיו מרובה</w:t>
      </w:r>
      <w:r w:rsidRPr="00E75274">
        <w:rPr>
          <w:rFonts w:ascii="FbFrankReal" w:hAnsi="FbFrankReal" w:cs="FbFrankReal"/>
          <w:rtl/>
        </w:rPr>
        <w:t xml:space="preserve">, </w:t>
      </w:r>
      <w:r w:rsidRPr="00E75274">
        <w:rPr>
          <w:rFonts w:ascii="FbFrankReal" w:hAnsi="FbFrankReal" w:cs="FbFrankReal" w:hint="cs"/>
          <w:rtl/>
        </w:rPr>
        <w:t>ולממעיט תהי׳ מעוטה</w:t>
      </w:r>
      <w:r w:rsidRPr="00E75274">
        <w:rPr>
          <w:rFonts w:ascii="FbFrankReal" w:hAnsi="FbFrankReal" w:cs="FbFrankReal"/>
          <w:rtl/>
        </w:rPr>
        <w:t xml:space="preserve">, </w:t>
      </w:r>
      <w:r w:rsidRPr="00E75274">
        <w:rPr>
          <w:rFonts w:ascii="FbFrankReal" w:hAnsi="FbFrankReal" w:cs="FbFrankReal" w:hint="cs"/>
          <w:rtl/>
        </w:rPr>
        <w:t>וא״כ כולם נדונין בטובו</w:t>
      </w:r>
      <w:r w:rsidRPr="00E75274">
        <w:rPr>
          <w:rFonts w:ascii="FbFrankReal" w:hAnsi="FbFrankReal" w:cs="FbFrankReal"/>
          <w:rtl/>
        </w:rPr>
        <w:t xml:space="preserve">, </w:t>
      </w:r>
      <w:r w:rsidRPr="00E75274">
        <w:rPr>
          <w:rFonts w:ascii="FbFrankReal" w:hAnsi="FbFrankReal" w:cs="FbFrankReal" w:hint="cs"/>
          <w:rtl/>
        </w:rPr>
        <w:t>גם כן הרשעים אין הטוב היתר על מעשיהם מרובה כמו לצדיקים</w:t>
      </w:r>
      <w:r w:rsidRPr="00E75274">
        <w:rPr>
          <w:rFonts w:ascii="FbFrankReal" w:hAnsi="FbFrankReal" w:cs="FbFrankReal"/>
          <w:rtl/>
        </w:rPr>
        <w:t xml:space="preserve">, </w:t>
      </w:r>
      <w:r w:rsidRPr="00E75274">
        <w:rPr>
          <w:rFonts w:ascii="FbFrankReal" w:hAnsi="FbFrankReal" w:cs="FbFrankReal" w:hint="cs"/>
          <w:rtl/>
        </w:rPr>
        <w:t xml:space="preserve">וגם הצדיקים אין המרבה והממעיט שוין כי הכל לפי רוב המעשה״ עיי״ש </w:t>
      </w:r>
      <w:r w:rsidRPr="00E75274">
        <w:rPr>
          <w:rFonts w:ascii="FbFrankReal" w:hAnsi="FbFrankReal" w:cs="FbFrankReal"/>
          <w:rtl/>
        </w:rPr>
        <w:t>[</w:t>
      </w:r>
      <w:r w:rsidRPr="00E75274">
        <w:rPr>
          <w:rFonts w:ascii="FbFrankReal" w:hAnsi="FbFrankReal" w:cs="FbFrankReal" w:hint="cs"/>
          <w:rtl/>
        </w:rPr>
        <w:t>וכן הובא גם בפירוש הרע״ב שם</w:t>
      </w:r>
      <w:r w:rsidRPr="00E75274">
        <w:rPr>
          <w:rFonts w:ascii="FbFrankReal" w:hAnsi="FbFrankReal" w:cs="FbFrankReal"/>
          <w:rtl/>
        </w:rPr>
        <w:t xml:space="preserve">]. </w:t>
      </w:r>
      <w:r w:rsidRPr="00E75274">
        <w:rPr>
          <w:rFonts w:ascii="FbFrankReal" w:hAnsi="FbFrankReal" w:cs="FbFrankReal" w:hint="cs"/>
          <w:rtl/>
        </w:rPr>
        <w:t>ושבעים פנים לתורה</w:t>
      </w:r>
      <w:r w:rsidRPr="00E75274">
        <w:rPr>
          <w:rFonts w:ascii="FbFrankReal" w:hAnsi="FbFrankReal" w:cs="FbFrankReal"/>
          <w:rtl/>
        </w:rPr>
        <w:t xml:space="preserve">. </w:t>
      </w:r>
    </w:p>
  </w:footnote>
  <w:footnote w:id="169">
    <w:p w:rsidR="0099520B" w:rsidRPr="00E75274" w:rsidRDefault="0099520B" w:rsidP="0019720F">
      <w:pPr>
        <w:pStyle w:val="FootnoteText"/>
        <w:bidi/>
        <w:spacing w:after="120" w:line="276" w:lineRule="auto"/>
        <w:ind w:firstLine="144"/>
        <w:jc w:val="both"/>
        <w:rPr>
          <w:rFonts w:ascii="FbFrankReal" w:hAnsi="FbFrankReal" w:cs="FbFrankReal"/>
        </w:rPr>
      </w:pPr>
      <w:r w:rsidRPr="00E75274">
        <w:rPr>
          <w:rFonts w:ascii="FbFrankReal" w:hAnsi="FbFrankReal" w:cs="FbFrankReal"/>
        </w:rPr>
        <w:footnoteRef/>
      </w:r>
      <w:r>
        <w:rPr>
          <w:rFonts w:ascii="FbFrankReal" w:hAnsi="FbFrankReal" w:cs="FbFrankReal" w:hint="cs"/>
          <w:rtl/>
        </w:rPr>
        <w:t>)</w:t>
      </w:r>
      <w:r w:rsidRPr="00E75274">
        <w:rPr>
          <w:rFonts w:ascii="FbFrankReal" w:hAnsi="FbFrankReal" w:cs="FbFrankReal"/>
          <w:rtl/>
        </w:rPr>
        <w:t xml:space="preserve"> </w:t>
      </w:r>
      <w:r w:rsidRPr="00E75274">
        <w:rPr>
          <w:rFonts w:ascii="FbFrankReal" w:hAnsi="FbFrankReal" w:cs="FbFrankReal" w:hint="cs"/>
          <w:rtl/>
        </w:rPr>
        <w:t>והיינו דמש״כ רבינו ״אף שכמובן אין דומה לגמרי לנדו״ד״</w:t>
      </w:r>
      <w:r w:rsidRPr="00E75274">
        <w:rPr>
          <w:rFonts w:ascii="FbFrankReal" w:hAnsi="FbFrankReal" w:cs="FbFrankReal"/>
          <w:rtl/>
        </w:rPr>
        <w:t xml:space="preserve">, </w:t>
      </w:r>
      <w:r w:rsidRPr="00E75274">
        <w:rPr>
          <w:rFonts w:ascii="FbFrankReal" w:hAnsi="FbFrankReal" w:cs="FbFrankReal" w:hint="cs"/>
          <w:rtl/>
        </w:rPr>
        <w:t>אינו קאי על כל ג׳ הציונים וההשוואות דלעיל</w:t>
      </w:r>
      <w:r w:rsidRPr="00E75274">
        <w:rPr>
          <w:rFonts w:ascii="FbFrankReal" w:hAnsi="FbFrankReal" w:cs="FbFrankReal"/>
          <w:rtl/>
        </w:rPr>
        <w:t xml:space="preserve">, </w:t>
      </w:r>
      <w:r w:rsidRPr="00E75274">
        <w:rPr>
          <w:rFonts w:ascii="FbFrankReal" w:hAnsi="FbFrankReal" w:cs="FbFrankReal" w:hint="cs"/>
          <w:rtl/>
        </w:rPr>
        <w:t>לומר שכללות ההשוואות והדוגמאות שהביא שם מהא דשבת שם ודמגילה שם ודאבות שם ״אין דומה לגמרי לנדו״ד״ בשאלת אופן סידורה דהתוועדות חסידית</w:t>
      </w:r>
      <w:r w:rsidRPr="00E75274">
        <w:rPr>
          <w:rFonts w:ascii="FbFrankReal" w:hAnsi="FbFrankReal" w:cs="FbFrankReal"/>
          <w:rtl/>
        </w:rPr>
        <w:t xml:space="preserve">. </w:t>
      </w:r>
    </w:p>
    <w:p w:rsidR="0099520B" w:rsidRPr="00E75274" w:rsidRDefault="0099520B" w:rsidP="0019720F">
      <w:pPr>
        <w:pStyle w:val="FootnoteText"/>
        <w:bidi/>
        <w:spacing w:after="120" w:line="276" w:lineRule="auto"/>
        <w:ind w:firstLine="144"/>
        <w:jc w:val="both"/>
        <w:rPr>
          <w:rFonts w:ascii="FbFrankReal" w:hAnsi="FbFrankReal" w:cs="FbFrankReal"/>
        </w:rPr>
      </w:pPr>
      <w:r w:rsidRPr="00E75274">
        <w:rPr>
          <w:rFonts w:ascii="FbFrankReal" w:hAnsi="FbFrankReal" w:cs="FbFrankReal" w:hint="cs"/>
          <w:rtl/>
        </w:rPr>
        <w:t>אלא י״ל הפירוש דקאי רק על הך ראי׳ הג׳ דאבות שם ועל הני ציונים דפיה״מ ודאגה״ק שם שציין לעיל מיני׳</w:t>
      </w:r>
      <w:r w:rsidRPr="00E75274">
        <w:rPr>
          <w:rFonts w:ascii="FbFrankReal" w:hAnsi="FbFrankReal" w:cs="FbFrankReal"/>
          <w:rtl/>
        </w:rPr>
        <w:t xml:space="preserve">, </w:t>
      </w:r>
      <w:r w:rsidRPr="00E75274">
        <w:rPr>
          <w:rFonts w:ascii="FbFrankReal" w:hAnsi="FbFrankReal" w:cs="FbFrankReal" w:hint="cs"/>
          <w:rtl/>
        </w:rPr>
        <w:t xml:space="preserve">והיינו דלמה שפירשו הרמב״ם </w:t>
      </w:r>
      <w:r w:rsidRPr="00E75274">
        <w:rPr>
          <w:rFonts w:ascii="FbFrankReal" w:hAnsi="FbFrankReal" w:cs="FbFrankReal"/>
          <w:rtl/>
        </w:rPr>
        <w:t>[</w:t>
      </w:r>
      <w:r w:rsidRPr="00E75274">
        <w:rPr>
          <w:rFonts w:ascii="FbFrankReal" w:hAnsi="FbFrankReal" w:cs="FbFrankReal" w:hint="cs"/>
          <w:rtl/>
        </w:rPr>
        <w:t xml:space="preserve">והאדה״ז </w:t>
      </w:r>
      <w:r w:rsidRPr="00E75274">
        <w:rPr>
          <w:rFonts w:ascii="FbFrankReal" w:hAnsi="FbFrankReal" w:cs="FbFrankReal"/>
          <w:rtl/>
        </w:rPr>
        <w:t xml:space="preserve">– </w:t>
      </w:r>
      <w:r w:rsidRPr="00E75274">
        <w:rPr>
          <w:rFonts w:ascii="FbFrankReal" w:hAnsi="FbFrankReal" w:cs="FbFrankReal" w:hint="cs"/>
          <w:rtl/>
        </w:rPr>
        <w:t>וכפי שיתבאר בגליון הבא בע״ה</w:t>
      </w:r>
      <w:r w:rsidRPr="00E75274">
        <w:rPr>
          <w:rFonts w:ascii="FbFrankReal" w:hAnsi="FbFrankReal" w:cs="FbFrankReal"/>
          <w:rtl/>
        </w:rPr>
        <w:t xml:space="preserve">] </w:t>
      </w:r>
      <w:r w:rsidRPr="00E75274">
        <w:rPr>
          <w:rFonts w:ascii="FbFrankReal" w:hAnsi="FbFrankReal" w:cs="FbFrankReal" w:hint="cs"/>
          <w:rtl/>
        </w:rPr>
        <w:t>בטעם המשנה שם</w:t>
      </w:r>
      <w:r w:rsidRPr="00E75274">
        <w:rPr>
          <w:rFonts w:ascii="FbFrankReal" w:hAnsi="FbFrankReal" w:cs="FbFrankReal"/>
          <w:rtl/>
        </w:rPr>
        <w:t xml:space="preserve">, </w:t>
      </w:r>
      <w:r w:rsidRPr="00E75274">
        <w:rPr>
          <w:rFonts w:ascii="FbFrankReal" w:hAnsi="FbFrankReal" w:cs="FbFrankReal" w:hint="cs"/>
          <w:rtl/>
        </w:rPr>
        <w:t>הנה ״אין דומה לגמרי לנדו״ד״ בהשאלה אם ריבוי הכמות מכריע את עילוי האיכות או להיפך</w:t>
      </w:r>
      <w:r w:rsidRPr="00E75274">
        <w:rPr>
          <w:rFonts w:ascii="FbFrankReal" w:hAnsi="FbFrankReal" w:cs="FbFrankReal"/>
          <w:rtl/>
        </w:rPr>
        <w:t xml:space="preserve">, </w:t>
      </w:r>
      <w:r w:rsidRPr="00E75274">
        <w:rPr>
          <w:rFonts w:ascii="FbFrankReal" w:hAnsi="FbFrankReal" w:cs="FbFrankReal" w:hint="cs"/>
          <w:rtl/>
        </w:rPr>
        <w:t>ויסוד לדברינו בזה מדברי הגר״י ענגיל ז״ל וכמוש״נ בפנים בארוכה</w:t>
      </w:r>
      <w:r w:rsidRPr="00E75274">
        <w:rPr>
          <w:rFonts w:ascii="FbFrankReal" w:hAnsi="FbFrankReal" w:cs="FbFrankReal"/>
          <w:rtl/>
        </w:rPr>
        <w:t xml:space="preserve">. </w:t>
      </w:r>
      <w:r w:rsidRPr="00E75274">
        <w:rPr>
          <w:rFonts w:ascii="FbFrankReal" w:hAnsi="FbFrankReal" w:cs="FbFrankReal" w:hint="cs"/>
          <w:rtl/>
        </w:rPr>
        <w:t>ודו״ק</w:t>
      </w:r>
      <w:r w:rsidRPr="00E75274">
        <w:rPr>
          <w:rFonts w:ascii="FbFrankReal" w:hAnsi="FbFrankReal" w:cs="FbFrankReal"/>
          <w:rtl/>
        </w:rPr>
        <w:t xml:space="preserve">. </w:t>
      </w:r>
    </w:p>
  </w:footnote>
  <w:footnote w:id="170">
    <w:p w:rsidR="0099520B" w:rsidRDefault="0099520B" w:rsidP="00AC083A">
      <w:pPr>
        <w:pStyle w:val="FootnoteText"/>
        <w:bidi/>
        <w:spacing w:after="120" w:line="276" w:lineRule="auto"/>
        <w:ind w:firstLine="144"/>
        <w:jc w:val="both"/>
        <w:rPr>
          <w:rStyle w:val="FootnoteReference"/>
          <w:rFonts w:ascii="FbFrankReal" w:eastAsia="Calibri" w:hAnsi="FbFrankReal" w:cs="FbFrankReal"/>
        </w:rPr>
      </w:pPr>
      <w:r w:rsidRPr="00E676BB">
        <w:sym w:font="Symbol" w:char="F02A"/>
      </w:r>
      <w:r w:rsidRPr="00E676BB">
        <w:rPr>
          <w:rtl/>
        </w:rPr>
        <w:t>)</w:t>
      </w:r>
      <w:r>
        <w:rPr>
          <w:rFonts w:ascii="FbFrankReal" w:hAnsi="FbFrankReal" w:cs="FbFrankReal"/>
          <w:rtl/>
        </w:rPr>
        <w:t xml:space="preserve"> </w:t>
      </w:r>
      <w:r w:rsidRPr="00D606F4">
        <w:rPr>
          <w:rFonts w:ascii="FbFrankReal" w:hAnsi="FbFrankReal" w:cs="FbFrankReal" w:hint="cs"/>
          <w:rtl/>
        </w:rPr>
        <w:t>נכתב לרגל מלאת שבעים שנה להאי גברא רבא הגה"ח וכו' הרב אברהם יצחק ברוך ג</w:t>
      </w:r>
      <w:r w:rsidR="00A94A8C">
        <w:rPr>
          <w:rFonts w:ascii="FbFrankReal" w:hAnsi="FbFrankReal" w:cs="FbFrankReal" w:hint="cs"/>
          <w:rtl/>
        </w:rPr>
        <w:t>ע</w:t>
      </w:r>
      <w:r w:rsidRPr="00D606F4">
        <w:rPr>
          <w:rFonts w:ascii="FbFrankReal" w:hAnsi="FbFrankReal" w:cs="FbFrankReal" w:hint="cs"/>
          <w:rtl/>
        </w:rPr>
        <w:t>רליצקי, ראש מערכת "הערות וביאורים".</w:t>
      </w:r>
    </w:p>
  </w:footnote>
  <w:footnote w:id="171">
    <w:p w:rsidR="0099520B" w:rsidRPr="00F20B90" w:rsidRDefault="0099520B" w:rsidP="0019720F">
      <w:pPr>
        <w:pStyle w:val="FootnoteText"/>
        <w:bidi/>
        <w:spacing w:after="120" w:line="276" w:lineRule="auto"/>
        <w:ind w:firstLine="144"/>
        <w:jc w:val="both"/>
        <w:rPr>
          <w:rFonts w:ascii="FbFrankReal" w:hAnsi="FbFrankReal" w:cs="FbFrankReal"/>
          <w:rtl/>
        </w:rPr>
      </w:pPr>
      <w:r w:rsidRPr="00F20B90">
        <w:rPr>
          <w:rFonts w:ascii="FbFrankReal" w:hAnsi="FbFrankReal" w:cs="FbFrankReal"/>
        </w:rPr>
        <w:footnoteRef/>
      </w:r>
      <w:r>
        <w:rPr>
          <w:rFonts w:ascii="FbFrankReal" w:hAnsi="FbFrankReal" w:cs="FbFrankReal" w:hint="cs"/>
          <w:rtl/>
        </w:rPr>
        <w:t>)</w:t>
      </w:r>
      <w:r w:rsidRPr="00F20B90">
        <w:rPr>
          <w:rFonts w:ascii="FbFrankReal" w:hAnsi="FbFrankReal" w:cs="FbFrankReal"/>
          <w:rtl/>
        </w:rPr>
        <w:t xml:space="preserve"> לכאו' היה אפשר לומר שיש שינוי נוסף שבפ' אחרי נאמר להעביר למולך ובפ' קדושים נאמר יתן מזרעו ולא נאמר להעביר. וראה בתפארת ישראל על המשנה במגילה שם שיש לפרש "מלת להעביר לשון עבור של אשה"</w:t>
      </w:r>
      <w:r w:rsidRPr="00F20B90">
        <w:rPr>
          <w:rFonts w:ascii="FbFrankReal" w:hAnsi="FbFrankReal" w:cs="FbFrankReal" w:hint="cs"/>
          <w:rtl/>
        </w:rPr>
        <w:t>.</w:t>
      </w:r>
      <w:r w:rsidRPr="00F20B90">
        <w:rPr>
          <w:rFonts w:ascii="FbFrankReal" w:hAnsi="FbFrankReal" w:cs="FbFrankReal"/>
          <w:rtl/>
        </w:rPr>
        <w:t xml:space="preserve"> ולפי משנת"ל היה אפשר להמתיק זה שדוקא בפ' אחרי פירש התיב"ע דקאי על בעילת נכרית</w:t>
      </w:r>
      <w:r w:rsidRPr="00F20B90">
        <w:rPr>
          <w:rFonts w:ascii="FbFrankReal" w:hAnsi="FbFrankReal" w:cs="FbFrankReal" w:hint="cs"/>
          <w:rtl/>
        </w:rPr>
        <w:t>,</w:t>
      </w:r>
      <w:r w:rsidRPr="00F20B90">
        <w:rPr>
          <w:rFonts w:ascii="FbFrankReal" w:hAnsi="FbFrankReal" w:cs="FbFrankReal"/>
          <w:rtl/>
        </w:rPr>
        <w:t xml:space="preserve"> אבל באמת א"א לומר כן שכן בפ' שופטים גם נאמר הלשון מעביר בנו ובתו באש והתיב"ע מפרש שם כפשוטו. </w:t>
      </w:r>
    </w:p>
  </w:footnote>
  <w:footnote w:id="172">
    <w:p w:rsidR="0099520B" w:rsidRPr="00F20B90" w:rsidRDefault="0099520B" w:rsidP="0019720F">
      <w:pPr>
        <w:pStyle w:val="FootnoteText"/>
        <w:bidi/>
        <w:spacing w:after="120" w:line="276" w:lineRule="auto"/>
        <w:ind w:firstLine="144"/>
        <w:jc w:val="both"/>
        <w:rPr>
          <w:rFonts w:ascii="FbFrankReal" w:hAnsi="FbFrankReal" w:cs="FbFrankReal"/>
          <w:rtl/>
        </w:rPr>
      </w:pPr>
      <w:r w:rsidRPr="00F20B90">
        <w:rPr>
          <w:rFonts w:ascii="FbFrankReal" w:hAnsi="FbFrankReal" w:cs="FbFrankReal"/>
        </w:rPr>
        <w:footnoteRef/>
      </w:r>
      <w:r>
        <w:rPr>
          <w:rFonts w:ascii="FbFrankReal" w:hAnsi="FbFrankReal" w:cs="FbFrankReal" w:hint="cs"/>
          <w:rtl/>
        </w:rPr>
        <w:t>)</w:t>
      </w:r>
      <w:r w:rsidRPr="00F20B90">
        <w:rPr>
          <w:rFonts w:ascii="FbFrankReal" w:hAnsi="FbFrankReal" w:cs="FbFrankReal"/>
          <w:rtl/>
        </w:rPr>
        <w:t xml:space="preserve"> וכמדומה לי שכתבתי פעם בהעו"ב מה שיש לבאר בזה בדעת רש"י שלא פירש כלום על זה שהכתוב על מולך נמצא באמצע הפסוקים המדברים על איסורי העריות.</w:t>
      </w:r>
    </w:p>
  </w:footnote>
  <w:footnote w:id="173">
    <w:p w:rsidR="0099520B" w:rsidRPr="004A2244" w:rsidRDefault="0099520B" w:rsidP="00DB2E75">
      <w:pPr>
        <w:pStyle w:val="FootnoteText"/>
        <w:bidi/>
        <w:spacing w:after="120" w:line="276" w:lineRule="auto"/>
        <w:ind w:firstLine="144"/>
        <w:jc w:val="both"/>
        <w:rPr>
          <w:rFonts w:ascii="FbFrankReal" w:hAnsi="FbFrankReal" w:cs="FbFrankReal"/>
          <w:rtl/>
        </w:rPr>
      </w:pPr>
      <w:r w:rsidRPr="004A2244">
        <w:rPr>
          <w:rFonts w:ascii="FbFrankReal" w:hAnsi="FbFrankReal" w:cs="FbFrankReal"/>
        </w:rPr>
        <w:footnoteRef/>
      </w:r>
      <w:r>
        <w:rPr>
          <w:rFonts w:ascii="FbFrankReal" w:hAnsi="FbFrankReal" w:cs="FbFrankReal" w:hint="cs"/>
          <w:rtl/>
        </w:rPr>
        <w:t>)</w:t>
      </w:r>
      <w:r w:rsidRPr="004A2244">
        <w:rPr>
          <w:rFonts w:ascii="FbFrankReal" w:hAnsi="FbFrankReal" w:cs="FbFrankReal"/>
          <w:rtl/>
        </w:rPr>
        <w:t xml:space="preserve"> </w:t>
      </w:r>
      <w:bookmarkStart w:id="204" w:name="_Hlk495404979"/>
      <w:r w:rsidRPr="004A2244">
        <w:rPr>
          <w:rFonts w:ascii="FbFrankReal" w:hAnsi="FbFrankReal" w:cs="FbFrankReal" w:hint="cs"/>
          <w:rtl/>
        </w:rPr>
        <w:t xml:space="preserve">והיינו </w:t>
      </w:r>
      <w:r w:rsidRPr="004A2244">
        <w:rPr>
          <w:rFonts w:ascii="FbFrankReal" w:hAnsi="FbFrankReal" w:cs="FbFrankReal"/>
          <w:rtl/>
        </w:rPr>
        <w:t xml:space="preserve">שבערך 400 שנה </w:t>
      </w:r>
      <w:r w:rsidRPr="004A2244">
        <w:rPr>
          <w:rFonts w:ascii="FbFrankReal" w:hAnsi="FbFrankReal" w:cs="FbFrankReal" w:hint="cs"/>
          <w:rtl/>
        </w:rPr>
        <w:t xml:space="preserve">רבים מן העם </w:t>
      </w:r>
      <w:r w:rsidRPr="004A2244">
        <w:rPr>
          <w:rFonts w:ascii="FbFrankReal" w:hAnsi="FbFrankReal" w:cs="FbFrankReal"/>
          <w:rtl/>
        </w:rPr>
        <w:t xml:space="preserve">לא בנו סוכות </w:t>
      </w:r>
      <w:r w:rsidRPr="004A2244">
        <w:rPr>
          <w:rFonts w:ascii="FbFrankReal" w:hAnsi="FbFrankReal" w:cs="FbFrankReal" w:hint="cs"/>
          <w:rtl/>
        </w:rPr>
        <w:t xml:space="preserve">- </w:t>
      </w:r>
      <w:r w:rsidRPr="004A2244">
        <w:rPr>
          <w:rFonts w:ascii="FbFrankReal" w:hAnsi="FbFrankReal" w:cs="FbFrankReal"/>
          <w:rtl/>
        </w:rPr>
        <w:t>מיהושע בן נון עד דוד המלך, כפי שמבואר לפי ספר 'שנות יהושע' - לידידי הרב יהושע בעק שליט"א מציריך (ע' קנז, קנט), דיהושע בן נון שפט את ישראל מב' אלפים תפ"ח, ודוד המלך התחיל למלוך בחברון בב' אלפים תתפ"ד.</w:t>
      </w:r>
      <w:bookmarkEnd w:id="204"/>
    </w:p>
  </w:footnote>
  <w:footnote w:id="174">
    <w:p w:rsidR="0099520B" w:rsidRPr="004A2244" w:rsidRDefault="0099520B" w:rsidP="004A2244">
      <w:pPr>
        <w:pStyle w:val="FootnoteText"/>
        <w:bidi/>
        <w:spacing w:after="120" w:line="276" w:lineRule="auto"/>
        <w:ind w:firstLine="144"/>
        <w:jc w:val="both"/>
        <w:rPr>
          <w:rFonts w:ascii="FbFrankReal" w:hAnsi="FbFrankReal" w:cs="FbFrankReal"/>
          <w:rtl/>
        </w:rPr>
      </w:pPr>
      <w:r w:rsidRPr="004A2244">
        <w:rPr>
          <w:rFonts w:ascii="FbFrankReal" w:hAnsi="FbFrankReal" w:cs="FbFrankReal"/>
        </w:rPr>
        <w:footnoteRef/>
      </w:r>
      <w:r>
        <w:rPr>
          <w:rFonts w:ascii="FbFrankReal" w:hAnsi="FbFrankReal" w:cs="FbFrankReal" w:hint="cs"/>
          <w:rtl/>
        </w:rPr>
        <w:t>)</w:t>
      </w:r>
      <w:r w:rsidRPr="004A2244">
        <w:rPr>
          <w:rFonts w:ascii="FbFrankReal" w:hAnsi="FbFrankReal" w:cs="FbFrankReal"/>
          <w:rtl/>
        </w:rPr>
        <w:t xml:space="preserve"> רשב"י ס"ל דאם אדם חורש בשעת חרישה וזורע בשעת זריעה תורה מה תהא עליה, אלא ילמוד תורה ומלאכתו נעשית ע"י אחרים. רבי ישמעאל ס"ל הנהג בהם מנהג דרך ארץ, כדכתיב [דברים יא, יד] "ואספת את דגנך" וגו', דבשעת חרישה יחרוש, וכן באינך, ובשעה שהוא פונה ממלאכתו ילמוד תורה. ואמרו שם דהרבה עשו כרשב"י ולא עלתה בידם, ואלו שעשו כרבי ישמעאל עלתה בידם.</w:t>
      </w:r>
    </w:p>
    <w:p w:rsidR="0099520B" w:rsidRPr="004A2244" w:rsidRDefault="0099520B" w:rsidP="004A2244">
      <w:pPr>
        <w:pStyle w:val="FootnoteText"/>
        <w:bidi/>
        <w:spacing w:after="120" w:line="276" w:lineRule="auto"/>
        <w:ind w:firstLine="144"/>
        <w:jc w:val="both"/>
        <w:rPr>
          <w:rFonts w:ascii="FbFrankReal" w:hAnsi="FbFrankReal" w:cs="FbFrankReal"/>
          <w:rtl/>
        </w:rPr>
      </w:pPr>
    </w:p>
  </w:footnote>
  <w:footnote w:id="175">
    <w:p w:rsidR="0099520B" w:rsidRPr="004A2244" w:rsidRDefault="0099520B" w:rsidP="004A2244">
      <w:pPr>
        <w:pStyle w:val="FootnoteText"/>
        <w:bidi/>
        <w:spacing w:after="120" w:line="276" w:lineRule="auto"/>
        <w:ind w:firstLine="144"/>
        <w:jc w:val="both"/>
        <w:rPr>
          <w:rFonts w:ascii="FbFrankReal" w:hAnsi="FbFrankReal" w:cs="FbFrankReal"/>
          <w:rtl/>
        </w:rPr>
      </w:pPr>
      <w:r w:rsidRPr="004A2244">
        <w:rPr>
          <w:rFonts w:ascii="FbFrankReal" w:hAnsi="FbFrankReal" w:cs="FbFrankReal"/>
        </w:rPr>
        <w:footnoteRef/>
      </w:r>
      <w:r>
        <w:rPr>
          <w:rFonts w:ascii="FbFrankReal" w:hAnsi="FbFrankReal" w:cs="FbFrankReal" w:hint="cs"/>
          <w:rtl/>
        </w:rPr>
        <w:t>)</w:t>
      </w:r>
      <w:r w:rsidRPr="004A2244">
        <w:rPr>
          <w:rFonts w:ascii="FbFrankReal" w:hAnsi="FbFrankReal" w:cs="FbFrankReal"/>
          <w:rtl/>
        </w:rPr>
        <w:t xml:space="preserve"> ואי קשיא, דאם מיירי שרב הונא בר ביזנא וכל גדולי הדור רעו בהמותיהם במשך כל ימי החג כדי לקיים מצות 'ישיבת ארץ ישראל', לפ"ז תמוה איך בכלל יתכן ש'מיתב הוו יתבי בסוכה בשמיני'? והרי רק בחו"ל צריכים לישב בסוכה בשמיני עצרת, מחמת שנידון כספק יום שביעי של סוכות, משא"כ בארץ ישראל שאין בזה שום ספק, הכל מודים שאין שום ענין לישב גם בשמיני עצרת, ואדרבה, יש בה איסור של בל תוסיף?</w:t>
      </w:r>
    </w:p>
    <w:p w:rsidR="0099520B" w:rsidRPr="004A2244" w:rsidRDefault="0099520B" w:rsidP="004A2244">
      <w:pPr>
        <w:pStyle w:val="FootnoteText"/>
        <w:bidi/>
        <w:spacing w:after="120" w:line="276" w:lineRule="auto"/>
        <w:ind w:firstLine="144"/>
        <w:jc w:val="both"/>
        <w:rPr>
          <w:rFonts w:ascii="FbFrankReal" w:hAnsi="FbFrankReal" w:cs="FbFrankReal"/>
          <w:rtl/>
        </w:rPr>
      </w:pPr>
      <w:r w:rsidRPr="004A2244">
        <w:rPr>
          <w:rFonts w:ascii="FbFrankReal" w:hAnsi="FbFrankReal" w:cs="FbFrankReal"/>
          <w:rtl/>
        </w:rPr>
        <w:t>אולם לפי האמת לק"מ, דהנה הרמב"ם בהל׳ קידוש החודש פ״ה ה"ו כותב: ״לפיכך כל מקום שלא היו שלוחי תשרי מגיעים אליו כשהיו השלוחין יוצאין, יעשו שני ימים ואפילו בזמן הזה וכו'. [ובה"ט אומר:] אין עשיית יום אחד תלויה בקריבת המקום. כיצד, אם יהיה מקום בינו ובין ירושלים מהלך חמשה ימים או פחות, שבודאי אפשר שיגיעו להן שלוחין, אין אומרין שאנשי מקום זה עושין יום אחד, שמי יאמר לנו שהיו השלוחין יוצאין למקום זה, שמא לא היו שלוחין יוצאין למקום זה מפני שלא היו שם ישראל וכו', או מפני שהיה חירום בדרך וכו׳, או מפני שהיו הגוים מונעין את השלוחין לעבור ביניהן" וכו׳.</w:t>
      </w:r>
    </w:p>
    <w:p w:rsidR="0099520B" w:rsidRPr="004A2244" w:rsidRDefault="0099520B" w:rsidP="004A2244">
      <w:pPr>
        <w:pStyle w:val="FootnoteText"/>
        <w:bidi/>
        <w:spacing w:after="120" w:line="276" w:lineRule="auto"/>
        <w:ind w:firstLine="144"/>
        <w:jc w:val="both"/>
        <w:rPr>
          <w:rFonts w:ascii="FbFrankReal" w:hAnsi="FbFrankReal" w:cs="FbFrankReal"/>
          <w:rtl/>
        </w:rPr>
      </w:pPr>
      <w:r w:rsidRPr="004A2244">
        <w:rPr>
          <w:rFonts w:ascii="FbFrankReal" w:hAnsi="FbFrankReal" w:cs="FbFrankReal"/>
          <w:rtl/>
        </w:rPr>
        <w:t>הרי בהדיא שדעת הרמב"ם היא שאין עצם מציאות המקום בין גבולות ארץ ישראל קובע שלא יעשו שני ימים יו"ט, אלא הדבר תלוי אם נדע שאכן השלוחין הגיעו לשם בזמן שקידשו עפ־י הראיה, ולכן הולך ומונה כמה מקומות - אושא ושפרעם וכו', שידוע שהיו השלוחין מגיעין לשם, ולכך אין שם אלא יום אחד יו"ט. ומשמע שבמקום שאין אנו בטוחים שהגיעו לשם השלוחין חייבים בב' ימים יו"ט.</w:t>
      </w:r>
    </w:p>
    <w:p w:rsidR="0099520B" w:rsidRPr="004A2244" w:rsidRDefault="0099520B" w:rsidP="004A2244">
      <w:pPr>
        <w:pStyle w:val="FootnoteText"/>
        <w:bidi/>
        <w:spacing w:after="120" w:line="276" w:lineRule="auto"/>
        <w:ind w:firstLine="144"/>
        <w:jc w:val="both"/>
        <w:rPr>
          <w:rFonts w:ascii="FbFrankReal" w:hAnsi="FbFrankReal" w:cs="FbFrankReal"/>
          <w:rtl/>
        </w:rPr>
      </w:pPr>
      <w:r w:rsidRPr="004A2244">
        <w:rPr>
          <w:rFonts w:ascii="FbFrankReal" w:hAnsi="FbFrankReal" w:cs="FbFrankReal"/>
          <w:rtl/>
        </w:rPr>
        <w:t xml:space="preserve">בתשובות הרמב״ם הכרעה ברורה בענין זה, וז"ל [בהוצאת 'פריעדברג']: "שכל מקום שלא התברר אצלנו ביאור שאין ספק בו שהיו השלוחין באין אליהן, יתחייבו עשות שני ימים טובים, ואין בהיות ישראל בעיר מהעיירות הקרובות לירושלים באותו הזמן יתחייבו להיות השלוחין באין לשם, אולי היו יחידים, או שהיה שם חירום בדרכים, או היו הגויים מונעין השלוחין מהכנס לאותן המקומות״ עכ״ל. וב'פאר הדור' (סי׳ קו) הלשון כך: "כל מקום שיסופק לנו אם היו באים השלוחים אם לאו, צריך לעשות שני יו"ט. ומסיים שם: "וכמו שנתבאר כל זה בחיבורינו הגדול״. </w:t>
      </w:r>
    </w:p>
    <w:p w:rsidR="0099520B" w:rsidRPr="004A2244" w:rsidRDefault="0099520B" w:rsidP="004A2244">
      <w:pPr>
        <w:pStyle w:val="FootnoteText"/>
        <w:bidi/>
        <w:spacing w:after="120" w:line="276" w:lineRule="auto"/>
        <w:ind w:firstLine="144"/>
        <w:jc w:val="both"/>
        <w:rPr>
          <w:rFonts w:ascii="FbFrankReal" w:hAnsi="FbFrankReal" w:cs="FbFrankReal"/>
          <w:rtl/>
        </w:rPr>
      </w:pPr>
      <w:r w:rsidRPr="004A2244">
        <w:rPr>
          <w:rFonts w:ascii="FbFrankReal" w:hAnsi="FbFrankReal" w:cs="FbFrankReal"/>
          <w:rtl/>
        </w:rPr>
        <w:t>ולפי זה נמצא שבבל מקום שיבנו ישוב חדש בארץ ישראל, ואין לנו ידיעה ״שאין ספק בו״ שהיה ישוב יהודי במקום זה בימים שקידשו ע״פ הראיה, יש לעשות שם ב׳ ימים יו"ט. ועי' ב'כפתור ופרח' (פי״ד) שהעתיק כל דברי הרמב"ם בהלכות קידוש החודש הנ"ל, בלי השגה ובלי חולק, וקבע דבריו להלכה, (וע"ש גם בריש פרק נא). ועי' בזה מאמר נפלא בקובץ 'קול התורה' (חוברת סג ע' טז ואילך).</w:t>
      </w:r>
    </w:p>
    <w:p w:rsidR="0099520B" w:rsidRPr="004A2244" w:rsidRDefault="0099520B" w:rsidP="004A2244">
      <w:pPr>
        <w:pStyle w:val="FootnoteText"/>
        <w:bidi/>
        <w:spacing w:after="120" w:line="276" w:lineRule="auto"/>
        <w:ind w:firstLine="144"/>
        <w:jc w:val="both"/>
        <w:rPr>
          <w:rFonts w:ascii="FbFrankReal" w:hAnsi="FbFrankReal" w:cs="FbFrankReal"/>
          <w:rtl/>
        </w:rPr>
      </w:pPr>
      <w:r w:rsidRPr="004A2244">
        <w:rPr>
          <w:rFonts w:ascii="FbFrankReal" w:hAnsi="FbFrankReal" w:cs="FbFrankReal"/>
          <w:rtl/>
        </w:rPr>
        <w:t>ומעתה א"ש הך דרב הונא בר ביזנא וכל גדולי הדור רעו בהמותיהם במשך כל ימי החג כדי לקיים מצות 'ישיבת ארץ ישראל', ואעפ"כ 'מיתב הוו יתבי בסוכה בשמיני', כיון שהם רעו בהמותיהם במשך כל ימי החג במקום שלא היה ברור שהשלוחין הגיעו לשם, ולכן, כיון "שכל מקום שלא התברר אצלנו ביאור שאין ספק בו שהיו השלוחין באין אליהן, יתחייבו עשות שני ימים טובים", ולכן היו חייבים לישב בסוכה בשמיני עצרת, ולק"מ.</w:t>
      </w:r>
    </w:p>
  </w:footnote>
  <w:footnote w:id="176">
    <w:p w:rsidR="0099520B" w:rsidRPr="004A2244" w:rsidRDefault="0099520B" w:rsidP="004A2244">
      <w:pPr>
        <w:pStyle w:val="FootnoteText"/>
        <w:bidi/>
        <w:spacing w:after="120" w:line="276" w:lineRule="auto"/>
        <w:ind w:firstLine="144"/>
        <w:jc w:val="both"/>
        <w:rPr>
          <w:rFonts w:ascii="FbFrankReal" w:hAnsi="FbFrankReal" w:cs="FbFrankReal"/>
          <w:rtl/>
        </w:rPr>
      </w:pPr>
      <w:r w:rsidRPr="004A2244">
        <w:rPr>
          <w:rFonts w:ascii="FbFrankReal" w:hAnsi="FbFrankReal" w:cs="FbFrankReal"/>
        </w:rPr>
        <w:footnoteRef/>
      </w:r>
      <w:r>
        <w:rPr>
          <w:rFonts w:ascii="FbFrankReal" w:hAnsi="FbFrankReal" w:cs="FbFrankReal" w:hint="cs"/>
          <w:rtl/>
        </w:rPr>
        <w:t>)</w:t>
      </w:r>
      <w:r w:rsidRPr="004A2244">
        <w:rPr>
          <w:rFonts w:ascii="FbFrankReal" w:hAnsi="FbFrankReal" w:cs="FbFrankReal"/>
          <w:rtl/>
        </w:rPr>
        <w:t xml:space="preserve"> </w:t>
      </w:r>
      <w:r w:rsidRPr="004A2244">
        <w:rPr>
          <w:rFonts w:ascii="FbFrankReal" w:hAnsi="FbFrankReal" w:cs="FbFrankReal" w:hint="cs"/>
          <w:rtl/>
        </w:rPr>
        <w:t xml:space="preserve">והיינו </w:t>
      </w:r>
      <w:r w:rsidRPr="004A2244">
        <w:rPr>
          <w:rFonts w:ascii="FbFrankReal" w:hAnsi="FbFrankReal" w:cs="FbFrankReal"/>
          <w:rtl/>
        </w:rPr>
        <w:t xml:space="preserve">שבערך 930 שנה לא בנו סוכות מיהושע בן נון עד עזרא הסופר, כפי שמבואר לפי ספר 'שנות יהושע' - לידידי הרב יהושע בעק שליט"א (ע' קנז, קסב), דיהושע בן נון שפט את ישראל מב' אלפים תפ"ח, ובני ישראל </w:t>
      </w:r>
      <w:r w:rsidRPr="004A2244">
        <w:rPr>
          <w:rFonts w:ascii="FbFrankReal" w:hAnsi="FbFrankReal" w:cs="FbFrankReal" w:hint="cs"/>
          <w:rtl/>
        </w:rPr>
        <w:t xml:space="preserve">שנבדלו </w:t>
      </w:r>
      <w:r w:rsidRPr="004A2244">
        <w:rPr>
          <w:rFonts w:ascii="FbFrankReal" w:hAnsi="FbFrankReal" w:cs="FbFrankReal"/>
          <w:rtl/>
        </w:rPr>
        <w:t>מ</w:t>
      </w:r>
      <w:r w:rsidRPr="004A2244">
        <w:rPr>
          <w:rFonts w:ascii="FbFrankReal" w:hAnsi="FbFrankReal" w:cs="FbFrankReal" w:hint="cs"/>
          <w:rtl/>
        </w:rPr>
        <w:t>ה</w:t>
      </w:r>
      <w:r w:rsidRPr="004A2244">
        <w:rPr>
          <w:rFonts w:ascii="FbFrankReal" w:hAnsi="FbFrankReal" w:cs="FbFrankReal"/>
          <w:rtl/>
        </w:rPr>
        <w:t>נשים הנכריות ע"י עזרא היה באותו חודש (כ"ד בו</w:t>
      </w:r>
      <w:r w:rsidRPr="004A2244">
        <w:rPr>
          <w:rFonts w:ascii="FbFrankReal" w:hAnsi="FbFrankReal" w:cs="FbFrankReal" w:hint="cs"/>
          <w:rtl/>
        </w:rPr>
        <w:t xml:space="preserve"> - נחמיה רפ"ט</w:t>
      </w:r>
      <w:r w:rsidRPr="004A2244">
        <w:rPr>
          <w:rFonts w:ascii="FbFrankReal" w:hAnsi="FbFrankReal" w:cs="FbFrankReal"/>
          <w:rtl/>
        </w:rPr>
        <w:t xml:space="preserve">) שהתחילו לבנות את הסוכות, </w:t>
      </w:r>
      <w:r w:rsidRPr="004A2244">
        <w:rPr>
          <w:rFonts w:ascii="FbFrankReal" w:hAnsi="FbFrankReal" w:cs="FbFrankReal" w:hint="cs"/>
          <w:rtl/>
        </w:rPr>
        <w:t xml:space="preserve">וזה </w:t>
      </w:r>
      <w:r w:rsidRPr="004A2244">
        <w:rPr>
          <w:rFonts w:ascii="FbFrankReal" w:hAnsi="FbFrankReal" w:cs="FbFrankReal"/>
          <w:rtl/>
        </w:rPr>
        <w:t>היה בשנת ג' אלפים תכ"ז.</w:t>
      </w:r>
    </w:p>
  </w:footnote>
  <w:footnote w:id="177">
    <w:p w:rsidR="0099520B" w:rsidRPr="004A2244" w:rsidRDefault="0099520B" w:rsidP="004A2244">
      <w:pPr>
        <w:pStyle w:val="FootnoteText"/>
        <w:bidi/>
        <w:spacing w:after="120" w:line="276" w:lineRule="auto"/>
        <w:ind w:firstLine="144"/>
        <w:jc w:val="both"/>
        <w:rPr>
          <w:rFonts w:ascii="FbFrankReal" w:hAnsi="FbFrankReal" w:cs="FbFrankReal"/>
          <w:rtl/>
        </w:rPr>
      </w:pPr>
      <w:r w:rsidRPr="004A2244">
        <w:rPr>
          <w:rFonts w:ascii="FbFrankReal" w:hAnsi="FbFrankReal" w:cs="FbFrankReal"/>
        </w:rPr>
        <w:footnoteRef/>
      </w:r>
      <w:r>
        <w:rPr>
          <w:rFonts w:ascii="FbFrankReal" w:hAnsi="FbFrankReal" w:cs="FbFrankReal" w:hint="cs"/>
          <w:rtl/>
        </w:rPr>
        <w:t>)</w:t>
      </w:r>
      <w:r w:rsidRPr="004A2244">
        <w:rPr>
          <w:rFonts w:ascii="FbFrankReal" w:hAnsi="FbFrankReal" w:cs="FbFrankReal"/>
          <w:rtl/>
        </w:rPr>
        <w:t xml:space="preserve"> ע</w:t>
      </w:r>
      <w:bookmarkStart w:id="209" w:name="_Hlk495376592"/>
      <w:r w:rsidRPr="004A2244">
        <w:rPr>
          <w:rFonts w:ascii="FbFrankReal" w:hAnsi="FbFrankReal" w:cs="FbFrankReal"/>
          <w:rtl/>
        </w:rPr>
        <w:t>י' בערכין (לב, ב) שהגמרא תמה: "אפשר - האם יתכן שבא דוד ולא עשו סוכות עד שבא עזרא? בודאי לא יתכן לומר כן! - ע"ש מה שמפרש</w:t>
      </w:r>
      <w:r w:rsidRPr="004A2244">
        <w:rPr>
          <w:rFonts w:ascii="FbFrankReal" w:hAnsi="FbFrankReal" w:cs="FbFrankReal" w:hint="cs"/>
          <w:rtl/>
        </w:rPr>
        <w:t>ים</w:t>
      </w:r>
      <w:r w:rsidRPr="004A2244">
        <w:rPr>
          <w:rFonts w:ascii="FbFrankReal" w:hAnsi="FbFrankReal" w:cs="FbFrankReal"/>
          <w:rtl/>
        </w:rPr>
        <w:t xml:space="preserve"> בגמרא שם. בשיטה מקובצת (אות ח) גורס: אפשר בא דוד ולא עשו סוכות בא שלמה ולא (עשה) [עשו] סוכות עד שבא עזרא? </w:t>
      </w:r>
      <w:r w:rsidRPr="004A2244">
        <w:rPr>
          <w:rFonts w:ascii="FbFrankReal" w:hAnsi="FbFrankReal" w:cs="FbFrankReal" w:hint="cs"/>
          <w:rtl/>
        </w:rPr>
        <w:t>(</w:t>
      </w:r>
      <w:r w:rsidRPr="004A2244">
        <w:rPr>
          <w:rFonts w:ascii="FbFrankReal" w:hAnsi="FbFrankReal" w:cs="FbFrankReal"/>
          <w:rtl/>
        </w:rPr>
        <w:t>כ</w:t>
      </w:r>
      <w:r w:rsidRPr="004A2244">
        <w:rPr>
          <w:rFonts w:ascii="FbFrankReal" w:hAnsi="FbFrankReal" w:cs="FbFrankReal" w:hint="cs"/>
          <w:rtl/>
        </w:rPr>
        <w:t>"</w:t>
      </w:r>
      <w:r w:rsidRPr="004A2244">
        <w:rPr>
          <w:rFonts w:ascii="FbFrankReal" w:hAnsi="FbFrankReal" w:cs="FbFrankReal"/>
          <w:rtl/>
        </w:rPr>
        <w:t>ה בסדר עולם (פרק ל), ובירושלמי שביעית פ"ו ה"א).</w:t>
      </w:r>
    </w:p>
    <w:p w:rsidR="0099520B" w:rsidRPr="004A2244" w:rsidRDefault="0099520B" w:rsidP="004A2244">
      <w:pPr>
        <w:pStyle w:val="FootnoteText"/>
        <w:bidi/>
        <w:spacing w:after="120" w:line="276" w:lineRule="auto"/>
        <w:ind w:firstLine="144"/>
        <w:jc w:val="both"/>
        <w:rPr>
          <w:rFonts w:ascii="FbFrankReal" w:hAnsi="FbFrankReal" w:cs="FbFrankReal"/>
          <w:rtl/>
        </w:rPr>
      </w:pPr>
      <w:r w:rsidRPr="004A2244">
        <w:rPr>
          <w:rFonts w:ascii="FbFrankReal" w:hAnsi="FbFrankReal" w:cs="FbFrankReal"/>
          <w:rtl/>
        </w:rPr>
        <w:t xml:space="preserve">עי' מהרש"א ובן יהוידע שדנים מדוע הברייתא אינה מזכירה את הזקנים שלאחר יהושע, ושמואל ושאול שקדמו לדוד, </w:t>
      </w:r>
      <w:r w:rsidRPr="004A2244">
        <w:rPr>
          <w:rFonts w:ascii="FbFrankReal" w:hAnsi="FbFrankReal" w:cs="FbFrankReal" w:hint="cs"/>
          <w:rtl/>
        </w:rPr>
        <w:t xml:space="preserve">אלא </w:t>
      </w:r>
      <w:r w:rsidRPr="004A2244">
        <w:rPr>
          <w:rFonts w:ascii="FbFrankReal" w:hAnsi="FbFrankReal" w:cs="FbFrankReal"/>
          <w:rtl/>
        </w:rPr>
        <w:t xml:space="preserve">משום שבזמנם היו ישראל טרודים במלחמה עם שכניהם, ורבים מן העם שנלחמו היו פטורים ממצות סוכה. אבל בימי דוד שניצח את האויבים כבר יכלו כל העם לקיים מצות סוכה. - עד"ז לדברינו י"ל </w:t>
      </w:r>
      <w:bookmarkStart w:id="210" w:name="_Hlk495334299"/>
      <w:r w:rsidRPr="004A2244">
        <w:rPr>
          <w:rFonts w:ascii="FbFrankReal" w:hAnsi="FbFrankReal" w:cs="FbFrankReal"/>
          <w:rtl/>
        </w:rPr>
        <w:t xml:space="preserve">שלפי פשוטו של מקרא אכן </w:t>
      </w:r>
      <w:r w:rsidRPr="004A2244">
        <w:rPr>
          <w:rFonts w:ascii="FbFrankReal" w:hAnsi="FbFrankReal" w:cs="FbFrankReal" w:hint="cs"/>
          <w:rtl/>
        </w:rPr>
        <w:t xml:space="preserve">רבים מן העם </w:t>
      </w:r>
      <w:r w:rsidRPr="004A2244">
        <w:rPr>
          <w:rFonts w:ascii="FbFrankReal" w:hAnsi="FbFrankReal" w:cs="FbFrankReal"/>
          <w:rtl/>
        </w:rPr>
        <w:t>לא ישבו בסוכה החל מיהושע בן נון עד עזרא הסופר באירוע הזה שחזרו מהשבי</w:t>
      </w:r>
      <w:bookmarkEnd w:id="210"/>
      <w:r w:rsidRPr="004A2244">
        <w:rPr>
          <w:rFonts w:ascii="FbFrankReal" w:hAnsi="FbFrankReal" w:cs="FbFrankReal"/>
          <w:rtl/>
        </w:rPr>
        <w:t xml:space="preserve"> (ולא רק עד דוד ושלמה כדאיתא בגמ'), וכדאיתא ב'מצודת דוד' ובמלבי"ם שם ע"ש, וכל זה מחמת שהיו עסוקים במצות ישיבת ארץ ישראל, ולכן היו פטורים ממצות סוכה.</w:t>
      </w:r>
      <w:r w:rsidRPr="004A2244">
        <w:rPr>
          <w:rFonts w:ascii="FbFrankReal" w:hAnsi="FbFrankReal" w:cs="FbFrankReal" w:hint="cs"/>
          <w:rtl/>
        </w:rPr>
        <w:t xml:space="preserve"> </w:t>
      </w:r>
      <w:bookmarkEnd w:id="209"/>
    </w:p>
  </w:footnote>
  <w:footnote w:id="178">
    <w:p w:rsidR="0099520B" w:rsidRPr="004A2244" w:rsidRDefault="0099520B" w:rsidP="004A2244">
      <w:pPr>
        <w:pStyle w:val="FootnoteText"/>
        <w:bidi/>
        <w:spacing w:after="120" w:line="276" w:lineRule="auto"/>
        <w:ind w:firstLine="144"/>
        <w:jc w:val="both"/>
        <w:rPr>
          <w:rFonts w:ascii="FbFrankReal" w:hAnsi="FbFrankReal" w:cs="FbFrankReal"/>
          <w:rtl/>
        </w:rPr>
      </w:pPr>
      <w:r w:rsidRPr="004A2244">
        <w:rPr>
          <w:rFonts w:ascii="FbFrankReal" w:hAnsi="FbFrankReal" w:cs="FbFrankReal"/>
        </w:rPr>
        <w:footnoteRef/>
      </w:r>
      <w:r>
        <w:rPr>
          <w:rFonts w:ascii="FbFrankReal" w:hAnsi="FbFrankReal" w:cs="FbFrankReal" w:hint="cs"/>
          <w:rtl/>
        </w:rPr>
        <w:t>)</w:t>
      </w:r>
      <w:r w:rsidRPr="004A2244">
        <w:rPr>
          <w:rFonts w:ascii="FbFrankReal" w:hAnsi="FbFrankReal" w:cs="FbFrankReal"/>
          <w:rtl/>
        </w:rPr>
        <w:t xml:space="preserve"> כידוע א' הטעמים מדוע 'עוסק במצוה פטור מן המצוה', כיון שכל המצות כולם בעצם כלולים אחד מהשני, א"כ כשעושה א' מהם ממילא </w:t>
      </w:r>
      <w:r w:rsidRPr="004A2244">
        <w:rPr>
          <w:rFonts w:ascii="FbFrankReal" w:hAnsi="FbFrankReal" w:cs="FbFrankReal" w:hint="cs"/>
          <w:rtl/>
        </w:rPr>
        <w:t>'</w:t>
      </w:r>
      <w:r w:rsidRPr="004A2244">
        <w:rPr>
          <w:rFonts w:ascii="FbFrankReal" w:hAnsi="FbFrankReal" w:cs="FbFrankReal"/>
          <w:rtl/>
        </w:rPr>
        <w:t>עושה</w:t>
      </w:r>
      <w:r w:rsidRPr="004A2244">
        <w:rPr>
          <w:rFonts w:ascii="FbFrankReal" w:hAnsi="FbFrankReal" w:cs="FbFrankReal" w:hint="cs"/>
          <w:rtl/>
        </w:rPr>
        <w:t>'</w:t>
      </w:r>
      <w:r w:rsidRPr="004A2244">
        <w:rPr>
          <w:rFonts w:ascii="FbFrankReal" w:hAnsi="FbFrankReal" w:cs="FbFrankReal"/>
          <w:rtl/>
        </w:rPr>
        <w:t xml:space="preserve"> גם את כולם</w:t>
      </w:r>
      <w:r w:rsidRPr="004A2244">
        <w:rPr>
          <w:rFonts w:ascii="FbFrankReal" w:hAnsi="FbFrankReal" w:cs="FbFrankReal" w:hint="cs"/>
          <w:rtl/>
        </w:rPr>
        <w:t>.</w:t>
      </w:r>
      <w:r w:rsidRPr="004A2244">
        <w:rPr>
          <w:rFonts w:ascii="FbFrankReal" w:hAnsi="FbFrankReal" w:cs="FbFrankReal"/>
          <w:rtl/>
        </w:rPr>
        <w:t xml:space="preserve"> </w:t>
      </w:r>
      <w:r w:rsidRPr="004A2244">
        <w:rPr>
          <w:rFonts w:ascii="FbFrankReal" w:hAnsi="FbFrankReal" w:cs="FbFrankReal" w:hint="cs"/>
          <w:rtl/>
        </w:rPr>
        <w:t>- '</w:t>
      </w:r>
      <w:r w:rsidRPr="004A2244">
        <w:rPr>
          <w:rFonts w:ascii="FbFrankReal" w:hAnsi="FbFrankReal" w:cs="FbFrankReal"/>
          <w:rtl/>
        </w:rPr>
        <w:t>תורת שמואל</w:t>
      </w:r>
      <w:r w:rsidRPr="004A2244">
        <w:rPr>
          <w:rFonts w:ascii="FbFrankReal" w:hAnsi="FbFrankReal" w:cs="FbFrankReal" w:hint="cs"/>
          <w:rtl/>
        </w:rPr>
        <w:t>'</w:t>
      </w:r>
      <w:r w:rsidRPr="004A2244">
        <w:rPr>
          <w:rFonts w:ascii="FbFrankReal" w:hAnsi="FbFrankReal" w:cs="FbFrankReal"/>
          <w:rtl/>
        </w:rPr>
        <w:t xml:space="preserve"> </w:t>
      </w:r>
      <w:r w:rsidRPr="004A2244">
        <w:rPr>
          <w:rFonts w:ascii="FbFrankReal" w:hAnsi="FbFrankReal" w:cs="FbFrankReal" w:hint="cs"/>
          <w:rtl/>
        </w:rPr>
        <w:t>-</w:t>
      </w:r>
      <w:r w:rsidRPr="004A2244">
        <w:rPr>
          <w:rFonts w:ascii="FbFrankReal" w:hAnsi="FbFrankReal" w:cs="FbFrankReal"/>
          <w:rtl/>
        </w:rPr>
        <w:t xml:space="preserve"> תרכ"ט </w:t>
      </w:r>
      <w:r w:rsidRPr="004A2244">
        <w:rPr>
          <w:rFonts w:ascii="FbFrankReal" w:hAnsi="FbFrankReal" w:cs="FbFrankReal" w:hint="cs"/>
          <w:rtl/>
        </w:rPr>
        <w:t>ד"ה</w:t>
      </w:r>
      <w:r w:rsidRPr="004A2244">
        <w:rPr>
          <w:rFonts w:ascii="FbFrankReal" w:hAnsi="FbFrankReal" w:cs="FbFrankReal"/>
          <w:rtl/>
        </w:rPr>
        <w:t xml:space="preserve"> ויקח קרח כו' </w:t>
      </w:r>
      <w:r w:rsidRPr="004A2244">
        <w:rPr>
          <w:rFonts w:ascii="FbFrankReal" w:hAnsi="FbFrankReal" w:cs="FbFrankReal" w:hint="cs"/>
          <w:rtl/>
        </w:rPr>
        <w:t xml:space="preserve">(ע' </w:t>
      </w:r>
      <w:r w:rsidRPr="004A2244">
        <w:rPr>
          <w:rFonts w:ascii="FbFrankReal" w:hAnsi="FbFrankReal" w:cs="FbFrankReal"/>
          <w:rtl/>
        </w:rPr>
        <w:t>רנד</w:t>
      </w:r>
      <w:r w:rsidRPr="004A2244">
        <w:rPr>
          <w:rFonts w:ascii="FbFrankReal" w:hAnsi="FbFrankReal" w:cs="FbFrankReal" w:hint="cs"/>
          <w:rtl/>
        </w:rPr>
        <w:t xml:space="preserve">). </w:t>
      </w:r>
      <w:r w:rsidRPr="004A2244">
        <w:rPr>
          <w:rFonts w:ascii="FbFrankReal" w:hAnsi="FbFrankReal" w:cs="FbFrankReal"/>
          <w:rtl/>
        </w:rPr>
        <w:t>ס</w:t>
      </w:r>
      <w:r w:rsidRPr="004A2244">
        <w:rPr>
          <w:rFonts w:ascii="FbFrankReal" w:hAnsi="FbFrankReal" w:cs="FbFrankReal" w:hint="cs"/>
          <w:rtl/>
        </w:rPr>
        <w:t xml:space="preserve">פר </w:t>
      </w:r>
      <w:r w:rsidRPr="004A2244">
        <w:rPr>
          <w:rFonts w:ascii="FbFrankReal" w:hAnsi="FbFrankReal" w:cs="FbFrankReal"/>
          <w:rtl/>
        </w:rPr>
        <w:t>המ</w:t>
      </w:r>
      <w:r w:rsidRPr="004A2244">
        <w:rPr>
          <w:rFonts w:ascii="FbFrankReal" w:hAnsi="FbFrankReal" w:cs="FbFrankReal" w:hint="cs"/>
          <w:rtl/>
        </w:rPr>
        <w:t>אמרים</w:t>
      </w:r>
      <w:r w:rsidRPr="004A2244">
        <w:rPr>
          <w:rFonts w:ascii="FbFrankReal" w:hAnsi="FbFrankReal" w:cs="FbFrankReal"/>
          <w:rtl/>
        </w:rPr>
        <w:t xml:space="preserve"> תרנ"ה </w:t>
      </w:r>
      <w:r w:rsidRPr="004A2244">
        <w:rPr>
          <w:rFonts w:ascii="FbFrankReal" w:hAnsi="FbFrankReal" w:cs="FbFrankReal" w:hint="cs"/>
          <w:rtl/>
        </w:rPr>
        <w:t>(</w:t>
      </w:r>
      <w:r w:rsidRPr="004A2244">
        <w:rPr>
          <w:rFonts w:ascii="FbFrankReal" w:hAnsi="FbFrankReal" w:cs="FbFrankReal"/>
          <w:rtl/>
        </w:rPr>
        <w:t>ע' לז</w:t>
      </w:r>
      <w:r w:rsidRPr="004A2244">
        <w:rPr>
          <w:rFonts w:ascii="FbFrankReal" w:hAnsi="FbFrankReal" w:cs="FbFrankReal" w:hint="cs"/>
          <w:rtl/>
        </w:rPr>
        <w:t>)</w:t>
      </w:r>
      <w:r w:rsidRPr="004A2244">
        <w:rPr>
          <w:rFonts w:ascii="FbFrankReal" w:hAnsi="FbFrankReal" w:cs="FbFrankReal"/>
          <w:rtl/>
        </w:rPr>
        <w:t xml:space="preserve">. המשך תרס"ו </w:t>
      </w:r>
      <w:r w:rsidRPr="004A2244">
        <w:rPr>
          <w:rFonts w:ascii="FbFrankReal" w:hAnsi="FbFrankReal" w:cs="FbFrankReal" w:hint="cs"/>
          <w:rtl/>
        </w:rPr>
        <w:t>(</w:t>
      </w:r>
      <w:r w:rsidRPr="004A2244">
        <w:rPr>
          <w:rFonts w:ascii="FbFrankReal" w:hAnsi="FbFrankReal" w:cs="FbFrankReal"/>
          <w:rtl/>
        </w:rPr>
        <w:t>ס"ע סח. תקכב</w:t>
      </w:r>
      <w:r w:rsidRPr="004A2244">
        <w:rPr>
          <w:rFonts w:ascii="FbFrankReal" w:hAnsi="FbFrankReal" w:cs="FbFrankReal" w:hint="cs"/>
          <w:rtl/>
        </w:rPr>
        <w:t>)</w:t>
      </w:r>
      <w:r w:rsidRPr="004A2244">
        <w:rPr>
          <w:rFonts w:ascii="FbFrankReal" w:hAnsi="FbFrankReal" w:cs="FbFrankReal"/>
          <w:rtl/>
        </w:rPr>
        <w:t>. ס</w:t>
      </w:r>
      <w:r w:rsidRPr="004A2244">
        <w:rPr>
          <w:rFonts w:ascii="FbFrankReal" w:hAnsi="FbFrankReal" w:cs="FbFrankReal" w:hint="cs"/>
          <w:rtl/>
        </w:rPr>
        <w:t xml:space="preserve">פר </w:t>
      </w:r>
      <w:r w:rsidRPr="004A2244">
        <w:rPr>
          <w:rFonts w:ascii="FbFrankReal" w:hAnsi="FbFrankReal" w:cs="FbFrankReal"/>
          <w:rtl/>
        </w:rPr>
        <w:t>המ</w:t>
      </w:r>
      <w:r w:rsidRPr="004A2244">
        <w:rPr>
          <w:rFonts w:ascii="FbFrankReal" w:hAnsi="FbFrankReal" w:cs="FbFrankReal" w:hint="cs"/>
          <w:rtl/>
        </w:rPr>
        <w:t>אמרים</w:t>
      </w:r>
      <w:r w:rsidRPr="004A2244">
        <w:rPr>
          <w:rFonts w:ascii="FbFrankReal" w:hAnsi="FbFrankReal" w:cs="FbFrankReal"/>
          <w:rtl/>
        </w:rPr>
        <w:t xml:space="preserve"> קונטרסים ח"ב </w:t>
      </w:r>
      <w:r w:rsidRPr="004A2244">
        <w:rPr>
          <w:rFonts w:ascii="FbFrankReal" w:hAnsi="FbFrankReal" w:cs="FbFrankReal" w:hint="cs"/>
          <w:rtl/>
        </w:rPr>
        <w:t>(</w:t>
      </w:r>
      <w:r w:rsidRPr="004A2244">
        <w:rPr>
          <w:rFonts w:ascii="FbFrankReal" w:hAnsi="FbFrankReal" w:cs="FbFrankReal"/>
          <w:rtl/>
        </w:rPr>
        <w:t>תל</w:t>
      </w:r>
      <w:r w:rsidRPr="004A2244">
        <w:rPr>
          <w:rFonts w:ascii="FbFrankReal" w:hAnsi="FbFrankReal" w:cs="FbFrankReal" w:hint="cs"/>
          <w:rtl/>
        </w:rPr>
        <w:t>ה, ב). ועי' עומק הביאור בזה ב'</w:t>
      </w:r>
      <w:r w:rsidRPr="004A2244">
        <w:rPr>
          <w:rFonts w:ascii="FbFrankReal" w:hAnsi="FbFrankReal" w:cs="FbFrankReal"/>
          <w:rtl/>
        </w:rPr>
        <w:t>תורת מנחם</w:t>
      </w:r>
      <w:r w:rsidRPr="004A2244">
        <w:rPr>
          <w:rFonts w:ascii="FbFrankReal" w:hAnsi="FbFrankReal" w:cs="FbFrankReal" w:hint="cs"/>
          <w:rtl/>
        </w:rPr>
        <w:t>'</w:t>
      </w:r>
      <w:r w:rsidRPr="004A2244">
        <w:rPr>
          <w:rFonts w:ascii="FbFrankReal" w:hAnsi="FbFrankReal" w:cs="FbFrankReal"/>
          <w:rtl/>
        </w:rPr>
        <w:t xml:space="preserve"> </w:t>
      </w:r>
      <w:r w:rsidRPr="004A2244">
        <w:rPr>
          <w:rFonts w:ascii="FbFrankReal" w:hAnsi="FbFrankReal" w:cs="FbFrankReal" w:hint="cs"/>
          <w:rtl/>
        </w:rPr>
        <w:t xml:space="preserve">כרך </w:t>
      </w:r>
      <w:r w:rsidRPr="004A2244">
        <w:rPr>
          <w:rFonts w:ascii="FbFrankReal" w:hAnsi="FbFrankReal" w:cs="FbFrankReal"/>
          <w:rtl/>
        </w:rPr>
        <w:t xml:space="preserve">כא </w:t>
      </w:r>
      <w:r w:rsidRPr="004A2244">
        <w:rPr>
          <w:rFonts w:ascii="FbFrankReal" w:hAnsi="FbFrankReal" w:cs="FbFrankReal" w:hint="cs"/>
          <w:rtl/>
        </w:rPr>
        <w:t xml:space="preserve">(ע' 104) - </w:t>
      </w:r>
      <w:r w:rsidRPr="004A2244">
        <w:rPr>
          <w:rFonts w:ascii="FbFrankReal" w:hAnsi="FbFrankReal" w:cs="FbFrankReal"/>
          <w:rtl/>
        </w:rPr>
        <w:t>שיחת ליל שמחת תורה תשח"י</w:t>
      </w:r>
      <w:r w:rsidRPr="004A2244">
        <w:rPr>
          <w:rFonts w:ascii="FbFrankReal" w:hAnsi="FbFrankReal" w:cs="FbFrankReal" w:hint="cs"/>
          <w:rtl/>
        </w:rPr>
        <w:t xml:space="preserve"> (סכ"ז).</w:t>
      </w:r>
    </w:p>
  </w:footnote>
  <w:footnote w:id="179">
    <w:p w:rsidR="0099520B" w:rsidRPr="004A2244" w:rsidRDefault="0099520B" w:rsidP="004A2244">
      <w:pPr>
        <w:pStyle w:val="FootnoteText"/>
        <w:bidi/>
        <w:spacing w:after="120" w:line="276" w:lineRule="auto"/>
        <w:ind w:firstLine="144"/>
        <w:jc w:val="both"/>
        <w:rPr>
          <w:rFonts w:ascii="FbFrankReal" w:hAnsi="FbFrankReal" w:cs="FbFrankReal"/>
          <w:rtl/>
        </w:rPr>
      </w:pPr>
      <w:r w:rsidRPr="004A2244">
        <w:rPr>
          <w:rFonts w:ascii="FbFrankReal" w:hAnsi="FbFrankReal" w:cs="FbFrankReal"/>
        </w:rPr>
        <w:footnoteRef/>
      </w:r>
      <w:r>
        <w:rPr>
          <w:rFonts w:ascii="FbFrankReal" w:hAnsi="FbFrankReal" w:cs="FbFrankReal" w:hint="cs"/>
          <w:rtl/>
        </w:rPr>
        <w:t xml:space="preserve">) </w:t>
      </w:r>
      <w:r w:rsidRPr="004A2244">
        <w:rPr>
          <w:rFonts w:ascii="FbFrankReal" w:hAnsi="FbFrankReal" w:cs="FbFrankReal"/>
          <w:rtl/>
        </w:rPr>
        <w:t>עד</w:t>
      </w:r>
      <w:r w:rsidRPr="004A2244">
        <w:rPr>
          <w:rFonts w:ascii="FbFrankReal" w:hAnsi="FbFrankReal" w:cs="FbFrankReal" w:hint="cs"/>
          <w:rtl/>
        </w:rPr>
        <w:t>"ז מצינו גבי</w:t>
      </w:r>
      <w:r w:rsidRPr="004A2244">
        <w:rPr>
          <w:rFonts w:ascii="FbFrankReal" w:hAnsi="FbFrankReal" w:cs="FbFrankReal"/>
          <w:rtl/>
        </w:rPr>
        <w:t xml:space="preserve"> מצות תפילין שהיו תקופות </w:t>
      </w:r>
      <w:r w:rsidRPr="004A2244">
        <w:rPr>
          <w:rFonts w:ascii="FbFrankReal" w:hAnsi="FbFrankReal" w:cs="FbFrankReal" w:hint="cs"/>
          <w:rtl/>
        </w:rPr>
        <w:t xml:space="preserve">ארוכות </w:t>
      </w:r>
      <w:r w:rsidRPr="004A2244">
        <w:rPr>
          <w:rFonts w:ascii="FbFrankReal" w:hAnsi="FbFrankReal" w:cs="FbFrankReal"/>
          <w:rtl/>
        </w:rPr>
        <w:t>בתולדות עמנו שבקושי הניחו אותם מחמת שהחמירו מאד בגוף נקי כידוע</w:t>
      </w:r>
      <w:r w:rsidRPr="004A2244">
        <w:rPr>
          <w:rFonts w:ascii="FbFrankReal" w:hAnsi="FbFrankReal" w:cs="FbFrankReal" w:hint="cs"/>
          <w:rtl/>
        </w:rPr>
        <w:t>. ראה</w:t>
      </w:r>
      <w:r w:rsidRPr="004A2244">
        <w:rPr>
          <w:rFonts w:ascii="Cambria" w:hAnsi="Cambria" w:cs="Cambria"/>
        </w:rPr>
        <w:t> </w:t>
      </w:r>
      <w:r w:rsidRPr="004A2244">
        <w:rPr>
          <w:rFonts w:ascii="FbFrankReal" w:hAnsi="FbFrankReal" w:cs="FbFrankReal"/>
          <w:rtl/>
        </w:rPr>
        <w:t xml:space="preserve">שבת </w:t>
      </w:r>
      <w:r w:rsidRPr="004A2244">
        <w:rPr>
          <w:rFonts w:ascii="FbFrankReal" w:hAnsi="FbFrankReal" w:cs="FbFrankReal" w:hint="cs"/>
          <w:rtl/>
        </w:rPr>
        <w:t>(</w:t>
      </w:r>
      <w:r w:rsidRPr="004A2244">
        <w:rPr>
          <w:rFonts w:ascii="FbFrankReal" w:hAnsi="FbFrankReal" w:cs="FbFrankReal"/>
          <w:rtl/>
        </w:rPr>
        <w:t xml:space="preserve">קל, </w:t>
      </w:r>
      <w:r w:rsidRPr="004A2244">
        <w:rPr>
          <w:rFonts w:ascii="FbFrankReal" w:hAnsi="FbFrankReal" w:cs="FbFrankReal" w:hint="cs"/>
          <w:rtl/>
        </w:rPr>
        <w:t xml:space="preserve">ב). ועי' </w:t>
      </w:r>
      <w:r w:rsidRPr="004A2244">
        <w:rPr>
          <w:rFonts w:ascii="FbFrankReal" w:hAnsi="FbFrankReal" w:cs="FbFrankReal"/>
          <w:rtl/>
        </w:rPr>
        <w:t xml:space="preserve">ספר העיטור הלכות תפילין </w:t>
      </w:r>
      <w:r w:rsidRPr="004A2244">
        <w:rPr>
          <w:rFonts w:ascii="FbFrankReal" w:hAnsi="FbFrankReal" w:cs="FbFrankReal" w:hint="cs"/>
          <w:rtl/>
        </w:rPr>
        <w:t>(</w:t>
      </w:r>
      <w:r w:rsidRPr="004A2244">
        <w:rPr>
          <w:rFonts w:ascii="FbFrankReal" w:hAnsi="FbFrankReal" w:cs="FbFrankReal"/>
          <w:rtl/>
        </w:rPr>
        <w:t xml:space="preserve">שער א </w:t>
      </w:r>
      <w:r w:rsidRPr="004A2244">
        <w:rPr>
          <w:rFonts w:ascii="FbFrankReal" w:hAnsi="FbFrankReal" w:cs="FbFrankReal" w:hint="cs"/>
          <w:rtl/>
        </w:rPr>
        <w:t xml:space="preserve">סוף </w:t>
      </w:r>
      <w:r w:rsidRPr="004A2244">
        <w:rPr>
          <w:rFonts w:ascii="FbFrankReal" w:hAnsi="FbFrankReal" w:cs="FbFrankReal"/>
          <w:rtl/>
        </w:rPr>
        <w:t>ה</w:t>
      </w:r>
      <w:r w:rsidRPr="004A2244">
        <w:rPr>
          <w:rFonts w:ascii="FbFrankReal" w:hAnsi="FbFrankReal" w:cs="FbFrankReal" w:hint="cs"/>
          <w:rtl/>
        </w:rPr>
        <w:t>"</w:t>
      </w:r>
      <w:r w:rsidRPr="004A2244">
        <w:rPr>
          <w:rFonts w:ascii="FbFrankReal" w:hAnsi="FbFrankReal" w:cs="FbFrankReal"/>
          <w:rtl/>
        </w:rPr>
        <w:t>ז</w:t>
      </w:r>
      <w:r w:rsidRPr="004A2244">
        <w:rPr>
          <w:rFonts w:ascii="FbFrankReal" w:hAnsi="FbFrankReal" w:cs="FbFrankReal" w:hint="cs"/>
          <w:rtl/>
        </w:rPr>
        <w:t xml:space="preserve">): </w:t>
      </w:r>
      <w:r w:rsidRPr="004A2244">
        <w:rPr>
          <w:rFonts w:ascii="FbFrankReal" w:hAnsi="FbFrankReal" w:cs="FbFrankReal"/>
          <w:rtl/>
        </w:rPr>
        <w:t>ש"אין בכל הקהל אחד שמניח תפילין"</w:t>
      </w:r>
      <w:r w:rsidRPr="004A2244">
        <w:rPr>
          <w:rFonts w:ascii="FbFrankReal" w:hAnsi="FbFrankReal" w:cs="FbFrankReal" w:hint="cs"/>
          <w:rtl/>
        </w:rPr>
        <w:t>.</w:t>
      </w:r>
      <w:r w:rsidRPr="004A2244">
        <w:rPr>
          <w:rFonts w:ascii="FbFrankReal" w:hAnsi="FbFrankReal" w:cs="FbFrankReal"/>
          <w:rtl/>
        </w:rPr>
        <w:t xml:space="preserve"> ובתשובה אחרת נאמר</w:t>
      </w:r>
      <w:r w:rsidR="00200124">
        <w:rPr>
          <w:rFonts w:ascii="Cambria" w:hAnsi="Cambria" w:cs="Times New Roman" w:hint="cs"/>
          <w:rtl/>
        </w:rPr>
        <w:t xml:space="preserve"> </w:t>
      </w:r>
      <w:r w:rsidRPr="004A2244">
        <w:rPr>
          <w:rFonts w:ascii="FbFrankReal" w:hAnsi="FbFrankReal" w:cs="FbFrankReal" w:hint="cs"/>
          <w:rtl/>
        </w:rPr>
        <w:t>על</w:t>
      </w:r>
      <w:r w:rsidRPr="004A2244">
        <w:rPr>
          <w:rFonts w:ascii="FbFrankReal" w:hAnsi="FbFrankReal" w:cs="FbFrankReal"/>
          <w:rtl/>
        </w:rPr>
        <w:t xml:space="preserve"> </w:t>
      </w:r>
      <w:r w:rsidRPr="004A2244">
        <w:rPr>
          <w:rFonts w:ascii="FbFrankReal" w:hAnsi="FbFrankReal" w:cs="FbFrankReal" w:hint="cs"/>
          <w:rtl/>
        </w:rPr>
        <w:t>התפילין</w:t>
      </w:r>
      <w:r w:rsidRPr="004A2244">
        <w:rPr>
          <w:rFonts w:ascii="FbFrankReal" w:hAnsi="FbFrankReal" w:cs="FbFrankReal"/>
          <w:rtl/>
        </w:rPr>
        <w:t xml:space="preserve"> </w:t>
      </w:r>
      <w:r w:rsidRPr="004A2244">
        <w:rPr>
          <w:rFonts w:ascii="FbFrankReal" w:hAnsi="FbFrankReal" w:cs="FbFrankReal" w:hint="cs"/>
          <w:rtl/>
        </w:rPr>
        <w:t>ש</w:t>
      </w:r>
      <w:r w:rsidRPr="004A2244">
        <w:rPr>
          <w:rFonts w:ascii="FbFrankReal" w:hAnsi="FbFrankReal" w:cs="FbFrankReal"/>
          <w:rtl/>
        </w:rPr>
        <w:t>"</w:t>
      </w:r>
      <w:r w:rsidRPr="004A2244">
        <w:rPr>
          <w:rFonts w:ascii="FbFrankReal" w:hAnsi="FbFrankReal" w:cs="FbFrankReal" w:hint="cs"/>
          <w:rtl/>
        </w:rPr>
        <w:t>מזלז</w:t>
      </w:r>
      <w:r w:rsidRPr="004A2244">
        <w:rPr>
          <w:rFonts w:ascii="FbFrankReal" w:hAnsi="FbFrankReal" w:cs="FbFrankReal"/>
          <w:rtl/>
        </w:rPr>
        <w:t>לי בהו רובא דעלמא" (שיבלי הלקט</w:t>
      </w:r>
      <w:r w:rsidRPr="004A2244">
        <w:rPr>
          <w:rFonts w:ascii="FbFrankReal" w:hAnsi="FbFrankReal" w:cs="FbFrankReal" w:hint="cs"/>
          <w:rtl/>
        </w:rPr>
        <w:t xml:space="preserve"> ח"</w:t>
      </w:r>
      <w:r w:rsidRPr="004A2244">
        <w:rPr>
          <w:rFonts w:ascii="FbFrankReal" w:hAnsi="FbFrankReal" w:cs="FbFrankReal"/>
          <w:rtl/>
        </w:rPr>
        <w:t>א</w:t>
      </w:r>
      <w:r w:rsidRPr="004A2244">
        <w:rPr>
          <w:rFonts w:ascii="FbFrankReal" w:hAnsi="FbFrankReal" w:cs="FbFrankReal" w:hint="cs"/>
          <w:rtl/>
        </w:rPr>
        <w:t xml:space="preserve"> -</w:t>
      </w:r>
      <w:r w:rsidRPr="004A2244">
        <w:rPr>
          <w:rFonts w:ascii="FbFrankReal" w:hAnsi="FbFrankReal" w:cs="FbFrankReal"/>
          <w:rtl/>
        </w:rPr>
        <w:t xml:space="preserve"> מהדורת בובר עמ' 382</w:t>
      </w:r>
      <w:r w:rsidRPr="004A2244">
        <w:rPr>
          <w:rFonts w:ascii="FbFrankReal" w:hAnsi="FbFrankReal" w:cs="FbFrankReal" w:hint="cs"/>
          <w:rtl/>
        </w:rPr>
        <w:t xml:space="preserve">). ועי' </w:t>
      </w:r>
      <w:r w:rsidRPr="004A2244">
        <w:rPr>
          <w:rFonts w:ascii="FbFrankReal" w:hAnsi="FbFrankReal" w:cs="FbFrankReal"/>
          <w:rtl/>
        </w:rPr>
        <w:t xml:space="preserve">גם אור זרוע </w:t>
      </w:r>
      <w:r w:rsidRPr="004A2244">
        <w:rPr>
          <w:rFonts w:ascii="FbFrankReal" w:hAnsi="FbFrankReal" w:cs="FbFrankReal" w:hint="cs"/>
          <w:rtl/>
        </w:rPr>
        <w:t>(</w:t>
      </w:r>
      <w:r w:rsidRPr="004A2244">
        <w:rPr>
          <w:rFonts w:ascii="FbFrankReal" w:hAnsi="FbFrankReal" w:cs="FbFrankReal"/>
          <w:rtl/>
        </w:rPr>
        <w:t>סי' תקלא. שם סי' תקצד</w:t>
      </w:r>
      <w:r w:rsidRPr="004A2244">
        <w:rPr>
          <w:rFonts w:ascii="FbFrankReal" w:hAnsi="FbFrankReal" w:cs="FbFrankReal" w:hint="cs"/>
          <w:rtl/>
        </w:rPr>
        <w:t>)</w:t>
      </w:r>
      <w:r w:rsidRPr="004A2244">
        <w:rPr>
          <w:rFonts w:ascii="FbFrankReal" w:hAnsi="FbFrankReal" w:cs="FbFrankReal"/>
          <w:rtl/>
        </w:rPr>
        <w:t xml:space="preserve">. תשובות מהר"ם מרוטנבורג החדשות ח"ג </w:t>
      </w:r>
      <w:r w:rsidRPr="004A2244">
        <w:rPr>
          <w:rFonts w:ascii="FbFrankReal" w:hAnsi="FbFrankReal" w:cs="FbFrankReal" w:hint="cs"/>
          <w:rtl/>
        </w:rPr>
        <w:t>(</w:t>
      </w:r>
      <w:r w:rsidRPr="004A2244">
        <w:rPr>
          <w:rFonts w:ascii="FbFrankReal" w:hAnsi="FbFrankReal" w:cs="FbFrankReal"/>
          <w:rtl/>
        </w:rPr>
        <w:t>סי' רכד</w:t>
      </w:r>
      <w:r w:rsidRPr="004A2244">
        <w:rPr>
          <w:rFonts w:ascii="FbFrankReal" w:hAnsi="FbFrankReal" w:cs="FbFrankReal" w:hint="cs"/>
          <w:rtl/>
        </w:rPr>
        <w:t>).</w:t>
      </w:r>
      <w:r w:rsidRPr="004A2244">
        <w:rPr>
          <w:rFonts w:ascii="FbFrankReal" w:hAnsi="FbFrankReal" w:cs="FbFrankReal"/>
          <w:rtl/>
        </w:rPr>
        <w:t xml:space="preserve"> </w:t>
      </w:r>
      <w:r w:rsidRPr="004A2244">
        <w:rPr>
          <w:rFonts w:ascii="FbFrankReal" w:hAnsi="FbFrankReal" w:cs="FbFrankReal" w:hint="cs"/>
          <w:rtl/>
        </w:rPr>
        <w:t>עי' סמ"ג (מ"ע ג). ועי' '</w:t>
      </w:r>
      <w:r w:rsidRPr="004A2244">
        <w:rPr>
          <w:rFonts w:ascii="FbFrankReal" w:hAnsi="FbFrankReal" w:cs="FbFrankReal"/>
          <w:rtl/>
        </w:rPr>
        <w:t>צפונות</w:t>
      </w:r>
      <w:r w:rsidRPr="004A2244">
        <w:rPr>
          <w:rFonts w:ascii="FbFrankReal" w:hAnsi="FbFrankReal" w:cs="FbFrankReal" w:hint="cs"/>
          <w:rtl/>
        </w:rPr>
        <w:t>'</w:t>
      </w:r>
      <w:r w:rsidRPr="004A2244">
        <w:rPr>
          <w:rFonts w:ascii="FbFrankReal" w:hAnsi="FbFrankReal" w:cs="FbFrankReal"/>
          <w:rtl/>
        </w:rPr>
        <w:t xml:space="preserve"> גליון ג</w:t>
      </w:r>
      <w:r w:rsidRPr="004A2244">
        <w:rPr>
          <w:rFonts w:ascii="FbFrankReal" w:hAnsi="FbFrankReal" w:cs="FbFrankReal" w:hint="cs"/>
          <w:rtl/>
        </w:rPr>
        <w:t xml:space="preserve"> (</w:t>
      </w:r>
      <w:r w:rsidRPr="004A2244">
        <w:rPr>
          <w:rFonts w:ascii="FbFrankReal" w:hAnsi="FbFrankReal" w:cs="FbFrankReal"/>
          <w:rtl/>
        </w:rPr>
        <w:t>עמ' קד</w:t>
      </w:r>
      <w:r w:rsidRPr="004A2244">
        <w:rPr>
          <w:rFonts w:ascii="FbFrankReal" w:hAnsi="FbFrankReal" w:cs="FbFrankReal" w:hint="cs"/>
          <w:rtl/>
        </w:rPr>
        <w:t>).</w:t>
      </w:r>
      <w:r w:rsidRPr="004A2244">
        <w:rPr>
          <w:rFonts w:ascii="FbFrankReal" w:hAnsi="FbFrankReal" w:cs="FbFrankReal"/>
          <w:rtl/>
        </w:rPr>
        <w:t xml:space="preserve"> </w:t>
      </w:r>
      <w:r w:rsidRPr="004A2244">
        <w:rPr>
          <w:rFonts w:ascii="FbFrankReal" w:hAnsi="FbFrankReal" w:cs="FbFrankReal" w:hint="cs"/>
          <w:rtl/>
        </w:rPr>
        <w:t>ש</w:t>
      </w:r>
      <w:r w:rsidRPr="004A2244">
        <w:rPr>
          <w:rFonts w:ascii="FbFrankReal" w:hAnsi="FbFrankReal" w:cs="FbFrankReal"/>
          <w:rtl/>
        </w:rPr>
        <w:t>מצטט את דברי רב האי גאון</w:t>
      </w:r>
      <w:r w:rsidRPr="004A2244">
        <w:rPr>
          <w:rFonts w:ascii="FbFrankReal" w:hAnsi="FbFrankReal" w:cs="FbFrankReal" w:hint="cs"/>
          <w:rtl/>
        </w:rPr>
        <w:t>:</w:t>
      </w:r>
      <w:r w:rsidRPr="004A2244">
        <w:rPr>
          <w:rFonts w:ascii="FbFrankReal" w:hAnsi="FbFrankReal" w:cs="FbFrankReal"/>
          <w:rtl/>
        </w:rPr>
        <w:t xml:space="preserve"> "איזו תלמיד חכם כל שמניח תפילין</w:t>
      </w:r>
      <w:r w:rsidRPr="004A2244">
        <w:rPr>
          <w:rFonts w:ascii="FbFrankReal" w:hAnsi="FbFrankReal" w:cs="FbFrankReal" w:hint="cs"/>
          <w:rtl/>
        </w:rPr>
        <w:t>".</w:t>
      </w:r>
      <w:r w:rsidRPr="004A2244">
        <w:rPr>
          <w:rFonts w:ascii="FbFrankReal" w:hAnsi="FbFrankReal" w:cs="FbFrankReal"/>
          <w:rtl/>
        </w:rPr>
        <w:t xml:space="preserve"> </w:t>
      </w:r>
      <w:r w:rsidRPr="004A2244">
        <w:rPr>
          <w:rFonts w:ascii="FbFrankReal" w:hAnsi="FbFrankReal" w:cs="FbFrankReal" w:hint="cs"/>
          <w:rtl/>
        </w:rPr>
        <w:t xml:space="preserve">עי' </w:t>
      </w:r>
      <w:r w:rsidRPr="004A2244">
        <w:rPr>
          <w:rFonts w:ascii="FbFrankReal" w:hAnsi="FbFrankReal" w:cs="FbFrankReal"/>
          <w:rtl/>
        </w:rPr>
        <w:t>תורה שלמה כרך יב (בא) עמ' רנט</w:t>
      </w:r>
      <w:r w:rsidRPr="004A2244">
        <w:rPr>
          <w:rFonts w:ascii="FbFrankReal" w:hAnsi="FbFrankReal" w:cs="FbFrankReal" w:hint="cs"/>
          <w:rtl/>
        </w:rPr>
        <w:t>.</w:t>
      </w:r>
      <w:r w:rsidRPr="004A2244">
        <w:rPr>
          <w:rFonts w:ascii="Cambria" w:hAnsi="Cambria" w:cs="Cambria"/>
        </w:rPr>
        <w:t> </w:t>
      </w:r>
      <w:hyperlink r:id="rId1" w:history="1">
        <w:r w:rsidRPr="004A2244">
          <w:rPr>
            <w:rFonts w:ascii="FbFrankReal" w:hAnsi="FbFrankReal" w:cs="FbFrankReal" w:hint="cs"/>
            <w:rtl/>
          </w:rPr>
          <w:t>'</w:t>
        </w:r>
        <w:r w:rsidRPr="004A2244">
          <w:rPr>
            <w:rFonts w:ascii="FbFrankReal" w:hAnsi="FbFrankReal" w:cs="FbFrankReal"/>
            <w:rtl/>
          </w:rPr>
          <w:t>אגרות קודש</w:t>
        </w:r>
        <w:r w:rsidRPr="004A2244">
          <w:rPr>
            <w:rFonts w:ascii="FbFrankReal" w:hAnsi="FbFrankReal" w:cs="FbFrankReal" w:hint="cs"/>
            <w:rtl/>
          </w:rPr>
          <w:t>'</w:t>
        </w:r>
        <w:r w:rsidRPr="004A2244">
          <w:rPr>
            <w:rFonts w:ascii="FbFrankReal" w:hAnsi="FbFrankReal" w:cs="FbFrankReal"/>
            <w:rtl/>
          </w:rPr>
          <w:t xml:space="preserve"> </w:t>
        </w:r>
        <w:r w:rsidRPr="004A2244">
          <w:rPr>
            <w:rFonts w:ascii="FbFrankReal" w:hAnsi="FbFrankReal" w:cs="FbFrankReal" w:hint="cs"/>
            <w:rtl/>
          </w:rPr>
          <w:t xml:space="preserve">הרבי זי"ע </w:t>
        </w:r>
        <w:r w:rsidRPr="004A2244">
          <w:rPr>
            <w:rFonts w:ascii="FbFrankReal" w:hAnsi="FbFrankReal" w:cs="FbFrankReal"/>
            <w:rtl/>
          </w:rPr>
          <w:t xml:space="preserve">ח"א </w:t>
        </w:r>
        <w:r w:rsidRPr="004A2244">
          <w:rPr>
            <w:rFonts w:ascii="FbFrankReal" w:hAnsi="FbFrankReal" w:cs="FbFrankReal" w:hint="cs"/>
            <w:rtl/>
          </w:rPr>
          <w:t>(ע' חצר, שכא)</w:t>
        </w:r>
      </w:hyperlink>
      <w:r w:rsidRPr="004A2244">
        <w:rPr>
          <w:rFonts w:ascii="FbFrankReal" w:hAnsi="FbFrankReal" w:cs="FbFrankReal" w:hint="cs"/>
          <w:rtl/>
        </w:rPr>
        <w:t xml:space="preserve">. </w:t>
      </w:r>
    </w:p>
  </w:footnote>
  <w:footnote w:id="180">
    <w:p w:rsidR="0099520B" w:rsidRPr="004A2244" w:rsidRDefault="0099520B" w:rsidP="004A2244">
      <w:pPr>
        <w:pStyle w:val="FootnoteText"/>
        <w:bidi/>
        <w:spacing w:after="120" w:line="276" w:lineRule="auto"/>
        <w:ind w:firstLine="144"/>
        <w:jc w:val="both"/>
        <w:rPr>
          <w:rFonts w:ascii="FbFrankReal" w:hAnsi="FbFrankReal" w:cs="FbFrankReal"/>
        </w:rPr>
      </w:pPr>
      <w:r w:rsidRPr="004A2244">
        <w:rPr>
          <w:rFonts w:ascii="FbFrankReal" w:hAnsi="FbFrankReal" w:cs="FbFrankReal"/>
        </w:rPr>
        <w:footnoteRef/>
      </w:r>
      <w:r>
        <w:rPr>
          <w:rFonts w:ascii="FbFrankReal" w:hAnsi="FbFrankReal" w:cs="FbFrankReal" w:hint="cs"/>
          <w:rtl/>
        </w:rPr>
        <w:t>)</w:t>
      </w:r>
      <w:r w:rsidRPr="004A2244">
        <w:rPr>
          <w:rFonts w:ascii="FbFrankReal" w:hAnsi="FbFrankReal" w:cs="FbFrankReal"/>
          <w:rtl/>
        </w:rPr>
        <w:t xml:space="preserve"> </w:t>
      </w:r>
      <w:r w:rsidRPr="004A2244">
        <w:rPr>
          <w:rFonts w:ascii="FbFrankReal" w:hAnsi="FbFrankReal" w:cs="FbFrankReal" w:hint="cs"/>
          <w:rtl/>
        </w:rPr>
        <w:t xml:space="preserve">ולפי מ"ש </w:t>
      </w:r>
      <w:r w:rsidRPr="004A2244">
        <w:rPr>
          <w:rFonts w:ascii="FbFrankReal" w:hAnsi="FbFrankReal" w:cs="FbFrankReal"/>
          <w:rtl/>
        </w:rPr>
        <w:t xml:space="preserve">לעיל </w:t>
      </w:r>
      <w:r w:rsidRPr="004A2244">
        <w:rPr>
          <w:rFonts w:ascii="FbFrankReal" w:hAnsi="FbFrankReal" w:cs="FbFrankReal" w:hint="cs"/>
          <w:rtl/>
        </w:rPr>
        <w:t>ב</w:t>
      </w:r>
      <w:r w:rsidRPr="004A2244">
        <w:rPr>
          <w:rFonts w:ascii="FbFrankReal" w:hAnsi="FbFrankReal" w:cs="FbFrankReal"/>
          <w:rtl/>
        </w:rPr>
        <w:t xml:space="preserve">הערה 6 בטעם 'העוסק במצוה פטור מן המצוה', </w:t>
      </w:r>
      <w:r w:rsidRPr="004A2244">
        <w:rPr>
          <w:rFonts w:ascii="FbFrankReal" w:hAnsi="FbFrankReal" w:cs="FbFrankReal" w:hint="cs"/>
          <w:rtl/>
        </w:rPr>
        <w:t>י"ל</w:t>
      </w:r>
      <w:r w:rsidRPr="004A2244">
        <w:rPr>
          <w:rFonts w:ascii="FbFrankReal" w:hAnsi="FbFrankReal" w:cs="FbFrankReal"/>
          <w:rtl/>
        </w:rPr>
        <w:t xml:space="preserve">, </w:t>
      </w:r>
      <w:r w:rsidRPr="004A2244">
        <w:rPr>
          <w:rFonts w:ascii="FbFrankReal" w:hAnsi="FbFrankReal" w:cs="FbFrankReal" w:hint="cs"/>
          <w:rtl/>
        </w:rPr>
        <w:t>ש</w:t>
      </w:r>
      <w:r w:rsidRPr="004A2244">
        <w:rPr>
          <w:rFonts w:ascii="FbFrankReal" w:hAnsi="FbFrankReal" w:cs="FbFrankReal"/>
          <w:rtl/>
        </w:rPr>
        <w:t>הפעם היה קיום מצות הסוכה ב</w:t>
      </w:r>
      <w:r w:rsidRPr="004A2244">
        <w:rPr>
          <w:rFonts w:ascii="FbFrankReal" w:hAnsi="FbFrankReal" w:cs="FbFrankReal" w:hint="cs"/>
          <w:rtl/>
        </w:rPr>
        <w:t xml:space="preserve">אופן של </w:t>
      </w:r>
      <w:r w:rsidRPr="004A2244">
        <w:rPr>
          <w:rFonts w:ascii="FbFrankReal" w:hAnsi="FbFrankReal" w:cs="FbFrankReal"/>
          <w:rtl/>
        </w:rPr>
        <w:t>"ככתוב"</w:t>
      </w:r>
      <w:r w:rsidR="00200124">
        <w:rPr>
          <w:rFonts w:ascii="FbFrankReal" w:hAnsi="FbFrankReal" w:cs="FbFrankReal"/>
          <w:rtl/>
        </w:rPr>
        <w:t xml:space="preserve"> </w:t>
      </w:r>
      <w:r w:rsidRPr="004A2244">
        <w:rPr>
          <w:rFonts w:ascii="FbFrankReal" w:hAnsi="FbFrankReal" w:cs="FbFrankReal"/>
          <w:rtl/>
        </w:rPr>
        <w:t xml:space="preserve">- בחיוב </w:t>
      </w:r>
      <w:r w:rsidRPr="004A2244">
        <w:rPr>
          <w:rFonts w:ascii="FbFrankReal" w:hAnsi="FbFrankReal" w:cs="FbFrankReal" w:hint="cs"/>
          <w:rtl/>
        </w:rPr>
        <w:t xml:space="preserve">גמור </w:t>
      </w:r>
      <w:r w:rsidRPr="004A2244">
        <w:rPr>
          <w:rFonts w:ascii="FbFrankReal" w:hAnsi="FbFrankReal" w:cs="FbFrankReal"/>
          <w:rtl/>
        </w:rPr>
        <w:t>בלי שום פטור.</w:t>
      </w:r>
    </w:p>
  </w:footnote>
  <w:footnote w:id="181">
    <w:p w:rsidR="0099520B" w:rsidRPr="00204B78" w:rsidRDefault="0099520B" w:rsidP="004A2244">
      <w:pPr>
        <w:pStyle w:val="FootnoteText"/>
        <w:bidi/>
        <w:spacing w:after="120" w:line="276" w:lineRule="auto"/>
        <w:ind w:firstLine="144"/>
        <w:jc w:val="both"/>
        <w:rPr>
          <w:rFonts w:cs="David"/>
          <w:sz w:val="22"/>
          <w:szCs w:val="22"/>
          <w:rtl/>
        </w:rPr>
      </w:pPr>
      <w:r w:rsidRPr="004A2244">
        <w:rPr>
          <w:rFonts w:ascii="FbFrankReal" w:hAnsi="FbFrankReal" w:cs="FbFrankReal"/>
        </w:rPr>
        <w:footnoteRef/>
      </w:r>
      <w:r>
        <w:rPr>
          <w:rFonts w:ascii="FbFrankReal" w:hAnsi="FbFrankReal" w:cs="FbFrankReal" w:hint="cs"/>
          <w:rtl/>
        </w:rPr>
        <w:t>)</w:t>
      </w:r>
      <w:r w:rsidRPr="004A2244">
        <w:rPr>
          <w:rFonts w:ascii="FbFrankReal" w:hAnsi="FbFrankReal" w:cs="FbFrankReal"/>
          <w:rtl/>
        </w:rPr>
        <w:t xml:space="preserve"> </w:t>
      </w:r>
      <w:r w:rsidRPr="004A2244">
        <w:rPr>
          <w:rFonts w:ascii="FbFrankReal" w:hAnsi="FbFrankReal" w:cs="FbFrankReal" w:hint="cs"/>
          <w:rtl/>
        </w:rPr>
        <w:t xml:space="preserve">ולפי מ"ש </w:t>
      </w:r>
      <w:r w:rsidRPr="004A2244">
        <w:rPr>
          <w:rFonts w:ascii="FbFrankReal" w:hAnsi="FbFrankReal" w:cs="FbFrankReal"/>
          <w:rtl/>
        </w:rPr>
        <w:t xml:space="preserve">לעיל </w:t>
      </w:r>
      <w:r w:rsidRPr="004A2244">
        <w:rPr>
          <w:rFonts w:ascii="FbFrankReal" w:hAnsi="FbFrankReal" w:cs="FbFrankReal" w:hint="cs"/>
          <w:rtl/>
        </w:rPr>
        <w:t>ב</w:t>
      </w:r>
      <w:r w:rsidRPr="004A2244">
        <w:rPr>
          <w:rFonts w:ascii="FbFrankReal" w:hAnsi="FbFrankReal" w:cs="FbFrankReal"/>
          <w:rtl/>
        </w:rPr>
        <w:t xml:space="preserve">הערה 6 בטעם 'העוסק במצוה פטור מן המצוה', </w:t>
      </w:r>
      <w:r w:rsidRPr="004A2244">
        <w:rPr>
          <w:rFonts w:ascii="FbFrankReal" w:hAnsi="FbFrankReal" w:cs="FbFrankReal" w:hint="cs"/>
          <w:rtl/>
        </w:rPr>
        <w:t>י"ל</w:t>
      </w:r>
      <w:r w:rsidRPr="004A2244">
        <w:rPr>
          <w:rFonts w:ascii="FbFrankReal" w:hAnsi="FbFrankReal" w:cs="FbFrankReal"/>
          <w:rtl/>
        </w:rPr>
        <w:t xml:space="preserve">, </w:t>
      </w:r>
      <w:r w:rsidRPr="004A2244">
        <w:rPr>
          <w:rFonts w:ascii="FbFrankReal" w:hAnsi="FbFrankReal" w:cs="FbFrankReal" w:hint="cs"/>
          <w:rtl/>
        </w:rPr>
        <w:t>ש</w:t>
      </w:r>
      <w:r w:rsidRPr="004A2244">
        <w:rPr>
          <w:rFonts w:ascii="FbFrankReal" w:hAnsi="FbFrankReal" w:cs="FbFrankReal"/>
          <w:rtl/>
        </w:rPr>
        <w:t>הפעם היה קיום מצות הסוכה ב</w:t>
      </w:r>
      <w:r w:rsidRPr="004A2244">
        <w:rPr>
          <w:rFonts w:ascii="FbFrankReal" w:hAnsi="FbFrankReal" w:cs="FbFrankReal" w:hint="cs"/>
          <w:rtl/>
        </w:rPr>
        <w:t xml:space="preserve">אופן של </w:t>
      </w:r>
      <w:r w:rsidRPr="004A2244">
        <w:rPr>
          <w:rFonts w:ascii="FbFrankReal" w:hAnsi="FbFrankReal" w:cs="FbFrankReal"/>
          <w:rtl/>
        </w:rPr>
        <w:t xml:space="preserve">"כן" - בחיוב </w:t>
      </w:r>
      <w:r w:rsidRPr="004A2244">
        <w:rPr>
          <w:rFonts w:ascii="FbFrankReal" w:hAnsi="FbFrankReal" w:cs="FbFrankReal" w:hint="cs"/>
          <w:rtl/>
        </w:rPr>
        <w:t xml:space="preserve">גמור </w:t>
      </w:r>
      <w:r w:rsidRPr="004A2244">
        <w:rPr>
          <w:rFonts w:ascii="FbFrankReal" w:hAnsi="FbFrankReal" w:cs="FbFrankReal"/>
          <w:rtl/>
        </w:rPr>
        <w:t>בלי שום פטור</w:t>
      </w:r>
      <w:r w:rsidRPr="00204B78">
        <w:rPr>
          <w:rFonts w:ascii="David" w:eastAsia="Times New Roman" w:hAnsi="David" w:cs="David"/>
          <w:sz w:val="22"/>
          <w:szCs w:val="22"/>
          <w:rtl/>
        </w:rPr>
        <w:t>.</w:t>
      </w:r>
    </w:p>
  </w:footnote>
  <w:footnote w:id="182">
    <w:p w:rsidR="0099520B" w:rsidRPr="005174D5" w:rsidRDefault="0099520B" w:rsidP="002C61B2">
      <w:pPr>
        <w:pStyle w:val="FootnoteText"/>
        <w:bidi/>
        <w:spacing w:after="120" w:line="276" w:lineRule="auto"/>
        <w:ind w:firstLine="144"/>
        <w:jc w:val="both"/>
        <w:rPr>
          <w:rFonts w:ascii="FbFrankReal" w:hAnsi="FbFrankReal" w:cs="FbFrankReal"/>
          <w:rtl/>
        </w:rPr>
      </w:pPr>
      <w:r w:rsidRPr="005174D5">
        <w:rPr>
          <w:rFonts w:ascii="FbFrankReal" w:hAnsi="FbFrankReal" w:cs="FbFrankReal"/>
        </w:rPr>
        <w:footnoteRef/>
      </w:r>
      <w:r w:rsidRPr="005174D5">
        <w:rPr>
          <w:rFonts w:ascii="FbFrankReal" w:hAnsi="FbFrankReal" w:cs="FbFrankReal"/>
        </w:rPr>
        <w:t xml:space="preserve"> </w:t>
      </w:r>
      <w:r>
        <w:rPr>
          <w:rFonts w:ascii="FbFrankReal" w:hAnsi="FbFrankReal" w:cs="FbFrankReal" w:hint="cs"/>
          <w:rtl/>
        </w:rPr>
        <w:t xml:space="preserve">) </w:t>
      </w:r>
      <w:r w:rsidRPr="005174D5">
        <w:rPr>
          <w:rFonts w:ascii="FbFrankReal" w:hAnsi="FbFrankReal" w:cs="FbFrankReal"/>
          <w:rtl/>
        </w:rPr>
        <w:t>מהדורת שקלאוו, לכאורה דפוס ראשון – ערכה פשוט. קאפוסט תקע"ו, המהדורה הכי קדומה שיש בידינו אחרי דפוס ראשון של הסדור. ויש לשער שנכללו בה תיקונים שעשה רבינו אחרי הדפסה הראשונה של הסדור. סדור תורה אור: ידוע שהרא"ד לאוואוט שקד הרבה בדיוקו (ראה המלך במסיבו ח"א ע' קל).</w:t>
      </w:r>
    </w:p>
  </w:footnote>
  <w:footnote w:id="183">
    <w:p w:rsidR="0099520B" w:rsidRPr="003D43CC" w:rsidRDefault="0099520B" w:rsidP="00570B7A">
      <w:pPr>
        <w:pStyle w:val="FootnoteText"/>
        <w:bidi/>
        <w:ind w:firstLine="144"/>
        <w:jc w:val="both"/>
        <w:rPr>
          <w:rFonts w:ascii="Times New Roman" w:hAnsi="Times New Roman" w:cs="Times New Roman"/>
          <w:rtl/>
        </w:rPr>
      </w:pPr>
      <w:r w:rsidRPr="003D43CC">
        <w:rPr>
          <w:rFonts w:ascii="FbFrankReal" w:hAnsi="FbFrankReal" w:cs="FbFrankReal"/>
        </w:rPr>
        <w:footnoteRef/>
      </w:r>
      <w:r w:rsidRPr="003D43CC">
        <w:rPr>
          <w:rFonts w:ascii="FbFrankReal" w:hAnsi="FbFrankReal" w:cs="FbFrankReal"/>
        </w:rPr>
        <w:t xml:space="preserve"> </w:t>
      </w:r>
      <w:r>
        <w:rPr>
          <w:rFonts w:ascii="FbFrankReal" w:hAnsi="FbFrankReal" w:cs="FbFrankReal" w:hint="cs"/>
          <w:rtl/>
        </w:rPr>
        <w:t xml:space="preserve">) </w:t>
      </w:r>
      <w:r w:rsidRPr="003D43CC">
        <w:rPr>
          <w:rFonts w:ascii="FbFrankReal" w:hAnsi="FbFrankReal" w:cs="FbFrankReal"/>
          <w:rtl/>
        </w:rPr>
        <w:t>בהערה שם מבאר הרש"ס, שבניקוד קמץ מורה על עולם הזה, ואילו בשבא על ענין הזמן, "לעולם ועד".</w:t>
      </w:r>
    </w:p>
  </w:footnote>
  <w:footnote w:id="184">
    <w:p w:rsidR="0099520B" w:rsidRPr="005174D5" w:rsidRDefault="0099520B" w:rsidP="005174D5">
      <w:pPr>
        <w:pStyle w:val="FootnoteText"/>
        <w:bidi/>
        <w:spacing w:after="120" w:line="276" w:lineRule="auto"/>
        <w:ind w:firstLine="144"/>
        <w:jc w:val="both"/>
        <w:rPr>
          <w:rFonts w:ascii="FbFrankReal" w:hAnsi="FbFrankReal" w:cs="FbFrankReal"/>
          <w:rtl/>
        </w:rPr>
      </w:pPr>
      <w:r w:rsidRPr="005174D5">
        <w:rPr>
          <w:rFonts w:ascii="FbFrankReal" w:hAnsi="FbFrankReal" w:cs="FbFrankReal"/>
        </w:rPr>
        <w:footnoteRef/>
      </w:r>
      <w:r>
        <w:rPr>
          <w:rFonts w:ascii="FbFrankReal" w:hAnsi="FbFrankReal" w:cs="FbFrankReal" w:hint="cs"/>
          <w:rtl/>
        </w:rPr>
        <w:t xml:space="preserve">) </w:t>
      </w:r>
      <w:r w:rsidRPr="005174D5">
        <w:rPr>
          <w:rFonts w:ascii="FbFrankReal" w:hAnsi="FbFrankReal" w:cs="FbFrankReal"/>
          <w:rtl/>
        </w:rPr>
        <w:t>היינו בעיקר בלשון חז"ל, לא בתנ"ך.</w:t>
      </w:r>
      <w:r w:rsidRPr="005174D5">
        <w:rPr>
          <w:rFonts w:ascii="FbFrankReal" w:hAnsi="FbFrankReal" w:cs="FbFrankReal"/>
        </w:rPr>
        <w:t xml:space="preserve"> </w:t>
      </w:r>
      <w:r w:rsidRPr="005174D5">
        <w:rPr>
          <w:rFonts w:ascii="FbFrankReal" w:hAnsi="FbFrankReal" w:cs="FbFrankReal"/>
          <w:rtl/>
        </w:rPr>
        <w:t>ולהעיר מאבן עזרא (תהלים פט ד): "כי כל 'עולם' בכל המקרא הוא 'זמן'".</w:t>
      </w:r>
      <w:r w:rsidRPr="005174D5">
        <w:rPr>
          <w:rFonts w:ascii="FbFrankReal" w:hAnsi="FbFrankReal" w:cs="FbFrankReal" w:hint="cs"/>
          <w:rtl/>
        </w:rPr>
        <w:t xml:space="preserve"> וראה גם רמב"ן בראשית כא, לג.</w:t>
      </w:r>
    </w:p>
  </w:footnote>
  <w:footnote w:id="185">
    <w:p w:rsidR="0099520B" w:rsidRPr="005174D5" w:rsidRDefault="0099520B" w:rsidP="005174D5">
      <w:pPr>
        <w:pStyle w:val="FootnoteText"/>
        <w:bidi/>
        <w:spacing w:after="120" w:line="276" w:lineRule="auto"/>
        <w:ind w:firstLine="144"/>
        <w:jc w:val="both"/>
        <w:rPr>
          <w:rFonts w:ascii="FbFrankReal" w:hAnsi="FbFrankReal" w:cs="FbFrankReal"/>
          <w:rtl/>
        </w:rPr>
      </w:pPr>
      <w:r w:rsidRPr="005174D5">
        <w:rPr>
          <w:rFonts w:ascii="FbFrankReal" w:hAnsi="FbFrankReal" w:cs="FbFrankReal"/>
        </w:rPr>
        <w:footnoteRef/>
      </w:r>
      <w:r w:rsidRPr="005174D5">
        <w:rPr>
          <w:rFonts w:ascii="FbFrankReal" w:hAnsi="FbFrankReal" w:cs="FbFrankReal"/>
        </w:rPr>
        <w:t xml:space="preserve"> </w:t>
      </w:r>
      <w:r>
        <w:rPr>
          <w:rFonts w:ascii="FbFrankReal" w:hAnsi="FbFrankReal" w:cs="FbFrankReal" w:hint="cs"/>
          <w:rtl/>
        </w:rPr>
        <w:t xml:space="preserve">) </w:t>
      </w:r>
      <w:r w:rsidRPr="005174D5">
        <w:rPr>
          <w:rFonts w:ascii="FbFrankReal" w:hAnsi="FbFrankReal" w:cs="FbFrankReal"/>
          <w:rtl/>
        </w:rPr>
        <w:t>ראה קהלת יעקב ערך שחקים הג', כי תיבת שחק הוא ר"ת שבא חול קמץ, וש"נ. וכפי שהיערנו בקדושת שחרית של שבת (הע' 145 000), בניקוד של 'ממקומך'.</w:t>
      </w:r>
    </w:p>
  </w:footnote>
  <w:footnote w:id="186">
    <w:p w:rsidR="0099520B" w:rsidRPr="00D155A2" w:rsidRDefault="0099520B" w:rsidP="005174D5">
      <w:pPr>
        <w:pStyle w:val="FootnoteText"/>
        <w:bidi/>
        <w:spacing w:after="120" w:line="276" w:lineRule="auto"/>
        <w:ind w:firstLine="144"/>
        <w:jc w:val="both"/>
        <w:rPr>
          <w:sz w:val="18"/>
          <w:szCs w:val="18"/>
          <w:rtl/>
        </w:rPr>
      </w:pPr>
      <w:r w:rsidRPr="005174D5">
        <w:rPr>
          <w:rFonts w:ascii="FbFrankReal" w:hAnsi="FbFrankReal" w:cs="FbFrankReal"/>
        </w:rPr>
        <w:footnoteRef/>
      </w:r>
      <w:r w:rsidRPr="005174D5">
        <w:rPr>
          <w:rFonts w:ascii="FbFrankReal" w:hAnsi="FbFrankReal" w:cs="FbFrankReal"/>
        </w:rPr>
        <w:t xml:space="preserve"> </w:t>
      </w:r>
      <w:r>
        <w:rPr>
          <w:rFonts w:ascii="FbFrankReal" w:hAnsi="FbFrankReal" w:cs="FbFrankReal" w:hint="cs"/>
          <w:rtl/>
        </w:rPr>
        <w:t>)</w:t>
      </w:r>
      <w:r w:rsidRPr="005174D5">
        <w:rPr>
          <w:rFonts w:ascii="FbFrankReal" w:hAnsi="FbFrankReal" w:cs="FbFrankReal"/>
          <w:rtl/>
        </w:rPr>
        <w:t xml:space="preserve"> ראה בקצרה: בן איש חי פ' וישב ס"ג. ובארוכה: סדור של"ה, בפירוש ברכת 'על נטילת ידים' בבוקר.</w:t>
      </w:r>
    </w:p>
  </w:footnote>
  <w:footnote w:id="187">
    <w:p w:rsidR="0099520B" w:rsidRPr="008B3421" w:rsidRDefault="0099520B" w:rsidP="008B3421">
      <w:pPr>
        <w:pStyle w:val="FootnoteText"/>
        <w:bidi/>
        <w:spacing w:after="120" w:line="276" w:lineRule="auto"/>
        <w:ind w:firstLine="144"/>
        <w:jc w:val="both"/>
        <w:rPr>
          <w:rFonts w:ascii="FbFrankReal" w:hAnsi="FbFrankReal" w:cs="FbFrankReal"/>
          <w:rtl/>
        </w:rPr>
      </w:pPr>
      <w:r w:rsidRPr="008B3421">
        <w:rPr>
          <w:rFonts w:ascii="FbFrankReal" w:hAnsi="FbFrankReal" w:cs="FbFrankReal"/>
        </w:rPr>
        <w:footnoteRef/>
      </w:r>
      <w:r w:rsidRPr="008B3421">
        <w:rPr>
          <w:rFonts w:ascii="FbFrankReal" w:hAnsi="FbFrankReal" w:cs="FbFrankReal" w:hint="cs"/>
          <w:rtl/>
        </w:rPr>
        <w:t>) בראשית יז, כו.</w:t>
      </w:r>
    </w:p>
  </w:footnote>
  <w:footnote w:id="188">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תענית כט.</w:t>
      </w:r>
    </w:p>
  </w:footnote>
  <w:footnote w:id="189">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בראשית כז, לג.</w:t>
      </w:r>
    </w:p>
  </w:footnote>
  <w:footnote w:id="190">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פכ"ט (הובא בתוס' ר"ה יא. ד"ה אלא. דעת זקנים מבעה"ת בראשית יז, כו). וכעין זה הוא גם ביל"ש לך לך רמז ע"ט.</w:t>
      </w:r>
    </w:p>
  </w:footnote>
  <w:footnote w:id="191">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יש שכתבו (ס' בית הכפרת (ליוורנו, תרל"ט) דיני מילה ביוה"כ ס"י) ש'בעצם היום הזה נימול' עם הכולל הוא גימטריא 'יום הכפורים' (417).</w:t>
      </w:r>
    </w:p>
  </w:footnote>
  <w:footnote w:id="192">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ויקרא כג, כח.</w:t>
      </w:r>
    </w:p>
  </w:footnote>
  <w:footnote w:id="193">
    <w:p w:rsidR="0099520B" w:rsidRPr="008B3421" w:rsidRDefault="0099520B" w:rsidP="008B3421">
      <w:pPr>
        <w:pStyle w:val="FootnoteText"/>
        <w:bidi/>
        <w:spacing w:after="120" w:line="276" w:lineRule="auto"/>
        <w:ind w:firstLine="144"/>
        <w:jc w:val="both"/>
        <w:rPr>
          <w:rFonts w:ascii="FbFrankReal" w:hAnsi="FbFrankReal" w:cs="FbFrankReal"/>
          <w:rtl/>
        </w:rPr>
      </w:pPr>
      <w:r w:rsidRPr="008B3421">
        <w:rPr>
          <w:rFonts w:ascii="FbFrankReal" w:hAnsi="FbFrankReal" w:cs="FbFrankReal"/>
        </w:rPr>
        <w:footnoteRef/>
      </w:r>
      <w:r w:rsidRPr="008B3421">
        <w:rPr>
          <w:rFonts w:ascii="FbFrankReal" w:hAnsi="FbFrankReal" w:cs="FbFrankReal" w:hint="cs"/>
          <w:rtl/>
        </w:rPr>
        <w:t>) וביל"ש כאן: 'כתיב התם כל מלאכה לא תעשו בעצם היום הזה וכתיב הכא בעצם היום הזה נמול'. ובדע"ז מבעה"ת: 'נאמר כאן בעצם ונאמר להלן (שם, כט) אשר לא תענה בעצם היום הזה, מה להלן יוהכ"פ אף כאן יוהכ"פ'.</w:t>
      </w:r>
    </w:p>
  </w:footnote>
  <w:footnote w:id="194">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ר"ה י:</w:t>
      </w:r>
    </w:p>
  </w:footnote>
  <w:footnote w:id="195">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שם יא. וראה ר"נ שם ד"ה בפסח נולד יצחק.</w:t>
      </w:r>
    </w:p>
  </w:footnote>
  <w:footnote w:id="196">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רש"י בראשית יח, א (מב"מ פו:).</w:t>
      </w:r>
    </w:p>
  </w:footnote>
  <w:footnote w:id="197">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בראשית שם, י.</w:t>
      </w:r>
    </w:p>
  </w:footnote>
  <w:footnote w:id="198">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בראשית שם, ו.</w:t>
      </w:r>
    </w:p>
  </w:footnote>
  <w:footnote w:id="199">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 xml:space="preserve">ב"ר עה"פ (פמ"ח, יב), נעתק להלן בפנים. </w:t>
      </w:r>
      <w:r w:rsidRPr="008B3421">
        <w:rPr>
          <w:rFonts w:ascii="FbFrankReal" w:hAnsi="FbFrankReal" w:cs="FbFrankReal"/>
          <w:rtl/>
        </w:rPr>
        <w:t>–</w:t>
      </w:r>
      <w:r w:rsidRPr="008B3421">
        <w:rPr>
          <w:rFonts w:ascii="FbFrankReal" w:hAnsi="FbFrankReal" w:cs="FbFrankReal" w:hint="cs"/>
          <w:rtl/>
        </w:rPr>
        <w:t xml:space="preserve"> ו'פליג אפרקי דר"א ואתלמוד דפ"ק דר"ה שסוברין עומד בתשרי' </w:t>
      </w:r>
      <w:r w:rsidRPr="008B3421">
        <w:rPr>
          <w:rFonts w:ascii="FbFrankReal" w:hAnsi="FbFrankReal" w:cs="FbFrankReal"/>
          <w:rtl/>
        </w:rPr>
        <w:t>–</w:t>
      </w:r>
      <w:r w:rsidRPr="008B3421">
        <w:rPr>
          <w:rFonts w:ascii="FbFrankReal" w:hAnsi="FbFrankReal" w:cs="FbFrankReal" w:hint="cs"/>
          <w:rtl/>
        </w:rPr>
        <w:t xml:space="preserve"> אמרי יושר כאן.</w:t>
      </w:r>
    </w:p>
  </w:footnote>
  <w:footnote w:id="200">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 xml:space="preserve">יט, ג. </w:t>
      </w:r>
    </w:p>
  </w:footnote>
  <w:footnote w:id="201">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וכן יסד הפייטן (בפיוט 'ובכן ואמרתם זבח פסח' שבסדר ליל ב' דפסח) 'הסעיד נוצצים עוגות מצות בפסח . . חולץ לוט מהם ומצות אפה בקץ פסח'.</w:t>
      </w:r>
    </w:p>
  </w:footnote>
  <w:footnote w:id="202">
    <w:p w:rsidR="0099520B" w:rsidRPr="008B3421" w:rsidRDefault="0099520B" w:rsidP="008B3421">
      <w:pPr>
        <w:pStyle w:val="FootnoteText"/>
        <w:bidi/>
        <w:spacing w:after="120" w:line="276" w:lineRule="auto"/>
        <w:ind w:firstLine="144"/>
        <w:jc w:val="both"/>
        <w:rPr>
          <w:rFonts w:ascii="FbFrankReal" w:hAnsi="FbFrankReal" w:cs="FbFrankReal"/>
          <w:rtl/>
        </w:rPr>
      </w:pPr>
      <w:r w:rsidRPr="008B3421">
        <w:rPr>
          <w:rFonts w:ascii="FbFrankReal" w:hAnsi="FbFrankReal" w:cs="FbFrankReal"/>
        </w:rPr>
        <w:footnoteRef/>
      </w:r>
      <w:r w:rsidRPr="008B3421">
        <w:rPr>
          <w:rFonts w:ascii="FbFrankReal" w:hAnsi="FbFrankReal" w:cs="FbFrankReal" w:hint="cs"/>
          <w:rtl/>
        </w:rPr>
        <w:t>) בראשית יז, כג.</w:t>
      </w:r>
    </w:p>
  </w:footnote>
  <w:footnote w:id="203">
    <w:p w:rsidR="0099520B" w:rsidRPr="008B3421" w:rsidRDefault="0099520B" w:rsidP="008B3421">
      <w:pPr>
        <w:pStyle w:val="FootnoteText"/>
        <w:bidi/>
        <w:spacing w:after="120" w:line="276" w:lineRule="auto"/>
        <w:ind w:firstLine="144"/>
        <w:jc w:val="both"/>
        <w:rPr>
          <w:rFonts w:ascii="FbFrankReal" w:hAnsi="FbFrankReal" w:cs="FbFrankReal"/>
          <w:rtl/>
        </w:rPr>
      </w:pPr>
      <w:r w:rsidRPr="008B3421">
        <w:rPr>
          <w:rFonts w:ascii="FbFrankReal" w:hAnsi="FbFrankReal" w:cs="FbFrankReal"/>
        </w:rPr>
        <w:footnoteRef/>
      </w:r>
      <w:r w:rsidRPr="008B3421">
        <w:rPr>
          <w:rFonts w:ascii="FbFrankReal" w:hAnsi="FbFrankReal" w:cs="FbFrankReal" w:hint="cs"/>
          <w:rtl/>
        </w:rPr>
        <w:t>) שם, כו.</w:t>
      </w:r>
    </w:p>
  </w:footnote>
  <w:footnote w:id="204">
    <w:p w:rsidR="0099520B" w:rsidRPr="008B3421" w:rsidRDefault="0099520B" w:rsidP="008B3421">
      <w:pPr>
        <w:pStyle w:val="FootnoteText"/>
        <w:bidi/>
        <w:spacing w:after="120" w:line="276" w:lineRule="auto"/>
        <w:ind w:firstLine="144"/>
        <w:jc w:val="both"/>
        <w:rPr>
          <w:rFonts w:ascii="FbFrankReal" w:hAnsi="FbFrankReal" w:cs="FbFrankReal"/>
          <w:rt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וראה שפ"ח עה"פ.</w:t>
      </w:r>
    </w:p>
    <w:p w:rsidR="0099520B" w:rsidRPr="008B3421" w:rsidRDefault="0099520B" w:rsidP="008B3421">
      <w:pPr>
        <w:pStyle w:val="FootnoteText"/>
        <w:bidi/>
        <w:spacing w:after="120" w:line="276" w:lineRule="auto"/>
        <w:ind w:firstLine="144"/>
        <w:jc w:val="both"/>
        <w:rPr>
          <w:rFonts w:ascii="FbFrankReal" w:hAnsi="FbFrankReal" w:cs="FbFrankReal"/>
          <w:rtl/>
        </w:rPr>
      </w:pPr>
      <w:r w:rsidRPr="008B3421">
        <w:rPr>
          <w:rFonts w:ascii="FbFrankReal" w:hAnsi="FbFrankReal" w:cs="FbFrankReal"/>
          <w:rtl/>
        </w:rPr>
        <w:t>המהר"</w:t>
      </w:r>
      <w:r w:rsidRPr="008B3421">
        <w:rPr>
          <w:rFonts w:ascii="FbFrankReal" w:hAnsi="FbFrankReal" w:cs="FbFrankReal" w:hint="eastAsia"/>
          <w:rtl/>
        </w:rPr>
        <w:t>ל</w:t>
      </w:r>
      <w:r w:rsidRPr="008B3421">
        <w:rPr>
          <w:rFonts w:ascii="FbFrankReal" w:hAnsi="FbFrankReal" w:cs="FbFrankReal"/>
        </w:rPr>
        <w:t xml:space="preserve"> </w:t>
      </w:r>
      <w:r w:rsidRPr="008B3421">
        <w:rPr>
          <w:rFonts w:ascii="FbFrankReal" w:hAnsi="FbFrankReal" w:cs="FbFrankReal" w:hint="eastAsia"/>
          <w:rtl/>
        </w:rPr>
        <w:t>בגור</w:t>
      </w:r>
      <w:r w:rsidRPr="008B3421">
        <w:rPr>
          <w:rFonts w:ascii="FbFrankReal" w:hAnsi="FbFrankReal" w:cs="FbFrankReal"/>
          <w:rtl/>
        </w:rPr>
        <w:t xml:space="preserve"> אריה</w:t>
      </w:r>
      <w:r w:rsidRPr="008B3421">
        <w:rPr>
          <w:rFonts w:ascii="FbFrankReal" w:hAnsi="FbFrankReal" w:cs="FbFrankReal" w:hint="cs"/>
          <w:rtl/>
        </w:rPr>
        <w:t xml:space="preserve"> עה"פ</w:t>
      </w:r>
      <w:r w:rsidRPr="008B3421">
        <w:rPr>
          <w:rFonts w:ascii="FbFrankReal" w:hAnsi="FbFrankReal" w:cs="FbFrankReal"/>
          <w:rtl/>
        </w:rPr>
        <w:t xml:space="preserve"> </w:t>
      </w:r>
      <w:r w:rsidRPr="008B3421">
        <w:rPr>
          <w:rFonts w:ascii="FbFrankReal" w:hAnsi="FbFrankReal" w:cs="FbFrankReal" w:hint="cs"/>
          <w:rtl/>
        </w:rPr>
        <w:t xml:space="preserve">נדחק </w:t>
      </w:r>
      <w:r w:rsidRPr="008B3421">
        <w:rPr>
          <w:rFonts w:ascii="FbFrankReal" w:hAnsi="FbFrankReal" w:cs="FbFrankReal"/>
          <w:rtl/>
        </w:rPr>
        <w:t>שהוצרך אברהם לימול לפני שנכנס לשנת המאה</w:t>
      </w:r>
      <w:r w:rsidRPr="008B3421">
        <w:rPr>
          <w:rFonts w:ascii="FbFrankReal" w:hAnsi="FbFrankReal" w:cs="FbFrankReal" w:hint="cs"/>
          <w:rtl/>
        </w:rPr>
        <w:t>, כדי 'שלא יהיה נכנס שנה ק' לאברהם . . כי קודם מ"ת לא היו נענשים רק עד מאה (רש"י ברא' ה, לב) . . ולא היה ראוי שיהיה אברהם בן מאה בלא מילה'</w:t>
      </w:r>
      <w:r w:rsidRPr="008B3421">
        <w:rPr>
          <w:rFonts w:ascii="FbFrankReal" w:hAnsi="FbFrankReal" w:cs="FbFrankReal"/>
          <w:rtl/>
        </w:rPr>
        <w:t>.</w:t>
      </w:r>
    </w:p>
  </w:footnote>
  <w:footnote w:id="205">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עה"פ בראשית יז, כו.</w:t>
      </w:r>
    </w:p>
  </w:footnote>
  <w:footnote w:id="206">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 xml:space="preserve">) ראה סה"ש תשמ"ח ח"ב ע' 398 ואילך ע"ד ההנהגה ביום הולדת, ובהערות שם. וראה רשימת רבינו בענין 'חגיגת יום הולדת' </w:t>
      </w:r>
      <w:r w:rsidRPr="008B3421">
        <w:rPr>
          <w:rFonts w:ascii="FbFrankReal" w:hAnsi="FbFrankReal" w:cs="FbFrankReal"/>
          <w:rtl/>
        </w:rPr>
        <w:t>–</w:t>
      </w:r>
      <w:r w:rsidRPr="008B3421">
        <w:rPr>
          <w:rFonts w:ascii="FbFrankReal" w:hAnsi="FbFrankReal" w:cs="FbFrankReal" w:hint="cs"/>
          <w:rtl/>
        </w:rPr>
        <w:t xml:space="preserve"> רשימות חוברת ז' (ס' 'רשימות' ח"א ע' 230 ואילך). וראה בארוכה לקו"ש ח"ה ע' 86 שוה"ג להע' 1 (וש"נ);</w:t>
      </w:r>
      <w:r w:rsidRPr="008B3421">
        <w:rPr>
          <w:rFonts w:ascii="FbFrankReal" w:hAnsi="FbFrankReal" w:cs="FbFrankReal"/>
          <w:rtl/>
        </w:rPr>
        <w:t xml:space="preserve"> </w:t>
      </w:r>
      <w:r w:rsidRPr="008B3421">
        <w:rPr>
          <w:rFonts w:ascii="FbFrankReal" w:hAnsi="FbFrankReal" w:cs="FbFrankReal" w:hint="cs"/>
          <w:rtl/>
        </w:rPr>
        <w:t xml:space="preserve">חכ"ד ע' 178 ובהערות </w:t>
      </w:r>
      <w:r w:rsidRPr="008B3421">
        <w:rPr>
          <w:rFonts w:ascii="FbFrankReal" w:hAnsi="FbFrankReal" w:cs="FbFrankReal"/>
          <w:rtl/>
        </w:rPr>
        <w:t>–</w:t>
      </w:r>
      <w:r w:rsidRPr="008B3421">
        <w:rPr>
          <w:rFonts w:ascii="FbFrankReal" w:hAnsi="FbFrankReal" w:cs="FbFrankReal" w:hint="cs"/>
          <w:rtl/>
        </w:rPr>
        <w:t xml:space="preserve"> בענין יום הולדת של צדיקים.</w:t>
      </w:r>
    </w:p>
  </w:footnote>
  <w:footnote w:id="207">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בראשית מ, כ וברש"י. ראה הנסמן בס' בירורי הלכות (רובין) מערכת י' אות א'. ראה גם לקו"ש ח"כ ע' 386 ואילך. סה"ש תשמ"ח ח"א ע' 343.</w:t>
      </w:r>
    </w:p>
  </w:footnote>
  <w:footnote w:id="208">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rtl/>
        </w:rPr>
        <w:t xml:space="preserve"> </w:t>
      </w:r>
      <w:r w:rsidRPr="008B3421">
        <w:rPr>
          <w:rFonts w:ascii="FbFrankReal" w:hAnsi="FbFrankReal" w:cs="FbFrankReal" w:hint="cs"/>
          <w:rtl/>
        </w:rPr>
        <w:t>קדושין לז</w:t>
      </w:r>
    </w:p>
  </w:footnote>
  <w:footnote w:id="209">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בראשית יח, י.</w:t>
      </w:r>
    </w:p>
  </w:footnote>
  <w:footnote w:id="210">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שם כא: מתנחומא (וירא סוף אות יג). תוד"ה אלא ר"ה שם.</w:t>
      </w:r>
    </w:p>
  </w:footnote>
  <w:footnote w:id="211">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בראשית יח, יד. ובדעת זקנים מבעה"ת וחזקוני עה"פ: 'למועד' בגימטריא 'בפסח'.</w:t>
      </w:r>
    </w:p>
  </w:footnote>
  <w:footnote w:id="212">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ר"ה יא.</w:t>
      </w:r>
    </w:p>
  </w:footnote>
  <w:footnote w:id="213">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בר"ה שם ד"ה אלא.</w:t>
      </w:r>
    </w:p>
  </w:footnote>
  <w:footnote w:id="214">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רבה פ"ה.</w:t>
      </w:r>
    </w:p>
  </w:footnote>
  <w:footnote w:id="215">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 xml:space="preserve">שמות יב, לז </w:t>
      </w:r>
      <w:r w:rsidRPr="008B3421">
        <w:rPr>
          <w:rFonts w:ascii="FbFrankReal" w:hAnsi="FbFrankReal" w:cs="FbFrankReal"/>
          <w:rtl/>
        </w:rPr>
        <w:t>–</w:t>
      </w:r>
      <w:r w:rsidRPr="008B3421">
        <w:rPr>
          <w:rFonts w:ascii="FbFrankReal" w:hAnsi="FbFrankReal" w:cs="FbFrankReal" w:hint="cs"/>
          <w:rtl/>
        </w:rPr>
        <w:t xml:space="preserve"> בהוצאת הורוויץ ע"פ כת"י, וכן נעתק ממכילתא </w:t>
      </w:r>
      <w:r w:rsidRPr="008B3421">
        <w:rPr>
          <w:rFonts w:ascii="FbFrankReal" w:hAnsi="FbFrankReal" w:cs="FbFrankReal"/>
          <w:rtl/>
        </w:rPr>
        <w:t>–</w:t>
      </w:r>
      <w:r w:rsidRPr="008B3421">
        <w:rPr>
          <w:rFonts w:ascii="FbFrankReal" w:hAnsi="FbFrankReal" w:cs="FbFrankReal" w:hint="cs"/>
          <w:rtl/>
        </w:rPr>
        <w:t xml:space="preserve"> במדרש תנחומא פ' בא אות ט'.</w:t>
      </w:r>
    </w:p>
  </w:footnote>
  <w:footnote w:id="216">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כז, ב.</w:t>
      </w:r>
    </w:p>
  </w:footnote>
  <w:footnote w:id="217">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מפרדר"א ס"פ ל"ב. וראה מאמרינו 'כי אם צלי אש' הע' 40.</w:t>
      </w:r>
    </w:p>
  </w:footnote>
  <w:footnote w:id="218">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להלן שם, ט.</w:t>
      </w:r>
    </w:p>
  </w:footnote>
  <w:footnote w:id="219">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יט, ג. וראה יפה תואר לב"ר רפנ"ח.</w:t>
      </w:r>
    </w:p>
  </w:footnote>
  <w:footnote w:id="220">
    <w:p w:rsidR="0099520B" w:rsidRPr="008B3421" w:rsidRDefault="0099520B" w:rsidP="008B3421">
      <w:pPr>
        <w:pStyle w:val="FootnoteText"/>
        <w:bidi/>
        <w:spacing w:after="120" w:line="276" w:lineRule="auto"/>
        <w:ind w:firstLine="144"/>
        <w:jc w:val="both"/>
        <w:rPr>
          <w:rFonts w:ascii="FbFrankReal" w:hAnsi="FbFrankReal" w:cs="FbFrankReal"/>
          <w:rt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 xml:space="preserve">בסה"ש תשמ"ח ח"א ע' 282: 'שלימות השנים מיום ליום מדגישה התורה בתור חידוש אצל משה רבינו: 'בן מאה ועשרים שנה אנכי היום' (דברים לא, ב), 'היום מלאו ימי ושנותי' (פרש"י עה"פ </w:t>
      </w:r>
      <w:r w:rsidRPr="008B3421">
        <w:rPr>
          <w:rFonts w:ascii="FbFrankReal" w:hAnsi="FbFrankReal" w:cs="FbFrankReal"/>
          <w:rtl/>
        </w:rPr>
        <w:t>–</w:t>
      </w:r>
      <w:r w:rsidRPr="008B3421">
        <w:rPr>
          <w:rFonts w:ascii="FbFrankReal" w:hAnsi="FbFrankReal" w:cs="FbFrankReal" w:hint="cs"/>
          <w:rtl/>
        </w:rPr>
        <w:t xml:space="preserve"> מר"ה יא. וש"נ), 'ללמדך שהקב"ה יושב וממלא שנותיהם של צדיקים מיום ליום' (ר"ה שם) </w:t>
      </w:r>
      <w:r w:rsidRPr="008B3421">
        <w:rPr>
          <w:rFonts w:ascii="FbFrankReal" w:hAnsi="FbFrankReal" w:cs="FbFrankReal"/>
          <w:rtl/>
        </w:rPr>
        <w:t>–</w:t>
      </w:r>
      <w:r w:rsidRPr="008B3421">
        <w:rPr>
          <w:rFonts w:ascii="FbFrankReal" w:hAnsi="FbFrankReal" w:cs="FbFrankReal" w:hint="cs"/>
          <w:rtl/>
        </w:rPr>
        <w:t xml:space="preserve"> דבר שלא מצינו (בגלוי ובפועל עכ"פ) אצל כל הצדיקים (כי אם אצל יחידי סגולה בלבד), ופשיטא </w:t>
      </w:r>
      <w:r w:rsidRPr="008B3421">
        <w:rPr>
          <w:rFonts w:ascii="FbFrankReal" w:hAnsi="FbFrankReal" w:cs="FbFrankReal"/>
          <w:rtl/>
        </w:rPr>
        <w:t>–</w:t>
      </w:r>
      <w:r w:rsidRPr="008B3421">
        <w:rPr>
          <w:rFonts w:ascii="FbFrankReal" w:hAnsi="FbFrankReal" w:cs="FbFrankReal" w:hint="cs"/>
          <w:rtl/>
        </w:rPr>
        <w:t xml:space="preserve"> לא אצל כל אלה שמספר שנותיהם נזכר בכתוב'.</w:t>
      </w:r>
    </w:p>
  </w:footnote>
  <w:footnote w:id="221">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 xml:space="preserve">להעיר מסה"ש תשמ"ט ח"ב ע' 81, שיצחק 'הוא היחידי מכל האבות שמספר שנות חייו הי' בשלימות ('ממלא שנותיהם'), 'מאת שנה ושמונים שנה' (בראשית לה, כח)', . . וממשיך שם: ויש לומר, שהענין ד'ממלא שנותיהם' אצל יצחק ואדמו"ר האמצעי מגלה בנוגע לכל האבות וכל נשיאי החסידות (ועד"ז בנוגע לכל הצדיקים) </w:t>
      </w:r>
      <w:r w:rsidRPr="008B3421">
        <w:rPr>
          <w:rFonts w:ascii="FbFrankReal" w:hAnsi="FbFrankReal" w:cs="FbFrankReal"/>
          <w:rtl/>
        </w:rPr>
        <w:t>–</w:t>
      </w:r>
      <w:r w:rsidRPr="008B3421">
        <w:rPr>
          <w:rFonts w:ascii="FbFrankReal" w:hAnsi="FbFrankReal" w:cs="FbFrankReal" w:hint="cs"/>
          <w:rtl/>
        </w:rPr>
        <w:t xml:space="preserve"> שגם אצלם ישנו הענין ד'ממלא שנותיהם' בנוגע לעבודתם כו'.</w:t>
      </w:r>
    </w:p>
  </w:footnote>
  <w:footnote w:id="222">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להלן שם כז, כה. מגלה עמוקות פ' וישלח (ד"ה בזהר). יפה ללב קו"א או"ח סתע"ב ס"ג. פרדס יוסף (פאצאנובסקי) עה"פ.</w:t>
      </w:r>
    </w:p>
  </w:footnote>
  <w:footnote w:id="223">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עה"פ שם, א.</w:t>
      </w:r>
    </w:p>
  </w:footnote>
  <w:footnote w:id="224">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וכן כ' בעה"ט עה"פ (בראשית שם, כז. וראה מאמרינו הנ"ל הע' 41) 'וירח את ריח בגדיו': 'וירח' בגימטריא 'יום פסח היה', וכן 'ריח 'בגימטריא 'ליל פסח'.</w:t>
      </w:r>
    </w:p>
  </w:footnote>
  <w:footnote w:id="225">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קראפמאן, ווילנא תרס"ד.</w:t>
      </w:r>
    </w:p>
  </w:footnote>
  <w:footnote w:id="226">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ומחלק בין 'עוגות' אברהם בערב פסח, ל'מצות' לוט בלילה.</w:t>
      </w:r>
    </w:p>
  </w:footnote>
  <w:footnote w:id="227">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ושם לפני זה: 'לפענ"ד נראה לאמר דהמלאכים באו בי"ד ניסן, בזמן שחיטת הפסח, שיום זה נקרא פסח בתורה'.</w:t>
      </w:r>
    </w:p>
  </w:footnote>
  <w:footnote w:id="228">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ויקרא כג, ה.</w:t>
      </w:r>
    </w:p>
  </w:footnote>
  <w:footnote w:id="229">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ב"ר פמ"ח, יב.</w:t>
      </w:r>
    </w:p>
  </w:footnote>
  <w:footnote w:id="230">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ביפ"ת כאן כ' שהרא"ם (עה"פ בראשית יח, א) גרס 'ערב פסח' במקום 'פרוס הפסח', ותוס' ר"ה הנ"ל גרס 'פסח היה'.</w:t>
      </w:r>
    </w:p>
  </w:footnote>
  <w:footnote w:id="231">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ובעץ יוסף כאן בקיצור: 'ופרוס לשון פרוסה ומקצת'. במהרז"ו כאן: 'פרוס הפסח פירושו זמן הפסח .. ועי' בערוך ערך פרוס א' באריכות שהוא מלשון חצי על שהוא בחצי החודש'.</w:t>
      </w:r>
    </w:p>
  </w:footnote>
  <w:footnote w:id="232">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ביפ"ת שם, דבב"ר לקמן (פ"נ, יב) איתא כי ביום ט"ז בניסן נהפכה סדום, 'ע"כ ס"ל דבט"ו בו באו המלאכים . . ויתכן דה"נ קרי לט"ו בניסן 'פרוס הפסח'...' וצ"ע.</w:t>
      </w:r>
    </w:p>
  </w:footnote>
  <w:footnote w:id="233">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וגם מתאים לגדר 'לילה הולך אחר היום' שלפני מתן תורה: ס' המקנה לקידושין דף לז: תוד"ה ממחרת הפסח (הביאו החת"ס בכ"מ)</w:t>
      </w:r>
      <w:r w:rsidRPr="008B3421">
        <w:rPr>
          <w:rFonts w:ascii="FbFrankReal" w:hAnsi="FbFrankReal" w:cs="FbFrankReal"/>
          <w:rtl/>
        </w:rPr>
        <w:t>.</w:t>
      </w:r>
      <w:r w:rsidRPr="008B3421">
        <w:rPr>
          <w:rFonts w:ascii="FbFrankReal" w:hAnsi="FbFrankReal" w:cs="FbFrankReal" w:hint="cs"/>
          <w:rtl/>
        </w:rPr>
        <w:t xml:space="preserve"> פנים יפות פ' בא ד"ה במדרש קהלת. ובכ"מ. והאריך בזה הג"מ ר' יוסף נפתלי שטרן זצ"ל בריש המילואים שבסוף כרך ב' של ספר דרשות חת"ס.</w:t>
      </w:r>
      <w:r w:rsidRPr="008B3421">
        <w:rPr>
          <w:rFonts w:ascii="FbFrankReal" w:hAnsi="FbFrankReal" w:cs="FbFrankReal"/>
          <w:rtl/>
        </w:rPr>
        <w:t xml:space="preserve"> תורה שלמה</w:t>
      </w:r>
      <w:r w:rsidRPr="008B3421">
        <w:rPr>
          <w:rFonts w:ascii="FbFrankReal" w:hAnsi="FbFrankReal" w:cs="FbFrankReal" w:hint="cs"/>
          <w:rtl/>
        </w:rPr>
        <w:t xml:space="preserve"> ח"י-יא עה"פ (בא יב, יח)</w:t>
      </w:r>
      <w:r w:rsidRPr="008B3421">
        <w:rPr>
          <w:rFonts w:ascii="FbFrankReal" w:hAnsi="FbFrankReal" w:cs="FbFrankReal"/>
          <w:rtl/>
        </w:rPr>
        <w:t xml:space="preserve"> </w:t>
      </w:r>
      <w:r w:rsidRPr="008B3421">
        <w:rPr>
          <w:rFonts w:ascii="FbFrankReal" w:hAnsi="FbFrankReal" w:cs="FbFrankReal" w:hint="cs"/>
          <w:rtl/>
        </w:rPr>
        <w:t>'</w:t>
      </w:r>
      <w:r w:rsidRPr="008B3421">
        <w:rPr>
          <w:rFonts w:ascii="FbFrankReal" w:hAnsi="FbFrankReal" w:cs="FbFrankReal"/>
          <w:rtl/>
        </w:rPr>
        <w:t>בערב תאכלו</w:t>
      </w:r>
      <w:r w:rsidRPr="008B3421">
        <w:rPr>
          <w:rFonts w:ascii="FbFrankReal" w:hAnsi="FbFrankReal" w:cs="FbFrankReal" w:hint="cs"/>
          <w:rtl/>
        </w:rPr>
        <w:t xml:space="preserve"> מצות' (סוף אות שפ"א ואות שפ"ח)</w:t>
      </w:r>
      <w:r w:rsidRPr="008B3421">
        <w:rPr>
          <w:rFonts w:ascii="FbFrankReal" w:hAnsi="FbFrankReal" w:cs="FbFrankReal"/>
          <w:rtl/>
        </w:rPr>
        <w:t xml:space="preserve"> ו</w:t>
      </w:r>
      <w:r w:rsidRPr="008B3421">
        <w:rPr>
          <w:rFonts w:ascii="FbFrankReal" w:hAnsi="FbFrankReal" w:cs="FbFrankReal" w:hint="cs"/>
          <w:rtl/>
        </w:rPr>
        <w:t>ב</w:t>
      </w:r>
      <w:r w:rsidRPr="008B3421">
        <w:rPr>
          <w:rFonts w:ascii="FbFrankReal" w:hAnsi="FbFrankReal" w:cs="FbFrankReal"/>
          <w:rtl/>
        </w:rPr>
        <w:t>מילואים</w:t>
      </w:r>
      <w:r w:rsidRPr="008B3421">
        <w:rPr>
          <w:rFonts w:ascii="FbFrankReal" w:hAnsi="FbFrankReal" w:cs="FbFrankReal" w:hint="cs"/>
          <w:rtl/>
        </w:rPr>
        <w:t xml:space="preserve"> שם (סי' מ"ג).</w:t>
      </w:r>
    </w:p>
  </w:footnote>
  <w:footnote w:id="234">
    <w:p w:rsidR="0099520B" w:rsidRPr="008B3421" w:rsidRDefault="0099520B" w:rsidP="008B3421">
      <w:pPr>
        <w:pStyle w:val="FootnoteText"/>
        <w:bidi/>
        <w:spacing w:after="120" w:line="276" w:lineRule="auto"/>
        <w:ind w:firstLine="144"/>
        <w:jc w:val="both"/>
        <w:rPr>
          <w:rFonts w:ascii="FbFrankReal" w:hAnsi="FbFrankReal" w:cs="FbFrankReal"/>
        </w:rPr>
      </w:pPr>
      <w:r w:rsidRPr="008B3421">
        <w:rPr>
          <w:rFonts w:ascii="FbFrankReal" w:hAnsi="FbFrankReal" w:cs="FbFrankReal"/>
        </w:rPr>
        <w:footnoteRef/>
      </w:r>
      <w:r w:rsidRPr="008B3421">
        <w:rPr>
          <w:rFonts w:ascii="FbFrankReal" w:hAnsi="FbFrankReal" w:cs="FbFrankReal" w:hint="cs"/>
          <w:rtl/>
        </w:rPr>
        <w:t>)</w:t>
      </w:r>
      <w:r w:rsidRPr="008B3421">
        <w:rPr>
          <w:rFonts w:ascii="FbFrankReal" w:hAnsi="FbFrankReal" w:cs="FbFrankReal"/>
          <w:rtl/>
        </w:rPr>
        <w:t xml:space="preserve"> </w:t>
      </w:r>
      <w:r w:rsidRPr="008B3421">
        <w:rPr>
          <w:rFonts w:ascii="FbFrankReal" w:hAnsi="FbFrankReal" w:cs="FbFrankReal" w:hint="cs"/>
          <w:rtl/>
        </w:rPr>
        <w:t>כמו שביארנו במאמרינו 'אילן ששרשיו מרובין', שלפי הפרקי דר"א הנ"ל (לשיטת רבי אליעזר) שביו"כ נימול אברהם, נמצא שבאו המלאכים לבקרו בערב סוכות (דעת זקנים מבעה"ת בראשית יח, יד. טעמא דקרא (להגר"ח קניבסקי) ר"פ וירא. ברכת אברהם (אלברט) פ' לך לך אות י"ב).</w:t>
      </w:r>
    </w:p>
  </w:footnote>
  <w:footnote w:id="235">
    <w:p w:rsidR="0099520B" w:rsidRPr="00BE3908" w:rsidRDefault="0099520B" w:rsidP="008B3421">
      <w:pPr>
        <w:pStyle w:val="FootnoteText"/>
        <w:bidi/>
        <w:spacing w:after="120" w:line="276" w:lineRule="auto"/>
        <w:ind w:firstLine="144"/>
        <w:jc w:val="both"/>
      </w:pPr>
      <w:r w:rsidRPr="008B3421">
        <w:rPr>
          <w:rFonts w:ascii="FbFrankReal" w:hAnsi="FbFrankReal" w:cs="FbFrankReal"/>
        </w:rPr>
        <w:footnoteRef/>
      </w:r>
      <w:r w:rsidRPr="008B3421">
        <w:rPr>
          <w:rFonts w:ascii="FbFrankReal" w:hAnsi="FbFrankReal" w:cs="FbFrankReal"/>
          <w:rtl/>
        </w:rPr>
        <w:t xml:space="preserve"> </w:t>
      </w:r>
      <w:r w:rsidRPr="008B3421">
        <w:rPr>
          <w:rFonts w:ascii="FbFrankReal" w:hAnsi="FbFrankReal" w:cs="FbFrankReal" w:hint="cs"/>
          <w:rtl/>
        </w:rPr>
        <w:t>אבל הראוני שבאתר חב"ד.אורג מביאים שיצחק נולד ביום אק דפסח, ושאברהם נולד בי"ג ניסן. גם יש להעיר שמילתם של בני ישראל בימי יהושע היה בי"א ניסן.</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99520B" w:rsidRPr="00425748" w:rsidTr="00851278">
      <w:tc>
        <w:tcPr>
          <w:tcW w:w="1008" w:type="dxa"/>
        </w:tcPr>
        <w:p w:rsidR="0099520B" w:rsidRPr="002F63A9" w:rsidRDefault="0099520B" w:rsidP="007F107E">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B30F9E">
            <w:rPr>
              <w:rFonts w:ascii="Calibri Light" w:hAnsi="Calibri Light" w:cs="AAd_LivornaB4"/>
              <w:noProof/>
              <w:szCs w:val="28"/>
              <w:rtl/>
            </w:rPr>
            <w:t>32</w:t>
          </w:r>
          <w:r w:rsidRPr="002F63A9">
            <w:rPr>
              <w:rFonts w:ascii="Calibri Light" w:hAnsi="Calibri Light" w:cs="AAd_LivornaB4"/>
              <w:noProof/>
              <w:szCs w:val="28"/>
            </w:rPr>
            <w:fldChar w:fldCharType="end"/>
          </w:r>
        </w:p>
      </w:tc>
      <w:tc>
        <w:tcPr>
          <w:tcW w:w="4176" w:type="dxa"/>
          <w:tcBorders>
            <w:bottom w:val="single" w:sz="6" w:space="0" w:color="auto"/>
          </w:tcBorders>
          <w:vAlign w:val="center"/>
        </w:tcPr>
        <w:p w:rsidR="0099520B" w:rsidRPr="00425748" w:rsidRDefault="0099520B" w:rsidP="007F107E">
          <w:pPr>
            <w:tabs>
              <w:tab w:val="center" w:pos="4680"/>
              <w:tab w:val="right" w:pos="9360"/>
            </w:tabs>
            <w:spacing w:after="0" w:line="240" w:lineRule="auto"/>
            <w:jc w:val="center"/>
            <w:rPr>
              <w:rFonts w:ascii="FbSfaradi Medium" w:hAnsi="FbSfaradi Medium" w:cs="AAd_LivornaB4"/>
              <w:sz w:val="32"/>
              <w:szCs w:val="28"/>
              <w:rtl/>
            </w:rPr>
          </w:pPr>
          <w:r w:rsidRPr="00425748">
            <w:rPr>
              <w:rFonts w:ascii="FbSfaradi Medium" w:hAnsi="FbSfaradi Medium" w:cs="AAd_LivornaB4" w:hint="cs"/>
              <w:sz w:val="32"/>
              <w:szCs w:val="28"/>
              <w:rtl/>
            </w:rPr>
            <w:t>הערות וביאורים</w:t>
          </w:r>
        </w:p>
      </w:tc>
      <w:tc>
        <w:tcPr>
          <w:tcW w:w="1008" w:type="dxa"/>
          <w:vAlign w:val="center"/>
        </w:tcPr>
        <w:p w:rsidR="0099520B" w:rsidRPr="00425748" w:rsidRDefault="0099520B" w:rsidP="007F107E">
          <w:pPr>
            <w:tabs>
              <w:tab w:val="center" w:pos="4680"/>
              <w:tab w:val="right" w:pos="9360"/>
            </w:tabs>
            <w:spacing w:after="0" w:line="240" w:lineRule="auto"/>
            <w:jc w:val="right"/>
            <w:rPr>
              <w:rFonts w:ascii="FbSfaradi Medium" w:hAnsi="FbSfaradi Medium" w:cs="FbSfaradi Medium"/>
              <w:sz w:val="36"/>
              <w:szCs w:val="32"/>
              <w:rtl/>
            </w:rPr>
          </w:pPr>
        </w:p>
      </w:tc>
    </w:tr>
  </w:tbl>
  <w:p w:rsidR="0099520B" w:rsidRDefault="0099520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99520B" w:rsidRPr="00425748" w:rsidTr="00851278">
      <w:tc>
        <w:tcPr>
          <w:tcW w:w="1008" w:type="dxa"/>
        </w:tcPr>
        <w:p w:rsidR="0099520B" w:rsidRPr="00425748" w:rsidRDefault="0099520B" w:rsidP="007F107E">
          <w:pPr>
            <w:tabs>
              <w:tab w:val="center" w:pos="4680"/>
              <w:tab w:val="right" w:pos="9360"/>
            </w:tabs>
            <w:spacing w:after="0" w:line="240" w:lineRule="auto"/>
            <w:rPr>
              <w:rFonts w:ascii="FbSfaradi Medium" w:hAnsi="FbSfaradi Medium" w:cs="FbSfaradi Medium"/>
              <w:sz w:val="36"/>
              <w:szCs w:val="32"/>
              <w:rtl/>
            </w:rPr>
          </w:pPr>
          <w:r>
            <w:rPr>
              <w:rFonts w:ascii="Calibri" w:eastAsia="Calibri" w:hAnsi="Calibri" w:cs="1ShefaClassic"/>
              <w:noProof/>
              <w:sz w:val="27"/>
              <w:szCs w:val="27"/>
              <w:rtl/>
            </w:rPr>
            <mc:AlternateContent>
              <mc:Choice Requires="wps">
                <w:drawing>
                  <wp:anchor distT="0" distB="0" distL="114300" distR="114300" simplePos="0" relativeHeight="251659264" behindDoc="0" locked="0" layoutInCell="1" allowOverlap="1" wp14:anchorId="40517631" wp14:editId="103011BE">
                    <wp:simplePos x="0" y="0"/>
                    <wp:positionH relativeFrom="column">
                      <wp:posOffset>-2540</wp:posOffset>
                    </wp:positionH>
                    <wp:positionV relativeFrom="paragraph">
                      <wp:posOffset>5715</wp:posOffset>
                    </wp:positionV>
                    <wp:extent cx="3984859" cy="528922"/>
                    <wp:effectExtent l="0" t="0" r="0" b="5080"/>
                    <wp:wrapNone/>
                    <wp:docPr id="12" name="Text Box 12"/>
                    <wp:cNvGraphicFramePr/>
                    <a:graphic xmlns:a="http://schemas.openxmlformats.org/drawingml/2006/main">
                      <a:graphicData uri="http://schemas.microsoft.com/office/word/2010/wordprocessingShape">
                        <wps:wsp>
                          <wps:cNvSpPr txBox="1"/>
                          <wps:spPr>
                            <a:xfrm>
                              <a:off x="0" y="0"/>
                              <a:ext cx="3984859" cy="52892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9520B" w:rsidRDefault="0099520B" w:rsidP="00605D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517631" id="_x0000_t202" coordsize="21600,21600" o:spt="202" path="m,l,21600r21600,l21600,xe">
                    <v:stroke joinstyle="miter"/>
                    <v:path gradientshapeok="t" o:connecttype="rect"/>
                  </v:shapetype>
                  <v:shape id="Text Box 12" o:spid="_x0000_s1036" type="#_x0000_t202" style="position:absolute;margin-left:-.2pt;margin-top:.45pt;width:313.75pt;height:4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" fillcolor="white [3201]" stroked="f" strokeweight=".5pt">
                    <v:textbox>
                      <w:txbxContent>
                        <w:p w:rsidR="0099520B" w:rsidRDefault="0099520B" w:rsidP="00605DCE"/>
                      </w:txbxContent>
                    </v:textbox>
                  </v:shape>
                </w:pict>
              </mc:Fallback>
            </mc:AlternateContent>
          </w:r>
        </w:p>
      </w:tc>
      <w:tc>
        <w:tcPr>
          <w:tcW w:w="4176" w:type="dxa"/>
          <w:tcBorders>
            <w:bottom w:val="single" w:sz="6" w:space="0" w:color="auto"/>
          </w:tcBorders>
          <w:vAlign w:val="center"/>
        </w:tcPr>
        <w:p w:rsidR="0099520B" w:rsidRPr="00425748" w:rsidRDefault="0099520B" w:rsidP="007F107E">
          <w:pPr>
            <w:tabs>
              <w:tab w:val="center" w:pos="4680"/>
              <w:tab w:val="right" w:pos="9360"/>
            </w:tabs>
            <w:bidi/>
            <w:spacing w:after="0" w:line="240" w:lineRule="auto"/>
            <w:jc w:val="center"/>
            <w:rPr>
              <w:rFonts w:ascii="FbSfaradi Medium" w:hAnsi="FbSfaradi Medium" w:cs="AAd_LivornaB4"/>
              <w:szCs w:val="28"/>
              <w:rtl/>
            </w:rPr>
          </w:pPr>
          <w:r>
            <w:rPr>
              <w:rFonts w:ascii="FbSfaradi Medium" w:hAnsi="FbSfaradi Medium" w:cs="AAd_LivornaB4" w:hint="cs"/>
              <w:b/>
              <w:bCs/>
              <w:szCs w:val="28"/>
              <w:rtl/>
            </w:rPr>
            <w:t>ש"פ וירא ה</w:t>
          </w:r>
          <w:r w:rsidRPr="00023621">
            <w:rPr>
              <w:rFonts w:ascii="AAd_LivornaR2" w:hAnsi="AAd_LivornaR2" w:cs="AAd_LivornaR2"/>
              <w:b/>
              <w:bCs/>
              <w:szCs w:val="28"/>
              <w:rtl/>
            </w:rPr>
            <w:t>'</w:t>
          </w:r>
          <w:r>
            <w:rPr>
              <w:rFonts w:ascii="FbSfaradi Medium" w:hAnsi="FbSfaradi Medium" w:cs="AAd_LivornaB4" w:hint="cs"/>
              <w:b/>
              <w:bCs/>
              <w:szCs w:val="28"/>
              <w:rtl/>
            </w:rPr>
            <w:t>תשע"ח</w:t>
          </w:r>
        </w:p>
      </w:tc>
      <w:tc>
        <w:tcPr>
          <w:tcW w:w="1008" w:type="dxa"/>
          <w:vAlign w:val="center"/>
        </w:tcPr>
        <w:p w:rsidR="0099520B" w:rsidRPr="00425748" w:rsidRDefault="0099520B" w:rsidP="007F107E">
          <w:pPr>
            <w:tabs>
              <w:tab w:val="center" w:pos="4680"/>
              <w:tab w:val="right" w:pos="9360"/>
            </w:tabs>
            <w:bidi/>
            <w:spacing w:after="0" w:line="240" w:lineRule="auto"/>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B30F9E">
            <w:rPr>
              <w:rFonts w:ascii="FbSfaradi Medium" w:hAnsi="FbSfaradi Medium" w:cs="AAd_LivornaB4"/>
              <w:noProof/>
              <w:szCs w:val="28"/>
              <w:rtl/>
            </w:rPr>
            <w:t>31</w:t>
          </w:r>
          <w:r w:rsidRPr="00425748">
            <w:rPr>
              <w:rFonts w:ascii="FbSfaradi Medium" w:hAnsi="FbSfaradi Medium" w:cs="AAd_LivornaB4"/>
              <w:szCs w:val="28"/>
            </w:rPr>
            <w:fldChar w:fldCharType="end"/>
          </w:r>
        </w:p>
      </w:tc>
    </w:tr>
  </w:tbl>
  <w:p w:rsidR="0099520B" w:rsidRDefault="0099520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48" type="#_x0000_t75" alt="Description: dd01005_" style="width:165pt;height:52.5pt;visibility:visible;mso-wrap-style:square" o:bullet="t">
        <v:imagedata r:id="rId1" o:title=" dd01005_" grayscale="t" bilevel="t"/>
      </v:shape>
    </w:pict>
  </w:numPicBullet>
  <w:abstractNum w:abstractNumId="0" w15:restartNumberingAfterBreak="0">
    <w:nsid w:val="23EF4577"/>
    <w:multiLevelType w:val="hybridMultilevel"/>
    <w:tmpl w:val="B6A8D48A"/>
    <w:lvl w:ilvl="0" w:tplc="64DA5BF2">
      <w:start w:val="1"/>
      <w:numFmt w:val="hebrew1"/>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373496"/>
    <w:multiLevelType w:val="hybridMultilevel"/>
    <w:tmpl w:val="BB4A8324"/>
    <w:lvl w:ilvl="0" w:tplc="2B8045CA">
      <w:start w:val="2"/>
      <w:numFmt w:val="bullet"/>
      <w:lvlText w:val=""/>
      <w:lvlJc w:val="left"/>
      <w:pPr>
        <w:ind w:left="720" w:hanging="360"/>
      </w:pPr>
      <w:rPr>
        <w:rFonts w:ascii="Symbol" w:eastAsiaTheme="minorHAnsi" w:hAnsi="Symbol" w:cs="1ShefaClassic"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FD64DB"/>
    <w:multiLevelType w:val="hybridMultilevel"/>
    <w:tmpl w:val="E66C4C70"/>
    <w:lvl w:ilvl="0" w:tplc="B2F607B0">
      <w:start w:val="1"/>
      <w:numFmt w:val="bullet"/>
      <w:lvlText w:val=""/>
      <w:lvlPicBulletId w:val="0"/>
      <w:lvlJc w:val="left"/>
      <w:pPr>
        <w:tabs>
          <w:tab w:val="num" w:pos="720"/>
        </w:tabs>
        <w:ind w:left="720" w:hanging="360"/>
      </w:pPr>
      <w:rPr>
        <w:rFonts w:ascii="Symbol" w:hAnsi="Symbol" w:hint="default"/>
      </w:rPr>
    </w:lvl>
    <w:lvl w:ilvl="1" w:tplc="57CA6716" w:tentative="1">
      <w:start w:val="1"/>
      <w:numFmt w:val="bullet"/>
      <w:lvlText w:val=""/>
      <w:lvlJc w:val="left"/>
      <w:pPr>
        <w:tabs>
          <w:tab w:val="num" w:pos="1440"/>
        </w:tabs>
        <w:ind w:left="1440" w:hanging="360"/>
      </w:pPr>
      <w:rPr>
        <w:rFonts w:ascii="Symbol" w:hAnsi="Symbol" w:hint="default"/>
      </w:rPr>
    </w:lvl>
    <w:lvl w:ilvl="2" w:tplc="2882641A" w:tentative="1">
      <w:start w:val="1"/>
      <w:numFmt w:val="bullet"/>
      <w:lvlText w:val=""/>
      <w:lvlJc w:val="left"/>
      <w:pPr>
        <w:tabs>
          <w:tab w:val="num" w:pos="2160"/>
        </w:tabs>
        <w:ind w:left="2160" w:hanging="360"/>
      </w:pPr>
      <w:rPr>
        <w:rFonts w:ascii="Symbol" w:hAnsi="Symbol" w:hint="default"/>
      </w:rPr>
    </w:lvl>
    <w:lvl w:ilvl="3" w:tplc="B8E6E692" w:tentative="1">
      <w:start w:val="1"/>
      <w:numFmt w:val="bullet"/>
      <w:lvlText w:val=""/>
      <w:lvlJc w:val="left"/>
      <w:pPr>
        <w:tabs>
          <w:tab w:val="num" w:pos="2880"/>
        </w:tabs>
        <w:ind w:left="2880" w:hanging="360"/>
      </w:pPr>
      <w:rPr>
        <w:rFonts w:ascii="Symbol" w:hAnsi="Symbol" w:hint="default"/>
      </w:rPr>
    </w:lvl>
    <w:lvl w:ilvl="4" w:tplc="09D8ECCA" w:tentative="1">
      <w:start w:val="1"/>
      <w:numFmt w:val="bullet"/>
      <w:lvlText w:val=""/>
      <w:lvlJc w:val="left"/>
      <w:pPr>
        <w:tabs>
          <w:tab w:val="num" w:pos="3600"/>
        </w:tabs>
        <w:ind w:left="3600" w:hanging="360"/>
      </w:pPr>
      <w:rPr>
        <w:rFonts w:ascii="Symbol" w:hAnsi="Symbol" w:hint="default"/>
      </w:rPr>
    </w:lvl>
    <w:lvl w:ilvl="5" w:tplc="8BF4A6B8" w:tentative="1">
      <w:start w:val="1"/>
      <w:numFmt w:val="bullet"/>
      <w:lvlText w:val=""/>
      <w:lvlJc w:val="left"/>
      <w:pPr>
        <w:tabs>
          <w:tab w:val="num" w:pos="4320"/>
        </w:tabs>
        <w:ind w:left="4320" w:hanging="360"/>
      </w:pPr>
      <w:rPr>
        <w:rFonts w:ascii="Symbol" w:hAnsi="Symbol" w:hint="default"/>
      </w:rPr>
    </w:lvl>
    <w:lvl w:ilvl="6" w:tplc="6AFCC3F2" w:tentative="1">
      <w:start w:val="1"/>
      <w:numFmt w:val="bullet"/>
      <w:lvlText w:val=""/>
      <w:lvlJc w:val="left"/>
      <w:pPr>
        <w:tabs>
          <w:tab w:val="num" w:pos="5040"/>
        </w:tabs>
        <w:ind w:left="5040" w:hanging="360"/>
      </w:pPr>
      <w:rPr>
        <w:rFonts w:ascii="Symbol" w:hAnsi="Symbol" w:hint="default"/>
      </w:rPr>
    </w:lvl>
    <w:lvl w:ilvl="7" w:tplc="A3DA6FA6" w:tentative="1">
      <w:start w:val="1"/>
      <w:numFmt w:val="bullet"/>
      <w:lvlText w:val=""/>
      <w:lvlJc w:val="left"/>
      <w:pPr>
        <w:tabs>
          <w:tab w:val="num" w:pos="5760"/>
        </w:tabs>
        <w:ind w:left="5760" w:hanging="360"/>
      </w:pPr>
      <w:rPr>
        <w:rFonts w:ascii="Symbol" w:hAnsi="Symbol" w:hint="default"/>
      </w:rPr>
    </w:lvl>
    <w:lvl w:ilvl="8" w:tplc="CCB4C082"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6D103D2A"/>
    <w:multiLevelType w:val="hybridMultilevel"/>
    <w:tmpl w:val="B9A6B330"/>
    <w:lvl w:ilvl="0" w:tplc="94E8FC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SpellingErrors/>
  <w:defaultTabStop w:val="720"/>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2CDA"/>
    <w:rsid w:val="0000312F"/>
    <w:rsid w:val="000034D5"/>
    <w:rsid w:val="00003BCD"/>
    <w:rsid w:val="00005EAF"/>
    <w:rsid w:val="00007035"/>
    <w:rsid w:val="00020968"/>
    <w:rsid w:val="00021DBF"/>
    <w:rsid w:val="000225F2"/>
    <w:rsid w:val="00023177"/>
    <w:rsid w:val="00023621"/>
    <w:rsid w:val="000239B6"/>
    <w:rsid w:val="00024AA8"/>
    <w:rsid w:val="0002574A"/>
    <w:rsid w:val="000258D7"/>
    <w:rsid w:val="0003002E"/>
    <w:rsid w:val="0003087D"/>
    <w:rsid w:val="00031883"/>
    <w:rsid w:val="000320C2"/>
    <w:rsid w:val="00032D69"/>
    <w:rsid w:val="00032E39"/>
    <w:rsid w:val="000336F6"/>
    <w:rsid w:val="0003475C"/>
    <w:rsid w:val="0003543D"/>
    <w:rsid w:val="00037277"/>
    <w:rsid w:val="00041B7C"/>
    <w:rsid w:val="00043A3B"/>
    <w:rsid w:val="0004421E"/>
    <w:rsid w:val="00044A11"/>
    <w:rsid w:val="00045D79"/>
    <w:rsid w:val="00061379"/>
    <w:rsid w:val="00061623"/>
    <w:rsid w:val="00062DCA"/>
    <w:rsid w:val="000665FC"/>
    <w:rsid w:val="00070721"/>
    <w:rsid w:val="000716C4"/>
    <w:rsid w:val="0007336F"/>
    <w:rsid w:val="00073F49"/>
    <w:rsid w:val="000772BB"/>
    <w:rsid w:val="000800C0"/>
    <w:rsid w:val="00081AAD"/>
    <w:rsid w:val="00085000"/>
    <w:rsid w:val="0009230F"/>
    <w:rsid w:val="00094417"/>
    <w:rsid w:val="00095DA2"/>
    <w:rsid w:val="000A05E8"/>
    <w:rsid w:val="000A44EE"/>
    <w:rsid w:val="000A60C9"/>
    <w:rsid w:val="000B292E"/>
    <w:rsid w:val="000B36C7"/>
    <w:rsid w:val="000B3BB7"/>
    <w:rsid w:val="000B6406"/>
    <w:rsid w:val="000B69A1"/>
    <w:rsid w:val="000C5267"/>
    <w:rsid w:val="000E0E36"/>
    <w:rsid w:val="000E38BD"/>
    <w:rsid w:val="000F628C"/>
    <w:rsid w:val="00105F67"/>
    <w:rsid w:val="00106512"/>
    <w:rsid w:val="0010693C"/>
    <w:rsid w:val="00111923"/>
    <w:rsid w:val="00112B32"/>
    <w:rsid w:val="0011649A"/>
    <w:rsid w:val="00117911"/>
    <w:rsid w:val="00121E40"/>
    <w:rsid w:val="00123D7B"/>
    <w:rsid w:val="00123F54"/>
    <w:rsid w:val="001332E5"/>
    <w:rsid w:val="00133F4D"/>
    <w:rsid w:val="0013434E"/>
    <w:rsid w:val="00141072"/>
    <w:rsid w:val="00144DF2"/>
    <w:rsid w:val="001453F3"/>
    <w:rsid w:val="00154867"/>
    <w:rsid w:val="00155143"/>
    <w:rsid w:val="00160780"/>
    <w:rsid w:val="0016173C"/>
    <w:rsid w:val="00161813"/>
    <w:rsid w:val="00163729"/>
    <w:rsid w:val="00163D57"/>
    <w:rsid w:val="00165C0E"/>
    <w:rsid w:val="001675F0"/>
    <w:rsid w:val="001701BC"/>
    <w:rsid w:val="00170971"/>
    <w:rsid w:val="00170A75"/>
    <w:rsid w:val="00171CB7"/>
    <w:rsid w:val="0017285E"/>
    <w:rsid w:val="00173926"/>
    <w:rsid w:val="00181234"/>
    <w:rsid w:val="00185563"/>
    <w:rsid w:val="001900D4"/>
    <w:rsid w:val="00190577"/>
    <w:rsid w:val="00191B64"/>
    <w:rsid w:val="0019237D"/>
    <w:rsid w:val="00193441"/>
    <w:rsid w:val="0019720F"/>
    <w:rsid w:val="00197799"/>
    <w:rsid w:val="001A0264"/>
    <w:rsid w:val="001A34C4"/>
    <w:rsid w:val="001A54D4"/>
    <w:rsid w:val="001A63F5"/>
    <w:rsid w:val="001B056E"/>
    <w:rsid w:val="001B061E"/>
    <w:rsid w:val="001B08F2"/>
    <w:rsid w:val="001B2F3D"/>
    <w:rsid w:val="001B76E9"/>
    <w:rsid w:val="001C0F5A"/>
    <w:rsid w:val="001C538A"/>
    <w:rsid w:val="001C7AFE"/>
    <w:rsid w:val="001D21EF"/>
    <w:rsid w:val="001D3C7E"/>
    <w:rsid w:val="001D6A1B"/>
    <w:rsid w:val="001E0992"/>
    <w:rsid w:val="001E5812"/>
    <w:rsid w:val="001F2E5A"/>
    <w:rsid w:val="001F3EE1"/>
    <w:rsid w:val="001F5328"/>
    <w:rsid w:val="001F6B34"/>
    <w:rsid w:val="00200124"/>
    <w:rsid w:val="002008A5"/>
    <w:rsid w:val="00202157"/>
    <w:rsid w:val="00206216"/>
    <w:rsid w:val="00206D8C"/>
    <w:rsid w:val="00206D9C"/>
    <w:rsid w:val="00216FA0"/>
    <w:rsid w:val="002239B2"/>
    <w:rsid w:val="002246A1"/>
    <w:rsid w:val="00225677"/>
    <w:rsid w:val="002309C0"/>
    <w:rsid w:val="00235DDD"/>
    <w:rsid w:val="00236651"/>
    <w:rsid w:val="002368C9"/>
    <w:rsid w:val="00242B65"/>
    <w:rsid w:val="0024312D"/>
    <w:rsid w:val="00245F1E"/>
    <w:rsid w:val="0024638F"/>
    <w:rsid w:val="002470C2"/>
    <w:rsid w:val="0024756B"/>
    <w:rsid w:val="002501F8"/>
    <w:rsid w:val="002531C7"/>
    <w:rsid w:val="00253DF7"/>
    <w:rsid w:val="00260E22"/>
    <w:rsid w:val="002613C7"/>
    <w:rsid w:val="00265E4E"/>
    <w:rsid w:val="00266210"/>
    <w:rsid w:val="00273E41"/>
    <w:rsid w:val="002762CB"/>
    <w:rsid w:val="00277AC9"/>
    <w:rsid w:val="00281A51"/>
    <w:rsid w:val="0028431D"/>
    <w:rsid w:val="00284C74"/>
    <w:rsid w:val="00285B80"/>
    <w:rsid w:val="00286FCF"/>
    <w:rsid w:val="00294788"/>
    <w:rsid w:val="00294BBB"/>
    <w:rsid w:val="00294BC3"/>
    <w:rsid w:val="002A1DA5"/>
    <w:rsid w:val="002A3CEC"/>
    <w:rsid w:val="002A3D02"/>
    <w:rsid w:val="002B0445"/>
    <w:rsid w:val="002B1565"/>
    <w:rsid w:val="002B48BD"/>
    <w:rsid w:val="002B5B0C"/>
    <w:rsid w:val="002B7762"/>
    <w:rsid w:val="002C0E3F"/>
    <w:rsid w:val="002C0F48"/>
    <w:rsid w:val="002C2598"/>
    <w:rsid w:val="002C3003"/>
    <w:rsid w:val="002C32AD"/>
    <w:rsid w:val="002C61B2"/>
    <w:rsid w:val="002C717F"/>
    <w:rsid w:val="002D278E"/>
    <w:rsid w:val="002D493D"/>
    <w:rsid w:val="002D5118"/>
    <w:rsid w:val="002D79CA"/>
    <w:rsid w:val="002E2CC3"/>
    <w:rsid w:val="002E3802"/>
    <w:rsid w:val="002E48B1"/>
    <w:rsid w:val="002E6B3C"/>
    <w:rsid w:val="002F10B2"/>
    <w:rsid w:val="002F27C2"/>
    <w:rsid w:val="002F2AE4"/>
    <w:rsid w:val="002F64E2"/>
    <w:rsid w:val="00300CDB"/>
    <w:rsid w:val="00302AD4"/>
    <w:rsid w:val="003053B9"/>
    <w:rsid w:val="00305C68"/>
    <w:rsid w:val="003135B7"/>
    <w:rsid w:val="0032012E"/>
    <w:rsid w:val="003205E8"/>
    <w:rsid w:val="003208F5"/>
    <w:rsid w:val="0032153C"/>
    <w:rsid w:val="00321997"/>
    <w:rsid w:val="00321D37"/>
    <w:rsid w:val="00322BBE"/>
    <w:rsid w:val="00322EE2"/>
    <w:rsid w:val="003264D6"/>
    <w:rsid w:val="003270DF"/>
    <w:rsid w:val="003328A7"/>
    <w:rsid w:val="00332E6D"/>
    <w:rsid w:val="00333726"/>
    <w:rsid w:val="0033469D"/>
    <w:rsid w:val="00336638"/>
    <w:rsid w:val="00340F7A"/>
    <w:rsid w:val="00344FCC"/>
    <w:rsid w:val="00345B99"/>
    <w:rsid w:val="0035106C"/>
    <w:rsid w:val="003522EA"/>
    <w:rsid w:val="00353C0D"/>
    <w:rsid w:val="00355393"/>
    <w:rsid w:val="00360877"/>
    <w:rsid w:val="0036278A"/>
    <w:rsid w:val="00362ACA"/>
    <w:rsid w:val="00364351"/>
    <w:rsid w:val="003707B5"/>
    <w:rsid w:val="0037345E"/>
    <w:rsid w:val="0037635F"/>
    <w:rsid w:val="00376E2F"/>
    <w:rsid w:val="00387104"/>
    <w:rsid w:val="003917B4"/>
    <w:rsid w:val="00394717"/>
    <w:rsid w:val="0039651F"/>
    <w:rsid w:val="003968D2"/>
    <w:rsid w:val="003A31E9"/>
    <w:rsid w:val="003A49F8"/>
    <w:rsid w:val="003A7C63"/>
    <w:rsid w:val="003B2963"/>
    <w:rsid w:val="003B4D62"/>
    <w:rsid w:val="003B53B5"/>
    <w:rsid w:val="003B7828"/>
    <w:rsid w:val="003C245C"/>
    <w:rsid w:val="003C3585"/>
    <w:rsid w:val="003C6E3E"/>
    <w:rsid w:val="003D1EC5"/>
    <w:rsid w:val="003D2690"/>
    <w:rsid w:val="003D3449"/>
    <w:rsid w:val="003D43CC"/>
    <w:rsid w:val="003D5804"/>
    <w:rsid w:val="003D7B19"/>
    <w:rsid w:val="003E3B78"/>
    <w:rsid w:val="003E423F"/>
    <w:rsid w:val="003E5270"/>
    <w:rsid w:val="003E53C2"/>
    <w:rsid w:val="003E5FD1"/>
    <w:rsid w:val="003E63DB"/>
    <w:rsid w:val="003E6421"/>
    <w:rsid w:val="003E7920"/>
    <w:rsid w:val="003F0B7B"/>
    <w:rsid w:val="003F1B9C"/>
    <w:rsid w:val="003F20E1"/>
    <w:rsid w:val="003F5BE5"/>
    <w:rsid w:val="003F7DFE"/>
    <w:rsid w:val="00400BA9"/>
    <w:rsid w:val="00402318"/>
    <w:rsid w:val="0040343F"/>
    <w:rsid w:val="00406FEE"/>
    <w:rsid w:val="00411EAA"/>
    <w:rsid w:val="00413606"/>
    <w:rsid w:val="00425748"/>
    <w:rsid w:val="0042651D"/>
    <w:rsid w:val="00427B1F"/>
    <w:rsid w:val="00430CE4"/>
    <w:rsid w:val="00434DF3"/>
    <w:rsid w:val="00435AF1"/>
    <w:rsid w:val="00440DAF"/>
    <w:rsid w:val="00443487"/>
    <w:rsid w:val="00443FA0"/>
    <w:rsid w:val="004468E3"/>
    <w:rsid w:val="004507E5"/>
    <w:rsid w:val="0045180E"/>
    <w:rsid w:val="004530EC"/>
    <w:rsid w:val="004531E0"/>
    <w:rsid w:val="0045559C"/>
    <w:rsid w:val="00455686"/>
    <w:rsid w:val="004558C2"/>
    <w:rsid w:val="00460E5D"/>
    <w:rsid w:val="0046113A"/>
    <w:rsid w:val="00462133"/>
    <w:rsid w:val="00462EAC"/>
    <w:rsid w:val="00462ECD"/>
    <w:rsid w:val="0046467F"/>
    <w:rsid w:val="00465460"/>
    <w:rsid w:val="004659B6"/>
    <w:rsid w:val="00466718"/>
    <w:rsid w:val="00466B24"/>
    <w:rsid w:val="00470FE1"/>
    <w:rsid w:val="00471187"/>
    <w:rsid w:val="00471478"/>
    <w:rsid w:val="004718B0"/>
    <w:rsid w:val="00472216"/>
    <w:rsid w:val="00472D80"/>
    <w:rsid w:val="00474AD1"/>
    <w:rsid w:val="00474B7E"/>
    <w:rsid w:val="0047726A"/>
    <w:rsid w:val="004800E4"/>
    <w:rsid w:val="00484020"/>
    <w:rsid w:val="00491131"/>
    <w:rsid w:val="004956AB"/>
    <w:rsid w:val="004960A4"/>
    <w:rsid w:val="00496688"/>
    <w:rsid w:val="004A0E62"/>
    <w:rsid w:val="004A2244"/>
    <w:rsid w:val="004A5047"/>
    <w:rsid w:val="004A7449"/>
    <w:rsid w:val="004B0B49"/>
    <w:rsid w:val="004B24D9"/>
    <w:rsid w:val="004B282F"/>
    <w:rsid w:val="004B3A80"/>
    <w:rsid w:val="004B72E4"/>
    <w:rsid w:val="004C217A"/>
    <w:rsid w:val="004C62E5"/>
    <w:rsid w:val="004D536F"/>
    <w:rsid w:val="004D7D5C"/>
    <w:rsid w:val="004E0838"/>
    <w:rsid w:val="004E586C"/>
    <w:rsid w:val="004E605D"/>
    <w:rsid w:val="004E7A54"/>
    <w:rsid w:val="004F0329"/>
    <w:rsid w:val="004F419C"/>
    <w:rsid w:val="004F4B03"/>
    <w:rsid w:val="004F5CE0"/>
    <w:rsid w:val="004F7249"/>
    <w:rsid w:val="00501C7A"/>
    <w:rsid w:val="0050483D"/>
    <w:rsid w:val="00504E9E"/>
    <w:rsid w:val="00504F79"/>
    <w:rsid w:val="00505F30"/>
    <w:rsid w:val="00513513"/>
    <w:rsid w:val="005174D5"/>
    <w:rsid w:val="00517587"/>
    <w:rsid w:val="0052063D"/>
    <w:rsid w:val="00526ADB"/>
    <w:rsid w:val="00526B0D"/>
    <w:rsid w:val="005333EF"/>
    <w:rsid w:val="005338E9"/>
    <w:rsid w:val="00534F1B"/>
    <w:rsid w:val="00535EDC"/>
    <w:rsid w:val="005377F9"/>
    <w:rsid w:val="00546388"/>
    <w:rsid w:val="00546417"/>
    <w:rsid w:val="00547219"/>
    <w:rsid w:val="00550404"/>
    <w:rsid w:val="005507E6"/>
    <w:rsid w:val="005514DA"/>
    <w:rsid w:val="005547EA"/>
    <w:rsid w:val="0055687C"/>
    <w:rsid w:val="00556E1E"/>
    <w:rsid w:val="005622EF"/>
    <w:rsid w:val="00564108"/>
    <w:rsid w:val="00564F82"/>
    <w:rsid w:val="00565277"/>
    <w:rsid w:val="005669B5"/>
    <w:rsid w:val="00570B7A"/>
    <w:rsid w:val="00570F0E"/>
    <w:rsid w:val="00571F3A"/>
    <w:rsid w:val="00574BEA"/>
    <w:rsid w:val="00576E2C"/>
    <w:rsid w:val="005807A7"/>
    <w:rsid w:val="00586694"/>
    <w:rsid w:val="00586D05"/>
    <w:rsid w:val="00587BAD"/>
    <w:rsid w:val="00590489"/>
    <w:rsid w:val="005915D3"/>
    <w:rsid w:val="005918FE"/>
    <w:rsid w:val="0059350B"/>
    <w:rsid w:val="005938E1"/>
    <w:rsid w:val="00595B0A"/>
    <w:rsid w:val="0059756D"/>
    <w:rsid w:val="005A086F"/>
    <w:rsid w:val="005B661F"/>
    <w:rsid w:val="005B7250"/>
    <w:rsid w:val="005C0182"/>
    <w:rsid w:val="005C3D48"/>
    <w:rsid w:val="005D03CB"/>
    <w:rsid w:val="005D0E09"/>
    <w:rsid w:val="005D14B6"/>
    <w:rsid w:val="005D3BB6"/>
    <w:rsid w:val="005D3FFC"/>
    <w:rsid w:val="005D7984"/>
    <w:rsid w:val="005F0D86"/>
    <w:rsid w:val="005F2D5D"/>
    <w:rsid w:val="005F2E5E"/>
    <w:rsid w:val="005F3901"/>
    <w:rsid w:val="005F395C"/>
    <w:rsid w:val="005F3AA2"/>
    <w:rsid w:val="005F77C5"/>
    <w:rsid w:val="006033AC"/>
    <w:rsid w:val="00603E0A"/>
    <w:rsid w:val="00604784"/>
    <w:rsid w:val="00605DCE"/>
    <w:rsid w:val="00607B7D"/>
    <w:rsid w:val="00610EFB"/>
    <w:rsid w:val="00611EA3"/>
    <w:rsid w:val="00613123"/>
    <w:rsid w:val="00614867"/>
    <w:rsid w:val="00617425"/>
    <w:rsid w:val="00617BB8"/>
    <w:rsid w:val="00622DC5"/>
    <w:rsid w:val="00630718"/>
    <w:rsid w:val="006336D0"/>
    <w:rsid w:val="0063676B"/>
    <w:rsid w:val="00637E35"/>
    <w:rsid w:val="00637FFD"/>
    <w:rsid w:val="00642CAF"/>
    <w:rsid w:val="00643300"/>
    <w:rsid w:val="006446ED"/>
    <w:rsid w:val="00644848"/>
    <w:rsid w:val="006513EC"/>
    <w:rsid w:val="0066034C"/>
    <w:rsid w:val="00662C27"/>
    <w:rsid w:val="006666BD"/>
    <w:rsid w:val="0067117A"/>
    <w:rsid w:val="00682752"/>
    <w:rsid w:val="006836AB"/>
    <w:rsid w:val="006862C9"/>
    <w:rsid w:val="00686832"/>
    <w:rsid w:val="006960DA"/>
    <w:rsid w:val="006A1FE2"/>
    <w:rsid w:val="006A28C4"/>
    <w:rsid w:val="006A7BD7"/>
    <w:rsid w:val="006B1A68"/>
    <w:rsid w:val="006B36FB"/>
    <w:rsid w:val="006B3845"/>
    <w:rsid w:val="006B7AF4"/>
    <w:rsid w:val="006C0FA7"/>
    <w:rsid w:val="006C1663"/>
    <w:rsid w:val="006C301F"/>
    <w:rsid w:val="006C32F9"/>
    <w:rsid w:val="006C5704"/>
    <w:rsid w:val="006D01F4"/>
    <w:rsid w:val="006D121F"/>
    <w:rsid w:val="006D3580"/>
    <w:rsid w:val="006D44C1"/>
    <w:rsid w:val="006D6396"/>
    <w:rsid w:val="006E2F5E"/>
    <w:rsid w:val="006E32C5"/>
    <w:rsid w:val="006F290D"/>
    <w:rsid w:val="006F487F"/>
    <w:rsid w:val="00700812"/>
    <w:rsid w:val="00704027"/>
    <w:rsid w:val="00704F4A"/>
    <w:rsid w:val="00706044"/>
    <w:rsid w:val="00711566"/>
    <w:rsid w:val="00713965"/>
    <w:rsid w:val="00713B90"/>
    <w:rsid w:val="0071504D"/>
    <w:rsid w:val="00720F66"/>
    <w:rsid w:val="00724B87"/>
    <w:rsid w:val="00733A4F"/>
    <w:rsid w:val="00735E49"/>
    <w:rsid w:val="0074064A"/>
    <w:rsid w:val="00743E04"/>
    <w:rsid w:val="0075189F"/>
    <w:rsid w:val="00754E77"/>
    <w:rsid w:val="0076056F"/>
    <w:rsid w:val="00765EE1"/>
    <w:rsid w:val="007661BE"/>
    <w:rsid w:val="00767BCE"/>
    <w:rsid w:val="00772FA1"/>
    <w:rsid w:val="00773566"/>
    <w:rsid w:val="00773B2C"/>
    <w:rsid w:val="00775A74"/>
    <w:rsid w:val="00775D66"/>
    <w:rsid w:val="007776B1"/>
    <w:rsid w:val="0078192E"/>
    <w:rsid w:val="0078417B"/>
    <w:rsid w:val="00785526"/>
    <w:rsid w:val="007867EE"/>
    <w:rsid w:val="00790B85"/>
    <w:rsid w:val="007932DC"/>
    <w:rsid w:val="00793999"/>
    <w:rsid w:val="00793B8B"/>
    <w:rsid w:val="00794A9B"/>
    <w:rsid w:val="00794BA6"/>
    <w:rsid w:val="0079565A"/>
    <w:rsid w:val="007972F1"/>
    <w:rsid w:val="007A05B6"/>
    <w:rsid w:val="007A2275"/>
    <w:rsid w:val="007C7979"/>
    <w:rsid w:val="007D24AE"/>
    <w:rsid w:val="007D3886"/>
    <w:rsid w:val="007D57C8"/>
    <w:rsid w:val="007D5AA4"/>
    <w:rsid w:val="007D630F"/>
    <w:rsid w:val="007D65DE"/>
    <w:rsid w:val="007E0D4F"/>
    <w:rsid w:val="007E194C"/>
    <w:rsid w:val="007E3C2F"/>
    <w:rsid w:val="007E44C6"/>
    <w:rsid w:val="007E48FD"/>
    <w:rsid w:val="007E4976"/>
    <w:rsid w:val="007E4B38"/>
    <w:rsid w:val="007E63A1"/>
    <w:rsid w:val="007E6A9C"/>
    <w:rsid w:val="007E7666"/>
    <w:rsid w:val="007F09F7"/>
    <w:rsid w:val="007F107E"/>
    <w:rsid w:val="007F1A0A"/>
    <w:rsid w:val="007F3643"/>
    <w:rsid w:val="007F399F"/>
    <w:rsid w:val="007F3C20"/>
    <w:rsid w:val="007F49C9"/>
    <w:rsid w:val="008027FA"/>
    <w:rsid w:val="00803EF0"/>
    <w:rsid w:val="0080570E"/>
    <w:rsid w:val="00806AF4"/>
    <w:rsid w:val="00811103"/>
    <w:rsid w:val="0081126E"/>
    <w:rsid w:val="00812BCF"/>
    <w:rsid w:val="00814833"/>
    <w:rsid w:val="0081592B"/>
    <w:rsid w:val="008159B7"/>
    <w:rsid w:val="00817299"/>
    <w:rsid w:val="00817580"/>
    <w:rsid w:val="0081768B"/>
    <w:rsid w:val="00821CCA"/>
    <w:rsid w:val="008304B9"/>
    <w:rsid w:val="008348D2"/>
    <w:rsid w:val="00836550"/>
    <w:rsid w:val="008365F6"/>
    <w:rsid w:val="00836A55"/>
    <w:rsid w:val="008379CD"/>
    <w:rsid w:val="0084131C"/>
    <w:rsid w:val="0084215D"/>
    <w:rsid w:val="008426AF"/>
    <w:rsid w:val="008471B3"/>
    <w:rsid w:val="00850C92"/>
    <w:rsid w:val="00851278"/>
    <w:rsid w:val="00853BC3"/>
    <w:rsid w:val="008553FA"/>
    <w:rsid w:val="008567B0"/>
    <w:rsid w:val="00857650"/>
    <w:rsid w:val="0086359A"/>
    <w:rsid w:val="00866502"/>
    <w:rsid w:val="00873583"/>
    <w:rsid w:val="00876054"/>
    <w:rsid w:val="00876669"/>
    <w:rsid w:val="00876ECC"/>
    <w:rsid w:val="008821A4"/>
    <w:rsid w:val="0088251E"/>
    <w:rsid w:val="00890260"/>
    <w:rsid w:val="0089450D"/>
    <w:rsid w:val="008947FE"/>
    <w:rsid w:val="008949A4"/>
    <w:rsid w:val="008A1596"/>
    <w:rsid w:val="008A36F7"/>
    <w:rsid w:val="008A78BA"/>
    <w:rsid w:val="008B138A"/>
    <w:rsid w:val="008B1CBA"/>
    <w:rsid w:val="008B3421"/>
    <w:rsid w:val="008B3704"/>
    <w:rsid w:val="008B3809"/>
    <w:rsid w:val="008B4628"/>
    <w:rsid w:val="008B5D0C"/>
    <w:rsid w:val="008C76D5"/>
    <w:rsid w:val="008D010F"/>
    <w:rsid w:val="008D2508"/>
    <w:rsid w:val="008D591C"/>
    <w:rsid w:val="008E0863"/>
    <w:rsid w:val="008E0E9A"/>
    <w:rsid w:val="008E632A"/>
    <w:rsid w:val="008F0D61"/>
    <w:rsid w:val="008F1C44"/>
    <w:rsid w:val="008F1C58"/>
    <w:rsid w:val="008F20A1"/>
    <w:rsid w:val="008F7029"/>
    <w:rsid w:val="00906355"/>
    <w:rsid w:val="0090680F"/>
    <w:rsid w:val="00914264"/>
    <w:rsid w:val="00917AFA"/>
    <w:rsid w:val="009203F0"/>
    <w:rsid w:val="00927F96"/>
    <w:rsid w:val="0093062A"/>
    <w:rsid w:val="00930E10"/>
    <w:rsid w:val="00932638"/>
    <w:rsid w:val="00932CB4"/>
    <w:rsid w:val="00934380"/>
    <w:rsid w:val="00935C2F"/>
    <w:rsid w:val="00937FA3"/>
    <w:rsid w:val="00942032"/>
    <w:rsid w:val="0094253A"/>
    <w:rsid w:val="00943324"/>
    <w:rsid w:val="00945664"/>
    <w:rsid w:val="00947838"/>
    <w:rsid w:val="00953FB8"/>
    <w:rsid w:val="009553BF"/>
    <w:rsid w:val="00956029"/>
    <w:rsid w:val="009562E5"/>
    <w:rsid w:val="00960012"/>
    <w:rsid w:val="009618FE"/>
    <w:rsid w:val="0096254B"/>
    <w:rsid w:val="009641B2"/>
    <w:rsid w:val="009672A2"/>
    <w:rsid w:val="009704F8"/>
    <w:rsid w:val="00970D7C"/>
    <w:rsid w:val="00974ADE"/>
    <w:rsid w:val="00980A17"/>
    <w:rsid w:val="009824F4"/>
    <w:rsid w:val="00983B89"/>
    <w:rsid w:val="00985106"/>
    <w:rsid w:val="00985EE7"/>
    <w:rsid w:val="00987B99"/>
    <w:rsid w:val="00987BB5"/>
    <w:rsid w:val="0099337F"/>
    <w:rsid w:val="00994DFE"/>
    <w:rsid w:val="0099520B"/>
    <w:rsid w:val="00995A6F"/>
    <w:rsid w:val="00996ECA"/>
    <w:rsid w:val="009A2679"/>
    <w:rsid w:val="009A5C5D"/>
    <w:rsid w:val="009B0A80"/>
    <w:rsid w:val="009B249B"/>
    <w:rsid w:val="009B35B1"/>
    <w:rsid w:val="009C7AD4"/>
    <w:rsid w:val="009D131E"/>
    <w:rsid w:val="009D20CD"/>
    <w:rsid w:val="009D23F2"/>
    <w:rsid w:val="009D30E4"/>
    <w:rsid w:val="009D4722"/>
    <w:rsid w:val="009D6767"/>
    <w:rsid w:val="009D6857"/>
    <w:rsid w:val="009E228D"/>
    <w:rsid w:val="009E3AA2"/>
    <w:rsid w:val="009E576F"/>
    <w:rsid w:val="009F0835"/>
    <w:rsid w:val="009F433D"/>
    <w:rsid w:val="009F6123"/>
    <w:rsid w:val="009F613B"/>
    <w:rsid w:val="009F6B49"/>
    <w:rsid w:val="00A02466"/>
    <w:rsid w:val="00A04535"/>
    <w:rsid w:val="00A05AF6"/>
    <w:rsid w:val="00A12D81"/>
    <w:rsid w:val="00A13DF3"/>
    <w:rsid w:val="00A13E14"/>
    <w:rsid w:val="00A145D5"/>
    <w:rsid w:val="00A20B14"/>
    <w:rsid w:val="00A211B0"/>
    <w:rsid w:val="00A212D6"/>
    <w:rsid w:val="00A23C52"/>
    <w:rsid w:val="00A23E33"/>
    <w:rsid w:val="00A25C36"/>
    <w:rsid w:val="00A25CEE"/>
    <w:rsid w:val="00A376F8"/>
    <w:rsid w:val="00A40B2B"/>
    <w:rsid w:val="00A44031"/>
    <w:rsid w:val="00A445DA"/>
    <w:rsid w:val="00A449F7"/>
    <w:rsid w:val="00A46474"/>
    <w:rsid w:val="00A47823"/>
    <w:rsid w:val="00A53FAF"/>
    <w:rsid w:val="00A54826"/>
    <w:rsid w:val="00A55C29"/>
    <w:rsid w:val="00A6294F"/>
    <w:rsid w:val="00A648A1"/>
    <w:rsid w:val="00A6510C"/>
    <w:rsid w:val="00A65A8D"/>
    <w:rsid w:val="00A65B67"/>
    <w:rsid w:val="00A75F2E"/>
    <w:rsid w:val="00A835F3"/>
    <w:rsid w:val="00A86244"/>
    <w:rsid w:val="00A91589"/>
    <w:rsid w:val="00A915E1"/>
    <w:rsid w:val="00A91FFB"/>
    <w:rsid w:val="00A92996"/>
    <w:rsid w:val="00A93FDE"/>
    <w:rsid w:val="00A94A8C"/>
    <w:rsid w:val="00A95A59"/>
    <w:rsid w:val="00AA1B3C"/>
    <w:rsid w:val="00AA2499"/>
    <w:rsid w:val="00AA6511"/>
    <w:rsid w:val="00AA7120"/>
    <w:rsid w:val="00AA7294"/>
    <w:rsid w:val="00AB3305"/>
    <w:rsid w:val="00AB5645"/>
    <w:rsid w:val="00AC083A"/>
    <w:rsid w:val="00AC499D"/>
    <w:rsid w:val="00AC51DB"/>
    <w:rsid w:val="00AC538A"/>
    <w:rsid w:val="00AD1C89"/>
    <w:rsid w:val="00AD46E7"/>
    <w:rsid w:val="00AD5097"/>
    <w:rsid w:val="00AD6F5D"/>
    <w:rsid w:val="00AD7598"/>
    <w:rsid w:val="00AE0697"/>
    <w:rsid w:val="00AE084C"/>
    <w:rsid w:val="00AE261C"/>
    <w:rsid w:val="00AE631C"/>
    <w:rsid w:val="00AE6430"/>
    <w:rsid w:val="00AE6886"/>
    <w:rsid w:val="00AE7601"/>
    <w:rsid w:val="00AF07E8"/>
    <w:rsid w:val="00AF2B9B"/>
    <w:rsid w:val="00AF3FCD"/>
    <w:rsid w:val="00AF6330"/>
    <w:rsid w:val="00AF7157"/>
    <w:rsid w:val="00B01664"/>
    <w:rsid w:val="00B03C95"/>
    <w:rsid w:val="00B11685"/>
    <w:rsid w:val="00B11EC4"/>
    <w:rsid w:val="00B21639"/>
    <w:rsid w:val="00B21A32"/>
    <w:rsid w:val="00B244EA"/>
    <w:rsid w:val="00B25C33"/>
    <w:rsid w:val="00B25EAF"/>
    <w:rsid w:val="00B2788C"/>
    <w:rsid w:val="00B30F9E"/>
    <w:rsid w:val="00B31559"/>
    <w:rsid w:val="00B31978"/>
    <w:rsid w:val="00B31B94"/>
    <w:rsid w:val="00B35355"/>
    <w:rsid w:val="00B35E40"/>
    <w:rsid w:val="00B36FD7"/>
    <w:rsid w:val="00B37026"/>
    <w:rsid w:val="00B37A95"/>
    <w:rsid w:val="00B44C9B"/>
    <w:rsid w:val="00B44D4D"/>
    <w:rsid w:val="00B4526F"/>
    <w:rsid w:val="00B503B1"/>
    <w:rsid w:val="00B5259B"/>
    <w:rsid w:val="00B529CD"/>
    <w:rsid w:val="00B53D94"/>
    <w:rsid w:val="00B53FBE"/>
    <w:rsid w:val="00B54739"/>
    <w:rsid w:val="00B60B58"/>
    <w:rsid w:val="00B61D54"/>
    <w:rsid w:val="00B62B12"/>
    <w:rsid w:val="00B634D9"/>
    <w:rsid w:val="00B64318"/>
    <w:rsid w:val="00B66332"/>
    <w:rsid w:val="00B81587"/>
    <w:rsid w:val="00B81A18"/>
    <w:rsid w:val="00B851CA"/>
    <w:rsid w:val="00B876DF"/>
    <w:rsid w:val="00B9357E"/>
    <w:rsid w:val="00B94CB5"/>
    <w:rsid w:val="00B96B6F"/>
    <w:rsid w:val="00BA0E28"/>
    <w:rsid w:val="00BA7618"/>
    <w:rsid w:val="00BC3F18"/>
    <w:rsid w:val="00BC4E63"/>
    <w:rsid w:val="00BC5E62"/>
    <w:rsid w:val="00BC6709"/>
    <w:rsid w:val="00BD0F6D"/>
    <w:rsid w:val="00BD26A1"/>
    <w:rsid w:val="00BD3099"/>
    <w:rsid w:val="00BD327F"/>
    <w:rsid w:val="00BD3280"/>
    <w:rsid w:val="00BD3821"/>
    <w:rsid w:val="00BD51BD"/>
    <w:rsid w:val="00BD6E5D"/>
    <w:rsid w:val="00BE01CF"/>
    <w:rsid w:val="00BE07A5"/>
    <w:rsid w:val="00BE128A"/>
    <w:rsid w:val="00BE4FBA"/>
    <w:rsid w:val="00BF244C"/>
    <w:rsid w:val="00C02908"/>
    <w:rsid w:val="00C12070"/>
    <w:rsid w:val="00C142DE"/>
    <w:rsid w:val="00C14A1A"/>
    <w:rsid w:val="00C14A3C"/>
    <w:rsid w:val="00C16AB7"/>
    <w:rsid w:val="00C16EA7"/>
    <w:rsid w:val="00C17C20"/>
    <w:rsid w:val="00C206C1"/>
    <w:rsid w:val="00C22175"/>
    <w:rsid w:val="00C24485"/>
    <w:rsid w:val="00C24C36"/>
    <w:rsid w:val="00C25435"/>
    <w:rsid w:val="00C261F5"/>
    <w:rsid w:val="00C26F03"/>
    <w:rsid w:val="00C31BCA"/>
    <w:rsid w:val="00C31DDD"/>
    <w:rsid w:val="00C3454B"/>
    <w:rsid w:val="00C36B85"/>
    <w:rsid w:val="00C36C47"/>
    <w:rsid w:val="00C408D8"/>
    <w:rsid w:val="00C41A2C"/>
    <w:rsid w:val="00C43301"/>
    <w:rsid w:val="00C45C7B"/>
    <w:rsid w:val="00C51628"/>
    <w:rsid w:val="00C51CA6"/>
    <w:rsid w:val="00C56932"/>
    <w:rsid w:val="00C62175"/>
    <w:rsid w:val="00C67287"/>
    <w:rsid w:val="00C7021A"/>
    <w:rsid w:val="00C75692"/>
    <w:rsid w:val="00C76ECA"/>
    <w:rsid w:val="00C778D2"/>
    <w:rsid w:val="00C779EF"/>
    <w:rsid w:val="00C77FC3"/>
    <w:rsid w:val="00C81B32"/>
    <w:rsid w:val="00C83E16"/>
    <w:rsid w:val="00C8741E"/>
    <w:rsid w:val="00C905AB"/>
    <w:rsid w:val="00C91641"/>
    <w:rsid w:val="00C93C82"/>
    <w:rsid w:val="00C93F65"/>
    <w:rsid w:val="00CA0CCF"/>
    <w:rsid w:val="00CA1DD0"/>
    <w:rsid w:val="00CB305C"/>
    <w:rsid w:val="00CB3B9D"/>
    <w:rsid w:val="00CC1467"/>
    <w:rsid w:val="00CC4ECB"/>
    <w:rsid w:val="00CD52B1"/>
    <w:rsid w:val="00CD76C0"/>
    <w:rsid w:val="00CE1CA7"/>
    <w:rsid w:val="00CE6D66"/>
    <w:rsid w:val="00CF02B7"/>
    <w:rsid w:val="00CF73EF"/>
    <w:rsid w:val="00CF74BE"/>
    <w:rsid w:val="00CF755C"/>
    <w:rsid w:val="00D0231A"/>
    <w:rsid w:val="00D02BA6"/>
    <w:rsid w:val="00D02E1E"/>
    <w:rsid w:val="00D04D4F"/>
    <w:rsid w:val="00D04DF5"/>
    <w:rsid w:val="00D1587A"/>
    <w:rsid w:val="00D2395D"/>
    <w:rsid w:val="00D2551D"/>
    <w:rsid w:val="00D26370"/>
    <w:rsid w:val="00D274EF"/>
    <w:rsid w:val="00D311B1"/>
    <w:rsid w:val="00D33036"/>
    <w:rsid w:val="00D35D7A"/>
    <w:rsid w:val="00D377A1"/>
    <w:rsid w:val="00D4020A"/>
    <w:rsid w:val="00D42585"/>
    <w:rsid w:val="00D4329C"/>
    <w:rsid w:val="00D45714"/>
    <w:rsid w:val="00D47B52"/>
    <w:rsid w:val="00D47C84"/>
    <w:rsid w:val="00D5169C"/>
    <w:rsid w:val="00D54792"/>
    <w:rsid w:val="00D554CE"/>
    <w:rsid w:val="00D56D31"/>
    <w:rsid w:val="00D57F4B"/>
    <w:rsid w:val="00D606F4"/>
    <w:rsid w:val="00D6311D"/>
    <w:rsid w:val="00D65044"/>
    <w:rsid w:val="00D7086F"/>
    <w:rsid w:val="00D70DD0"/>
    <w:rsid w:val="00D7117B"/>
    <w:rsid w:val="00D71D8D"/>
    <w:rsid w:val="00D76006"/>
    <w:rsid w:val="00D77CEC"/>
    <w:rsid w:val="00D844CF"/>
    <w:rsid w:val="00D849A8"/>
    <w:rsid w:val="00D91A24"/>
    <w:rsid w:val="00D92FF1"/>
    <w:rsid w:val="00D93120"/>
    <w:rsid w:val="00D93DF3"/>
    <w:rsid w:val="00D9518A"/>
    <w:rsid w:val="00D95DAB"/>
    <w:rsid w:val="00DA2274"/>
    <w:rsid w:val="00DA439D"/>
    <w:rsid w:val="00DA5EC9"/>
    <w:rsid w:val="00DB1F26"/>
    <w:rsid w:val="00DB2163"/>
    <w:rsid w:val="00DB2E75"/>
    <w:rsid w:val="00DB6785"/>
    <w:rsid w:val="00DC0673"/>
    <w:rsid w:val="00DC3D97"/>
    <w:rsid w:val="00DC501D"/>
    <w:rsid w:val="00DC504F"/>
    <w:rsid w:val="00DD12DE"/>
    <w:rsid w:val="00DD174A"/>
    <w:rsid w:val="00DD2C19"/>
    <w:rsid w:val="00DD7504"/>
    <w:rsid w:val="00DD7DBD"/>
    <w:rsid w:val="00DD7FC7"/>
    <w:rsid w:val="00DE1E3A"/>
    <w:rsid w:val="00DE210E"/>
    <w:rsid w:val="00DF34F8"/>
    <w:rsid w:val="00DF4820"/>
    <w:rsid w:val="00DF7D6A"/>
    <w:rsid w:val="00E007FD"/>
    <w:rsid w:val="00E035E7"/>
    <w:rsid w:val="00E0383F"/>
    <w:rsid w:val="00E04126"/>
    <w:rsid w:val="00E06B78"/>
    <w:rsid w:val="00E105AF"/>
    <w:rsid w:val="00E16CFF"/>
    <w:rsid w:val="00E173C7"/>
    <w:rsid w:val="00E26331"/>
    <w:rsid w:val="00E358DA"/>
    <w:rsid w:val="00E40610"/>
    <w:rsid w:val="00E40D02"/>
    <w:rsid w:val="00E432D9"/>
    <w:rsid w:val="00E43731"/>
    <w:rsid w:val="00E44318"/>
    <w:rsid w:val="00E45C0A"/>
    <w:rsid w:val="00E476E2"/>
    <w:rsid w:val="00E50BCA"/>
    <w:rsid w:val="00E57648"/>
    <w:rsid w:val="00E5787F"/>
    <w:rsid w:val="00E57ACA"/>
    <w:rsid w:val="00E61E25"/>
    <w:rsid w:val="00E6596A"/>
    <w:rsid w:val="00E676BB"/>
    <w:rsid w:val="00E70F09"/>
    <w:rsid w:val="00E71AA8"/>
    <w:rsid w:val="00E73005"/>
    <w:rsid w:val="00E73E1C"/>
    <w:rsid w:val="00E75274"/>
    <w:rsid w:val="00E77F2B"/>
    <w:rsid w:val="00E81B34"/>
    <w:rsid w:val="00E87BF2"/>
    <w:rsid w:val="00E907A2"/>
    <w:rsid w:val="00E933B7"/>
    <w:rsid w:val="00E95852"/>
    <w:rsid w:val="00EA172A"/>
    <w:rsid w:val="00EA1898"/>
    <w:rsid w:val="00EA4317"/>
    <w:rsid w:val="00EA7CB3"/>
    <w:rsid w:val="00EB0426"/>
    <w:rsid w:val="00EB0B36"/>
    <w:rsid w:val="00EB2A34"/>
    <w:rsid w:val="00EC1B55"/>
    <w:rsid w:val="00EC582B"/>
    <w:rsid w:val="00ED3967"/>
    <w:rsid w:val="00ED6433"/>
    <w:rsid w:val="00ED6D01"/>
    <w:rsid w:val="00ED78E3"/>
    <w:rsid w:val="00ED7BBD"/>
    <w:rsid w:val="00ED7FF5"/>
    <w:rsid w:val="00EE11C3"/>
    <w:rsid w:val="00EE6E2B"/>
    <w:rsid w:val="00EF092D"/>
    <w:rsid w:val="00EF0AB8"/>
    <w:rsid w:val="00EF1BEC"/>
    <w:rsid w:val="00EF29E3"/>
    <w:rsid w:val="00EF652D"/>
    <w:rsid w:val="00EF6E4C"/>
    <w:rsid w:val="00EF70E8"/>
    <w:rsid w:val="00EF7706"/>
    <w:rsid w:val="00F00E95"/>
    <w:rsid w:val="00F00FB3"/>
    <w:rsid w:val="00F015B9"/>
    <w:rsid w:val="00F022DC"/>
    <w:rsid w:val="00F162AE"/>
    <w:rsid w:val="00F16A52"/>
    <w:rsid w:val="00F20AE6"/>
    <w:rsid w:val="00F20B90"/>
    <w:rsid w:val="00F21EC5"/>
    <w:rsid w:val="00F26386"/>
    <w:rsid w:val="00F26944"/>
    <w:rsid w:val="00F26EBF"/>
    <w:rsid w:val="00F27D92"/>
    <w:rsid w:val="00F455F7"/>
    <w:rsid w:val="00F60ED1"/>
    <w:rsid w:val="00F672A8"/>
    <w:rsid w:val="00F73C87"/>
    <w:rsid w:val="00F7420E"/>
    <w:rsid w:val="00F746B9"/>
    <w:rsid w:val="00F766F2"/>
    <w:rsid w:val="00F8629A"/>
    <w:rsid w:val="00F8682D"/>
    <w:rsid w:val="00F9680A"/>
    <w:rsid w:val="00FA2245"/>
    <w:rsid w:val="00FA246F"/>
    <w:rsid w:val="00FA7906"/>
    <w:rsid w:val="00FB28B8"/>
    <w:rsid w:val="00FC06B4"/>
    <w:rsid w:val="00FC169C"/>
    <w:rsid w:val="00FC2781"/>
    <w:rsid w:val="00FC2B5A"/>
    <w:rsid w:val="00FC794F"/>
    <w:rsid w:val="00FD6420"/>
    <w:rsid w:val="00FD7D4E"/>
    <w:rsid w:val="00FE0C64"/>
    <w:rsid w:val="00FE44DD"/>
    <w:rsid w:val="00FE5357"/>
    <w:rsid w:val="00FE75C6"/>
    <w:rsid w:val="00FF14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7B064D7-2370-400B-B243-15DB99E63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254B"/>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semiHidden/>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semiHidden/>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autoRedefine/>
    <w:qFormat/>
    <w:rsid w:val="00773B2C"/>
    <w:pPr>
      <w:tabs>
        <w:tab w:val="left" w:pos="4086"/>
        <w:tab w:val="right" w:pos="6192"/>
      </w:tabs>
      <w:bidi/>
      <w:spacing w:before="0"/>
      <w:jc w:val="right"/>
    </w:pPr>
    <w:rPr>
      <w:rFonts w:ascii="Arial" w:eastAsia="FbMazalMedium" w:hAnsi="Arial" w:cs="AAd_LivornaB4"/>
      <w:color w:val="auto"/>
      <w:sz w:val="28"/>
      <w:szCs w:val="28"/>
    </w:rPr>
  </w:style>
  <w:style w:type="character" w:customStyle="1" w:styleId="Char0">
    <w:name w:val="שם Char"/>
    <w:basedOn w:val="DefaultParagraphFont"/>
    <w:link w:val="a0"/>
    <w:rsid w:val="00773B2C"/>
    <w:rPr>
      <w:rFonts w:ascii="Arial" w:eastAsia="FbMazalMedium" w:hAnsi="Arial" w:cs="AAd_LivornaB4"/>
      <w:sz w:val="28"/>
      <w:szCs w:val="28"/>
      <w:lang w:bidi="he-IL"/>
    </w:rPr>
  </w:style>
  <w:style w:type="paragraph" w:customStyle="1" w:styleId="a1">
    <w:name w:val="תיאור"/>
    <w:link w:val="Char1"/>
    <w:qFormat/>
    <w:rsid w:val="00A212D6"/>
    <w:pPr>
      <w:bidi/>
      <w:spacing w:after="120"/>
      <w:jc w:val="right"/>
    </w:pPr>
    <w:rPr>
      <w:rFonts w:ascii="Dor" w:eastAsia="Calibri" w:hAnsi="Dor" w:cs="Dor"/>
      <w:sz w:val="24"/>
      <w:szCs w:val="24"/>
      <w:lang w:bidi="he-IL"/>
    </w:rPr>
  </w:style>
  <w:style w:type="character" w:customStyle="1" w:styleId="Char1">
    <w:name w:val="תיאור Char"/>
    <w:basedOn w:val="DefaultParagraphFont"/>
    <w:link w:val="a1"/>
    <w:rsid w:val="00A212D6"/>
    <w:rPr>
      <w:rFonts w:ascii="Dor" w:eastAsia="Calibri" w:hAnsi="Dor" w:cs="Dor"/>
      <w:sz w:val="24"/>
      <w:szCs w:val="24"/>
      <w:lang w:bidi="he-IL"/>
    </w:rPr>
  </w:style>
  <w:style w:type="paragraph" w:customStyle="1" w:styleId="a2">
    <w:name w:val="גוף"/>
    <w:basedOn w:val="Normal"/>
    <w:link w:val="Char2"/>
    <w:autoRedefine/>
    <w:qFormat/>
    <w:rsid w:val="00155143"/>
    <w:pPr>
      <w:bidi/>
      <w:spacing w:after="120" w:line="300" w:lineRule="atLeast"/>
      <w:ind w:left="-18" w:firstLine="252"/>
      <w:jc w:val="both"/>
    </w:pPr>
    <w:rPr>
      <w:rFonts w:ascii="FbFrankReal" w:eastAsia="Calibri" w:hAnsi="FbFrankReal" w:cs="FbFrankReal"/>
      <w:sz w:val="24"/>
      <w:szCs w:val="24"/>
      <w:lang w:val="bg-BG"/>
    </w:rPr>
  </w:style>
  <w:style w:type="character" w:customStyle="1" w:styleId="Char2">
    <w:name w:val="גוף Char"/>
    <w:basedOn w:val="DefaultParagraphFont"/>
    <w:link w:val="a2"/>
    <w:rsid w:val="00155143"/>
    <w:rPr>
      <w:rFonts w:ascii="FbFrankReal" w:eastAsia="Calibri" w:hAnsi="FbFrankReal" w:cs="FbFrankReal"/>
      <w:sz w:val="24"/>
      <w:szCs w:val="24"/>
      <w:lang w:val="bg-B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nhideWhenUsed/>
    <w:qFormat/>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rsid w:val="001D6A1B"/>
    <w:rPr>
      <w:sz w:val="20"/>
      <w:szCs w:val="20"/>
      <w:lang w:bidi="he-IL"/>
    </w:rPr>
  </w:style>
  <w:style w:type="character" w:styleId="FootnoteReference">
    <w:name w:val="footnote reference"/>
    <w:basedOn w:val="DefaultParagraphFont"/>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D77CEC"/>
    <w:pPr>
      <w:tabs>
        <w:tab w:val="right" w:leader="dot" w:pos="6182"/>
      </w:tabs>
      <w:bidi/>
      <w:spacing w:after="100"/>
      <w:ind w:left="440"/>
    </w:pPr>
    <w:rPr>
      <w:rFonts w:ascii="FbSfaradi" w:hAnsi="FbSfaradi" w:cs="FbSfaradi"/>
      <w:noProof/>
      <w:sz w:val="18"/>
      <w:szCs w:val="18"/>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EB2A34"/>
    <w:pPr>
      <w:tabs>
        <w:tab w:val="left" w:pos="2171"/>
        <w:tab w:val="center" w:pos="3096"/>
      </w:tabs>
      <w:bidi/>
      <w:spacing w:after="0"/>
      <w:jc w:val="center"/>
    </w:pPr>
    <w:rPr>
      <w:rFonts w:ascii="Nymphette" w:hAnsi="Nymphette" w:cs="Nymphette"/>
      <w:b/>
      <w:bCs/>
      <w:sz w:val="60"/>
      <w:szCs w:val="60"/>
      <w:lang w:val="en-GB"/>
    </w:rPr>
  </w:style>
  <w:style w:type="character" w:customStyle="1" w:styleId="Char4">
    <w:name w:val="שמיטשיק Char"/>
    <w:basedOn w:val="DefaultParagraphFont"/>
    <w:link w:val="a4"/>
    <w:rsid w:val="00EB2A34"/>
    <w:rPr>
      <w:rFonts w:ascii="Nymphette" w:hAnsi="Nymphette" w:cs="Nymphette"/>
      <w:b/>
      <w:bCs/>
      <w:sz w:val="60"/>
      <w:szCs w:val="60"/>
      <w:lang w:val="en-GB" w:bidi="he-IL"/>
    </w:rPr>
  </w:style>
  <w:style w:type="paragraph" w:styleId="TOC1">
    <w:name w:val="toc 1"/>
    <w:basedOn w:val="Normal"/>
    <w:next w:val="Normal"/>
    <w:autoRedefine/>
    <w:uiPriority w:val="39"/>
    <w:unhideWhenUsed/>
    <w:rsid w:val="00995A6F"/>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Cs/>
      <w:sz w:val="28"/>
      <w:szCs w:val="24"/>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qFormat/>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semiHidden/>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D81"/>
    <w:rPr>
      <w:rFonts w:ascii="Segoe UI" w:hAnsi="Segoe UI" w:cs="Segoe UI"/>
      <w:sz w:val="18"/>
      <w:szCs w:val="18"/>
      <w:lang w:bidi="he-IL"/>
    </w:rPr>
  </w:style>
  <w:style w:type="paragraph" w:customStyle="1" w:styleId="a8">
    <w:name w:val="כותרת"/>
    <w:basedOn w:val="a9"/>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qFormat/>
    <w:rsid w:val="004D536F"/>
    <w:rPr>
      <w:i/>
      <w:iCs/>
      <w:color w:val="404040" w:themeColor="text1" w:themeTint="BF"/>
    </w:rPr>
  </w:style>
  <w:style w:type="character" w:styleId="Emphasis">
    <w:name w:val="Emphasis"/>
    <w:uiPriority w:val="20"/>
    <w:qFormat/>
    <w:rsid w:val="004D536F"/>
    <w:rPr>
      <w:i/>
      <w:iCs/>
    </w:rPr>
  </w:style>
  <w:style w:type="paragraph" w:customStyle="1" w:styleId="aa">
    <w:name w:val="הערה"/>
    <w:basedOn w:val="FootnoteText"/>
    <w:autoRedefine/>
    <w:rsid w:val="00BD6E5D"/>
    <w:pPr>
      <w:bidi/>
      <w:spacing w:after="100"/>
      <w:ind w:firstLine="230"/>
      <w:jc w:val="both"/>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qFormat/>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uiPriority w:val="99"/>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bidi/>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qFormat/>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qFormat/>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2031562605">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1305162565">
          <w:marLeft w:val="0"/>
          <w:marRight w:val="0"/>
          <w:marTop w:val="0"/>
          <w:marBottom w:val="0"/>
          <w:divBdr>
            <w:top w:val="none" w:sz="0" w:space="0" w:color="auto"/>
            <w:left w:val="none" w:sz="0" w:space="0" w:color="auto"/>
            <w:bottom w:val="none" w:sz="0" w:space="0" w:color="auto"/>
            <w:right w:val="none" w:sz="0" w:space="0" w:color="auto"/>
          </w:divBdr>
        </w:div>
      </w:divsChild>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208807491">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49813606">
          <w:marLeft w:val="0"/>
          <w:marRight w:val="0"/>
          <w:marTop w:val="0"/>
          <w:marBottom w:val="0"/>
          <w:divBdr>
            <w:top w:val="none" w:sz="0" w:space="0" w:color="auto"/>
            <w:left w:val="none" w:sz="0" w:space="0" w:color="auto"/>
            <w:bottom w:val="none" w:sz="0" w:space="0" w:color="auto"/>
            <w:right w:val="none" w:sz="0" w:space="0" w:color="auto"/>
          </w:divBdr>
        </w:div>
      </w:divsChild>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1753240631">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664893963">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2090224584">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2060349729">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143619436">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sChild>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HEORES-PC\Users\HEORES\Desktop\MARECHES%205778\1133\1133.docx" TargetMode="Externa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file:///\\HEORES-PC\Users\HEORES\Desktop\MARECHES%205778\1133\1133.docx" TargetMode="External"/><Relationship Id="rId4" Type="http://schemas.openxmlformats.org/officeDocument/2006/relationships/settings" Target="settings.xml"/><Relationship Id="rId9" Type="http://schemas.openxmlformats.org/officeDocument/2006/relationships/hyperlink" Target="file:///\\HEORES-PC\Users\HEORES\Desktop\MARECHES%205778\1133\1133.docx"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chabadlibrary.org/books/default.aspx?furl=/admur/ig/1/159"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277F2-1AF2-458B-88F4-0FAF36457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256</Pages>
  <Words>54685</Words>
  <Characters>311707</Characters>
  <Application>Microsoft Office Word</Application>
  <DocSecurity>0</DocSecurity>
  <Lines>2597</Lines>
  <Paragraphs>731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23</cp:revision>
  <cp:lastPrinted>2017-11-02T10:06:00Z</cp:lastPrinted>
  <dcterms:created xsi:type="dcterms:W3CDTF">2017-11-02T09:03:00Z</dcterms:created>
  <dcterms:modified xsi:type="dcterms:W3CDTF">2017-11-02T10:14:00Z</dcterms:modified>
</cp:coreProperties>
</file>