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970" w:rsidRPr="00E27970" w:rsidRDefault="00E27970" w:rsidP="00E27970">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738AE282" wp14:editId="322097FA">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E2417" w:rsidRPr="008A2DB0" w:rsidRDefault="00EE2417" w:rsidP="00E27970">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EE2417" w:rsidRPr="008A2DB0" w:rsidRDefault="00EE2417" w:rsidP="00A70C15">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ג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פ"ה</w:t>
                            </w:r>
                            <w:r w:rsidRPr="008A2DB0">
                              <w:rPr>
                                <w:rFonts w:ascii="FbSfaradi Regular" w:hAnsi="FbSfaradi Regular" w:cs="PFT_Vilna"/>
                                <w:sz w:val="28"/>
                                <w:szCs w:val="28"/>
                                <w:rtl/>
                              </w:rPr>
                              <w:t>]</w:t>
                            </w:r>
                          </w:p>
                          <w:p w:rsidR="00EE2417" w:rsidRDefault="00EE2417" w:rsidP="00E27970">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לך לך</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8AE282" id="_x0000_t202" coordsize="21600,21600" o:spt="202" path="m,l,21600r21600,l21600,xe">
                <v:stroke joinstyle="miter"/>
                <v:path gradientshapeok="t" o:connecttype="rect"/>
              </v:shapetype>
              <v:shape id="Text Box 3" o:spid="_x0000_s1026"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" filled="f" stroked="f" strokecolor="black [0]" insetpen="t">
                <v:textbox inset="2.88pt,2.88pt,2.88pt,2.88pt">
                  <w:txbxContent>
                    <w:p w:rsidR="00EE2417" w:rsidRPr="008A2DB0" w:rsidRDefault="00EE2417" w:rsidP="00E27970">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rsidR="00EE2417" w:rsidRPr="008A2DB0" w:rsidRDefault="00EE2417" w:rsidP="00A70C15">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ג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פ"ה</w:t>
                      </w:r>
                      <w:r w:rsidRPr="008A2DB0">
                        <w:rPr>
                          <w:rFonts w:ascii="FbSfaradi Regular" w:hAnsi="FbSfaradi Regular" w:cs="PFT_Vilna"/>
                          <w:sz w:val="28"/>
                          <w:szCs w:val="28"/>
                          <w:rtl/>
                        </w:rPr>
                        <w:t>]</w:t>
                      </w:r>
                    </w:p>
                    <w:p w:rsidR="00EE2417" w:rsidRDefault="00EE2417" w:rsidP="00E27970">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לך לך</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27732A50" wp14:editId="082B0666">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E2417" w:rsidRDefault="00EE2417" w:rsidP="00E27970">
                            <w:pPr>
                              <w:widowControl w:val="0"/>
                              <w:bidi/>
                              <w:spacing w:line="156" w:lineRule="auto"/>
                              <w:jc w:val="center"/>
                              <w:rPr>
                                <w:rFonts w:ascii="FbSfaradi Regular" w:hAnsi="FbSfaradi Regular" w:cs="FbSfaradi Regular"/>
                                <w:sz w:val="26"/>
                                <w:szCs w:val="26"/>
                                <w:rtl/>
                              </w:rPr>
                            </w:pPr>
                          </w:p>
                          <w:p w:rsidR="00EE2417" w:rsidRPr="00827182" w:rsidRDefault="00EE2417" w:rsidP="00E27970">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EE2417" w:rsidRPr="00E967C0" w:rsidRDefault="00EE2417" w:rsidP="00E27970">
                            <w:pPr>
                              <w:widowControl w:val="0"/>
                              <w:bidi/>
                              <w:spacing w:line="240" w:lineRule="auto"/>
                              <w:jc w:val="center"/>
                              <w:rPr>
                                <w:rFonts w:ascii="FbSfaradi Regular" w:hAnsi="FbSfaradi Regular" w:cs="FbSfaradi Regular"/>
                                <w:sz w:val="2"/>
                                <w:szCs w:val="2"/>
                                <w:rtl/>
                              </w:rPr>
                            </w:pPr>
                          </w:p>
                          <w:p w:rsidR="00EE2417" w:rsidRPr="0041359D" w:rsidRDefault="00EE2417" w:rsidP="00E27970">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EE2417" w:rsidRPr="0041359D" w:rsidRDefault="00EE2417" w:rsidP="00E27970">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EE2417" w:rsidRPr="00827182" w:rsidRDefault="00EE2417" w:rsidP="00E27970">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EE2417" w:rsidRPr="0041359D" w:rsidRDefault="00EE2417" w:rsidP="00E27970">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32A50" id="Text Box 5" o:spid="_x0000_s1027"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TM3EAMAAL4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aOeC7WXTyjtRP0D/SgHdBZ0IQx8WrZDfMRphgOZYfTsQSTHq&#10;3nOYAcsojCOYuPONnG928w3hFYTKsYb622Whpyl9GCTbt/DSVGsuVjA3GmY7+gkVMDIbGJKW22mg&#10;myk831uvp7+dq18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L3VMzcQAwAAvgYAAA4AAAAAAAAAAAAAAAAALgIAAGRy&#10;cy9lMm9Eb2MueG1sUEsBAi0AFAAGAAgAAAAhAD/w0WnfAAAACgEAAA8AAAAAAAAAAAAAAAAAagUA&#10;AGRycy9kb3ducmV2LnhtbFBLBQYAAAAABAAEAPMAAAB2BgAAAAA=&#10;" filled="f" stroked="f" strokecolor="black [0]" insetpen="t">
                <v:textbox inset="2.88pt,2.88pt,2.88pt,2.88pt">
                  <w:txbxContent>
                    <w:p w:rsidR="00EE2417" w:rsidRDefault="00EE2417" w:rsidP="00E27970">
                      <w:pPr>
                        <w:widowControl w:val="0"/>
                        <w:bidi/>
                        <w:spacing w:line="156" w:lineRule="auto"/>
                        <w:jc w:val="center"/>
                        <w:rPr>
                          <w:rFonts w:ascii="FbSfaradi Regular" w:hAnsi="FbSfaradi Regular" w:cs="FbSfaradi Regular"/>
                          <w:sz w:val="26"/>
                          <w:szCs w:val="26"/>
                          <w:rtl/>
                        </w:rPr>
                      </w:pPr>
                    </w:p>
                    <w:p w:rsidR="00EE2417" w:rsidRPr="00827182" w:rsidRDefault="00EE2417" w:rsidP="00E27970">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EE2417" w:rsidRPr="00E967C0" w:rsidRDefault="00EE2417" w:rsidP="00E27970">
                      <w:pPr>
                        <w:widowControl w:val="0"/>
                        <w:bidi/>
                        <w:spacing w:line="240" w:lineRule="auto"/>
                        <w:jc w:val="center"/>
                        <w:rPr>
                          <w:rFonts w:ascii="FbSfaradi Regular" w:hAnsi="FbSfaradi Regular" w:cs="FbSfaradi Regular"/>
                          <w:sz w:val="2"/>
                          <w:szCs w:val="2"/>
                          <w:rtl/>
                        </w:rPr>
                      </w:pPr>
                    </w:p>
                    <w:p w:rsidR="00EE2417" w:rsidRPr="0041359D" w:rsidRDefault="00EE2417" w:rsidP="00E27970">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EE2417" w:rsidRPr="0041359D" w:rsidRDefault="00EE2417" w:rsidP="00E27970">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EE2417" w:rsidRPr="00827182" w:rsidRDefault="00EE2417" w:rsidP="00E27970">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EE2417" w:rsidRPr="0041359D" w:rsidRDefault="00EE2417" w:rsidP="00E27970">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75A12788" wp14:editId="42767A40">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E2417" w:rsidRPr="00880CC5" w:rsidRDefault="00EE2417" w:rsidP="00E27970">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12788"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EE2417" w:rsidRPr="00880CC5" w:rsidRDefault="00EE2417" w:rsidP="00E27970">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563CCE2D" wp14:editId="75BE87E2">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E2417" w:rsidRPr="00A85094" w:rsidRDefault="00EE2417" w:rsidP="00E27970">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EE2417" w:rsidRPr="00A85094" w:rsidRDefault="00EE2417" w:rsidP="00E27970">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EE2417" w:rsidRPr="00A85094" w:rsidRDefault="00EE2417" w:rsidP="00E27970">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EE2417" w:rsidRDefault="00EE2417" w:rsidP="00E27970">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EE2417" w:rsidRPr="00A85094" w:rsidRDefault="00EE2417" w:rsidP="00E27970">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CCE2D"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EE2417" w:rsidRPr="00A85094" w:rsidRDefault="00EE2417" w:rsidP="00E27970">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EE2417" w:rsidRPr="00A85094" w:rsidRDefault="00EE2417" w:rsidP="00E27970">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EE2417" w:rsidRPr="00A85094" w:rsidRDefault="00EE2417" w:rsidP="00E27970">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EE2417" w:rsidRDefault="00EE2417" w:rsidP="00E27970">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EE2417" w:rsidRPr="00A85094" w:rsidRDefault="00EE2417" w:rsidP="00E27970">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שמונה</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E27970">
        <w:rPr>
          <w:rFonts w:ascii="FbFRealBelet Bold" w:hAnsi="FbFRealBelet Bold" w:cs="FbFRealBelet Bold"/>
          <w:b/>
          <w:bCs/>
          <w:sz w:val="32"/>
          <w:szCs w:val="32"/>
          <w:rtl/>
        </w:rPr>
        <w:br w:type="page"/>
      </w:r>
    </w:p>
    <w:p w:rsidR="00A70C15" w:rsidRDefault="00A70C15" w:rsidP="00EB5433">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ש"פ </w:t>
      </w:r>
      <w:r w:rsidR="00EB5433">
        <w:rPr>
          <w:rFonts w:ascii="FbFRealBelet Bold" w:hAnsi="FbFRealBelet Bold" w:cs="FbFRealBelet Bold" w:hint="cs"/>
          <w:b/>
          <w:bCs/>
          <w:sz w:val="32"/>
          <w:szCs w:val="32"/>
          <w:rtl/>
        </w:rPr>
        <w:t>לך לך</w:t>
      </w:r>
      <w:r>
        <w:rPr>
          <w:rFonts w:ascii="FbFRealBelet Bold" w:hAnsi="FbFRealBelet Bold" w:cs="FbFRealBelet Bold" w:hint="cs"/>
          <w:b/>
          <w:bCs/>
          <w:sz w:val="32"/>
          <w:szCs w:val="32"/>
          <w:rtl/>
        </w:rPr>
        <w:t xml:space="preserve"> </w:t>
      </w:r>
    </w:p>
    <w:p w:rsidR="00E27970" w:rsidRPr="00E27970" w:rsidRDefault="00E27970" w:rsidP="00C2358E">
      <w:pPr>
        <w:bidi/>
        <w:spacing w:after="100"/>
        <w:jc w:val="center"/>
        <w:rPr>
          <w:rFonts w:ascii="FbFRealBelet Bold" w:hAnsi="FbFRealBelet Bold" w:cs="FbFRealBelet Bold"/>
          <w:b/>
          <w:bCs/>
          <w:sz w:val="32"/>
          <w:szCs w:val="32"/>
          <w:rtl/>
        </w:rPr>
      </w:pPr>
      <w:r w:rsidRPr="00E27970">
        <w:rPr>
          <w:rFonts w:ascii="FbFRealBelet Bold" w:hAnsi="FbFRealBelet Bold" w:cs="FbFRealBelet Bold"/>
          <w:b/>
          <w:bCs/>
          <w:sz w:val="32"/>
          <w:szCs w:val="32"/>
          <w:rtl/>
        </w:rPr>
        <w:t xml:space="preserve">גליון </w:t>
      </w:r>
      <w:r w:rsidR="00A70C15">
        <w:rPr>
          <w:rFonts w:ascii="FbFRealBelet Bold" w:hAnsi="FbFRealBelet Bold" w:cs="FbFRealBelet Bold" w:hint="cs"/>
          <w:b/>
          <w:bCs/>
          <w:sz w:val="32"/>
          <w:szCs w:val="32"/>
          <w:rtl/>
        </w:rPr>
        <w:t>ג</w:t>
      </w:r>
      <w:r w:rsidRPr="00E27970">
        <w:rPr>
          <w:rFonts w:ascii="FbFRealBelet Bold" w:hAnsi="FbFRealBelet Bold" w:cs="FbFRealBelet Bold"/>
          <w:b/>
          <w:bCs/>
          <w:sz w:val="32"/>
          <w:szCs w:val="32"/>
          <w:rtl/>
        </w:rPr>
        <w:t xml:space="preserve"> [אלף-ק</w:t>
      </w:r>
      <w:r w:rsidR="00A70C15">
        <w:rPr>
          <w:rFonts w:ascii="FbFRealBelet Bold" w:hAnsi="FbFRealBelet Bold" w:cs="FbFRealBelet Bold" w:hint="cs"/>
          <w:b/>
          <w:bCs/>
          <w:sz w:val="32"/>
          <w:szCs w:val="32"/>
          <w:rtl/>
        </w:rPr>
        <w:t>פ"</w:t>
      </w:r>
      <w:r w:rsidR="00285222">
        <w:rPr>
          <w:rFonts w:ascii="FbFRealBelet Bold" w:hAnsi="FbFRealBelet Bold" w:cs="FbFRealBelet Bold" w:hint="cs"/>
          <w:b/>
          <w:bCs/>
          <w:sz w:val="32"/>
          <w:szCs w:val="32"/>
          <w:rtl/>
        </w:rPr>
        <w:t>ה</w:t>
      </w:r>
      <w:r w:rsidRPr="00E27970">
        <w:rPr>
          <w:rFonts w:ascii="FbFRealBelet Bold" w:hAnsi="FbFRealBelet Bold" w:cs="FbFRealBelet Bold"/>
          <w:b/>
          <w:bCs/>
          <w:sz w:val="32"/>
          <w:szCs w:val="32"/>
          <w:rtl/>
        </w:rPr>
        <w:t>]</w:t>
      </w:r>
    </w:p>
    <w:p w:rsidR="00E27970" w:rsidRPr="00D644FF" w:rsidRDefault="00E27970" w:rsidP="00E27970">
      <w:pPr>
        <w:keepNext/>
        <w:bidi/>
        <w:spacing w:after="100" w:line="240" w:lineRule="auto"/>
        <w:jc w:val="center"/>
        <w:rPr>
          <w:rFonts w:ascii="FbFrankReal" w:eastAsia="Times New Roman" w:hAnsi="FbFrankReal" w:cs="FbFrankReal"/>
          <w:bCs/>
          <w:sz w:val="60"/>
          <w:szCs w:val="60"/>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rsidR="00EE2417" w:rsidRDefault="00E27970" w:rsidP="00EE2417">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54933277" w:history="1">
            <w:r w:rsidR="00EE2417" w:rsidRPr="006012B6">
              <w:rPr>
                <w:rStyle w:val="Hyperlink"/>
                <w:rFonts w:hint="eastAsia"/>
                <w:rtl/>
              </w:rPr>
              <w:t>עניני</w:t>
            </w:r>
            <w:r w:rsidR="00EE2417" w:rsidRPr="006012B6">
              <w:rPr>
                <w:rStyle w:val="Hyperlink"/>
                <w:rtl/>
              </w:rPr>
              <w:t xml:space="preserve"> </w:t>
            </w:r>
            <w:r w:rsidR="00EE2417" w:rsidRPr="006012B6">
              <w:rPr>
                <w:rStyle w:val="Hyperlink"/>
                <w:rFonts w:hint="eastAsia"/>
                <w:rtl/>
              </w:rPr>
              <w:t>גאולה</w:t>
            </w:r>
            <w:r w:rsidR="00EE2417" w:rsidRPr="006012B6">
              <w:rPr>
                <w:rStyle w:val="Hyperlink"/>
                <w:rtl/>
              </w:rPr>
              <w:t xml:space="preserve"> </w:t>
            </w:r>
            <w:r w:rsidR="00EE2417" w:rsidRPr="006012B6">
              <w:rPr>
                <w:rStyle w:val="Hyperlink"/>
                <w:rFonts w:hint="eastAsia"/>
                <w:rtl/>
              </w:rPr>
              <w:t>ומשיח</w:t>
            </w:r>
          </w:hyperlink>
        </w:p>
        <w:p w:rsidR="00EE2417" w:rsidRDefault="00EE2417" w:rsidP="00EE2417">
          <w:pPr>
            <w:pStyle w:val="TOC2"/>
            <w:rPr>
              <w:rFonts w:asciiTheme="minorHAnsi" w:eastAsiaTheme="minorEastAsia" w:hAnsiTheme="minorHAnsi" w:cstheme="minorBidi"/>
            </w:rPr>
          </w:pPr>
          <w:hyperlink w:anchor="_Toc54933278" w:history="1">
            <w:r w:rsidRPr="006012B6">
              <w:rPr>
                <w:rStyle w:val="Hyperlink"/>
                <w:rFonts w:hint="eastAsia"/>
                <w:rtl/>
              </w:rPr>
              <w:t>חנוכת</w:t>
            </w:r>
            <w:r w:rsidRPr="006012B6">
              <w:rPr>
                <w:rStyle w:val="Hyperlink"/>
                <w:rtl/>
              </w:rPr>
              <w:t xml:space="preserve"> </w:t>
            </w:r>
            <w:r w:rsidRPr="006012B6">
              <w:rPr>
                <w:rStyle w:val="Hyperlink"/>
                <w:rFonts w:hint="eastAsia"/>
                <w:rtl/>
              </w:rPr>
              <w:t>ביהמ</w:t>
            </w:r>
            <w:r w:rsidRPr="006012B6">
              <w:rPr>
                <w:rStyle w:val="Hyperlink"/>
                <w:rtl/>
              </w:rPr>
              <w:t>"</w:t>
            </w:r>
            <w:r w:rsidRPr="006012B6">
              <w:rPr>
                <w:rStyle w:val="Hyperlink"/>
                <w:rFonts w:hint="eastAsia"/>
                <w:rtl/>
              </w:rPr>
              <w:t>ק</w:t>
            </w:r>
            <w:r w:rsidRPr="006012B6">
              <w:rPr>
                <w:rStyle w:val="Hyperlink"/>
                <w:rtl/>
              </w:rPr>
              <w:t xml:space="preserve"> </w:t>
            </w:r>
            <w:r w:rsidRPr="006012B6">
              <w:rPr>
                <w:rStyle w:val="Hyperlink"/>
                <w:rFonts w:hint="eastAsia"/>
                <w:rtl/>
              </w:rPr>
              <w:t>השלישי</w:t>
            </w:r>
            <w:r w:rsidRPr="006012B6">
              <w:rPr>
                <w:rStyle w:val="Hyperlink"/>
                <w:rtl/>
              </w:rPr>
              <w:t xml:space="preserve"> </w:t>
            </w:r>
            <w:r w:rsidRPr="006012B6">
              <w:rPr>
                <w:rStyle w:val="Hyperlink"/>
                <w:rFonts w:hint="eastAsia"/>
                <w:rtl/>
              </w:rPr>
              <w:t>בחודש</w:t>
            </w:r>
            <w:r w:rsidRPr="006012B6">
              <w:rPr>
                <w:rStyle w:val="Hyperlink"/>
                <w:rtl/>
              </w:rPr>
              <w:t xml:space="preserve"> </w:t>
            </w:r>
            <w:r w:rsidRPr="006012B6">
              <w:rPr>
                <w:rStyle w:val="Hyperlink"/>
                <w:rFonts w:hint="eastAsia"/>
                <w:rtl/>
              </w:rPr>
              <w:t>חשון</w:t>
            </w:r>
            <w:r>
              <w:rPr>
                <w:webHidden/>
              </w:rPr>
              <w:tab/>
            </w:r>
            <w:r>
              <w:rPr>
                <w:webHidden/>
              </w:rPr>
              <w:fldChar w:fldCharType="begin"/>
            </w:r>
            <w:r>
              <w:rPr>
                <w:webHidden/>
              </w:rPr>
              <w:instrText xml:space="preserve"> PAGEREF _Toc54933278 \h </w:instrText>
            </w:r>
            <w:r>
              <w:rPr>
                <w:webHidden/>
              </w:rPr>
            </w:r>
            <w:r>
              <w:rPr>
                <w:webHidden/>
              </w:rPr>
              <w:fldChar w:fldCharType="separate"/>
            </w:r>
            <w:r>
              <w:rPr>
                <w:webHidden/>
                <w:rtl/>
              </w:rPr>
              <w:t>6</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279" w:history="1">
            <w:r w:rsidRPr="006012B6">
              <w:rPr>
                <w:rStyle w:val="Hyperlink"/>
                <w:rFonts w:hint="eastAsia"/>
                <w:rtl/>
              </w:rPr>
              <w:t>הרב</w:t>
            </w:r>
            <w:r w:rsidRPr="006012B6">
              <w:rPr>
                <w:rStyle w:val="Hyperlink"/>
                <w:rtl/>
              </w:rPr>
              <w:t xml:space="preserve"> </w:t>
            </w:r>
            <w:r w:rsidRPr="006012B6">
              <w:rPr>
                <w:rStyle w:val="Hyperlink"/>
                <w:rFonts w:hint="eastAsia"/>
                <w:rtl/>
              </w:rPr>
              <w:t>אברהם</w:t>
            </w:r>
            <w:r w:rsidRPr="006012B6">
              <w:rPr>
                <w:rStyle w:val="Hyperlink"/>
                <w:rtl/>
              </w:rPr>
              <w:t xml:space="preserve"> </w:t>
            </w:r>
            <w:r w:rsidRPr="006012B6">
              <w:rPr>
                <w:rStyle w:val="Hyperlink"/>
                <w:rFonts w:hint="eastAsia"/>
                <w:rtl/>
              </w:rPr>
              <w:t>יצחק</w:t>
            </w:r>
            <w:r w:rsidRPr="006012B6">
              <w:rPr>
                <w:rStyle w:val="Hyperlink"/>
                <w:rtl/>
              </w:rPr>
              <w:t xml:space="preserve"> </w:t>
            </w:r>
            <w:r w:rsidRPr="006012B6">
              <w:rPr>
                <w:rStyle w:val="Hyperlink"/>
                <w:rFonts w:hint="eastAsia"/>
                <w:rtl/>
              </w:rPr>
              <w:t>ברוך</w:t>
            </w:r>
            <w:r w:rsidRPr="006012B6">
              <w:rPr>
                <w:rStyle w:val="Hyperlink"/>
                <w:rtl/>
              </w:rPr>
              <w:t xml:space="preserve"> </w:t>
            </w:r>
            <w:r w:rsidRPr="006012B6">
              <w:rPr>
                <w:rStyle w:val="Hyperlink"/>
                <w:rFonts w:hint="eastAsia"/>
                <w:rtl/>
              </w:rPr>
              <w:t>גערליצקי</w:t>
            </w:r>
          </w:hyperlink>
        </w:p>
        <w:p w:rsidR="00EE2417" w:rsidRDefault="00EE2417" w:rsidP="00EE2417">
          <w:pPr>
            <w:pStyle w:val="TOC2"/>
            <w:rPr>
              <w:rFonts w:asciiTheme="minorHAnsi" w:eastAsiaTheme="minorEastAsia" w:hAnsiTheme="minorHAnsi" w:cstheme="minorBidi"/>
            </w:rPr>
          </w:pPr>
          <w:hyperlink w:anchor="_Toc54933280" w:history="1">
            <w:r w:rsidRPr="006012B6">
              <w:rPr>
                <w:rStyle w:val="Hyperlink"/>
                <w:rFonts w:hint="eastAsia"/>
                <w:rtl/>
              </w:rPr>
              <w:t>שלם</w:t>
            </w:r>
            <w:r w:rsidRPr="006012B6">
              <w:rPr>
                <w:rStyle w:val="Hyperlink"/>
                <w:rtl/>
              </w:rPr>
              <w:t xml:space="preserve"> </w:t>
            </w:r>
            <w:r w:rsidRPr="006012B6">
              <w:rPr>
                <w:rStyle w:val="Hyperlink"/>
                <w:rFonts w:hint="eastAsia"/>
                <w:rtl/>
              </w:rPr>
              <w:t>ואחדות</w:t>
            </w:r>
            <w:r w:rsidRPr="006012B6">
              <w:rPr>
                <w:rStyle w:val="Hyperlink"/>
                <w:rtl/>
              </w:rPr>
              <w:t xml:space="preserve"> </w:t>
            </w:r>
            <w:r w:rsidRPr="006012B6">
              <w:rPr>
                <w:rStyle w:val="Hyperlink"/>
                <w:rFonts w:hint="eastAsia"/>
                <w:rtl/>
              </w:rPr>
              <w:t>לע</w:t>
            </w:r>
            <w:r w:rsidRPr="006012B6">
              <w:rPr>
                <w:rStyle w:val="Hyperlink"/>
                <w:rtl/>
              </w:rPr>
              <w:t>"</w:t>
            </w:r>
            <w:r w:rsidRPr="006012B6">
              <w:rPr>
                <w:rStyle w:val="Hyperlink"/>
                <w:rFonts w:hint="eastAsia"/>
                <w:rtl/>
              </w:rPr>
              <w:t>ל</w:t>
            </w:r>
            <w:r>
              <w:rPr>
                <w:webHidden/>
              </w:rPr>
              <w:tab/>
            </w:r>
            <w:r>
              <w:rPr>
                <w:webHidden/>
              </w:rPr>
              <w:fldChar w:fldCharType="begin"/>
            </w:r>
            <w:r>
              <w:rPr>
                <w:webHidden/>
              </w:rPr>
              <w:instrText xml:space="preserve"> PAGEREF _Toc54933280 \h </w:instrText>
            </w:r>
            <w:r>
              <w:rPr>
                <w:webHidden/>
              </w:rPr>
            </w:r>
            <w:r>
              <w:rPr>
                <w:webHidden/>
              </w:rPr>
              <w:fldChar w:fldCharType="separate"/>
            </w:r>
            <w:r>
              <w:rPr>
                <w:webHidden/>
                <w:rtl/>
              </w:rPr>
              <w:t>10</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281" w:history="1">
            <w:r w:rsidRPr="006012B6">
              <w:rPr>
                <w:rStyle w:val="Hyperlink"/>
                <w:rFonts w:hint="eastAsia"/>
                <w:rtl/>
              </w:rPr>
              <w:t>הרב</w:t>
            </w:r>
            <w:r w:rsidRPr="006012B6">
              <w:rPr>
                <w:rStyle w:val="Hyperlink"/>
                <w:rtl/>
              </w:rPr>
              <w:t xml:space="preserve"> </w:t>
            </w:r>
            <w:r w:rsidRPr="006012B6">
              <w:rPr>
                <w:rStyle w:val="Hyperlink"/>
                <w:rFonts w:hint="eastAsia"/>
                <w:rtl/>
              </w:rPr>
              <w:t>שלום</w:t>
            </w:r>
            <w:r w:rsidRPr="006012B6">
              <w:rPr>
                <w:rStyle w:val="Hyperlink"/>
                <w:rtl/>
              </w:rPr>
              <w:t xml:space="preserve"> </w:t>
            </w:r>
            <w:r w:rsidRPr="006012B6">
              <w:rPr>
                <w:rStyle w:val="Hyperlink"/>
                <w:rFonts w:hint="eastAsia"/>
                <w:rtl/>
              </w:rPr>
              <w:t>צירקינד</w:t>
            </w:r>
          </w:hyperlink>
        </w:p>
        <w:p w:rsidR="00EE2417" w:rsidRDefault="00EE2417" w:rsidP="00EE2417">
          <w:pPr>
            <w:pStyle w:val="TOC2"/>
            <w:rPr>
              <w:rFonts w:asciiTheme="minorHAnsi" w:eastAsiaTheme="minorEastAsia" w:hAnsiTheme="minorHAnsi" w:cstheme="minorBidi"/>
            </w:rPr>
          </w:pPr>
          <w:hyperlink w:anchor="_Toc54933282" w:history="1">
            <w:r w:rsidRPr="006012B6">
              <w:rPr>
                <w:rStyle w:val="Hyperlink"/>
                <w:rFonts w:hint="eastAsia"/>
                <w:rtl/>
              </w:rPr>
              <w:t>בסוגיא</w:t>
            </w:r>
            <w:r w:rsidRPr="006012B6">
              <w:rPr>
                <w:rStyle w:val="Hyperlink"/>
                <w:rtl/>
              </w:rPr>
              <w:t xml:space="preserve"> </w:t>
            </w:r>
            <w:r w:rsidRPr="006012B6">
              <w:rPr>
                <w:rStyle w:val="Hyperlink"/>
                <w:rFonts w:hint="eastAsia"/>
                <w:rtl/>
              </w:rPr>
              <w:t>דלידת</w:t>
            </w:r>
            <w:r w:rsidRPr="006012B6">
              <w:rPr>
                <w:rStyle w:val="Hyperlink"/>
                <w:rtl/>
              </w:rPr>
              <w:t xml:space="preserve"> </w:t>
            </w:r>
            <w:r w:rsidRPr="006012B6">
              <w:rPr>
                <w:rStyle w:val="Hyperlink"/>
                <w:rFonts w:hint="eastAsia"/>
                <w:rtl/>
              </w:rPr>
              <w:t>אשה</w:t>
            </w:r>
            <w:r w:rsidRPr="006012B6">
              <w:rPr>
                <w:rStyle w:val="Hyperlink"/>
                <w:rtl/>
              </w:rPr>
              <w:t xml:space="preserve"> </w:t>
            </w:r>
            <w:r w:rsidRPr="006012B6">
              <w:rPr>
                <w:rStyle w:val="Hyperlink"/>
                <w:rFonts w:hint="eastAsia"/>
                <w:rtl/>
              </w:rPr>
              <w:t>בכל</w:t>
            </w:r>
            <w:r w:rsidRPr="006012B6">
              <w:rPr>
                <w:rStyle w:val="Hyperlink"/>
                <w:rtl/>
              </w:rPr>
              <w:t xml:space="preserve"> </w:t>
            </w:r>
            <w:r w:rsidRPr="006012B6">
              <w:rPr>
                <w:rStyle w:val="Hyperlink"/>
                <w:rFonts w:hint="eastAsia"/>
                <w:rtl/>
              </w:rPr>
              <w:t>יום</w:t>
            </w:r>
            <w:r w:rsidRPr="006012B6">
              <w:rPr>
                <w:rStyle w:val="Hyperlink"/>
                <w:rtl/>
              </w:rPr>
              <w:t xml:space="preserve"> </w:t>
            </w:r>
            <w:r w:rsidRPr="006012B6">
              <w:rPr>
                <w:rStyle w:val="Hyperlink"/>
                <w:rFonts w:hint="eastAsia"/>
                <w:rtl/>
              </w:rPr>
              <w:t>מביאה</w:t>
            </w:r>
            <w:r w:rsidRPr="006012B6">
              <w:rPr>
                <w:rStyle w:val="Hyperlink"/>
                <w:rtl/>
              </w:rPr>
              <w:t xml:space="preserve"> </w:t>
            </w:r>
            <w:r w:rsidRPr="006012B6">
              <w:rPr>
                <w:rStyle w:val="Hyperlink"/>
                <w:rFonts w:hint="eastAsia"/>
                <w:rtl/>
              </w:rPr>
              <w:t>אחת</w:t>
            </w:r>
            <w:r w:rsidRPr="006012B6">
              <w:rPr>
                <w:rStyle w:val="Hyperlink"/>
                <w:rtl/>
              </w:rPr>
              <w:t xml:space="preserve"> </w:t>
            </w:r>
            <w:r w:rsidRPr="006012B6">
              <w:rPr>
                <w:rStyle w:val="Hyperlink"/>
                <w:rFonts w:hint="eastAsia"/>
                <w:rtl/>
              </w:rPr>
              <w:t>לע</w:t>
            </w:r>
            <w:r w:rsidRPr="006012B6">
              <w:rPr>
                <w:rStyle w:val="Hyperlink"/>
                <w:rtl/>
              </w:rPr>
              <w:t>"</w:t>
            </w:r>
            <w:r w:rsidRPr="006012B6">
              <w:rPr>
                <w:rStyle w:val="Hyperlink"/>
                <w:rFonts w:hint="eastAsia"/>
                <w:rtl/>
              </w:rPr>
              <w:t>ל</w:t>
            </w:r>
            <w:r>
              <w:rPr>
                <w:webHidden/>
              </w:rPr>
              <w:tab/>
            </w:r>
            <w:r>
              <w:rPr>
                <w:webHidden/>
              </w:rPr>
              <w:fldChar w:fldCharType="begin"/>
            </w:r>
            <w:r>
              <w:rPr>
                <w:webHidden/>
              </w:rPr>
              <w:instrText xml:space="preserve"> PAGEREF _Toc54933282 \h </w:instrText>
            </w:r>
            <w:r>
              <w:rPr>
                <w:webHidden/>
              </w:rPr>
            </w:r>
            <w:r>
              <w:rPr>
                <w:webHidden/>
              </w:rPr>
              <w:fldChar w:fldCharType="separate"/>
            </w:r>
            <w:r>
              <w:rPr>
                <w:webHidden/>
                <w:rtl/>
              </w:rPr>
              <w:t>16</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283" w:history="1">
            <w:r w:rsidRPr="006012B6">
              <w:rPr>
                <w:rStyle w:val="Hyperlink"/>
                <w:rFonts w:hint="eastAsia"/>
                <w:rtl/>
              </w:rPr>
              <w:t>הת</w:t>
            </w:r>
            <w:r w:rsidRPr="006012B6">
              <w:rPr>
                <w:rStyle w:val="Hyperlink"/>
                <w:rtl/>
              </w:rPr>
              <w:t xml:space="preserve">' </w:t>
            </w:r>
            <w:r w:rsidRPr="006012B6">
              <w:rPr>
                <w:rStyle w:val="Hyperlink"/>
                <w:rFonts w:hint="eastAsia"/>
                <w:rtl/>
              </w:rPr>
              <w:t>מנחם</w:t>
            </w:r>
            <w:r w:rsidRPr="006012B6">
              <w:rPr>
                <w:rStyle w:val="Hyperlink"/>
                <w:rtl/>
              </w:rPr>
              <w:t xml:space="preserve"> </w:t>
            </w:r>
            <w:r w:rsidRPr="006012B6">
              <w:rPr>
                <w:rStyle w:val="Hyperlink"/>
                <w:rFonts w:hint="eastAsia"/>
                <w:rtl/>
              </w:rPr>
              <w:t>מענדל</w:t>
            </w:r>
            <w:r w:rsidRPr="006012B6">
              <w:rPr>
                <w:rStyle w:val="Hyperlink"/>
                <w:rtl/>
              </w:rPr>
              <w:t xml:space="preserve"> </w:t>
            </w:r>
            <w:r w:rsidRPr="006012B6">
              <w:rPr>
                <w:rStyle w:val="Hyperlink"/>
                <w:rFonts w:hint="eastAsia"/>
                <w:rtl/>
              </w:rPr>
              <w:t>טייטלבוים</w:t>
            </w:r>
          </w:hyperlink>
        </w:p>
        <w:p w:rsidR="00EE2417" w:rsidRDefault="00EE2417" w:rsidP="00EE2417">
          <w:pPr>
            <w:pStyle w:val="TOC1"/>
            <w:rPr>
              <w:rFonts w:asciiTheme="minorHAnsi" w:eastAsiaTheme="minorEastAsia" w:hAnsiTheme="minorHAnsi" w:cstheme="minorBidi"/>
              <w:sz w:val="22"/>
              <w:szCs w:val="22"/>
            </w:rPr>
          </w:pPr>
          <w:hyperlink w:anchor="_Toc54933284" w:history="1">
            <w:r w:rsidRPr="006012B6">
              <w:rPr>
                <w:rStyle w:val="Hyperlink"/>
                <w:rFonts w:hint="eastAsia"/>
                <w:rtl/>
              </w:rPr>
              <w:t>תורת</w:t>
            </w:r>
            <w:r w:rsidRPr="006012B6">
              <w:rPr>
                <w:rStyle w:val="Hyperlink"/>
                <w:rtl/>
              </w:rPr>
              <w:t xml:space="preserve"> </w:t>
            </w:r>
            <w:r w:rsidRPr="006012B6">
              <w:rPr>
                <w:rStyle w:val="Hyperlink"/>
                <w:rFonts w:hint="eastAsia"/>
                <w:rtl/>
              </w:rPr>
              <w:t>רבינו</w:t>
            </w:r>
          </w:hyperlink>
        </w:p>
        <w:p w:rsidR="00EE2417" w:rsidRDefault="00EE2417" w:rsidP="00EE2417">
          <w:pPr>
            <w:pStyle w:val="TOC2"/>
            <w:rPr>
              <w:rFonts w:asciiTheme="minorHAnsi" w:eastAsiaTheme="minorEastAsia" w:hAnsiTheme="minorHAnsi" w:cstheme="minorBidi"/>
            </w:rPr>
          </w:pPr>
          <w:hyperlink w:anchor="_Toc54933285" w:history="1">
            <w:r w:rsidRPr="006012B6">
              <w:rPr>
                <w:rStyle w:val="Hyperlink"/>
                <w:rFonts w:hint="eastAsia"/>
                <w:rtl/>
              </w:rPr>
              <w:t>בענין</w:t>
            </w:r>
            <w:r w:rsidRPr="006012B6">
              <w:rPr>
                <w:rStyle w:val="Hyperlink"/>
                <w:rtl/>
              </w:rPr>
              <w:t xml:space="preserve"> </w:t>
            </w:r>
            <w:r w:rsidRPr="006012B6">
              <w:rPr>
                <w:rStyle w:val="Hyperlink"/>
                <w:rFonts w:hint="eastAsia"/>
                <w:rtl/>
              </w:rPr>
              <w:t>תפילת</w:t>
            </w:r>
            <w:r w:rsidRPr="006012B6">
              <w:rPr>
                <w:rStyle w:val="Hyperlink"/>
                <w:rtl/>
              </w:rPr>
              <w:t xml:space="preserve"> </w:t>
            </w:r>
            <w:r w:rsidRPr="006012B6">
              <w:rPr>
                <w:rStyle w:val="Hyperlink"/>
                <w:rFonts w:hint="eastAsia"/>
                <w:rtl/>
              </w:rPr>
              <w:t>חנה</w:t>
            </w:r>
            <w:r w:rsidRPr="006012B6">
              <w:rPr>
                <w:rStyle w:val="Hyperlink"/>
                <w:rtl/>
              </w:rPr>
              <w:t xml:space="preserve"> </w:t>
            </w:r>
            <w:r w:rsidRPr="006012B6">
              <w:rPr>
                <w:rStyle w:val="Hyperlink"/>
                <w:rFonts w:hint="eastAsia"/>
                <w:rtl/>
              </w:rPr>
              <w:t>ושם</w:t>
            </w:r>
            <w:r w:rsidRPr="006012B6">
              <w:rPr>
                <w:rStyle w:val="Hyperlink"/>
                <w:rtl/>
              </w:rPr>
              <w:t xml:space="preserve"> </w:t>
            </w:r>
            <w:r w:rsidRPr="006012B6">
              <w:rPr>
                <w:rStyle w:val="Hyperlink"/>
                <w:rFonts w:hint="eastAsia"/>
                <w:rtl/>
              </w:rPr>
              <w:t>צבאו</w:t>
            </w:r>
            <w:r w:rsidRPr="006012B6">
              <w:rPr>
                <w:rStyle w:val="Hyperlink"/>
                <w:rtl/>
              </w:rPr>
              <w:t>"</w:t>
            </w:r>
            <w:r w:rsidRPr="006012B6">
              <w:rPr>
                <w:rStyle w:val="Hyperlink"/>
                <w:rFonts w:hint="eastAsia"/>
                <w:rtl/>
              </w:rPr>
              <w:t>ת</w:t>
            </w:r>
            <w:r>
              <w:rPr>
                <w:webHidden/>
              </w:rPr>
              <w:tab/>
            </w:r>
            <w:r>
              <w:rPr>
                <w:webHidden/>
              </w:rPr>
              <w:fldChar w:fldCharType="begin"/>
            </w:r>
            <w:r>
              <w:rPr>
                <w:webHidden/>
              </w:rPr>
              <w:instrText xml:space="preserve"> PAGEREF _Toc54933285 \h </w:instrText>
            </w:r>
            <w:r>
              <w:rPr>
                <w:webHidden/>
              </w:rPr>
            </w:r>
            <w:r>
              <w:rPr>
                <w:webHidden/>
              </w:rPr>
              <w:fldChar w:fldCharType="separate"/>
            </w:r>
            <w:r>
              <w:rPr>
                <w:webHidden/>
                <w:rtl/>
              </w:rPr>
              <w:t>27</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286" w:history="1">
            <w:r w:rsidRPr="006012B6">
              <w:rPr>
                <w:rStyle w:val="Hyperlink"/>
                <w:rFonts w:hint="eastAsia"/>
                <w:rtl/>
              </w:rPr>
              <w:t>הרב</w:t>
            </w:r>
            <w:r w:rsidRPr="006012B6">
              <w:rPr>
                <w:rStyle w:val="Hyperlink"/>
                <w:rtl/>
              </w:rPr>
              <w:t xml:space="preserve"> </w:t>
            </w:r>
            <w:r w:rsidRPr="006012B6">
              <w:rPr>
                <w:rStyle w:val="Hyperlink"/>
                <w:rFonts w:hint="eastAsia"/>
                <w:rtl/>
              </w:rPr>
              <w:t>חנניה</w:t>
            </w:r>
            <w:r w:rsidRPr="006012B6">
              <w:rPr>
                <w:rStyle w:val="Hyperlink"/>
                <w:rtl/>
              </w:rPr>
              <w:t xml:space="preserve"> </w:t>
            </w:r>
            <w:r w:rsidRPr="006012B6">
              <w:rPr>
                <w:rStyle w:val="Hyperlink"/>
                <w:rFonts w:hint="eastAsia"/>
                <w:rtl/>
              </w:rPr>
              <w:t>יוסף</w:t>
            </w:r>
            <w:r w:rsidRPr="006012B6">
              <w:rPr>
                <w:rStyle w:val="Hyperlink"/>
                <w:rtl/>
              </w:rPr>
              <w:t xml:space="preserve"> </w:t>
            </w:r>
            <w:r w:rsidRPr="006012B6">
              <w:rPr>
                <w:rStyle w:val="Hyperlink"/>
                <w:rFonts w:hint="eastAsia"/>
                <w:rtl/>
              </w:rPr>
              <w:t>אייזנבך</w:t>
            </w:r>
          </w:hyperlink>
        </w:p>
        <w:p w:rsidR="00EE2417" w:rsidRDefault="00EE2417" w:rsidP="00EE2417">
          <w:pPr>
            <w:pStyle w:val="TOC2"/>
            <w:rPr>
              <w:rFonts w:asciiTheme="minorHAnsi" w:eastAsiaTheme="minorEastAsia" w:hAnsiTheme="minorHAnsi" w:cstheme="minorBidi"/>
            </w:rPr>
          </w:pPr>
          <w:hyperlink w:anchor="_Toc54933287" w:history="1">
            <w:r w:rsidRPr="006012B6">
              <w:rPr>
                <w:rStyle w:val="Hyperlink"/>
                <w:rFonts w:hint="eastAsia"/>
                <w:shd w:val="clear" w:color="auto" w:fill="FFFFFF"/>
                <w:rtl/>
              </w:rPr>
              <w:t>מקור</w:t>
            </w:r>
            <w:r w:rsidRPr="006012B6">
              <w:rPr>
                <w:rStyle w:val="Hyperlink"/>
                <w:shd w:val="clear" w:color="auto" w:fill="FFFFFF"/>
                <w:rtl/>
              </w:rPr>
              <w:t xml:space="preserve"> </w:t>
            </w:r>
            <w:r w:rsidRPr="006012B6">
              <w:rPr>
                <w:rStyle w:val="Hyperlink"/>
                <w:rFonts w:hint="eastAsia"/>
                <w:shd w:val="clear" w:color="auto" w:fill="FFFFFF"/>
                <w:rtl/>
              </w:rPr>
              <w:t>הרמב</w:t>
            </w:r>
            <w:r w:rsidRPr="006012B6">
              <w:rPr>
                <w:rStyle w:val="Hyperlink"/>
                <w:shd w:val="clear" w:color="auto" w:fill="FFFFFF"/>
                <w:rtl/>
              </w:rPr>
              <w:t>"</w:t>
            </w:r>
            <w:r w:rsidRPr="006012B6">
              <w:rPr>
                <w:rStyle w:val="Hyperlink"/>
                <w:rFonts w:hint="eastAsia"/>
                <w:shd w:val="clear" w:color="auto" w:fill="FFFFFF"/>
                <w:rtl/>
              </w:rPr>
              <w:t>ם</w:t>
            </w:r>
            <w:r w:rsidRPr="006012B6">
              <w:rPr>
                <w:rStyle w:val="Hyperlink"/>
                <w:shd w:val="clear" w:color="auto" w:fill="FFFFFF"/>
                <w:rtl/>
              </w:rPr>
              <w:t xml:space="preserve"> </w:t>
            </w:r>
            <w:r w:rsidRPr="006012B6">
              <w:rPr>
                <w:rStyle w:val="Hyperlink"/>
                <w:rFonts w:hint="eastAsia"/>
                <w:shd w:val="clear" w:color="auto" w:fill="FFFFFF"/>
                <w:rtl/>
              </w:rPr>
              <w:t>ש</w:t>
            </w:r>
            <w:r w:rsidRPr="006012B6">
              <w:rPr>
                <w:rStyle w:val="Hyperlink"/>
                <w:shd w:val="clear" w:color="auto" w:fill="FFFFFF"/>
                <w:rtl/>
              </w:rPr>
              <w:t>"</w:t>
            </w:r>
            <w:r w:rsidRPr="006012B6">
              <w:rPr>
                <w:rStyle w:val="Hyperlink"/>
                <w:rFonts w:hint="eastAsia"/>
                <w:shd w:val="clear" w:color="auto" w:fill="FFFFFF"/>
                <w:rtl/>
              </w:rPr>
              <w:t>בן</w:t>
            </w:r>
            <w:r w:rsidRPr="006012B6">
              <w:rPr>
                <w:rStyle w:val="Hyperlink"/>
                <w:shd w:val="clear" w:color="auto" w:fill="FFFFFF"/>
                <w:rtl/>
              </w:rPr>
              <w:t xml:space="preserve"> </w:t>
            </w:r>
            <w:r w:rsidRPr="006012B6">
              <w:rPr>
                <w:rStyle w:val="Hyperlink"/>
                <w:rFonts w:hint="eastAsia"/>
                <w:shd w:val="clear" w:color="auto" w:fill="FFFFFF"/>
                <w:rtl/>
              </w:rPr>
              <w:t>שלוש</w:t>
            </w:r>
            <w:r w:rsidRPr="006012B6">
              <w:rPr>
                <w:rStyle w:val="Hyperlink"/>
                <w:shd w:val="clear" w:color="auto" w:fill="FFFFFF"/>
                <w:rtl/>
              </w:rPr>
              <w:t xml:space="preserve">" </w:t>
            </w:r>
            <w:r w:rsidRPr="006012B6">
              <w:rPr>
                <w:rStyle w:val="Hyperlink"/>
                <w:rFonts w:hint="eastAsia"/>
                <w:shd w:val="clear" w:color="auto" w:fill="FFFFFF"/>
                <w:rtl/>
              </w:rPr>
              <w:t>היינו</w:t>
            </w:r>
            <w:r w:rsidRPr="006012B6">
              <w:rPr>
                <w:rStyle w:val="Hyperlink"/>
                <w:shd w:val="clear" w:color="auto" w:fill="FFFFFF"/>
                <w:rtl/>
              </w:rPr>
              <w:t xml:space="preserve"> '</w:t>
            </w:r>
            <w:r w:rsidRPr="006012B6">
              <w:rPr>
                <w:rStyle w:val="Hyperlink"/>
                <w:rFonts w:hint="eastAsia"/>
                <w:shd w:val="clear" w:color="auto" w:fill="FFFFFF"/>
                <w:rtl/>
              </w:rPr>
              <w:t>משנגמל</w:t>
            </w:r>
            <w:r w:rsidRPr="006012B6">
              <w:rPr>
                <w:rStyle w:val="Hyperlink"/>
                <w:shd w:val="clear" w:color="auto" w:fill="FFFFFF"/>
                <w:rtl/>
              </w:rPr>
              <w:t>'</w:t>
            </w:r>
            <w:r>
              <w:rPr>
                <w:webHidden/>
              </w:rPr>
              <w:tab/>
            </w:r>
            <w:r>
              <w:rPr>
                <w:webHidden/>
              </w:rPr>
              <w:fldChar w:fldCharType="begin"/>
            </w:r>
            <w:r>
              <w:rPr>
                <w:webHidden/>
              </w:rPr>
              <w:instrText xml:space="preserve"> PAGEREF _Toc54933287 \h </w:instrText>
            </w:r>
            <w:r>
              <w:rPr>
                <w:webHidden/>
              </w:rPr>
            </w:r>
            <w:r>
              <w:rPr>
                <w:webHidden/>
              </w:rPr>
              <w:fldChar w:fldCharType="separate"/>
            </w:r>
            <w:r>
              <w:rPr>
                <w:webHidden/>
                <w:rtl/>
              </w:rPr>
              <w:t>31</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288" w:history="1">
            <w:r w:rsidRPr="006012B6">
              <w:rPr>
                <w:rStyle w:val="Hyperlink"/>
                <w:rFonts w:hint="eastAsia"/>
                <w:rtl/>
              </w:rPr>
              <w:t>הת</w:t>
            </w:r>
            <w:r w:rsidRPr="006012B6">
              <w:rPr>
                <w:rStyle w:val="Hyperlink"/>
                <w:rtl/>
              </w:rPr>
              <w:t xml:space="preserve">' </w:t>
            </w:r>
            <w:r w:rsidRPr="006012B6">
              <w:rPr>
                <w:rStyle w:val="Hyperlink"/>
                <w:rFonts w:hint="eastAsia"/>
                <w:rtl/>
              </w:rPr>
              <w:t>דב</w:t>
            </w:r>
            <w:r w:rsidRPr="006012B6">
              <w:rPr>
                <w:rStyle w:val="Hyperlink"/>
                <w:rtl/>
              </w:rPr>
              <w:t xml:space="preserve"> </w:t>
            </w:r>
            <w:r w:rsidRPr="006012B6">
              <w:rPr>
                <w:rStyle w:val="Hyperlink"/>
                <w:rFonts w:hint="eastAsia"/>
                <w:rtl/>
              </w:rPr>
              <w:t>בעריש</w:t>
            </w:r>
            <w:r w:rsidRPr="006012B6">
              <w:rPr>
                <w:rStyle w:val="Hyperlink"/>
                <w:rtl/>
              </w:rPr>
              <w:t xml:space="preserve"> </w:t>
            </w:r>
            <w:r w:rsidRPr="006012B6">
              <w:rPr>
                <w:rStyle w:val="Hyperlink"/>
                <w:rFonts w:hint="eastAsia"/>
                <w:rtl/>
              </w:rPr>
              <w:t>רוטנברג</w:t>
            </w:r>
          </w:hyperlink>
        </w:p>
        <w:p w:rsidR="00EE2417" w:rsidRDefault="00EE2417" w:rsidP="00EE2417">
          <w:pPr>
            <w:pStyle w:val="TOC1"/>
            <w:rPr>
              <w:rFonts w:asciiTheme="minorHAnsi" w:eastAsiaTheme="minorEastAsia" w:hAnsiTheme="minorHAnsi" w:cstheme="minorBidi"/>
              <w:sz w:val="22"/>
              <w:szCs w:val="22"/>
            </w:rPr>
          </w:pPr>
          <w:hyperlink w:anchor="_Toc54933289" w:history="1">
            <w:r w:rsidRPr="006012B6">
              <w:rPr>
                <w:rStyle w:val="Hyperlink"/>
                <w:rFonts w:hint="eastAsia"/>
                <w:rtl/>
              </w:rPr>
              <w:t>נגלה</w:t>
            </w:r>
          </w:hyperlink>
        </w:p>
        <w:p w:rsidR="00EE2417" w:rsidRDefault="00EE2417" w:rsidP="00EE2417">
          <w:pPr>
            <w:pStyle w:val="TOC2"/>
            <w:rPr>
              <w:rFonts w:asciiTheme="minorHAnsi" w:eastAsiaTheme="minorEastAsia" w:hAnsiTheme="minorHAnsi" w:cstheme="minorBidi"/>
            </w:rPr>
          </w:pPr>
          <w:hyperlink w:anchor="_Toc54933290" w:history="1">
            <w:r w:rsidRPr="006012B6">
              <w:rPr>
                <w:rStyle w:val="Hyperlink"/>
                <w:rFonts w:hint="eastAsia"/>
                <w:rtl/>
              </w:rPr>
              <w:t>מחלוקת</w:t>
            </w:r>
            <w:r w:rsidRPr="006012B6">
              <w:rPr>
                <w:rStyle w:val="Hyperlink"/>
                <w:rtl/>
              </w:rPr>
              <w:t xml:space="preserve"> </w:t>
            </w:r>
            <w:r w:rsidRPr="006012B6">
              <w:rPr>
                <w:rStyle w:val="Hyperlink"/>
                <w:rFonts w:hint="eastAsia"/>
                <w:rtl/>
              </w:rPr>
              <w:t>ר</w:t>
            </w:r>
            <w:r w:rsidRPr="006012B6">
              <w:rPr>
                <w:rStyle w:val="Hyperlink"/>
                <w:rtl/>
              </w:rPr>
              <w:t>"</w:t>
            </w:r>
            <w:r w:rsidRPr="006012B6">
              <w:rPr>
                <w:rStyle w:val="Hyperlink"/>
                <w:rFonts w:hint="eastAsia"/>
                <w:rtl/>
              </w:rPr>
              <w:t>א</w:t>
            </w:r>
            <w:r w:rsidRPr="006012B6">
              <w:rPr>
                <w:rStyle w:val="Hyperlink"/>
                <w:rtl/>
              </w:rPr>
              <w:t xml:space="preserve"> </w:t>
            </w:r>
            <w:r w:rsidRPr="006012B6">
              <w:rPr>
                <w:rStyle w:val="Hyperlink"/>
                <w:rFonts w:hint="eastAsia"/>
                <w:rtl/>
              </w:rPr>
              <w:t>ור</w:t>
            </w:r>
            <w:r w:rsidRPr="006012B6">
              <w:rPr>
                <w:rStyle w:val="Hyperlink"/>
                <w:rtl/>
              </w:rPr>
              <w:t>"</w:t>
            </w:r>
            <w:r w:rsidRPr="006012B6">
              <w:rPr>
                <w:rStyle w:val="Hyperlink"/>
                <w:rFonts w:hint="eastAsia"/>
                <w:rtl/>
              </w:rPr>
              <w:t>מ</w:t>
            </w:r>
            <w:r w:rsidRPr="006012B6">
              <w:rPr>
                <w:rStyle w:val="Hyperlink"/>
                <w:rtl/>
              </w:rPr>
              <w:t xml:space="preserve"> </w:t>
            </w:r>
            <w:r w:rsidRPr="006012B6">
              <w:rPr>
                <w:rStyle w:val="Hyperlink"/>
                <w:rFonts w:hint="eastAsia"/>
                <w:rtl/>
              </w:rPr>
              <w:t>מתי</w:t>
            </w:r>
            <w:r w:rsidRPr="006012B6">
              <w:rPr>
                <w:rStyle w:val="Hyperlink"/>
                <w:rtl/>
              </w:rPr>
              <w:t xml:space="preserve"> </w:t>
            </w:r>
            <w:r w:rsidRPr="006012B6">
              <w:rPr>
                <w:rStyle w:val="Hyperlink"/>
                <w:rFonts w:hint="eastAsia"/>
                <w:rtl/>
              </w:rPr>
              <w:t>צריכים</w:t>
            </w:r>
            <w:r w:rsidRPr="006012B6">
              <w:rPr>
                <w:rStyle w:val="Hyperlink"/>
                <w:rtl/>
              </w:rPr>
              <w:t xml:space="preserve"> </w:t>
            </w:r>
            <w:r w:rsidRPr="006012B6">
              <w:rPr>
                <w:rStyle w:val="Hyperlink"/>
                <w:rFonts w:hint="eastAsia"/>
                <w:rtl/>
              </w:rPr>
              <w:t>לשמה</w:t>
            </w:r>
            <w:r w:rsidRPr="006012B6">
              <w:rPr>
                <w:rStyle w:val="Hyperlink"/>
                <w:rtl/>
              </w:rPr>
              <w:t xml:space="preserve"> </w:t>
            </w:r>
            <w:r w:rsidRPr="006012B6">
              <w:rPr>
                <w:rStyle w:val="Hyperlink"/>
                <w:rFonts w:hint="eastAsia"/>
                <w:rtl/>
              </w:rPr>
              <w:t>בגט</w:t>
            </w:r>
            <w:r>
              <w:rPr>
                <w:webHidden/>
              </w:rPr>
              <w:tab/>
            </w:r>
            <w:r>
              <w:rPr>
                <w:webHidden/>
              </w:rPr>
              <w:fldChar w:fldCharType="begin"/>
            </w:r>
            <w:r>
              <w:rPr>
                <w:webHidden/>
              </w:rPr>
              <w:instrText xml:space="preserve"> PAGEREF _Toc54933290 \h </w:instrText>
            </w:r>
            <w:r>
              <w:rPr>
                <w:webHidden/>
              </w:rPr>
            </w:r>
            <w:r>
              <w:rPr>
                <w:webHidden/>
              </w:rPr>
              <w:fldChar w:fldCharType="separate"/>
            </w:r>
            <w:r>
              <w:rPr>
                <w:webHidden/>
                <w:rtl/>
              </w:rPr>
              <w:t>33</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291" w:history="1">
            <w:r w:rsidRPr="006012B6">
              <w:rPr>
                <w:rStyle w:val="Hyperlink"/>
                <w:rFonts w:hint="eastAsia"/>
                <w:rtl/>
              </w:rPr>
              <w:t>הרב</w:t>
            </w:r>
            <w:r w:rsidRPr="006012B6">
              <w:rPr>
                <w:rStyle w:val="Hyperlink"/>
                <w:rtl/>
              </w:rPr>
              <w:t xml:space="preserve"> </w:t>
            </w:r>
            <w:r w:rsidRPr="006012B6">
              <w:rPr>
                <w:rStyle w:val="Hyperlink"/>
                <w:rFonts w:hint="eastAsia"/>
                <w:rtl/>
              </w:rPr>
              <w:t>חיים</w:t>
            </w:r>
            <w:r w:rsidRPr="006012B6">
              <w:rPr>
                <w:rStyle w:val="Hyperlink"/>
                <w:rtl/>
              </w:rPr>
              <w:t xml:space="preserve"> </w:t>
            </w:r>
            <w:r w:rsidRPr="006012B6">
              <w:rPr>
                <w:rStyle w:val="Hyperlink"/>
                <w:rFonts w:hint="eastAsia"/>
                <w:rtl/>
              </w:rPr>
              <w:t>אייגרמן</w:t>
            </w:r>
          </w:hyperlink>
        </w:p>
        <w:p w:rsidR="00EE2417" w:rsidRDefault="00EE2417" w:rsidP="00EE2417">
          <w:pPr>
            <w:pStyle w:val="TOC2"/>
            <w:rPr>
              <w:rFonts w:asciiTheme="minorHAnsi" w:eastAsiaTheme="minorEastAsia" w:hAnsiTheme="minorHAnsi" w:cstheme="minorBidi"/>
            </w:rPr>
          </w:pPr>
          <w:hyperlink w:anchor="_Toc54933292" w:history="1">
            <w:r w:rsidRPr="006012B6">
              <w:rPr>
                <w:rStyle w:val="Hyperlink"/>
                <w:rFonts w:eastAsia="David Libre" w:hint="eastAsia"/>
                <w:rtl/>
              </w:rPr>
              <w:t>לא</w:t>
            </w:r>
            <w:r w:rsidRPr="006012B6">
              <w:rPr>
                <w:rStyle w:val="Hyperlink"/>
                <w:rFonts w:eastAsia="David Libre"/>
                <w:rtl/>
              </w:rPr>
              <w:t xml:space="preserve"> </w:t>
            </w:r>
            <w:r w:rsidRPr="006012B6">
              <w:rPr>
                <w:rStyle w:val="Hyperlink"/>
                <w:rFonts w:eastAsia="David Libre" w:hint="eastAsia"/>
                <w:rtl/>
              </w:rPr>
              <w:t>יאכל</w:t>
            </w:r>
            <w:r w:rsidRPr="006012B6">
              <w:rPr>
                <w:rStyle w:val="Hyperlink"/>
                <w:rFonts w:eastAsia="David Libre"/>
                <w:rtl/>
              </w:rPr>
              <w:t xml:space="preserve"> </w:t>
            </w:r>
            <w:r w:rsidRPr="006012B6">
              <w:rPr>
                <w:rStyle w:val="Hyperlink"/>
                <w:rFonts w:eastAsia="David Libre" w:hint="eastAsia"/>
                <w:rtl/>
              </w:rPr>
              <w:t>את</w:t>
            </w:r>
            <w:r w:rsidRPr="006012B6">
              <w:rPr>
                <w:rStyle w:val="Hyperlink"/>
                <w:rFonts w:eastAsia="David Libre"/>
                <w:rtl/>
              </w:rPr>
              <w:t xml:space="preserve"> </w:t>
            </w:r>
            <w:r w:rsidRPr="006012B6">
              <w:rPr>
                <w:rStyle w:val="Hyperlink"/>
                <w:rFonts w:eastAsia="David Libre" w:hint="eastAsia"/>
                <w:rtl/>
              </w:rPr>
              <w:t>בשרו</w:t>
            </w:r>
            <w:r>
              <w:rPr>
                <w:webHidden/>
              </w:rPr>
              <w:tab/>
            </w:r>
            <w:r>
              <w:rPr>
                <w:webHidden/>
              </w:rPr>
              <w:fldChar w:fldCharType="begin"/>
            </w:r>
            <w:r>
              <w:rPr>
                <w:webHidden/>
              </w:rPr>
              <w:instrText xml:space="preserve"> PAGEREF _Toc54933292 \h </w:instrText>
            </w:r>
            <w:r>
              <w:rPr>
                <w:webHidden/>
              </w:rPr>
            </w:r>
            <w:r>
              <w:rPr>
                <w:webHidden/>
              </w:rPr>
              <w:fldChar w:fldCharType="separate"/>
            </w:r>
            <w:r>
              <w:rPr>
                <w:webHidden/>
                <w:rtl/>
              </w:rPr>
              <w:t>35</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293" w:history="1">
            <w:r w:rsidRPr="006012B6">
              <w:rPr>
                <w:rStyle w:val="Hyperlink"/>
                <w:rFonts w:hint="eastAsia"/>
                <w:rtl/>
              </w:rPr>
              <w:t>הרב</w:t>
            </w:r>
            <w:r w:rsidRPr="006012B6">
              <w:rPr>
                <w:rStyle w:val="Hyperlink"/>
                <w:rtl/>
              </w:rPr>
              <w:t xml:space="preserve"> </w:t>
            </w:r>
            <w:r w:rsidRPr="006012B6">
              <w:rPr>
                <w:rStyle w:val="Hyperlink"/>
                <w:rFonts w:hint="eastAsia"/>
                <w:rtl/>
              </w:rPr>
              <w:t>מרדכי</w:t>
            </w:r>
            <w:r w:rsidRPr="006012B6">
              <w:rPr>
                <w:rStyle w:val="Hyperlink"/>
                <w:rtl/>
              </w:rPr>
              <w:t xml:space="preserve"> </w:t>
            </w:r>
            <w:r w:rsidRPr="006012B6">
              <w:rPr>
                <w:rStyle w:val="Hyperlink"/>
                <w:rFonts w:hint="eastAsia"/>
                <w:rtl/>
              </w:rPr>
              <w:t>דובער</w:t>
            </w:r>
            <w:r w:rsidRPr="006012B6">
              <w:rPr>
                <w:rStyle w:val="Hyperlink"/>
                <w:rtl/>
              </w:rPr>
              <w:t xml:space="preserve"> </w:t>
            </w:r>
            <w:r w:rsidRPr="006012B6">
              <w:rPr>
                <w:rStyle w:val="Hyperlink"/>
                <w:rFonts w:hint="eastAsia"/>
                <w:rtl/>
              </w:rPr>
              <w:t>ווילהעלם</w:t>
            </w:r>
          </w:hyperlink>
        </w:p>
        <w:p w:rsidR="00EE2417" w:rsidRDefault="00EE2417" w:rsidP="00EE2417">
          <w:pPr>
            <w:pStyle w:val="TOC2"/>
            <w:rPr>
              <w:rFonts w:asciiTheme="minorHAnsi" w:eastAsiaTheme="minorEastAsia" w:hAnsiTheme="minorHAnsi" w:cstheme="minorBidi"/>
            </w:rPr>
          </w:pPr>
          <w:hyperlink w:anchor="_Toc54933294" w:history="1">
            <w:r w:rsidRPr="006012B6">
              <w:rPr>
                <w:rStyle w:val="Hyperlink"/>
                <w:rFonts w:eastAsia="David Libre" w:hint="eastAsia"/>
                <w:rtl/>
              </w:rPr>
              <w:t>חמץ</w:t>
            </w:r>
            <w:r w:rsidRPr="006012B6">
              <w:rPr>
                <w:rStyle w:val="Hyperlink"/>
                <w:rFonts w:eastAsia="David Libre"/>
                <w:rtl/>
              </w:rPr>
              <w:t xml:space="preserve"> </w:t>
            </w:r>
            <w:r w:rsidRPr="006012B6">
              <w:rPr>
                <w:rStyle w:val="Hyperlink"/>
                <w:rFonts w:eastAsia="David Libre" w:hint="eastAsia"/>
                <w:rtl/>
              </w:rPr>
              <w:t>אסור</w:t>
            </w:r>
            <w:r w:rsidRPr="006012B6">
              <w:rPr>
                <w:rStyle w:val="Hyperlink"/>
                <w:rFonts w:eastAsia="David Libre"/>
                <w:rtl/>
              </w:rPr>
              <w:t xml:space="preserve"> </w:t>
            </w:r>
            <w:r w:rsidRPr="006012B6">
              <w:rPr>
                <w:rStyle w:val="Hyperlink"/>
                <w:rFonts w:eastAsia="David Libre" w:hint="eastAsia"/>
                <w:rtl/>
              </w:rPr>
              <w:t>בהנאה</w:t>
            </w:r>
            <w:r w:rsidRPr="006012B6">
              <w:rPr>
                <w:rStyle w:val="Hyperlink"/>
                <w:rFonts w:eastAsia="David Libre"/>
                <w:rtl/>
              </w:rPr>
              <w:t xml:space="preserve"> </w:t>
            </w:r>
            <w:r w:rsidRPr="006012B6">
              <w:rPr>
                <w:rStyle w:val="Hyperlink"/>
                <w:rFonts w:eastAsia="David Libre" w:hint="eastAsia"/>
                <w:rtl/>
              </w:rPr>
              <w:t>ק</w:t>
            </w:r>
            <w:r w:rsidRPr="006012B6">
              <w:rPr>
                <w:rStyle w:val="Hyperlink"/>
                <w:rFonts w:eastAsia="David Libre"/>
                <w:rtl/>
              </w:rPr>
              <w:t>"</w:t>
            </w:r>
            <w:r w:rsidRPr="006012B6">
              <w:rPr>
                <w:rStyle w:val="Hyperlink"/>
                <w:rFonts w:eastAsia="David Libre" w:hint="eastAsia"/>
                <w:rtl/>
              </w:rPr>
              <w:t>ו</w:t>
            </w:r>
            <w:r w:rsidRPr="006012B6">
              <w:rPr>
                <w:rStyle w:val="Hyperlink"/>
                <w:rFonts w:eastAsia="David Libre"/>
                <w:rtl/>
              </w:rPr>
              <w:t xml:space="preserve"> </w:t>
            </w:r>
            <w:r w:rsidRPr="006012B6">
              <w:rPr>
                <w:rStyle w:val="Hyperlink"/>
                <w:rFonts w:eastAsia="David Libre" w:hint="eastAsia"/>
                <w:rtl/>
              </w:rPr>
              <w:t>מערלה</w:t>
            </w:r>
            <w:r>
              <w:rPr>
                <w:webHidden/>
              </w:rPr>
              <w:tab/>
            </w:r>
            <w:r>
              <w:rPr>
                <w:webHidden/>
              </w:rPr>
              <w:fldChar w:fldCharType="begin"/>
            </w:r>
            <w:r>
              <w:rPr>
                <w:webHidden/>
              </w:rPr>
              <w:instrText xml:space="preserve"> PAGEREF _Toc54933294 \h </w:instrText>
            </w:r>
            <w:r>
              <w:rPr>
                <w:webHidden/>
              </w:rPr>
            </w:r>
            <w:r>
              <w:rPr>
                <w:webHidden/>
              </w:rPr>
              <w:fldChar w:fldCharType="separate"/>
            </w:r>
            <w:r>
              <w:rPr>
                <w:webHidden/>
                <w:rtl/>
              </w:rPr>
              <w:t>36</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295" w:history="1">
            <w:r w:rsidRPr="006012B6">
              <w:rPr>
                <w:rStyle w:val="Hyperlink"/>
                <w:rFonts w:hint="eastAsia"/>
                <w:rtl/>
              </w:rPr>
              <w:t>הנ</w:t>
            </w:r>
            <w:r w:rsidRPr="006012B6">
              <w:rPr>
                <w:rStyle w:val="Hyperlink"/>
                <w:rtl/>
              </w:rPr>
              <w:t>"</w:t>
            </w:r>
            <w:r w:rsidRPr="006012B6">
              <w:rPr>
                <w:rStyle w:val="Hyperlink"/>
                <w:rFonts w:hint="eastAsia"/>
                <w:rtl/>
              </w:rPr>
              <w:t>ל</w:t>
            </w:r>
          </w:hyperlink>
        </w:p>
        <w:p w:rsidR="00EE2417" w:rsidRDefault="00EE2417" w:rsidP="00EE2417">
          <w:pPr>
            <w:pStyle w:val="TOC2"/>
            <w:rPr>
              <w:rFonts w:asciiTheme="minorHAnsi" w:eastAsiaTheme="minorEastAsia" w:hAnsiTheme="minorHAnsi" w:cstheme="minorBidi"/>
            </w:rPr>
          </w:pPr>
          <w:hyperlink w:anchor="_Toc54933296" w:history="1">
            <w:r w:rsidRPr="006012B6">
              <w:rPr>
                <w:rStyle w:val="Hyperlink"/>
                <w:rFonts w:eastAsia="David Libre" w:hint="eastAsia"/>
                <w:rtl/>
              </w:rPr>
              <w:t>רבי</w:t>
            </w:r>
            <w:r w:rsidRPr="006012B6">
              <w:rPr>
                <w:rStyle w:val="Hyperlink"/>
                <w:rFonts w:eastAsia="David Libre"/>
                <w:rtl/>
              </w:rPr>
              <w:t xml:space="preserve"> </w:t>
            </w:r>
            <w:r w:rsidRPr="006012B6">
              <w:rPr>
                <w:rStyle w:val="Hyperlink"/>
                <w:rFonts w:eastAsia="David Libre" w:hint="eastAsia"/>
                <w:rtl/>
              </w:rPr>
              <w:t>אליעזר</w:t>
            </w:r>
            <w:r w:rsidRPr="006012B6">
              <w:rPr>
                <w:rStyle w:val="Hyperlink"/>
                <w:rFonts w:eastAsia="David Libre"/>
                <w:rtl/>
              </w:rPr>
              <w:t xml:space="preserve"> </w:t>
            </w:r>
            <w:r w:rsidRPr="006012B6">
              <w:rPr>
                <w:rStyle w:val="Hyperlink"/>
                <w:rFonts w:eastAsia="David Libre" w:hint="eastAsia"/>
                <w:rtl/>
              </w:rPr>
              <w:t>או</w:t>
            </w:r>
            <w:r w:rsidRPr="006012B6">
              <w:rPr>
                <w:rStyle w:val="Hyperlink"/>
                <w:rFonts w:eastAsia="David Libre"/>
                <w:rtl/>
              </w:rPr>
              <w:t xml:space="preserve"> </w:t>
            </w:r>
            <w:r w:rsidRPr="006012B6">
              <w:rPr>
                <w:rStyle w:val="Hyperlink"/>
                <w:rFonts w:eastAsia="David Libre" w:hint="eastAsia"/>
                <w:rtl/>
              </w:rPr>
              <w:t>רבי</w:t>
            </w:r>
            <w:r w:rsidRPr="006012B6">
              <w:rPr>
                <w:rStyle w:val="Hyperlink"/>
                <w:rFonts w:eastAsia="David Libre"/>
                <w:rtl/>
              </w:rPr>
              <w:t xml:space="preserve"> </w:t>
            </w:r>
            <w:r w:rsidRPr="006012B6">
              <w:rPr>
                <w:rStyle w:val="Hyperlink"/>
                <w:rFonts w:eastAsia="David Libre" w:hint="eastAsia"/>
                <w:rtl/>
              </w:rPr>
              <w:t>אלעזר</w:t>
            </w:r>
            <w:r>
              <w:rPr>
                <w:webHidden/>
              </w:rPr>
              <w:tab/>
            </w:r>
            <w:r>
              <w:rPr>
                <w:webHidden/>
              </w:rPr>
              <w:fldChar w:fldCharType="begin"/>
            </w:r>
            <w:r>
              <w:rPr>
                <w:webHidden/>
              </w:rPr>
              <w:instrText xml:space="preserve"> PAGEREF _Toc54933296 \h </w:instrText>
            </w:r>
            <w:r>
              <w:rPr>
                <w:webHidden/>
              </w:rPr>
            </w:r>
            <w:r>
              <w:rPr>
                <w:webHidden/>
              </w:rPr>
              <w:fldChar w:fldCharType="separate"/>
            </w:r>
            <w:r>
              <w:rPr>
                <w:webHidden/>
                <w:rtl/>
              </w:rPr>
              <w:t>38</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297" w:history="1">
            <w:r w:rsidRPr="006012B6">
              <w:rPr>
                <w:rStyle w:val="Hyperlink"/>
                <w:rFonts w:hint="eastAsia"/>
                <w:rtl/>
              </w:rPr>
              <w:t>הנ</w:t>
            </w:r>
            <w:r w:rsidRPr="006012B6">
              <w:rPr>
                <w:rStyle w:val="Hyperlink"/>
                <w:rtl/>
              </w:rPr>
              <w:t>"</w:t>
            </w:r>
            <w:r w:rsidRPr="006012B6">
              <w:rPr>
                <w:rStyle w:val="Hyperlink"/>
                <w:rFonts w:hint="eastAsia"/>
                <w:rtl/>
              </w:rPr>
              <w:t>ל</w:t>
            </w:r>
          </w:hyperlink>
        </w:p>
        <w:p w:rsidR="00EE2417" w:rsidRDefault="00EE2417" w:rsidP="00EE2417">
          <w:pPr>
            <w:pStyle w:val="TOC2"/>
            <w:rPr>
              <w:rFonts w:asciiTheme="minorHAnsi" w:eastAsiaTheme="minorEastAsia" w:hAnsiTheme="minorHAnsi" w:cstheme="minorBidi"/>
            </w:rPr>
          </w:pPr>
          <w:hyperlink w:anchor="_Toc54933298" w:history="1">
            <w:r w:rsidRPr="006012B6">
              <w:rPr>
                <w:rStyle w:val="Hyperlink"/>
                <w:rFonts w:hint="eastAsia"/>
                <w:rtl/>
              </w:rPr>
              <w:t>ההפרש</w:t>
            </w:r>
            <w:r w:rsidRPr="006012B6">
              <w:rPr>
                <w:rStyle w:val="Hyperlink"/>
                <w:rtl/>
              </w:rPr>
              <w:t xml:space="preserve"> </w:t>
            </w:r>
            <w:r w:rsidRPr="006012B6">
              <w:rPr>
                <w:rStyle w:val="Hyperlink"/>
                <w:rFonts w:hint="eastAsia"/>
                <w:rtl/>
              </w:rPr>
              <w:t>שבין</w:t>
            </w:r>
            <w:r w:rsidRPr="006012B6">
              <w:rPr>
                <w:rStyle w:val="Hyperlink"/>
                <w:rtl/>
              </w:rPr>
              <w:t xml:space="preserve"> </w:t>
            </w:r>
            <w:r w:rsidRPr="006012B6">
              <w:rPr>
                <w:rStyle w:val="Hyperlink"/>
                <w:rFonts w:hint="eastAsia"/>
                <w:rtl/>
              </w:rPr>
              <w:t>שמחה</w:t>
            </w:r>
            <w:r w:rsidRPr="006012B6">
              <w:rPr>
                <w:rStyle w:val="Hyperlink"/>
                <w:rtl/>
              </w:rPr>
              <w:t xml:space="preserve"> </w:t>
            </w:r>
            <w:r w:rsidRPr="006012B6">
              <w:rPr>
                <w:rStyle w:val="Hyperlink"/>
                <w:rFonts w:hint="eastAsia"/>
                <w:rtl/>
              </w:rPr>
              <w:t>לגילה</w:t>
            </w:r>
            <w:r>
              <w:rPr>
                <w:webHidden/>
              </w:rPr>
              <w:tab/>
            </w:r>
            <w:r>
              <w:rPr>
                <w:webHidden/>
              </w:rPr>
              <w:fldChar w:fldCharType="begin"/>
            </w:r>
            <w:r>
              <w:rPr>
                <w:webHidden/>
              </w:rPr>
              <w:instrText xml:space="preserve"> PAGEREF _Toc54933298 \h </w:instrText>
            </w:r>
            <w:r>
              <w:rPr>
                <w:webHidden/>
              </w:rPr>
            </w:r>
            <w:r>
              <w:rPr>
                <w:webHidden/>
              </w:rPr>
              <w:fldChar w:fldCharType="separate"/>
            </w:r>
            <w:r>
              <w:rPr>
                <w:webHidden/>
                <w:rtl/>
              </w:rPr>
              <w:t>40</w:t>
            </w:r>
            <w:r>
              <w:rPr>
                <w:webHidden/>
              </w:rPr>
              <w:fldChar w:fldCharType="end"/>
            </w:r>
          </w:hyperlink>
        </w:p>
        <w:p w:rsidR="00EE2417" w:rsidRDefault="00EE2417" w:rsidP="00EE2417">
          <w:pPr>
            <w:pStyle w:val="TOC3"/>
            <w:rPr>
              <w:rStyle w:val="Hyperlink"/>
              <w:rtl/>
            </w:rPr>
          </w:pPr>
          <w:hyperlink w:anchor="_Toc54933299" w:history="1">
            <w:r w:rsidRPr="006012B6">
              <w:rPr>
                <w:rStyle w:val="Hyperlink"/>
                <w:rFonts w:hint="eastAsia"/>
                <w:rtl/>
              </w:rPr>
              <w:t>הרב</w:t>
            </w:r>
            <w:r w:rsidRPr="006012B6">
              <w:rPr>
                <w:rStyle w:val="Hyperlink"/>
                <w:rtl/>
              </w:rPr>
              <w:t xml:space="preserve"> </w:t>
            </w:r>
            <w:r w:rsidRPr="006012B6">
              <w:rPr>
                <w:rStyle w:val="Hyperlink"/>
                <w:rFonts w:hint="eastAsia"/>
                <w:rtl/>
              </w:rPr>
              <w:t>ישכר</w:t>
            </w:r>
            <w:r w:rsidRPr="006012B6">
              <w:rPr>
                <w:rStyle w:val="Hyperlink"/>
                <w:rtl/>
              </w:rPr>
              <w:t xml:space="preserve"> </w:t>
            </w:r>
            <w:r w:rsidRPr="006012B6">
              <w:rPr>
                <w:rStyle w:val="Hyperlink"/>
                <w:rFonts w:hint="eastAsia"/>
                <w:rtl/>
              </w:rPr>
              <w:t>דוד</w:t>
            </w:r>
            <w:r w:rsidRPr="006012B6">
              <w:rPr>
                <w:rStyle w:val="Hyperlink"/>
                <w:rtl/>
              </w:rPr>
              <w:t xml:space="preserve"> </w:t>
            </w:r>
            <w:r w:rsidRPr="006012B6">
              <w:rPr>
                <w:rStyle w:val="Hyperlink"/>
                <w:rFonts w:hint="eastAsia"/>
                <w:rtl/>
              </w:rPr>
              <w:t>קלויזנר</w:t>
            </w:r>
          </w:hyperlink>
        </w:p>
        <w:p w:rsidR="00EE2417" w:rsidRPr="00EE2417" w:rsidRDefault="00EE2417" w:rsidP="00EE2417">
          <w:pPr>
            <w:bidi/>
            <w:rPr>
              <w:lang w:val="en-GB"/>
            </w:rPr>
          </w:pPr>
        </w:p>
        <w:p w:rsidR="00EE2417" w:rsidRDefault="00EE2417" w:rsidP="00EE2417">
          <w:pPr>
            <w:pStyle w:val="TOC2"/>
            <w:rPr>
              <w:rFonts w:asciiTheme="minorHAnsi" w:eastAsiaTheme="minorEastAsia" w:hAnsiTheme="minorHAnsi" w:cstheme="minorBidi"/>
            </w:rPr>
          </w:pPr>
          <w:hyperlink w:anchor="_Toc54933300" w:history="1">
            <w:r w:rsidRPr="006012B6">
              <w:rPr>
                <w:rStyle w:val="Hyperlink"/>
                <w:rFonts w:hint="eastAsia"/>
                <w:rtl/>
              </w:rPr>
              <w:t>החילוק</w:t>
            </w:r>
            <w:r w:rsidRPr="006012B6">
              <w:rPr>
                <w:rStyle w:val="Hyperlink"/>
                <w:rtl/>
              </w:rPr>
              <w:t xml:space="preserve"> </w:t>
            </w:r>
            <w:r w:rsidRPr="006012B6">
              <w:rPr>
                <w:rStyle w:val="Hyperlink"/>
                <w:rFonts w:hint="eastAsia"/>
                <w:rtl/>
              </w:rPr>
              <w:t>שבין</w:t>
            </w:r>
            <w:r w:rsidRPr="006012B6">
              <w:rPr>
                <w:rStyle w:val="Hyperlink"/>
                <w:rtl/>
              </w:rPr>
              <w:t xml:space="preserve"> </w:t>
            </w:r>
            <w:r w:rsidRPr="006012B6">
              <w:rPr>
                <w:rStyle w:val="Hyperlink"/>
                <w:rFonts w:hint="eastAsia"/>
                <w:rtl/>
              </w:rPr>
              <w:t>עבודת</w:t>
            </w:r>
            <w:r w:rsidRPr="006012B6">
              <w:rPr>
                <w:rStyle w:val="Hyperlink"/>
                <w:rtl/>
              </w:rPr>
              <w:t xml:space="preserve"> </w:t>
            </w:r>
            <w:r w:rsidRPr="006012B6">
              <w:rPr>
                <w:rStyle w:val="Hyperlink"/>
                <w:rFonts w:hint="eastAsia"/>
                <w:rtl/>
              </w:rPr>
              <w:t>הבירורים</w:t>
            </w:r>
            <w:r w:rsidRPr="006012B6">
              <w:rPr>
                <w:rStyle w:val="Hyperlink"/>
                <w:rtl/>
              </w:rPr>
              <w:t xml:space="preserve"> </w:t>
            </w:r>
            <w:r w:rsidRPr="006012B6">
              <w:rPr>
                <w:rStyle w:val="Hyperlink"/>
                <w:rFonts w:hint="eastAsia"/>
                <w:rtl/>
              </w:rPr>
              <w:t>והמשכת</w:t>
            </w:r>
            <w:r w:rsidRPr="006012B6">
              <w:rPr>
                <w:rStyle w:val="Hyperlink"/>
                <w:rtl/>
              </w:rPr>
              <w:t xml:space="preserve"> </w:t>
            </w:r>
            <w:r w:rsidRPr="006012B6">
              <w:rPr>
                <w:rStyle w:val="Hyperlink"/>
                <w:rFonts w:hint="eastAsia"/>
                <w:rtl/>
              </w:rPr>
              <w:t>אלוקות</w:t>
            </w:r>
            <w:r>
              <w:rPr>
                <w:webHidden/>
              </w:rPr>
              <w:tab/>
            </w:r>
            <w:r>
              <w:rPr>
                <w:webHidden/>
              </w:rPr>
              <w:fldChar w:fldCharType="begin"/>
            </w:r>
            <w:r>
              <w:rPr>
                <w:webHidden/>
              </w:rPr>
              <w:instrText xml:space="preserve"> PAGEREF _Toc54933300 \h </w:instrText>
            </w:r>
            <w:r>
              <w:rPr>
                <w:webHidden/>
              </w:rPr>
            </w:r>
            <w:r>
              <w:rPr>
                <w:webHidden/>
              </w:rPr>
              <w:fldChar w:fldCharType="separate"/>
            </w:r>
            <w:r>
              <w:rPr>
                <w:webHidden/>
                <w:rtl/>
              </w:rPr>
              <w:t>43</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01" w:history="1">
            <w:r w:rsidRPr="006012B6">
              <w:rPr>
                <w:rStyle w:val="Hyperlink"/>
                <w:rFonts w:hint="eastAsia"/>
                <w:rtl/>
              </w:rPr>
              <w:t>הרב</w:t>
            </w:r>
            <w:r w:rsidRPr="006012B6">
              <w:rPr>
                <w:rStyle w:val="Hyperlink"/>
                <w:rtl/>
              </w:rPr>
              <w:t xml:space="preserve"> </w:t>
            </w:r>
            <w:r w:rsidRPr="006012B6">
              <w:rPr>
                <w:rStyle w:val="Hyperlink"/>
                <w:rFonts w:hint="eastAsia"/>
                <w:rtl/>
              </w:rPr>
              <w:t>שבתי</w:t>
            </w:r>
            <w:r w:rsidRPr="006012B6">
              <w:rPr>
                <w:rStyle w:val="Hyperlink"/>
                <w:rtl/>
              </w:rPr>
              <w:t xml:space="preserve"> </w:t>
            </w:r>
            <w:r w:rsidRPr="006012B6">
              <w:rPr>
                <w:rStyle w:val="Hyperlink"/>
                <w:rFonts w:hint="eastAsia"/>
                <w:rtl/>
              </w:rPr>
              <w:t>אשר</w:t>
            </w:r>
            <w:r w:rsidRPr="006012B6">
              <w:rPr>
                <w:rStyle w:val="Hyperlink"/>
                <w:rtl/>
              </w:rPr>
              <w:t xml:space="preserve"> </w:t>
            </w:r>
            <w:r w:rsidRPr="006012B6">
              <w:rPr>
                <w:rStyle w:val="Hyperlink"/>
                <w:rFonts w:hint="eastAsia"/>
                <w:rtl/>
              </w:rPr>
              <w:t>טיאר</w:t>
            </w:r>
          </w:hyperlink>
        </w:p>
        <w:p w:rsidR="00EE2417" w:rsidRDefault="00EE2417" w:rsidP="00EE2417">
          <w:pPr>
            <w:pStyle w:val="TOC2"/>
            <w:rPr>
              <w:rFonts w:asciiTheme="minorHAnsi" w:eastAsiaTheme="minorEastAsia" w:hAnsiTheme="minorHAnsi" w:cstheme="minorBidi"/>
            </w:rPr>
          </w:pPr>
          <w:hyperlink w:anchor="_Toc54933302" w:history="1">
            <w:r w:rsidRPr="006012B6">
              <w:rPr>
                <w:rStyle w:val="Hyperlink"/>
                <w:rFonts w:hint="eastAsia"/>
                <w:rtl/>
              </w:rPr>
              <w:t>שכל</w:t>
            </w:r>
            <w:r w:rsidRPr="006012B6">
              <w:rPr>
                <w:rStyle w:val="Hyperlink"/>
                <w:rtl/>
              </w:rPr>
              <w:t xml:space="preserve"> </w:t>
            </w:r>
            <w:r w:rsidRPr="006012B6">
              <w:rPr>
                <w:rStyle w:val="Hyperlink"/>
                <w:rFonts w:hint="eastAsia"/>
                <w:rtl/>
              </w:rPr>
              <w:t>ומדות</w:t>
            </w:r>
            <w:r w:rsidRPr="006012B6">
              <w:rPr>
                <w:rStyle w:val="Hyperlink"/>
                <w:rtl/>
              </w:rPr>
              <w:t xml:space="preserve"> </w:t>
            </w:r>
            <w:r w:rsidRPr="006012B6">
              <w:rPr>
                <w:rStyle w:val="Hyperlink"/>
                <w:rFonts w:hint="eastAsia"/>
                <w:rtl/>
              </w:rPr>
              <w:t>או</w:t>
            </w:r>
            <w:r w:rsidRPr="006012B6">
              <w:rPr>
                <w:rStyle w:val="Hyperlink"/>
                <w:rtl/>
              </w:rPr>
              <w:t xml:space="preserve"> </w:t>
            </w:r>
            <w:r w:rsidRPr="006012B6">
              <w:rPr>
                <w:rStyle w:val="Hyperlink"/>
                <w:rFonts w:hint="eastAsia"/>
                <w:rtl/>
              </w:rPr>
              <w:t>שכל</w:t>
            </w:r>
            <w:r w:rsidRPr="006012B6">
              <w:rPr>
                <w:rStyle w:val="Hyperlink"/>
                <w:rtl/>
              </w:rPr>
              <w:t xml:space="preserve"> </w:t>
            </w:r>
            <w:r w:rsidRPr="006012B6">
              <w:rPr>
                <w:rStyle w:val="Hyperlink"/>
                <w:rFonts w:hint="eastAsia"/>
                <w:rtl/>
              </w:rPr>
              <w:t>ורצון</w:t>
            </w:r>
            <w:r>
              <w:rPr>
                <w:webHidden/>
              </w:rPr>
              <w:tab/>
            </w:r>
            <w:r>
              <w:rPr>
                <w:webHidden/>
              </w:rPr>
              <w:fldChar w:fldCharType="begin"/>
            </w:r>
            <w:r>
              <w:rPr>
                <w:webHidden/>
              </w:rPr>
              <w:instrText xml:space="preserve"> PAGEREF _Toc54933302 \h </w:instrText>
            </w:r>
            <w:r>
              <w:rPr>
                <w:webHidden/>
              </w:rPr>
            </w:r>
            <w:r>
              <w:rPr>
                <w:webHidden/>
              </w:rPr>
              <w:fldChar w:fldCharType="separate"/>
            </w:r>
            <w:r>
              <w:rPr>
                <w:webHidden/>
                <w:rtl/>
              </w:rPr>
              <w:t>44</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03" w:history="1">
            <w:r w:rsidRPr="006012B6">
              <w:rPr>
                <w:rStyle w:val="Hyperlink"/>
                <w:rFonts w:hint="eastAsia"/>
                <w:rtl/>
              </w:rPr>
              <w:t>הרב</w:t>
            </w:r>
            <w:r w:rsidRPr="006012B6">
              <w:rPr>
                <w:rStyle w:val="Hyperlink"/>
                <w:rtl/>
              </w:rPr>
              <w:t xml:space="preserve"> </w:t>
            </w:r>
            <w:r w:rsidRPr="006012B6">
              <w:rPr>
                <w:rStyle w:val="Hyperlink"/>
                <w:rFonts w:hint="eastAsia"/>
                <w:rtl/>
              </w:rPr>
              <w:t>מרדכי</w:t>
            </w:r>
            <w:r w:rsidRPr="006012B6">
              <w:rPr>
                <w:rStyle w:val="Hyperlink"/>
                <w:rtl/>
              </w:rPr>
              <w:t xml:space="preserve"> </w:t>
            </w:r>
            <w:r w:rsidRPr="006012B6">
              <w:rPr>
                <w:rStyle w:val="Hyperlink"/>
                <w:rFonts w:hint="eastAsia"/>
                <w:rtl/>
              </w:rPr>
              <w:t>מינצברג</w:t>
            </w:r>
          </w:hyperlink>
        </w:p>
        <w:p w:rsidR="00EE2417" w:rsidRDefault="00EE2417" w:rsidP="00EE2417">
          <w:pPr>
            <w:pStyle w:val="TOC2"/>
            <w:rPr>
              <w:rFonts w:asciiTheme="minorHAnsi" w:eastAsiaTheme="minorEastAsia" w:hAnsiTheme="minorHAnsi" w:cstheme="minorBidi"/>
            </w:rPr>
          </w:pPr>
          <w:hyperlink w:anchor="_Toc54933304" w:history="1">
            <w:r w:rsidRPr="006012B6">
              <w:rPr>
                <w:rStyle w:val="Hyperlink"/>
                <w:rFonts w:hint="eastAsia"/>
                <w:rtl/>
              </w:rPr>
              <w:t>וכל</w:t>
            </w:r>
            <w:r w:rsidRPr="006012B6">
              <w:rPr>
                <w:rStyle w:val="Hyperlink"/>
                <w:rtl/>
              </w:rPr>
              <w:t xml:space="preserve"> </w:t>
            </w:r>
            <w:r w:rsidRPr="006012B6">
              <w:rPr>
                <w:rStyle w:val="Hyperlink"/>
                <w:rFonts w:hint="eastAsia"/>
                <w:rtl/>
              </w:rPr>
              <w:t>איש</w:t>
            </w:r>
            <w:r w:rsidRPr="006012B6">
              <w:rPr>
                <w:rStyle w:val="Hyperlink"/>
                <w:rtl/>
              </w:rPr>
              <w:t xml:space="preserve"> </w:t>
            </w:r>
            <w:r w:rsidRPr="006012B6">
              <w:rPr>
                <w:rStyle w:val="Hyperlink"/>
                <w:rFonts w:hint="eastAsia"/>
                <w:rtl/>
              </w:rPr>
              <w:t>ישראל</w:t>
            </w:r>
            <w:r w:rsidRPr="006012B6">
              <w:rPr>
                <w:rStyle w:val="Hyperlink"/>
                <w:rtl/>
              </w:rPr>
              <w:t xml:space="preserve"> </w:t>
            </w:r>
            <w:r w:rsidRPr="006012B6">
              <w:rPr>
                <w:rStyle w:val="Hyperlink"/>
                <w:rFonts w:hint="eastAsia"/>
                <w:rtl/>
              </w:rPr>
              <w:t>יוכל</w:t>
            </w:r>
            <w:r w:rsidRPr="006012B6">
              <w:rPr>
                <w:rStyle w:val="Hyperlink"/>
                <w:rtl/>
              </w:rPr>
              <w:t xml:space="preserve"> . . </w:t>
            </w:r>
            <w:r w:rsidRPr="006012B6">
              <w:rPr>
                <w:rStyle w:val="Hyperlink"/>
                <w:rFonts w:hint="eastAsia"/>
                <w:rtl/>
              </w:rPr>
              <w:t>ולחדש</w:t>
            </w:r>
            <w:r w:rsidRPr="006012B6">
              <w:rPr>
                <w:rStyle w:val="Hyperlink"/>
                <w:rtl/>
              </w:rPr>
              <w:t xml:space="preserve"> </w:t>
            </w:r>
            <w:r w:rsidRPr="006012B6">
              <w:rPr>
                <w:rStyle w:val="Hyperlink"/>
                <w:rFonts w:hint="eastAsia"/>
                <w:rtl/>
              </w:rPr>
              <w:t>שכל</w:t>
            </w:r>
            <w:r w:rsidRPr="006012B6">
              <w:rPr>
                <w:rStyle w:val="Hyperlink"/>
                <w:rtl/>
              </w:rPr>
              <w:t xml:space="preserve"> </w:t>
            </w:r>
            <w:r w:rsidRPr="006012B6">
              <w:rPr>
                <w:rStyle w:val="Hyperlink"/>
                <w:rFonts w:hint="eastAsia"/>
                <w:rtl/>
              </w:rPr>
              <w:t>חדש</w:t>
            </w:r>
            <w:r>
              <w:rPr>
                <w:webHidden/>
              </w:rPr>
              <w:tab/>
            </w:r>
            <w:r>
              <w:rPr>
                <w:webHidden/>
              </w:rPr>
              <w:fldChar w:fldCharType="begin"/>
            </w:r>
            <w:r>
              <w:rPr>
                <w:webHidden/>
              </w:rPr>
              <w:instrText xml:space="preserve"> PAGEREF _Toc54933304 \h </w:instrText>
            </w:r>
            <w:r>
              <w:rPr>
                <w:webHidden/>
              </w:rPr>
            </w:r>
            <w:r>
              <w:rPr>
                <w:webHidden/>
              </w:rPr>
              <w:fldChar w:fldCharType="separate"/>
            </w:r>
            <w:r>
              <w:rPr>
                <w:webHidden/>
                <w:rtl/>
              </w:rPr>
              <w:t>45</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05" w:history="1">
            <w:r w:rsidRPr="006012B6">
              <w:rPr>
                <w:rStyle w:val="Hyperlink"/>
                <w:rFonts w:hint="eastAsia"/>
                <w:rtl/>
              </w:rPr>
              <w:t>הרב</w:t>
            </w:r>
            <w:r w:rsidRPr="006012B6">
              <w:rPr>
                <w:rStyle w:val="Hyperlink"/>
                <w:rtl/>
              </w:rPr>
              <w:t xml:space="preserve"> </w:t>
            </w:r>
            <w:r w:rsidRPr="006012B6">
              <w:rPr>
                <w:rStyle w:val="Hyperlink"/>
                <w:rFonts w:hint="eastAsia"/>
                <w:rtl/>
              </w:rPr>
              <w:t>מנחם</w:t>
            </w:r>
            <w:r w:rsidRPr="006012B6">
              <w:rPr>
                <w:rStyle w:val="Hyperlink"/>
                <w:rtl/>
              </w:rPr>
              <w:t xml:space="preserve"> </w:t>
            </w:r>
            <w:r w:rsidRPr="006012B6">
              <w:rPr>
                <w:rStyle w:val="Hyperlink"/>
                <w:rFonts w:hint="eastAsia"/>
                <w:rtl/>
              </w:rPr>
              <w:t>מענדל</w:t>
            </w:r>
            <w:r w:rsidRPr="006012B6">
              <w:rPr>
                <w:rStyle w:val="Hyperlink"/>
                <w:rtl/>
              </w:rPr>
              <w:t xml:space="preserve"> </w:t>
            </w:r>
            <w:r w:rsidRPr="006012B6">
              <w:rPr>
                <w:rStyle w:val="Hyperlink"/>
                <w:rFonts w:hint="eastAsia"/>
                <w:rtl/>
              </w:rPr>
              <w:t>מישולבין</w:t>
            </w:r>
          </w:hyperlink>
        </w:p>
        <w:p w:rsidR="00EE2417" w:rsidRDefault="00EE2417" w:rsidP="00EE2417">
          <w:pPr>
            <w:pStyle w:val="TOC1"/>
            <w:rPr>
              <w:rFonts w:asciiTheme="minorHAnsi" w:eastAsiaTheme="minorEastAsia" w:hAnsiTheme="minorHAnsi" w:cstheme="minorBidi"/>
              <w:sz w:val="22"/>
              <w:szCs w:val="22"/>
            </w:rPr>
          </w:pPr>
          <w:hyperlink w:anchor="_Toc54933306" w:history="1">
            <w:r w:rsidRPr="006012B6">
              <w:rPr>
                <w:rStyle w:val="Hyperlink"/>
                <w:rFonts w:hint="eastAsia"/>
                <w:rtl/>
              </w:rPr>
              <w:t>הלכה</w:t>
            </w:r>
            <w:r w:rsidRPr="006012B6">
              <w:rPr>
                <w:rStyle w:val="Hyperlink"/>
                <w:rtl/>
              </w:rPr>
              <w:t xml:space="preserve"> </w:t>
            </w:r>
            <w:r w:rsidRPr="006012B6">
              <w:rPr>
                <w:rStyle w:val="Hyperlink"/>
                <w:rFonts w:hint="eastAsia"/>
                <w:rtl/>
              </w:rPr>
              <w:t>ומנהג</w:t>
            </w:r>
          </w:hyperlink>
        </w:p>
        <w:p w:rsidR="00EE2417" w:rsidRDefault="00EE2417" w:rsidP="00EE2417">
          <w:pPr>
            <w:pStyle w:val="TOC2"/>
            <w:rPr>
              <w:rFonts w:asciiTheme="minorHAnsi" w:eastAsiaTheme="minorEastAsia" w:hAnsiTheme="minorHAnsi" w:cstheme="minorBidi"/>
            </w:rPr>
          </w:pPr>
          <w:hyperlink w:anchor="_Toc54933307" w:history="1">
            <w:r w:rsidRPr="006012B6">
              <w:rPr>
                <w:rStyle w:val="Hyperlink"/>
                <w:rFonts w:hint="eastAsia"/>
                <w:rtl/>
              </w:rPr>
              <w:t>שיטת</w:t>
            </w:r>
            <w:r w:rsidRPr="006012B6">
              <w:rPr>
                <w:rStyle w:val="Hyperlink"/>
                <w:rtl/>
              </w:rPr>
              <w:t xml:space="preserve"> </w:t>
            </w:r>
            <w:r w:rsidRPr="006012B6">
              <w:rPr>
                <w:rStyle w:val="Hyperlink"/>
                <w:rFonts w:hint="eastAsia"/>
                <w:rtl/>
              </w:rPr>
              <w:t>אדה</w:t>
            </w:r>
            <w:r w:rsidRPr="006012B6">
              <w:rPr>
                <w:rStyle w:val="Hyperlink"/>
                <w:rtl/>
              </w:rPr>
              <w:t>"</w:t>
            </w:r>
            <w:r w:rsidRPr="006012B6">
              <w:rPr>
                <w:rStyle w:val="Hyperlink"/>
                <w:rFonts w:hint="eastAsia"/>
                <w:rtl/>
              </w:rPr>
              <w:t>ז</w:t>
            </w:r>
            <w:r w:rsidRPr="006012B6">
              <w:rPr>
                <w:rStyle w:val="Hyperlink"/>
                <w:rtl/>
              </w:rPr>
              <w:t xml:space="preserve"> </w:t>
            </w:r>
            <w:r w:rsidRPr="006012B6">
              <w:rPr>
                <w:rStyle w:val="Hyperlink"/>
                <w:rFonts w:hint="eastAsia"/>
                <w:rtl/>
              </w:rPr>
              <w:t>בתיתורא</w:t>
            </w:r>
            <w:r w:rsidRPr="006012B6">
              <w:rPr>
                <w:rStyle w:val="Hyperlink"/>
                <w:rtl/>
              </w:rPr>
              <w:t xml:space="preserve"> </w:t>
            </w:r>
            <w:r w:rsidRPr="006012B6">
              <w:rPr>
                <w:rStyle w:val="Hyperlink"/>
                <w:rFonts w:hint="eastAsia"/>
                <w:rtl/>
              </w:rPr>
              <w:t>בתפילין</w:t>
            </w:r>
            <w:r w:rsidRPr="006012B6">
              <w:rPr>
                <w:rStyle w:val="Hyperlink"/>
                <w:rtl/>
              </w:rPr>
              <w:t xml:space="preserve"> </w:t>
            </w:r>
            <w:r w:rsidRPr="006012B6">
              <w:rPr>
                <w:rStyle w:val="Hyperlink"/>
                <w:rFonts w:hint="eastAsia"/>
                <w:rtl/>
              </w:rPr>
              <w:t>דב</w:t>
            </w:r>
            <w:r w:rsidRPr="006012B6">
              <w:rPr>
                <w:rStyle w:val="Hyperlink"/>
                <w:rtl/>
              </w:rPr>
              <w:t xml:space="preserve">' </w:t>
            </w:r>
            <w:r w:rsidRPr="006012B6">
              <w:rPr>
                <w:rStyle w:val="Hyperlink"/>
                <w:rFonts w:hint="eastAsia"/>
                <w:rtl/>
              </w:rPr>
              <w:t>עורות</w:t>
            </w:r>
            <w:r>
              <w:rPr>
                <w:webHidden/>
              </w:rPr>
              <w:tab/>
            </w:r>
            <w:r>
              <w:rPr>
                <w:webHidden/>
              </w:rPr>
              <w:fldChar w:fldCharType="begin"/>
            </w:r>
            <w:r>
              <w:rPr>
                <w:webHidden/>
              </w:rPr>
              <w:instrText xml:space="preserve"> PAGEREF _Toc54933307 \h </w:instrText>
            </w:r>
            <w:r>
              <w:rPr>
                <w:webHidden/>
              </w:rPr>
            </w:r>
            <w:r>
              <w:rPr>
                <w:webHidden/>
              </w:rPr>
              <w:fldChar w:fldCharType="separate"/>
            </w:r>
            <w:r>
              <w:rPr>
                <w:webHidden/>
                <w:rtl/>
              </w:rPr>
              <w:t>46</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08" w:history="1">
            <w:r w:rsidRPr="006012B6">
              <w:rPr>
                <w:rStyle w:val="Hyperlink"/>
                <w:rFonts w:hint="eastAsia"/>
                <w:rtl/>
              </w:rPr>
              <w:t>הרה</w:t>
            </w:r>
            <w:r w:rsidRPr="006012B6">
              <w:rPr>
                <w:rStyle w:val="Hyperlink"/>
                <w:rtl/>
              </w:rPr>
              <w:t>"</w:t>
            </w:r>
            <w:r w:rsidRPr="006012B6">
              <w:rPr>
                <w:rStyle w:val="Hyperlink"/>
                <w:rFonts w:hint="eastAsia"/>
                <w:rtl/>
              </w:rPr>
              <w:t>ח</w:t>
            </w:r>
            <w:r w:rsidRPr="006012B6">
              <w:rPr>
                <w:rStyle w:val="Hyperlink"/>
                <w:rtl/>
              </w:rPr>
              <w:t xml:space="preserve"> </w:t>
            </w:r>
            <w:r w:rsidRPr="006012B6">
              <w:rPr>
                <w:rStyle w:val="Hyperlink"/>
                <w:rFonts w:hint="eastAsia"/>
                <w:rtl/>
              </w:rPr>
              <w:t>ר</w:t>
            </w:r>
            <w:r w:rsidRPr="006012B6">
              <w:rPr>
                <w:rStyle w:val="Hyperlink"/>
                <w:rtl/>
              </w:rPr>
              <w:t xml:space="preserve">' </w:t>
            </w:r>
            <w:r w:rsidRPr="006012B6">
              <w:rPr>
                <w:rStyle w:val="Hyperlink"/>
                <w:rFonts w:hint="eastAsia"/>
                <w:rtl/>
              </w:rPr>
              <w:t>אליעזר</w:t>
            </w:r>
            <w:r w:rsidRPr="006012B6">
              <w:rPr>
                <w:rStyle w:val="Hyperlink"/>
                <w:rtl/>
              </w:rPr>
              <w:t xml:space="preserve"> </w:t>
            </w:r>
            <w:r w:rsidRPr="006012B6">
              <w:rPr>
                <w:rStyle w:val="Hyperlink"/>
                <w:rFonts w:hint="eastAsia"/>
                <w:rtl/>
              </w:rPr>
              <w:t>צבי</w:t>
            </w:r>
            <w:r w:rsidRPr="006012B6">
              <w:rPr>
                <w:rStyle w:val="Hyperlink"/>
                <w:rtl/>
              </w:rPr>
              <w:t xml:space="preserve"> </w:t>
            </w:r>
            <w:r w:rsidRPr="006012B6">
              <w:rPr>
                <w:rStyle w:val="Hyperlink"/>
                <w:rFonts w:hint="eastAsia"/>
                <w:rtl/>
              </w:rPr>
              <w:t>זאב</w:t>
            </w:r>
            <w:r w:rsidRPr="006012B6">
              <w:rPr>
                <w:rStyle w:val="Hyperlink"/>
                <w:rtl/>
              </w:rPr>
              <w:t xml:space="preserve"> </w:t>
            </w:r>
            <w:r w:rsidRPr="006012B6">
              <w:rPr>
                <w:rStyle w:val="Hyperlink"/>
                <w:rFonts w:hint="eastAsia"/>
                <w:rtl/>
              </w:rPr>
              <w:t>צירקינד</w:t>
            </w:r>
            <w:r w:rsidRPr="006012B6">
              <w:rPr>
                <w:rStyle w:val="Hyperlink"/>
                <w:rtl/>
              </w:rPr>
              <w:t xml:space="preserve"> </w:t>
            </w:r>
            <w:r w:rsidRPr="006012B6">
              <w:rPr>
                <w:rStyle w:val="Hyperlink"/>
                <w:rFonts w:hint="eastAsia"/>
                <w:rtl/>
              </w:rPr>
              <w:t>ע</w:t>
            </w:r>
            <w:r w:rsidRPr="006012B6">
              <w:rPr>
                <w:rStyle w:val="Hyperlink"/>
                <w:rtl/>
              </w:rPr>
              <w:t>"</w:t>
            </w:r>
            <w:r w:rsidRPr="006012B6">
              <w:rPr>
                <w:rStyle w:val="Hyperlink"/>
                <w:rFonts w:hint="eastAsia"/>
                <w:rtl/>
              </w:rPr>
              <w:t>ה</w:t>
            </w:r>
          </w:hyperlink>
        </w:p>
        <w:p w:rsidR="00EE2417" w:rsidRDefault="00EE2417" w:rsidP="00EE2417">
          <w:pPr>
            <w:pStyle w:val="TOC2"/>
            <w:rPr>
              <w:rFonts w:asciiTheme="minorHAnsi" w:eastAsiaTheme="minorEastAsia" w:hAnsiTheme="minorHAnsi" w:cstheme="minorBidi"/>
            </w:rPr>
          </w:pPr>
          <w:hyperlink w:anchor="_Toc54933309" w:history="1">
            <w:r w:rsidRPr="006012B6">
              <w:rPr>
                <w:rStyle w:val="Hyperlink"/>
                <w:rFonts w:hint="eastAsia"/>
                <w:rtl/>
              </w:rPr>
              <w:t>האם</w:t>
            </w:r>
            <w:r w:rsidRPr="006012B6">
              <w:rPr>
                <w:rStyle w:val="Hyperlink"/>
                <w:rtl/>
              </w:rPr>
              <w:t xml:space="preserve"> </w:t>
            </w:r>
            <w:r w:rsidRPr="006012B6">
              <w:rPr>
                <w:rStyle w:val="Hyperlink"/>
                <w:rFonts w:hint="eastAsia"/>
                <w:rtl/>
              </w:rPr>
              <w:t>מותר</w:t>
            </w:r>
            <w:r w:rsidRPr="006012B6">
              <w:rPr>
                <w:rStyle w:val="Hyperlink"/>
                <w:rtl/>
              </w:rPr>
              <w:t xml:space="preserve"> </w:t>
            </w:r>
            <w:r w:rsidRPr="006012B6">
              <w:rPr>
                <w:rStyle w:val="Hyperlink"/>
                <w:rFonts w:hint="eastAsia"/>
                <w:rtl/>
              </w:rPr>
              <w:t>לגלח</w:t>
            </w:r>
            <w:r w:rsidRPr="006012B6">
              <w:rPr>
                <w:rStyle w:val="Hyperlink"/>
                <w:rtl/>
              </w:rPr>
              <w:t xml:space="preserve"> </w:t>
            </w:r>
            <w:r w:rsidRPr="006012B6">
              <w:rPr>
                <w:rStyle w:val="Hyperlink"/>
                <w:rFonts w:hint="eastAsia"/>
                <w:rtl/>
              </w:rPr>
              <w:t>השערות</w:t>
            </w:r>
            <w:r w:rsidRPr="006012B6">
              <w:rPr>
                <w:rStyle w:val="Hyperlink"/>
                <w:rtl/>
              </w:rPr>
              <w:t xml:space="preserve"> </w:t>
            </w:r>
            <w:r w:rsidRPr="006012B6">
              <w:rPr>
                <w:rStyle w:val="Hyperlink"/>
                <w:rFonts w:hint="eastAsia"/>
                <w:rtl/>
              </w:rPr>
              <w:t>שמתחת</w:t>
            </w:r>
            <w:r w:rsidRPr="006012B6">
              <w:rPr>
                <w:rStyle w:val="Hyperlink"/>
                <w:rtl/>
              </w:rPr>
              <w:t xml:space="preserve"> </w:t>
            </w:r>
            <w:r w:rsidRPr="006012B6">
              <w:rPr>
                <w:rStyle w:val="Hyperlink"/>
                <w:rFonts w:hint="eastAsia"/>
                <w:rtl/>
              </w:rPr>
              <w:t>לזקן</w:t>
            </w:r>
            <w:r w:rsidRPr="006012B6">
              <w:rPr>
                <w:rStyle w:val="Hyperlink"/>
                <w:rtl/>
              </w:rPr>
              <w:t xml:space="preserve"> </w:t>
            </w:r>
            <w:r w:rsidRPr="006012B6">
              <w:rPr>
                <w:rStyle w:val="Hyperlink"/>
                <w:rFonts w:hint="eastAsia"/>
                <w:rtl/>
              </w:rPr>
              <w:t>ומאחורי</w:t>
            </w:r>
            <w:r w:rsidRPr="006012B6">
              <w:rPr>
                <w:rStyle w:val="Hyperlink"/>
                <w:rtl/>
              </w:rPr>
              <w:t xml:space="preserve"> </w:t>
            </w:r>
            <w:r w:rsidRPr="006012B6">
              <w:rPr>
                <w:rStyle w:val="Hyperlink"/>
                <w:rFonts w:hint="eastAsia"/>
                <w:rtl/>
              </w:rPr>
              <w:t>האוזן</w:t>
            </w:r>
            <w:r>
              <w:rPr>
                <w:webHidden/>
              </w:rPr>
              <w:tab/>
            </w:r>
            <w:r>
              <w:rPr>
                <w:webHidden/>
              </w:rPr>
              <w:fldChar w:fldCharType="begin"/>
            </w:r>
            <w:r>
              <w:rPr>
                <w:webHidden/>
              </w:rPr>
              <w:instrText xml:space="preserve"> PAGEREF _Toc54933309 \h </w:instrText>
            </w:r>
            <w:r>
              <w:rPr>
                <w:webHidden/>
              </w:rPr>
            </w:r>
            <w:r>
              <w:rPr>
                <w:webHidden/>
              </w:rPr>
              <w:fldChar w:fldCharType="separate"/>
            </w:r>
            <w:r>
              <w:rPr>
                <w:webHidden/>
                <w:rtl/>
              </w:rPr>
              <w:t>48</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10" w:history="1">
            <w:r w:rsidRPr="006012B6">
              <w:rPr>
                <w:rStyle w:val="Hyperlink"/>
                <w:rFonts w:hint="eastAsia"/>
                <w:rtl/>
              </w:rPr>
              <w:t>הרב</w:t>
            </w:r>
            <w:r w:rsidRPr="006012B6">
              <w:rPr>
                <w:rStyle w:val="Hyperlink"/>
                <w:rtl/>
              </w:rPr>
              <w:t xml:space="preserve"> </w:t>
            </w:r>
            <w:r w:rsidRPr="006012B6">
              <w:rPr>
                <w:rStyle w:val="Hyperlink"/>
                <w:rFonts w:hint="eastAsia"/>
                <w:rtl/>
              </w:rPr>
              <w:t>ברוך</w:t>
            </w:r>
            <w:r w:rsidRPr="006012B6">
              <w:rPr>
                <w:rStyle w:val="Hyperlink"/>
                <w:rtl/>
              </w:rPr>
              <w:t xml:space="preserve"> </w:t>
            </w:r>
            <w:r w:rsidRPr="006012B6">
              <w:rPr>
                <w:rStyle w:val="Hyperlink"/>
                <w:rFonts w:hint="eastAsia"/>
                <w:rtl/>
              </w:rPr>
              <w:t>אבערלאנדער</w:t>
            </w:r>
          </w:hyperlink>
        </w:p>
        <w:p w:rsidR="00EE2417" w:rsidRDefault="00EE2417" w:rsidP="00EE2417">
          <w:pPr>
            <w:pStyle w:val="TOC2"/>
            <w:rPr>
              <w:rFonts w:asciiTheme="minorHAnsi" w:eastAsiaTheme="minorEastAsia" w:hAnsiTheme="minorHAnsi" w:cstheme="minorBidi"/>
            </w:rPr>
          </w:pPr>
          <w:hyperlink w:anchor="_Toc54933311" w:history="1">
            <w:r w:rsidRPr="006012B6">
              <w:rPr>
                <w:rStyle w:val="Hyperlink"/>
                <w:rFonts w:hint="eastAsia"/>
                <w:rtl/>
              </w:rPr>
              <w:t>מבצע</w:t>
            </w:r>
            <w:r w:rsidRPr="006012B6">
              <w:rPr>
                <w:rStyle w:val="Hyperlink"/>
                <w:rtl/>
              </w:rPr>
              <w:t xml:space="preserve"> </w:t>
            </w:r>
            <w:r w:rsidRPr="006012B6">
              <w:rPr>
                <w:rStyle w:val="Hyperlink"/>
                <w:rFonts w:hint="eastAsia"/>
                <w:rtl/>
              </w:rPr>
              <w:t>לולב</w:t>
            </w:r>
            <w:r w:rsidRPr="006012B6">
              <w:rPr>
                <w:rStyle w:val="Hyperlink"/>
                <w:rtl/>
              </w:rPr>
              <w:t xml:space="preserve"> </w:t>
            </w:r>
            <w:r w:rsidRPr="006012B6">
              <w:rPr>
                <w:rStyle w:val="Hyperlink"/>
                <w:rFonts w:hint="eastAsia"/>
                <w:rtl/>
              </w:rPr>
              <w:t>ע</w:t>
            </w:r>
            <w:r w:rsidRPr="006012B6">
              <w:rPr>
                <w:rStyle w:val="Hyperlink"/>
                <w:rtl/>
              </w:rPr>
              <w:t>"</w:t>
            </w:r>
            <w:r w:rsidRPr="006012B6">
              <w:rPr>
                <w:rStyle w:val="Hyperlink"/>
                <w:rFonts w:hint="eastAsia"/>
                <w:rtl/>
              </w:rPr>
              <w:t>י</w:t>
            </w:r>
            <w:r w:rsidRPr="006012B6">
              <w:rPr>
                <w:rStyle w:val="Hyperlink"/>
                <w:rtl/>
              </w:rPr>
              <w:t xml:space="preserve"> </w:t>
            </w:r>
            <w:r w:rsidRPr="006012B6">
              <w:rPr>
                <w:rStyle w:val="Hyperlink"/>
                <w:rFonts w:hint="eastAsia"/>
                <w:rtl/>
              </w:rPr>
              <w:t>קטנים</w:t>
            </w:r>
            <w:r>
              <w:rPr>
                <w:webHidden/>
              </w:rPr>
              <w:tab/>
            </w:r>
            <w:r>
              <w:rPr>
                <w:webHidden/>
              </w:rPr>
              <w:fldChar w:fldCharType="begin"/>
            </w:r>
            <w:r>
              <w:rPr>
                <w:webHidden/>
              </w:rPr>
              <w:instrText xml:space="preserve"> PAGEREF _Toc54933311 \h </w:instrText>
            </w:r>
            <w:r>
              <w:rPr>
                <w:webHidden/>
              </w:rPr>
            </w:r>
            <w:r>
              <w:rPr>
                <w:webHidden/>
              </w:rPr>
              <w:fldChar w:fldCharType="separate"/>
            </w:r>
            <w:r>
              <w:rPr>
                <w:webHidden/>
                <w:rtl/>
              </w:rPr>
              <w:t>50</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12" w:history="1">
            <w:r w:rsidRPr="006012B6">
              <w:rPr>
                <w:rStyle w:val="Hyperlink"/>
                <w:rFonts w:hint="eastAsia"/>
                <w:rtl/>
              </w:rPr>
              <w:t>הרב</w:t>
            </w:r>
            <w:r w:rsidRPr="006012B6">
              <w:rPr>
                <w:rStyle w:val="Hyperlink"/>
                <w:rtl/>
              </w:rPr>
              <w:t xml:space="preserve"> </w:t>
            </w:r>
            <w:r w:rsidRPr="006012B6">
              <w:rPr>
                <w:rStyle w:val="Hyperlink"/>
                <w:rFonts w:hint="eastAsia"/>
                <w:rtl/>
              </w:rPr>
              <w:t>לוי</w:t>
            </w:r>
            <w:r w:rsidRPr="006012B6">
              <w:rPr>
                <w:rStyle w:val="Hyperlink"/>
                <w:rtl/>
              </w:rPr>
              <w:t xml:space="preserve"> </w:t>
            </w:r>
            <w:r w:rsidRPr="006012B6">
              <w:rPr>
                <w:rStyle w:val="Hyperlink"/>
                <w:rFonts w:hint="eastAsia"/>
                <w:rtl/>
              </w:rPr>
              <w:t>יצחק</w:t>
            </w:r>
            <w:r w:rsidRPr="006012B6">
              <w:rPr>
                <w:rStyle w:val="Hyperlink"/>
                <w:rtl/>
              </w:rPr>
              <w:t xml:space="preserve"> </w:t>
            </w:r>
            <w:r w:rsidRPr="006012B6">
              <w:rPr>
                <w:rStyle w:val="Hyperlink"/>
                <w:rFonts w:hint="eastAsia"/>
                <w:rtl/>
              </w:rPr>
              <w:t>ראסקין</w:t>
            </w:r>
          </w:hyperlink>
        </w:p>
        <w:p w:rsidR="00EE2417" w:rsidRDefault="00EE2417" w:rsidP="00EE2417">
          <w:pPr>
            <w:pStyle w:val="TOC2"/>
            <w:rPr>
              <w:rFonts w:asciiTheme="minorHAnsi" w:eastAsiaTheme="minorEastAsia" w:hAnsiTheme="minorHAnsi" w:cstheme="minorBidi"/>
            </w:rPr>
          </w:pPr>
          <w:hyperlink w:anchor="_Toc54933313" w:history="1">
            <w:r w:rsidRPr="006012B6">
              <w:rPr>
                <w:rStyle w:val="Hyperlink"/>
                <w:rFonts w:hint="eastAsia"/>
                <w:rtl/>
              </w:rPr>
              <w:t>בענין</w:t>
            </w:r>
            <w:r w:rsidRPr="006012B6">
              <w:rPr>
                <w:rStyle w:val="Hyperlink"/>
                <w:rtl/>
              </w:rPr>
              <w:t xml:space="preserve"> </w:t>
            </w:r>
            <w:r w:rsidRPr="006012B6">
              <w:rPr>
                <w:rStyle w:val="Hyperlink"/>
                <w:rFonts w:hint="eastAsia"/>
                <w:rtl/>
              </w:rPr>
              <w:t>תיקון</w:t>
            </w:r>
            <w:r w:rsidRPr="006012B6">
              <w:rPr>
                <w:rStyle w:val="Hyperlink"/>
                <w:rtl/>
              </w:rPr>
              <w:t xml:space="preserve"> </w:t>
            </w:r>
            <w:r w:rsidRPr="006012B6">
              <w:rPr>
                <w:rStyle w:val="Hyperlink"/>
                <w:rFonts w:hint="eastAsia"/>
                <w:rtl/>
              </w:rPr>
              <w:t>הנרות</w:t>
            </w:r>
            <w:r w:rsidRPr="006012B6">
              <w:rPr>
                <w:rStyle w:val="Hyperlink"/>
                <w:rtl/>
              </w:rPr>
              <w:t xml:space="preserve"> </w:t>
            </w:r>
            <w:r w:rsidRPr="006012B6">
              <w:rPr>
                <w:rStyle w:val="Hyperlink"/>
                <w:rFonts w:hint="eastAsia"/>
                <w:rtl/>
              </w:rPr>
              <w:t>בערב</w:t>
            </w:r>
            <w:r w:rsidRPr="006012B6">
              <w:rPr>
                <w:rStyle w:val="Hyperlink"/>
                <w:rtl/>
              </w:rPr>
              <w:t xml:space="preserve"> </w:t>
            </w:r>
            <w:r w:rsidRPr="006012B6">
              <w:rPr>
                <w:rStyle w:val="Hyperlink"/>
                <w:rFonts w:hint="eastAsia"/>
                <w:rtl/>
              </w:rPr>
              <w:t>שבת</w:t>
            </w:r>
            <w:r w:rsidRPr="006012B6">
              <w:rPr>
                <w:rStyle w:val="Hyperlink"/>
                <w:rtl/>
              </w:rPr>
              <w:t xml:space="preserve"> </w:t>
            </w:r>
            <w:r w:rsidRPr="006012B6">
              <w:rPr>
                <w:rStyle w:val="Hyperlink"/>
                <w:rFonts w:hint="eastAsia"/>
                <w:rtl/>
              </w:rPr>
              <w:t>למי</w:t>
            </w:r>
            <w:r w:rsidRPr="006012B6">
              <w:rPr>
                <w:rStyle w:val="Hyperlink"/>
                <w:rtl/>
              </w:rPr>
              <w:t xml:space="preserve"> </w:t>
            </w:r>
            <w:r w:rsidRPr="006012B6">
              <w:rPr>
                <w:rStyle w:val="Hyperlink"/>
                <w:rFonts w:hint="eastAsia"/>
                <w:rtl/>
              </w:rPr>
              <w:t>שמדליק</w:t>
            </w:r>
            <w:r w:rsidRPr="006012B6">
              <w:rPr>
                <w:rStyle w:val="Hyperlink"/>
                <w:rtl/>
              </w:rPr>
              <w:t xml:space="preserve"> </w:t>
            </w:r>
            <w:r w:rsidRPr="006012B6">
              <w:rPr>
                <w:rStyle w:val="Hyperlink"/>
                <w:rFonts w:hint="eastAsia"/>
                <w:rtl/>
              </w:rPr>
              <w:t>בעצמו</w:t>
            </w:r>
            <w:r>
              <w:rPr>
                <w:webHidden/>
              </w:rPr>
              <w:tab/>
            </w:r>
            <w:r>
              <w:rPr>
                <w:webHidden/>
              </w:rPr>
              <w:fldChar w:fldCharType="begin"/>
            </w:r>
            <w:r>
              <w:rPr>
                <w:webHidden/>
              </w:rPr>
              <w:instrText xml:space="preserve"> PAGEREF _Toc54933313 \h </w:instrText>
            </w:r>
            <w:r>
              <w:rPr>
                <w:webHidden/>
              </w:rPr>
            </w:r>
            <w:r>
              <w:rPr>
                <w:webHidden/>
              </w:rPr>
              <w:fldChar w:fldCharType="separate"/>
            </w:r>
            <w:r>
              <w:rPr>
                <w:webHidden/>
                <w:rtl/>
              </w:rPr>
              <w:t>52</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14" w:history="1">
            <w:r w:rsidRPr="006012B6">
              <w:rPr>
                <w:rStyle w:val="Hyperlink"/>
                <w:rFonts w:hint="eastAsia"/>
                <w:rtl/>
              </w:rPr>
              <w:t>הרב</w:t>
            </w:r>
            <w:r w:rsidRPr="006012B6">
              <w:rPr>
                <w:rStyle w:val="Hyperlink"/>
                <w:rtl/>
              </w:rPr>
              <w:t xml:space="preserve"> </w:t>
            </w:r>
            <w:r w:rsidRPr="006012B6">
              <w:rPr>
                <w:rStyle w:val="Hyperlink"/>
                <w:rFonts w:hint="eastAsia"/>
                <w:rtl/>
              </w:rPr>
              <w:t>גדלי</w:t>
            </w:r>
            <w:r w:rsidRPr="006012B6">
              <w:rPr>
                <w:rStyle w:val="Hyperlink"/>
                <w:rtl/>
              </w:rPr>
              <w:t xml:space="preserve">' </w:t>
            </w:r>
            <w:r w:rsidRPr="006012B6">
              <w:rPr>
                <w:rStyle w:val="Hyperlink"/>
                <w:rFonts w:hint="eastAsia"/>
                <w:rtl/>
              </w:rPr>
              <w:t>אבערלאנדער</w:t>
            </w:r>
          </w:hyperlink>
        </w:p>
        <w:p w:rsidR="00EE2417" w:rsidRDefault="00EE2417" w:rsidP="00EE2417">
          <w:pPr>
            <w:pStyle w:val="TOC2"/>
            <w:rPr>
              <w:rFonts w:asciiTheme="minorHAnsi" w:eastAsiaTheme="minorEastAsia" w:hAnsiTheme="minorHAnsi" w:cstheme="minorBidi"/>
            </w:rPr>
          </w:pPr>
          <w:hyperlink w:anchor="_Toc54933315" w:history="1">
            <w:r w:rsidRPr="006012B6">
              <w:rPr>
                <w:rStyle w:val="Hyperlink"/>
                <w:rFonts w:hint="eastAsia"/>
                <w:rtl/>
              </w:rPr>
              <w:t>סוכת</w:t>
            </w:r>
            <w:r w:rsidRPr="006012B6">
              <w:rPr>
                <w:rStyle w:val="Hyperlink"/>
                <w:rtl/>
              </w:rPr>
              <w:t xml:space="preserve"> </w:t>
            </w:r>
            <w:r w:rsidRPr="006012B6">
              <w:rPr>
                <w:rStyle w:val="Hyperlink"/>
                <w:rFonts w:hint="eastAsia"/>
                <w:rtl/>
              </w:rPr>
              <w:t>החג</w:t>
            </w:r>
            <w:r w:rsidRPr="006012B6">
              <w:rPr>
                <w:rStyle w:val="Hyperlink"/>
                <w:rtl/>
              </w:rPr>
              <w:t xml:space="preserve"> </w:t>
            </w:r>
            <w:r w:rsidRPr="006012B6">
              <w:rPr>
                <w:rStyle w:val="Hyperlink"/>
                <w:rFonts w:hint="eastAsia"/>
                <w:rtl/>
              </w:rPr>
              <w:t>בחג</w:t>
            </w:r>
            <w:r>
              <w:rPr>
                <w:webHidden/>
              </w:rPr>
              <w:tab/>
            </w:r>
            <w:r>
              <w:rPr>
                <w:webHidden/>
              </w:rPr>
              <w:fldChar w:fldCharType="begin"/>
            </w:r>
            <w:r>
              <w:rPr>
                <w:webHidden/>
              </w:rPr>
              <w:instrText xml:space="preserve"> PAGEREF _Toc54933315 \h </w:instrText>
            </w:r>
            <w:r>
              <w:rPr>
                <w:webHidden/>
              </w:rPr>
            </w:r>
            <w:r>
              <w:rPr>
                <w:webHidden/>
              </w:rPr>
              <w:fldChar w:fldCharType="separate"/>
            </w:r>
            <w:r>
              <w:rPr>
                <w:webHidden/>
                <w:rtl/>
              </w:rPr>
              <w:t>57</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16" w:history="1">
            <w:r w:rsidRPr="006012B6">
              <w:rPr>
                <w:rStyle w:val="Hyperlink"/>
                <w:rFonts w:hint="eastAsia"/>
                <w:rtl/>
              </w:rPr>
              <w:t>הרב</w:t>
            </w:r>
            <w:r w:rsidRPr="006012B6">
              <w:rPr>
                <w:rStyle w:val="Hyperlink"/>
                <w:rtl/>
              </w:rPr>
              <w:t xml:space="preserve"> </w:t>
            </w:r>
            <w:r w:rsidRPr="006012B6">
              <w:rPr>
                <w:rStyle w:val="Hyperlink"/>
                <w:rFonts w:hint="eastAsia"/>
                <w:rtl/>
              </w:rPr>
              <w:t>מאיר</w:t>
            </w:r>
            <w:r w:rsidRPr="006012B6">
              <w:rPr>
                <w:rStyle w:val="Hyperlink"/>
                <w:rtl/>
              </w:rPr>
              <w:t xml:space="preserve"> </w:t>
            </w:r>
            <w:r w:rsidRPr="006012B6">
              <w:rPr>
                <w:rStyle w:val="Hyperlink"/>
                <w:rFonts w:hint="eastAsia"/>
                <w:rtl/>
              </w:rPr>
              <w:t>צירקינד</w:t>
            </w:r>
          </w:hyperlink>
        </w:p>
        <w:p w:rsidR="00EE2417" w:rsidRDefault="00EE2417" w:rsidP="00EE2417">
          <w:pPr>
            <w:pStyle w:val="TOC2"/>
            <w:rPr>
              <w:rFonts w:asciiTheme="minorHAnsi" w:eastAsiaTheme="minorEastAsia" w:hAnsiTheme="minorHAnsi" w:cstheme="minorBidi"/>
            </w:rPr>
          </w:pPr>
          <w:hyperlink w:anchor="_Toc54933317" w:history="1">
            <w:r w:rsidRPr="006012B6">
              <w:rPr>
                <w:rStyle w:val="Hyperlink"/>
                <w:rFonts w:hint="eastAsia"/>
                <w:rtl/>
              </w:rPr>
              <w:t>מצא</w:t>
            </w:r>
            <w:r w:rsidRPr="006012B6">
              <w:rPr>
                <w:rStyle w:val="Hyperlink"/>
                <w:rtl/>
              </w:rPr>
              <w:t xml:space="preserve"> </w:t>
            </w:r>
            <w:r w:rsidRPr="006012B6">
              <w:rPr>
                <w:rStyle w:val="Hyperlink"/>
                <w:rFonts w:hint="eastAsia"/>
                <w:rtl/>
              </w:rPr>
              <w:t>בשר</w:t>
            </w:r>
            <w:r w:rsidRPr="006012B6">
              <w:rPr>
                <w:rStyle w:val="Hyperlink"/>
                <w:rtl/>
              </w:rPr>
              <w:t xml:space="preserve"> </w:t>
            </w:r>
            <w:r w:rsidRPr="006012B6">
              <w:rPr>
                <w:rStyle w:val="Hyperlink"/>
                <w:rFonts w:hint="eastAsia"/>
                <w:rtl/>
              </w:rPr>
              <w:t>בין</w:t>
            </w:r>
            <w:r w:rsidRPr="006012B6">
              <w:rPr>
                <w:rStyle w:val="Hyperlink"/>
                <w:rtl/>
              </w:rPr>
              <w:t xml:space="preserve"> </w:t>
            </w:r>
            <w:r w:rsidRPr="006012B6">
              <w:rPr>
                <w:rStyle w:val="Hyperlink"/>
                <w:rFonts w:hint="eastAsia"/>
                <w:rtl/>
              </w:rPr>
              <w:t>השינים</w:t>
            </w:r>
            <w:r w:rsidRPr="006012B6">
              <w:rPr>
                <w:rStyle w:val="Hyperlink"/>
                <w:rtl/>
              </w:rPr>
              <w:t xml:space="preserve"> </w:t>
            </w:r>
            <w:r w:rsidRPr="006012B6">
              <w:rPr>
                <w:rStyle w:val="Hyperlink"/>
                <w:rFonts w:hint="eastAsia"/>
                <w:rtl/>
              </w:rPr>
              <w:t>בתוך</w:t>
            </w:r>
            <w:r w:rsidRPr="006012B6">
              <w:rPr>
                <w:rStyle w:val="Hyperlink"/>
                <w:rtl/>
              </w:rPr>
              <w:t xml:space="preserve"> </w:t>
            </w:r>
            <w:r w:rsidRPr="006012B6">
              <w:rPr>
                <w:rStyle w:val="Hyperlink"/>
                <w:rFonts w:hint="eastAsia"/>
                <w:rtl/>
              </w:rPr>
              <w:t>השש</w:t>
            </w:r>
            <w:r w:rsidRPr="006012B6">
              <w:rPr>
                <w:rStyle w:val="Hyperlink"/>
                <w:rtl/>
              </w:rPr>
              <w:t xml:space="preserve"> </w:t>
            </w:r>
            <w:r w:rsidRPr="006012B6">
              <w:rPr>
                <w:rStyle w:val="Hyperlink"/>
                <w:rFonts w:hint="eastAsia"/>
                <w:rtl/>
              </w:rPr>
              <w:t>שעות</w:t>
            </w:r>
            <w:r>
              <w:rPr>
                <w:webHidden/>
              </w:rPr>
              <w:tab/>
            </w:r>
            <w:r>
              <w:rPr>
                <w:webHidden/>
              </w:rPr>
              <w:fldChar w:fldCharType="begin"/>
            </w:r>
            <w:r>
              <w:rPr>
                <w:webHidden/>
              </w:rPr>
              <w:instrText xml:space="preserve"> PAGEREF _Toc54933317 \h </w:instrText>
            </w:r>
            <w:r>
              <w:rPr>
                <w:webHidden/>
              </w:rPr>
            </w:r>
            <w:r>
              <w:rPr>
                <w:webHidden/>
              </w:rPr>
              <w:fldChar w:fldCharType="separate"/>
            </w:r>
            <w:r>
              <w:rPr>
                <w:webHidden/>
                <w:rtl/>
              </w:rPr>
              <w:t>61</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18" w:history="1">
            <w:r w:rsidRPr="006012B6">
              <w:rPr>
                <w:rStyle w:val="Hyperlink"/>
                <w:rFonts w:hint="eastAsia"/>
                <w:rtl/>
              </w:rPr>
              <w:t>הרב</w:t>
            </w:r>
            <w:r w:rsidRPr="006012B6">
              <w:rPr>
                <w:rStyle w:val="Hyperlink"/>
                <w:rtl/>
              </w:rPr>
              <w:t xml:space="preserve"> </w:t>
            </w:r>
            <w:r w:rsidRPr="006012B6">
              <w:rPr>
                <w:rStyle w:val="Hyperlink"/>
                <w:rFonts w:hint="eastAsia"/>
                <w:rtl/>
              </w:rPr>
              <w:t>מתתיהו</w:t>
            </w:r>
            <w:r w:rsidRPr="006012B6">
              <w:rPr>
                <w:rStyle w:val="Hyperlink"/>
                <w:rtl/>
              </w:rPr>
              <w:t xml:space="preserve"> </w:t>
            </w:r>
            <w:r w:rsidRPr="006012B6">
              <w:rPr>
                <w:rStyle w:val="Hyperlink"/>
                <w:rFonts w:hint="eastAsia"/>
                <w:rtl/>
              </w:rPr>
              <w:t>גבאי</w:t>
            </w:r>
          </w:hyperlink>
        </w:p>
        <w:p w:rsidR="00EE2417" w:rsidRDefault="00EE2417" w:rsidP="00EE2417">
          <w:pPr>
            <w:pStyle w:val="TOC2"/>
            <w:rPr>
              <w:rFonts w:asciiTheme="minorHAnsi" w:eastAsiaTheme="minorEastAsia" w:hAnsiTheme="minorHAnsi" w:cstheme="minorBidi"/>
            </w:rPr>
          </w:pPr>
          <w:hyperlink w:anchor="_Toc54933319" w:history="1">
            <w:r w:rsidRPr="006012B6">
              <w:rPr>
                <w:rStyle w:val="Hyperlink"/>
                <w:rFonts w:hint="eastAsia"/>
                <w:rtl/>
                <w:lang w:eastAsia="en-GB"/>
              </w:rPr>
              <w:t>תפלה</w:t>
            </w:r>
            <w:r w:rsidRPr="006012B6">
              <w:rPr>
                <w:rStyle w:val="Hyperlink"/>
                <w:rtl/>
                <w:lang w:eastAsia="en-GB"/>
              </w:rPr>
              <w:t xml:space="preserve"> </w:t>
            </w:r>
            <w:r w:rsidRPr="006012B6">
              <w:rPr>
                <w:rStyle w:val="Hyperlink"/>
                <w:rFonts w:hint="eastAsia"/>
                <w:rtl/>
                <w:lang w:eastAsia="en-GB"/>
              </w:rPr>
              <w:t>מול</w:t>
            </w:r>
            <w:r w:rsidRPr="006012B6">
              <w:rPr>
                <w:rStyle w:val="Hyperlink"/>
                <w:rtl/>
                <w:lang w:eastAsia="en-GB"/>
              </w:rPr>
              <w:t xml:space="preserve"> </w:t>
            </w:r>
            <w:r w:rsidRPr="006012B6">
              <w:rPr>
                <w:rStyle w:val="Hyperlink"/>
                <w:rFonts w:hint="eastAsia"/>
                <w:rtl/>
                <w:lang w:eastAsia="en-GB"/>
              </w:rPr>
              <w:t>חלון</w:t>
            </w:r>
            <w:r w:rsidRPr="006012B6">
              <w:rPr>
                <w:rStyle w:val="Hyperlink"/>
                <w:rtl/>
                <w:lang w:eastAsia="en-GB"/>
              </w:rPr>
              <w:t xml:space="preserve"> </w:t>
            </w:r>
            <w:r w:rsidRPr="006012B6">
              <w:rPr>
                <w:rStyle w:val="Hyperlink"/>
                <w:rFonts w:hint="eastAsia"/>
                <w:rtl/>
                <w:lang w:eastAsia="en-GB"/>
              </w:rPr>
              <w:t>זכוכית</w:t>
            </w:r>
            <w:r w:rsidRPr="006012B6">
              <w:rPr>
                <w:rStyle w:val="Hyperlink"/>
                <w:rtl/>
                <w:lang w:eastAsia="en-GB"/>
              </w:rPr>
              <w:t xml:space="preserve"> </w:t>
            </w:r>
            <w:r w:rsidRPr="006012B6">
              <w:rPr>
                <w:rStyle w:val="Hyperlink"/>
                <w:rFonts w:hint="eastAsia"/>
                <w:rtl/>
                <w:lang w:eastAsia="en-GB"/>
              </w:rPr>
              <w:t>שבבואתו</w:t>
            </w:r>
            <w:r w:rsidRPr="006012B6">
              <w:rPr>
                <w:rStyle w:val="Hyperlink"/>
                <w:rtl/>
                <w:lang w:eastAsia="en-GB"/>
              </w:rPr>
              <w:t xml:space="preserve"> </w:t>
            </w:r>
            <w:r w:rsidRPr="006012B6">
              <w:rPr>
                <w:rStyle w:val="Hyperlink"/>
                <w:rFonts w:hint="eastAsia"/>
                <w:rtl/>
                <w:lang w:eastAsia="en-GB"/>
              </w:rPr>
              <w:t>משתקפת</w:t>
            </w:r>
            <w:r w:rsidRPr="006012B6">
              <w:rPr>
                <w:rStyle w:val="Hyperlink"/>
                <w:rtl/>
                <w:lang w:eastAsia="en-GB"/>
              </w:rPr>
              <w:t xml:space="preserve"> </w:t>
            </w:r>
            <w:r w:rsidRPr="006012B6">
              <w:rPr>
                <w:rStyle w:val="Hyperlink"/>
                <w:rFonts w:hint="eastAsia"/>
                <w:rtl/>
                <w:lang w:eastAsia="en-GB"/>
              </w:rPr>
              <w:t>שם</w:t>
            </w:r>
            <w:r>
              <w:rPr>
                <w:webHidden/>
              </w:rPr>
              <w:tab/>
            </w:r>
            <w:r>
              <w:rPr>
                <w:webHidden/>
              </w:rPr>
              <w:fldChar w:fldCharType="begin"/>
            </w:r>
            <w:r>
              <w:rPr>
                <w:webHidden/>
              </w:rPr>
              <w:instrText xml:space="preserve"> PAGEREF _Toc54933319 \h </w:instrText>
            </w:r>
            <w:r>
              <w:rPr>
                <w:webHidden/>
              </w:rPr>
            </w:r>
            <w:r>
              <w:rPr>
                <w:webHidden/>
              </w:rPr>
              <w:fldChar w:fldCharType="separate"/>
            </w:r>
            <w:r>
              <w:rPr>
                <w:webHidden/>
                <w:rtl/>
              </w:rPr>
              <w:t>68</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20" w:history="1">
            <w:r w:rsidRPr="006012B6">
              <w:rPr>
                <w:rStyle w:val="Hyperlink"/>
                <w:rFonts w:hint="eastAsia"/>
                <w:rtl/>
                <w:lang w:eastAsia="en-GB"/>
              </w:rPr>
              <w:t>הרב</w:t>
            </w:r>
            <w:r w:rsidRPr="006012B6">
              <w:rPr>
                <w:rStyle w:val="Hyperlink"/>
                <w:rtl/>
                <w:lang w:eastAsia="en-GB"/>
              </w:rPr>
              <w:t xml:space="preserve"> </w:t>
            </w:r>
            <w:r w:rsidRPr="006012B6">
              <w:rPr>
                <w:rStyle w:val="Hyperlink"/>
                <w:rFonts w:hint="eastAsia"/>
                <w:rtl/>
                <w:lang w:eastAsia="en-GB"/>
              </w:rPr>
              <w:t>גמליאל</w:t>
            </w:r>
            <w:r w:rsidRPr="006012B6">
              <w:rPr>
                <w:rStyle w:val="Hyperlink"/>
                <w:rtl/>
                <w:lang w:eastAsia="en-GB"/>
              </w:rPr>
              <w:t xml:space="preserve"> </w:t>
            </w:r>
            <w:r w:rsidRPr="006012B6">
              <w:rPr>
                <w:rStyle w:val="Hyperlink"/>
                <w:rFonts w:hint="eastAsia"/>
                <w:rtl/>
                <w:lang w:eastAsia="en-GB"/>
              </w:rPr>
              <w:t>הכהן</w:t>
            </w:r>
            <w:r w:rsidRPr="006012B6">
              <w:rPr>
                <w:rStyle w:val="Hyperlink"/>
                <w:rtl/>
                <w:lang w:eastAsia="en-GB"/>
              </w:rPr>
              <w:t xml:space="preserve"> </w:t>
            </w:r>
            <w:r w:rsidRPr="006012B6">
              <w:rPr>
                <w:rStyle w:val="Hyperlink"/>
                <w:rFonts w:hint="eastAsia"/>
                <w:rtl/>
                <w:lang w:eastAsia="en-GB"/>
              </w:rPr>
              <w:t>רבינוביץ</w:t>
            </w:r>
          </w:hyperlink>
        </w:p>
        <w:p w:rsidR="00EE2417" w:rsidRDefault="00EE2417" w:rsidP="00EE2417">
          <w:pPr>
            <w:pStyle w:val="TOC2"/>
            <w:rPr>
              <w:rFonts w:asciiTheme="minorHAnsi" w:eastAsiaTheme="minorEastAsia" w:hAnsiTheme="minorHAnsi" w:cstheme="minorBidi"/>
            </w:rPr>
          </w:pPr>
          <w:hyperlink w:anchor="_Toc54933321" w:history="1">
            <w:r w:rsidRPr="006012B6">
              <w:rPr>
                <w:rStyle w:val="Hyperlink"/>
                <w:rFonts w:hint="eastAsia"/>
                <w:rtl/>
              </w:rPr>
              <w:t>הפסק</w:t>
            </w:r>
            <w:r w:rsidRPr="006012B6">
              <w:rPr>
                <w:rStyle w:val="Hyperlink"/>
                <w:rtl/>
              </w:rPr>
              <w:t xml:space="preserve"> </w:t>
            </w:r>
            <w:r w:rsidRPr="006012B6">
              <w:rPr>
                <w:rStyle w:val="Hyperlink"/>
                <w:rFonts w:hint="eastAsia"/>
                <w:rtl/>
              </w:rPr>
              <w:t>בב</w:t>
            </w:r>
            <w:r w:rsidRPr="006012B6">
              <w:rPr>
                <w:rStyle w:val="Hyperlink"/>
                <w:rtl/>
              </w:rPr>
              <w:t>"</w:t>
            </w:r>
            <w:r w:rsidRPr="006012B6">
              <w:rPr>
                <w:rStyle w:val="Hyperlink"/>
                <w:rFonts w:hint="eastAsia"/>
                <w:rtl/>
              </w:rPr>
              <w:t>ה</w:t>
            </w:r>
            <w:r w:rsidRPr="006012B6">
              <w:rPr>
                <w:rStyle w:val="Hyperlink"/>
                <w:rtl/>
              </w:rPr>
              <w:t xml:space="preserve"> </w:t>
            </w:r>
            <w:r w:rsidRPr="006012B6">
              <w:rPr>
                <w:rStyle w:val="Hyperlink"/>
                <w:rFonts w:hint="eastAsia"/>
                <w:rtl/>
              </w:rPr>
              <w:t>וב</w:t>
            </w:r>
            <w:r w:rsidRPr="006012B6">
              <w:rPr>
                <w:rStyle w:val="Hyperlink"/>
                <w:rtl/>
              </w:rPr>
              <w:t>"</w:t>
            </w:r>
            <w:r w:rsidRPr="006012B6">
              <w:rPr>
                <w:rStyle w:val="Hyperlink"/>
                <w:rFonts w:hint="eastAsia"/>
                <w:rtl/>
              </w:rPr>
              <w:t>ש</w:t>
            </w:r>
            <w:r w:rsidRPr="006012B6">
              <w:rPr>
                <w:rStyle w:val="Hyperlink"/>
                <w:rtl/>
              </w:rPr>
              <w:t xml:space="preserve"> </w:t>
            </w:r>
            <w:r w:rsidRPr="006012B6">
              <w:rPr>
                <w:rStyle w:val="Hyperlink"/>
                <w:rFonts w:hint="eastAsia"/>
                <w:rtl/>
              </w:rPr>
              <w:t>בדיעבד</w:t>
            </w:r>
            <w:r>
              <w:rPr>
                <w:webHidden/>
              </w:rPr>
              <w:tab/>
            </w:r>
            <w:r>
              <w:rPr>
                <w:webHidden/>
              </w:rPr>
              <w:fldChar w:fldCharType="begin"/>
            </w:r>
            <w:r>
              <w:rPr>
                <w:webHidden/>
              </w:rPr>
              <w:instrText xml:space="preserve"> PAGEREF _Toc54933321 \h </w:instrText>
            </w:r>
            <w:r>
              <w:rPr>
                <w:webHidden/>
              </w:rPr>
            </w:r>
            <w:r>
              <w:rPr>
                <w:webHidden/>
              </w:rPr>
              <w:fldChar w:fldCharType="separate"/>
            </w:r>
            <w:r>
              <w:rPr>
                <w:webHidden/>
                <w:rtl/>
              </w:rPr>
              <w:t>75</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22" w:history="1">
            <w:r w:rsidRPr="006012B6">
              <w:rPr>
                <w:rStyle w:val="Hyperlink"/>
                <w:rFonts w:hint="eastAsia"/>
                <w:rtl/>
              </w:rPr>
              <w:t>הרב</w:t>
            </w:r>
            <w:r w:rsidRPr="006012B6">
              <w:rPr>
                <w:rStyle w:val="Hyperlink"/>
                <w:rtl/>
              </w:rPr>
              <w:t xml:space="preserve"> </w:t>
            </w:r>
            <w:r w:rsidRPr="006012B6">
              <w:rPr>
                <w:rStyle w:val="Hyperlink"/>
                <w:rFonts w:hint="eastAsia"/>
                <w:rtl/>
              </w:rPr>
              <w:t>יוסף</w:t>
            </w:r>
            <w:r w:rsidRPr="006012B6">
              <w:rPr>
                <w:rStyle w:val="Hyperlink"/>
                <w:rtl/>
              </w:rPr>
              <w:t xml:space="preserve"> </w:t>
            </w:r>
            <w:r w:rsidRPr="006012B6">
              <w:rPr>
                <w:rStyle w:val="Hyperlink"/>
                <w:rFonts w:hint="eastAsia"/>
                <w:rtl/>
              </w:rPr>
              <w:t>שמחה</w:t>
            </w:r>
            <w:r w:rsidRPr="006012B6">
              <w:rPr>
                <w:rStyle w:val="Hyperlink"/>
                <w:rtl/>
              </w:rPr>
              <w:t xml:space="preserve"> </w:t>
            </w:r>
            <w:r w:rsidRPr="006012B6">
              <w:rPr>
                <w:rStyle w:val="Hyperlink"/>
                <w:rFonts w:hint="eastAsia"/>
                <w:rtl/>
              </w:rPr>
              <w:t>גינזבורג</w:t>
            </w:r>
          </w:hyperlink>
        </w:p>
        <w:p w:rsidR="00EE2417" w:rsidRDefault="00EE2417" w:rsidP="00EE2417">
          <w:pPr>
            <w:pStyle w:val="TOC1"/>
            <w:rPr>
              <w:rFonts w:asciiTheme="minorHAnsi" w:eastAsiaTheme="minorEastAsia" w:hAnsiTheme="minorHAnsi" w:cstheme="minorBidi"/>
              <w:sz w:val="22"/>
              <w:szCs w:val="22"/>
            </w:rPr>
          </w:pPr>
          <w:hyperlink w:anchor="_Toc54933323" w:history="1">
            <w:r w:rsidRPr="006012B6">
              <w:rPr>
                <w:rStyle w:val="Hyperlink"/>
                <w:rFonts w:hint="eastAsia"/>
                <w:rtl/>
              </w:rPr>
              <w:t>שונות</w:t>
            </w:r>
          </w:hyperlink>
        </w:p>
        <w:p w:rsidR="00EE2417" w:rsidRDefault="00EE2417" w:rsidP="00EE2417">
          <w:pPr>
            <w:pStyle w:val="TOC2"/>
            <w:rPr>
              <w:rFonts w:asciiTheme="minorHAnsi" w:eastAsiaTheme="minorEastAsia" w:hAnsiTheme="minorHAnsi" w:cstheme="minorBidi"/>
            </w:rPr>
          </w:pPr>
          <w:hyperlink w:anchor="_Toc54933324" w:history="1">
            <w:r w:rsidRPr="006012B6">
              <w:rPr>
                <w:rStyle w:val="Hyperlink"/>
                <w:rFonts w:hint="eastAsia"/>
                <w:rtl/>
              </w:rPr>
              <w:t>הערה</w:t>
            </w:r>
            <w:r w:rsidRPr="006012B6">
              <w:rPr>
                <w:rStyle w:val="Hyperlink"/>
                <w:rtl/>
              </w:rPr>
              <w:t xml:space="preserve"> </w:t>
            </w:r>
            <w:r w:rsidRPr="006012B6">
              <w:rPr>
                <w:rStyle w:val="Hyperlink"/>
                <w:rFonts w:hint="eastAsia"/>
                <w:rtl/>
              </w:rPr>
              <w:t>בענין</w:t>
            </w:r>
            <w:r w:rsidRPr="006012B6">
              <w:rPr>
                <w:rStyle w:val="Hyperlink"/>
                <w:rtl/>
              </w:rPr>
              <w:t xml:space="preserve"> </w:t>
            </w:r>
            <w:r w:rsidRPr="006012B6">
              <w:rPr>
                <w:rStyle w:val="Hyperlink"/>
                <w:rFonts w:hint="eastAsia"/>
                <w:rtl/>
              </w:rPr>
              <w:t>אושפיזין</w:t>
            </w:r>
            <w:r>
              <w:rPr>
                <w:webHidden/>
              </w:rPr>
              <w:tab/>
            </w:r>
            <w:r>
              <w:rPr>
                <w:webHidden/>
              </w:rPr>
              <w:fldChar w:fldCharType="begin"/>
            </w:r>
            <w:r>
              <w:rPr>
                <w:webHidden/>
              </w:rPr>
              <w:instrText xml:space="preserve"> PAGEREF _Toc54933324 \h </w:instrText>
            </w:r>
            <w:r>
              <w:rPr>
                <w:webHidden/>
              </w:rPr>
            </w:r>
            <w:r>
              <w:rPr>
                <w:webHidden/>
              </w:rPr>
              <w:fldChar w:fldCharType="separate"/>
            </w:r>
            <w:r>
              <w:rPr>
                <w:webHidden/>
                <w:rtl/>
              </w:rPr>
              <w:t>76</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25" w:history="1">
            <w:r w:rsidRPr="006012B6">
              <w:rPr>
                <w:rStyle w:val="Hyperlink"/>
                <w:rFonts w:hint="eastAsia"/>
                <w:rtl/>
              </w:rPr>
              <w:t>הרב</w:t>
            </w:r>
            <w:r w:rsidRPr="006012B6">
              <w:rPr>
                <w:rStyle w:val="Hyperlink"/>
                <w:rtl/>
              </w:rPr>
              <w:t xml:space="preserve"> </w:t>
            </w:r>
            <w:r w:rsidRPr="006012B6">
              <w:rPr>
                <w:rStyle w:val="Hyperlink"/>
                <w:rFonts w:hint="eastAsia"/>
                <w:rtl/>
              </w:rPr>
              <w:t>אברהם</w:t>
            </w:r>
            <w:r w:rsidRPr="006012B6">
              <w:rPr>
                <w:rStyle w:val="Hyperlink"/>
                <w:rtl/>
              </w:rPr>
              <w:t xml:space="preserve"> </w:t>
            </w:r>
            <w:r w:rsidRPr="006012B6">
              <w:rPr>
                <w:rStyle w:val="Hyperlink"/>
                <w:rFonts w:hint="eastAsia"/>
                <w:rtl/>
              </w:rPr>
              <w:t>חיים</w:t>
            </w:r>
            <w:r w:rsidRPr="006012B6">
              <w:rPr>
                <w:rStyle w:val="Hyperlink"/>
                <w:rtl/>
              </w:rPr>
              <w:t xml:space="preserve"> </w:t>
            </w:r>
            <w:r w:rsidRPr="006012B6">
              <w:rPr>
                <w:rStyle w:val="Hyperlink"/>
                <w:rFonts w:hint="eastAsia"/>
                <w:rtl/>
              </w:rPr>
              <w:t>זילבר</w:t>
            </w:r>
          </w:hyperlink>
        </w:p>
        <w:p w:rsidR="00EE2417" w:rsidRDefault="00EE2417" w:rsidP="00EE2417">
          <w:pPr>
            <w:pStyle w:val="TOC2"/>
            <w:rPr>
              <w:rFonts w:asciiTheme="minorHAnsi" w:eastAsiaTheme="minorEastAsia" w:hAnsiTheme="minorHAnsi" w:cstheme="minorBidi"/>
            </w:rPr>
          </w:pPr>
          <w:hyperlink w:anchor="_Toc54933326" w:history="1">
            <w:r w:rsidRPr="006012B6">
              <w:rPr>
                <w:rStyle w:val="Hyperlink"/>
                <w:rFonts w:hint="eastAsia"/>
                <w:rtl/>
              </w:rPr>
              <w:t>חילוק</w:t>
            </w:r>
            <w:r w:rsidRPr="006012B6">
              <w:rPr>
                <w:rStyle w:val="Hyperlink"/>
                <w:rtl/>
              </w:rPr>
              <w:t xml:space="preserve"> </w:t>
            </w:r>
            <w:r w:rsidRPr="006012B6">
              <w:rPr>
                <w:rStyle w:val="Hyperlink"/>
                <w:rFonts w:hint="eastAsia"/>
                <w:rtl/>
              </w:rPr>
              <w:t>ענין</w:t>
            </w:r>
            <w:r w:rsidRPr="006012B6">
              <w:rPr>
                <w:rStyle w:val="Hyperlink"/>
                <w:rtl/>
              </w:rPr>
              <w:t xml:space="preserve"> </w:t>
            </w:r>
            <w:r w:rsidRPr="006012B6">
              <w:rPr>
                <w:rStyle w:val="Hyperlink"/>
                <w:rFonts w:hint="eastAsia"/>
                <w:rtl/>
              </w:rPr>
              <w:t>׳קונה</w:t>
            </w:r>
            <w:r w:rsidRPr="006012B6">
              <w:rPr>
                <w:rStyle w:val="Hyperlink"/>
                <w:rtl/>
              </w:rPr>
              <w:t xml:space="preserve"> </w:t>
            </w:r>
            <w:r w:rsidRPr="006012B6">
              <w:rPr>
                <w:rStyle w:val="Hyperlink"/>
                <w:rFonts w:hint="eastAsia"/>
                <w:rtl/>
              </w:rPr>
              <w:t>שמים</w:t>
            </w:r>
            <w:r w:rsidRPr="006012B6">
              <w:rPr>
                <w:rStyle w:val="Hyperlink"/>
                <w:rtl/>
              </w:rPr>
              <w:t xml:space="preserve"> </w:t>
            </w:r>
            <w:r w:rsidRPr="006012B6">
              <w:rPr>
                <w:rStyle w:val="Hyperlink"/>
                <w:rFonts w:hint="eastAsia"/>
                <w:rtl/>
              </w:rPr>
              <w:t>וארץ׳</w:t>
            </w:r>
            <w:r w:rsidRPr="006012B6">
              <w:rPr>
                <w:rStyle w:val="Hyperlink"/>
                <w:rtl/>
              </w:rPr>
              <w:t xml:space="preserve"> </w:t>
            </w:r>
            <w:r w:rsidRPr="006012B6">
              <w:rPr>
                <w:rStyle w:val="Hyperlink"/>
                <w:rFonts w:hint="eastAsia"/>
                <w:rtl/>
              </w:rPr>
              <w:t>בין</w:t>
            </w:r>
            <w:r w:rsidRPr="006012B6">
              <w:rPr>
                <w:rStyle w:val="Hyperlink"/>
                <w:rtl/>
              </w:rPr>
              <w:t xml:space="preserve"> </w:t>
            </w:r>
            <w:r w:rsidRPr="006012B6">
              <w:rPr>
                <w:rStyle w:val="Hyperlink"/>
                <w:rFonts w:hint="eastAsia"/>
                <w:rtl/>
              </w:rPr>
              <w:t>ברכתו</w:t>
            </w:r>
            <w:r w:rsidRPr="006012B6">
              <w:rPr>
                <w:rStyle w:val="Hyperlink"/>
                <w:rtl/>
              </w:rPr>
              <w:t xml:space="preserve"> </w:t>
            </w:r>
            <w:r w:rsidRPr="006012B6">
              <w:rPr>
                <w:rStyle w:val="Hyperlink"/>
                <w:rFonts w:hint="eastAsia"/>
                <w:rtl/>
              </w:rPr>
              <w:t>של</w:t>
            </w:r>
            <w:r w:rsidRPr="006012B6">
              <w:rPr>
                <w:rStyle w:val="Hyperlink"/>
                <w:rtl/>
              </w:rPr>
              <w:t xml:space="preserve"> </w:t>
            </w:r>
            <w:r w:rsidRPr="006012B6">
              <w:rPr>
                <w:rStyle w:val="Hyperlink"/>
                <w:rFonts w:hint="eastAsia"/>
                <w:rtl/>
              </w:rPr>
              <w:t>שם</w:t>
            </w:r>
            <w:r w:rsidRPr="006012B6">
              <w:rPr>
                <w:rStyle w:val="Hyperlink"/>
                <w:rtl/>
              </w:rPr>
              <w:t xml:space="preserve">, </w:t>
            </w:r>
            <w:r w:rsidRPr="006012B6">
              <w:rPr>
                <w:rStyle w:val="Hyperlink"/>
                <w:rFonts w:hint="eastAsia"/>
                <w:rtl/>
              </w:rPr>
              <w:t>לשבועתו</w:t>
            </w:r>
            <w:r w:rsidRPr="006012B6">
              <w:rPr>
                <w:rStyle w:val="Hyperlink"/>
                <w:rtl/>
              </w:rPr>
              <w:t xml:space="preserve"> </w:t>
            </w:r>
            <w:r w:rsidRPr="006012B6">
              <w:rPr>
                <w:rStyle w:val="Hyperlink"/>
                <w:rFonts w:hint="eastAsia"/>
                <w:rtl/>
              </w:rPr>
              <w:t>של</w:t>
            </w:r>
            <w:r w:rsidRPr="006012B6">
              <w:rPr>
                <w:rStyle w:val="Hyperlink"/>
                <w:rtl/>
              </w:rPr>
              <w:t xml:space="preserve"> </w:t>
            </w:r>
            <w:r w:rsidRPr="006012B6">
              <w:rPr>
                <w:rStyle w:val="Hyperlink"/>
                <w:rFonts w:hint="eastAsia"/>
                <w:rtl/>
              </w:rPr>
              <w:t>אברהם</w:t>
            </w:r>
            <w:r>
              <w:rPr>
                <w:webHidden/>
              </w:rPr>
              <w:tab/>
            </w:r>
            <w:r>
              <w:rPr>
                <w:webHidden/>
              </w:rPr>
              <w:fldChar w:fldCharType="begin"/>
            </w:r>
            <w:r>
              <w:rPr>
                <w:webHidden/>
              </w:rPr>
              <w:instrText xml:space="preserve"> PAGEREF _Toc54933326 \h </w:instrText>
            </w:r>
            <w:r>
              <w:rPr>
                <w:webHidden/>
              </w:rPr>
            </w:r>
            <w:r>
              <w:rPr>
                <w:webHidden/>
              </w:rPr>
              <w:fldChar w:fldCharType="separate"/>
            </w:r>
            <w:r>
              <w:rPr>
                <w:webHidden/>
                <w:rtl/>
              </w:rPr>
              <w:t>83</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27" w:history="1">
            <w:r w:rsidRPr="006012B6">
              <w:rPr>
                <w:rStyle w:val="Hyperlink"/>
                <w:rFonts w:hint="eastAsia"/>
                <w:rtl/>
              </w:rPr>
              <w:t>הרב</w:t>
            </w:r>
            <w:r w:rsidRPr="006012B6">
              <w:rPr>
                <w:rStyle w:val="Hyperlink"/>
                <w:rtl/>
              </w:rPr>
              <w:t xml:space="preserve"> </w:t>
            </w:r>
            <w:r w:rsidRPr="006012B6">
              <w:rPr>
                <w:rStyle w:val="Hyperlink"/>
                <w:rFonts w:hint="eastAsia"/>
                <w:rtl/>
              </w:rPr>
              <w:t>ישראל</w:t>
            </w:r>
            <w:r w:rsidRPr="006012B6">
              <w:rPr>
                <w:rStyle w:val="Hyperlink"/>
                <w:rtl/>
              </w:rPr>
              <w:t xml:space="preserve"> </w:t>
            </w:r>
            <w:r w:rsidRPr="006012B6">
              <w:rPr>
                <w:rStyle w:val="Hyperlink"/>
                <w:rFonts w:hint="eastAsia"/>
                <w:rtl/>
              </w:rPr>
              <w:t>אליעזר</w:t>
            </w:r>
            <w:r w:rsidRPr="006012B6">
              <w:rPr>
                <w:rStyle w:val="Hyperlink"/>
                <w:rtl/>
              </w:rPr>
              <w:t xml:space="preserve"> </w:t>
            </w:r>
            <w:r w:rsidRPr="006012B6">
              <w:rPr>
                <w:rStyle w:val="Hyperlink"/>
                <w:rFonts w:hint="eastAsia"/>
                <w:rtl/>
              </w:rPr>
              <w:t>רובין</w:t>
            </w:r>
          </w:hyperlink>
        </w:p>
        <w:p w:rsidR="00EE2417" w:rsidRDefault="00EE2417" w:rsidP="00EE2417">
          <w:pPr>
            <w:pStyle w:val="TOC2"/>
            <w:rPr>
              <w:rFonts w:asciiTheme="minorHAnsi" w:eastAsiaTheme="minorEastAsia" w:hAnsiTheme="minorHAnsi" w:cstheme="minorBidi"/>
            </w:rPr>
          </w:pPr>
          <w:hyperlink w:anchor="_Toc54933328" w:history="1">
            <w:r w:rsidRPr="006012B6">
              <w:rPr>
                <w:rStyle w:val="Hyperlink"/>
                <w:rFonts w:eastAsia="David Libre" w:hint="eastAsia"/>
                <w:rtl/>
              </w:rPr>
              <w:t>כמה</w:t>
            </w:r>
            <w:r w:rsidRPr="006012B6">
              <w:rPr>
                <w:rStyle w:val="Hyperlink"/>
                <w:rFonts w:eastAsia="David Libre"/>
                <w:rtl/>
              </w:rPr>
              <w:t xml:space="preserve"> </w:t>
            </w:r>
            <w:r w:rsidRPr="006012B6">
              <w:rPr>
                <w:rStyle w:val="Hyperlink"/>
                <w:rFonts w:eastAsia="David Libre" w:hint="eastAsia"/>
                <w:rtl/>
              </w:rPr>
              <w:t>שעות</w:t>
            </w:r>
            <w:r w:rsidRPr="006012B6">
              <w:rPr>
                <w:rStyle w:val="Hyperlink"/>
                <w:rFonts w:eastAsia="David Libre"/>
                <w:rtl/>
              </w:rPr>
              <w:t xml:space="preserve"> </w:t>
            </w:r>
            <w:r w:rsidRPr="006012B6">
              <w:rPr>
                <w:rStyle w:val="Hyperlink"/>
                <w:rFonts w:eastAsia="David Libre" w:hint="eastAsia"/>
                <w:rtl/>
              </w:rPr>
              <w:t>בי</w:t>
            </w:r>
            <w:r w:rsidRPr="006012B6">
              <w:rPr>
                <w:rStyle w:val="Hyperlink"/>
                <w:rFonts w:eastAsia="David Libre"/>
                <w:rtl/>
              </w:rPr>
              <w:t>"</w:t>
            </w:r>
            <w:r w:rsidRPr="006012B6">
              <w:rPr>
                <w:rStyle w:val="Hyperlink"/>
                <w:rFonts w:eastAsia="David Libre" w:hint="eastAsia"/>
                <w:rtl/>
              </w:rPr>
              <w:t>ב</w:t>
            </w:r>
            <w:r w:rsidRPr="006012B6">
              <w:rPr>
                <w:rStyle w:val="Hyperlink"/>
                <w:rFonts w:eastAsia="David Libre"/>
                <w:rtl/>
              </w:rPr>
              <w:t xml:space="preserve"> </w:t>
            </w:r>
            <w:r w:rsidRPr="006012B6">
              <w:rPr>
                <w:rStyle w:val="Hyperlink"/>
                <w:rFonts w:eastAsia="David Libre" w:hint="eastAsia"/>
                <w:rtl/>
              </w:rPr>
              <w:t>חדש</w:t>
            </w:r>
            <w:r>
              <w:rPr>
                <w:webHidden/>
              </w:rPr>
              <w:tab/>
            </w:r>
            <w:r>
              <w:rPr>
                <w:webHidden/>
              </w:rPr>
              <w:fldChar w:fldCharType="begin"/>
            </w:r>
            <w:r>
              <w:rPr>
                <w:webHidden/>
              </w:rPr>
              <w:instrText xml:space="preserve"> PAGEREF _Toc54933328 \h </w:instrText>
            </w:r>
            <w:r>
              <w:rPr>
                <w:webHidden/>
              </w:rPr>
            </w:r>
            <w:r>
              <w:rPr>
                <w:webHidden/>
              </w:rPr>
              <w:fldChar w:fldCharType="separate"/>
            </w:r>
            <w:r>
              <w:rPr>
                <w:webHidden/>
                <w:rtl/>
              </w:rPr>
              <w:t>91</w:t>
            </w:r>
            <w:r>
              <w:rPr>
                <w:webHidden/>
              </w:rPr>
              <w:fldChar w:fldCharType="end"/>
            </w:r>
          </w:hyperlink>
        </w:p>
        <w:p w:rsidR="00EE2417" w:rsidRDefault="00EE2417" w:rsidP="00EE2417">
          <w:pPr>
            <w:pStyle w:val="TOC3"/>
            <w:rPr>
              <w:rFonts w:asciiTheme="minorHAnsi" w:eastAsiaTheme="minorEastAsia" w:hAnsiTheme="minorHAnsi" w:cstheme="minorBidi"/>
              <w:sz w:val="22"/>
              <w:szCs w:val="22"/>
              <w:lang w:val="en-US"/>
            </w:rPr>
          </w:pPr>
          <w:hyperlink w:anchor="_Toc54933329" w:history="1">
            <w:r w:rsidRPr="006012B6">
              <w:rPr>
                <w:rStyle w:val="Hyperlink"/>
                <w:rFonts w:hint="eastAsia"/>
                <w:rtl/>
              </w:rPr>
              <w:t>הרב</w:t>
            </w:r>
            <w:r w:rsidRPr="006012B6">
              <w:rPr>
                <w:rStyle w:val="Hyperlink"/>
                <w:rtl/>
              </w:rPr>
              <w:t xml:space="preserve"> </w:t>
            </w:r>
            <w:r w:rsidRPr="006012B6">
              <w:rPr>
                <w:rStyle w:val="Hyperlink"/>
                <w:rFonts w:hint="eastAsia"/>
                <w:rtl/>
              </w:rPr>
              <w:t>מרדכי</w:t>
            </w:r>
            <w:r w:rsidRPr="006012B6">
              <w:rPr>
                <w:rStyle w:val="Hyperlink"/>
                <w:rtl/>
              </w:rPr>
              <w:t xml:space="preserve"> </w:t>
            </w:r>
            <w:r w:rsidRPr="006012B6">
              <w:rPr>
                <w:rStyle w:val="Hyperlink"/>
                <w:rFonts w:hint="eastAsia"/>
                <w:rtl/>
              </w:rPr>
              <w:t>דובער</w:t>
            </w:r>
            <w:r w:rsidRPr="006012B6">
              <w:rPr>
                <w:rStyle w:val="Hyperlink"/>
                <w:rtl/>
              </w:rPr>
              <w:t xml:space="preserve"> </w:t>
            </w:r>
            <w:r w:rsidRPr="006012B6">
              <w:rPr>
                <w:rStyle w:val="Hyperlink"/>
                <w:rFonts w:hint="eastAsia"/>
                <w:rtl/>
              </w:rPr>
              <w:t>ווילהעלם</w:t>
            </w:r>
          </w:hyperlink>
        </w:p>
        <w:p w:rsidR="00E27970" w:rsidRPr="00E27970" w:rsidRDefault="00E27970" w:rsidP="00EE2417">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lastRenderedPageBreak/>
            <w:fldChar w:fldCharType="end"/>
          </w:r>
        </w:p>
      </w:sdtContent>
    </w:sdt>
    <w:p w:rsidR="00E27970" w:rsidRPr="00E27970" w:rsidRDefault="00E27970" w:rsidP="00E27970">
      <w:pPr>
        <w:bidi/>
        <w:spacing w:after="120" w:line="276" w:lineRule="auto"/>
        <w:ind w:firstLine="144"/>
        <w:jc w:val="both"/>
        <w:rPr>
          <w:rFonts w:ascii="FbFrankReal" w:hAnsi="FbFrankReal" w:cs="FbFrankReal"/>
          <w:b/>
          <w:bCs/>
          <w:sz w:val="28"/>
          <w:szCs w:val="28"/>
          <w:rtl/>
        </w:rPr>
      </w:pPr>
      <w:r w:rsidRPr="00E27970">
        <w:rPr>
          <w:rFonts w:ascii="FbFrankReal" w:hAnsi="FbFrankReal" w:cs="FbFrankReal" w:hint="cs"/>
          <w:b/>
          <w:bCs/>
          <w:sz w:val="28"/>
          <w:szCs w:val="28"/>
          <w:rtl/>
        </w:rPr>
        <w:t xml:space="preserve"> </w:t>
      </w:r>
    </w:p>
    <w:p w:rsidR="00E27970" w:rsidRPr="00D644FF" w:rsidRDefault="00E27970" w:rsidP="00D644FF">
      <w:pPr>
        <w:bidi/>
        <w:rPr>
          <w:rFonts w:ascii="FbSfaradi Medium" w:eastAsia="Times New Roman" w:hAnsi="FbSfaradi Medium" w:cs="FbSfaradi Medium"/>
          <w:sz w:val="70"/>
          <w:szCs w:val="70"/>
          <w:rtl/>
          <w:lang w:val="en-GB"/>
        </w:rPr>
      </w:pPr>
      <w:bookmarkStart w:id="89" w:name="_Toc504475482"/>
      <w:bookmarkStart w:id="90" w:name="_Toc403698996"/>
      <w:bookmarkStart w:id="91" w:name="_Toc405513659"/>
      <w:bookmarkStart w:id="92" w:name="_Toc408433553"/>
    </w:p>
    <w:p w:rsidR="009A2E13" w:rsidRDefault="00D644FF" w:rsidP="009A2E13">
      <w:pPr>
        <w:bidi/>
        <w:spacing w:after="120"/>
        <w:rPr>
          <w:rFonts w:ascii="FbFrankReal" w:eastAsia="TopType Mantova" w:hAnsi="FbFrankReal" w:cs="FbFrankReal"/>
          <w:b/>
          <w:bCs/>
          <w:spacing w:val="-4"/>
          <w:sz w:val="44"/>
          <w:szCs w:val="44"/>
          <w:rtl/>
        </w:rPr>
      </w:pPr>
      <w:r w:rsidRPr="00E27970">
        <w:rPr>
          <w:rFonts w:ascii="FbSfaradi Medium" w:eastAsia="Times New Roman" w:hAnsi="FbSfaradi Medium" w:cs="AAd_Livorna"/>
          <w:noProof/>
          <w:sz w:val="70"/>
          <w:szCs w:val="70"/>
        </w:rPr>
        <mc:AlternateContent>
          <mc:Choice Requires="wps">
            <w:drawing>
              <wp:anchor distT="0" distB="0" distL="114300" distR="114300" simplePos="0" relativeHeight="251663360" behindDoc="1" locked="0" layoutInCell="1" allowOverlap="1" wp14:anchorId="296FECC1" wp14:editId="45DA6122">
                <wp:simplePos x="0" y="0"/>
                <wp:positionH relativeFrom="column">
                  <wp:posOffset>-360680</wp:posOffset>
                </wp:positionH>
                <wp:positionV relativeFrom="paragraph">
                  <wp:posOffset>3320078</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EE2417" w:rsidRDefault="00EE2417" w:rsidP="00E27970">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EE2417" w:rsidRDefault="00EE2417" w:rsidP="00285222">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פרשת </w:t>
                            </w:r>
                            <w:r w:rsidRPr="00A5337F">
                              <w:rPr>
                                <w:rFonts w:ascii="FbSfaradi Medium" w:hAnsi="FbSfaradi Medium" w:cs="1ShefaClassic" w:hint="cs"/>
                                <w:sz w:val="28"/>
                                <w:szCs w:val="28"/>
                                <w:rtl/>
                              </w:rPr>
                              <w:t>חיי שרה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כ</w:t>
                            </w:r>
                            <w:r>
                              <w:rPr>
                                <w:rFonts w:ascii="FbSfaradi Medium" w:hAnsi="FbSfaradi Medium" w:cs="1ShefaClassic" w:hint="cs"/>
                                <w:sz w:val="28"/>
                                <w:szCs w:val="28"/>
                                <w:rtl/>
                              </w:rPr>
                              <w:t xml:space="preserve">"ד חשון תשפ"א </w:t>
                            </w:r>
                          </w:p>
                          <w:p w:rsidR="00EE2417" w:rsidRDefault="00EE2417" w:rsidP="00E27970">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EE2417" w:rsidRDefault="00EE2417" w:rsidP="00E27970">
                            <w:pPr>
                              <w:pStyle w:val="Footer"/>
                              <w:bidi/>
                              <w:jc w:val="center"/>
                              <w:rPr>
                                <w:rFonts w:ascii="FbFrankReal" w:hAnsi="FbFrankReal" w:cs="Levenim MT"/>
                                <w:sz w:val="16"/>
                                <w:szCs w:val="16"/>
                                <w:rtl/>
                              </w:rPr>
                            </w:pPr>
                          </w:p>
                          <w:p w:rsidR="00EE2417" w:rsidRDefault="00EE2417" w:rsidP="00E27970">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EE2417" w:rsidRDefault="00EE2417" w:rsidP="00E27970">
                            <w:pPr>
                              <w:bidi/>
                              <w:spacing w:after="0" w:line="240" w:lineRule="auto"/>
                              <w:jc w:val="center"/>
                              <w:rPr>
                                <w:rFonts w:ascii="FbFrankReal" w:hAnsi="FbFrankReal" w:cs="1ShefaClassic"/>
                                <w:b/>
                                <w:bCs/>
                                <w:rtl/>
                              </w:rPr>
                            </w:pPr>
                          </w:p>
                          <w:p w:rsidR="00EE2417" w:rsidRDefault="00EE2417" w:rsidP="00E27970">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EE2417" w:rsidRDefault="00EE2417"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EE2417" w:rsidRDefault="00EE2417"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EE2417" w:rsidRDefault="00EE2417" w:rsidP="00E27970">
                            <w:pPr>
                              <w:bidi/>
                              <w:spacing w:after="0" w:line="240" w:lineRule="auto"/>
                              <w:jc w:val="center"/>
                              <w:rPr>
                                <w:rFonts w:ascii="FbFrankReal" w:hAnsi="FbFrankReal" w:cs="1ShefaClassic"/>
                                <w:b/>
                                <w:bCs/>
                              </w:rPr>
                            </w:pPr>
                            <w:r>
                              <w:rPr>
                                <w:rFonts w:ascii="FbFrankReal" w:hAnsi="FbFrankReal" w:cs="1ShefaClassic" w:hint="cs"/>
                                <w:b/>
                                <w:bCs/>
                                <w:rtl/>
                              </w:rPr>
                              <w:t>כתובת:</w:t>
                            </w:r>
                          </w:p>
                          <w:p w:rsidR="00EE2417" w:rsidRDefault="00EE2417" w:rsidP="00E27970">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EE2417" w:rsidRDefault="00EE2417" w:rsidP="00E27970">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EE2417" w:rsidRDefault="00EE2417" w:rsidP="00113CA5">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EE2417" w:rsidRDefault="00EE2417" w:rsidP="00E27970">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EE2417" w:rsidRPr="003234A3" w:rsidRDefault="00EE2417" w:rsidP="00E27970">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FECC1" id="Text Box 6" o:spid="_x0000_s1030" type="#_x0000_t202" style="position:absolute;left:0;text-align:left;margin-left:-28.4pt;margin-top:261.4pt;width:366.9pt;height:22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" fillcolor="window" strokecolor="windowText" strokeweight="1pt">
                <v:textbox>
                  <w:txbxContent>
                    <w:p w:rsidR="00EE2417" w:rsidRDefault="00EE2417" w:rsidP="00E27970">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EE2417" w:rsidRDefault="00EE2417" w:rsidP="00285222">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פרשת </w:t>
                      </w:r>
                      <w:r w:rsidRPr="00A5337F">
                        <w:rPr>
                          <w:rFonts w:ascii="FbSfaradi Medium" w:hAnsi="FbSfaradi Medium" w:cs="1ShefaClassic" w:hint="cs"/>
                          <w:sz w:val="28"/>
                          <w:szCs w:val="28"/>
                          <w:rtl/>
                        </w:rPr>
                        <w:t>חיי שרה תשפ"א</w:t>
                      </w:r>
                      <w:r w:rsidRPr="00A5337F">
                        <w:rPr>
                          <w:rFonts w:ascii="FbSfaradi Medium" w:hAnsi="FbSfaradi Medium" w:cs="1ShefaClassic" w:hint="cs"/>
                          <w:sz w:val="28"/>
                          <w:szCs w:val="28"/>
                          <w:rtl/>
                        </w:rPr>
                        <w:br/>
                        <w:t xml:space="preserve">הערות יש לשלוח </w:t>
                      </w:r>
                      <w:r w:rsidRPr="00A5337F">
                        <w:rPr>
                          <w:rFonts w:ascii="FbSfaradi Medium" w:hAnsi="FbSfaradi Medium" w:cs="1ShefaClassic" w:hint="cs"/>
                          <w:b/>
                          <w:bCs/>
                          <w:sz w:val="28"/>
                          <w:szCs w:val="28"/>
                          <w:rtl/>
                        </w:rPr>
                        <w:t>לא יאוחר</w:t>
                      </w:r>
                      <w:r w:rsidRPr="00A5337F">
                        <w:rPr>
                          <w:rFonts w:ascii="FbSfaradi Medium" w:hAnsi="FbSfaradi Medium" w:cs="1ShefaClassic" w:hint="cs"/>
                          <w:sz w:val="28"/>
                          <w:szCs w:val="28"/>
                          <w:rtl/>
                        </w:rPr>
                        <w:t xml:space="preserve"> מיום ד', כ</w:t>
                      </w:r>
                      <w:r>
                        <w:rPr>
                          <w:rFonts w:ascii="FbSfaradi Medium" w:hAnsi="FbSfaradi Medium" w:cs="1ShefaClassic" w:hint="cs"/>
                          <w:sz w:val="28"/>
                          <w:szCs w:val="28"/>
                          <w:rtl/>
                        </w:rPr>
                        <w:t xml:space="preserve">"ד חשון תשפ"א </w:t>
                      </w:r>
                    </w:p>
                    <w:p w:rsidR="00EE2417" w:rsidRDefault="00EE2417" w:rsidP="00E27970">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EE2417" w:rsidRDefault="00EE2417" w:rsidP="00E27970">
                      <w:pPr>
                        <w:pStyle w:val="Footer"/>
                        <w:bidi/>
                        <w:jc w:val="center"/>
                        <w:rPr>
                          <w:rFonts w:ascii="FbFrankReal" w:hAnsi="FbFrankReal" w:cs="Levenim MT"/>
                          <w:sz w:val="16"/>
                          <w:szCs w:val="16"/>
                          <w:rtl/>
                        </w:rPr>
                      </w:pPr>
                    </w:p>
                    <w:p w:rsidR="00EE2417" w:rsidRDefault="00EE2417" w:rsidP="00E27970">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EE2417" w:rsidRDefault="00EE2417" w:rsidP="00E27970">
                      <w:pPr>
                        <w:bidi/>
                        <w:spacing w:after="0" w:line="240" w:lineRule="auto"/>
                        <w:jc w:val="center"/>
                        <w:rPr>
                          <w:rFonts w:ascii="FbFrankReal" w:hAnsi="FbFrankReal" w:cs="1ShefaClassic"/>
                          <w:b/>
                          <w:bCs/>
                          <w:rtl/>
                        </w:rPr>
                      </w:pPr>
                    </w:p>
                    <w:p w:rsidR="00EE2417" w:rsidRDefault="00EE2417" w:rsidP="00E27970">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EE2417" w:rsidRDefault="00EE2417"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EE2417" w:rsidRDefault="00EE2417" w:rsidP="00E27970">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EE2417" w:rsidRDefault="00EE2417" w:rsidP="00E27970">
                      <w:pPr>
                        <w:bidi/>
                        <w:spacing w:after="0" w:line="240" w:lineRule="auto"/>
                        <w:jc w:val="center"/>
                        <w:rPr>
                          <w:rFonts w:ascii="FbFrankReal" w:hAnsi="FbFrankReal" w:cs="1ShefaClassic"/>
                          <w:b/>
                          <w:bCs/>
                        </w:rPr>
                      </w:pPr>
                      <w:r>
                        <w:rPr>
                          <w:rFonts w:ascii="FbFrankReal" w:hAnsi="FbFrankReal" w:cs="1ShefaClassic" w:hint="cs"/>
                          <w:b/>
                          <w:bCs/>
                          <w:rtl/>
                        </w:rPr>
                        <w:t>כתובת:</w:t>
                      </w:r>
                    </w:p>
                    <w:p w:rsidR="00EE2417" w:rsidRDefault="00EE2417" w:rsidP="00E27970">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EE2417" w:rsidRDefault="00EE2417" w:rsidP="00E27970">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EE2417" w:rsidRDefault="00EE2417" w:rsidP="00113CA5">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347-770-0535</w:t>
                      </w:r>
                    </w:p>
                    <w:p w:rsidR="00EE2417" w:rsidRDefault="00EE2417" w:rsidP="00E27970">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EE2417" w:rsidRPr="003234A3" w:rsidRDefault="00EE2417" w:rsidP="00E27970">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00E27970" w:rsidRPr="00E27970">
        <w:rPr>
          <w:rtl/>
        </w:rPr>
        <w:br w:type="page"/>
      </w:r>
    </w:p>
    <w:p w:rsidR="00E47411" w:rsidRDefault="00E47411" w:rsidP="009A2E13">
      <w:pPr>
        <w:bidi/>
        <w:spacing w:after="120"/>
        <w:jc w:val="center"/>
        <w:rPr>
          <w:rFonts w:ascii="FbFrankReal" w:eastAsia="TopType Mantova" w:hAnsi="FbFrankReal" w:cs="1ShefaClassic"/>
          <w:b/>
          <w:bCs/>
          <w:spacing w:val="-4"/>
          <w:sz w:val="40"/>
          <w:szCs w:val="40"/>
          <w:rtl/>
        </w:rPr>
      </w:pPr>
    </w:p>
    <w:p w:rsidR="009A2E13" w:rsidRPr="00640AF7" w:rsidRDefault="009A2E13" w:rsidP="00E47411">
      <w:pPr>
        <w:bidi/>
        <w:spacing w:after="120"/>
        <w:jc w:val="center"/>
        <w:rPr>
          <w:rFonts w:ascii="FbFrankReal" w:eastAsia="TopType Mantova" w:hAnsi="FbFrankReal" w:cs="1ShefaClassic"/>
          <w:b/>
          <w:bCs/>
          <w:spacing w:val="-4"/>
          <w:sz w:val="40"/>
          <w:szCs w:val="40"/>
        </w:rPr>
      </w:pPr>
      <w:r w:rsidRPr="00640AF7">
        <w:rPr>
          <w:rFonts w:ascii="FbFrankReal" w:eastAsia="TopType Mantova" w:hAnsi="FbFrankReal" w:cs="1ShefaClassic"/>
          <w:b/>
          <w:bCs/>
          <w:spacing w:val="-4"/>
          <w:sz w:val="40"/>
          <w:szCs w:val="40"/>
          <w:rtl/>
        </w:rPr>
        <w:t>ברכת מזל טוב עד</w:t>
      </w:r>
      <w:r w:rsidRPr="00640AF7">
        <w:rPr>
          <w:rFonts w:ascii="FbFrankReal" w:eastAsia="TopType Mantova" w:hAnsi="FbFrankReal" w:cs="1ShefaClassic"/>
          <w:b/>
          <w:bCs/>
          <w:spacing w:val="-4"/>
          <w:sz w:val="40"/>
          <w:szCs w:val="40"/>
        </w:rPr>
        <w:t xml:space="preserve"> </w:t>
      </w:r>
      <w:r w:rsidRPr="00640AF7">
        <w:rPr>
          <w:rFonts w:ascii="FbFrankReal" w:eastAsia="TopType Mantova" w:hAnsi="FbFrankReal" w:cs="1ShefaClassic"/>
          <w:b/>
          <w:bCs/>
          <w:spacing w:val="-4"/>
          <w:sz w:val="40"/>
          <w:szCs w:val="40"/>
          <w:rtl/>
        </w:rPr>
        <w:t>בלי די</w:t>
      </w:r>
    </w:p>
    <w:p w:rsidR="009A2E13" w:rsidRPr="00640AF7" w:rsidRDefault="009A2E13" w:rsidP="009A2E13">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ברגשי גיל</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וחדוה משגרים אנו את ברכותינו</w:t>
      </w:r>
    </w:p>
    <w:p w:rsidR="009A2E13" w:rsidRPr="00640AF7" w:rsidRDefault="009A2E13" w:rsidP="009A2E13">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להאי גברא</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רבא הנודע לשם ולתהילה</w:t>
      </w:r>
    </w:p>
    <w:p w:rsidR="009A2E13" w:rsidRPr="00640AF7" w:rsidRDefault="009A2E13" w:rsidP="009A2E13">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מופלג בתורה</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ויראת שמים, צנא מלא ספרא, חריף ובקי</w:t>
      </w:r>
      <w:r w:rsidRPr="00640AF7">
        <w:rPr>
          <w:rFonts w:ascii="FbFrankReal" w:eastAsia="Times New Roman" w:hAnsi="FbFrankReal" w:cs="1ShefaClassic"/>
          <w:kern w:val="28"/>
        </w:rPr>
        <w:t>,</w:t>
      </w:r>
    </w:p>
    <w:p w:rsidR="009A2E13" w:rsidRPr="00640AF7" w:rsidRDefault="009A2E13" w:rsidP="009A2E13">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מגדולי מגידי</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השיעורים בדורנו, המפורסם בשיעוריו המופלאים</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וחידושיו המאירים בחריפות ובבקיאות ובבהירות</w:t>
      </w:r>
      <w:r w:rsidRPr="00640AF7">
        <w:rPr>
          <w:rFonts w:ascii="FbFrankReal" w:eastAsia="Times New Roman" w:hAnsi="FbFrankReal" w:cs="1ShefaClassic"/>
          <w:kern w:val="28"/>
        </w:rPr>
        <w:t>,</w:t>
      </w:r>
    </w:p>
    <w:p w:rsidR="009A2E13" w:rsidRPr="00640AF7" w:rsidRDefault="009A2E13" w:rsidP="009A2E13">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מייסד המוסד הק</w:t>
      </w:r>
      <w:r w:rsidRPr="00640AF7">
        <w:rPr>
          <w:rFonts w:ascii="FbFrankReal" w:eastAsia="Times New Roman" w:hAnsi="FbFrankReal" w:cs="1ShefaClassic"/>
          <w:kern w:val="28"/>
        </w:rPr>
        <w:t>' '</w:t>
      </w:r>
      <w:r w:rsidRPr="00640AF7">
        <w:rPr>
          <w:rFonts w:ascii="FbFrankReal" w:eastAsia="Times New Roman" w:hAnsi="FbFrankReal" w:cs="1ShefaClassic"/>
          <w:b/>
          <w:bCs/>
          <w:kern w:val="28"/>
          <w:rtl/>
        </w:rPr>
        <w:t>הערות וביאורים – אהלי תורה</w:t>
      </w:r>
      <w:r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ומנהלה במסירות וברוב תבונה וחסד במשך</w:t>
      </w:r>
      <w:r>
        <w:rPr>
          <w:rFonts w:ascii="FbFrankReal" w:eastAsia="Times New Roman" w:hAnsi="FbFrankReal" w:cs="1ShefaClassic" w:hint="cs"/>
          <w:kern w:val="28"/>
          <w:rtl/>
        </w:rPr>
        <w:t xml:space="preserve"> למעלה</w:t>
      </w:r>
      <w:r w:rsidRPr="00640AF7">
        <w:rPr>
          <w:rFonts w:ascii="FbFrankReal" w:eastAsia="Times New Roman" w:hAnsi="FbFrankReal" w:cs="1ShefaClassic"/>
          <w:kern w:val="28"/>
          <w:rtl/>
        </w:rPr>
        <w:t xml:space="preserve"> </w:t>
      </w:r>
      <w:r>
        <w:rPr>
          <w:rFonts w:ascii="FbFrankReal" w:eastAsia="Times New Roman" w:hAnsi="FbFrankReal" w:cs="1ShefaClassic" w:hint="cs"/>
          <w:kern w:val="28"/>
          <w:rtl/>
        </w:rPr>
        <w:t>מ-</w:t>
      </w:r>
      <w:r w:rsidRPr="00640AF7">
        <w:rPr>
          <w:rFonts w:ascii="FbFrankReal" w:eastAsia="Times New Roman" w:hAnsi="FbFrankReal" w:cs="1ShefaClassic"/>
          <w:b/>
          <w:bCs/>
          <w:kern w:val="28"/>
          <w:rtl/>
        </w:rPr>
        <w:t>ארבעים</w:t>
      </w:r>
      <w:r w:rsidRPr="00640AF7">
        <w:rPr>
          <w:rFonts w:ascii="FbFrankReal" w:eastAsia="Times New Roman" w:hAnsi="FbFrankReal" w:cs="1ShefaClassic"/>
          <w:b/>
          <w:bCs/>
          <w:kern w:val="28"/>
        </w:rPr>
        <w:t xml:space="preserve"> </w:t>
      </w:r>
      <w:r w:rsidRPr="00640AF7">
        <w:rPr>
          <w:rFonts w:ascii="FbFrankReal" w:eastAsia="Times New Roman" w:hAnsi="FbFrankReal" w:cs="1ShefaClassic"/>
          <w:b/>
          <w:bCs/>
          <w:kern w:val="28"/>
          <w:rtl/>
        </w:rPr>
        <w:t>שנה</w:t>
      </w:r>
      <w:r w:rsidRPr="00640AF7">
        <w:rPr>
          <w:rFonts w:ascii="FbFrankReal" w:eastAsia="Times New Roman" w:hAnsi="FbFrankReal" w:cs="1ShefaClassic"/>
          <w:b/>
          <w:bCs/>
          <w:kern w:val="28"/>
        </w:rPr>
        <w:t xml:space="preserve"> </w:t>
      </w:r>
      <w:r w:rsidRPr="00640AF7">
        <w:rPr>
          <w:rFonts w:ascii="FbFrankReal" w:eastAsia="Times New Roman" w:hAnsi="FbFrankReal" w:cs="1ShefaClassic"/>
          <w:kern w:val="28"/>
          <w:rtl/>
        </w:rPr>
        <w:t>שנה וזכה להוציא לאור יותר מאלף ומאה וחמישים קבצים, המתעסק ביתר כח ועוז</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להפיץ ולפרסם קובצי חידושי תורה תמידים כסדרם באופן המתאים לרצוה</w:t>
      </w:r>
      <w:r>
        <w:rPr>
          <w:rFonts w:ascii="FbFrankReal" w:eastAsia="Times New Roman" w:hAnsi="FbFrankReal" w:cs="1ShefaClassic" w:hint="cs"/>
          <w:kern w:val="28"/>
          <w:rtl/>
        </w:rPr>
        <w:t>"</w:t>
      </w:r>
      <w:r w:rsidRPr="00640AF7">
        <w:rPr>
          <w:rFonts w:ascii="FbFrankReal" w:eastAsia="Times New Roman" w:hAnsi="FbFrankReal" w:cs="1ShefaClassic"/>
          <w:kern w:val="28"/>
          <w:rtl/>
        </w:rPr>
        <w:t>ק כ</w:t>
      </w:r>
      <w:r>
        <w:rPr>
          <w:rFonts w:ascii="FbFrankReal" w:eastAsia="Times New Roman" w:hAnsi="FbFrankReal" w:cs="1ShefaClassic" w:hint="cs"/>
          <w:kern w:val="28"/>
          <w:rtl/>
        </w:rPr>
        <w:t>"</w:t>
      </w:r>
      <w:r w:rsidRPr="00640AF7">
        <w:rPr>
          <w:rFonts w:ascii="FbFrankReal" w:eastAsia="Times New Roman" w:hAnsi="FbFrankReal" w:cs="1ShefaClassic"/>
          <w:kern w:val="28"/>
          <w:rtl/>
        </w:rPr>
        <w:t>ק</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אדמו</w:t>
      </w:r>
      <w:r>
        <w:rPr>
          <w:rFonts w:ascii="FbFrankReal" w:eastAsia="Times New Roman" w:hAnsi="FbFrankReal" w:cs="1ShefaClassic" w:hint="cs"/>
          <w:kern w:val="28"/>
          <w:rtl/>
        </w:rPr>
        <w:t>"</w:t>
      </w:r>
      <w:r w:rsidRPr="00640AF7">
        <w:rPr>
          <w:rFonts w:ascii="FbFrankReal" w:eastAsia="Times New Roman" w:hAnsi="FbFrankReal" w:cs="1ShefaClassic"/>
          <w:kern w:val="28"/>
          <w:rtl/>
        </w:rPr>
        <w:t>ר נשיא דורנו, מקדש שם שמים ברבים ומפרסם תורתו של כ</w:t>
      </w:r>
      <w:r>
        <w:rPr>
          <w:rFonts w:ascii="FbFrankReal" w:eastAsia="Times New Roman" w:hAnsi="FbFrankReal" w:cs="1ShefaClassic" w:hint="cs"/>
          <w:kern w:val="28"/>
          <w:rtl/>
        </w:rPr>
        <w:t>"</w:t>
      </w:r>
      <w:r w:rsidRPr="00640AF7">
        <w:rPr>
          <w:rFonts w:ascii="FbFrankReal" w:eastAsia="Times New Roman" w:hAnsi="FbFrankReal" w:cs="1ShefaClassic"/>
          <w:kern w:val="28"/>
          <w:rtl/>
        </w:rPr>
        <w:t>ק אדמו</w:t>
      </w:r>
      <w:r>
        <w:rPr>
          <w:rFonts w:ascii="FbFrankReal" w:eastAsia="Times New Roman" w:hAnsi="FbFrankReal" w:cs="1ShefaClassic" w:hint="cs"/>
          <w:kern w:val="28"/>
          <w:rtl/>
        </w:rPr>
        <w:t>"</w:t>
      </w:r>
      <w:r w:rsidRPr="00640AF7">
        <w:rPr>
          <w:rFonts w:ascii="FbFrankReal" w:eastAsia="Times New Roman" w:hAnsi="FbFrankReal" w:cs="1ShefaClassic"/>
          <w:kern w:val="28"/>
          <w:rtl/>
        </w:rPr>
        <w:t>ר</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בכל אתר ואתר, מפיץ מעינות החסידות, וכבר שיבחו כ</w:t>
      </w:r>
      <w:r>
        <w:rPr>
          <w:rFonts w:ascii="FbFrankReal" w:eastAsia="Times New Roman" w:hAnsi="FbFrankReal" w:cs="1ShefaClassic" w:hint="cs"/>
          <w:kern w:val="28"/>
          <w:rtl/>
        </w:rPr>
        <w:t>"</w:t>
      </w:r>
      <w:r w:rsidRPr="00640AF7">
        <w:rPr>
          <w:rFonts w:ascii="FbFrankReal" w:eastAsia="Times New Roman" w:hAnsi="FbFrankReal" w:cs="1ShefaClassic"/>
          <w:kern w:val="28"/>
          <w:rtl/>
        </w:rPr>
        <w:t>ק אדמו</w:t>
      </w:r>
      <w:r>
        <w:rPr>
          <w:rFonts w:ascii="FbFrankReal" w:eastAsia="Times New Roman" w:hAnsi="FbFrankReal" w:cs="1ShefaClassic" w:hint="cs"/>
          <w:kern w:val="28"/>
          <w:rtl/>
        </w:rPr>
        <w:t>"</w:t>
      </w:r>
      <w:r w:rsidRPr="00640AF7">
        <w:rPr>
          <w:rFonts w:ascii="FbFrankReal" w:eastAsia="Times New Roman" w:hAnsi="FbFrankReal" w:cs="1ShefaClassic"/>
          <w:kern w:val="28"/>
          <w:rtl/>
        </w:rPr>
        <w:t>ר על 'הנחותיו</w:t>
      </w:r>
      <w:r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מהתוועדויות במשך השנים, מסור ונתון לעניני כ</w:t>
      </w:r>
      <w:r>
        <w:rPr>
          <w:rFonts w:ascii="FbFrankReal" w:eastAsia="Times New Roman" w:hAnsi="FbFrankReal" w:cs="1ShefaClassic" w:hint="cs"/>
          <w:kern w:val="28"/>
          <w:rtl/>
        </w:rPr>
        <w:t>"</w:t>
      </w:r>
      <w:r w:rsidRPr="00640AF7">
        <w:rPr>
          <w:rFonts w:ascii="FbFrankReal" w:eastAsia="Times New Roman" w:hAnsi="FbFrankReal" w:cs="1ShefaClassic"/>
          <w:kern w:val="28"/>
          <w:rtl/>
        </w:rPr>
        <w:t>ק אדמו</w:t>
      </w:r>
      <w:r>
        <w:rPr>
          <w:rFonts w:ascii="FbFrankReal" w:eastAsia="Times New Roman" w:hAnsi="FbFrankReal" w:cs="1ShefaClassic" w:hint="cs"/>
          <w:kern w:val="28"/>
          <w:rtl/>
        </w:rPr>
        <w:t>"</w:t>
      </w:r>
      <w:r w:rsidRPr="00640AF7">
        <w:rPr>
          <w:rFonts w:ascii="FbFrankReal" w:eastAsia="Times New Roman" w:hAnsi="FbFrankReal" w:cs="1ShefaClassic"/>
          <w:kern w:val="28"/>
          <w:rtl/>
        </w:rPr>
        <w:t>ר ולמבצעיו הק</w:t>
      </w:r>
      <w:r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ובפרט ב'הדרך הישרה</w:t>
      </w:r>
      <w:r w:rsidRPr="00640AF7">
        <w:rPr>
          <w:rFonts w:ascii="FbFrankReal" w:eastAsia="Times New Roman" w:hAnsi="FbFrankReal" w:cs="1ShefaClassic" w:hint="cs"/>
          <w:kern w:val="28"/>
          <w:rtl/>
        </w:rPr>
        <w:t>'</w:t>
      </w:r>
      <w:r w:rsidRPr="00640AF7">
        <w:rPr>
          <w:rFonts w:ascii="FbFrankReal" w:eastAsia="Times New Roman" w:hAnsi="FbFrankReal" w:cs="1ShefaClassic"/>
          <w:kern w:val="28"/>
          <w:rtl/>
        </w:rPr>
        <w:t xml:space="preserve"> המביאה לקאתי מר דא מלכא משיחא</w:t>
      </w:r>
      <w:r w:rsidRPr="00640AF7">
        <w:rPr>
          <w:rFonts w:ascii="FbFrankReal" w:eastAsia="Times New Roman" w:hAnsi="FbFrankReal" w:cs="1ShefaClassic"/>
          <w:kern w:val="28"/>
        </w:rPr>
        <w:t>,</w:t>
      </w:r>
    </w:p>
    <w:p w:rsidR="009A2E13" w:rsidRPr="00640AF7" w:rsidRDefault="009A2E13" w:rsidP="009A2E13">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מורם ומדריכם</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של אלפי תלמידי התמימים ושלוחים רבים ברחבי תבל מתוך מסירה ונתינה עצומה כיד ה</w:t>
      </w:r>
      <w:r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הטובה עליו</w:t>
      </w:r>
    </w:p>
    <w:p w:rsidR="009A2E13" w:rsidRPr="00640AF7" w:rsidRDefault="009A2E13" w:rsidP="009A2E13">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הרי הוא</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הרה</w:t>
      </w:r>
      <w:r>
        <w:rPr>
          <w:rFonts w:ascii="FbFrankReal" w:eastAsia="Times New Roman" w:hAnsi="FbFrankReal" w:cs="1ShefaClassic" w:hint="cs"/>
          <w:kern w:val="28"/>
          <w:rtl/>
        </w:rPr>
        <w:t>"</w:t>
      </w:r>
      <w:r w:rsidRPr="00640AF7">
        <w:rPr>
          <w:rFonts w:ascii="FbFrankReal" w:eastAsia="Times New Roman" w:hAnsi="FbFrankReal" w:cs="1ShefaClassic"/>
          <w:kern w:val="28"/>
          <w:rtl/>
        </w:rPr>
        <w:t>ג הרה</w:t>
      </w:r>
      <w:r>
        <w:rPr>
          <w:rFonts w:ascii="FbFrankReal" w:eastAsia="Times New Roman" w:hAnsi="FbFrankReal" w:cs="1ShefaClassic" w:hint="cs"/>
          <w:kern w:val="28"/>
          <w:rtl/>
        </w:rPr>
        <w:t>"</w:t>
      </w:r>
      <w:r w:rsidRPr="00640AF7">
        <w:rPr>
          <w:rFonts w:ascii="FbFrankReal" w:eastAsia="Times New Roman" w:hAnsi="FbFrankReal" w:cs="1ShefaClassic"/>
          <w:kern w:val="28"/>
          <w:rtl/>
        </w:rPr>
        <w:t>ח</w:t>
      </w:r>
    </w:p>
    <w:p w:rsidR="009A2E13" w:rsidRPr="00640AF7" w:rsidRDefault="009A2E13" w:rsidP="009A2E13">
      <w:pPr>
        <w:bidi/>
        <w:spacing w:after="0" w:line="380" w:lineRule="exact"/>
        <w:ind w:left="144" w:right="187"/>
        <w:jc w:val="center"/>
        <w:rPr>
          <w:rFonts w:ascii="FbFrankReal" w:eastAsia="Times New Roman" w:hAnsi="FbFrankReal" w:cs="1ShefaClassic"/>
          <w:kern w:val="28"/>
          <w:sz w:val="28"/>
          <w:szCs w:val="28"/>
          <w:rtl/>
        </w:rPr>
      </w:pPr>
      <w:r w:rsidRPr="00640AF7">
        <w:rPr>
          <w:rFonts w:ascii="FbFrankReal" w:eastAsia="Times New Roman" w:hAnsi="FbFrankReal" w:cs="1ShefaClassic"/>
          <w:kern w:val="28"/>
          <w:sz w:val="28"/>
          <w:szCs w:val="28"/>
          <w:rtl/>
        </w:rPr>
        <w:t>מוה</w:t>
      </w:r>
      <w:r>
        <w:rPr>
          <w:rFonts w:ascii="FbFrankReal" w:eastAsia="Times New Roman" w:hAnsi="FbFrankReal" w:cs="1ShefaClassic" w:hint="cs"/>
          <w:kern w:val="28"/>
          <w:sz w:val="28"/>
          <w:szCs w:val="28"/>
          <w:rtl/>
        </w:rPr>
        <w:t>"</w:t>
      </w:r>
      <w:r w:rsidRPr="00640AF7">
        <w:rPr>
          <w:rFonts w:ascii="FbFrankReal" w:eastAsia="Times New Roman" w:hAnsi="FbFrankReal" w:cs="1ShefaClassic"/>
          <w:kern w:val="28"/>
          <w:sz w:val="28"/>
          <w:szCs w:val="28"/>
          <w:rtl/>
        </w:rPr>
        <w:t>ר</w:t>
      </w:r>
      <w:r w:rsidRPr="00640AF7">
        <w:rPr>
          <w:rFonts w:ascii="FbFrankReal" w:eastAsia="Times New Roman" w:hAnsi="FbFrankReal" w:cs="1ShefaClassic"/>
          <w:kern w:val="28"/>
          <w:sz w:val="28"/>
          <w:szCs w:val="28"/>
        </w:rPr>
        <w:t xml:space="preserve"> </w:t>
      </w:r>
      <w:r w:rsidRPr="00640AF7">
        <w:rPr>
          <w:rFonts w:ascii="FbFrankReal" w:eastAsia="Times New Roman" w:hAnsi="FbFrankReal" w:cs="1ShefaClassic"/>
          <w:b/>
          <w:bCs/>
          <w:kern w:val="28"/>
          <w:sz w:val="28"/>
          <w:szCs w:val="28"/>
          <w:rtl/>
        </w:rPr>
        <w:t>אברהם יצחק ברוך</w:t>
      </w:r>
      <w:r w:rsidRPr="00640AF7">
        <w:rPr>
          <w:rFonts w:ascii="FbFrankReal" w:eastAsia="Times New Roman" w:hAnsi="FbFrankReal" w:cs="1ShefaClassic"/>
          <w:kern w:val="28"/>
          <w:sz w:val="28"/>
          <w:szCs w:val="28"/>
        </w:rPr>
        <w:t xml:space="preserve"> </w:t>
      </w:r>
      <w:r w:rsidRPr="00640AF7">
        <w:rPr>
          <w:rFonts w:ascii="FbFrankReal" w:eastAsia="Times New Roman" w:hAnsi="FbFrankReal" w:cs="1ShefaClassic"/>
          <w:b/>
          <w:bCs/>
          <w:kern w:val="28"/>
          <w:sz w:val="28"/>
          <w:szCs w:val="28"/>
          <w:rtl/>
        </w:rPr>
        <w:t>גערליצקי</w:t>
      </w:r>
      <w:r w:rsidRPr="00640AF7">
        <w:rPr>
          <w:rFonts w:ascii="FbFrankReal" w:eastAsia="Times New Roman" w:hAnsi="FbFrankReal" w:cs="1ShefaClassic"/>
          <w:kern w:val="28"/>
          <w:sz w:val="28"/>
          <w:szCs w:val="28"/>
        </w:rPr>
        <w:t xml:space="preserve"> </w:t>
      </w:r>
      <w:r w:rsidRPr="00640AF7">
        <w:rPr>
          <w:rFonts w:ascii="FbFrankReal" w:eastAsia="Times New Roman" w:hAnsi="FbFrankReal" w:cs="1ShefaClassic"/>
          <w:kern w:val="28"/>
          <w:sz w:val="28"/>
          <w:szCs w:val="28"/>
          <w:rtl/>
        </w:rPr>
        <w:t>שליט</w:t>
      </w:r>
      <w:r>
        <w:rPr>
          <w:rFonts w:ascii="FbFrankReal" w:eastAsia="Times New Roman" w:hAnsi="FbFrankReal" w:cs="1ShefaClassic" w:hint="cs"/>
          <w:kern w:val="28"/>
          <w:sz w:val="28"/>
          <w:szCs w:val="28"/>
          <w:rtl/>
        </w:rPr>
        <w:t>"</w:t>
      </w:r>
      <w:r w:rsidRPr="00640AF7">
        <w:rPr>
          <w:rFonts w:ascii="FbFrankReal" w:eastAsia="Times New Roman" w:hAnsi="FbFrankReal" w:cs="1ShefaClassic"/>
          <w:kern w:val="28"/>
          <w:sz w:val="28"/>
          <w:szCs w:val="28"/>
          <w:rtl/>
        </w:rPr>
        <w:t>א</w:t>
      </w:r>
    </w:p>
    <w:p w:rsidR="009A2E13" w:rsidRPr="00640AF7" w:rsidRDefault="009A2E13" w:rsidP="009A2E13">
      <w:pPr>
        <w:bidi/>
        <w:spacing w:after="12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 xml:space="preserve">לרגל יום הולדתו ביום </w:t>
      </w:r>
      <w:r>
        <w:rPr>
          <w:rFonts w:ascii="FbFrankReal" w:eastAsia="Times New Roman" w:hAnsi="FbFrankReal" w:cs="1ShefaClassic" w:hint="cs"/>
          <w:kern w:val="28"/>
          <w:rtl/>
        </w:rPr>
        <w:t xml:space="preserve">א' </w:t>
      </w:r>
      <w:r w:rsidRPr="00640AF7">
        <w:rPr>
          <w:rFonts w:ascii="FbFrankReal" w:eastAsia="Times New Roman" w:hAnsi="FbFrankReal" w:cs="1ShefaClassic"/>
          <w:kern w:val="28"/>
          <w:rtl/>
        </w:rPr>
        <w:t>י</w:t>
      </w:r>
      <w:r>
        <w:rPr>
          <w:rFonts w:ascii="FbFrankReal" w:eastAsia="Times New Roman" w:hAnsi="FbFrankReal" w:cs="1ShefaClassic" w:hint="cs"/>
          <w:kern w:val="28"/>
          <w:rtl/>
        </w:rPr>
        <w:t>"</w:t>
      </w:r>
      <w:r w:rsidRPr="00640AF7">
        <w:rPr>
          <w:rFonts w:ascii="FbFrankReal" w:eastAsia="Times New Roman" w:hAnsi="FbFrankReal" w:cs="1ShefaClassic"/>
          <w:kern w:val="28"/>
          <w:rtl/>
        </w:rPr>
        <w:t>ד מרחשון</w:t>
      </w:r>
      <w:r w:rsidRPr="00640AF7">
        <w:rPr>
          <w:rFonts w:ascii="FbFrankReal" w:eastAsia="Times New Roman" w:hAnsi="FbFrankReal" w:cs="1ShefaClassic"/>
          <w:kern w:val="28"/>
        </w:rPr>
        <w:t>,</w:t>
      </w:r>
    </w:p>
    <w:p w:rsidR="009A2E13" w:rsidRPr="00640AF7" w:rsidRDefault="009A2E13" w:rsidP="009A2E13">
      <w:pPr>
        <w:bidi/>
        <w:spacing w:after="12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יה</w:t>
      </w:r>
      <w:r>
        <w:rPr>
          <w:rFonts w:ascii="FbFrankReal" w:eastAsia="Times New Roman" w:hAnsi="FbFrankReal" w:cs="1ShefaClassic" w:hint="cs"/>
          <w:kern w:val="28"/>
          <w:rtl/>
        </w:rPr>
        <w:t>"</w:t>
      </w:r>
      <w:r w:rsidRPr="00640AF7">
        <w:rPr>
          <w:rFonts w:ascii="FbFrankReal" w:eastAsia="Times New Roman" w:hAnsi="FbFrankReal" w:cs="1ShefaClassic"/>
          <w:kern w:val="28"/>
          <w:rtl/>
        </w:rPr>
        <w:t>ר מהשי</w:t>
      </w:r>
      <w:r>
        <w:rPr>
          <w:rFonts w:ascii="FbFrankReal" w:eastAsia="Times New Roman" w:hAnsi="FbFrankReal" w:cs="1ShefaClassic" w:hint="cs"/>
          <w:kern w:val="28"/>
          <w:rtl/>
        </w:rPr>
        <w:t>"</w:t>
      </w:r>
      <w:r w:rsidRPr="00640AF7">
        <w:rPr>
          <w:rFonts w:ascii="FbFrankReal" w:eastAsia="Times New Roman" w:hAnsi="FbFrankReal" w:cs="1ShefaClassic"/>
          <w:kern w:val="28"/>
          <w:rtl/>
        </w:rPr>
        <w:t>ת ש</w:t>
      </w:r>
      <w:r>
        <w:rPr>
          <w:rFonts w:ascii="FbFrankReal" w:eastAsia="Times New Roman" w:hAnsi="FbFrankReal" w:cs="1ShefaClassic" w:hint="cs"/>
          <w:kern w:val="28"/>
          <w:rtl/>
        </w:rPr>
        <w:t>"</w:t>
      </w:r>
      <w:r w:rsidRPr="00640AF7">
        <w:rPr>
          <w:rFonts w:ascii="FbFrankReal" w:eastAsia="Times New Roman" w:hAnsi="FbFrankReal" w:cs="1ShefaClassic"/>
          <w:kern w:val="28"/>
          <w:rtl/>
        </w:rPr>
        <w:t>יאריך</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ימים על ממלכתו</w:t>
      </w:r>
      <w:r>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וימשיך להרביץ תורה ברבים</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ולהאדיר ולהגדיל שם ליובאוויטש לנח</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ר כ</w:t>
      </w:r>
      <w:r>
        <w:rPr>
          <w:rFonts w:ascii="FbFrankReal" w:eastAsia="Times New Roman" w:hAnsi="FbFrankReal" w:cs="1ShefaClassic" w:hint="cs"/>
          <w:kern w:val="28"/>
          <w:rtl/>
        </w:rPr>
        <w:t>"</w:t>
      </w:r>
      <w:r w:rsidRPr="00640AF7">
        <w:rPr>
          <w:rFonts w:ascii="FbFrankReal" w:eastAsia="Times New Roman" w:hAnsi="FbFrankReal" w:cs="1ShefaClassic"/>
          <w:kern w:val="28"/>
          <w:rtl/>
        </w:rPr>
        <w:t>ק</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אדמו</w:t>
      </w:r>
      <w:r>
        <w:rPr>
          <w:rFonts w:ascii="FbFrankReal" w:eastAsia="Times New Roman" w:hAnsi="FbFrankReal" w:cs="1ShefaClassic" w:hint="cs"/>
          <w:kern w:val="28"/>
          <w:rtl/>
        </w:rPr>
        <w:t>"</w:t>
      </w:r>
      <w:r w:rsidRPr="00640AF7">
        <w:rPr>
          <w:rFonts w:ascii="FbFrankReal" w:eastAsia="Times New Roman" w:hAnsi="FbFrankReal" w:cs="1ShefaClassic"/>
          <w:kern w:val="28"/>
          <w:rtl/>
        </w:rPr>
        <w:t>ר נשיא דורנו, ולהדריך תלמידיו בדרך העולה בית א</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ל, מתוך בריאות נכונה ומנוחת הנפש ויזכה לחזות בקרוב</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ב</w:t>
      </w:r>
      <w:r>
        <w:rPr>
          <w:rFonts w:ascii="FbFrankReal" w:eastAsia="Times New Roman" w:hAnsi="FbFrankReal" w:cs="1ShefaClassic" w:hint="cs"/>
          <w:kern w:val="28"/>
          <w:rtl/>
        </w:rPr>
        <w:t>"</w:t>
      </w:r>
      <w:r w:rsidRPr="00640AF7">
        <w:rPr>
          <w:rFonts w:ascii="FbFrankReal" w:eastAsia="Times New Roman" w:hAnsi="FbFrankReal" w:cs="1ShefaClassic"/>
          <w:b/>
          <w:bCs/>
          <w:kern w:val="28"/>
          <w:rtl/>
        </w:rPr>
        <w:t>ימות המשיח בהלכה</w:t>
      </w:r>
      <w:r>
        <w:rPr>
          <w:rFonts w:ascii="FbFrankReal" w:eastAsia="Times New Roman" w:hAnsi="FbFrankReal" w:cs="1ShefaClassic" w:hint="cs"/>
          <w:b/>
          <w:bCs/>
          <w:kern w:val="28"/>
          <w:rtl/>
        </w:rPr>
        <w:t>"</w:t>
      </w:r>
      <w:r w:rsidRPr="00640AF7">
        <w:rPr>
          <w:rFonts w:ascii="FbFrankReal" w:eastAsia="Times New Roman" w:hAnsi="FbFrankReal" w:cs="1ShefaClassic"/>
          <w:kern w:val="28"/>
        </w:rPr>
        <w:t xml:space="preserve"> </w:t>
      </w:r>
      <w:r>
        <w:rPr>
          <w:rFonts w:ascii="FbFrankReal" w:eastAsia="Times New Roman" w:hAnsi="FbFrankReal" w:cs="1ShefaClassic" w:hint="cs"/>
          <w:kern w:val="28"/>
          <w:rtl/>
        </w:rPr>
        <w:t>"</w:t>
      </w:r>
      <w:r w:rsidRPr="00640AF7">
        <w:rPr>
          <w:rFonts w:ascii="FbFrankReal" w:eastAsia="Times New Roman" w:hAnsi="FbFrankReal" w:cs="1ShefaClassic"/>
          <w:kern w:val="28"/>
          <w:rtl/>
        </w:rPr>
        <w:t>ובא לציון גואל</w:t>
      </w:r>
      <w:r>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בביאת גואל צדק</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בקרוב ממש</w:t>
      </w:r>
      <w:r w:rsidRPr="00640AF7">
        <w:rPr>
          <w:rFonts w:ascii="FbFrankReal" w:eastAsia="Times New Roman" w:hAnsi="FbFrankReal" w:cs="1ShefaClassic"/>
          <w:kern w:val="28"/>
        </w:rPr>
        <w:t>.</w:t>
      </w:r>
    </w:p>
    <w:p w:rsidR="009A2E13" w:rsidRPr="009A2E13" w:rsidRDefault="009A2E13" w:rsidP="009A2E13">
      <w:pPr>
        <w:jc w:val="center"/>
        <w:rPr>
          <w:sz w:val="20"/>
          <w:szCs w:val="20"/>
        </w:rPr>
      </w:pPr>
      <w:r w:rsidRPr="009A2E13">
        <w:rPr>
          <w:rFonts w:ascii="FbFrankReal" w:eastAsia="Times New Roman" w:hAnsi="FbFrankReal" w:cs="1ShefaClassic"/>
          <w:b/>
          <w:bCs/>
          <w:kern w:val="28"/>
          <w:sz w:val="32"/>
          <w:szCs w:val="32"/>
          <w:rtl/>
        </w:rPr>
        <w:t>המערכת</w:t>
      </w:r>
    </w:p>
    <w:p w:rsidR="00E27970" w:rsidRPr="00E27970" w:rsidRDefault="00E27970" w:rsidP="0057110B">
      <w:pPr>
        <w:bidi/>
        <w:rPr>
          <w:rFonts w:ascii="FbFrankReal" w:hAnsi="FbFrankReal" w:cs="AAd_Livorna"/>
          <w:sz w:val="36"/>
          <w:szCs w:val="36"/>
          <w:rtl/>
        </w:rPr>
      </w:pPr>
    </w:p>
    <w:p w:rsidR="004B31CA" w:rsidRDefault="00E27970" w:rsidP="004B31CA">
      <w:pPr>
        <w:pStyle w:val="12"/>
      </w:pPr>
      <w:bookmarkStart w:id="93" w:name="_Toc54933277"/>
      <w:r w:rsidRPr="00E27970">
        <w:rPr>
          <w:rFonts w:hint="cs"/>
          <w:rtl/>
        </w:rPr>
        <w:lastRenderedPageBreak/>
        <w:t>עניני גאולה ומשיח</w:t>
      </w:r>
      <w:bookmarkStart w:id="94" w:name="_Toc7576748"/>
      <w:bookmarkEnd w:id="93"/>
    </w:p>
    <w:p w:rsidR="004B31CA" w:rsidRDefault="004B31CA" w:rsidP="004B31CA">
      <w:pPr>
        <w:pStyle w:val="a0"/>
        <w:rPr>
          <w:rFonts w:hint="cs"/>
          <w:rtl/>
        </w:rPr>
      </w:pPr>
      <w:bookmarkStart w:id="95" w:name="_Toc54933278"/>
      <w:r>
        <w:rPr>
          <w:rFonts w:hint="cs"/>
          <w:rtl/>
        </w:rPr>
        <w:t>חנוכת ביהמ"ק השלישי בחודש חשון</w:t>
      </w:r>
      <w:bookmarkEnd w:id="95"/>
    </w:p>
    <w:p w:rsidR="004B31CA" w:rsidRDefault="004B31CA" w:rsidP="00E47411">
      <w:pPr>
        <w:pStyle w:val="a"/>
        <w:rPr>
          <w:rFonts w:hint="cs"/>
          <w:rtl/>
        </w:rPr>
      </w:pPr>
      <w:bookmarkStart w:id="96" w:name="_Toc54933279"/>
      <w:r>
        <w:rPr>
          <w:rFonts w:hint="cs"/>
          <w:rtl/>
        </w:rPr>
        <w:t>הרב אברהם יצחק ברוך גערליצקי</w:t>
      </w:r>
      <w:bookmarkEnd w:id="96"/>
    </w:p>
    <w:p w:rsidR="004B31CA" w:rsidRDefault="004B31CA" w:rsidP="004B31CA">
      <w:pPr>
        <w:pStyle w:val="a1"/>
        <w:bidi/>
        <w:jc w:val="right"/>
        <w:rPr>
          <w:rFonts w:hint="cs"/>
          <w:rtl/>
        </w:rPr>
      </w:pPr>
      <w:r>
        <w:rPr>
          <w:rFonts w:hint="cs"/>
          <w:rtl/>
        </w:rPr>
        <w:t xml:space="preserve">ר"מ בישיבה </w:t>
      </w:r>
    </w:p>
    <w:p w:rsidR="004B31CA" w:rsidRDefault="004B31CA" w:rsidP="008D4601">
      <w:pPr>
        <w:pStyle w:val="a3"/>
        <w:bidi/>
        <w:rPr>
          <w:rFonts w:hint="cs"/>
          <w:rtl/>
        </w:rPr>
      </w:pPr>
      <w:r>
        <w:rPr>
          <w:rFonts w:hint="cs"/>
          <w:rtl/>
        </w:rPr>
        <w:t xml:space="preserve">איתא בפסיקתא רבתי (פיסקא ו - ותשלם כל המלאכה): אמר רבי חנינא בעשרים וחמשה בכסליו נגמרה מלאכת המשכן ועשה מקופל עד אחד בניסן, שהקימו משה אחד בניסן כמה שכתב וביום החודש הראשון באחד לחדש תקים משכן אהל מעד (שמות מ' ב') . . ומעתה הפסיד כסליו שנגמרה מלאכה בו, לאו, מהו ותשלם אמר הקדוש ברוך הוא עלי לשלם לו, מה שילם לו הקדוש ברוך הוא חנוכת בית חשמונאי, אף שלמה גמר מלאכת המקדש בחודש מרחשון ובשנה אחת עשרה בירח בול כלה הבית (מלכים א' ו' ל"ח), מהו בירח בול בירח שהביא הקדוש ברוך הוא את המבול, ונעשה נעול שנים עשר חודש . . וכל אותם שנים עשר חודש שנעשה נעול אף על פי שהיתה כל מלאכת המקדש גמורה הואיל והיה נעול כמי שלא עשה בה כלום, כיון שנפתח בחודש המועדות והקריב הקרבנות וירדה האש אמר הקדוש ברוך הוא עכשיו שלמה המלאכה ותשלם כל המלאכה, והפסיד מרחשון, לאו, אמר הקדוש ברוך הוא עלי לשלם לו. וכן הוא בילקוט שמעוני (מלכים א רמז קפד): "משנעשה הבית (ראשון) בירח בול (חשון) נעשה נעול י"ב חדש . . [עד לחודש תשרי שלאח"ז שאז היתה חנוכת ביהמ"ק] וכן אתה מוצא במלאכת המשכן, א"ר חנינא בכ"ה בכסליו נגמר מלאכת המשכן ועשה מקופל עד אחד בניסן, כמו שכתוב ביום החדש הראשון באחד לחדש תקים את משכן . . ומעתה הפסיד כסלו שנגמרה בו המלאכה אמר הקדוש ברוך הוא עלי לשלם, מה שלם לו הקדוש ברוך הוא חנוכת חשמונאי, וכן מרחשון עתיד הקדוש ברוך הוא לשלם לו , </w:t>
      </w:r>
      <w:r>
        <w:rPr>
          <w:rFonts w:hint="cs"/>
          <w:b/>
          <w:bCs/>
          <w:rtl/>
        </w:rPr>
        <w:t>שלעת</w:t>
      </w:r>
      <w:r w:rsidRPr="004B31CA">
        <w:rPr>
          <w:rFonts w:hint="cs"/>
          <w:rtl/>
        </w:rPr>
        <w:t>"</w:t>
      </w:r>
      <w:r>
        <w:rPr>
          <w:rFonts w:hint="cs"/>
          <w:b/>
          <w:bCs/>
          <w:rtl/>
        </w:rPr>
        <w:t>ל יהי' חנוכת ביהמ</w:t>
      </w:r>
      <w:r w:rsidRPr="004B31CA">
        <w:rPr>
          <w:rFonts w:hint="cs"/>
          <w:rtl/>
        </w:rPr>
        <w:t>"</w:t>
      </w:r>
      <w:r>
        <w:rPr>
          <w:rFonts w:hint="cs"/>
          <w:b/>
          <w:bCs/>
          <w:rtl/>
        </w:rPr>
        <w:t xml:space="preserve">ק השלישי בחודש חשון. </w:t>
      </w:r>
      <w:r>
        <w:rPr>
          <w:rFonts w:hint="cs"/>
          <w:rtl/>
        </w:rPr>
        <w:t>(מובא הרבה פעמים בשיחות קודש).</w:t>
      </w:r>
    </w:p>
    <w:p w:rsidR="004B31CA" w:rsidRDefault="004B31CA" w:rsidP="008D4601">
      <w:pPr>
        <w:pStyle w:val="a3"/>
        <w:bidi/>
        <w:rPr>
          <w:rFonts w:hint="cs"/>
          <w:rtl/>
        </w:rPr>
      </w:pPr>
      <w:r>
        <w:rPr>
          <w:rFonts w:hint="cs"/>
          <w:rtl/>
        </w:rPr>
        <w:t xml:space="preserve">ובס' בני יששכר (מאמרי חודש מרחשון מאמר א, חודש כסלו מאמר יב) הביא המדרש וכתב ע"ז: יצא לנו מכל זה, חינוך הבית המקווה ב"ב יהיה בחדש הזה </w:t>
      </w:r>
      <w:r>
        <w:rPr>
          <w:rFonts w:hint="cs"/>
          <w:b/>
          <w:bCs/>
          <w:rtl/>
        </w:rPr>
        <w:t>מרחשון</w:t>
      </w:r>
      <w:r>
        <w:rPr>
          <w:rFonts w:hint="cs"/>
          <w:rtl/>
        </w:rPr>
        <w:t>, וטעמא רבה אית ביה על פי אשר שמעתי מפי כבוד אדומ"ו הרב הקדוש מהרמ"מ מרימינוב זצוק"ל אשר עינינו רואים, כל הגזירות המתחדשות על שונאי ישראל מן המלכיות וכן נתינת המסים וארנוניות, התחלתן תמיד מן מרחשון, ואמר הטעם שבחודש הזה היתה המרידה במלכות בית דוד וימליכו את ירבעם [מ"ב יז כא] (ויעש ירבעם את החג בחדש השמיני בחדש אשר בדא מלב"ו [מ"א יב, לג], בו"ל, על כן גזירת המלכיות במרחשון, ע"כ דברי קדשו.</w:t>
      </w:r>
    </w:p>
    <w:p w:rsidR="004B31CA" w:rsidRDefault="004B31CA" w:rsidP="008D4601">
      <w:pPr>
        <w:pStyle w:val="a3"/>
        <w:bidi/>
        <w:rPr>
          <w:rFonts w:hint="cs"/>
          <w:rtl/>
        </w:rPr>
      </w:pPr>
      <w:r>
        <w:rPr>
          <w:rFonts w:hint="cs"/>
          <w:rtl/>
        </w:rPr>
        <w:t xml:space="preserve">והנה לפי"ז תתבונן, להיות שחטאו ישראל ואמרו אז בחדש זה ראה ביתך דוד </w:t>
      </w:r>
      <w:r>
        <w:rPr>
          <w:rFonts w:hint="cs"/>
          <w:rtl/>
        </w:rPr>
        <w:lastRenderedPageBreak/>
        <w:t xml:space="preserve">[מ"א י"ב ט"ז], על כן בעת התיקון ב"ב הנה ימלוך מלך בית דוד משיח צדקנו ויתחנך הבית </w:t>
      </w:r>
      <w:r>
        <w:rPr>
          <w:rFonts w:hint="cs"/>
          <w:b/>
          <w:bCs/>
          <w:rtl/>
        </w:rPr>
        <w:t>במרחשון</w:t>
      </w:r>
      <w:r>
        <w:rPr>
          <w:rFonts w:hint="cs"/>
          <w:rtl/>
        </w:rPr>
        <w:t xml:space="preserve"> ויתוקן העולם במלכות, והנה לפי זה סדר החינוך של הבתים היה בתחלה בית ראשון בתשרי . . ובית השני בכסלו . . ובית המקווה במהרה בימינו נזכה לראותו יהיה חינוכו במרחשון. ובמאמר י"ב כתב דבחדש הזה ב"ב יתקנו ישראל בחינוך הבית בימי משיח בן דוד ויבקשו את י"י אלקיהם ואת דוד מלכם [הושע ג ה]. עכ"ד.</w:t>
      </w:r>
    </w:p>
    <w:p w:rsidR="004B31CA" w:rsidRDefault="004B31CA" w:rsidP="008D4601">
      <w:pPr>
        <w:pStyle w:val="11"/>
        <w:bidi/>
        <w:rPr>
          <w:rFonts w:hint="cs"/>
          <w:rtl/>
        </w:rPr>
      </w:pPr>
      <w:r>
        <w:rPr>
          <w:rFonts w:hint="cs"/>
          <w:rtl/>
        </w:rPr>
        <w:t>פירוש המפרשים ביחזקאל שיהי' בחודש ניסן</w:t>
      </w:r>
    </w:p>
    <w:p w:rsidR="004B31CA" w:rsidRDefault="004B31CA" w:rsidP="008D4601">
      <w:pPr>
        <w:pStyle w:val="a3"/>
        <w:bidi/>
        <w:rPr>
          <w:rFonts w:hint="cs"/>
          <w:rtl/>
        </w:rPr>
      </w:pPr>
      <w:r>
        <w:rPr>
          <w:rFonts w:hint="cs"/>
          <w:rtl/>
        </w:rPr>
        <w:t xml:space="preserve">והנה ביחזקאל (מה,יח) כתיב: "כה אמר ה' אלקים בראשון באחד לחודש תקח פר בן בקר תמיד וחטאת את המקדש" ופירש"י: "הוא פר המלואים האמור בראש הענין ולימד כאן שיהיו המלואים </w:t>
      </w:r>
      <w:r>
        <w:rPr>
          <w:rFonts w:hint="cs"/>
          <w:bCs/>
          <w:rtl/>
        </w:rPr>
        <w:t>בא' בניסן</w:t>
      </w:r>
      <w:r>
        <w:rPr>
          <w:rFonts w:hint="cs"/>
          <w:rtl/>
        </w:rPr>
        <w:t xml:space="preserve">", וברד"ק שם פירש: "בראשון זהו חדש ניסן שהוא חדש הגאולה שבו נגאלו ישראל ממצרים ובו עתידין להגאל לעתיד, </w:t>
      </w:r>
      <w:r>
        <w:rPr>
          <w:rFonts w:hint="cs"/>
          <w:bCs/>
          <w:rtl/>
        </w:rPr>
        <w:t>באחד לחדש</w:t>
      </w:r>
      <w:r>
        <w:rPr>
          <w:rFonts w:hint="cs"/>
          <w:rtl/>
        </w:rPr>
        <w:t xml:space="preserve"> יחנכו את המזבח בקרבנות כמו שאמר למעלה, ואמר קרבן הכהנים שיקריבו פר כמו שאמר למעלה ושנה אותו הנה, להשלים הענין ולומר באיזה יום יעשוהו וזה הפסוק ראיה לרבי יהושע שבניסן עתידים להגאל, שאם תהיה הגאולה בתשרי איך יניחו מלהקריב במזבח עד ניסן הבא אחריו ומלחטא ומלכפר את הבית וכו'" ובשיחת ש"פ מצורע ז' ניסן תשמ"א אות טז (שיחות קודש תשמ"א ח"ג עמ' 72) אמר דהגמר דשבעת ימי המילואים דביהמ"ק השלישי יהי' ביום ז' ניסן עיי"ש, וראה לקו"ש חכ"ב ע' 198 וע' 251. </w:t>
      </w:r>
    </w:p>
    <w:p w:rsidR="004B31CA" w:rsidRDefault="004B31CA" w:rsidP="008D4601">
      <w:pPr>
        <w:pStyle w:val="a3"/>
        <w:bidi/>
        <w:rPr>
          <w:rFonts w:hint="cs"/>
          <w:rtl/>
        </w:rPr>
      </w:pPr>
      <w:r>
        <w:rPr>
          <w:rFonts w:hint="cs"/>
          <w:rtl/>
        </w:rPr>
        <w:t xml:space="preserve">ובס' 'מעשה רוקח' (על משניות) ריש פסחים שקו"ט למה אין מתענין בכל חודש ניסן גם אחר הפסח ומבאר וז"ל: וישבתי בטוב טעם ע"פ ההקדמה הנ"ל, שמחיית עמלק לעתיד תהיה בי"ד בניסן, וידוע הגמ' (סנהדרין כ,ב) שתחילה צריך להיות מחיית עמלק ואח"כ בנין ביהמ"ק, א"כ כו' קודם יו"ט אי אפשר להיות בנין ביהמ"ק עד שימחה עמלק בי"ד, ומיד אח"כ בט"ו יבנה המקדש, ואיתא במועד קטן (ח,ב) שאין מערבין שמחה בשמחה ויליף מחנוכת הבית שעשה שלמה שבעת ימים קודם חג הסוכות ולא המתין עד החג, נמצא לעתיד כשיבנה בית המקדש ביו"ט אימת יהיה החינוך, </w:t>
      </w:r>
      <w:r>
        <w:rPr>
          <w:rFonts w:hint="cs"/>
          <w:bCs/>
          <w:rtl/>
        </w:rPr>
        <w:t>אחר יו"ט</w:t>
      </w:r>
      <w:r>
        <w:rPr>
          <w:rFonts w:hint="cs"/>
          <w:rtl/>
        </w:rPr>
        <w:t>, שאין מערבין שמחה בשמחה, ועכ"פ יהי' החינוך שבעת ימים כמו בחינוך דשלמה, נמצא שיהי' החינוך</w:t>
      </w:r>
      <w:r>
        <w:rPr>
          <w:rFonts w:hint="cs"/>
          <w:bCs/>
          <w:rtl/>
        </w:rPr>
        <w:t xml:space="preserve"> עד כלות חודש ניסן </w:t>
      </w:r>
      <w:r>
        <w:rPr>
          <w:rFonts w:hint="cs"/>
          <w:rtl/>
        </w:rPr>
        <w:t>. . לפיכך אין מתענין עד שיעבור ניסן לזכר מקדש דלעתיד עכ"ל, וביאר שם גם דלכך נקרא המסכתא "</w:t>
      </w:r>
      <w:r>
        <w:rPr>
          <w:rFonts w:hint="cs"/>
          <w:bCs/>
          <w:rtl/>
        </w:rPr>
        <w:t>פסחים</w:t>
      </w:r>
      <w:r>
        <w:rPr>
          <w:rFonts w:hint="cs"/>
          <w:rtl/>
        </w:rPr>
        <w:t xml:space="preserve">" לשון רבים, דקאי על פסח העבר ועל פסח לעתיד שבניסן נגאלו ובניסן עתידין להגאל עיי"ש, ועי' גם בספרו 'מעשה רוקח' על התורה (פ' בא) שהאריך בענין זה יותר, ובשו"ת חת"ס או"ח סי' ק"ג הביא דבריו וכתב וז"ל: אבל זכינו לדבר ה' אמת בפי הגאון מו"ה אלעזר בראד בספרו מעשה רוקח (ריש פסחים) והעתיקו ג"כ בספר 'ככר לאדן' (להחיד"א) בפכ"א ממס' סופרים, והנה אמת ונכון הדבר כי מעיקר הדין אוסר מסכת סופרים להתענות אחר החג מפני בהמ"ק שיתחנך בהם, ויש לנו לעשות סימן </w:t>
      </w:r>
      <w:r>
        <w:rPr>
          <w:rFonts w:hint="cs"/>
          <w:rtl/>
        </w:rPr>
        <w:lastRenderedPageBreak/>
        <w:t xml:space="preserve">שאנו מאמינים ומצפים מתי אנחם, ושמחים אנו לקראת ביאת הזמן ההוא, והמקיל בו חוששים עליו כאינו מצפה או אינו שמח, ע"כ מנהגנו ע"ד האמת בזה בלי ספק, ואם אינם נביאים בני נביאים הם עכ"ל, והחיד"א שם כתב ע"ז: "ונאים הדברים למי שאמרן", הרי דסב"ל שחינוך ביהמ"ק השלישי יהי' בחודש ניסן </w:t>
      </w:r>
      <w:r>
        <w:rPr>
          <w:rFonts w:hint="cs"/>
          <w:b/>
          <w:rtl/>
        </w:rPr>
        <w:t>אחר חגה"פ</w:t>
      </w:r>
      <w:r>
        <w:rPr>
          <w:rFonts w:hint="cs"/>
          <w:rtl/>
        </w:rPr>
        <w:t>.</w:t>
      </w:r>
    </w:p>
    <w:p w:rsidR="004B31CA" w:rsidRDefault="004B31CA" w:rsidP="008D4601">
      <w:pPr>
        <w:pStyle w:val="a3"/>
        <w:bidi/>
        <w:rPr>
          <w:rFonts w:hint="cs"/>
          <w:rtl/>
        </w:rPr>
      </w:pPr>
      <w:r>
        <w:rPr>
          <w:rFonts w:hint="cs"/>
          <w:rtl/>
        </w:rPr>
        <w:t>נמצא דבכללות מצינו ב' דעות בחינוך בית השלישי, דלפי הפסיקתא והיל"ש יהי' זה בחודש חשון, ולפי מפרשי הפסוק ביחזקאל יהי' זה בחודש ניסן, ולכאורה י"ל דזה תלוי בפלוגתת רבי יהושע ורבי אליעזר (ר"ה יא, א) דלר"י בניסן עתידין ליגאל ולר"א בתשרי עתידין ליגאל, וכמו שכתב הרד"ק דמכאן מוכח דבניסן עתידין ליגאל.</w:t>
      </w:r>
    </w:p>
    <w:p w:rsidR="004B31CA" w:rsidRDefault="004B31CA" w:rsidP="008D4601">
      <w:pPr>
        <w:pStyle w:val="11"/>
        <w:bidi/>
        <w:rPr>
          <w:rFonts w:hint="cs"/>
          <w:rtl/>
        </w:rPr>
      </w:pPr>
      <w:r>
        <w:rPr>
          <w:rFonts w:hint="cs"/>
          <w:rtl/>
        </w:rPr>
        <w:t>קושיא על המדר</w:t>
      </w:r>
      <w:r w:rsidRPr="00E47411">
        <w:rPr>
          <w:rFonts w:hint="cs"/>
          <w:rtl/>
        </w:rPr>
        <w:t>ש</w:t>
      </w:r>
      <w:r>
        <w:rPr>
          <w:rFonts w:hint="cs"/>
          <w:rtl/>
        </w:rPr>
        <w:t>ים מקרא דיחזקאל</w:t>
      </w:r>
    </w:p>
    <w:p w:rsidR="004B31CA" w:rsidRDefault="004B31CA" w:rsidP="008D4601">
      <w:pPr>
        <w:pStyle w:val="a3"/>
        <w:bidi/>
        <w:rPr>
          <w:rFonts w:hint="cs"/>
          <w:bCs/>
          <w:rtl/>
        </w:rPr>
      </w:pPr>
      <w:r>
        <w:rPr>
          <w:rFonts w:hint="cs"/>
          <w:rtl/>
        </w:rPr>
        <w:t xml:space="preserve">אבל אכתי קשה דבקרא דיחזקאל מבואר שחנוכת הבית לעת"ל יהי' בניסן, ואיך שייך לחלוק ולומר שיהי' בחשון? בשלמא לרבי יוסי דסב"ל דבתשרי עתידין ליגאל י"ל דחנוכת הבית לא יהי' עד ניסן [כפי שעשו במשכן ובבית ראשון שלא חנכו מיד] אבל הפסיקתא איירי </w:t>
      </w:r>
      <w:r>
        <w:rPr>
          <w:rFonts w:hint="cs"/>
          <w:b/>
          <w:bCs/>
          <w:rtl/>
        </w:rPr>
        <w:t xml:space="preserve">בחנוכת הבית </w:t>
      </w:r>
      <w:r>
        <w:rPr>
          <w:rFonts w:hint="cs"/>
          <w:rtl/>
        </w:rPr>
        <w:t>עצמו שיהי' בחשון</w:t>
      </w:r>
      <w:r>
        <w:rPr>
          <w:rFonts w:hint="cs"/>
          <w:b/>
          <w:bCs/>
          <w:rtl/>
        </w:rPr>
        <w:t>?</w:t>
      </w:r>
    </w:p>
    <w:p w:rsidR="004B31CA" w:rsidRDefault="004B31CA" w:rsidP="008D4601">
      <w:pPr>
        <w:pStyle w:val="a3"/>
        <w:bidi/>
        <w:rPr>
          <w:rFonts w:hint="cs"/>
          <w:b/>
          <w:rtl/>
        </w:rPr>
      </w:pPr>
      <w:r>
        <w:rPr>
          <w:rFonts w:hint="cs"/>
          <w:rtl/>
        </w:rPr>
        <w:t xml:space="preserve">ואפשר לומר, דבמנחות מה, א איתא: "כה אמר ה' אלקים בראשון באחד לחודש תקח פר בן בקר תמים וחטאת את המקדש, חטאת? עולה היא, א"ר יוחנן: פרשה זו אליהו עתיד לדורשה. רב אשי אמר: מילואים הקריבו בימי עזרא, כדרך שהקריבו בימי משה. תניא נמי הכי, רבי יהודה אומר: פרשה זו אליהו עתיד לדורשה; אמר לו ר' יוסי: מלואים הקריבו בימי עזרא, כדרך שהקריבו בימי משה כו'", ופירש רש"י דלריו"ח קשה אמאי כתיב </w:t>
      </w:r>
      <w:r>
        <w:rPr>
          <w:rFonts w:hint="cs"/>
          <w:bCs/>
          <w:rtl/>
        </w:rPr>
        <w:t>וחטאת</w:t>
      </w:r>
      <w:r>
        <w:rPr>
          <w:rFonts w:hint="cs"/>
          <w:rtl/>
        </w:rPr>
        <w:t xml:space="preserve">, דמשמע חטאת הא עולה הוו פרים דר"ח כדכתיב (במדבר כח,יא) ובראשי חדשיכם תקריבו עולה וגו', ולכן אמר דאליהו עתיד לדורשה - דעד שיבא אליהו ויפרשנה לנו אין אנו יודעים לדורשה, וכן אמר רבי יהודא, אבל רב אשי ורבי יוסי תירצו דהך נבואה דיחזקאל על בית שני נתנבאה שהקריבו מילואים, [וכמ"ש ברש"י שם וז"ל: רב אשי אמר - אני אפרשנה מילואים הקריבו והך נבואה </w:t>
      </w:r>
      <w:r>
        <w:rPr>
          <w:rFonts w:hint="cs"/>
          <w:b/>
          <w:bCs/>
          <w:rtl/>
        </w:rPr>
        <w:t>דיחזקאל על בית שני נתנבאה</w:t>
      </w:r>
      <w:r>
        <w:rPr>
          <w:rStyle w:val="FootnoteReference"/>
          <w:b/>
          <w:bCs/>
          <w:rtl/>
        </w:rPr>
        <w:footnoteReference w:id="2"/>
      </w:r>
      <w:r>
        <w:rPr>
          <w:rFonts w:hint="cs"/>
          <w:rtl/>
        </w:rPr>
        <w:t xml:space="preserve"> שהקריבו מילואים וכי היכי דהקריבו מילואים דמשה בשמיני דידהו דהוה ר"ח כדאמרי' במס' שבת (דף פז) בראשון באחד לחדש ותנא אותו היום נטל עשר עטרות כו' והקריב עגל בן בקר לחטאת הכא נמי הקריב פר בר"ח עכ"ל.</w:t>
      </w:r>
    </w:p>
    <w:p w:rsidR="004B31CA" w:rsidRDefault="004B31CA" w:rsidP="008D4601">
      <w:pPr>
        <w:pStyle w:val="a3"/>
        <w:bidi/>
        <w:rPr>
          <w:rFonts w:hint="cs"/>
          <w:rtl/>
        </w:rPr>
      </w:pPr>
      <w:r>
        <w:rPr>
          <w:rFonts w:hint="cs"/>
          <w:rtl/>
        </w:rPr>
        <w:t xml:space="preserve">ועי' לחם משנה (הל' מעה"ק פ"ב הל' יד) שביאר דרב אשי תירץ מילואים הקריבו בימי עזרא כדרך שהקריבו בימי משה, כלומר דמה שאמר יחזקאל הוא שנתנבא על </w:t>
      </w:r>
      <w:r>
        <w:rPr>
          <w:rFonts w:hint="cs"/>
          <w:b/>
          <w:bCs/>
          <w:rtl/>
        </w:rPr>
        <w:t>בית שני</w:t>
      </w:r>
      <w:r>
        <w:rPr>
          <w:rFonts w:hint="cs"/>
          <w:rtl/>
        </w:rPr>
        <w:t xml:space="preserve"> שהיה בימי עזרא, ואמר שיקריבו מלואים כדרך שהקריב משה, ומשה הקריב ביום השמיני למלואים שהיה ר"ח עגל בן בקר לחטאת וגם עזרא עשה כן ביום השמיני שלא היה ר"ח הקריב פר לחטאת והיינו דאמר יחזקאל וכן פירש"י ז"ל שם, ושקו"ט </w:t>
      </w:r>
      <w:r>
        <w:rPr>
          <w:rFonts w:hint="cs"/>
          <w:rtl/>
        </w:rPr>
        <w:lastRenderedPageBreak/>
        <w:t>בשיטת הרמב"ם, ולפי"ז יש לתרץ דהך דעה דסב"ל דחנוכת בית השלישי יהי' בחודש חשון סבירא להו כר' יוסי וכרב אשי דנבואת יחזקאל קאי על הבית שני.</w:t>
      </w:r>
    </w:p>
    <w:p w:rsidR="004B31CA" w:rsidRDefault="004B31CA" w:rsidP="008D4601">
      <w:pPr>
        <w:pStyle w:val="11"/>
        <w:bidi/>
        <w:rPr>
          <w:rFonts w:hint="cs"/>
          <w:rtl/>
        </w:rPr>
      </w:pPr>
      <w:r>
        <w:rPr>
          <w:rFonts w:hint="cs"/>
          <w:rtl/>
        </w:rPr>
        <w:t>חידוש נפלא מהרבי דימי חנוכת ביהמ"ק השלישי יוקבע ליו"ט תמידי</w:t>
      </w:r>
    </w:p>
    <w:p w:rsidR="004B31CA" w:rsidRDefault="004B31CA" w:rsidP="008D4601">
      <w:pPr>
        <w:pStyle w:val="a3"/>
        <w:bidi/>
        <w:rPr>
          <w:rFonts w:hint="cs"/>
          <w:rtl/>
        </w:rPr>
      </w:pPr>
      <w:r>
        <w:rPr>
          <w:rFonts w:hint="cs"/>
          <w:rtl/>
        </w:rPr>
        <w:t>ומצינו חידוש נפלא מהרבי בענין חנוכת ביהמ"ק השלישי, בשיחת קודש פ' ויגש תשל"ד (אות ה') שהביא קושיית המגילת תענית: "חנוכת בית חשמונאי לדורות ולמה היא נוהגת לדורות אלא שעשאוה בצאתם מצרה לרוחה ואמרו בה הלל והודאה", היינו דמקשה למה מצינו יו"ט לדורות רק בחנוכת בית חשמונאי, ולא מצינו כן במשכן ובבית ראשון ובבית שני כו'? ותירץ משום דכאן היו החנוכה מיד לאחר שיצאו מצרה לרוחה שנצחו במלחמה כו'.</w:t>
      </w:r>
    </w:p>
    <w:p w:rsidR="004B31CA" w:rsidRDefault="004B31CA" w:rsidP="008D4601">
      <w:pPr>
        <w:pStyle w:val="a3"/>
        <w:bidi/>
        <w:rPr>
          <w:rFonts w:hint="cs"/>
          <w:rtl/>
        </w:rPr>
      </w:pPr>
      <w:r>
        <w:rPr>
          <w:rFonts w:hint="cs"/>
          <w:rtl/>
        </w:rPr>
        <w:t xml:space="preserve"> ובהשיחה ביאר זה בפרטיות וז"ל: בנוגע צום משכן איז די חנוכה געקומען נאך דעם וואס מ'איז ארויס פון מצרים און עס איז געווען אחר מ"ת, ווען דער אויבערשטער האט שוין געזאגט סלחתי כדבריך, ובמילא זיינען זיי ניט געווען אין א מצב פון צרה, ועד"ז די חנוכה פון בית הראשון איז דאך געווען בימי שלמה וואס שלום ושלוה יהי בימיו, ועוד לפני זה בימי דוד האט דוד איינגענומען אלץ וואס ער האט געוואלט, עאכו"כ לאחרי זה בימי שלמה איז דאך יעמולט געווען חנוכת ביהמ"ק הראשון, איז דאך געווען וישב שלמה על כסא ה' א מצב פון שלום ושלוה א מצב פון רוחה, ועד"ז בנוגע צום ביהמ"ק הב' האט מען דאס אויפגעבויט לאחרי וואס עזרא האט שוין געבראכט אידן קיין א"י פון בבל, האט זיך בעת החנוכה ניט אנגעהערט דער הוצאה מצרה לרוחה, ווארום דאס איז געווען א זמן לאחר יציאה מגלות, און אויך די הוצאה גופא איז ניט געווען בשלימות, ווארום אויך לאח"ז זיינען אידן געווען תחת ממשלת כורש, און אויף יעדער זאך וואס זיי האבן געוואלט טאן, האבן זיי געדארפט פרעגן און באקומען א אישור פון כורש.</w:t>
      </w:r>
    </w:p>
    <w:p w:rsidR="004B31CA" w:rsidRDefault="004B31CA" w:rsidP="008D4601">
      <w:pPr>
        <w:pStyle w:val="a3"/>
        <w:bidi/>
        <w:rPr>
          <w:rFonts w:hint="cs"/>
          <w:rtl/>
        </w:rPr>
      </w:pPr>
      <w:r>
        <w:rPr>
          <w:rFonts w:hint="cs"/>
          <w:rtl/>
        </w:rPr>
        <w:t xml:space="preserve"> משא"כ חנוכה וואס יעמולט זיינען אידן געווען אין א מצב פון ולחצום לחץ גדול, און זיי האבן דערנאך מנצח געווען און מחנך געווען דעם ביהמ"ק, איז דאס מצרה לרוחה, דעריבער האט מען מתקן געווען אז לכבוד די חנוכת הבית זאל מען מאכן א יו"ט.</w:t>
      </w:r>
    </w:p>
    <w:p w:rsidR="004B31CA" w:rsidRDefault="004B31CA" w:rsidP="008D4601">
      <w:pPr>
        <w:pStyle w:val="a3"/>
        <w:rPr>
          <w:rtl/>
        </w:rPr>
      </w:pPr>
      <w:r>
        <w:rPr>
          <w:rFonts w:hint="cs"/>
          <w:rtl/>
        </w:rPr>
        <w:t xml:space="preserve"> וואו געפינט מען א דוגמא צו די חנוכת הבית פון ימי החשמונאים, איז דאס ווען משיח וועט קומען וואס יעמולט וועט ערשט זיין ווי דער רמב"ם זאגם ילחום מלחמת ה' וינצח (און ערשט דערנאך) "ויבנה ביהמ"ק במקומו" אז דער ביהמ"ק וועט קומען נאך דעם ווי אידן זיינען געווען אין א מצב פון צרה און זיינען ארויסגעגאנגען לרוחה, במילא וועלן די ימי חנוכת בית השלישי אויך נקבע ווערן א יו"ט בכל שנה כו' עכ"ד.</w:t>
      </w:r>
    </w:p>
    <w:p w:rsidR="004708B8" w:rsidRPr="00E27970" w:rsidRDefault="004708B8" w:rsidP="004708B8">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367199" w:rsidRPr="00367199" w:rsidRDefault="00367199" w:rsidP="00367199">
      <w:pPr>
        <w:pStyle w:val="a0"/>
        <w:rPr>
          <w:rtl/>
        </w:rPr>
      </w:pPr>
      <w:bookmarkStart w:id="97" w:name="_Toc54933280"/>
      <w:r w:rsidRPr="00367199">
        <w:rPr>
          <w:rFonts w:hint="cs"/>
          <w:rtl/>
        </w:rPr>
        <w:lastRenderedPageBreak/>
        <w:t>שלם ואחדות לע"ל</w:t>
      </w:r>
      <w:bookmarkEnd w:id="97"/>
    </w:p>
    <w:p w:rsidR="00367199" w:rsidRDefault="00367199" w:rsidP="00E47411">
      <w:pPr>
        <w:pStyle w:val="a"/>
        <w:rPr>
          <w:rtl/>
        </w:rPr>
      </w:pPr>
      <w:bookmarkStart w:id="98" w:name="_Toc54933281"/>
      <w:r>
        <w:rPr>
          <w:rFonts w:hint="cs"/>
          <w:rtl/>
        </w:rPr>
        <w:t xml:space="preserve">הרב </w:t>
      </w:r>
      <w:r w:rsidRPr="00367199">
        <w:rPr>
          <w:rFonts w:hint="cs"/>
          <w:rtl/>
        </w:rPr>
        <w:t>שלום צירקינד</w:t>
      </w:r>
      <w:bookmarkEnd w:id="98"/>
    </w:p>
    <w:p w:rsidR="00367199" w:rsidRPr="00367199" w:rsidRDefault="00367199" w:rsidP="00367199">
      <w:pPr>
        <w:pStyle w:val="a1"/>
        <w:rPr>
          <w:rtl/>
        </w:rPr>
      </w:pPr>
      <w:r>
        <w:rPr>
          <w:rFonts w:hint="cs"/>
          <w:rtl/>
        </w:rPr>
        <w:t>תושב השכונה</w:t>
      </w:r>
    </w:p>
    <w:p w:rsidR="00367199" w:rsidRDefault="00367199" w:rsidP="004708B8">
      <w:pPr>
        <w:pStyle w:val="a3"/>
        <w:bidi/>
        <w:spacing w:after="0"/>
        <w:rPr>
          <w:rtl/>
        </w:rPr>
      </w:pPr>
      <w:r w:rsidRPr="00367199">
        <w:rPr>
          <w:rFonts w:hint="cs"/>
          <w:rtl/>
        </w:rPr>
        <w:t>ידוע שא' מהיעודים לע"ל הוא שיהי' שלום אמיתי בעולם, בכל המישורים. הן אצל האדם גופא יהי' שלום בנפשו פנימה בין הנשמה והגוף, בין נפשו האלקית לנפשו הבהמית</w:t>
      </w:r>
      <w:r w:rsidRPr="004708B8">
        <w:rPr>
          <w:rStyle w:val="FootnoteReference"/>
          <w:rtl/>
        </w:rPr>
        <w:footnoteReference w:id="3"/>
      </w:r>
      <w:r w:rsidRPr="00367199">
        <w:rPr>
          <w:rFonts w:hint="cs"/>
          <w:rtl/>
        </w:rPr>
        <w:t>. והן אצל בנ"י גופא, יהי' שלום בין כל ישראל. והן בין בנ"י ואומות העולם. וכן בעולם בכלל (וכמ"ש</w:t>
      </w:r>
      <w:r w:rsidRPr="00367199">
        <w:rPr>
          <w:rFonts w:hint="cs"/>
        </w:rPr>
        <w:t xml:space="preserve"> </w:t>
      </w:r>
      <w:r w:rsidRPr="00367199">
        <w:rPr>
          <w:rFonts w:hint="cs"/>
          <w:rtl/>
        </w:rPr>
        <w:t>וגר זאב עם כבש וגו')</w:t>
      </w:r>
      <w:r w:rsidRPr="004708B8">
        <w:rPr>
          <w:rStyle w:val="FootnoteReference"/>
          <w:rtl/>
        </w:rPr>
        <w:footnoteReference w:id="4"/>
      </w:r>
      <w:r w:rsidRPr="00367199">
        <w:rPr>
          <w:rFonts w:hint="cs"/>
          <w:rtl/>
        </w:rPr>
        <w:t>. והנקודה התיכונה בכ"ז הוא שאז יהי' שלום בין הקב"ה ועולמו</w:t>
      </w:r>
      <w:r w:rsidRPr="004708B8">
        <w:rPr>
          <w:rStyle w:val="FootnoteReference"/>
          <w:rtl/>
        </w:rPr>
        <w:footnoteReference w:id="5"/>
      </w:r>
      <w:r w:rsidRPr="00367199">
        <w:rPr>
          <w:rFonts w:hint="cs"/>
          <w:rtl/>
        </w:rPr>
        <w:t>. וכמובן שיש בזה הרבה פרטים וענינים ודרגות שונות בזה.</w:t>
      </w:r>
    </w:p>
    <w:p w:rsidR="00367199" w:rsidRPr="00367199" w:rsidRDefault="00367199" w:rsidP="004708B8">
      <w:pPr>
        <w:pStyle w:val="a3"/>
        <w:bidi/>
        <w:spacing w:before="240"/>
        <w:rPr>
          <w:rtl/>
        </w:rPr>
      </w:pPr>
      <w:r w:rsidRPr="00367199">
        <w:rPr>
          <w:rFonts w:hint="cs"/>
          <w:rtl/>
        </w:rPr>
        <w:t>ומכיון שלאחרונה יש התעוררות בענין האחדות, וע"פ דברי הרבי</w:t>
      </w:r>
      <w:r w:rsidRPr="004708B8">
        <w:rPr>
          <w:rStyle w:val="FootnoteReference"/>
          <w:rtl/>
        </w:rPr>
        <w:footnoteReference w:id="6"/>
      </w:r>
      <w:r w:rsidRPr="00367199">
        <w:rPr>
          <w:rFonts w:hint="cs"/>
          <w:rtl/>
        </w:rPr>
        <w:t xml:space="preserve"> שההדגשה על אהבת ישראל עכשיו היא בעיקר בתור טעימה מהגאולה הקשורה עם נקודת האחדות שלמעלה מהתחלקות שמתבטאת באחדותם של ישראל, מובן שע"י לימוד והתבוננות באופן המביא לידי מעשה אודות אחדת ישראל כפי שיה' לע"ל, הרי זה מביא תוספת חיזוק באהבת ישראל עכשיו. ולכן לקטתי בעז"ה כמה ענינים וביאורים בענין אהבת ישראל לע"ל, המוזכרים או מרומזים בדברי הרמב"ם.</w:t>
      </w:r>
    </w:p>
    <w:p w:rsidR="00367199" w:rsidRPr="00367199" w:rsidRDefault="00367199" w:rsidP="00367199">
      <w:pPr>
        <w:pStyle w:val="11"/>
        <w:bidi/>
        <w:rPr>
          <w:rtl/>
        </w:rPr>
      </w:pPr>
      <w:r w:rsidRPr="00367199">
        <w:rPr>
          <w:rFonts w:hint="cs"/>
          <w:rtl/>
        </w:rPr>
        <w:t>"והאמת והשלום אהבו"</w:t>
      </w:r>
    </w:p>
    <w:p w:rsidR="00367199" w:rsidRPr="00367199" w:rsidRDefault="00367199" w:rsidP="00367199">
      <w:pPr>
        <w:pStyle w:val="a3"/>
        <w:bidi/>
        <w:rPr>
          <w:rtl/>
        </w:rPr>
      </w:pPr>
      <w:r w:rsidRPr="00367199">
        <w:rPr>
          <w:rFonts w:hint="cs"/>
          <w:rtl/>
        </w:rPr>
        <w:t>בסוף הלכות תעניות להרמב"ם, כתב "</w:t>
      </w:r>
      <w:r w:rsidRPr="00367199">
        <w:rPr>
          <w:rtl/>
        </w:rPr>
        <w:t>כל הצומות האלו עתידים ליבטל לימות המשיח. ולא עוד אלא שהם עתידים להיות יום טוב וימי ששון ושמחה</w:t>
      </w:r>
      <w:r w:rsidRPr="00367199">
        <w:rPr>
          <w:rFonts w:hint="cs"/>
          <w:rtl/>
        </w:rPr>
        <w:t>.</w:t>
      </w:r>
      <w:r w:rsidRPr="00367199">
        <w:rPr>
          <w:rtl/>
        </w:rPr>
        <w:t xml:space="preserve"> שנאמר כה אמר ה' צבאות צום הרביעי וצום החמישי וצום השביעי וצום העשירי יהיה לבית יהודה לששון ולשמחה ולמועדים טובים והאמת והשלום אהבו</w:t>
      </w:r>
      <w:r w:rsidRPr="00367199">
        <w:rPr>
          <w:rFonts w:hint="cs"/>
          <w:rtl/>
        </w:rPr>
        <w:t>".</w:t>
      </w:r>
    </w:p>
    <w:p w:rsidR="00367199" w:rsidRPr="00367199" w:rsidRDefault="00367199" w:rsidP="00367199">
      <w:pPr>
        <w:pStyle w:val="a3"/>
        <w:bidi/>
        <w:rPr>
          <w:rtl/>
        </w:rPr>
      </w:pPr>
      <w:r w:rsidRPr="00367199">
        <w:rPr>
          <w:rFonts w:hint="cs"/>
          <w:rtl/>
        </w:rPr>
        <w:t>ובכ"מ</w:t>
      </w:r>
      <w:r w:rsidRPr="004708B8">
        <w:rPr>
          <w:rStyle w:val="FootnoteReference"/>
          <w:rtl/>
        </w:rPr>
        <w:footnoteReference w:id="7"/>
      </w:r>
      <w:r w:rsidRPr="00367199">
        <w:rPr>
          <w:rFonts w:hint="cs"/>
          <w:rtl/>
        </w:rPr>
        <w:t xml:space="preserve"> מבואר דכוונת הרמב"ם בהוספת סיום הפסוק "והאמת והשלום אהבו", הוא לרמז, שביטול הצומות והפיכתם לטוב, היינו ביטול הגלות, תלוי בהענין של אהבת ישראל. וכמו שהזכיר הרבי</w:t>
      </w:r>
      <w:r w:rsidRPr="004708B8">
        <w:rPr>
          <w:rStyle w:val="FootnoteReference"/>
          <w:rtl/>
        </w:rPr>
        <w:footnoteReference w:id="8"/>
      </w:r>
      <w:r w:rsidRPr="00367199">
        <w:rPr>
          <w:rFonts w:hint="cs"/>
          <w:rtl/>
        </w:rPr>
        <w:t xml:space="preserve"> ריבוי פעמים שמכיון שסיבת הגלות הי' שנאת </w:t>
      </w:r>
      <w:r w:rsidRPr="00367199">
        <w:rPr>
          <w:rFonts w:hint="cs"/>
          <w:rtl/>
        </w:rPr>
        <w:lastRenderedPageBreak/>
        <w:t>חינם</w:t>
      </w:r>
      <w:r w:rsidRPr="004708B8">
        <w:rPr>
          <w:rStyle w:val="FootnoteReference"/>
          <w:rtl/>
        </w:rPr>
        <w:footnoteReference w:id="9"/>
      </w:r>
      <w:r w:rsidRPr="00367199">
        <w:rPr>
          <w:rFonts w:hint="cs"/>
          <w:rtl/>
        </w:rPr>
        <w:t xml:space="preserve">, מובן שבהבטל הסיבה ממילא בטל המסובב, והיינו שע"י אהבת ישראל ועד לאופן של "אהבת חנם" מביאים הגאולה. </w:t>
      </w:r>
    </w:p>
    <w:p w:rsidR="00367199" w:rsidRPr="00367199" w:rsidRDefault="00367199" w:rsidP="00367199">
      <w:pPr>
        <w:pStyle w:val="a3"/>
        <w:bidi/>
        <w:rPr>
          <w:rtl/>
        </w:rPr>
      </w:pPr>
      <w:r w:rsidRPr="00367199">
        <w:rPr>
          <w:rFonts w:hint="cs"/>
          <w:rtl/>
        </w:rPr>
        <w:t>ובמק"א</w:t>
      </w:r>
      <w:r w:rsidRPr="004708B8">
        <w:rPr>
          <w:rStyle w:val="FootnoteReference"/>
          <w:rtl/>
        </w:rPr>
        <w:footnoteReference w:id="10"/>
      </w:r>
      <w:r w:rsidRPr="00367199">
        <w:rPr>
          <w:rFonts w:hint="cs"/>
          <w:rtl/>
        </w:rPr>
        <w:t xml:space="preserve"> מבואר בעומק יותר, שענין הגלות פירושו הוא שבנ"י אינם נמצאים במקומם האמיתי. והרי מקומם האמיתי של כל בנ"י הוא כפי שהם כלולים ב"אב אחד לכולנה", ששם בנ"י הם באחדות. ומזה נשתלשל גם בפשטת הענינים, שסיבת הגלות הוא היפך הענין של אהבת ישראל ואחדות ישראל. ומזה מובן גם לאידך גיסא שענין הגאולה הוא גילוי שורש בנ"י כפי שהם נמצאים במקומם האמיתי וזה נעשה ע"י אהבת ישראל.</w:t>
      </w:r>
    </w:p>
    <w:p w:rsidR="00367199" w:rsidRPr="00367199" w:rsidRDefault="00367199" w:rsidP="00367199">
      <w:pPr>
        <w:pStyle w:val="a3"/>
        <w:bidi/>
        <w:rPr>
          <w:rtl/>
        </w:rPr>
      </w:pPr>
      <w:r w:rsidRPr="00367199">
        <w:rPr>
          <w:rFonts w:hint="cs"/>
          <w:rtl/>
        </w:rPr>
        <w:t>ובמק"א מבואר עוד</w:t>
      </w:r>
      <w:r w:rsidRPr="004708B8">
        <w:rPr>
          <w:rStyle w:val="FootnoteReference"/>
          <w:rtl/>
        </w:rPr>
        <w:footnoteReference w:id="11"/>
      </w:r>
      <w:r w:rsidRPr="00367199">
        <w:rPr>
          <w:rFonts w:hint="cs"/>
          <w:rtl/>
        </w:rPr>
        <w:t>, שהענין של והאמת והשלום אהבו שיהי' לע"ל, קשור גם עם שלימות המצוות "כמצות רצונך" שיהי' לע"ל, כי בזמן הזה הרי לא כל ישראל מקיימים את כל התרי"ג מצוות, כי יש מצוות השייכים רק לכהנים או למלך וכו', אמנם לע"ל שיהי' תכלית השלום וההתכללות בין כל בנ"י, יהי' נחשב כאילו כל בנ"י מקיימים כל המצוות.</w:t>
      </w:r>
    </w:p>
    <w:p w:rsidR="00367199" w:rsidRPr="00367199" w:rsidRDefault="00367199" w:rsidP="00367199">
      <w:pPr>
        <w:pStyle w:val="11"/>
        <w:bidi/>
        <w:rPr>
          <w:rtl/>
        </w:rPr>
      </w:pPr>
      <w:r w:rsidRPr="00367199">
        <w:rPr>
          <w:rFonts w:hint="cs"/>
          <w:rtl/>
        </w:rPr>
        <w:t>קיבוץ נדחי ישראל - אחדות</w:t>
      </w:r>
    </w:p>
    <w:p w:rsidR="00367199" w:rsidRPr="00367199" w:rsidRDefault="00367199" w:rsidP="00367199">
      <w:pPr>
        <w:pStyle w:val="a3"/>
        <w:bidi/>
        <w:rPr>
          <w:rtl/>
        </w:rPr>
      </w:pPr>
      <w:r w:rsidRPr="00367199">
        <w:rPr>
          <w:rFonts w:hint="cs"/>
          <w:rtl/>
        </w:rPr>
        <w:t>ברפי"א מהל' מלכים כותב הרמב"ם שמשיח יקבץ נדחי ישראל. והנה לשון הרמב"ם "נדחי ישראל" מיוסד על לשון זה הנמצא בפסוק</w:t>
      </w:r>
      <w:r w:rsidRPr="004708B8">
        <w:rPr>
          <w:rStyle w:val="FootnoteReference"/>
          <w:rtl/>
        </w:rPr>
        <w:footnoteReference w:id="12"/>
      </w:r>
      <w:r w:rsidRPr="00367199">
        <w:rPr>
          <w:rFonts w:hint="cs"/>
          <w:rtl/>
        </w:rPr>
        <w:t>. ובכ"מ מבואר</w:t>
      </w:r>
      <w:r w:rsidRPr="004708B8">
        <w:rPr>
          <w:rStyle w:val="FootnoteReference"/>
          <w:rtl/>
        </w:rPr>
        <w:footnoteReference w:id="13"/>
      </w:r>
      <w:r w:rsidRPr="00367199">
        <w:rPr>
          <w:rFonts w:hint="cs"/>
          <w:rtl/>
        </w:rPr>
        <w:t xml:space="preserve"> שהלשון הזה מדבר על עשרת השבטים, היינו שלא רק בני יהודה ובנימין שגלו לבבל ואדום יגאלו לע"ל, אלא גם כל עשרת השבטים שהלכו בגולה הרבה זמן לפני חורבן ביהמ"ק הראשון גם הם יגאלו. [ובכ"מ מבואר</w:t>
      </w:r>
      <w:r w:rsidRPr="004708B8">
        <w:rPr>
          <w:rStyle w:val="FootnoteReference"/>
          <w:rtl/>
        </w:rPr>
        <w:footnoteReference w:id="14"/>
      </w:r>
      <w:r w:rsidRPr="004708B8">
        <w:rPr>
          <w:rFonts w:hint="cs"/>
          <w:vertAlign w:val="superscript"/>
          <w:rtl/>
        </w:rPr>
        <w:t xml:space="preserve"> </w:t>
      </w:r>
      <w:r w:rsidRPr="00367199">
        <w:rPr>
          <w:rFonts w:hint="cs"/>
          <w:rtl/>
        </w:rPr>
        <w:t>שזה נכלל גם במה שכותב הרמב"ם שם שמלך המשיח יחזיר מלכות בית דוד ליושנה, שמשיח יחזור מלכות בית דוד כמו שהי' בתחילה, היינו כמו שבתחילה מלכו דוד ושלמה על כל השבטים יחד, כן יהי' לע"ל, משיח ימלוך על כל בנ"י</w:t>
      </w:r>
      <w:r w:rsidRPr="004708B8">
        <w:rPr>
          <w:rStyle w:val="FootnoteReference"/>
          <w:rtl/>
        </w:rPr>
        <w:footnoteReference w:id="15"/>
      </w:r>
      <w:r w:rsidRPr="00367199">
        <w:rPr>
          <w:rFonts w:hint="cs"/>
          <w:rtl/>
        </w:rPr>
        <w:t>].</w:t>
      </w:r>
    </w:p>
    <w:p w:rsidR="00367199" w:rsidRPr="00367199" w:rsidRDefault="00367199" w:rsidP="00367199">
      <w:pPr>
        <w:pStyle w:val="a3"/>
        <w:bidi/>
        <w:rPr>
          <w:rtl/>
        </w:rPr>
      </w:pPr>
      <w:r w:rsidRPr="00367199">
        <w:rPr>
          <w:rFonts w:hint="cs"/>
          <w:rtl/>
        </w:rPr>
        <w:lastRenderedPageBreak/>
        <w:t>ואע"פ שיש מחלוקת בגמרא אם יחזרו עשרת השבטים לע"ל, מ"מ לפועל נקטינן שיחזרו, וראה מה שהאריך בזה הראיב"ג שי' בגליון א'לט. וכן אמר הרבי כמה פעמים</w:t>
      </w:r>
      <w:r w:rsidRPr="004708B8">
        <w:rPr>
          <w:rStyle w:val="FootnoteReference"/>
          <w:rtl/>
        </w:rPr>
        <w:footnoteReference w:id="16"/>
      </w:r>
      <w:r w:rsidRPr="00367199">
        <w:rPr>
          <w:rFonts w:hint="cs"/>
          <w:rtl/>
        </w:rPr>
        <w:t xml:space="preserve">, שבגאולה האמיתית והשלימה יגאלו כל בנ"י, גם עשרת השבטים. </w:t>
      </w:r>
    </w:p>
    <w:p w:rsidR="00367199" w:rsidRPr="00367199" w:rsidRDefault="00367199" w:rsidP="00367199">
      <w:pPr>
        <w:pStyle w:val="a3"/>
        <w:bidi/>
        <w:rPr>
          <w:rtl/>
        </w:rPr>
      </w:pPr>
      <w:r w:rsidRPr="00367199">
        <w:rPr>
          <w:rFonts w:hint="cs"/>
          <w:rtl/>
        </w:rPr>
        <w:t xml:space="preserve">וגם ענין זה מורה על אחדות ישראל, שהרי במשך כו"כ דורות הי' פירוד (ולפעמים עד באופן של מלחמה) בין עשרת השבטים (מלכות ישראל) ומלכות יהודה, ולע"ל כולם יתקבצו ביחד ויהי' שלום ביניהם, ומלך אחד </w:t>
      </w:r>
      <w:r w:rsidRPr="00367199">
        <w:rPr>
          <w:rtl/>
        </w:rPr>
        <w:t>–</w:t>
      </w:r>
      <w:r w:rsidRPr="00367199">
        <w:rPr>
          <w:rFonts w:hint="cs"/>
          <w:rtl/>
        </w:rPr>
        <w:t xml:space="preserve"> מלך המשיח </w:t>
      </w:r>
      <w:r w:rsidRPr="00367199">
        <w:rPr>
          <w:rtl/>
        </w:rPr>
        <w:t>–</w:t>
      </w:r>
      <w:r w:rsidRPr="00367199">
        <w:rPr>
          <w:rFonts w:hint="cs"/>
          <w:rtl/>
        </w:rPr>
        <w:t xml:space="preserve"> ימלוך עליהם. </w:t>
      </w:r>
    </w:p>
    <w:p w:rsidR="00367199" w:rsidRPr="00367199" w:rsidRDefault="00367199" w:rsidP="00367199">
      <w:pPr>
        <w:pStyle w:val="a3"/>
        <w:bidi/>
        <w:rPr>
          <w:rtl/>
        </w:rPr>
      </w:pPr>
      <w:r w:rsidRPr="00367199">
        <w:rPr>
          <w:rFonts w:hint="cs"/>
          <w:rtl/>
        </w:rPr>
        <w:t>וכן מצינו בכמה נבואות שהחידוש של משיח הוא שיחזור ויאחד בין כל השבטים, ולא יהי' עוד קנאה ופירוד ביניהם</w:t>
      </w:r>
      <w:r w:rsidRPr="004708B8">
        <w:rPr>
          <w:rStyle w:val="FootnoteReference"/>
          <w:rtl/>
        </w:rPr>
        <w:footnoteReference w:id="17"/>
      </w:r>
      <w:r w:rsidRPr="00367199">
        <w:rPr>
          <w:rFonts w:hint="cs"/>
          <w:rtl/>
        </w:rPr>
        <w:t>. ובלשון המדרש</w:t>
      </w:r>
      <w:r w:rsidRPr="004708B8">
        <w:rPr>
          <w:rStyle w:val="FootnoteReference"/>
          <w:rtl/>
        </w:rPr>
        <w:footnoteReference w:id="18"/>
      </w:r>
      <w:r w:rsidRPr="00367199">
        <w:rPr>
          <w:rFonts w:hint="cs"/>
          <w:rtl/>
        </w:rPr>
        <w:t xml:space="preserve"> "אין ישראל נגאלין עד שיעשו אגודה אחת, שנאמר</w:t>
      </w:r>
      <w:r w:rsidRPr="004708B8">
        <w:rPr>
          <w:rStyle w:val="FootnoteReference"/>
          <w:rtl/>
        </w:rPr>
        <w:footnoteReference w:id="19"/>
      </w:r>
      <w:r w:rsidRPr="004708B8">
        <w:rPr>
          <w:rFonts w:hint="cs"/>
          <w:vertAlign w:val="superscript"/>
          <w:rtl/>
        </w:rPr>
        <w:t xml:space="preserve"> </w:t>
      </w:r>
      <w:r w:rsidRPr="00367199">
        <w:rPr>
          <w:rFonts w:hint="cs"/>
          <w:rtl/>
        </w:rPr>
        <w:t>בימים ההמה ילכו בית יהודה על בית ישראל ויבאו יחדו מארץ צפון".</w:t>
      </w:r>
    </w:p>
    <w:p w:rsidR="00367199" w:rsidRPr="00367199" w:rsidRDefault="00367199" w:rsidP="00367199">
      <w:pPr>
        <w:pStyle w:val="a3"/>
        <w:bidi/>
        <w:rPr>
          <w:rtl/>
        </w:rPr>
      </w:pPr>
      <w:r w:rsidRPr="00367199">
        <w:rPr>
          <w:rFonts w:hint="cs"/>
          <w:rtl/>
        </w:rPr>
        <w:t>ובכ"מ מבואר</w:t>
      </w:r>
      <w:r w:rsidRPr="004708B8">
        <w:rPr>
          <w:rStyle w:val="FootnoteReference"/>
          <w:rtl/>
        </w:rPr>
        <w:footnoteReference w:id="20"/>
      </w:r>
      <w:r w:rsidRPr="00367199">
        <w:rPr>
          <w:rFonts w:hint="cs"/>
          <w:rtl/>
        </w:rPr>
        <w:t xml:space="preserve"> שההכנה לקיבוץ נדחי ישראל בעבודת האדם הוא האיחוד בין הסוגים השונים שבבנ"י, כמו בין אשכנזים לספרדים וכו'. ועד"ז האחדות בתורה בין תלמוד בבלי לירושלמי, שזהו הכנה לאחד (בני) בבל עם (בני) א"י</w:t>
      </w:r>
      <w:r w:rsidRPr="004708B8">
        <w:rPr>
          <w:rStyle w:val="FootnoteReference"/>
          <w:rtl/>
        </w:rPr>
        <w:footnoteReference w:id="21"/>
      </w:r>
      <w:r w:rsidRPr="00367199">
        <w:rPr>
          <w:rFonts w:hint="cs"/>
          <w:rtl/>
        </w:rPr>
        <w:t>.</w:t>
      </w:r>
    </w:p>
    <w:p w:rsidR="00367199" w:rsidRPr="00367199" w:rsidRDefault="00367199" w:rsidP="00367199">
      <w:pPr>
        <w:pStyle w:val="a3"/>
        <w:bidi/>
        <w:rPr>
          <w:rtl/>
        </w:rPr>
      </w:pPr>
      <w:r w:rsidRPr="00367199">
        <w:rPr>
          <w:rFonts w:hint="cs"/>
          <w:rtl/>
        </w:rPr>
        <w:t>אחדות בנ"י ושלימות התומ"צ: ואחדותם של כל בנ"י קשור גם עם שלימות התורה והמצוות, שזהו גדרו של משיח בהלכה, כמבואר בפרק זה של הרמב"ם</w:t>
      </w:r>
      <w:r w:rsidRPr="004708B8">
        <w:rPr>
          <w:rStyle w:val="FootnoteReference"/>
          <w:rtl/>
        </w:rPr>
        <w:footnoteReference w:id="22"/>
      </w:r>
      <w:r w:rsidRPr="00367199">
        <w:rPr>
          <w:rFonts w:hint="cs"/>
          <w:rtl/>
        </w:rPr>
        <w:t>. שהרי ראשית כל, בכדי לקיים מצוות התלויות בארץ מדאורייתא, ולקיים מצות יובל, צ"ל כל יושבי' עלי', שכל הי"ב השבטים יהיו על מקומם בא"י</w:t>
      </w:r>
      <w:r w:rsidRPr="004708B8">
        <w:rPr>
          <w:rStyle w:val="FootnoteReference"/>
          <w:rtl/>
        </w:rPr>
        <w:footnoteReference w:id="23"/>
      </w:r>
      <w:r w:rsidRPr="00367199">
        <w:rPr>
          <w:rFonts w:hint="cs"/>
          <w:rtl/>
        </w:rPr>
        <w:t xml:space="preserve">. ואע"פ שמצד ההלכה </w:t>
      </w:r>
      <w:r w:rsidRPr="00367199">
        <w:rPr>
          <w:rFonts w:hint="cs"/>
          <w:rtl/>
        </w:rPr>
        <w:lastRenderedPageBreak/>
        <w:t>מספיק שיהי' רוב בנ"י בא"י, מ"מ מובן שכשנמצאים כל בנ"י ממש בא"י, (ובפרט לאחרי תחיית המתים, שאז יקומו בנ"י של כל הדורות), מיתוסף בהשלימות שכל יושבי' עלי', וממילא מיתוסף יותר בהשלימות של כל בנ"י</w:t>
      </w:r>
      <w:r w:rsidRPr="004708B8">
        <w:rPr>
          <w:rStyle w:val="FootnoteReference"/>
          <w:rtl/>
        </w:rPr>
        <w:footnoteReference w:id="24"/>
      </w:r>
      <w:r w:rsidRPr="00367199">
        <w:rPr>
          <w:rFonts w:hint="cs"/>
          <w:rtl/>
        </w:rPr>
        <w:t>.</w:t>
      </w:r>
    </w:p>
    <w:p w:rsidR="00367199" w:rsidRPr="00367199" w:rsidRDefault="00367199" w:rsidP="00367199">
      <w:pPr>
        <w:pStyle w:val="a3"/>
        <w:bidi/>
        <w:rPr>
          <w:rtl/>
        </w:rPr>
      </w:pPr>
      <w:r w:rsidRPr="00367199">
        <w:rPr>
          <w:rFonts w:hint="cs"/>
          <w:rtl/>
        </w:rPr>
        <w:t>והביאור בזה ע"פ פנימיות הענינים, הוא כי קיום המצוות התלויים בארץ קשור עם קדושת הארץ, וקדושת הארץ מתגלה בשלימותה כשכל יושבי' עלי'</w:t>
      </w:r>
      <w:r w:rsidRPr="004708B8">
        <w:rPr>
          <w:rStyle w:val="FootnoteReference"/>
          <w:rtl/>
        </w:rPr>
        <w:footnoteReference w:id="25"/>
      </w:r>
      <w:r w:rsidRPr="00367199">
        <w:rPr>
          <w:rFonts w:hint="cs"/>
          <w:rtl/>
        </w:rPr>
        <w:t xml:space="preserve">. </w:t>
      </w:r>
    </w:p>
    <w:p w:rsidR="00367199" w:rsidRPr="00367199" w:rsidRDefault="00367199" w:rsidP="00367199">
      <w:pPr>
        <w:pStyle w:val="a3"/>
        <w:bidi/>
        <w:rPr>
          <w:rtl/>
        </w:rPr>
      </w:pPr>
      <w:r w:rsidRPr="00367199">
        <w:rPr>
          <w:rFonts w:hint="cs"/>
          <w:rtl/>
        </w:rPr>
        <w:t>וענין האחדות קשור גם לכללות קיום התורה והמצוות (לא רק לקיום המצוות התלויות בארץ וכו') שהרי התורה נקנית בדיבוק חברים, וגם בנוגע לקיום המצוות, אינו דומה קיום מצוה ביחיד לקיומו ברבים</w:t>
      </w:r>
      <w:r w:rsidRPr="004708B8">
        <w:rPr>
          <w:rStyle w:val="FootnoteReference"/>
          <w:rtl/>
        </w:rPr>
        <w:footnoteReference w:id="26"/>
      </w:r>
      <w:r w:rsidRPr="00367199">
        <w:rPr>
          <w:rFonts w:hint="cs"/>
          <w:rtl/>
        </w:rPr>
        <w:t>.</w:t>
      </w:r>
    </w:p>
    <w:p w:rsidR="00367199" w:rsidRPr="00367199" w:rsidRDefault="00367199" w:rsidP="00367199">
      <w:pPr>
        <w:pStyle w:val="a3"/>
        <w:bidi/>
        <w:rPr>
          <w:rtl/>
        </w:rPr>
      </w:pPr>
      <w:r w:rsidRPr="00367199">
        <w:rPr>
          <w:rFonts w:hint="cs"/>
          <w:rtl/>
        </w:rPr>
        <w:t>ובמק"א</w:t>
      </w:r>
      <w:r w:rsidRPr="004708B8">
        <w:rPr>
          <w:rStyle w:val="FootnoteReference"/>
          <w:rtl/>
        </w:rPr>
        <w:footnoteReference w:id="27"/>
      </w:r>
      <w:r w:rsidRPr="00367199">
        <w:rPr>
          <w:rFonts w:hint="cs"/>
          <w:rtl/>
        </w:rPr>
        <w:t xml:space="preserve"> מבואר שהאחדות שיהי' בין בנ"י לע"ל (שהו"ע קיבוץ גליות) הוא ע"י בנין ביהמ"ק השלישי שיאחדם, (ע"ד הר סיני שפעל אחדות בין בנ"י), שלכן בנין ביהמ"ק קודם לקיבוץ גליות, כמובן מסדר לשון הרמב"ם בפי"א מהל' מלכים.</w:t>
      </w:r>
    </w:p>
    <w:p w:rsidR="00367199" w:rsidRPr="00367199" w:rsidRDefault="00367199" w:rsidP="00367199">
      <w:pPr>
        <w:pStyle w:val="11"/>
        <w:bidi/>
        <w:rPr>
          <w:rtl/>
        </w:rPr>
      </w:pPr>
      <w:r w:rsidRPr="00367199">
        <w:rPr>
          <w:rFonts w:hint="cs"/>
          <w:rtl/>
        </w:rPr>
        <w:t>"לעבוד את ה' ביחד"</w:t>
      </w:r>
    </w:p>
    <w:p w:rsidR="00367199" w:rsidRPr="00367199" w:rsidRDefault="00367199" w:rsidP="00367199">
      <w:pPr>
        <w:pStyle w:val="a3"/>
        <w:bidi/>
        <w:rPr>
          <w:rtl/>
        </w:rPr>
      </w:pPr>
      <w:r w:rsidRPr="00367199">
        <w:rPr>
          <w:rFonts w:hint="cs"/>
          <w:rtl/>
        </w:rPr>
        <w:t>הענין של אחדות (בין בנ"י עצמם, וגם בכל העולם) מבואר גם דברי הרמב"ם בסופי"א מהל' מלכים "ויתקן את העולם כולו לעבוד את ה' ביחד שנאמר כי אז אהפוך אל עמים שפה ברורה לקרוא כולם בשם ה' ולעבדו שכם אחד"</w:t>
      </w:r>
      <w:r w:rsidRPr="004708B8">
        <w:rPr>
          <w:rStyle w:val="FootnoteReference"/>
          <w:rtl/>
        </w:rPr>
        <w:footnoteReference w:id="28"/>
      </w:r>
      <w:r w:rsidRPr="00367199">
        <w:rPr>
          <w:rFonts w:hint="cs"/>
          <w:rtl/>
        </w:rPr>
        <w:t>.</w:t>
      </w:r>
    </w:p>
    <w:p w:rsidR="00367199" w:rsidRPr="00367199" w:rsidRDefault="00367199" w:rsidP="00367199">
      <w:pPr>
        <w:pStyle w:val="a3"/>
        <w:bidi/>
        <w:rPr>
          <w:rtl/>
        </w:rPr>
      </w:pPr>
      <w:r w:rsidRPr="00367199">
        <w:rPr>
          <w:rFonts w:hint="cs"/>
          <w:rtl/>
        </w:rPr>
        <w:t>והרבי כותב ע"ז</w:t>
      </w:r>
      <w:r w:rsidRPr="004708B8">
        <w:rPr>
          <w:rStyle w:val="FootnoteReference"/>
          <w:rtl/>
        </w:rPr>
        <w:footnoteReference w:id="29"/>
      </w:r>
      <w:r w:rsidRPr="00367199">
        <w:rPr>
          <w:rFonts w:hint="cs"/>
          <w:rtl/>
        </w:rPr>
        <w:t xml:space="preserve"> "ואולי י"ל שזהו ע"ד שמ"ת לישראל הי' צ"ל בהקדמת כאיש אחד בלב אחד". ואולי הכוונה שכשם שלגבי בנ"י הי' צ"ל בהם אחדות בכדי לקבל התורה, כמו"כ לע"ל, בכדי שכל אומות העולם יוכשרו לעבוד ה' צ"ל ביניהם אחדות</w:t>
      </w:r>
      <w:r w:rsidRPr="004708B8">
        <w:rPr>
          <w:rStyle w:val="FootnoteReference"/>
          <w:rtl/>
        </w:rPr>
        <w:footnoteReference w:id="30"/>
      </w:r>
      <w:r w:rsidRPr="00367199">
        <w:rPr>
          <w:rFonts w:hint="cs"/>
          <w:rtl/>
        </w:rPr>
        <w:t>.</w:t>
      </w:r>
    </w:p>
    <w:p w:rsidR="00367199" w:rsidRPr="00367199" w:rsidRDefault="00367199" w:rsidP="00367199">
      <w:pPr>
        <w:pStyle w:val="a3"/>
        <w:bidi/>
        <w:rPr>
          <w:rtl/>
        </w:rPr>
      </w:pPr>
      <w:r w:rsidRPr="00367199">
        <w:rPr>
          <w:rFonts w:hint="cs"/>
          <w:rtl/>
        </w:rPr>
        <w:t xml:space="preserve">ובשיחת י"ב תמוז תשי"ג מאריך הרבי בביאור דברי הרמב"ם, שזה שמשיח יתקן העולם כולו לעבוד ה' ביחד שזהו ענין של אחדות והעדר ההתחלקות, הוא משום </w:t>
      </w:r>
      <w:r w:rsidRPr="00367199">
        <w:rPr>
          <w:rFonts w:hint="cs"/>
          <w:rtl/>
        </w:rPr>
        <w:lastRenderedPageBreak/>
        <w:t>ששורש הגילוי דמשיח הוא מבחי' שמעלה מהגבלה. ועיי"ש שמבאר שמשיח יפעול העדר ההתחלקות אצל בנ"י. ומסביר עוד שמצד ענין האחדות והעדר ההתחלקות שיהי' בביאת מהשיח, רואים בתקופה האחרונה שהעולם פונה לכיוון של אחדות הן בענינים גשמיים והן בענינים רחניים, וזהו גם הטעם מה שמתמעטים המנגדים על תורת החסידות, ע"ש.</w:t>
      </w:r>
    </w:p>
    <w:p w:rsidR="00367199" w:rsidRPr="00367199" w:rsidRDefault="00367199" w:rsidP="00367199">
      <w:pPr>
        <w:pStyle w:val="11"/>
        <w:bidi/>
        <w:rPr>
          <w:rtl/>
        </w:rPr>
      </w:pPr>
      <w:r w:rsidRPr="00367199">
        <w:rPr>
          <w:rFonts w:hint="cs"/>
          <w:rtl/>
        </w:rPr>
        <w:t>יאכלו עם ישראל</w:t>
      </w:r>
    </w:p>
    <w:p w:rsidR="00367199" w:rsidRPr="00367199" w:rsidRDefault="00367199" w:rsidP="00367199">
      <w:pPr>
        <w:pStyle w:val="a3"/>
        <w:bidi/>
        <w:rPr>
          <w:rtl/>
        </w:rPr>
      </w:pPr>
      <w:r w:rsidRPr="00367199">
        <w:rPr>
          <w:rFonts w:hint="cs"/>
          <w:rtl/>
        </w:rPr>
        <w:t>השלום שיהי' בעולם בין בנ"י ואומות העולם לע"ל, מבואר בדברי הרמב"ם ברפי"ב מהל' מלכים: "</w:t>
      </w:r>
      <w:r w:rsidRPr="00367199">
        <w:rPr>
          <w:rtl/>
        </w:rPr>
        <w:t>וזה שנאמר בישעי</w:t>
      </w:r>
      <w:r w:rsidRPr="00367199">
        <w:rPr>
          <w:rFonts w:hint="cs"/>
          <w:rtl/>
        </w:rPr>
        <w:t>'</w:t>
      </w:r>
      <w:r w:rsidRPr="00367199">
        <w:rPr>
          <w:rtl/>
        </w:rPr>
        <w:t xml:space="preserve"> וגר זאב עם כבש ונמר עם גדי ירבץ</w:t>
      </w:r>
      <w:r w:rsidRPr="00367199">
        <w:rPr>
          <w:rFonts w:hint="cs"/>
          <w:rtl/>
        </w:rPr>
        <w:t>,</w:t>
      </w:r>
      <w:r w:rsidRPr="00367199">
        <w:rPr>
          <w:rtl/>
        </w:rPr>
        <w:t xml:space="preserve"> משל וחידה</w:t>
      </w:r>
      <w:r w:rsidRPr="00367199">
        <w:rPr>
          <w:rFonts w:hint="cs"/>
          <w:rtl/>
        </w:rPr>
        <w:t>,</w:t>
      </w:r>
      <w:r w:rsidRPr="00367199">
        <w:rPr>
          <w:rtl/>
        </w:rPr>
        <w:t xml:space="preserve"> ענין הדבר שיהיו ישראל יושבין לבטח עם רשעי </w:t>
      </w:r>
      <w:r w:rsidRPr="00367199">
        <w:rPr>
          <w:rFonts w:hint="cs"/>
          <w:rtl/>
        </w:rPr>
        <w:t>העולם</w:t>
      </w:r>
      <w:r w:rsidRPr="00367199">
        <w:rPr>
          <w:rtl/>
        </w:rPr>
        <w:t xml:space="preserve"> המשולים כזאב ונמר</w:t>
      </w:r>
      <w:r w:rsidRPr="00367199">
        <w:rPr>
          <w:rFonts w:hint="cs"/>
          <w:rtl/>
        </w:rPr>
        <w:t>,</w:t>
      </w:r>
      <w:r w:rsidRPr="00367199">
        <w:rPr>
          <w:rtl/>
        </w:rPr>
        <w:t xml:space="preserve"> שנאמר זאב ערבות ישדדם ונמר שוקד על עריהם</w:t>
      </w:r>
      <w:r w:rsidRPr="00367199">
        <w:rPr>
          <w:rFonts w:hint="cs"/>
          <w:rtl/>
        </w:rPr>
        <w:t>,</w:t>
      </w:r>
      <w:r w:rsidRPr="00367199">
        <w:rPr>
          <w:rtl/>
        </w:rPr>
        <w:t xml:space="preserve"> ויחזרו כולם לדת האמת</w:t>
      </w:r>
      <w:r w:rsidRPr="00367199">
        <w:rPr>
          <w:rFonts w:hint="cs"/>
          <w:rtl/>
        </w:rPr>
        <w:t>,</w:t>
      </w:r>
      <w:r w:rsidRPr="00367199">
        <w:rPr>
          <w:rtl/>
        </w:rPr>
        <w:t xml:space="preserve"> ולא יגזלו ולא ישחיתו</w:t>
      </w:r>
      <w:r w:rsidRPr="00367199">
        <w:rPr>
          <w:rFonts w:hint="cs"/>
          <w:rtl/>
        </w:rPr>
        <w:t>,</w:t>
      </w:r>
      <w:r w:rsidRPr="00367199">
        <w:rPr>
          <w:rtl/>
        </w:rPr>
        <w:t xml:space="preserve"> אלא יאכלו דבר המותר בנחת עם ישראל</w:t>
      </w:r>
      <w:r w:rsidRPr="00367199">
        <w:rPr>
          <w:rFonts w:hint="cs"/>
          <w:rtl/>
        </w:rPr>
        <w:t>...".</w:t>
      </w:r>
    </w:p>
    <w:p w:rsidR="00367199" w:rsidRPr="00367199" w:rsidRDefault="00367199" w:rsidP="00367199">
      <w:pPr>
        <w:pStyle w:val="a3"/>
        <w:bidi/>
        <w:rPr>
          <w:rtl/>
        </w:rPr>
      </w:pPr>
      <w:r w:rsidRPr="00367199">
        <w:rPr>
          <w:rFonts w:hint="cs"/>
          <w:rtl/>
        </w:rPr>
        <w:t xml:space="preserve">ולהעיר גם מסוד"ה זה היום תשל"א, שע"פ המבואר שם משמע שענין האחדות בין בנ"י ואומות העולם מרומזים גם בדברי הרמב"ם בסופי"א מהל' מלכים "ויתקן את העולם כולו לעבוד את ה' ביחד". </w:t>
      </w:r>
    </w:p>
    <w:p w:rsidR="00367199" w:rsidRPr="00367199" w:rsidRDefault="00367199" w:rsidP="00367199">
      <w:pPr>
        <w:pStyle w:val="11"/>
        <w:bidi/>
        <w:rPr>
          <w:rtl/>
        </w:rPr>
      </w:pPr>
      <w:r w:rsidRPr="00367199">
        <w:rPr>
          <w:rFonts w:hint="cs"/>
          <w:rtl/>
        </w:rPr>
        <w:t>פעולת אלי' לשום שלום בעולם</w:t>
      </w:r>
    </w:p>
    <w:p w:rsidR="00367199" w:rsidRPr="00367199" w:rsidRDefault="00367199" w:rsidP="00367199">
      <w:pPr>
        <w:pStyle w:val="a3"/>
        <w:bidi/>
        <w:rPr>
          <w:rtl/>
        </w:rPr>
      </w:pPr>
      <w:r w:rsidRPr="00367199">
        <w:rPr>
          <w:rFonts w:hint="cs"/>
          <w:rtl/>
        </w:rPr>
        <w:t>בהל' מלכים פי"ב ה"ב כותב הרמב"ם: "...</w:t>
      </w:r>
      <w:r w:rsidRPr="00367199">
        <w:rPr>
          <w:rtl/>
        </w:rPr>
        <w:t>יעמוד נביא לישראל ליישר ישראל ולהכין ליבם</w:t>
      </w:r>
      <w:r w:rsidRPr="00367199">
        <w:rPr>
          <w:rFonts w:hint="cs"/>
          <w:rtl/>
        </w:rPr>
        <w:t>,</w:t>
      </w:r>
      <w:r w:rsidRPr="00367199">
        <w:rPr>
          <w:rtl/>
        </w:rPr>
        <w:t xml:space="preserve"> </w:t>
      </w:r>
      <w:r w:rsidRPr="00367199">
        <w:rPr>
          <w:rFonts w:hint="cs"/>
          <w:rtl/>
        </w:rPr>
        <w:t xml:space="preserve">שנאמר הנה אנכי שולח לכם את אלי' הנביא. </w:t>
      </w:r>
      <w:r w:rsidRPr="00367199">
        <w:rPr>
          <w:rtl/>
        </w:rPr>
        <w:t>ואינו בא לא לטמא הטהור, ולא לטהר הטמא, ולא לפסול אנשים שהם בחזקת כשרות, ולא להכשיר מי שהוחזקו פסולין; אלא לשום שלום בעולם</w:t>
      </w:r>
      <w:r w:rsidRPr="004708B8">
        <w:rPr>
          <w:rStyle w:val="FootnoteReference"/>
          <w:rtl/>
        </w:rPr>
        <w:footnoteReference w:id="31"/>
      </w:r>
      <w:r w:rsidRPr="00367199">
        <w:rPr>
          <w:rtl/>
        </w:rPr>
        <w:t>, שנאמר והשיב לב אבות על בנים (מלאכי ג,</w:t>
      </w:r>
      <w:r w:rsidRPr="00367199">
        <w:rPr>
          <w:rFonts w:hint="cs"/>
          <w:rtl/>
        </w:rPr>
        <w:t xml:space="preserve"> </w:t>
      </w:r>
      <w:r w:rsidRPr="00367199">
        <w:rPr>
          <w:rtl/>
        </w:rPr>
        <w:t>כד)</w:t>
      </w:r>
      <w:r w:rsidRPr="00367199">
        <w:rPr>
          <w:rFonts w:hint="cs"/>
          <w:rtl/>
        </w:rPr>
        <w:t>". ומקורו של הרמב"ם הוא מהמשנה בסוף עדיות.</w:t>
      </w:r>
    </w:p>
    <w:p w:rsidR="00367199" w:rsidRPr="00367199" w:rsidRDefault="00367199" w:rsidP="00367199">
      <w:pPr>
        <w:pStyle w:val="a3"/>
        <w:bidi/>
        <w:rPr>
          <w:rtl/>
        </w:rPr>
      </w:pPr>
      <w:r w:rsidRPr="00367199">
        <w:rPr>
          <w:rFonts w:hint="cs"/>
          <w:rtl/>
        </w:rPr>
        <w:t>ויש כמה פירושים על המשנה שם, שעד"ז יש לפרש בדברי הרמב"ם. וכבר האריכו בזה בכמה ספרים בביאורים ע"ד הפשט והרמז. ראה בס' שושן עדות על עדויות שם. ובס' שערי אברהם ליפשיץ ע' מב, ב ואילך. וראה בארוכה בהדרן על מסכת עדיות שנאמר בשיחות ו' תשרי וש"פ האזינו תש"מ, ועיי"ש</w:t>
      </w:r>
      <w:r w:rsidRPr="004708B8">
        <w:rPr>
          <w:rStyle w:val="FootnoteReference"/>
          <w:rtl/>
        </w:rPr>
        <w:footnoteReference w:id="32"/>
      </w:r>
      <w:r w:rsidRPr="00367199">
        <w:rPr>
          <w:rFonts w:hint="cs"/>
          <w:rtl/>
        </w:rPr>
        <w:t xml:space="preserve"> שמבאר הקשר בין הלכה זו להענין שכל התורה ניתנה לעשות שלום בעולם.</w:t>
      </w:r>
    </w:p>
    <w:p w:rsidR="00367199" w:rsidRPr="00367199" w:rsidRDefault="00367199" w:rsidP="00367199">
      <w:pPr>
        <w:pStyle w:val="a3"/>
        <w:bidi/>
        <w:rPr>
          <w:rtl/>
        </w:rPr>
      </w:pPr>
      <w:bookmarkStart w:id="99" w:name="_Hlk54910549"/>
      <w:r w:rsidRPr="00367199">
        <w:rPr>
          <w:rFonts w:hint="cs"/>
          <w:rtl/>
        </w:rPr>
        <w:t xml:space="preserve">וענין השלום שאלי' יעשה הוא הן בתורה (להשוות הדיעות בין החכמים, כמבואר במקומות הנ"ל), וגם בין אדם לחבירו, כמבואר בכ"מ בענין התלוי במחלוקת שיהא </w:t>
      </w:r>
      <w:r w:rsidRPr="00367199">
        <w:rPr>
          <w:rFonts w:hint="cs"/>
          <w:rtl/>
        </w:rPr>
        <w:lastRenderedPageBreak/>
        <w:t>מונח עד שיבוא אלי'. ויש להאריך בזה ותן לחכם ויחכם עוד.</w:t>
      </w:r>
    </w:p>
    <w:p w:rsidR="00367199" w:rsidRPr="00367199" w:rsidRDefault="00367199" w:rsidP="00367199">
      <w:pPr>
        <w:pStyle w:val="a3"/>
        <w:bidi/>
        <w:rPr>
          <w:rtl/>
        </w:rPr>
      </w:pPr>
      <w:r w:rsidRPr="00367199">
        <w:rPr>
          <w:rFonts w:hint="cs"/>
          <w:rtl/>
        </w:rPr>
        <w:t>לא קנאה ולא תחרות</w:t>
      </w:r>
    </w:p>
    <w:p w:rsidR="00367199" w:rsidRPr="00367199" w:rsidRDefault="00367199" w:rsidP="00367199">
      <w:pPr>
        <w:pStyle w:val="a3"/>
        <w:bidi/>
        <w:rPr>
          <w:rtl/>
        </w:rPr>
      </w:pPr>
      <w:r w:rsidRPr="00367199">
        <w:rPr>
          <w:rFonts w:hint="cs"/>
          <w:rtl/>
        </w:rPr>
        <w:t>ענין האחדות שיהי' לע"ל מודגש בעיקר בסוף הל' מלכים "</w:t>
      </w:r>
      <w:r w:rsidRPr="00367199">
        <w:rPr>
          <w:rtl/>
        </w:rPr>
        <w:t>באותו הזמן, לא יהי</w:t>
      </w:r>
      <w:r w:rsidRPr="00367199">
        <w:rPr>
          <w:rFonts w:hint="cs"/>
          <w:rtl/>
        </w:rPr>
        <w:t>'</w:t>
      </w:r>
      <w:r w:rsidRPr="00367199">
        <w:rPr>
          <w:rtl/>
        </w:rPr>
        <w:t xml:space="preserve"> שם לא רעב ולא מלחמה ולא קנאה ותחרות</w:t>
      </w:r>
      <w:r w:rsidRPr="00367199">
        <w:rPr>
          <w:rFonts w:hint="cs"/>
          <w:rtl/>
        </w:rPr>
        <w:t xml:space="preserve">, </w:t>
      </w:r>
      <w:r w:rsidRPr="00367199">
        <w:rPr>
          <w:rtl/>
        </w:rPr>
        <w:t>שהטובה תהי</w:t>
      </w:r>
      <w:r w:rsidRPr="00367199">
        <w:rPr>
          <w:rFonts w:hint="cs"/>
          <w:rtl/>
        </w:rPr>
        <w:t>'</w:t>
      </w:r>
      <w:r w:rsidRPr="00367199">
        <w:rPr>
          <w:rtl/>
        </w:rPr>
        <w:t xml:space="preserve"> מושפעת הרבה, וכל המעדנים מצויין כעפר. ולא יהיה עסק כל העולם, אלא לדעת את ה' בלבד. ולפיכך יהיו </w:t>
      </w:r>
      <w:r w:rsidRPr="00367199">
        <w:rPr>
          <w:rFonts w:hint="cs"/>
          <w:rtl/>
        </w:rPr>
        <w:t xml:space="preserve">ישראל </w:t>
      </w:r>
      <w:r w:rsidRPr="00367199">
        <w:rPr>
          <w:rtl/>
        </w:rPr>
        <w:t>חכמים גדולים, ויודעים דברים הסתומים העמוקים</w:t>
      </w:r>
      <w:r w:rsidRPr="00367199">
        <w:rPr>
          <w:rFonts w:hint="cs"/>
          <w:rtl/>
        </w:rPr>
        <w:t>,</w:t>
      </w:r>
      <w:r w:rsidRPr="00367199">
        <w:rPr>
          <w:rtl/>
        </w:rPr>
        <w:t xml:space="preserve"> וישיגו דעת בוראם כפי כח האדם, שנאמר "כי מלאה הארץ דעה את ה', כמים לים מכסים"</w:t>
      </w:r>
      <w:r w:rsidRPr="004708B8">
        <w:rPr>
          <w:rStyle w:val="FootnoteReference"/>
          <w:rtl/>
        </w:rPr>
        <w:footnoteReference w:id="33"/>
      </w:r>
      <w:r w:rsidRPr="00367199">
        <w:rPr>
          <w:rFonts w:hint="cs"/>
          <w:rtl/>
        </w:rPr>
        <w:t>.</w:t>
      </w:r>
    </w:p>
    <w:p w:rsidR="00367199" w:rsidRPr="00367199" w:rsidRDefault="00367199" w:rsidP="00367199">
      <w:pPr>
        <w:pStyle w:val="a3"/>
        <w:bidi/>
        <w:rPr>
          <w:rtl/>
        </w:rPr>
      </w:pPr>
      <w:r w:rsidRPr="00367199">
        <w:rPr>
          <w:rFonts w:hint="cs"/>
          <w:rtl/>
        </w:rPr>
        <w:t>והנה בזה שלע"ל לא יהי' קנאה ותחרות</w:t>
      </w:r>
      <w:r w:rsidRPr="004708B8">
        <w:rPr>
          <w:rStyle w:val="FootnoteReference"/>
          <w:rtl/>
        </w:rPr>
        <w:footnoteReference w:id="34"/>
      </w:r>
      <w:r w:rsidRPr="00367199">
        <w:rPr>
          <w:rFonts w:hint="cs"/>
          <w:rtl/>
        </w:rPr>
        <w:t>, יש כמה ביאורים וענינים, ומהם:</w:t>
      </w:r>
    </w:p>
    <w:p w:rsidR="00367199" w:rsidRPr="00367199" w:rsidRDefault="00367199" w:rsidP="00367199">
      <w:pPr>
        <w:pStyle w:val="a3"/>
        <w:bidi/>
        <w:rPr>
          <w:rtl/>
        </w:rPr>
      </w:pPr>
      <w:r w:rsidRPr="00367199">
        <w:rPr>
          <w:rFonts w:hint="cs"/>
          <w:rtl/>
        </w:rPr>
        <w:t>א) מכיון שהטובה תהי' מושפעת הרבה וכל המעדנים מצויים כעפר, לכן לא יהי' קנאה ותחרות, כי שורש הקנאה הוא מפני שאדם חסר משהו ומקנא מה שיש לחבירו, ומובן שכשאינו חסר כלום אין כאן מקום לקנאה ותחרות ומלחמה</w:t>
      </w:r>
      <w:r w:rsidRPr="004708B8">
        <w:rPr>
          <w:rStyle w:val="FootnoteReference"/>
          <w:rtl/>
        </w:rPr>
        <w:footnoteReference w:id="35"/>
      </w:r>
      <w:r w:rsidRPr="00367199">
        <w:rPr>
          <w:rFonts w:hint="cs"/>
          <w:rtl/>
        </w:rPr>
        <w:t>.</w:t>
      </w:r>
    </w:p>
    <w:p w:rsidR="00367199" w:rsidRPr="00367199" w:rsidRDefault="00367199" w:rsidP="004708B8">
      <w:pPr>
        <w:pStyle w:val="a3"/>
        <w:bidi/>
        <w:rPr>
          <w:rtl/>
        </w:rPr>
      </w:pPr>
      <w:r w:rsidRPr="00367199">
        <w:rPr>
          <w:rFonts w:hint="cs"/>
          <w:rtl/>
        </w:rPr>
        <w:t>ב) הביאור הנ"ל אינו מספיק, כי אפשר שידמה לאדם שיש לחבירו איזו טובה שאינו יודע אודותה, ולכן אפשר שיתעורר אצלו רגש של קנאה. ולכן מוסיף הרמב"ם שהמעדנים מצויין כעפר, שא' מהביאורים בזה הוא שהחשיבת של המעדנים (ענינים גשמיים)</w:t>
      </w:r>
      <w:r w:rsidRPr="00367199">
        <w:rPr>
          <w:rFonts w:hint="cs"/>
        </w:rPr>
        <w:t xml:space="preserve"> </w:t>
      </w:r>
      <w:r w:rsidRPr="00367199">
        <w:rPr>
          <w:rFonts w:hint="cs"/>
          <w:rtl/>
        </w:rPr>
        <w:t>בעיני האדם הוא כעפר, כדבר שאין בו צורך כלל, ולכן שוב לא שייך רגש של קנאה אודות מעדנים גשמיים</w:t>
      </w:r>
      <w:r w:rsidRPr="004708B8">
        <w:rPr>
          <w:rStyle w:val="FootnoteReference"/>
          <w:rtl/>
        </w:rPr>
        <w:footnoteReference w:id="36"/>
      </w:r>
      <w:r w:rsidRPr="004708B8">
        <w:rPr>
          <w:rStyle w:val="FootnoteReference"/>
          <w:rtl/>
        </w:rPr>
        <w:footnoteReference w:id="37"/>
      </w:r>
      <w:r w:rsidR="004708B8">
        <w:rPr>
          <w:rFonts w:hint="cs"/>
          <w:rtl/>
        </w:rPr>
        <w:t>.</w:t>
      </w:r>
    </w:p>
    <w:p w:rsidR="00367199" w:rsidRPr="00367199" w:rsidRDefault="00367199" w:rsidP="00367199">
      <w:pPr>
        <w:pStyle w:val="a3"/>
        <w:bidi/>
        <w:rPr>
          <w:rtl/>
        </w:rPr>
      </w:pPr>
      <w:r w:rsidRPr="00367199">
        <w:rPr>
          <w:rFonts w:hint="cs"/>
          <w:rtl/>
        </w:rPr>
        <w:t>אמנם זה גופא שחשיבות של המעדנים יהיו בעיני האדם כעפר הוא תוצאה מידיעת ה' שיהי' לעתיד, וכמו שמשמע בפשטות הכתוב שהטעם לזה ש"לא ירעו ולא ישחיתו בכל הר קדשי (שמורה על הענין של שלום ואחדות, הוא) כי מלא ההארץ דעה את ה' כמים לים מכסים"</w:t>
      </w:r>
      <w:r w:rsidRPr="004708B8">
        <w:rPr>
          <w:rStyle w:val="FootnoteReference"/>
          <w:rtl/>
        </w:rPr>
        <w:footnoteReference w:id="38"/>
      </w:r>
      <w:r w:rsidRPr="00367199">
        <w:rPr>
          <w:rFonts w:hint="cs"/>
          <w:rtl/>
        </w:rPr>
        <w:t xml:space="preserve">. </w:t>
      </w:r>
    </w:p>
    <w:p w:rsidR="00367199" w:rsidRPr="00367199" w:rsidRDefault="00367199" w:rsidP="00367199">
      <w:pPr>
        <w:pStyle w:val="a3"/>
        <w:bidi/>
        <w:rPr>
          <w:rtl/>
        </w:rPr>
      </w:pPr>
      <w:r w:rsidRPr="00367199">
        <w:rPr>
          <w:rFonts w:hint="cs"/>
          <w:rtl/>
        </w:rPr>
        <w:lastRenderedPageBreak/>
        <w:t>ג) בהדרן על הרמב"ם תשמ"ט מאריך הרבי לבאר שלע"ל לא יהי' קנאה ותחרות אפילו קנאה ותחרות דקדושה</w:t>
      </w:r>
      <w:r w:rsidRPr="004708B8">
        <w:rPr>
          <w:rStyle w:val="FootnoteReference"/>
          <w:rtl/>
        </w:rPr>
        <w:footnoteReference w:id="39"/>
      </w:r>
      <w:r w:rsidRPr="00367199">
        <w:rPr>
          <w:rFonts w:hint="cs"/>
          <w:rtl/>
        </w:rPr>
        <w:t>, מכיון שלע"ל לא יהי' נרגש מציאות האדם, אבל כשמציאותו נעשה המציאות של אלקות, "כמים לים מכסים", לא שייך הענין של רעב ומלחמה וקנאה ותחרות.</w:t>
      </w:r>
    </w:p>
    <w:p w:rsidR="00367199" w:rsidRPr="00367199" w:rsidRDefault="00367199" w:rsidP="00367199">
      <w:pPr>
        <w:pStyle w:val="a3"/>
        <w:bidi/>
        <w:rPr>
          <w:rtl/>
        </w:rPr>
      </w:pPr>
      <w:r w:rsidRPr="00367199">
        <w:rPr>
          <w:rFonts w:hint="cs"/>
          <w:rtl/>
        </w:rPr>
        <w:t>ד) בכ"מ בחסידות מבואר שע"י דעת את ה' שיהי' לע"ל יהי' נפעל ענין האחדות בכל הנבראים, כי ע"י הרחבת הדעת יש מוחין דגדלות שיכול לסבול היפוכו</w:t>
      </w:r>
      <w:r w:rsidRPr="004708B8">
        <w:rPr>
          <w:rStyle w:val="FootnoteReference"/>
          <w:rtl/>
        </w:rPr>
        <w:footnoteReference w:id="40"/>
      </w:r>
      <w:r w:rsidRPr="00367199">
        <w:rPr>
          <w:rFonts w:hint="cs"/>
          <w:rtl/>
        </w:rPr>
        <w:t>.</w:t>
      </w:r>
    </w:p>
    <w:p w:rsidR="00367199" w:rsidRPr="00367199" w:rsidRDefault="00367199" w:rsidP="004708B8">
      <w:pPr>
        <w:pStyle w:val="a3"/>
        <w:bidi/>
        <w:rPr>
          <w:rtl/>
        </w:rPr>
      </w:pPr>
      <w:r w:rsidRPr="00367199">
        <w:rPr>
          <w:rFonts w:hint="cs"/>
          <w:rtl/>
        </w:rPr>
        <w:t xml:space="preserve">ה) ובמו"נ ח"ג פי"א כותב הרמב"ם: </w:t>
      </w:r>
      <w:r w:rsidRPr="00367199">
        <w:rPr>
          <w:rtl/>
        </w:rPr>
        <w:t>בידיעת האמת מסתלקת האיבה והשינאה, ויבטלו נזקי בני אדם זה לזה. וכבר הבטיח בכך ואמר וגר זאב עם כבש ונמר עם גדי ירבץ וגו' ופרה ודב תרעינה וגו' ושיעשע יונק וגו', ואחר כך נתן סיבה לכך ואמר, כי סיבת סילוק אלה השנאות וההתקוטטויות וההשתלטויות היא ידיעת בני אדם אז אמתת האלו</w:t>
      </w:r>
      <w:r w:rsidRPr="00367199">
        <w:rPr>
          <w:rFonts w:hint="cs"/>
          <w:rtl/>
        </w:rPr>
        <w:t>ק</w:t>
      </w:r>
      <w:r w:rsidRPr="00367199">
        <w:rPr>
          <w:rtl/>
        </w:rPr>
        <w:t>, ואמר לא ירעו ולא ישחיתו בכל הר קודשי כי מלאה הארץ דעה את ה' כמים לים מכסים.</w:t>
      </w:r>
      <w:r w:rsidRPr="00367199">
        <w:rPr>
          <w:rFonts w:hint="cs"/>
          <w:rtl/>
        </w:rPr>
        <w:t xml:space="preserve"> וכנראה הביאור בזה הוא ע"פ המבואר (בקשר לדברי הרמב"ם האלו) בתורת מנחם תשכ"ח ח"ג ע' 304 עיי"ש</w:t>
      </w:r>
      <w:r w:rsidR="004708B8">
        <w:rPr>
          <w:rFonts w:hint="cs"/>
          <w:rtl/>
        </w:rPr>
        <w:t xml:space="preserve"> </w:t>
      </w:r>
      <w:r w:rsidRPr="004708B8">
        <w:rPr>
          <w:rStyle w:val="FootnoteReference"/>
          <w:rtl/>
        </w:rPr>
        <w:footnoteReference w:id="41"/>
      </w:r>
      <w:r w:rsidRPr="004708B8">
        <w:rPr>
          <w:rStyle w:val="FootnoteReference"/>
          <w:rtl/>
        </w:rPr>
        <w:footnoteReference w:id="42"/>
      </w:r>
      <w:r w:rsidR="004708B8">
        <w:rPr>
          <w:rFonts w:hint="cs"/>
          <w:rtl/>
        </w:rPr>
        <w:t>.</w:t>
      </w:r>
    </w:p>
    <w:bookmarkEnd w:id="99"/>
    <w:p w:rsidR="00367199" w:rsidRPr="00367199" w:rsidRDefault="00367199" w:rsidP="00367199">
      <w:pPr>
        <w:pStyle w:val="a3"/>
        <w:bidi/>
      </w:pPr>
      <w:r w:rsidRPr="00367199">
        <w:rPr>
          <w:rFonts w:hint="cs"/>
          <w:rtl/>
        </w:rPr>
        <w:t>ויה"ר שנזכה לקבל פני משיח צדקינו כולנו ביחד תומ"י ממש ובחסד וברחמים.</w:t>
      </w:r>
    </w:p>
    <w:p w:rsidR="00367199" w:rsidRPr="00E27970" w:rsidRDefault="00367199" w:rsidP="00367199">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CC1EAB" w:rsidRDefault="00CC1EAB" w:rsidP="00367199">
      <w:pPr>
        <w:pStyle w:val="a0"/>
        <w:bidi w:val="0"/>
        <w:rPr>
          <w:rtl/>
        </w:rPr>
      </w:pPr>
      <w:bookmarkStart w:id="100" w:name="_Toc54933282"/>
      <w:r w:rsidRPr="005A147B">
        <w:rPr>
          <w:rFonts w:hint="cs"/>
          <w:rtl/>
        </w:rPr>
        <w:t>בסוגיא דלידת אשה בכל יום מביאה אחת לע"ל</w:t>
      </w:r>
      <w:bookmarkEnd w:id="100"/>
    </w:p>
    <w:p w:rsidR="00CC1EAB" w:rsidRPr="0073251F" w:rsidRDefault="00C95EBE" w:rsidP="00E47411">
      <w:pPr>
        <w:pStyle w:val="a"/>
        <w:rPr>
          <w:rtl/>
        </w:rPr>
      </w:pPr>
      <w:bookmarkStart w:id="101" w:name="_Toc54933283"/>
      <w:r>
        <w:rPr>
          <w:rtl/>
        </w:rPr>
        <w:t>הת</w:t>
      </w:r>
      <w:r>
        <w:rPr>
          <w:rFonts w:hint="cs"/>
          <w:rtl/>
        </w:rPr>
        <w:t>'</w:t>
      </w:r>
      <w:r>
        <w:rPr>
          <w:rtl/>
        </w:rPr>
        <w:t xml:space="preserve"> מנחם מענדל</w:t>
      </w:r>
      <w:r w:rsidR="00CC1EAB" w:rsidRPr="0073251F">
        <w:rPr>
          <w:rtl/>
        </w:rPr>
        <w:t xml:space="preserve"> טייטלבוים</w:t>
      </w:r>
      <w:bookmarkEnd w:id="101"/>
    </w:p>
    <w:p w:rsidR="00CC1EAB" w:rsidRPr="0073251F" w:rsidRDefault="00CC1EAB" w:rsidP="00CC1EAB">
      <w:pPr>
        <w:pStyle w:val="a1"/>
        <w:rPr>
          <w:rtl/>
        </w:rPr>
      </w:pPr>
      <w:r w:rsidRPr="0073251F">
        <w:rPr>
          <w:rtl/>
        </w:rPr>
        <w:t>שליח בישיבה קטנה</w:t>
      </w:r>
    </w:p>
    <w:p w:rsidR="00CC1EAB" w:rsidRPr="0048298C" w:rsidRDefault="00374987" w:rsidP="00367199">
      <w:pPr>
        <w:pStyle w:val="a3"/>
        <w:bidi/>
        <w:rPr>
          <w:rtl/>
        </w:rPr>
      </w:pPr>
      <w:r>
        <w:rPr>
          <w:rFonts w:hint="cs"/>
          <w:rtl/>
        </w:rPr>
        <w:t xml:space="preserve">מפני </w:t>
      </w:r>
      <w:r w:rsidR="00CC1EAB" w:rsidRPr="0048298C">
        <w:rPr>
          <w:rFonts w:hint="cs"/>
          <w:rtl/>
        </w:rPr>
        <w:t xml:space="preserve">ריבוי </w:t>
      </w:r>
      <w:r>
        <w:rPr>
          <w:rFonts w:hint="cs"/>
          <w:rtl/>
          <w:lang w:val="en-US"/>
        </w:rPr>
        <w:t>ה</w:t>
      </w:r>
      <w:r w:rsidR="00CC1EAB" w:rsidRPr="0048298C">
        <w:rPr>
          <w:rFonts w:hint="cs"/>
          <w:rtl/>
        </w:rPr>
        <w:t xml:space="preserve">פרטים בסוגיא זו, ובפרט </w:t>
      </w:r>
      <w:r w:rsidR="00CC1EAB">
        <w:rPr>
          <w:rFonts w:hint="cs"/>
          <w:rtl/>
        </w:rPr>
        <w:t>משום סתימת</w:t>
      </w:r>
      <w:r w:rsidR="00CC1EAB" w:rsidRPr="0048298C">
        <w:rPr>
          <w:rFonts w:hint="cs"/>
          <w:rtl/>
        </w:rPr>
        <w:t xml:space="preserve"> כוונת רבינו בכמה מענותיו והגהותיו הק', כתיבת וסידרת סוגיא זו היא</w:t>
      </w:r>
      <w:r w:rsidR="00CC1EAB">
        <w:rPr>
          <w:rFonts w:hint="cs"/>
          <w:rtl/>
        </w:rPr>
        <w:t xml:space="preserve"> </w:t>
      </w:r>
      <w:r w:rsidR="00CC1EAB" w:rsidRPr="0048298C">
        <w:rPr>
          <w:rFonts w:hint="cs"/>
          <w:rtl/>
        </w:rPr>
        <w:t>רק כדי לסדר הענינים קצת ולקרבם אל הלומד יותר מאשר לפני כן. הסוגי</w:t>
      </w:r>
      <w:r w:rsidR="00CC1EAB">
        <w:rPr>
          <w:rFonts w:hint="cs"/>
          <w:rtl/>
        </w:rPr>
        <w:t>ות סודרו</w:t>
      </w:r>
      <w:r w:rsidR="00CC1EAB" w:rsidRPr="0048298C">
        <w:rPr>
          <w:rFonts w:hint="cs"/>
          <w:rtl/>
        </w:rPr>
        <w:t xml:space="preserve"> על פי סדר הוצאתם לאור, היינו</w:t>
      </w:r>
      <w:r w:rsidR="00CC1EAB">
        <w:rPr>
          <w:rFonts w:hint="cs"/>
          <w:rtl/>
        </w:rPr>
        <w:t xml:space="preserve"> </w:t>
      </w:r>
      <w:r w:rsidR="00CC1EAB" w:rsidRPr="0048298C">
        <w:rPr>
          <w:rFonts w:hint="cs"/>
          <w:rtl/>
        </w:rPr>
        <w:t>הגמ' ותניא</w:t>
      </w:r>
      <w:r w:rsidR="00CC1EAB">
        <w:rPr>
          <w:rFonts w:hint="cs"/>
          <w:rtl/>
        </w:rPr>
        <w:t xml:space="preserve"> ברישא</w:t>
      </w:r>
      <w:r w:rsidR="00CC1EAB" w:rsidRPr="0048298C">
        <w:rPr>
          <w:rFonts w:hint="cs"/>
          <w:rtl/>
        </w:rPr>
        <w:t>, ואח"כ ללקו"ש והגהות לשיעורים בספר התניא</w:t>
      </w:r>
      <w:r w:rsidR="00CC1EAB">
        <w:rPr>
          <w:rFonts w:hint="cs"/>
          <w:rtl/>
        </w:rPr>
        <w:t xml:space="preserve"> וכו'</w:t>
      </w:r>
      <w:r w:rsidR="00CC1EAB" w:rsidRPr="0048298C">
        <w:rPr>
          <w:rFonts w:hint="cs"/>
          <w:rtl/>
        </w:rPr>
        <w:t xml:space="preserve">, </w:t>
      </w:r>
      <w:r w:rsidR="00CC1EAB">
        <w:rPr>
          <w:rFonts w:hint="cs"/>
          <w:rtl/>
        </w:rPr>
        <w:t xml:space="preserve">אך </w:t>
      </w:r>
      <w:r w:rsidR="00CC1EAB" w:rsidRPr="0048298C">
        <w:rPr>
          <w:rFonts w:hint="cs"/>
          <w:rtl/>
        </w:rPr>
        <w:t xml:space="preserve">כ"ז הוא רק </w:t>
      </w:r>
      <w:r w:rsidR="00CC1EAB" w:rsidRPr="0048298C">
        <w:rPr>
          <w:rFonts w:hint="cs"/>
          <w:rtl/>
        </w:rPr>
        <w:lastRenderedPageBreak/>
        <w:t xml:space="preserve">אופן אחד בסדרת הסוגיא. היינו שעל הקורא לחזור וללמוד ולעיין בהסוגיא, ולדון בעצמו. </w:t>
      </w:r>
    </w:p>
    <w:p w:rsidR="00CC1EAB" w:rsidRPr="0048298C" w:rsidRDefault="00CC1EAB" w:rsidP="00367199">
      <w:pPr>
        <w:pStyle w:val="a3"/>
        <w:bidi/>
        <w:rPr>
          <w:rtl/>
        </w:rPr>
      </w:pPr>
      <w:r>
        <w:rPr>
          <w:rFonts w:hint="cs"/>
          <w:rtl/>
        </w:rPr>
        <w:t>כ</w:t>
      </w:r>
      <w:r w:rsidRPr="0048298C">
        <w:rPr>
          <w:rFonts w:hint="cs"/>
          <w:rtl/>
        </w:rPr>
        <w:t>ל מה שכת</w:t>
      </w:r>
      <w:r>
        <w:rPr>
          <w:rFonts w:hint="cs"/>
          <w:rtl/>
        </w:rPr>
        <w:t>וב כאן</w:t>
      </w:r>
      <w:r w:rsidRPr="0048298C">
        <w:rPr>
          <w:rFonts w:hint="cs"/>
          <w:rtl/>
        </w:rPr>
        <w:t xml:space="preserve"> בכוונת רבינו הוא רק בדרך אפשר</w:t>
      </w:r>
      <w:r w:rsidRPr="00B92211">
        <w:rPr>
          <w:rFonts w:hint="cs"/>
          <w:rtl/>
        </w:rPr>
        <w:t xml:space="preserve"> </w:t>
      </w:r>
      <w:r w:rsidRPr="0048298C">
        <w:rPr>
          <w:rFonts w:hint="cs"/>
          <w:rtl/>
        </w:rPr>
        <w:t>כמובן</w:t>
      </w:r>
      <w:r>
        <w:rPr>
          <w:rFonts w:hint="cs"/>
          <w:rtl/>
        </w:rPr>
        <w:t>.</w:t>
      </w:r>
      <w:r w:rsidRPr="00B92211">
        <w:rPr>
          <w:rFonts w:hint="cs"/>
          <w:rtl/>
        </w:rPr>
        <w:t xml:space="preserve"> </w:t>
      </w:r>
    </w:p>
    <w:p w:rsidR="00CC1EAB" w:rsidRPr="0048298C" w:rsidRDefault="00CC1EAB" w:rsidP="00367199">
      <w:pPr>
        <w:pStyle w:val="a3"/>
        <w:bidi/>
      </w:pPr>
      <w:r w:rsidRPr="0048298C">
        <w:rPr>
          <w:rFonts w:hint="cs"/>
          <w:rtl/>
        </w:rPr>
        <w:t>יבואו טבלאות שמבררים מקצת הסוגיא, אך אינו כולל כל השו"ט</w:t>
      </w:r>
      <w:r>
        <w:rPr>
          <w:rFonts w:hint="cs"/>
          <w:rtl/>
        </w:rPr>
        <w:t xml:space="preserve"> שבפנים.</w:t>
      </w:r>
    </w:p>
    <w:p w:rsidR="00CC1EAB" w:rsidRPr="005A147B" w:rsidRDefault="00374987" w:rsidP="00367199">
      <w:pPr>
        <w:pStyle w:val="11"/>
        <w:bidi/>
        <w:rPr>
          <w:rtl/>
        </w:rPr>
      </w:pPr>
      <w:r>
        <w:rPr>
          <w:rFonts w:hint="cs"/>
          <w:rtl/>
        </w:rPr>
        <w:t>א. גמרא ופירש</w:t>
      </w:r>
      <w:r w:rsidRPr="00374987">
        <w:rPr>
          <w:rFonts w:hint="cs"/>
          <w:rtl/>
        </w:rPr>
        <w:t>"</w:t>
      </w:r>
      <w:r>
        <w:rPr>
          <w:rFonts w:hint="cs"/>
          <w:rtl/>
        </w:rPr>
        <w:t>י, מהרש</w:t>
      </w:r>
      <w:r w:rsidRPr="00374987">
        <w:rPr>
          <w:rFonts w:hint="cs"/>
          <w:rtl/>
        </w:rPr>
        <w:t>"</w:t>
      </w:r>
      <w:r>
        <w:rPr>
          <w:rFonts w:hint="cs"/>
          <w:rtl/>
        </w:rPr>
        <w:t>א, ואגה</w:t>
      </w:r>
      <w:r w:rsidRPr="00374987">
        <w:rPr>
          <w:rFonts w:hint="cs"/>
          <w:rtl/>
        </w:rPr>
        <w:t>"</w:t>
      </w:r>
      <w:r>
        <w:rPr>
          <w:rFonts w:hint="cs"/>
          <w:rtl/>
        </w:rPr>
        <w:t>ק</w:t>
      </w:r>
    </w:p>
    <w:p w:rsidR="00CC1EAB" w:rsidRPr="0048298C" w:rsidRDefault="00CC1EAB" w:rsidP="00367199">
      <w:pPr>
        <w:pStyle w:val="a3"/>
        <w:bidi/>
        <w:rPr>
          <w:rtl/>
        </w:rPr>
      </w:pPr>
      <w:r w:rsidRPr="0048298C">
        <w:rPr>
          <w:rFonts w:hint="cs"/>
          <w:rtl/>
        </w:rPr>
        <w:t>איתא בגמ' (שבת ל, א): "כי</w:t>
      </w:r>
      <w:r w:rsidRPr="0048298C">
        <w:rPr>
          <w:rtl/>
        </w:rPr>
        <w:t xml:space="preserve"> </w:t>
      </w:r>
      <w:r w:rsidRPr="0048298C">
        <w:rPr>
          <w:rFonts w:hint="cs"/>
          <w:rtl/>
        </w:rPr>
        <w:t>הא</w:t>
      </w:r>
      <w:r w:rsidRPr="0048298C">
        <w:rPr>
          <w:rtl/>
        </w:rPr>
        <w:t xml:space="preserve"> </w:t>
      </w:r>
      <w:r w:rsidRPr="0048298C">
        <w:rPr>
          <w:rFonts w:hint="cs"/>
          <w:rtl/>
        </w:rPr>
        <w:t>דיתיב</w:t>
      </w:r>
      <w:r w:rsidRPr="0048298C">
        <w:rPr>
          <w:rtl/>
        </w:rPr>
        <w:t xml:space="preserve"> </w:t>
      </w:r>
      <w:r w:rsidRPr="0048298C">
        <w:rPr>
          <w:rFonts w:hint="cs"/>
          <w:rtl/>
        </w:rPr>
        <w:t>רבן</w:t>
      </w:r>
      <w:r w:rsidRPr="0048298C">
        <w:rPr>
          <w:rtl/>
        </w:rPr>
        <w:t xml:space="preserve"> </w:t>
      </w:r>
      <w:r w:rsidRPr="0048298C">
        <w:rPr>
          <w:rFonts w:hint="cs"/>
          <w:rtl/>
        </w:rPr>
        <w:t>גמליאל</w:t>
      </w:r>
      <w:r w:rsidRPr="0048298C">
        <w:rPr>
          <w:rtl/>
        </w:rPr>
        <w:t xml:space="preserve"> </w:t>
      </w:r>
      <w:r w:rsidRPr="0048298C">
        <w:rPr>
          <w:rFonts w:hint="cs"/>
          <w:rtl/>
        </w:rPr>
        <w:t>וקא</w:t>
      </w:r>
      <w:r w:rsidRPr="0048298C">
        <w:rPr>
          <w:rtl/>
        </w:rPr>
        <w:t xml:space="preserve"> </w:t>
      </w:r>
      <w:r w:rsidRPr="0048298C">
        <w:rPr>
          <w:rFonts w:hint="cs"/>
          <w:rtl/>
        </w:rPr>
        <w:t>דריש</w:t>
      </w:r>
      <w:r w:rsidRPr="0048298C">
        <w:rPr>
          <w:rtl/>
        </w:rPr>
        <w:t xml:space="preserve"> </w:t>
      </w:r>
      <w:r w:rsidRPr="0048298C">
        <w:rPr>
          <w:rFonts w:hint="cs"/>
          <w:rtl/>
        </w:rPr>
        <w:t>עתידה</w:t>
      </w:r>
      <w:r w:rsidRPr="0048298C">
        <w:rPr>
          <w:rtl/>
        </w:rPr>
        <w:t xml:space="preserve"> </w:t>
      </w:r>
      <w:r w:rsidRPr="0048298C">
        <w:rPr>
          <w:rFonts w:hint="cs"/>
          <w:rtl/>
        </w:rPr>
        <w:t>אשה</w:t>
      </w:r>
      <w:r w:rsidRPr="0048298C">
        <w:rPr>
          <w:rtl/>
        </w:rPr>
        <w:t xml:space="preserve"> </w:t>
      </w:r>
      <w:r w:rsidRPr="0048298C">
        <w:rPr>
          <w:rFonts w:hint="cs"/>
          <w:rtl/>
        </w:rPr>
        <w:t>שתלד</w:t>
      </w:r>
      <w:r w:rsidRPr="0048298C">
        <w:rPr>
          <w:rtl/>
        </w:rPr>
        <w:t xml:space="preserve"> </w:t>
      </w:r>
      <w:r w:rsidRPr="0048298C">
        <w:rPr>
          <w:rFonts w:hint="cs"/>
          <w:rtl/>
        </w:rPr>
        <w:t>בכל</w:t>
      </w:r>
      <w:r w:rsidRPr="0048298C">
        <w:rPr>
          <w:rtl/>
        </w:rPr>
        <w:t xml:space="preserve"> </w:t>
      </w:r>
      <w:r w:rsidRPr="0048298C">
        <w:rPr>
          <w:rFonts w:hint="cs"/>
          <w:rtl/>
        </w:rPr>
        <w:t>יום</w:t>
      </w:r>
      <w:r w:rsidRPr="0048298C">
        <w:rPr>
          <w:rtl/>
        </w:rPr>
        <w:t xml:space="preserve"> </w:t>
      </w:r>
      <w:r w:rsidRPr="0048298C">
        <w:rPr>
          <w:rFonts w:hint="cs"/>
          <w:rtl/>
        </w:rPr>
        <w:t>שנאמר</w:t>
      </w:r>
      <w:r w:rsidRPr="0048298C">
        <w:rPr>
          <w:rtl/>
        </w:rPr>
        <w:t xml:space="preserve"> </w:t>
      </w:r>
      <w:r w:rsidRPr="0048298C">
        <w:rPr>
          <w:rFonts w:hint="cs"/>
          <w:rtl/>
        </w:rPr>
        <w:t>הרה</w:t>
      </w:r>
      <w:r w:rsidRPr="0048298C">
        <w:rPr>
          <w:rtl/>
        </w:rPr>
        <w:t xml:space="preserve"> </w:t>
      </w:r>
      <w:r w:rsidRPr="0048298C">
        <w:rPr>
          <w:rFonts w:hint="cs"/>
          <w:rtl/>
        </w:rPr>
        <w:t>ויולדת</w:t>
      </w:r>
      <w:r w:rsidRPr="0048298C">
        <w:rPr>
          <w:rtl/>
        </w:rPr>
        <w:t xml:space="preserve"> </w:t>
      </w:r>
      <w:r w:rsidRPr="0048298C">
        <w:rPr>
          <w:rFonts w:hint="cs"/>
          <w:rtl/>
        </w:rPr>
        <w:t>יחדיו</w:t>
      </w:r>
      <w:r w:rsidRPr="0048298C">
        <w:rPr>
          <w:rtl/>
        </w:rPr>
        <w:t xml:space="preserve"> </w:t>
      </w:r>
      <w:r w:rsidRPr="0048298C">
        <w:rPr>
          <w:rFonts w:hint="cs"/>
          <w:rtl/>
        </w:rPr>
        <w:t>ליגלג</w:t>
      </w:r>
      <w:r w:rsidRPr="0048298C">
        <w:rPr>
          <w:rtl/>
        </w:rPr>
        <w:t xml:space="preserve"> </w:t>
      </w:r>
      <w:r w:rsidRPr="0048298C">
        <w:rPr>
          <w:rFonts w:hint="cs"/>
          <w:rtl/>
        </w:rPr>
        <w:t>עליו</w:t>
      </w:r>
      <w:r w:rsidRPr="0048298C">
        <w:rPr>
          <w:rtl/>
        </w:rPr>
        <w:t xml:space="preserve"> </w:t>
      </w:r>
      <w:r w:rsidRPr="0048298C">
        <w:rPr>
          <w:rFonts w:hint="cs"/>
          <w:rtl/>
        </w:rPr>
        <w:t>אותו</w:t>
      </w:r>
      <w:r w:rsidRPr="0048298C">
        <w:rPr>
          <w:rtl/>
        </w:rPr>
        <w:t xml:space="preserve"> </w:t>
      </w:r>
      <w:r w:rsidRPr="0048298C">
        <w:rPr>
          <w:rFonts w:hint="cs"/>
          <w:rtl/>
        </w:rPr>
        <w:t>תלמיד</w:t>
      </w:r>
      <w:r w:rsidRPr="0048298C">
        <w:rPr>
          <w:rtl/>
        </w:rPr>
        <w:t xml:space="preserve"> </w:t>
      </w:r>
      <w:r w:rsidRPr="0048298C">
        <w:rPr>
          <w:rFonts w:hint="cs"/>
          <w:rtl/>
        </w:rPr>
        <w:t>אמר</w:t>
      </w:r>
      <w:r w:rsidRPr="0048298C">
        <w:rPr>
          <w:rtl/>
        </w:rPr>
        <w:t xml:space="preserve"> </w:t>
      </w:r>
      <w:r w:rsidRPr="0048298C">
        <w:rPr>
          <w:rFonts w:hint="cs"/>
          <w:rtl/>
        </w:rPr>
        <w:t>אין</w:t>
      </w:r>
      <w:r w:rsidRPr="0048298C">
        <w:rPr>
          <w:rtl/>
        </w:rPr>
        <w:t xml:space="preserve"> </w:t>
      </w:r>
      <w:r w:rsidRPr="0048298C">
        <w:rPr>
          <w:rFonts w:hint="cs"/>
          <w:rtl/>
        </w:rPr>
        <w:t>כל</w:t>
      </w:r>
      <w:r w:rsidRPr="0048298C">
        <w:rPr>
          <w:rtl/>
        </w:rPr>
        <w:t xml:space="preserve"> </w:t>
      </w:r>
      <w:r w:rsidRPr="0048298C">
        <w:rPr>
          <w:rFonts w:hint="cs"/>
          <w:rtl/>
        </w:rPr>
        <w:t>חדש</w:t>
      </w:r>
      <w:r w:rsidRPr="0048298C">
        <w:rPr>
          <w:rtl/>
        </w:rPr>
        <w:t xml:space="preserve"> </w:t>
      </w:r>
      <w:r w:rsidRPr="0048298C">
        <w:rPr>
          <w:rFonts w:hint="cs"/>
          <w:rtl/>
        </w:rPr>
        <w:t>תחת</w:t>
      </w:r>
      <w:r w:rsidRPr="0048298C">
        <w:rPr>
          <w:rtl/>
        </w:rPr>
        <w:t xml:space="preserve"> </w:t>
      </w:r>
      <w:r w:rsidRPr="0048298C">
        <w:rPr>
          <w:rFonts w:hint="cs"/>
          <w:rtl/>
        </w:rPr>
        <w:t>השמש</w:t>
      </w:r>
      <w:r w:rsidRPr="0048298C">
        <w:rPr>
          <w:rtl/>
        </w:rPr>
        <w:t xml:space="preserve"> </w:t>
      </w:r>
      <w:r w:rsidRPr="0048298C">
        <w:rPr>
          <w:rFonts w:hint="cs"/>
          <w:rtl/>
        </w:rPr>
        <w:t>אמר</w:t>
      </w:r>
      <w:r w:rsidRPr="0048298C">
        <w:rPr>
          <w:rtl/>
        </w:rPr>
        <w:t xml:space="preserve"> </w:t>
      </w:r>
      <w:r w:rsidRPr="0048298C">
        <w:rPr>
          <w:rFonts w:hint="cs"/>
          <w:rtl/>
        </w:rPr>
        <w:t>ליה</w:t>
      </w:r>
      <w:r w:rsidRPr="0048298C">
        <w:rPr>
          <w:rtl/>
        </w:rPr>
        <w:t xml:space="preserve"> </w:t>
      </w:r>
      <w:r w:rsidRPr="0048298C">
        <w:rPr>
          <w:rFonts w:hint="cs"/>
          <w:rtl/>
        </w:rPr>
        <w:t>בא</w:t>
      </w:r>
      <w:r w:rsidRPr="0048298C">
        <w:rPr>
          <w:rtl/>
        </w:rPr>
        <w:t xml:space="preserve"> </w:t>
      </w:r>
      <w:r w:rsidRPr="0048298C">
        <w:rPr>
          <w:rFonts w:hint="cs"/>
          <w:rtl/>
        </w:rPr>
        <w:t>ואראך</w:t>
      </w:r>
      <w:r w:rsidRPr="0048298C">
        <w:rPr>
          <w:rtl/>
        </w:rPr>
        <w:t xml:space="preserve"> </w:t>
      </w:r>
      <w:r w:rsidRPr="0048298C">
        <w:rPr>
          <w:rFonts w:hint="cs"/>
          <w:rtl/>
        </w:rPr>
        <w:t>דוגמתן</w:t>
      </w:r>
      <w:r w:rsidRPr="0048298C">
        <w:rPr>
          <w:rtl/>
        </w:rPr>
        <w:t xml:space="preserve"> </w:t>
      </w:r>
      <w:r w:rsidRPr="0048298C">
        <w:rPr>
          <w:rFonts w:hint="cs"/>
          <w:rtl/>
        </w:rPr>
        <w:t>בעולם</w:t>
      </w:r>
      <w:r w:rsidRPr="0048298C">
        <w:rPr>
          <w:rtl/>
        </w:rPr>
        <w:t xml:space="preserve"> </w:t>
      </w:r>
      <w:r w:rsidRPr="0048298C">
        <w:rPr>
          <w:rFonts w:hint="cs"/>
          <w:rtl/>
        </w:rPr>
        <w:t>הזה</w:t>
      </w:r>
      <w:r w:rsidRPr="0048298C">
        <w:rPr>
          <w:rtl/>
        </w:rPr>
        <w:t xml:space="preserve"> </w:t>
      </w:r>
      <w:r w:rsidRPr="0048298C">
        <w:rPr>
          <w:rFonts w:hint="cs"/>
          <w:rtl/>
        </w:rPr>
        <w:t>נפק</w:t>
      </w:r>
      <w:r w:rsidRPr="0048298C">
        <w:rPr>
          <w:rtl/>
        </w:rPr>
        <w:t xml:space="preserve"> </w:t>
      </w:r>
      <w:r w:rsidRPr="0048298C">
        <w:rPr>
          <w:rFonts w:hint="cs"/>
          <w:rtl/>
        </w:rPr>
        <w:t>אחוי</w:t>
      </w:r>
      <w:r w:rsidRPr="0048298C">
        <w:rPr>
          <w:rtl/>
        </w:rPr>
        <w:t xml:space="preserve"> </w:t>
      </w:r>
      <w:r w:rsidRPr="0048298C">
        <w:rPr>
          <w:rFonts w:hint="cs"/>
          <w:rtl/>
        </w:rPr>
        <w:t>ליה</w:t>
      </w:r>
      <w:r w:rsidRPr="0048298C">
        <w:rPr>
          <w:rtl/>
        </w:rPr>
        <w:t xml:space="preserve"> </w:t>
      </w:r>
      <w:r w:rsidRPr="0048298C">
        <w:rPr>
          <w:rFonts w:hint="cs"/>
          <w:rtl/>
        </w:rPr>
        <w:t xml:space="preserve">תרנגולת". </w:t>
      </w:r>
    </w:p>
    <w:p w:rsidR="00CC1EAB" w:rsidRPr="0048298C" w:rsidRDefault="00CC1EAB" w:rsidP="00367199">
      <w:pPr>
        <w:pStyle w:val="a3"/>
        <w:bidi/>
        <w:rPr>
          <w:rtl/>
        </w:rPr>
      </w:pPr>
      <w:r w:rsidRPr="0048298C">
        <w:rPr>
          <w:rFonts w:hint="cs"/>
          <w:rtl/>
        </w:rPr>
        <w:t>ובביאור דברי ר"ג כתב רש"י: "</w:t>
      </w:r>
      <w:r w:rsidRPr="0048298C">
        <w:rPr>
          <w:rFonts w:hint="cs"/>
          <w:b/>
          <w:bCs/>
          <w:rtl/>
        </w:rPr>
        <w:t>הרה</w:t>
      </w:r>
      <w:r w:rsidRPr="0048298C">
        <w:rPr>
          <w:b/>
          <w:bCs/>
          <w:rtl/>
        </w:rPr>
        <w:t xml:space="preserve"> </w:t>
      </w:r>
      <w:r w:rsidRPr="0048298C">
        <w:rPr>
          <w:rFonts w:hint="cs"/>
          <w:b/>
          <w:bCs/>
          <w:rtl/>
        </w:rPr>
        <w:t>ויולדת</w:t>
      </w:r>
      <w:r w:rsidRPr="0048298C">
        <w:rPr>
          <w:b/>
          <w:bCs/>
          <w:rtl/>
        </w:rPr>
        <w:t xml:space="preserve"> </w:t>
      </w:r>
      <w:r w:rsidRPr="0048298C">
        <w:rPr>
          <w:rFonts w:hint="cs"/>
          <w:b/>
          <w:bCs/>
          <w:rtl/>
        </w:rPr>
        <w:t>יחדיו</w:t>
      </w:r>
      <w:r w:rsidRPr="0048298C">
        <w:rPr>
          <w:rFonts w:hint="cs"/>
          <w:rtl/>
        </w:rPr>
        <w:t>.</w:t>
      </w:r>
      <w:r w:rsidRPr="0048298C">
        <w:rPr>
          <w:rtl/>
        </w:rPr>
        <w:t xml:space="preserve"> </w:t>
      </w:r>
      <w:r w:rsidRPr="0048298C">
        <w:rPr>
          <w:rFonts w:hint="cs"/>
          <w:rtl/>
        </w:rPr>
        <w:t>ביום</w:t>
      </w:r>
      <w:r w:rsidRPr="0048298C">
        <w:rPr>
          <w:rtl/>
        </w:rPr>
        <w:t xml:space="preserve"> </w:t>
      </w:r>
      <w:r w:rsidRPr="0048298C">
        <w:rPr>
          <w:rFonts w:hint="cs"/>
          <w:rtl/>
        </w:rPr>
        <w:t>שהרה</w:t>
      </w:r>
      <w:r w:rsidRPr="0048298C">
        <w:rPr>
          <w:rtl/>
        </w:rPr>
        <w:t xml:space="preserve"> </w:t>
      </w:r>
      <w:r w:rsidRPr="0048298C">
        <w:rPr>
          <w:rFonts w:hint="cs"/>
          <w:rtl/>
        </w:rPr>
        <w:t>זה</w:t>
      </w:r>
      <w:r w:rsidRPr="0048298C">
        <w:rPr>
          <w:rtl/>
        </w:rPr>
        <w:t xml:space="preserve"> </w:t>
      </w:r>
      <w:r w:rsidRPr="0048298C">
        <w:rPr>
          <w:rFonts w:hint="cs"/>
          <w:rtl/>
        </w:rPr>
        <w:t>יולדת</w:t>
      </w:r>
      <w:r w:rsidRPr="0048298C">
        <w:rPr>
          <w:rtl/>
        </w:rPr>
        <w:t xml:space="preserve"> </w:t>
      </w:r>
      <w:r w:rsidRPr="0048298C">
        <w:rPr>
          <w:rFonts w:hint="cs"/>
          <w:rtl/>
        </w:rPr>
        <w:t>ולד</w:t>
      </w:r>
      <w:r w:rsidRPr="0048298C">
        <w:rPr>
          <w:rtl/>
        </w:rPr>
        <w:t xml:space="preserve"> </w:t>
      </w:r>
      <w:r w:rsidRPr="0048298C">
        <w:rPr>
          <w:rFonts w:hint="cs"/>
          <w:rtl/>
        </w:rPr>
        <w:t>אחר</w:t>
      </w:r>
      <w:r w:rsidRPr="0048298C">
        <w:rPr>
          <w:rtl/>
        </w:rPr>
        <w:t xml:space="preserve"> </w:t>
      </w:r>
      <w:r w:rsidRPr="0048298C">
        <w:rPr>
          <w:rFonts w:hint="cs"/>
          <w:rtl/>
        </w:rPr>
        <w:t>כמו</w:t>
      </w:r>
      <w:r w:rsidRPr="0048298C">
        <w:rPr>
          <w:rtl/>
        </w:rPr>
        <w:t xml:space="preserve"> </w:t>
      </w:r>
      <w:r w:rsidRPr="0048298C">
        <w:rPr>
          <w:rFonts w:hint="cs"/>
          <w:rtl/>
        </w:rPr>
        <w:t>תרנגולת,</w:t>
      </w:r>
      <w:r w:rsidRPr="0048298C">
        <w:rPr>
          <w:rtl/>
        </w:rPr>
        <w:t xml:space="preserve"> </w:t>
      </w:r>
      <w:r w:rsidRPr="0048298C">
        <w:rPr>
          <w:rFonts w:hint="cs"/>
          <w:rtl/>
        </w:rPr>
        <w:t>וכיון</w:t>
      </w:r>
      <w:r w:rsidRPr="0048298C">
        <w:rPr>
          <w:rtl/>
        </w:rPr>
        <w:t xml:space="preserve"> </w:t>
      </w:r>
      <w:r w:rsidRPr="0048298C">
        <w:rPr>
          <w:rFonts w:hint="cs"/>
          <w:rtl/>
        </w:rPr>
        <w:t>שמשמשת</w:t>
      </w:r>
      <w:r w:rsidRPr="0048298C">
        <w:rPr>
          <w:rtl/>
        </w:rPr>
        <w:t xml:space="preserve"> </w:t>
      </w:r>
      <w:r w:rsidRPr="0048298C">
        <w:rPr>
          <w:rFonts w:hint="cs"/>
          <w:rtl/>
        </w:rPr>
        <w:t>בכל</w:t>
      </w:r>
      <w:r w:rsidRPr="0048298C">
        <w:rPr>
          <w:rtl/>
        </w:rPr>
        <w:t xml:space="preserve"> </w:t>
      </w:r>
      <w:r w:rsidRPr="0048298C">
        <w:rPr>
          <w:rFonts w:hint="cs"/>
          <w:rtl/>
        </w:rPr>
        <w:t>יום</w:t>
      </w:r>
      <w:r w:rsidRPr="0048298C">
        <w:rPr>
          <w:rtl/>
        </w:rPr>
        <w:t xml:space="preserve"> </w:t>
      </w:r>
      <w:r w:rsidRPr="0048298C">
        <w:rPr>
          <w:rFonts w:hint="cs"/>
          <w:rtl/>
        </w:rPr>
        <w:t>נמצאת</w:t>
      </w:r>
      <w:r w:rsidRPr="0048298C">
        <w:rPr>
          <w:rtl/>
        </w:rPr>
        <w:t xml:space="preserve"> </w:t>
      </w:r>
      <w:r w:rsidRPr="0048298C">
        <w:rPr>
          <w:rFonts w:hint="cs"/>
          <w:rtl/>
        </w:rPr>
        <w:t>יולדת</w:t>
      </w:r>
      <w:r w:rsidRPr="0048298C">
        <w:rPr>
          <w:rtl/>
        </w:rPr>
        <w:t xml:space="preserve"> </w:t>
      </w:r>
      <w:r w:rsidRPr="0048298C">
        <w:rPr>
          <w:rFonts w:hint="cs"/>
          <w:rtl/>
        </w:rPr>
        <w:t>בכל</w:t>
      </w:r>
      <w:r w:rsidRPr="0048298C">
        <w:rPr>
          <w:rtl/>
        </w:rPr>
        <w:t xml:space="preserve"> </w:t>
      </w:r>
      <w:r w:rsidRPr="0048298C">
        <w:rPr>
          <w:rFonts w:hint="cs"/>
          <w:rtl/>
        </w:rPr>
        <w:t>יום,</w:t>
      </w:r>
      <w:r w:rsidRPr="0048298C">
        <w:rPr>
          <w:rtl/>
        </w:rPr>
        <w:t xml:space="preserve"> </w:t>
      </w:r>
      <w:r w:rsidRPr="0048298C">
        <w:rPr>
          <w:rFonts w:hint="cs"/>
          <w:rtl/>
        </w:rPr>
        <w:t>דהכי</w:t>
      </w:r>
      <w:r w:rsidRPr="0048298C">
        <w:rPr>
          <w:rtl/>
        </w:rPr>
        <w:t xml:space="preserve"> </w:t>
      </w:r>
      <w:r w:rsidRPr="0048298C">
        <w:rPr>
          <w:rFonts w:hint="cs"/>
          <w:rtl/>
        </w:rPr>
        <w:t>משמע</w:t>
      </w:r>
      <w:r w:rsidRPr="0048298C">
        <w:rPr>
          <w:rtl/>
        </w:rPr>
        <w:t xml:space="preserve"> </w:t>
      </w:r>
      <w:r w:rsidRPr="0048298C">
        <w:rPr>
          <w:rFonts w:hint="cs"/>
          <w:rtl/>
        </w:rPr>
        <w:t>קרא</w:t>
      </w:r>
      <w:r w:rsidRPr="0048298C">
        <w:rPr>
          <w:rtl/>
        </w:rPr>
        <w:t xml:space="preserve"> </w:t>
      </w:r>
      <w:r w:rsidRPr="0048298C">
        <w:rPr>
          <w:rFonts w:hint="cs"/>
          <w:rtl/>
        </w:rPr>
        <w:t>בכל</w:t>
      </w:r>
      <w:r w:rsidRPr="0048298C">
        <w:rPr>
          <w:rtl/>
        </w:rPr>
        <w:t xml:space="preserve"> </w:t>
      </w:r>
      <w:r w:rsidRPr="0048298C">
        <w:rPr>
          <w:rFonts w:hint="cs"/>
          <w:rtl/>
        </w:rPr>
        <w:t>עת</w:t>
      </w:r>
      <w:r w:rsidRPr="0048298C">
        <w:rPr>
          <w:rtl/>
        </w:rPr>
        <w:t xml:space="preserve"> </w:t>
      </w:r>
      <w:r w:rsidRPr="0048298C">
        <w:rPr>
          <w:rFonts w:hint="cs"/>
          <w:rtl/>
        </w:rPr>
        <w:t>שהיא</w:t>
      </w:r>
      <w:r w:rsidRPr="0048298C">
        <w:rPr>
          <w:rtl/>
        </w:rPr>
        <w:t xml:space="preserve"> </w:t>
      </w:r>
      <w:r w:rsidRPr="0048298C">
        <w:rPr>
          <w:rFonts w:hint="cs"/>
          <w:rtl/>
        </w:rPr>
        <w:t>מתעברת</w:t>
      </w:r>
      <w:r w:rsidRPr="0048298C">
        <w:rPr>
          <w:rtl/>
        </w:rPr>
        <w:t xml:space="preserve"> </w:t>
      </w:r>
      <w:r w:rsidRPr="0048298C">
        <w:rPr>
          <w:rFonts w:hint="cs"/>
          <w:rtl/>
        </w:rPr>
        <w:t>יולדת,</w:t>
      </w:r>
      <w:r w:rsidRPr="0048298C">
        <w:rPr>
          <w:rtl/>
        </w:rPr>
        <w:t xml:space="preserve"> </w:t>
      </w:r>
      <w:r w:rsidRPr="0048298C">
        <w:rPr>
          <w:rFonts w:hint="cs"/>
          <w:rtl/>
        </w:rPr>
        <w:t>שממהרת</w:t>
      </w:r>
      <w:r w:rsidRPr="0048298C">
        <w:rPr>
          <w:rtl/>
        </w:rPr>
        <w:t xml:space="preserve"> </w:t>
      </w:r>
      <w:r w:rsidRPr="0048298C">
        <w:rPr>
          <w:rFonts w:hint="cs"/>
          <w:rtl/>
        </w:rPr>
        <w:t>לגמור</w:t>
      </w:r>
      <w:r w:rsidRPr="0048298C">
        <w:rPr>
          <w:rtl/>
        </w:rPr>
        <w:t xml:space="preserve"> </w:t>
      </w:r>
      <w:r w:rsidRPr="0048298C">
        <w:rPr>
          <w:rFonts w:hint="cs"/>
          <w:rtl/>
        </w:rPr>
        <w:t>צורת</w:t>
      </w:r>
      <w:r w:rsidRPr="0048298C">
        <w:rPr>
          <w:rtl/>
        </w:rPr>
        <w:t xml:space="preserve"> </w:t>
      </w:r>
      <w:r w:rsidRPr="0048298C">
        <w:rPr>
          <w:rFonts w:hint="cs"/>
          <w:rtl/>
        </w:rPr>
        <w:t>הולד</w:t>
      </w:r>
      <w:r w:rsidRPr="0048298C">
        <w:rPr>
          <w:rtl/>
        </w:rPr>
        <w:t xml:space="preserve"> </w:t>
      </w:r>
      <w:r w:rsidRPr="0048298C">
        <w:rPr>
          <w:rFonts w:hint="cs"/>
          <w:rtl/>
        </w:rPr>
        <w:t>לזמן</w:t>
      </w:r>
      <w:r w:rsidRPr="0048298C">
        <w:rPr>
          <w:rtl/>
        </w:rPr>
        <w:t xml:space="preserve"> </w:t>
      </w:r>
      <w:r w:rsidRPr="0048298C">
        <w:rPr>
          <w:rFonts w:hint="cs"/>
          <w:rtl/>
        </w:rPr>
        <w:t xml:space="preserve">מועט" עכ"ל. </w:t>
      </w:r>
    </w:p>
    <w:p w:rsidR="00CC1EAB" w:rsidRPr="0048298C" w:rsidRDefault="00CC1EAB" w:rsidP="00367199">
      <w:pPr>
        <w:pStyle w:val="a3"/>
        <w:bidi/>
        <w:rPr>
          <w:rtl/>
        </w:rPr>
      </w:pPr>
      <w:r w:rsidRPr="0048298C">
        <w:rPr>
          <w:rFonts w:hint="cs"/>
          <w:rtl/>
        </w:rPr>
        <w:t>והנה בהבנת דברי רש"י בביאור הגמרא יש לכאורה ב' אופנים. הא' (כפי שמדוייק מהלשון "בכל</w:t>
      </w:r>
      <w:r w:rsidRPr="0048298C">
        <w:rPr>
          <w:rtl/>
        </w:rPr>
        <w:t xml:space="preserve"> </w:t>
      </w:r>
      <w:r w:rsidRPr="0048298C">
        <w:rPr>
          <w:rFonts w:hint="cs"/>
          <w:rtl/>
        </w:rPr>
        <w:t>עת</w:t>
      </w:r>
      <w:r w:rsidRPr="0048298C">
        <w:rPr>
          <w:rtl/>
        </w:rPr>
        <w:t xml:space="preserve"> </w:t>
      </w:r>
      <w:r w:rsidRPr="0048298C">
        <w:rPr>
          <w:rFonts w:hint="cs"/>
          <w:rtl/>
        </w:rPr>
        <w:t>שהיא</w:t>
      </w:r>
      <w:r w:rsidRPr="0048298C">
        <w:rPr>
          <w:rtl/>
        </w:rPr>
        <w:t xml:space="preserve"> </w:t>
      </w:r>
      <w:r w:rsidRPr="0048298C">
        <w:rPr>
          <w:rFonts w:hint="cs"/>
          <w:rtl/>
        </w:rPr>
        <w:t>מתעברת</w:t>
      </w:r>
      <w:r w:rsidRPr="0048298C">
        <w:rPr>
          <w:rtl/>
        </w:rPr>
        <w:t xml:space="preserve"> </w:t>
      </w:r>
      <w:r w:rsidRPr="0048298C">
        <w:rPr>
          <w:rFonts w:hint="cs"/>
          <w:rtl/>
        </w:rPr>
        <w:t>יולדת</w:t>
      </w:r>
      <w:r>
        <w:rPr>
          <w:rFonts w:hint="cs"/>
          <w:rtl/>
        </w:rPr>
        <w:t>",</w:t>
      </w:r>
      <w:r w:rsidRPr="0048298C">
        <w:rPr>
          <w:rFonts w:hint="cs"/>
          <w:rtl/>
        </w:rPr>
        <w:t xml:space="preserve"> </w:t>
      </w:r>
      <w:r>
        <w:rPr>
          <w:rFonts w:hint="cs"/>
          <w:rtl/>
        </w:rPr>
        <w:t>"</w:t>
      </w:r>
      <w:r w:rsidRPr="0048298C">
        <w:rPr>
          <w:rFonts w:hint="cs"/>
          <w:rtl/>
        </w:rPr>
        <w:t xml:space="preserve">ממהרת לגמור... לזמן מועט"), דלע"ל תשמש אשה מטתה בכ"י, ולכן תלד בכל יום, מפני שזמן העיבור ממהרת להיות שיולדת באותו יום שמתעברת. היינו דכוונת רש"י ב"יולדת ולד אחר" הוא שיולדת עוד ולד, והלידה הוא מביאה של אותו יום. [ולפ"ז יהי' הפי' ב"הרה ויולדת יחדיו" שהרה ויולדת בו ביום (יחדיו)]. </w:t>
      </w:r>
    </w:p>
    <w:p w:rsidR="00CC1EAB" w:rsidRPr="0048298C" w:rsidRDefault="00CC1EAB" w:rsidP="00367199">
      <w:pPr>
        <w:pStyle w:val="a3"/>
        <w:bidi/>
        <w:rPr>
          <w:rtl/>
        </w:rPr>
      </w:pPr>
      <w:r w:rsidRPr="0048298C">
        <w:rPr>
          <w:rFonts w:hint="cs"/>
          <w:rtl/>
        </w:rPr>
        <w:t xml:space="preserve">אופן הב', (כפי שמדוייק מהלשון "ביום שהרה </w:t>
      </w:r>
      <w:r w:rsidRPr="0048298C">
        <w:rPr>
          <w:rFonts w:hint="cs"/>
          <w:b/>
          <w:bCs/>
          <w:rtl/>
        </w:rPr>
        <w:t>זה</w:t>
      </w:r>
      <w:r w:rsidRPr="0048298C">
        <w:rPr>
          <w:rFonts w:hint="cs"/>
          <w:rtl/>
        </w:rPr>
        <w:t xml:space="preserve"> יולדת ולד </w:t>
      </w:r>
      <w:r w:rsidRPr="0048298C">
        <w:rPr>
          <w:rFonts w:hint="cs"/>
          <w:b/>
          <w:bCs/>
          <w:rtl/>
        </w:rPr>
        <w:t>אחר</w:t>
      </w:r>
      <w:r w:rsidRPr="0048298C">
        <w:rPr>
          <w:rFonts w:hint="cs"/>
          <w:rtl/>
        </w:rPr>
        <w:t xml:space="preserve">", "כיון שמשמשת בכ"י נמצאת יולדת בכ"י", דמשמע) דלידת אשה בכל יום הוא מפני שכבר נתעברה בולד זה </w:t>
      </w:r>
      <w:r w:rsidRPr="0048298C">
        <w:rPr>
          <w:rFonts w:hint="cs"/>
          <w:b/>
          <w:bCs/>
          <w:rtl/>
        </w:rPr>
        <w:t>כמה ימים לפני זה</w:t>
      </w:r>
      <w:r w:rsidRPr="0048298C">
        <w:rPr>
          <w:rFonts w:hint="cs"/>
          <w:rtl/>
        </w:rPr>
        <w:t xml:space="preserve">, ולפי שמשמשת בכל יום, נמצא דבכ"י יולדת, היינו שהלידה של היום הוא מהביאה של לפני כמה ימים. [ולפי זה נמצא הפי' ב"הרה ויולדת יחדיו" שיולדת ולד בה בשעה שהרה היא על ולד אחר]. </w:t>
      </w:r>
    </w:p>
    <w:p w:rsidR="00CC1EAB" w:rsidRPr="0048298C" w:rsidRDefault="00CC1EAB" w:rsidP="00367199">
      <w:pPr>
        <w:pStyle w:val="a3"/>
        <w:bidi/>
        <w:rPr>
          <w:rtl/>
        </w:rPr>
      </w:pPr>
      <w:r w:rsidRPr="0048298C">
        <w:rPr>
          <w:rFonts w:hint="cs"/>
          <w:rtl/>
        </w:rPr>
        <w:t>כ"ז הוא מהנראה לי ב' אופנים להבין כוונת רש"י מדברי רש"י עצמו</w:t>
      </w:r>
      <w:r w:rsidRPr="0048298C">
        <w:rPr>
          <w:rStyle w:val="FootnoteReference"/>
          <w:rFonts w:cs="Narkisim"/>
          <w:rtl/>
        </w:rPr>
        <w:footnoteReference w:id="43"/>
      </w:r>
      <w:r w:rsidRPr="0048298C">
        <w:rPr>
          <w:rFonts w:hint="cs"/>
          <w:rtl/>
        </w:rPr>
        <w:t>.</w:t>
      </w:r>
    </w:p>
    <w:p w:rsidR="00CC1EAB" w:rsidRPr="0048298C" w:rsidRDefault="00CC1EAB" w:rsidP="00367199">
      <w:pPr>
        <w:pStyle w:val="a3"/>
        <w:bidi/>
        <w:rPr>
          <w:rtl/>
        </w:rPr>
      </w:pPr>
      <w:r w:rsidRPr="0048298C">
        <w:rPr>
          <w:rFonts w:hint="cs"/>
          <w:rtl/>
        </w:rPr>
        <w:t>והנה כתב המהרש"א (ד"ה אחוי</w:t>
      </w:r>
      <w:r w:rsidRPr="0048298C">
        <w:rPr>
          <w:rtl/>
        </w:rPr>
        <w:t xml:space="preserve"> </w:t>
      </w:r>
      <w:r w:rsidRPr="0048298C">
        <w:rPr>
          <w:rFonts w:hint="cs"/>
          <w:rtl/>
        </w:rPr>
        <w:t>ליה</w:t>
      </w:r>
      <w:r w:rsidRPr="0048298C">
        <w:rPr>
          <w:rtl/>
        </w:rPr>
        <w:t xml:space="preserve"> </w:t>
      </w:r>
      <w:r w:rsidRPr="0048298C">
        <w:rPr>
          <w:rFonts w:hint="cs"/>
          <w:rtl/>
        </w:rPr>
        <w:t>תרנגולת</w:t>
      </w:r>
      <w:r w:rsidRPr="0048298C">
        <w:rPr>
          <w:rtl/>
        </w:rPr>
        <w:t xml:space="preserve"> </w:t>
      </w:r>
      <w:r w:rsidRPr="0048298C">
        <w:rPr>
          <w:rFonts w:hint="cs"/>
          <w:rtl/>
        </w:rPr>
        <w:t>כו</w:t>
      </w:r>
      <w:r w:rsidRPr="0048298C">
        <w:rPr>
          <w:rtl/>
        </w:rPr>
        <w:t>'</w:t>
      </w:r>
      <w:r w:rsidRPr="0048298C">
        <w:rPr>
          <w:rFonts w:hint="cs"/>
          <w:rtl/>
        </w:rPr>
        <w:t>):</w:t>
      </w:r>
      <w:r w:rsidRPr="0048298C">
        <w:rPr>
          <w:rtl/>
        </w:rPr>
        <w:t xml:space="preserve"> </w:t>
      </w:r>
      <w:r w:rsidRPr="0048298C">
        <w:rPr>
          <w:rFonts w:hint="cs"/>
          <w:rtl/>
        </w:rPr>
        <w:t>"עיין</w:t>
      </w:r>
      <w:r w:rsidRPr="0048298C">
        <w:rPr>
          <w:rtl/>
        </w:rPr>
        <w:t xml:space="preserve"> </w:t>
      </w:r>
      <w:r w:rsidRPr="0048298C">
        <w:rPr>
          <w:rFonts w:hint="cs"/>
          <w:rtl/>
        </w:rPr>
        <w:t>פירש</w:t>
      </w:r>
      <w:r w:rsidRPr="0048298C">
        <w:rPr>
          <w:rtl/>
        </w:rPr>
        <w:t>"</w:t>
      </w:r>
      <w:r w:rsidRPr="0048298C">
        <w:rPr>
          <w:rFonts w:hint="cs"/>
          <w:rtl/>
        </w:rPr>
        <w:t>י.</w:t>
      </w:r>
      <w:r w:rsidRPr="0048298C">
        <w:rPr>
          <w:rtl/>
        </w:rPr>
        <w:t xml:space="preserve"> </w:t>
      </w:r>
      <w:r w:rsidRPr="0048298C">
        <w:rPr>
          <w:rFonts w:hint="cs"/>
          <w:rtl/>
        </w:rPr>
        <w:t>אבל</w:t>
      </w:r>
      <w:r w:rsidRPr="0048298C">
        <w:rPr>
          <w:rtl/>
        </w:rPr>
        <w:t xml:space="preserve"> </w:t>
      </w:r>
      <w:r w:rsidRPr="0048298C">
        <w:rPr>
          <w:rFonts w:hint="cs"/>
          <w:rtl/>
        </w:rPr>
        <w:t>לא</w:t>
      </w:r>
      <w:r w:rsidRPr="0048298C">
        <w:rPr>
          <w:rtl/>
        </w:rPr>
        <w:t xml:space="preserve"> </w:t>
      </w:r>
      <w:r w:rsidRPr="0048298C">
        <w:rPr>
          <w:rFonts w:hint="cs"/>
          <w:rtl/>
        </w:rPr>
        <w:t>שיהיה</w:t>
      </w:r>
      <w:r w:rsidRPr="0048298C">
        <w:rPr>
          <w:rtl/>
        </w:rPr>
        <w:t xml:space="preserve"> </w:t>
      </w:r>
      <w:r w:rsidRPr="0048298C">
        <w:rPr>
          <w:rFonts w:hint="cs"/>
          <w:rtl/>
        </w:rPr>
        <w:t>הריון</w:t>
      </w:r>
      <w:r w:rsidRPr="0048298C">
        <w:rPr>
          <w:rtl/>
        </w:rPr>
        <w:t xml:space="preserve"> </w:t>
      </w:r>
      <w:r w:rsidRPr="0048298C">
        <w:rPr>
          <w:rFonts w:hint="cs"/>
          <w:rtl/>
        </w:rPr>
        <w:t>והלידה</w:t>
      </w:r>
      <w:r w:rsidRPr="0048298C">
        <w:rPr>
          <w:rtl/>
        </w:rPr>
        <w:t xml:space="preserve"> </w:t>
      </w:r>
      <w:r w:rsidRPr="0048298C">
        <w:rPr>
          <w:rFonts w:hint="cs"/>
          <w:rtl/>
        </w:rPr>
        <w:t>לולד</w:t>
      </w:r>
      <w:r w:rsidRPr="0048298C">
        <w:rPr>
          <w:rtl/>
        </w:rPr>
        <w:t xml:space="preserve"> </w:t>
      </w:r>
      <w:r w:rsidRPr="0048298C">
        <w:rPr>
          <w:rFonts w:hint="cs"/>
          <w:rtl/>
        </w:rPr>
        <w:t>א</w:t>
      </w:r>
      <w:r w:rsidRPr="0048298C">
        <w:rPr>
          <w:rtl/>
        </w:rPr>
        <w:t xml:space="preserve">' </w:t>
      </w:r>
      <w:r w:rsidRPr="0048298C">
        <w:rPr>
          <w:rFonts w:hint="cs"/>
          <w:rtl/>
        </w:rPr>
        <w:t>ביום</w:t>
      </w:r>
      <w:r w:rsidRPr="0048298C">
        <w:rPr>
          <w:rtl/>
        </w:rPr>
        <w:t xml:space="preserve"> </w:t>
      </w:r>
      <w:r w:rsidRPr="0048298C">
        <w:rPr>
          <w:rFonts w:hint="cs"/>
          <w:rtl/>
        </w:rPr>
        <w:t>א</w:t>
      </w:r>
      <w:r w:rsidRPr="0048298C">
        <w:rPr>
          <w:rtl/>
        </w:rPr>
        <w:t xml:space="preserve">' </w:t>
      </w:r>
      <w:r w:rsidRPr="0048298C">
        <w:rPr>
          <w:rFonts w:hint="cs"/>
          <w:rtl/>
        </w:rPr>
        <w:t>דזה</w:t>
      </w:r>
      <w:r w:rsidRPr="0048298C">
        <w:rPr>
          <w:rtl/>
        </w:rPr>
        <w:t xml:space="preserve"> </w:t>
      </w:r>
      <w:r w:rsidRPr="0048298C">
        <w:rPr>
          <w:rFonts w:hint="cs"/>
          <w:rtl/>
        </w:rPr>
        <w:t>בתרנגולים</w:t>
      </w:r>
      <w:r w:rsidRPr="0048298C">
        <w:rPr>
          <w:rtl/>
        </w:rPr>
        <w:t xml:space="preserve"> </w:t>
      </w:r>
      <w:r w:rsidRPr="0048298C">
        <w:rPr>
          <w:rFonts w:hint="cs"/>
          <w:rtl/>
        </w:rPr>
        <w:t>נמי</w:t>
      </w:r>
      <w:r w:rsidRPr="0048298C">
        <w:rPr>
          <w:rtl/>
        </w:rPr>
        <w:t xml:space="preserve"> </w:t>
      </w:r>
      <w:r w:rsidRPr="0048298C">
        <w:rPr>
          <w:rFonts w:hint="cs"/>
          <w:rtl/>
        </w:rPr>
        <w:t>אינו,</w:t>
      </w:r>
      <w:r w:rsidRPr="0048298C">
        <w:rPr>
          <w:rtl/>
        </w:rPr>
        <w:t xml:space="preserve"> </w:t>
      </w:r>
      <w:r w:rsidRPr="0048298C">
        <w:rPr>
          <w:rFonts w:hint="cs"/>
          <w:rtl/>
        </w:rPr>
        <w:t>דאמרינן</w:t>
      </w:r>
      <w:r w:rsidRPr="0048298C">
        <w:rPr>
          <w:rtl/>
        </w:rPr>
        <w:t xml:space="preserve"> </w:t>
      </w:r>
      <w:r w:rsidRPr="0048298C">
        <w:rPr>
          <w:rFonts w:hint="cs"/>
          <w:rtl/>
        </w:rPr>
        <w:t>פ</w:t>
      </w:r>
      <w:r w:rsidRPr="0048298C">
        <w:rPr>
          <w:rtl/>
        </w:rPr>
        <w:t>"</w:t>
      </w:r>
      <w:r w:rsidRPr="0048298C">
        <w:rPr>
          <w:rFonts w:hint="cs"/>
          <w:rtl/>
        </w:rPr>
        <w:t>ק</w:t>
      </w:r>
      <w:r w:rsidRPr="0048298C">
        <w:rPr>
          <w:rtl/>
        </w:rPr>
        <w:t xml:space="preserve"> </w:t>
      </w:r>
      <w:r w:rsidRPr="0048298C">
        <w:rPr>
          <w:rFonts w:hint="cs"/>
          <w:rtl/>
        </w:rPr>
        <w:t>דבכורות</w:t>
      </w:r>
      <w:r w:rsidRPr="0048298C">
        <w:rPr>
          <w:rtl/>
        </w:rPr>
        <w:t xml:space="preserve"> </w:t>
      </w:r>
      <w:r w:rsidRPr="0048298C">
        <w:rPr>
          <w:rFonts w:hint="cs"/>
          <w:rtl/>
        </w:rPr>
        <w:lastRenderedPageBreak/>
        <w:t>תרנגולת</w:t>
      </w:r>
      <w:r w:rsidRPr="0048298C">
        <w:rPr>
          <w:rtl/>
        </w:rPr>
        <w:t xml:space="preserve"> </w:t>
      </w:r>
      <w:r w:rsidRPr="0048298C">
        <w:rPr>
          <w:rFonts w:hint="cs"/>
          <w:rtl/>
        </w:rPr>
        <w:t>לכ</w:t>
      </w:r>
      <w:r w:rsidRPr="0048298C">
        <w:rPr>
          <w:rtl/>
        </w:rPr>
        <w:t>"</w:t>
      </w:r>
      <w:r w:rsidRPr="0048298C">
        <w:rPr>
          <w:rFonts w:hint="cs"/>
          <w:rtl/>
        </w:rPr>
        <w:t>א</w:t>
      </w:r>
      <w:r w:rsidRPr="0048298C">
        <w:rPr>
          <w:rtl/>
        </w:rPr>
        <w:t xml:space="preserve"> </w:t>
      </w:r>
      <w:r w:rsidRPr="0048298C">
        <w:rPr>
          <w:rFonts w:hint="cs"/>
          <w:rtl/>
        </w:rPr>
        <w:t>יום</w:t>
      </w:r>
      <w:r w:rsidRPr="0048298C">
        <w:rPr>
          <w:rtl/>
        </w:rPr>
        <w:t xml:space="preserve"> </w:t>
      </w:r>
      <w:r w:rsidRPr="0048298C">
        <w:rPr>
          <w:rFonts w:hint="cs"/>
          <w:rtl/>
        </w:rPr>
        <w:t>ופירש</w:t>
      </w:r>
      <w:r w:rsidRPr="0048298C">
        <w:rPr>
          <w:rtl/>
        </w:rPr>
        <w:t>"</w:t>
      </w:r>
      <w:r w:rsidRPr="0048298C">
        <w:rPr>
          <w:rFonts w:hint="cs"/>
          <w:rtl/>
        </w:rPr>
        <w:t>י</w:t>
      </w:r>
      <w:r w:rsidRPr="0048298C">
        <w:rPr>
          <w:rtl/>
        </w:rPr>
        <w:t xml:space="preserve"> </w:t>
      </w:r>
      <w:r w:rsidRPr="0048298C">
        <w:rPr>
          <w:rFonts w:hint="cs"/>
          <w:rtl/>
        </w:rPr>
        <w:t>שם</w:t>
      </w:r>
      <w:r w:rsidRPr="0048298C">
        <w:rPr>
          <w:rtl/>
        </w:rPr>
        <w:t xml:space="preserve"> </w:t>
      </w:r>
      <w:r w:rsidRPr="0048298C">
        <w:rPr>
          <w:rFonts w:hint="cs"/>
          <w:rtl/>
        </w:rPr>
        <w:t>לאחר</w:t>
      </w:r>
      <w:r w:rsidRPr="0048298C">
        <w:rPr>
          <w:rtl/>
        </w:rPr>
        <w:t xml:space="preserve"> </w:t>
      </w:r>
      <w:r w:rsidRPr="0048298C">
        <w:rPr>
          <w:rFonts w:hint="cs"/>
          <w:rtl/>
        </w:rPr>
        <w:t>שנתעברה</w:t>
      </w:r>
      <w:r w:rsidRPr="0048298C">
        <w:rPr>
          <w:rtl/>
        </w:rPr>
        <w:t xml:space="preserve"> </w:t>
      </w:r>
      <w:r w:rsidRPr="0048298C">
        <w:rPr>
          <w:rFonts w:hint="cs"/>
          <w:rtl/>
        </w:rPr>
        <w:t>מן</w:t>
      </w:r>
      <w:r w:rsidRPr="0048298C">
        <w:rPr>
          <w:rtl/>
        </w:rPr>
        <w:t xml:space="preserve"> </w:t>
      </w:r>
      <w:r w:rsidRPr="0048298C">
        <w:rPr>
          <w:rFonts w:hint="cs"/>
          <w:rtl/>
        </w:rPr>
        <w:t>התרנגול</w:t>
      </w:r>
      <w:r w:rsidRPr="0048298C">
        <w:rPr>
          <w:rtl/>
        </w:rPr>
        <w:t xml:space="preserve"> </w:t>
      </w:r>
      <w:r w:rsidRPr="0048298C">
        <w:rPr>
          <w:rFonts w:hint="cs"/>
          <w:rtl/>
        </w:rPr>
        <w:t>שוהה</w:t>
      </w:r>
      <w:r w:rsidRPr="0048298C">
        <w:rPr>
          <w:rtl/>
        </w:rPr>
        <w:t xml:space="preserve"> </w:t>
      </w:r>
      <w:r w:rsidRPr="0048298C">
        <w:rPr>
          <w:rFonts w:hint="cs"/>
          <w:rtl/>
        </w:rPr>
        <w:t>ביצתה</w:t>
      </w:r>
      <w:r w:rsidRPr="0048298C">
        <w:rPr>
          <w:rtl/>
        </w:rPr>
        <w:t xml:space="preserve"> </w:t>
      </w:r>
      <w:r w:rsidRPr="0048298C">
        <w:rPr>
          <w:rFonts w:hint="cs"/>
          <w:rtl/>
        </w:rPr>
        <w:t>ליגמר</w:t>
      </w:r>
      <w:r w:rsidRPr="0048298C">
        <w:rPr>
          <w:rtl/>
        </w:rPr>
        <w:t xml:space="preserve"> </w:t>
      </w:r>
      <w:r w:rsidRPr="0048298C">
        <w:rPr>
          <w:rFonts w:hint="cs"/>
          <w:rtl/>
        </w:rPr>
        <w:t>עד</w:t>
      </w:r>
      <w:r w:rsidRPr="0048298C">
        <w:rPr>
          <w:rtl/>
        </w:rPr>
        <w:t xml:space="preserve"> </w:t>
      </w:r>
      <w:r w:rsidRPr="0048298C">
        <w:rPr>
          <w:rFonts w:hint="cs"/>
          <w:rtl/>
        </w:rPr>
        <w:t>אחר</w:t>
      </w:r>
      <w:r w:rsidRPr="0048298C">
        <w:rPr>
          <w:rtl/>
        </w:rPr>
        <w:t xml:space="preserve"> </w:t>
      </w:r>
      <w:r w:rsidRPr="0048298C">
        <w:rPr>
          <w:rFonts w:hint="cs"/>
          <w:rtl/>
        </w:rPr>
        <w:t>כ</w:t>
      </w:r>
      <w:r w:rsidRPr="0048298C">
        <w:rPr>
          <w:rtl/>
        </w:rPr>
        <w:t>"</w:t>
      </w:r>
      <w:r w:rsidRPr="0048298C">
        <w:rPr>
          <w:rFonts w:hint="cs"/>
          <w:rtl/>
        </w:rPr>
        <w:t>א</w:t>
      </w:r>
      <w:r w:rsidRPr="0048298C">
        <w:rPr>
          <w:rtl/>
        </w:rPr>
        <w:t xml:space="preserve"> </w:t>
      </w:r>
      <w:r w:rsidRPr="0048298C">
        <w:rPr>
          <w:rFonts w:hint="cs"/>
          <w:rtl/>
        </w:rPr>
        <w:t>יום</w:t>
      </w:r>
      <w:r w:rsidRPr="0048298C">
        <w:rPr>
          <w:rtl/>
        </w:rPr>
        <w:t xml:space="preserve"> </w:t>
      </w:r>
      <w:r w:rsidRPr="0048298C">
        <w:rPr>
          <w:rFonts w:hint="cs"/>
          <w:rtl/>
        </w:rPr>
        <w:t>עכ</w:t>
      </w:r>
      <w:r w:rsidRPr="0048298C">
        <w:rPr>
          <w:rtl/>
        </w:rPr>
        <w:t>"</w:t>
      </w:r>
      <w:r w:rsidRPr="0048298C">
        <w:rPr>
          <w:rFonts w:hint="cs"/>
          <w:rtl/>
        </w:rPr>
        <w:t>ל</w:t>
      </w:r>
      <w:r w:rsidRPr="0048298C">
        <w:rPr>
          <w:rtl/>
        </w:rPr>
        <w:t xml:space="preserve"> </w:t>
      </w:r>
      <w:r w:rsidRPr="0048298C">
        <w:rPr>
          <w:rFonts w:hint="cs"/>
          <w:rtl/>
        </w:rPr>
        <w:t>ע</w:t>
      </w:r>
      <w:r w:rsidRPr="0048298C">
        <w:rPr>
          <w:rtl/>
        </w:rPr>
        <w:t>"</w:t>
      </w:r>
      <w:r w:rsidRPr="0048298C">
        <w:rPr>
          <w:rFonts w:hint="cs"/>
          <w:rtl/>
        </w:rPr>
        <w:t xml:space="preserve">ש". </w:t>
      </w:r>
    </w:p>
    <w:p w:rsidR="00CC1EAB" w:rsidRPr="0048298C" w:rsidRDefault="00CC1EAB" w:rsidP="00367199">
      <w:pPr>
        <w:pStyle w:val="a3"/>
        <w:bidi/>
        <w:rPr>
          <w:rtl/>
        </w:rPr>
      </w:pPr>
      <w:r w:rsidRPr="0048298C">
        <w:rPr>
          <w:rFonts w:hint="cs"/>
          <w:rtl/>
        </w:rPr>
        <w:t>היינו דלפי פי' הא' הנ"ל, המשל מתרנגולת הוא מזה שמתעברת ויולדת באותו יום, וע"ז הקשה המהרש"א דזה אינו, דהרי "שוהה</w:t>
      </w:r>
      <w:r w:rsidRPr="0048298C">
        <w:rPr>
          <w:rtl/>
        </w:rPr>
        <w:t xml:space="preserve"> </w:t>
      </w:r>
      <w:r w:rsidRPr="0048298C">
        <w:rPr>
          <w:rFonts w:hint="cs"/>
          <w:rtl/>
        </w:rPr>
        <w:t>ביצתה</w:t>
      </w:r>
      <w:r w:rsidRPr="0048298C">
        <w:rPr>
          <w:rtl/>
        </w:rPr>
        <w:t xml:space="preserve"> </w:t>
      </w:r>
      <w:r w:rsidRPr="0048298C">
        <w:rPr>
          <w:rFonts w:hint="cs"/>
          <w:rtl/>
        </w:rPr>
        <w:t>ליגמר</w:t>
      </w:r>
      <w:r w:rsidRPr="0048298C">
        <w:rPr>
          <w:rtl/>
        </w:rPr>
        <w:t xml:space="preserve"> </w:t>
      </w:r>
      <w:r w:rsidRPr="0048298C">
        <w:rPr>
          <w:rFonts w:hint="cs"/>
          <w:rtl/>
        </w:rPr>
        <w:t>עד</w:t>
      </w:r>
      <w:r w:rsidRPr="0048298C">
        <w:rPr>
          <w:rtl/>
        </w:rPr>
        <w:t xml:space="preserve"> </w:t>
      </w:r>
      <w:r w:rsidRPr="0048298C">
        <w:rPr>
          <w:rFonts w:hint="cs"/>
          <w:rtl/>
        </w:rPr>
        <w:t>אחר</w:t>
      </w:r>
      <w:r w:rsidRPr="0048298C">
        <w:rPr>
          <w:rtl/>
        </w:rPr>
        <w:t xml:space="preserve"> </w:t>
      </w:r>
      <w:r w:rsidRPr="0048298C">
        <w:rPr>
          <w:rFonts w:hint="cs"/>
          <w:rtl/>
        </w:rPr>
        <w:t>כ</w:t>
      </w:r>
      <w:r w:rsidRPr="0048298C">
        <w:rPr>
          <w:rtl/>
        </w:rPr>
        <w:t>"</w:t>
      </w:r>
      <w:r w:rsidRPr="0048298C">
        <w:rPr>
          <w:rFonts w:hint="cs"/>
          <w:rtl/>
        </w:rPr>
        <w:t>א</w:t>
      </w:r>
      <w:r w:rsidRPr="0048298C">
        <w:rPr>
          <w:rtl/>
        </w:rPr>
        <w:t xml:space="preserve"> </w:t>
      </w:r>
      <w:r w:rsidRPr="0048298C">
        <w:rPr>
          <w:rFonts w:hint="cs"/>
          <w:rtl/>
        </w:rPr>
        <w:t xml:space="preserve">יום". ולזאת מסיק כאופן הב' שכתבתי, (והרי כ' רש"י </w:t>
      </w:r>
      <w:r w:rsidRPr="0048298C">
        <w:rPr>
          <w:rtl/>
        </w:rPr>
        <w:t>–</w:t>
      </w:r>
      <w:r w:rsidRPr="0048298C">
        <w:rPr>
          <w:rFonts w:hint="cs"/>
          <w:rtl/>
        </w:rPr>
        <w:t xml:space="preserve"> "כמו תרנגולת"). ולפי פי' זה נמצא דהמשל מתרנגולת הוא, שתרנגולת יולדת ביצתה בה בשעה שמתעברת על ביצה אחרת</w:t>
      </w:r>
      <w:r w:rsidRPr="0048298C">
        <w:rPr>
          <w:rStyle w:val="FootnoteReference"/>
          <w:rFonts w:cs="Narkisim"/>
          <w:rtl/>
        </w:rPr>
        <w:footnoteReference w:id="44"/>
      </w:r>
      <w:r w:rsidRPr="0048298C">
        <w:rPr>
          <w:rFonts w:hint="cs"/>
          <w:rtl/>
        </w:rPr>
        <w:t>.</w:t>
      </w:r>
    </w:p>
    <w:p w:rsidR="00CC1EAB" w:rsidRPr="0048298C" w:rsidRDefault="00CC1EAB" w:rsidP="00367199">
      <w:pPr>
        <w:pStyle w:val="a3"/>
        <w:bidi/>
        <w:rPr>
          <w:rtl/>
        </w:rPr>
      </w:pPr>
      <w:r w:rsidRPr="0048298C">
        <w:rPr>
          <w:rFonts w:hint="cs"/>
          <w:rtl/>
        </w:rPr>
        <w:t xml:space="preserve"> וכפי שיתבאר לקמן</w:t>
      </w:r>
      <w:r>
        <w:rPr>
          <w:rFonts w:hint="cs"/>
          <w:rtl/>
        </w:rPr>
        <w:t xml:space="preserve"> אות ד',</w:t>
      </w:r>
      <w:r w:rsidRPr="0048298C">
        <w:rPr>
          <w:rFonts w:hint="cs"/>
          <w:rtl/>
        </w:rPr>
        <w:t xml:space="preserve"> נראה שכך נקט רבינו בהבנת רש"י. </w:t>
      </w:r>
    </w:p>
    <w:p w:rsidR="00CC1EAB" w:rsidRPr="0048298C" w:rsidRDefault="00CC1EAB" w:rsidP="00367199">
      <w:pPr>
        <w:pStyle w:val="a3"/>
        <w:bidi/>
        <w:rPr>
          <w:rtl/>
        </w:rPr>
      </w:pPr>
      <w:r w:rsidRPr="0048298C">
        <w:rPr>
          <w:rFonts w:hint="cs"/>
          <w:rtl/>
        </w:rPr>
        <w:t>והנה באגה"ק (סכ"ו), מבאר אדה"ז שגם שימות המשיח יצטרכו ללימוד הנגלה לידע המעשה אשר יעשון, ומביא דוגמא לזה מסוגיא דידן, וזלה"ק: "וגם טומאת יולדת צריך לידע, כדכתיב הרה ויולדת יחדיו [דמפסוק זה ראי' שתהי' אז לידה], [וממשיך אדה"ז לברר, דאף] אם תלד אשה בכל יום מביאה אחת, [דמזה נראה לכאורה דאין דין טומאת לידה], אעפ"כ דין איסור טומאתה לא ישתנה"</w:t>
      </w:r>
      <w:r w:rsidRPr="00905A61">
        <w:rPr>
          <w:vertAlign w:val="superscript"/>
          <w:rtl/>
        </w:rPr>
        <w:footnoteReference w:id="45"/>
      </w:r>
      <w:r w:rsidRPr="0048298C">
        <w:rPr>
          <w:rFonts w:hint="cs"/>
          <w:rtl/>
        </w:rPr>
        <w:t xml:space="preserve">. </w:t>
      </w:r>
    </w:p>
    <w:p w:rsidR="00CC1EAB" w:rsidRPr="0048298C" w:rsidRDefault="00CC1EAB" w:rsidP="00367199">
      <w:pPr>
        <w:pStyle w:val="a3"/>
        <w:bidi/>
        <w:rPr>
          <w:rtl/>
        </w:rPr>
      </w:pPr>
      <w:r w:rsidRPr="0048298C">
        <w:rPr>
          <w:rFonts w:hint="cs"/>
          <w:rtl/>
        </w:rPr>
        <w:t xml:space="preserve"> וכ"ז הוא דלא כפירוש רש"י, דהרי כתב רש"י להדיא, דהלידה בכל יום הוא מפני שמשמשת </w:t>
      </w:r>
      <w:r w:rsidRPr="0048298C">
        <w:rPr>
          <w:rFonts w:hint="cs"/>
          <w:b/>
          <w:bCs/>
          <w:rtl/>
        </w:rPr>
        <w:t>בכל יום</w:t>
      </w:r>
      <w:r>
        <w:rPr>
          <w:rStyle w:val="FootnoteReference"/>
          <w:rFonts w:cs="Narkisim"/>
          <w:b/>
          <w:bCs/>
          <w:rtl/>
        </w:rPr>
        <w:footnoteReference w:id="46"/>
      </w:r>
      <w:r w:rsidRPr="0048298C">
        <w:rPr>
          <w:rFonts w:hint="cs"/>
          <w:rtl/>
        </w:rPr>
        <w:t>, וא"כ ודאי ס"ל דדין איסור טומאתה כן ישתנה. וצלה"ב: לפי אדה"ז דדין איסור טומאתה לא ישתנה (וא"כ א"א לה לשמש מטתה בכ"י), איך שייך שתלד בכ"י?</w:t>
      </w:r>
      <w:r w:rsidRPr="0048298C">
        <w:rPr>
          <w:rStyle w:val="FootnoteReference"/>
          <w:rFonts w:cs="Narkisim"/>
          <w:rtl/>
        </w:rPr>
        <w:footnoteReference w:id="47"/>
      </w:r>
    </w:p>
    <w:p w:rsidR="00CC1EAB" w:rsidRPr="005A147B" w:rsidRDefault="00CC1EAB" w:rsidP="00367199">
      <w:pPr>
        <w:pStyle w:val="11"/>
        <w:bidi/>
        <w:rPr>
          <w:rtl/>
        </w:rPr>
      </w:pPr>
      <w:r w:rsidRPr="005A147B">
        <w:rPr>
          <w:rFonts w:hint="cs"/>
          <w:rtl/>
        </w:rPr>
        <w:t>טבלא א'</w:t>
      </w:r>
    </w:p>
    <w:tbl>
      <w:tblPr>
        <w:bidiVisual/>
        <w:tblW w:w="5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1506"/>
        <w:gridCol w:w="1159"/>
        <w:gridCol w:w="1530"/>
      </w:tblGrid>
      <w:tr w:rsidR="00063775" w:rsidRPr="00063775" w:rsidTr="00063775">
        <w:trPr>
          <w:trHeight w:val="357"/>
          <w:jc w:val="center"/>
        </w:trPr>
        <w:tc>
          <w:tcPr>
            <w:tcW w:w="975"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p>
        </w:tc>
        <w:tc>
          <w:tcPr>
            <w:tcW w:w="1506" w:type="dxa"/>
            <w:shd w:val="clear" w:color="auto" w:fill="auto"/>
            <w:vAlign w:val="center"/>
          </w:tcPr>
          <w:p w:rsidR="00063775" w:rsidRPr="00063775" w:rsidRDefault="00063775" w:rsidP="00367199">
            <w:pPr>
              <w:bidi/>
              <w:spacing w:after="0" w:line="276" w:lineRule="auto"/>
              <w:jc w:val="center"/>
              <w:rPr>
                <w:rFonts w:ascii="Calibri" w:eastAsia="Calibri" w:hAnsi="Calibri" w:cs="Narkisim"/>
                <w:b/>
                <w:bCs/>
                <w:sz w:val="20"/>
                <w:szCs w:val="20"/>
                <w:rtl/>
              </w:rPr>
            </w:pPr>
            <w:r w:rsidRPr="00063775">
              <w:rPr>
                <w:rFonts w:ascii="Calibri" w:eastAsia="Calibri" w:hAnsi="Calibri" w:cs="Narkisim" w:hint="cs"/>
                <w:b/>
                <w:bCs/>
                <w:sz w:val="20"/>
                <w:szCs w:val="20"/>
                <w:rtl/>
              </w:rPr>
              <w:t>א.</w:t>
            </w:r>
          </w:p>
          <w:p w:rsidR="00063775" w:rsidRPr="00063775" w:rsidRDefault="00063775" w:rsidP="00367199">
            <w:pPr>
              <w:bidi/>
              <w:spacing w:after="0" w:line="276" w:lineRule="auto"/>
              <w:jc w:val="center"/>
              <w:rPr>
                <w:rFonts w:ascii="Calibri" w:eastAsia="Calibri" w:hAnsi="Calibri" w:cs="Narkisim"/>
                <w:sz w:val="20"/>
                <w:szCs w:val="20"/>
                <w:rtl/>
              </w:rPr>
            </w:pPr>
            <w:r w:rsidRPr="00063775">
              <w:rPr>
                <w:rFonts w:ascii="Calibri" w:eastAsia="Calibri" w:hAnsi="Calibri" w:cs="Narkisim" w:hint="cs"/>
                <w:sz w:val="16"/>
                <w:szCs w:val="16"/>
                <w:rtl/>
              </w:rPr>
              <w:t>(אופן הא' ברש"י)</w:t>
            </w:r>
          </w:p>
        </w:tc>
        <w:tc>
          <w:tcPr>
            <w:tcW w:w="1159" w:type="dxa"/>
            <w:shd w:val="clear" w:color="auto" w:fill="auto"/>
            <w:vAlign w:val="center"/>
          </w:tcPr>
          <w:p w:rsidR="00063775" w:rsidRPr="00063775" w:rsidRDefault="00063775" w:rsidP="00367199">
            <w:pPr>
              <w:bidi/>
              <w:spacing w:after="0" w:line="276" w:lineRule="auto"/>
              <w:jc w:val="center"/>
              <w:rPr>
                <w:rFonts w:ascii="Calibri" w:eastAsia="Calibri" w:hAnsi="Calibri" w:cs="Narkisim"/>
                <w:b/>
                <w:bCs/>
                <w:sz w:val="20"/>
                <w:szCs w:val="20"/>
                <w:rtl/>
              </w:rPr>
            </w:pPr>
            <w:r w:rsidRPr="00063775">
              <w:rPr>
                <w:rFonts w:ascii="Calibri" w:eastAsia="Calibri" w:hAnsi="Calibri" w:cs="Narkisim" w:hint="cs"/>
                <w:b/>
                <w:bCs/>
                <w:sz w:val="20"/>
                <w:szCs w:val="20"/>
                <w:rtl/>
              </w:rPr>
              <w:t xml:space="preserve">ב. </w:t>
            </w:r>
          </w:p>
          <w:p w:rsidR="00063775" w:rsidRPr="00063775" w:rsidRDefault="00063775" w:rsidP="00367199">
            <w:pPr>
              <w:bidi/>
              <w:spacing w:after="0" w:line="276" w:lineRule="auto"/>
              <w:jc w:val="center"/>
              <w:rPr>
                <w:rFonts w:ascii="Calibri" w:eastAsia="Calibri" w:hAnsi="Calibri" w:cs="Narkisim"/>
                <w:sz w:val="20"/>
                <w:szCs w:val="20"/>
                <w:rtl/>
              </w:rPr>
            </w:pPr>
            <w:r w:rsidRPr="00063775">
              <w:rPr>
                <w:rFonts w:ascii="Calibri" w:eastAsia="Calibri" w:hAnsi="Calibri" w:cs="Narkisim" w:hint="cs"/>
                <w:sz w:val="16"/>
                <w:szCs w:val="16"/>
                <w:rtl/>
              </w:rPr>
              <w:t>אופן הב' ברש"י (מהרש"א)</w:t>
            </w:r>
          </w:p>
        </w:tc>
        <w:tc>
          <w:tcPr>
            <w:tcW w:w="1530" w:type="dxa"/>
            <w:shd w:val="clear" w:color="auto" w:fill="auto"/>
          </w:tcPr>
          <w:p w:rsidR="00063775" w:rsidRPr="00063775" w:rsidRDefault="00063775" w:rsidP="00367199">
            <w:pPr>
              <w:bidi/>
              <w:spacing w:after="0" w:line="276" w:lineRule="auto"/>
              <w:jc w:val="center"/>
              <w:rPr>
                <w:rFonts w:ascii="Calibri" w:eastAsia="Calibri" w:hAnsi="Calibri" w:cs="Narkisim"/>
                <w:b/>
                <w:bCs/>
                <w:sz w:val="20"/>
                <w:szCs w:val="20"/>
                <w:rtl/>
              </w:rPr>
            </w:pPr>
            <w:r w:rsidRPr="00063775">
              <w:rPr>
                <w:rFonts w:ascii="Calibri" w:eastAsia="Calibri" w:hAnsi="Calibri" w:cs="Narkisim" w:hint="cs"/>
                <w:b/>
                <w:bCs/>
                <w:sz w:val="20"/>
                <w:szCs w:val="20"/>
                <w:rtl/>
              </w:rPr>
              <w:t xml:space="preserve">ג. </w:t>
            </w:r>
          </w:p>
          <w:p w:rsidR="00063775" w:rsidRPr="00063775" w:rsidRDefault="00063775" w:rsidP="00367199">
            <w:pPr>
              <w:bidi/>
              <w:spacing w:after="0" w:line="276" w:lineRule="auto"/>
              <w:jc w:val="center"/>
              <w:rPr>
                <w:rFonts w:ascii="Calibri" w:eastAsia="Calibri" w:hAnsi="Calibri" w:cs="Narkisim"/>
                <w:sz w:val="20"/>
                <w:szCs w:val="20"/>
                <w:rtl/>
              </w:rPr>
            </w:pPr>
            <w:r w:rsidRPr="00063775">
              <w:rPr>
                <w:rFonts w:ascii="Calibri" w:eastAsia="Calibri" w:hAnsi="Calibri" w:cs="Narkisim" w:hint="cs"/>
                <w:sz w:val="16"/>
                <w:szCs w:val="16"/>
                <w:rtl/>
              </w:rPr>
              <w:t>(אדה"ז בתניא)</w:t>
            </w:r>
          </w:p>
        </w:tc>
      </w:tr>
      <w:tr w:rsidR="00063775" w:rsidRPr="00063775" w:rsidTr="00063775">
        <w:trPr>
          <w:trHeight w:val="357"/>
          <w:jc w:val="center"/>
        </w:trPr>
        <w:tc>
          <w:tcPr>
            <w:tcW w:w="975"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דין איסור טומאתה</w:t>
            </w:r>
          </w:p>
        </w:tc>
        <w:tc>
          <w:tcPr>
            <w:tcW w:w="1506"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נשתנה</w:t>
            </w:r>
          </w:p>
        </w:tc>
        <w:tc>
          <w:tcPr>
            <w:tcW w:w="1159"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נשתנה</w:t>
            </w:r>
          </w:p>
        </w:tc>
        <w:tc>
          <w:tcPr>
            <w:tcW w:w="1530"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לא נשתנה</w:t>
            </w:r>
          </w:p>
        </w:tc>
      </w:tr>
      <w:tr w:rsidR="00063775" w:rsidRPr="00063775" w:rsidTr="00063775">
        <w:trPr>
          <w:trHeight w:val="357"/>
          <w:jc w:val="center"/>
        </w:trPr>
        <w:tc>
          <w:tcPr>
            <w:tcW w:w="975"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lastRenderedPageBreak/>
              <w:t>מאיזה עיבור הוא הלידה</w:t>
            </w:r>
          </w:p>
        </w:tc>
        <w:tc>
          <w:tcPr>
            <w:tcW w:w="1506"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מהעיבור של אותו יום</w:t>
            </w:r>
          </w:p>
        </w:tc>
        <w:tc>
          <w:tcPr>
            <w:tcW w:w="1159"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מהעיבור של כמה ימים לפנ"ז</w:t>
            </w:r>
          </w:p>
        </w:tc>
        <w:tc>
          <w:tcPr>
            <w:tcW w:w="1530"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p>
        </w:tc>
      </w:tr>
      <w:tr w:rsidR="00063775" w:rsidRPr="00063775" w:rsidTr="00063775">
        <w:trPr>
          <w:trHeight w:val="647"/>
          <w:jc w:val="center"/>
        </w:trPr>
        <w:tc>
          <w:tcPr>
            <w:tcW w:w="975"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הרה ויולדת יחדיו</w:t>
            </w:r>
          </w:p>
        </w:tc>
        <w:tc>
          <w:tcPr>
            <w:tcW w:w="1506"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הרה יולדת בו ביום</w:t>
            </w:r>
          </w:p>
        </w:tc>
        <w:tc>
          <w:tcPr>
            <w:tcW w:w="1159"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יולדת ולד והרה היא על ולד אחר</w:t>
            </w:r>
          </w:p>
        </w:tc>
        <w:tc>
          <w:tcPr>
            <w:tcW w:w="1530"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p>
        </w:tc>
      </w:tr>
      <w:tr w:rsidR="00063775" w:rsidRPr="00063775" w:rsidTr="00063775">
        <w:trPr>
          <w:trHeight w:val="357"/>
          <w:jc w:val="center"/>
        </w:trPr>
        <w:tc>
          <w:tcPr>
            <w:tcW w:w="975"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אחוי ליה תרנגולת</w:t>
            </w:r>
          </w:p>
        </w:tc>
        <w:tc>
          <w:tcPr>
            <w:tcW w:w="1506"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דתרנגולת מולידה ביצה באותו יום שנעברה בה</w:t>
            </w:r>
          </w:p>
        </w:tc>
        <w:tc>
          <w:tcPr>
            <w:tcW w:w="1159"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דתרנגולת מולידה ביצה בזמן שהרה היא על ביצה אחרת</w:t>
            </w:r>
          </w:p>
        </w:tc>
        <w:tc>
          <w:tcPr>
            <w:tcW w:w="1530"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p>
        </w:tc>
      </w:tr>
      <w:tr w:rsidR="00063775" w:rsidRPr="00063775" w:rsidTr="00063775">
        <w:trPr>
          <w:trHeight w:val="357"/>
          <w:jc w:val="center"/>
        </w:trPr>
        <w:tc>
          <w:tcPr>
            <w:tcW w:w="975" w:type="dxa"/>
            <w:tcBorders>
              <w:bottom w:val="single" w:sz="4" w:space="0" w:color="auto"/>
            </w:tcBorders>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הדוחק</w:t>
            </w:r>
          </w:p>
        </w:tc>
        <w:tc>
          <w:tcPr>
            <w:tcW w:w="1506" w:type="dxa"/>
            <w:tcBorders>
              <w:bottom w:val="single" w:sz="4" w:space="0" w:color="auto"/>
            </w:tcBorders>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(לשון רש"י בריש דבריו), המשל מתרנגולת, דהרי היא מולדת רק לאחר כ"א יום. (מהרש"א)</w:t>
            </w:r>
          </w:p>
        </w:tc>
        <w:tc>
          <w:tcPr>
            <w:tcW w:w="1159" w:type="dxa"/>
            <w:tcBorders>
              <w:bottom w:val="single" w:sz="4" w:space="0" w:color="auto"/>
            </w:tcBorders>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לשון רש"י בסוף דבריו</w:t>
            </w:r>
          </w:p>
        </w:tc>
        <w:tc>
          <w:tcPr>
            <w:tcW w:w="1530" w:type="dxa"/>
            <w:tcBorders>
              <w:bottom w:val="single" w:sz="4" w:space="0" w:color="auto"/>
            </w:tcBorders>
            <w:shd w:val="clear" w:color="auto" w:fill="auto"/>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 הרי אחרי כל לידה יש כו"כ ימי איסור ביאה ובמילא אין לידה בכל ימים אלה?</w:t>
            </w:r>
          </w:p>
        </w:tc>
      </w:tr>
    </w:tbl>
    <w:p w:rsidR="00063775" w:rsidRPr="00063775" w:rsidRDefault="00063775" w:rsidP="00367199">
      <w:pPr>
        <w:pStyle w:val="a3"/>
        <w:bidi/>
        <w:rPr>
          <w:rtl/>
        </w:rPr>
      </w:pPr>
    </w:p>
    <w:p w:rsidR="00CC1EAB" w:rsidRPr="00A26F04" w:rsidRDefault="00063775" w:rsidP="00367199">
      <w:pPr>
        <w:pStyle w:val="11"/>
        <w:bidi/>
        <w:rPr>
          <w:rtl/>
        </w:rPr>
      </w:pPr>
      <w:r>
        <w:rPr>
          <w:rFonts w:hint="cs"/>
          <w:rtl/>
        </w:rPr>
        <w:t xml:space="preserve">ב. </w:t>
      </w:r>
      <w:r w:rsidR="00CC1EAB" w:rsidRPr="00A26F04">
        <w:rPr>
          <w:rFonts w:hint="cs"/>
          <w:rtl/>
        </w:rPr>
        <w:t>לקו"ש חי"ב</w:t>
      </w:r>
    </w:p>
    <w:p w:rsidR="00CC1EAB" w:rsidRPr="0048298C" w:rsidRDefault="00CC1EAB" w:rsidP="00367199">
      <w:pPr>
        <w:pStyle w:val="a3"/>
        <w:bidi/>
        <w:rPr>
          <w:rtl/>
        </w:rPr>
      </w:pPr>
      <w:r>
        <w:rPr>
          <w:rFonts w:hint="cs"/>
          <w:rtl/>
        </w:rPr>
        <w:t xml:space="preserve">והנה </w:t>
      </w:r>
      <w:r w:rsidRPr="0048298C">
        <w:rPr>
          <w:rFonts w:hint="cs"/>
          <w:rtl/>
        </w:rPr>
        <w:t xml:space="preserve">במכתב להר' יצחק דובאוו (ר"ח כסלו תשכ"ה) כתב כ"ק אד"ש (לקו"ש חי"ב ע' 178): ". . להערתו איך אפ"ל תלד אשה בכל יום כיון שאיסור טומאתה לא ישתנה (אגה"ק סכ"ו) [וא"כ לאחר </w:t>
      </w:r>
      <w:r w:rsidRPr="0048298C">
        <w:rPr>
          <w:rFonts w:hint="cs"/>
          <w:b/>
          <w:bCs/>
          <w:rtl/>
        </w:rPr>
        <w:t>כל לידה</w:t>
      </w:r>
      <w:r w:rsidRPr="0048298C">
        <w:rPr>
          <w:rFonts w:hint="cs"/>
          <w:rtl/>
        </w:rPr>
        <w:t xml:space="preserve"> מוכרח להיות הפסק של </w:t>
      </w:r>
      <w:r w:rsidRPr="0048298C">
        <w:rPr>
          <w:rFonts w:hint="cs"/>
          <w:b/>
          <w:bCs/>
          <w:rtl/>
        </w:rPr>
        <w:t>כמה</w:t>
      </w:r>
      <w:r w:rsidRPr="0048298C">
        <w:rPr>
          <w:rFonts w:hint="cs"/>
          <w:rtl/>
        </w:rPr>
        <w:t xml:space="preserve"> ימים וכו'</w:t>
      </w:r>
      <w:r w:rsidRPr="0048298C">
        <w:rPr>
          <w:rStyle w:val="FootnoteReference"/>
          <w:rFonts w:cs="Narkisim"/>
          <w:rtl/>
        </w:rPr>
        <w:footnoteReference w:id="48"/>
      </w:r>
      <w:r w:rsidRPr="0048298C">
        <w:rPr>
          <w:rFonts w:hint="cs"/>
          <w:rtl/>
        </w:rPr>
        <w:t xml:space="preserve">] </w:t>
      </w:r>
      <w:r w:rsidRPr="0048298C">
        <w:rPr>
          <w:rtl/>
        </w:rPr>
        <w:t>–</w:t>
      </w:r>
      <w:r w:rsidRPr="0048298C">
        <w:rPr>
          <w:rFonts w:hint="cs"/>
          <w:rtl/>
        </w:rPr>
        <w:t xml:space="preserve"> הרי באַוואָרענט שם על אתר והוסיף "מביאה אחת" (תהי' אח"כ הלידה כמה ימים). ועיין עוד פי' בלקוטי הש"ס להאריז"ל והצ"צ במילואים לתהלים (כ, יו"ד) </w:t>
      </w:r>
      <w:r w:rsidRPr="0048298C">
        <w:rPr>
          <w:rtl/>
        </w:rPr>
        <w:t>–</w:t>
      </w:r>
      <w:r w:rsidRPr="0048298C">
        <w:rPr>
          <w:rFonts w:hint="cs"/>
          <w:rtl/>
        </w:rPr>
        <w:t xml:space="preserve"> ודלא כחדא"ג מהרש"א (שבת ל, ב)". </w:t>
      </w:r>
    </w:p>
    <w:p w:rsidR="00CC1EAB" w:rsidRPr="0048298C" w:rsidRDefault="00CC1EAB" w:rsidP="00367199">
      <w:pPr>
        <w:pStyle w:val="a3"/>
        <w:bidi/>
        <w:rPr>
          <w:rtl/>
        </w:rPr>
      </w:pPr>
      <w:r w:rsidRPr="0048298C">
        <w:rPr>
          <w:rFonts w:hint="cs"/>
          <w:rtl/>
        </w:rPr>
        <w:t xml:space="preserve">והיינו, דהקשה ליה בדברי אדה"ז כנ"ל אות א', ולזה תירץ רבינו, דאכן </w:t>
      </w:r>
      <w:r w:rsidRPr="00B92211">
        <w:rPr>
          <w:rFonts w:hint="cs"/>
          <w:rtl/>
        </w:rPr>
        <w:t>תטמאה</w:t>
      </w:r>
      <w:r w:rsidRPr="0048298C">
        <w:rPr>
          <w:rFonts w:hint="cs"/>
          <w:rtl/>
        </w:rPr>
        <w:t xml:space="preserve"> בלידה, אך תלד לכמה ימים מביאה אחת בלבד. (משא"כ לרש"י דמביאה אחת יולדת רק ולד אחת (ולכן צריכה </w:t>
      </w:r>
      <w:r>
        <w:rPr>
          <w:rFonts w:hint="cs"/>
          <w:rtl/>
        </w:rPr>
        <w:t>להיות "משמשת</w:t>
      </w:r>
      <w:r w:rsidRPr="0048298C">
        <w:rPr>
          <w:rFonts w:hint="cs"/>
          <w:rtl/>
        </w:rPr>
        <w:t xml:space="preserve"> בכ</w:t>
      </w:r>
      <w:r>
        <w:rPr>
          <w:rFonts w:hint="cs"/>
          <w:rtl/>
        </w:rPr>
        <w:t>ל יום"</w:t>
      </w:r>
      <w:r w:rsidRPr="0048298C">
        <w:rPr>
          <w:rFonts w:hint="cs"/>
          <w:rtl/>
        </w:rPr>
        <w:t xml:space="preserve"> וע"כ דס"ל דדין איסור טומאתה ישתנה)).</w:t>
      </w:r>
      <w:r>
        <w:rPr>
          <w:rFonts w:hint="cs"/>
          <w:rtl/>
        </w:rPr>
        <w:t xml:space="preserve"> [</w:t>
      </w:r>
      <w:r w:rsidRPr="0048298C">
        <w:rPr>
          <w:rFonts w:hint="cs"/>
          <w:rtl/>
        </w:rPr>
        <w:t xml:space="preserve">ולפי זה נמצא הפי' ב"הרה ויולדת יחדיו" </w:t>
      </w:r>
      <w:r>
        <w:rPr>
          <w:rFonts w:hint="cs"/>
          <w:rtl/>
        </w:rPr>
        <w:t>כאופן הב' הנ"ל</w:t>
      </w:r>
      <w:r w:rsidRPr="0048298C">
        <w:rPr>
          <w:rFonts w:hint="cs"/>
          <w:rtl/>
        </w:rPr>
        <w:t xml:space="preserve">]. </w:t>
      </w:r>
    </w:p>
    <w:p w:rsidR="00CC1EAB" w:rsidRPr="0048298C" w:rsidRDefault="00CC1EAB" w:rsidP="00367199">
      <w:pPr>
        <w:pStyle w:val="a3"/>
        <w:bidi/>
        <w:rPr>
          <w:rtl/>
        </w:rPr>
      </w:pPr>
      <w:r w:rsidRPr="0048298C">
        <w:rPr>
          <w:rFonts w:hint="cs"/>
          <w:rtl/>
        </w:rPr>
        <w:t>אח"כ כתב רבינו "ועיין עוד פירוש בלקוטי הש"ס להאריז"ל והצ"צ במילואים לתהלים (כ, יו"ד)". דהנה האריז"ל והצ"צ שם כתבו</w:t>
      </w:r>
      <w:r w:rsidRPr="0048298C">
        <w:rPr>
          <w:rStyle w:val="FootnoteReference"/>
          <w:rFonts w:cs="Narkisim"/>
          <w:rtl/>
        </w:rPr>
        <w:footnoteReference w:id="49"/>
      </w:r>
      <w:r w:rsidRPr="0048298C">
        <w:rPr>
          <w:rFonts w:hint="cs"/>
          <w:rtl/>
        </w:rPr>
        <w:t xml:space="preserve"> דהפי' בתלד אשה בכל יום הוא, </w:t>
      </w:r>
      <w:r w:rsidRPr="0048298C">
        <w:rPr>
          <w:rFonts w:hint="cs"/>
          <w:rtl/>
        </w:rPr>
        <w:lastRenderedPageBreak/>
        <w:t>שתלד מהעיבור של אותו יום, כפי' הא' הנ"ל (אמנם אין מייחסין פי' זה לרש"י, ויתכן שיפרשו דעת רש"י כ</w:t>
      </w:r>
      <w:r>
        <w:rPr>
          <w:rFonts w:hint="cs"/>
          <w:rtl/>
        </w:rPr>
        <w:t>ה</w:t>
      </w:r>
      <w:r w:rsidRPr="0048298C">
        <w:rPr>
          <w:rFonts w:hint="cs"/>
          <w:rtl/>
        </w:rPr>
        <w:t xml:space="preserve">מהרש"א). </w:t>
      </w:r>
    </w:p>
    <w:p w:rsidR="00CC1EAB" w:rsidRDefault="00CC1EAB" w:rsidP="00367199">
      <w:pPr>
        <w:pStyle w:val="a3"/>
        <w:bidi/>
        <w:rPr>
          <w:rtl/>
        </w:rPr>
      </w:pPr>
      <w:r w:rsidRPr="0048298C">
        <w:rPr>
          <w:rFonts w:hint="cs"/>
          <w:rtl/>
        </w:rPr>
        <w:t>וזה הוא " – דלא כחדא"ג מהרש"א (שבת ל, ב)", דלהמהרש"א הוי הלידה מהעיבור של כמה ימים לפנ"ז כנ"ל.</w:t>
      </w:r>
    </w:p>
    <w:tbl>
      <w:tblPr>
        <w:bidiVisual/>
        <w:tblW w:w="5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1427"/>
        <w:gridCol w:w="1246"/>
        <w:gridCol w:w="1337"/>
      </w:tblGrid>
      <w:tr w:rsidR="00063775" w:rsidRPr="00063775" w:rsidTr="004A300D">
        <w:trPr>
          <w:trHeight w:val="360"/>
        </w:trPr>
        <w:tc>
          <w:tcPr>
            <w:tcW w:w="1008"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p>
        </w:tc>
        <w:tc>
          <w:tcPr>
            <w:tcW w:w="1427" w:type="dxa"/>
            <w:shd w:val="clear" w:color="auto" w:fill="auto"/>
            <w:vAlign w:val="center"/>
          </w:tcPr>
          <w:p w:rsidR="00063775" w:rsidRPr="00063775" w:rsidRDefault="00063775" w:rsidP="00367199">
            <w:pPr>
              <w:bidi/>
              <w:spacing w:after="0" w:line="276" w:lineRule="auto"/>
              <w:jc w:val="center"/>
              <w:rPr>
                <w:rFonts w:ascii="Calibri" w:eastAsia="Calibri" w:hAnsi="Calibri" w:cs="Narkisim"/>
                <w:b/>
                <w:bCs/>
                <w:sz w:val="20"/>
                <w:szCs w:val="20"/>
                <w:rtl/>
              </w:rPr>
            </w:pPr>
            <w:r w:rsidRPr="00063775">
              <w:rPr>
                <w:rFonts w:ascii="Calibri" w:eastAsia="Calibri" w:hAnsi="Calibri" w:cs="Narkisim" w:hint="cs"/>
                <w:b/>
                <w:bCs/>
                <w:sz w:val="20"/>
                <w:szCs w:val="20"/>
                <w:rtl/>
              </w:rPr>
              <w:t>א.</w:t>
            </w:r>
          </w:p>
          <w:p w:rsidR="00063775" w:rsidRPr="00063775" w:rsidRDefault="00063775" w:rsidP="00367199">
            <w:pPr>
              <w:bidi/>
              <w:spacing w:after="0" w:line="276" w:lineRule="auto"/>
              <w:jc w:val="center"/>
              <w:rPr>
                <w:rFonts w:ascii="Calibri" w:eastAsia="Calibri" w:hAnsi="Calibri" w:cs="Narkisim"/>
                <w:sz w:val="16"/>
                <w:szCs w:val="16"/>
                <w:rtl/>
              </w:rPr>
            </w:pPr>
            <w:r w:rsidRPr="00063775">
              <w:rPr>
                <w:rFonts w:ascii="Calibri" w:eastAsia="Calibri" w:hAnsi="Calibri" w:cs="Narkisim" w:hint="cs"/>
                <w:sz w:val="16"/>
                <w:szCs w:val="16"/>
                <w:rtl/>
              </w:rPr>
              <w:t>(אופן הא' ברש"י, אריז"ל וצ"צ)</w:t>
            </w:r>
          </w:p>
        </w:tc>
        <w:tc>
          <w:tcPr>
            <w:tcW w:w="1246" w:type="dxa"/>
            <w:shd w:val="clear" w:color="auto" w:fill="auto"/>
            <w:vAlign w:val="center"/>
          </w:tcPr>
          <w:p w:rsidR="00063775" w:rsidRPr="00063775" w:rsidRDefault="00063775" w:rsidP="00367199">
            <w:pPr>
              <w:bidi/>
              <w:spacing w:after="0" w:line="276" w:lineRule="auto"/>
              <w:jc w:val="center"/>
              <w:rPr>
                <w:rFonts w:ascii="Calibri" w:eastAsia="Calibri" w:hAnsi="Calibri" w:cs="Narkisim"/>
                <w:b/>
                <w:bCs/>
                <w:sz w:val="20"/>
                <w:szCs w:val="20"/>
                <w:rtl/>
              </w:rPr>
            </w:pPr>
            <w:r w:rsidRPr="00063775">
              <w:rPr>
                <w:rFonts w:ascii="Calibri" w:eastAsia="Calibri" w:hAnsi="Calibri" w:cs="Narkisim" w:hint="cs"/>
                <w:b/>
                <w:bCs/>
                <w:sz w:val="20"/>
                <w:szCs w:val="20"/>
                <w:rtl/>
              </w:rPr>
              <w:t xml:space="preserve">ב. </w:t>
            </w:r>
          </w:p>
          <w:p w:rsidR="00063775" w:rsidRPr="00063775" w:rsidRDefault="00063775" w:rsidP="00367199">
            <w:pPr>
              <w:bidi/>
              <w:spacing w:after="0" w:line="276" w:lineRule="auto"/>
              <w:jc w:val="center"/>
              <w:rPr>
                <w:rFonts w:ascii="Calibri" w:eastAsia="Calibri" w:hAnsi="Calibri" w:cs="Narkisim"/>
                <w:sz w:val="16"/>
                <w:szCs w:val="16"/>
                <w:rtl/>
              </w:rPr>
            </w:pPr>
            <w:r w:rsidRPr="00063775">
              <w:rPr>
                <w:rFonts w:ascii="Calibri" w:eastAsia="Calibri" w:hAnsi="Calibri" w:cs="Narkisim" w:hint="cs"/>
                <w:sz w:val="16"/>
                <w:szCs w:val="16"/>
                <w:rtl/>
              </w:rPr>
              <w:t>אופן הב' ברש"י (מהרש"א)</w:t>
            </w:r>
          </w:p>
        </w:tc>
        <w:tc>
          <w:tcPr>
            <w:tcW w:w="1337" w:type="dxa"/>
            <w:shd w:val="clear" w:color="auto" w:fill="auto"/>
          </w:tcPr>
          <w:p w:rsidR="00063775" w:rsidRPr="00063775" w:rsidRDefault="00063775" w:rsidP="00367199">
            <w:pPr>
              <w:bidi/>
              <w:spacing w:after="0" w:line="276" w:lineRule="auto"/>
              <w:jc w:val="center"/>
              <w:rPr>
                <w:rFonts w:ascii="Calibri" w:eastAsia="Calibri" w:hAnsi="Calibri" w:cs="Narkisim"/>
                <w:b/>
                <w:bCs/>
                <w:sz w:val="20"/>
                <w:szCs w:val="20"/>
                <w:rtl/>
              </w:rPr>
            </w:pPr>
            <w:r w:rsidRPr="00063775">
              <w:rPr>
                <w:rFonts w:ascii="Calibri" w:eastAsia="Calibri" w:hAnsi="Calibri" w:cs="Narkisim" w:hint="cs"/>
                <w:b/>
                <w:bCs/>
                <w:sz w:val="20"/>
                <w:szCs w:val="20"/>
                <w:rtl/>
              </w:rPr>
              <w:t xml:space="preserve">ג. </w:t>
            </w:r>
          </w:p>
          <w:p w:rsidR="00063775" w:rsidRPr="00063775" w:rsidRDefault="00063775" w:rsidP="00367199">
            <w:pPr>
              <w:bidi/>
              <w:spacing w:after="0" w:line="276" w:lineRule="auto"/>
              <w:jc w:val="center"/>
              <w:rPr>
                <w:rFonts w:ascii="Calibri" w:eastAsia="Calibri" w:hAnsi="Calibri" w:cs="Narkisim"/>
                <w:sz w:val="16"/>
                <w:szCs w:val="16"/>
                <w:rtl/>
              </w:rPr>
            </w:pPr>
            <w:r w:rsidRPr="00063775">
              <w:rPr>
                <w:rFonts w:ascii="Calibri" w:eastAsia="Calibri" w:hAnsi="Calibri" w:cs="Narkisim" w:hint="cs"/>
                <w:sz w:val="16"/>
                <w:szCs w:val="16"/>
                <w:rtl/>
              </w:rPr>
              <w:t>(אדה"ז בתניא)</w:t>
            </w:r>
          </w:p>
        </w:tc>
      </w:tr>
      <w:tr w:rsidR="00063775" w:rsidRPr="00063775" w:rsidTr="004A300D">
        <w:trPr>
          <w:trHeight w:val="360"/>
        </w:trPr>
        <w:tc>
          <w:tcPr>
            <w:tcW w:w="1008"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דין איסור טומאתה</w:t>
            </w:r>
          </w:p>
        </w:tc>
        <w:tc>
          <w:tcPr>
            <w:tcW w:w="1427"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נשתנה (ראה לקמן בעיונים)</w:t>
            </w:r>
          </w:p>
        </w:tc>
        <w:tc>
          <w:tcPr>
            <w:tcW w:w="1246"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נשתנה</w:t>
            </w:r>
          </w:p>
        </w:tc>
        <w:tc>
          <w:tcPr>
            <w:tcW w:w="1337"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לא נשתנה</w:t>
            </w:r>
          </w:p>
        </w:tc>
      </w:tr>
      <w:tr w:rsidR="00063775" w:rsidRPr="00063775" w:rsidTr="004A300D">
        <w:trPr>
          <w:trHeight w:val="360"/>
        </w:trPr>
        <w:tc>
          <w:tcPr>
            <w:tcW w:w="1008"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מאיזה עיבור הוא הלידה</w:t>
            </w:r>
          </w:p>
        </w:tc>
        <w:tc>
          <w:tcPr>
            <w:tcW w:w="1427"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מהעיבור של אותו יום</w:t>
            </w:r>
          </w:p>
        </w:tc>
        <w:tc>
          <w:tcPr>
            <w:tcW w:w="1246"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מהעיבור של כמה ימים לפנ"ז</w:t>
            </w:r>
          </w:p>
        </w:tc>
        <w:tc>
          <w:tcPr>
            <w:tcW w:w="1337"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כמה ולדות מעיבור אחד של כמה ימים לפנ"ז</w:t>
            </w:r>
          </w:p>
        </w:tc>
      </w:tr>
      <w:tr w:rsidR="00063775" w:rsidRPr="00063775" w:rsidTr="004A300D">
        <w:trPr>
          <w:trHeight w:val="653"/>
        </w:trPr>
        <w:tc>
          <w:tcPr>
            <w:tcW w:w="1008"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הרה ויולדת יחדיו</w:t>
            </w:r>
          </w:p>
        </w:tc>
        <w:tc>
          <w:tcPr>
            <w:tcW w:w="1427"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הרה יולדת בו ביום</w:t>
            </w:r>
          </w:p>
        </w:tc>
        <w:tc>
          <w:tcPr>
            <w:tcW w:w="1246" w:type="dxa"/>
            <w:shd w:val="clear" w:color="auto" w:fill="auto"/>
            <w:vAlign w:val="center"/>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יולדת ולד והרה היא על ולד אחר</w:t>
            </w:r>
          </w:p>
        </w:tc>
        <w:tc>
          <w:tcPr>
            <w:tcW w:w="1337" w:type="dxa"/>
            <w:shd w:val="clear" w:color="auto" w:fill="auto"/>
          </w:tcPr>
          <w:p w:rsidR="00063775" w:rsidRPr="00063775" w:rsidRDefault="00063775" w:rsidP="00367199">
            <w:pPr>
              <w:bidi/>
              <w:spacing w:after="0" w:line="276" w:lineRule="auto"/>
              <w:rPr>
                <w:rFonts w:ascii="Calibri" w:eastAsia="Calibri" w:hAnsi="Calibri" w:cs="Narkisim"/>
                <w:sz w:val="20"/>
                <w:szCs w:val="20"/>
                <w:rtl/>
              </w:rPr>
            </w:pPr>
            <w:r w:rsidRPr="00063775">
              <w:rPr>
                <w:rFonts w:ascii="Calibri" w:eastAsia="Calibri" w:hAnsi="Calibri" w:cs="Narkisim" w:hint="cs"/>
                <w:sz w:val="20"/>
                <w:szCs w:val="20"/>
                <w:rtl/>
              </w:rPr>
              <w:t>יולדת ולד והרה היא על ולד אחר</w:t>
            </w:r>
          </w:p>
        </w:tc>
      </w:tr>
    </w:tbl>
    <w:p w:rsidR="00624AC8" w:rsidRDefault="00624AC8" w:rsidP="00367199">
      <w:pPr>
        <w:pStyle w:val="11"/>
        <w:bidi/>
        <w:rPr>
          <w:rtl/>
        </w:rPr>
      </w:pPr>
    </w:p>
    <w:p w:rsidR="00CC1EAB" w:rsidRPr="005A147B" w:rsidRDefault="00624AC8" w:rsidP="00367199">
      <w:pPr>
        <w:pStyle w:val="11"/>
        <w:bidi/>
        <w:rPr>
          <w:rtl/>
        </w:rPr>
      </w:pPr>
      <w:r>
        <w:rPr>
          <w:rFonts w:hint="cs"/>
          <w:rtl/>
        </w:rPr>
        <w:t xml:space="preserve">ג. </w:t>
      </w:r>
      <w:r w:rsidR="00CC1EAB" w:rsidRPr="005A147B">
        <w:rPr>
          <w:rFonts w:hint="cs"/>
          <w:rtl/>
        </w:rPr>
        <w:t>לה</w:t>
      </w:r>
      <w:r w:rsidR="00CC1EAB">
        <w:rPr>
          <w:rFonts w:hint="cs"/>
          <w:rtl/>
        </w:rPr>
        <w:t>עורכים של ספר הליקוטים</w:t>
      </w:r>
    </w:p>
    <w:p w:rsidR="00CC1EAB" w:rsidRDefault="00CC1EAB" w:rsidP="00905A61">
      <w:pPr>
        <w:pStyle w:val="a3"/>
        <w:bidi/>
        <w:rPr>
          <w:rtl/>
        </w:rPr>
      </w:pPr>
      <w:r>
        <w:rPr>
          <w:rFonts w:hint="cs"/>
          <w:rtl/>
        </w:rPr>
        <w:t>העורכים לספר הליקוטים</w:t>
      </w:r>
      <w:r w:rsidRPr="00880CD9">
        <w:rPr>
          <w:rFonts w:hint="cs"/>
          <w:rtl/>
        </w:rPr>
        <w:t xml:space="preserve"> </w:t>
      </w:r>
      <w:r>
        <w:rPr>
          <w:rFonts w:hint="cs"/>
          <w:rtl/>
        </w:rPr>
        <w:t>(</w:t>
      </w:r>
      <w:r w:rsidRPr="00880CD9">
        <w:rPr>
          <w:rFonts w:hint="cs"/>
          <w:rtl/>
        </w:rPr>
        <w:t>לאדמו"ר הצ"צ</w:t>
      </w:r>
      <w:r>
        <w:rPr>
          <w:rFonts w:hint="cs"/>
          <w:rtl/>
        </w:rPr>
        <w:t>)</w:t>
      </w:r>
      <w:r w:rsidRPr="00880CD9">
        <w:rPr>
          <w:rFonts w:hint="cs"/>
          <w:rtl/>
        </w:rPr>
        <w:t xml:space="preserve"> שאלו </w:t>
      </w:r>
      <w:r>
        <w:rPr>
          <w:rFonts w:hint="cs"/>
          <w:rtl/>
        </w:rPr>
        <w:t xml:space="preserve">את </w:t>
      </w:r>
      <w:r w:rsidRPr="00880CD9">
        <w:rPr>
          <w:rFonts w:hint="cs"/>
          <w:rtl/>
        </w:rPr>
        <w:t>כ"ק אד"ש על מכתב הנ"ל בזה"ל</w:t>
      </w:r>
      <w:r w:rsidR="00905A61">
        <w:rPr>
          <w:rFonts w:hint="cs"/>
          <w:rtl/>
        </w:rPr>
        <w:t xml:space="preserve">: </w:t>
      </w:r>
      <w:r w:rsidRPr="00880CD9">
        <w:rPr>
          <w:rFonts w:hint="cs"/>
          <w:rtl/>
        </w:rPr>
        <w:t xml:space="preserve">"ולא הבנו: לכאו', אפי' אם יהי' מביאה א' הלידה כמה ימים, מ"מ אחר לידה </w:t>
      </w:r>
      <w:r w:rsidRPr="00880CD9">
        <w:rPr>
          <w:rFonts w:hint="cs"/>
          <w:b/>
          <w:bCs/>
          <w:rtl/>
        </w:rPr>
        <w:t>האחרון</w:t>
      </w:r>
      <w:r w:rsidRPr="00880CD9">
        <w:rPr>
          <w:rFonts w:hint="cs"/>
          <w:rtl/>
        </w:rPr>
        <w:t xml:space="preserve"> (מביאה זו) יש עליה טומאת יולדת (מולד האחרון), וב</w:t>
      </w:r>
      <w:r>
        <w:rPr>
          <w:rFonts w:hint="cs"/>
          <w:rtl/>
        </w:rPr>
        <w:t>ה</w:t>
      </w:r>
      <w:r w:rsidRPr="00880CD9">
        <w:rPr>
          <w:rFonts w:hint="cs"/>
          <w:rtl/>
        </w:rPr>
        <w:t xml:space="preserve">הלכה בשו"ע יו"ד סי' קצד סי"ג ש"מונין ימי טומאה משיצא האחרון", וא"כ איך יולד ביום אח"ז (שצ"ל ההולדה </w:t>
      </w:r>
      <w:r w:rsidRPr="00880CD9">
        <w:rPr>
          <w:rFonts w:hint="cs"/>
          <w:b/>
          <w:bCs/>
          <w:rtl/>
        </w:rPr>
        <w:t>בכל יום</w:t>
      </w:r>
      <w:r w:rsidRPr="00880CD9">
        <w:rPr>
          <w:rFonts w:hint="cs"/>
          <w:rtl/>
        </w:rPr>
        <w:t xml:space="preserve">)?" </w:t>
      </w:r>
    </w:p>
    <w:p w:rsidR="00CC1EAB" w:rsidRPr="00880CD9" w:rsidRDefault="00CC1EAB" w:rsidP="00367199">
      <w:pPr>
        <w:pStyle w:val="a3"/>
        <w:bidi/>
        <w:rPr>
          <w:rtl/>
        </w:rPr>
      </w:pPr>
      <w:r w:rsidRPr="00880CD9">
        <w:rPr>
          <w:rFonts w:hint="cs"/>
          <w:rtl/>
        </w:rPr>
        <w:t xml:space="preserve">פי' אפי' </w:t>
      </w:r>
      <w:r>
        <w:rPr>
          <w:rFonts w:hint="cs"/>
          <w:rtl/>
        </w:rPr>
        <w:t>את"ל שתלד</w:t>
      </w:r>
      <w:r w:rsidRPr="00880CD9">
        <w:rPr>
          <w:rFonts w:hint="cs"/>
          <w:rtl/>
        </w:rPr>
        <w:t xml:space="preserve"> ל</w:t>
      </w:r>
      <w:r w:rsidRPr="007C150E">
        <w:rPr>
          <w:rFonts w:hint="cs"/>
          <w:b/>
          <w:bCs/>
          <w:rtl/>
        </w:rPr>
        <w:t>כמה</w:t>
      </w:r>
      <w:r w:rsidRPr="00880CD9">
        <w:rPr>
          <w:rFonts w:hint="cs"/>
          <w:rtl/>
        </w:rPr>
        <w:t xml:space="preserve"> ימים מביאה </w:t>
      </w:r>
      <w:r w:rsidRPr="007C150E">
        <w:rPr>
          <w:rFonts w:hint="cs"/>
          <w:b/>
          <w:bCs/>
          <w:rtl/>
        </w:rPr>
        <w:t>אחת</w:t>
      </w:r>
      <w:r w:rsidRPr="00880CD9">
        <w:rPr>
          <w:rFonts w:hint="cs"/>
          <w:rtl/>
        </w:rPr>
        <w:t xml:space="preserve">, עדיין יהי' </w:t>
      </w:r>
      <w:r>
        <w:rPr>
          <w:rFonts w:hint="cs"/>
          <w:rtl/>
        </w:rPr>
        <w:t xml:space="preserve">איזה </w:t>
      </w:r>
      <w:r w:rsidRPr="00880CD9">
        <w:rPr>
          <w:rFonts w:hint="cs"/>
          <w:rtl/>
        </w:rPr>
        <w:t xml:space="preserve">זמן טומאה בה </w:t>
      </w:r>
      <w:r w:rsidRPr="00880CD9">
        <w:rPr>
          <w:rFonts w:hint="cs"/>
          <w:rtl/>
        </w:rPr>
        <w:lastRenderedPageBreak/>
        <w:t xml:space="preserve">א"א לה לשמש מטתה ולילד, והרי </w:t>
      </w:r>
      <w:r>
        <w:rPr>
          <w:rFonts w:hint="cs"/>
          <w:rtl/>
        </w:rPr>
        <w:t>(בגמ' משמע לכאורה ד)</w:t>
      </w:r>
      <w:r w:rsidRPr="00880CD9">
        <w:rPr>
          <w:rFonts w:hint="cs"/>
          <w:rtl/>
        </w:rPr>
        <w:t>צ"ל לידה ב</w:t>
      </w:r>
      <w:r w:rsidRPr="007C150E">
        <w:rPr>
          <w:rFonts w:hint="cs"/>
          <w:b/>
          <w:bCs/>
          <w:rtl/>
        </w:rPr>
        <w:t>כל</w:t>
      </w:r>
      <w:r w:rsidRPr="00880CD9">
        <w:rPr>
          <w:rFonts w:hint="cs"/>
          <w:rtl/>
        </w:rPr>
        <w:t xml:space="preserve"> יום ויום?</w:t>
      </w:r>
      <w:r w:rsidRPr="00880CD9">
        <w:rPr>
          <w:rStyle w:val="FootnoteReference"/>
          <w:rFonts w:cs="Narkisim"/>
          <w:rtl/>
        </w:rPr>
        <w:footnoteReference w:id="50"/>
      </w:r>
      <w:r w:rsidRPr="00880CD9">
        <w:rPr>
          <w:rFonts w:hint="cs"/>
          <w:rtl/>
        </w:rPr>
        <w:t xml:space="preserve"> </w:t>
      </w:r>
    </w:p>
    <w:p w:rsidR="00CC1EAB" w:rsidRPr="00880CD9" w:rsidRDefault="00CC1EAB" w:rsidP="00367199">
      <w:pPr>
        <w:pStyle w:val="a3"/>
        <w:bidi/>
        <w:rPr>
          <w:rtl/>
        </w:rPr>
      </w:pPr>
      <w:r>
        <w:rPr>
          <w:rFonts w:hint="cs"/>
          <w:rtl/>
        </w:rPr>
        <w:t>[ו</w:t>
      </w:r>
      <w:r w:rsidRPr="00880CD9">
        <w:rPr>
          <w:rFonts w:hint="cs"/>
          <w:rtl/>
        </w:rPr>
        <w:t xml:space="preserve">ניסו לתרץ דאולי הכוונה דמביאה אחת תלד אח"כ בכל יום ויום ולא יהי' עוד ביאה, והעירו שאי"ז משמעות לשון </w:t>
      </w:r>
      <w:r>
        <w:rPr>
          <w:rFonts w:hint="cs"/>
          <w:rtl/>
        </w:rPr>
        <w:t xml:space="preserve">רבינו בלקו"ש הנ"ל </w:t>
      </w:r>
      <w:r w:rsidRPr="00880CD9">
        <w:rPr>
          <w:rFonts w:hint="cs"/>
          <w:rtl/>
        </w:rPr>
        <w:t>"</w:t>
      </w:r>
      <w:r>
        <w:rPr>
          <w:rFonts w:hint="cs"/>
          <w:rtl/>
        </w:rPr>
        <w:t xml:space="preserve">תהי' אח"כ הלידה </w:t>
      </w:r>
      <w:r w:rsidRPr="00880CD9">
        <w:rPr>
          <w:rFonts w:hint="cs"/>
          <w:b/>
          <w:bCs/>
          <w:rtl/>
        </w:rPr>
        <w:t>כמה</w:t>
      </w:r>
      <w:r w:rsidRPr="00880CD9">
        <w:rPr>
          <w:rFonts w:hint="cs"/>
          <w:rtl/>
        </w:rPr>
        <w:t xml:space="preserve"> </w:t>
      </w:r>
      <w:r w:rsidRPr="003D3447">
        <w:rPr>
          <w:rFonts w:hint="cs"/>
          <w:b/>
          <w:bCs/>
          <w:rtl/>
        </w:rPr>
        <w:t>ימים</w:t>
      </w:r>
      <w:r w:rsidRPr="00880CD9">
        <w:rPr>
          <w:rFonts w:hint="cs"/>
          <w:rtl/>
        </w:rPr>
        <w:t>", דמשמע ימים ספורים ולא לע</w:t>
      </w:r>
      <w:r>
        <w:rPr>
          <w:rFonts w:hint="cs"/>
          <w:rtl/>
        </w:rPr>
        <w:t>ולם ועד</w:t>
      </w:r>
      <w:r w:rsidRPr="00880CD9">
        <w:rPr>
          <w:rFonts w:hint="cs"/>
          <w:rtl/>
        </w:rPr>
        <w:t xml:space="preserve">]. </w:t>
      </w:r>
    </w:p>
    <w:p w:rsidR="00CC1EAB" w:rsidRPr="00880CD9" w:rsidRDefault="00CC1EAB" w:rsidP="00367199">
      <w:pPr>
        <w:pStyle w:val="a3"/>
        <w:bidi/>
        <w:rPr>
          <w:rtl/>
        </w:rPr>
      </w:pPr>
      <w:r w:rsidRPr="00880CD9">
        <w:rPr>
          <w:rFonts w:hint="cs"/>
          <w:rtl/>
        </w:rPr>
        <w:t xml:space="preserve">ועל המילים "שצ"ל ההולדה </w:t>
      </w:r>
      <w:r w:rsidRPr="00880CD9">
        <w:rPr>
          <w:rFonts w:hint="cs"/>
          <w:b/>
          <w:bCs/>
          <w:rtl/>
        </w:rPr>
        <w:t>בכל יום</w:t>
      </w:r>
      <w:r w:rsidRPr="00880CD9">
        <w:rPr>
          <w:rFonts w:hint="cs"/>
          <w:rtl/>
        </w:rPr>
        <w:t xml:space="preserve">" (בשאלתם), כתב </w:t>
      </w:r>
      <w:r>
        <w:rPr>
          <w:rFonts w:hint="cs"/>
          <w:rtl/>
        </w:rPr>
        <w:t>רב</w:t>
      </w:r>
      <w:r w:rsidRPr="00880CD9">
        <w:rPr>
          <w:rFonts w:hint="cs"/>
          <w:rtl/>
        </w:rPr>
        <w:t>ינו (ולי נראה דכן משמע מתירוצם</w:t>
      </w:r>
      <w:r w:rsidRPr="00880CD9">
        <w:rPr>
          <w:rStyle w:val="FootnoteReference"/>
          <w:rFonts w:cs="Narkisim"/>
          <w:rtl/>
        </w:rPr>
        <w:footnoteReference w:id="51"/>
      </w:r>
      <w:r w:rsidRPr="00880CD9">
        <w:rPr>
          <w:rFonts w:hint="cs"/>
          <w:rtl/>
        </w:rPr>
        <w:t xml:space="preserve">): "כנראה מפרשים שלע"ל כל אשה שתלד </w:t>
      </w:r>
      <w:r w:rsidRPr="00880CD9">
        <w:rPr>
          <w:rtl/>
        </w:rPr>
        <w:t>–</w:t>
      </w:r>
      <w:r w:rsidRPr="00880CD9">
        <w:rPr>
          <w:rFonts w:hint="cs"/>
          <w:rtl/>
        </w:rPr>
        <w:t xml:space="preserve"> הרי לאחר לידה הא' תלד בפו"מ בכל יום ויום בלי שום הפסק! כיון שאין שם מיתה ה"ז ע"ד א"ס!!"</w:t>
      </w:r>
      <w:r>
        <w:rPr>
          <w:rStyle w:val="FootnoteReference"/>
          <w:rFonts w:cs="Narkisim"/>
          <w:rtl/>
        </w:rPr>
        <w:footnoteReference w:id="52"/>
      </w:r>
      <w:r w:rsidRPr="00880CD9">
        <w:rPr>
          <w:rFonts w:hint="cs"/>
          <w:rtl/>
        </w:rPr>
        <w:t xml:space="preserve">. ואלא ודאי </w:t>
      </w:r>
      <w:r>
        <w:rPr>
          <w:rFonts w:hint="cs"/>
          <w:rtl/>
        </w:rPr>
        <w:t>ד</w:t>
      </w:r>
      <w:r w:rsidRPr="00880CD9">
        <w:rPr>
          <w:rFonts w:hint="cs"/>
          <w:rtl/>
        </w:rPr>
        <w:t xml:space="preserve">הלידה מביאה אחת </w:t>
      </w:r>
      <w:r>
        <w:rPr>
          <w:rFonts w:hint="cs"/>
          <w:rtl/>
        </w:rPr>
        <w:t xml:space="preserve">אינו </w:t>
      </w:r>
      <w:r w:rsidRPr="00880CD9">
        <w:rPr>
          <w:rFonts w:hint="cs"/>
          <w:rtl/>
        </w:rPr>
        <w:t xml:space="preserve">בכל יום ויום לע"ו. </w:t>
      </w:r>
    </w:p>
    <w:p w:rsidR="00CC1EAB" w:rsidRDefault="00CC1EAB" w:rsidP="00367199">
      <w:pPr>
        <w:pStyle w:val="a3"/>
        <w:bidi/>
        <w:rPr>
          <w:rtl/>
        </w:rPr>
      </w:pPr>
      <w:r w:rsidRPr="00880CD9">
        <w:rPr>
          <w:rFonts w:hint="cs"/>
          <w:rtl/>
        </w:rPr>
        <w:t xml:space="preserve">ועפ"ז נמצא, דהפי' ב"עתידה אשה שתלד בכל יום" </w:t>
      </w:r>
      <w:r w:rsidRPr="003D3447">
        <w:rPr>
          <w:rFonts w:hint="cs"/>
          <w:rtl/>
        </w:rPr>
        <w:t>אינו</w:t>
      </w:r>
      <w:r w:rsidRPr="00880CD9">
        <w:rPr>
          <w:rFonts w:hint="cs"/>
          <w:rtl/>
        </w:rPr>
        <w:t xml:space="preserve"> בכל יום </w:t>
      </w:r>
      <w:r w:rsidRPr="003D3447">
        <w:rPr>
          <w:rFonts w:hint="cs"/>
          <w:b/>
          <w:bCs/>
          <w:rtl/>
        </w:rPr>
        <w:t>ממש</w:t>
      </w:r>
      <w:r w:rsidRPr="00880CD9">
        <w:rPr>
          <w:rFonts w:hint="cs"/>
          <w:rtl/>
        </w:rPr>
        <w:t xml:space="preserve">, (ואלא "שתלד" </w:t>
      </w:r>
      <w:r>
        <w:rPr>
          <w:rtl/>
        </w:rPr>
        <w:t>–</w:t>
      </w:r>
      <w:r>
        <w:rPr>
          <w:rFonts w:hint="cs"/>
          <w:rtl/>
        </w:rPr>
        <w:t xml:space="preserve"> </w:t>
      </w:r>
      <w:r w:rsidRPr="00880CD9">
        <w:rPr>
          <w:rFonts w:hint="cs"/>
          <w:rtl/>
        </w:rPr>
        <w:t xml:space="preserve">במשך ימים מסויימים אלו </w:t>
      </w:r>
      <w:r w:rsidRPr="00880CD9">
        <w:rPr>
          <w:rtl/>
        </w:rPr>
        <w:t>–</w:t>
      </w:r>
      <w:r w:rsidRPr="00880CD9">
        <w:rPr>
          <w:rFonts w:hint="cs"/>
          <w:rtl/>
        </w:rPr>
        <w:t xml:space="preserve"> "בכל יום"), שהוא לכאורה דוחק קצת</w:t>
      </w:r>
      <w:r>
        <w:rPr>
          <w:rFonts w:hint="cs"/>
          <w:rtl/>
        </w:rPr>
        <w:t xml:space="preserve"> בלשון הגמ'</w:t>
      </w:r>
      <w:r w:rsidRPr="00880CD9">
        <w:rPr>
          <w:rFonts w:hint="cs"/>
          <w:rtl/>
        </w:rPr>
        <w:t xml:space="preserve">. </w:t>
      </w:r>
      <w:r>
        <w:rPr>
          <w:rFonts w:hint="cs"/>
          <w:rtl/>
        </w:rPr>
        <w:t xml:space="preserve">ולי נראה דכ"ז (שאינו בכל יום ויום ממש) הוא רק לשי' אדה"ז, משא"כ לפירש"י המהרש"א והאריז"ל יתכן שתלד בכ"י ממש, ואתיא לשון הגמ' כפשוטו. ועיין לקמן בעיונים בנוגע לפי' המילים "בכל יום" ושיטתם בנוגע לדין טומאה לע"ל. </w:t>
      </w:r>
    </w:p>
    <w:tbl>
      <w:tblPr>
        <w:bidiVisual/>
        <w:tblW w:w="5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1541"/>
        <w:gridCol w:w="1260"/>
        <w:gridCol w:w="1429"/>
      </w:tblGrid>
      <w:tr w:rsidR="00624AC8" w:rsidRPr="00624AC8" w:rsidTr="004A300D">
        <w:trPr>
          <w:trHeight w:val="327"/>
        </w:trPr>
        <w:tc>
          <w:tcPr>
            <w:tcW w:w="979" w:type="dxa"/>
            <w:shd w:val="clear" w:color="auto" w:fill="auto"/>
            <w:vAlign w:val="center"/>
          </w:tcPr>
          <w:p w:rsidR="00624AC8" w:rsidRPr="00624AC8" w:rsidRDefault="00624AC8" w:rsidP="00367199">
            <w:pPr>
              <w:bidi/>
              <w:spacing w:after="0" w:line="276" w:lineRule="auto"/>
              <w:rPr>
                <w:rFonts w:ascii="Calibri" w:eastAsia="Calibri" w:hAnsi="Calibri" w:cs="Narkisim"/>
                <w:rtl/>
              </w:rPr>
            </w:pPr>
          </w:p>
        </w:tc>
        <w:tc>
          <w:tcPr>
            <w:tcW w:w="1541" w:type="dxa"/>
            <w:shd w:val="clear" w:color="auto" w:fill="auto"/>
            <w:vAlign w:val="center"/>
          </w:tcPr>
          <w:p w:rsidR="00624AC8" w:rsidRPr="00624AC8" w:rsidRDefault="00624AC8" w:rsidP="00367199">
            <w:pPr>
              <w:bidi/>
              <w:spacing w:after="0" w:line="276" w:lineRule="auto"/>
              <w:jc w:val="center"/>
              <w:rPr>
                <w:rFonts w:ascii="Calibri" w:eastAsia="Calibri" w:hAnsi="Calibri" w:cs="Narkisim"/>
                <w:b/>
                <w:bCs/>
                <w:sz w:val="20"/>
                <w:szCs w:val="20"/>
                <w:rtl/>
              </w:rPr>
            </w:pPr>
            <w:r w:rsidRPr="00624AC8">
              <w:rPr>
                <w:rFonts w:ascii="Calibri" w:eastAsia="Calibri" w:hAnsi="Calibri" w:cs="Narkisim" w:hint="cs"/>
                <w:b/>
                <w:bCs/>
                <w:sz w:val="20"/>
                <w:szCs w:val="20"/>
                <w:rtl/>
              </w:rPr>
              <w:t>א.</w:t>
            </w:r>
          </w:p>
          <w:p w:rsidR="00624AC8" w:rsidRPr="00624AC8" w:rsidRDefault="00624AC8" w:rsidP="00367199">
            <w:pPr>
              <w:bidi/>
              <w:spacing w:after="0" w:line="276" w:lineRule="auto"/>
              <w:jc w:val="center"/>
              <w:rPr>
                <w:rFonts w:ascii="Calibri" w:eastAsia="Calibri" w:hAnsi="Calibri" w:cs="Narkisim"/>
                <w:sz w:val="16"/>
                <w:szCs w:val="16"/>
                <w:rtl/>
              </w:rPr>
            </w:pPr>
            <w:r w:rsidRPr="00624AC8">
              <w:rPr>
                <w:rFonts w:ascii="Calibri" w:eastAsia="Calibri" w:hAnsi="Calibri" w:cs="Narkisim" w:hint="cs"/>
                <w:sz w:val="16"/>
                <w:szCs w:val="16"/>
                <w:rtl/>
              </w:rPr>
              <w:t>(אופן הא' ברש"י)</w:t>
            </w:r>
          </w:p>
          <w:p w:rsidR="00624AC8" w:rsidRPr="00624AC8" w:rsidRDefault="00624AC8" w:rsidP="00367199">
            <w:pPr>
              <w:bidi/>
              <w:spacing w:after="0" w:line="276" w:lineRule="auto"/>
              <w:jc w:val="center"/>
              <w:rPr>
                <w:rFonts w:ascii="Calibri" w:eastAsia="Calibri" w:hAnsi="Calibri" w:cs="Narkisim"/>
                <w:sz w:val="16"/>
                <w:szCs w:val="16"/>
                <w:rtl/>
              </w:rPr>
            </w:pPr>
          </w:p>
        </w:tc>
        <w:tc>
          <w:tcPr>
            <w:tcW w:w="1260" w:type="dxa"/>
            <w:shd w:val="clear" w:color="auto" w:fill="auto"/>
            <w:vAlign w:val="center"/>
          </w:tcPr>
          <w:p w:rsidR="00624AC8" w:rsidRPr="00624AC8" w:rsidRDefault="00624AC8" w:rsidP="00367199">
            <w:pPr>
              <w:bidi/>
              <w:spacing w:after="0" w:line="276" w:lineRule="auto"/>
              <w:jc w:val="center"/>
              <w:rPr>
                <w:rFonts w:ascii="Calibri" w:eastAsia="Calibri" w:hAnsi="Calibri" w:cs="Narkisim"/>
                <w:b/>
                <w:bCs/>
                <w:sz w:val="20"/>
                <w:szCs w:val="20"/>
                <w:rtl/>
              </w:rPr>
            </w:pPr>
            <w:r w:rsidRPr="00624AC8">
              <w:rPr>
                <w:rFonts w:ascii="Calibri" w:eastAsia="Calibri" w:hAnsi="Calibri" w:cs="Narkisim" w:hint="cs"/>
                <w:b/>
                <w:bCs/>
                <w:sz w:val="20"/>
                <w:szCs w:val="20"/>
                <w:rtl/>
              </w:rPr>
              <w:t xml:space="preserve">ב. </w:t>
            </w:r>
          </w:p>
          <w:p w:rsidR="00624AC8" w:rsidRPr="00624AC8" w:rsidRDefault="00624AC8" w:rsidP="00367199">
            <w:pPr>
              <w:bidi/>
              <w:spacing w:after="0" w:line="276" w:lineRule="auto"/>
              <w:jc w:val="center"/>
              <w:rPr>
                <w:rFonts w:ascii="Calibri" w:eastAsia="Calibri" w:hAnsi="Calibri" w:cs="Narkisim"/>
                <w:sz w:val="16"/>
                <w:szCs w:val="16"/>
                <w:rtl/>
              </w:rPr>
            </w:pPr>
            <w:r w:rsidRPr="00624AC8">
              <w:rPr>
                <w:rFonts w:ascii="Calibri" w:eastAsia="Calibri" w:hAnsi="Calibri" w:cs="Narkisim" w:hint="cs"/>
                <w:sz w:val="16"/>
                <w:szCs w:val="16"/>
                <w:rtl/>
              </w:rPr>
              <w:t>אופן הב' ברש"י (מהרש"א)</w:t>
            </w:r>
          </w:p>
        </w:tc>
        <w:tc>
          <w:tcPr>
            <w:tcW w:w="1429" w:type="dxa"/>
            <w:shd w:val="clear" w:color="auto" w:fill="auto"/>
          </w:tcPr>
          <w:p w:rsidR="00624AC8" w:rsidRPr="00624AC8" w:rsidRDefault="00624AC8" w:rsidP="00367199">
            <w:pPr>
              <w:bidi/>
              <w:spacing w:after="0" w:line="276" w:lineRule="auto"/>
              <w:jc w:val="center"/>
              <w:rPr>
                <w:rFonts w:ascii="Calibri" w:eastAsia="Calibri" w:hAnsi="Calibri" w:cs="Narkisim"/>
                <w:b/>
                <w:bCs/>
                <w:sz w:val="20"/>
                <w:szCs w:val="20"/>
                <w:rtl/>
              </w:rPr>
            </w:pPr>
            <w:r w:rsidRPr="00624AC8">
              <w:rPr>
                <w:rFonts w:ascii="Calibri" w:eastAsia="Calibri" w:hAnsi="Calibri" w:cs="Narkisim" w:hint="cs"/>
                <w:b/>
                <w:bCs/>
                <w:sz w:val="20"/>
                <w:szCs w:val="20"/>
                <w:rtl/>
              </w:rPr>
              <w:t xml:space="preserve">ג. </w:t>
            </w:r>
          </w:p>
          <w:p w:rsidR="00624AC8" w:rsidRPr="00624AC8" w:rsidRDefault="00624AC8" w:rsidP="00367199">
            <w:pPr>
              <w:bidi/>
              <w:spacing w:after="0" w:line="276" w:lineRule="auto"/>
              <w:jc w:val="center"/>
              <w:rPr>
                <w:rFonts w:ascii="Calibri" w:eastAsia="Calibri" w:hAnsi="Calibri" w:cs="Narkisim"/>
                <w:sz w:val="16"/>
                <w:szCs w:val="16"/>
                <w:rtl/>
              </w:rPr>
            </w:pPr>
            <w:r w:rsidRPr="00624AC8">
              <w:rPr>
                <w:rFonts w:ascii="Calibri" w:eastAsia="Calibri" w:hAnsi="Calibri" w:cs="Narkisim" w:hint="cs"/>
                <w:sz w:val="16"/>
                <w:szCs w:val="16"/>
                <w:rtl/>
              </w:rPr>
              <w:t>(אדה"ז בתניא)</w:t>
            </w:r>
          </w:p>
        </w:tc>
      </w:tr>
      <w:tr w:rsidR="00624AC8" w:rsidRPr="00624AC8" w:rsidTr="004A300D">
        <w:trPr>
          <w:trHeight w:val="327"/>
        </w:trPr>
        <w:tc>
          <w:tcPr>
            <w:tcW w:w="979"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דין איסור טומאתה</w:t>
            </w:r>
          </w:p>
        </w:tc>
        <w:tc>
          <w:tcPr>
            <w:tcW w:w="1541"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 xml:space="preserve">נשתנה </w:t>
            </w:r>
            <w:r w:rsidRPr="00624AC8">
              <w:rPr>
                <w:rFonts w:ascii="Calibri" w:eastAsia="Calibri" w:hAnsi="Calibri" w:cs="Narkisim"/>
                <w:sz w:val="20"/>
                <w:szCs w:val="20"/>
                <w:rtl/>
              </w:rPr>
              <w:t>(ראה לקמן בעיונים)</w:t>
            </w:r>
          </w:p>
        </w:tc>
        <w:tc>
          <w:tcPr>
            <w:tcW w:w="1260"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 xml:space="preserve">נשתנה </w:t>
            </w:r>
            <w:r w:rsidRPr="00624AC8">
              <w:rPr>
                <w:rFonts w:ascii="Calibri" w:eastAsia="Calibri" w:hAnsi="Calibri" w:cs="Narkisim"/>
                <w:sz w:val="20"/>
                <w:szCs w:val="20"/>
                <w:rtl/>
              </w:rPr>
              <w:t>(ראה לקמן בעיונים)</w:t>
            </w:r>
          </w:p>
        </w:tc>
        <w:tc>
          <w:tcPr>
            <w:tcW w:w="1429"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לא נשתנה</w:t>
            </w:r>
          </w:p>
        </w:tc>
      </w:tr>
      <w:tr w:rsidR="00624AC8" w:rsidRPr="00624AC8" w:rsidTr="004A300D">
        <w:trPr>
          <w:trHeight w:val="327"/>
        </w:trPr>
        <w:tc>
          <w:tcPr>
            <w:tcW w:w="979"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שתלד "בכל יום"</w:t>
            </w:r>
          </w:p>
        </w:tc>
        <w:tc>
          <w:tcPr>
            <w:tcW w:w="1541"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 xml:space="preserve">שתלד בכל יום ויום </w:t>
            </w:r>
          </w:p>
        </w:tc>
        <w:tc>
          <w:tcPr>
            <w:tcW w:w="1260"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 xml:space="preserve">שתלד בכל יום ויום </w:t>
            </w:r>
          </w:p>
        </w:tc>
        <w:tc>
          <w:tcPr>
            <w:tcW w:w="1429"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[לי נראה הפי': לכמה ימים אחר הביאה, תלד בכל יום]</w:t>
            </w:r>
          </w:p>
        </w:tc>
      </w:tr>
      <w:tr w:rsidR="00624AC8" w:rsidRPr="00624AC8" w:rsidTr="004A300D">
        <w:trPr>
          <w:trHeight w:val="327"/>
        </w:trPr>
        <w:tc>
          <w:tcPr>
            <w:tcW w:w="979"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מאיזה עיבור הוא הלידה</w:t>
            </w:r>
          </w:p>
        </w:tc>
        <w:tc>
          <w:tcPr>
            <w:tcW w:w="1541"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מהעיבור של אותו יום</w:t>
            </w:r>
          </w:p>
        </w:tc>
        <w:tc>
          <w:tcPr>
            <w:tcW w:w="1260"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מהעיבור של כמה ימים לפנ"ז</w:t>
            </w:r>
          </w:p>
        </w:tc>
        <w:tc>
          <w:tcPr>
            <w:tcW w:w="1429"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כמה ולדות מעיבור אחד של כמה ימים לפנ"ז</w:t>
            </w:r>
          </w:p>
        </w:tc>
      </w:tr>
      <w:tr w:rsidR="00624AC8" w:rsidRPr="00624AC8" w:rsidTr="004A300D">
        <w:trPr>
          <w:trHeight w:val="327"/>
        </w:trPr>
        <w:tc>
          <w:tcPr>
            <w:tcW w:w="979" w:type="dxa"/>
            <w:tcBorders>
              <w:bottom w:val="single" w:sz="4" w:space="0" w:color="auto"/>
            </w:tcBorders>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הדוחק</w:t>
            </w:r>
          </w:p>
        </w:tc>
        <w:tc>
          <w:tcPr>
            <w:tcW w:w="1541" w:type="dxa"/>
            <w:tcBorders>
              <w:bottom w:val="single" w:sz="4" w:space="0" w:color="auto"/>
            </w:tcBorders>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 xml:space="preserve">(לשון רש"י בריש דבריו), המשל מתרנגולת, דהרי </w:t>
            </w:r>
            <w:r w:rsidRPr="00624AC8">
              <w:rPr>
                <w:rFonts w:ascii="Calibri" w:eastAsia="Calibri" w:hAnsi="Calibri" w:cs="Narkisim" w:hint="cs"/>
                <w:sz w:val="20"/>
                <w:szCs w:val="20"/>
                <w:rtl/>
              </w:rPr>
              <w:lastRenderedPageBreak/>
              <w:t>היא מולדת רק לאחר כ"א יום. (מהרש"א)</w:t>
            </w:r>
          </w:p>
        </w:tc>
        <w:tc>
          <w:tcPr>
            <w:tcW w:w="1260" w:type="dxa"/>
            <w:tcBorders>
              <w:bottom w:val="single" w:sz="4" w:space="0" w:color="auto"/>
            </w:tcBorders>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lastRenderedPageBreak/>
              <w:t>לשון רש"י בסוף דבריו</w:t>
            </w:r>
          </w:p>
        </w:tc>
        <w:tc>
          <w:tcPr>
            <w:tcW w:w="1429" w:type="dxa"/>
            <w:tcBorders>
              <w:bottom w:val="single" w:sz="4" w:space="0" w:color="auto"/>
            </w:tcBorders>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 xml:space="preserve">אינו דוחק כ"כ, ואלא נ"ל כחיסרון כלשהי: </w:t>
            </w:r>
            <w:r w:rsidRPr="00624AC8">
              <w:rPr>
                <w:rFonts w:ascii="Calibri" w:eastAsia="Calibri" w:hAnsi="Calibri" w:cs="Narkisim" w:hint="cs"/>
                <w:sz w:val="20"/>
                <w:szCs w:val="20"/>
                <w:rtl/>
              </w:rPr>
              <w:lastRenderedPageBreak/>
              <w:t>הפי' בהמילים "בכל יום". וראה אות ה ואות ו ועיונים.</w:t>
            </w:r>
          </w:p>
        </w:tc>
      </w:tr>
    </w:tbl>
    <w:p w:rsidR="00CC1EAB" w:rsidRPr="00880CD9" w:rsidRDefault="00CC1EAB" w:rsidP="00367199">
      <w:pPr>
        <w:pStyle w:val="a3"/>
        <w:bidi/>
        <w:rPr>
          <w:rtl/>
        </w:rPr>
      </w:pPr>
    </w:p>
    <w:p w:rsidR="00CC1EAB" w:rsidRPr="002A562B" w:rsidRDefault="00624AC8" w:rsidP="00367199">
      <w:pPr>
        <w:pStyle w:val="11"/>
        <w:bidi/>
        <w:rPr>
          <w:rtl/>
        </w:rPr>
      </w:pPr>
      <w:r>
        <w:rPr>
          <w:rFonts w:hint="cs"/>
          <w:rtl/>
        </w:rPr>
        <w:t xml:space="preserve">ד. </w:t>
      </w:r>
      <w:r w:rsidR="00CC1EAB" w:rsidRPr="00880CD9">
        <w:rPr>
          <w:rFonts w:hint="cs"/>
          <w:rtl/>
        </w:rPr>
        <w:t>הגהות לשיעורים בספר התניא</w:t>
      </w:r>
    </w:p>
    <w:p w:rsidR="00CC1EAB" w:rsidRDefault="00CC1EAB" w:rsidP="00905A61">
      <w:pPr>
        <w:pStyle w:val="a3"/>
        <w:bidi/>
        <w:rPr>
          <w:rtl/>
        </w:rPr>
      </w:pPr>
      <w:r>
        <w:rPr>
          <w:rFonts w:hint="cs"/>
          <w:rtl/>
        </w:rPr>
        <w:t>בהדפים עבור שיעורים בספר התניא שנתן ר' יוסף הלוי וויינברג לכ"ק א</w:t>
      </w:r>
      <w:r w:rsidR="00905A61">
        <w:rPr>
          <w:rFonts w:hint="cs"/>
          <w:rtl/>
        </w:rPr>
        <w:t>ד"ש כ':</w:t>
      </w:r>
    </w:p>
    <w:p w:rsidR="00CC1EAB" w:rsidRDefault="00CC1EAB" w:rsidP="00367199">
      <w:pPr>
        <w:pStyle w:val="a3"/>
        <w:bidi/>
        <w:rPr>
          <w:rtl/>
        </w:rPr>
      </w:pPr>
      <w:r>
        <w:rPr>
          <w:rFonts w:hint="cs"/>
          <w:rtl/>
        </w:rPr>
        <w:t xml:space="preserve">"אם תלד אשה בכל יום, אויב א פרוי וועט געבוירען (א קינד) יעדער טאג, (אז עס וועט ניט דארפען געדויערען קיין ניין חדשים צו געבוירען (א קינד) נאר דעם זעלבען טאג וואס זי וועט שוואנגער ווערן וועט זי געבוירען דעם קינד (זע שבת ל ע"ב) מביאה אחת, וועט זי ברענגען איין קרבן (לויט די גמרא אין כריתות ט' ע"ב אז א פרוי ברענגט איין קרבן אויף מערערע ולדות), אעפ"כ דין איסור טומאתה לא ישתנה". </w:t>
      </w:r>
    </w:p>
    <w:p w:rsidR="00CC1EAB" w:rsidRPr="00397F50" w:rsidRDefault="00CC1EAB" w:rsidP="00367199">
      <w:pPr>
        <w:pStyle w:val="a3"/>
        <w:bidi/>
        <w:rPr>
          <w:rtl/>
        </w:rPr>
      </w:pPr>
      <w:r>
        <w:rPr>
          <w:rFonts w:hint="cs"/>
          <w:rtl/>
        </w:rPr>
        <w:t xml:space="preserve">ועל התרגום ל"בכל יום" </w:t>
      </w:r>
      <w:r>
        <w:rPr>
          <w:rtl/>
        </w:rPr>
        <w:t>–</w:t>
      </w:r>
      <w:r>
        <w:rPr>
          <w:rFonts w:hint="cs"/>
          <w:rtl/>
        </w:rPr>
        <w:t xml:space="preserve"> "</w:t>
      </w:r>
      <w:r w:rsidRPr="00397F50">
        <w:rPr>
          <w:rFonts w:hint="cs"/>
          <w:rtl/>
          <w:lang w:bidi="yi-Hebr"/>
        </w:rPr>
        <w:t>אז עס וועט ניט דארפען געדויערען קיין ניין חדשים</w:t>
      </w:r>
      <w:r>
        <w:rPr>
          <w:rFonts w:hint="cs"/>
          <w:rtl/>
          <w:lang w:bidi="yi-Hebr"/>
        </w:rPr>
        <w:t>...", כתב רבינו (לאחר מילת "קינד"):</w:t>
      </w:r>
    </w:p>
    <w:p w:rsidR="00CC1EAB" w:rsidRDefault="00CC1EAB" w:rsidP="00367199">
      <w:pPr>
        <w:pStyle w:val="a3"/>
        <w:bidi/>
        <w:rPr>
          <w:rtl/>
        </w:rPr>
      </w:pPr>
      <w:r w:rsidRPr="00397F50">
        <w:rPr>
          <w:rFonts w:hint="cs"/>
          <w:rtl/>
        </w:rPr>
        <w:t>"כפי' האריז"ל בלקוטי הש"ס (מילואים לתהלים להצ"צ קאפ</w:t>
      </w:r>
      <w:r>
        <w:rPr>
          <w:rFonts w:hint="cs"/>
          <w:rtl/>
        </w:rPr>
        <w:t>'</w:t>
      </w:r>
      <w:r w:rsidRPr="00397F50">
        <w:rPr>
          <w:rFonts w:hint="cs"/>
          <w:rtl/>
        </w:rPr>
        <w:t xml:space="preserve"> כ. סד"ה גננא – </w:t>
      </w:r>
      <w:r w:rsidRPr="00397F50">
        <w:rPr>
          <w:rFonts w:hint="cs"/>
          <w:b/>
          <w:bCs/>
          <w:rtl/>
        </w:rPr>
        <w:t>דלא</w:t>
      </w:r>
      <w:r w:rsidRPr="00397F50">
        <w:rPr>
          <w:rFonts w:hint="cs"/>
          <w:rtl/>
        </w:rPr>
        <w:t xml:space="preserve"> כפרש"י בשבת. וראה חדא"ג שם)</w:t>
      </w:r>
      <w:r>
        <w:rPr>
          <w:rFonts w:hint="cs"/>
          <w:rtl/>
        </w:rPr>
        <w:t>". וכמשנת"ל אות ב'. (והא דלא כתב רבינו "דלא כחדא"ג שם", דהרי מלשון רש"י עצמו אין הכרע כ"כ (כנ"ל אות א') וניתן לפרשו כהאריז"ל (אופן הא' הנ"ל), נ"ל שהוא משום דמכח קושיית המהרש"א מפרש רבינו דס"ל לרש"י כוותי'</w:t>
      </w:r>
      <w:r>
        <w:rPr>
          <w:rStyle w:val="FootnoteReference"/>
          <w:rtl/>
        </w:rPr>
        <w:footnoteReference w:id="53"/>
      </w:r>
      <w:r>
        <w:rPr>
          <w:rFonts w:hint="cs"/>
          <w:rtl/>
        </w:rPr>
        <w:t>).</w:t>
      </w:r>
    </w:p>
    <w:p w:rsidR="00CC1EAB" w:rsidRDefault="00CC1EAB" w:rsidP="00367199">
      <w:pPr>
        <w:pStyle w:val="a3"/>
        <w:bidi/>
        <w:rPr>
          <w:rtl/>
        </w:rPr>
      </w:pPr>
      <w:r>
        <w:rPr>
          <w:rFonts w:hint="cs"/>
          <w:rtl/>
        </w:rPr>
        <w:t>[ונראה דהטעם שמעמיד רבינו פי' האריז"ל כנגד פרש"י, וזה שמדגיש שהוא "</w:t>
      </w:r>
      <w:r>
        <w:rPr>
          <w:rFonts w:hint="cs"/>
          <w:b/>
          <w:bCs/>
          <w:rtl/>
        </w:rPr>
        <w:t>דלא</w:t>
      </w:r>
      <w:r>
        <w:rPr>
          <w:rFonts w:hint="cs"/>
          <w:rtl/>
        </w:rPr>
        <w:t xml:space="preserve"> כפרש"י", הוא מפני שבההנחה מצויין: זע שבת ל ע"ב].</w:t>
      </w:r>
    </w:p>
    <w:p w:rsidR="00CC1EAB" w:rsidRDefault="00CC1EAB" w:rsidP="00367199">
      <w:pPr>
        <w:pStyle w:val="a3"/>
        <w:bidi/>
        <w:rPr>
          <w:rtl/>
        </w:rPr>
      </w:pPr>
      <w:r>
        <w:rPr>
          <w:rFonts w:hint="cs"/>
          <w:rtl/>
        </w:rPr>
        <w:t>אח"כ על תרגום המילים "מביאה אחת, וועט זי ברענגען איין קרבן", [היינו שנקד מֵבִיאָה אחת], כתב רבינו:</w:t>
      </w:r>
    </w:p>
    <w:p w:rsidR="00CC1EAB" w:rsidRDefault="00CC1EAB" w:rsidP="00905A61">
      <w:pPr>
        <w:pStyle w:val="a3"/>
        <w:bidi/>
        <w:rPr>
          <w:rtl/>
        </w:rPr>
      </w:pPr>
      <w:r>
        <w:rPr>
          <w:rFonts w:hint="cs"/>
          <w:rtl/>
        </w:rPr>
        <w:t>"?! עתה ראיתי שגם המעתיק לאנג' פי' כן!"</w:t>
      </w:r>
    </w:p>
    <w:p w:rsidR="00CC1EAB" w:rsidRPr="006F4B4A" w:rsidRDefault="00CC1EAB" w:rsidP="00367199">
      <w:pPr>
        <w:pStyle w:val="a3"/>
        <w:bidi/>
        <w:rPr>
          <w:rtl/>
        </w:rPr>
      </w:pPr>
      <w:r>
        <w:rPr>
          <w:rFonts w:hint="cs"/>
          <w:rtl/>
        </w:rPr>
        <w:t xml:space="preserve"> </w:t>
      </w:r>
      <w:r w:rsidRPr="006F4B4A">
        <w:t>“(And, though) a woman giving birth every day brings (only) one (sacrifice), [to release her from her impurity</w:t>
      </w:r>
      <w:r w:rsidRPr="006F4B4A">
        <w:rPr>
          <w:rStyle w:val="FootnoteReference"/>
          <w:rFonts w:ascii="Adobe Hebrew" w:hAnsi="Adobe Hebrew" w:cs="Adobe Hebrew"/>
          <w:sz w:val="20"/>
          <w:szCs w:val="20"/>
        </w:rPr>
        <w:footnoteReference w:id="54"/>
      </w:r>
      <w:r w:rsidRPr="006F4B4A">
        <w:t>]”.</w:t>
      </w:r>
    </w:p>
    <w:p w:rsidR="00CC1EAB" w:rsidRDefault="00CC1EAB" w:rsidP="00367199">
      <w:pPr>
        <w:pStyle w:val="a3"/>
        <w:bidi/>
        <w:rPr>
          <w:rtl/>
        </w:rPr>
      </w:pPr>
      <w:r>
        <w:rPr>
          <w:rFonts w:hint="cs"/>
          <w:rtl/>
        </w:rPr>
        <w:t xml:space="preserve">"ומה זה שייך לנדו"ד? (ובפרט שזה דין </w:t>
      </w:r>
      <w:r>
        <w:rPr>
          <w:rFonts w:hint="cs"/>
          <w:b/>
          <w:bCs/>
          <w:rtl/>
        </w:rPr>
        <w:t>גם עתה</w:t>
      </w:r>
      <w:r>
        <w:rPr>
          <w:rFonts w:hint="cs"/>
          <w:rtl/>
        </w:rPr>
        <w:t xml:space="preserve">)." </w:t>
      </w:r>
      <w:r>
        <w:rPr>
          <w:rtl/>
        </w:rPr>
        <w:t>–</w:t>
      </w:r>
      <w:r>
        <w:rPr>
          <w:rFonts w:hint="cs"/>
          <w:rtl/>
        </w:rPr>
        <w:t xml:space="preserve"> נ"ל הפי': איך מתרץ הקושיא דצריכה להיות הולדה בכל יום? ובפרט, שדין זה הוא גם בזמן הגלות, וא"כ מהי השייכות ליעוד דלע"ל? </w:t>
      </w:r>
    </w:p>
    <w:p w:rsidR="00CC1EAB" w:rsidRDefault="00CC1EAB" w:rsidP="00367199">
      <w:pPr>
        <w:pStyle w:val="a3"/>
        <w:bidi/>
        <w:rPr>
          <w:rtl/>
        </w:rPr>
      </w:pPr>
      <w:r>
        <w:rPr>
          <w:rFonts w:hint="cs"/>
          <w:rtl/>
        </w:rPr>
        <w:lastRenderedPageBreak/>
        <w:t xml:space="preserve">"ולדעתי הפי' "מן (ע"י) ביאה אחת"" </w:t>
      </w:r>
      <w:r>
        <w:rPr>
          <w:rtl/>
        </w:rPr>
        <w:t>–</w:t>
      </w:r>
      <w:r>
        <w:rPr>
          <w:rFonts w:hint="cs"/>
          <w:rtl/>
        </w:rPr>
        <w:t xml:space="preserve"> כנ"ל אות ב'. </w:t>
      </w:r>
    </w:p>
    <w:p w:rsidR="00CC1EAB" w:rsidRDefault="00CC1EAB" w:rsidP="00367199">
      <w:pPr>
        <w:pStyle w:val="a3"/>
        <w:bidi/>
        <w:rPr>
          <w:rtl/>
        </w:rPr>
      </w:pPr>
      <w:r>
        <w:rPr>
          <w:rFonts w:hint="cs"/>
          <w:rtl/>
        </w:rPr>
        <w:t xml:space="preserve">"(ובזה גם מתורצת קושית החדא"ג)." </w:t>
      </w:r>
      <w:r>
        <w:rPr>
          <w:rtl/>
        </w:rPr>
        <w:t>–</w:t>
      </w:r>
      <w:r>
        <w:rPr>
          <w:rFonts w:hint="cs"/>
          <w:rtl/>
        </w:rPr>
        <w:t xml:space="preserve"> דהרי לפי פי' זו אכן ממתנת האשה הט' חדשים (ע"ד הכ"א יום בתרנגולת), רק שלאחר הט' חדשים מולדת לכמה ימים. </w:t>
      </w:r>
    </w:p>
    <w:p w:rsidR="00CC1EAB" w:rsidRDefault="00CC1EAB" w:rsidP="00367199">
      <w:pPr>
        <w:pStyle w:val="a3"/>
        <w:bidi/>
        <w:rPr>
          <w:rtl/>
        </w:rPr>
      </w:pPr>
      <w:r w:rsidRPr="008B4A2C">
        <w:rPr>
          <w:rFonts w:hint="cs"/>
          <w:rtl/>
        </w:rPr>
        <w:t>והנה בשיעורים בספר התניא הנדפס, ציר</w:t>
      </w:r>
      <w:r>
        <w:rPr>
          <w:rFonts w:hint="cs"/>
          <w:rtl/>
        </w:rPr>
        <w:t>פו</w:t>
      </w:r>
      <w:r w:rsidRPr="008B4A2C">
        <w:rPr>
          <w:rFonts w:hint="cs"/>
          <w:rtl/>
        </w:rPr>
        <w:t xml:space="preserve"> שי' האריז"ל (והצ"צ) לביאור רבינו, וכ' דלע"ל לא תצטרך האשה להמתין ט' חדשים, וגם שתלד לכמה ימים מביאה אחת. ואין נראה דזהו כוונת רבינו, ואלא שמה שכתב דמולדת באותו יום שמתעברת </w:t>
      </w:r>
      <w:r w:rsidRPr="008B4A2C">
        <w:rPr>
          <w:rtl/>
        </w:rPr>
        <w:t>–</w:t>
      </w:r>
      <w:r w:rsidRPr="008B4A2C">
        <w:rPr>
          <w:rFonts w:hint="cs"/>
          <w:rtl/>
        </w:rPr>
        <w:t xml:space="preserve"> היינו שי' האריז"ל, ואח"כ כתב הפירוש הנכון בדברי אדה"ז, אבל לא שכוונת רבינו הזקן לשניהם, וק"ל. ובפרט ע"פ מה שיתבאר לקמן</w:t>
      </w:r>
      <w:r>
        <w:rPr>
          <w:rFonts w:hint="cs"/>
          <w:rtl/>
        </w:rPr>
        <w:t xml:space="preserve"> אות ו' ובעיונים דלהאריז"ל נראה דלע"ל דין טואתה ישתנה. וגם כתבו שכוונת רבינו ב"קושית החדא"ג" הוא התמי' הנזכר לקמן אות ה', ופשוט שאי"ז הכוונה ואלא לקושיית המהרש"א שבנידון</w:t>
      </w:r>
      <w:r>
        <w:rPr>
          <w:rStyle w:val="FootnoteReference"/>
          <w:rtl/>
        </w:rPr>
        <w:footnoteReference w:id="55"/>
      </w:r>
      <w:r>
        <w:rPr>
          <w:rFonts w:hint="cs"/>
          <w:rtl/>
        </w:rPr>
        <w:t>.</w:t>
      </w:r>
    </w:p>
    <w:p w:rsidR="00CC1EAB" w:rsidRPr="005D42AD" w:rsidRDefault="00624AC8" w:rsidP="00367199">
      <w:pPr>
        <w:pStyle w:val="11"/>
        <w:bidi/>
      </w:pPr>
      <w:r>
        <w:rPr>
          <w:rFonts w:hint="cs"/>
          <w:rtl/>
        </w:rPr>
        <w:t xml:space="preserve">ה. </w:t>
      </w:r>
      <w:r w:rsidR="00CC1EAB" w:rsidRPr="005D42AD">
        <w:rPr>
          <w:rFonts w:hint="cs"/>
          <w:rtl/>
        </w:rPr>
        <w:t>ה</w:t>
      </w:r>
      <w:r w:rsidR="00CC1EAB">
        <w:rPr>
          <w:rFonts w:hint="cs"/>
          <w:rtl/>
        </w:rPr>
        <w:t>מענה</w:t>
      </w:r>
      <w:r w:rsidR="00CC1EAB" w:rsidRPr="005D42AD">
        <w:rPr>
          <w:rFonts w:hint="cs"/>
          <w:rtl/>
        </w:rPr>
        <w:t xml:space="preserve"> לשיעורים בספר התניא</w:t>
      </w:r>
    </w:p>
    <w:p w:rsidR="00CC1EAB" w:rsidRDefault="00CC1EAB" w:rsidP="00905A61">
      <w:pPr>
        <w:pStyle w:val="a3"/>
        <w:bidi/>
        <w:rPr>
          <w:rtl/>
        </w:rPr>
      </w:pPr>
      <w:r>
        <w:rPr>
          <w:rFonts w:hint="cs"/>
          <w:rtl/>
        </w:rPr>
        <w:t>בהמשך לזה כתב רבינו עוד מענה לשיעורים בספר התניא</w:t>
      </w:r>
      <w:r w:rsidR="00905A61">
        <w:rPr>
          <w:rFonts w:hint="cs"/>
          <w:rtl/>
        </w:rPr>
        <w:t>:</w:t>
      </w:r>
    </w:p>
    <w:p w:rsidR="00CC1EAB" w:rsidRDefault="00CC1EAB" w:rsidP="00367199">
      <w:pPr>
        <w:pStyle w:val="a3"/>
        <w:bidi/>
        <w:rPr>
          <w:rtl/>
        </w:rPr>
      </w:pPr>
      <w:r>
        <w:rPr>
          <w:rFonts w:hint="cs"/>
          <w:rtl/>
        </w:rPr>
        <w:t>"לאגה"ק סכ"ו (קמג, ע"ב בתחילתו) עפמש"כ (</w:t>
      </w:r>
      <w:r>
        <w:rPr>
          <w:rFonts w:hint="cs"/>
          <w:b/>
          <w:bCs/>
          <w:rtl/>
        </w:rPr>
        <w:t>הוספת</w:t>
      </w:r>
      <w:r>
        <w:rPr>
          <w:rFonts w:hint="cs"/>
          <w:rtl/>
        </w:rPr>
        <w:t xml:space="preserve">) אדה"ז שהולדה בכל יום הוא מביאה </w:t>
      </w:r>
      <w:r>
        <w:rPr>
          <w:rFonts w:hint="cs"/>
          <w:b/>
          <w:bCs/>
          <w:rtl/>
        </w:rPr>
        <w:t>אחת</w:t>
      </w:r>
      <w:r>
        <w:rPr>
          <w:rFonts w:hint="cs"/>
          <w:rtl/>
        </w:rPr>
        <w:t xml:space="preserve">" תוקטן (תתורץ) התמי' </w:t>
      </w:r>
      <w:r>
        <w:rPr>
          <w:rtl/>
        </w:rPr>
        <w:t>–</w:t>
      </w:r>
      <w:r>
        <w:rPr>
          <w:rFonts w:hint="cs"/>
          <w:rtl/>
        </w:rPr>
        <w:t xml:space="preserve"> דאי אפשר </w:t>
      </w:r>
      <w:r>
        <w:rPr>
          <w:rFonts w:hint="cs"/>
          <w:b/>
          <w:bCs/>
          <w:rtl/>
        </w:rPr>
        <w:t>בכל</w:t>
      </w:r>
      <w:r>
        <w:rPr>
          <w:rFonts w:hint="cs"/>
          <w:rtl/>
        </w:rPr>
        <w:t xml:space="preserve"> יום דהרי אחרי כל לידה </w:t>
      </w:r>
      <w:r>
        <w:rPr>
          <w:rFonts w:hint="cs"/>
          <w:b/>
          <w:bCs/>
          <w:rtl/>
        </w:rPr>
        <w:t>אחת</w:t>
      </w:r>
      <w:r>
        <w:rPr>
          <w:rFonts w:hint="cs"/>
          <w:rtl/>
        </w:rPr>
        <w:t xml:space="preserve"> יש </w:t>
      </w:r>
      <w:r>
        <w:rPr>
          <w:rFonts w:hint="cs"/>
          <w:b/>
          <w:bCs/>
          <w:rtl/>
        </w:rPr>
        <w:t>כו"כ</w:t>
      </w:r>
      <w:r>
        <w:rPr>
          <w:rFonts w:hint="cs"/>
          <w:rtl/>
        </w:rPr>
        <w:t xml:space="preserve"> ימי </w:t>
      </w:r>
      <w:r>
        <w:rPr>
          <w:rFonts w:hint="cs"/>
          <w:b/>
          <w:bCs/>
          <w:rtl/>
        </w:rPr>
        <w:t>איסור</w:t>
      </w:r>
      <w:r>
        <w:rPr>
          <w:rFonts w:hint="cs"/>
          <w:rtl/>
        </w:rPr>
        <w:t xml:space="preserve"> ביאה ובמילא אין לידה בכל ימים אלה שהם עכ"פ </w:t>
      </w:r>
      <w:r>
        <w:rPr>
          <w:rFonts w:hint="cs"/>
          <w:b/>
          <w:bCs/>
          <w:rtl/>
        </w:rPr>
        <w:t>ז'</w:t>
      </w:r>
      <w:r>
        <w:rPr>
          <w:rFonts w:hint="cs"/>
          <w:rtl/>
        </w:rPr>
        <w:t xml:space="preserve"> או </w:t>
      </w:r>
      <w:r>
        <w:rPr>
          <w:rFonts w:hint="cs"/>
          <w:b/>
          <w:bCs/>
          <w:rtl/>
        </w:rPr>
        <w:t>יד'</w:t>
      </w:r>
      <w:r>
        <w:rPr>
          <w:rFonts w:hint="cs"/>
          <w:rtl/>
        </w:rPr>
        <w:t xml:space="preserve"> פעמים ככה! </w:t>
      </w:r>
    </w:p>
    <w:p w:rsidR="00CC1EAB" w:rsidRDefault="00CC1EAB" w:rsidP="00367199">
      <w:pPr>
        <w:pStyle w:val="a3"/>
        <w:bidi/>
        <w:rPr>
          <w:rtl/>
        </w:rPr>
      </w:pPr>
      <w:r>
        <w:rPr>
          <w:rFonts w:hint="cs"/>
          <w:rtl/>
        </w:rPr>
        <w:t xml:space="preserve">[וראה נדה כז, א מביאה א' ב' ילדים וביניהם </w:t>
      </w:r>
      <w:r>
        <w:rPr>
          <w:rFonts w:hint="cs"/>
          <w:b/>
          <w:bCs/>
          <w:rtl/>
        </w:rPr>
        <w:t>כו"כ</w:t>
      </w:r>
      <w:r>
        <w:rPr>
          <w:rFonts w:hint="cs"/>
          <w:rtl/>
        </w:rPr>
        <w:t xml:space="preserve"> ימים(])". </w:t>
      </w:r>
    </w:p>
    <w:p w:rsidR="00CC1EAB" w:rsidRDefault="00CC1EAB" w:rsidP="00367199">
      <w:pPr>
        <w:pStyle w:val="a3"/>
        <w:bidi/>
        <w:rPr>
          <w:rtl/>
        </w:rPr>
      </w:pPr>
      <w:r>
        <w:rPr>
          <w:rFonts w:hint="cs"/>
          <w:rtl/>
        </w:rPr>
        <w:t xml:space="preserve">והפי' בזה נ"ל (בהשקפה ראשונה עכ"פ), דהוא כמו קושיית ר' יצחק דובאוו, ותירוץ רבינו לו (הובאו לעיל אות ב'). </w:t>
      </w:r>
    </w:p>
    <w:p w:rsidR="00CC1EAB" w:rsidRPr="006F0948" w:rsidRDefault="00CC1EAB" w:rsidP="00367199">
      <w:pPr>
        <w:pStyle w:val="a3"/>
        <w:bidi/>
        <w:rPr>
          <w:rtl/>
        </w:rPr>
      </w:pPr>
      <w:r>
        <w:rPr>
          <w:rFonts w:hint="cs"/>
          <w:rtl/>
        </w:rPr>
        <w:t xml:space="preserve">[ובביאור מש"כ רבינו </w:t>
      </w:r>
      <w:r>
        <w:rPr>
          <w:rtl/>
        </w:rPr>
        <w:t>–</w:t>
      </w:r>
      <w:r>
        <w:rPr>
          <w:rFonts w:hint="cs"/>
          <w:rtl/>
        </w:rPr>
        <w:t xml:space="preserve"> "(</w:t>
      </w:r>
      <w:r>
        <w:rPr>
          <w:rFonts w:hint="cs"/>
          <w:b/>
          <w:bCs/>
          <w:rtl/>
        </w:rPr>
        <w:t>הוספת</w:t>
      </w:r>
      <w:r>
        <w:rPr>
          <w:rFonts w:hint="cs"/>
          <w:rtl/>
        </w:rPr>
        <w:t>)" נראה פשוט, דהרי מילים אלו ניתוספו ע"י אדה"ז, ואינן נמצאים בגמ'. ובמש"כ רבינו הלשון "</w:t>
      </w:r>
      <w:r w:rsidRPr="00081E92">
        <w:rPr>
          <w:rFonts w:hint="cs"/>
          <w:rtl/>
          <w:lang w:bidi="yi-Hebr"/>
        </w:rPr>
        <w:t>תוקטן (תתורץ)</w:t>
      </w:r>
      <w:r>
        <w:rPr>
          <w:rFonts w:hint="cs"/>
          <w:rtl/>
          <w:lang w:bidi="yi-Hebr"/>
        </w:rPr>
        <w:t xml:space="preserve">" אוי"ל (בדא"פ עכ"פ): תתורץ </w:t>
      </w:r>
      <w:r>
        <w:rPr>
          <w:rtl/>
          <w:lang w:bidi="yi-Hebr"/>
        </w:rPr>
        <w:t>–</w:t>
      </w:r>
      <w:r>
        <w:rPr>
          <w:rFonts w:hint="cs"/>
          <w:rtl/>
          <w:lang w:bidi="yi-Hebr"/>
        </w:rPr>
        <w:t xml:space="preserve"> כמובן, תוקטן </w:t>
      </w:r>
      <w:r>
        <w:rPr>
          <w:rtl/>
          <w:lang w:bidi="yi-Hebr"/>
        </w:rPr>
        <w:t>–</w:t>
      </w:r>
      <w:r>
        <w:rPr>
          <w:rFonts w:hint="cs"/>
          <w:rtl/>
          <w:lang w:bidi="yi-Hebr"/>
        </w:rPr>
        <w:t xml:space="preserve"> דעפ"ז דוחק דהרי אין הפי' ב"בכל יום" כפשוטו (כנ"ל אות ג'), וילע"ע בזה]. </w:t>
      </w:r>
    </w:p>
    <w:p w:rsidR="00CC1EAB" w:rsidRDefault="00CC1EAB" w:rsidP="00367199">
      <w:pPr>
        <w:pStyle w:val="a3"/>
        <w:bidi/>
        <w:rPr>
          <w:rtl/>
        </w:rPr>
      </w:pPr>
      <w:r>
        <w:rPr>
          <w:rFonts w:hint="cs"/>
          <w:rtl/>
        </w:rPr>
        <w:t xml:space="preserve">אח"כ כתב רבינו (בהפסק שורה) "ע"פ פי' האריז"ל (משא"כ לפירש"י) מתורץ דוגמתו בתרנגולת </w:t>
      </w:r>
      <w:r>
        <w:rPr>
          <w:rtl/>
        </w:rPr>
        <w:t>–</w:t>
      </w:r>
      <w:r>
        <w:rPr>
          <w:rFonts w:hint="cs"/>
          <w:rtl/>
        </w:rPr>
        <w:t xml:space="preserve"> אע"פ ד"לאחר שנתעברה אינה מקבלת זכר" (רש"י בכורות ח, ב ד"ה וה"א[)]". </w:t>
      </w:r>
    </w:p>
    <w:p w:rsidR="00CC1EAB" w:rsidRPr="007C150E" w:rsidRDefault="00CC1EAB" w:rsidP="00367199">
      <w:pPr>
        <w:pStyle w:val="a3"/>
        <w:bidi/>
        <w:rPr>
          <w:rtl/>
        </w:rPr>
      </w:pPr>
      <w:r>
        <w:rPr>
          <w:rFonts w:hint="cs"/>
          <w:rtl/>
        </w:rPr>
        <w:t xml:space="preserve">והנה קטע זו נראה מהקשות שבכולם, ומה שנראה הפי' בהשקפה ראשונה: דלפי (המהרש"א בשי') רש"י (וכנ"ל דמהנראה למד רבינו הפי' ברש"י כהמהרש"א), דהמשל מתרנגולת צ"ל מדוייקת, (ועל כן פי' דע"כ דאינה יולדת מהעיבור של אותו </w:t>
      </w:r>
      <w:r>
        <w:rPr>
          <w:rFonts w:hint="cs"/>
          <w:rtl/>
        </w:rPr>
        <w:lastRenderedPageBreak/>
        <w:t xml:space="preserve">יום, שהרי אפי' תרנגולת שוהה כ"א יום), אלא פי' שאכן תשהה הולד ט"ח (כבזמה"ז), אלא שלע"ל תוכל להתעבר בה בשעה שכבר מעוברת בולד אחר ונמצא שתוכל ללדת בכ"י </w:t>
      </w:r>
      <w:r>
        <w:rPr>
          <w:rtl/>
        </w:rPr>
        <w:t>–</w:t>
      </w:r>
      <w:r>
        <w:rPr>
          <w:rFonts w:hint="cs"/>
          <w:rtl/>
        </w:rPr>
        <w:t xml:space="preserve"> </w:t>
      </w:r>
    </w:p>
    <w:p w:rsidR="00CC1EAB" w:rsidRDefault="00CC1EAB" w:rsidP="00367199">
      <w:pPr>
        <w:pStyle w:val="a3"/>
        <w:bidi/>
        <w:rPr>
          <w:rtl/>
        </w:rPr>
      </w:pPr>
      <w:r>
        <w:rPr>
          <w:rFonts w:hint="cs"/>
          <w:rtl/>
        </w:rPr>
        <w:t xml:space="preserve">הרי עדיין אין המשל מדוייק דהרי </w:t>
      </w:r>
      <w:r>
        <w:rPr>
          <w:rtl/>
        </w:rPr>
        <w:t>–</w:t>
      </w:r>
      <w:r>
        <w:rPr>
          <w:rFonts w:hint="cs"/>
          <w:rtl/>
        </w:rPr>
        <w:t xml:space="preserve"> "אינה מקבלת זכר"</w:t>
      </w:r>
      <w:r>
        <w:rPr>
          <w:rStyle w:val="FootnoteReference"/>
          <w:rtl/>
        </w:rPr>
        <w:footnoteReference w:id="56"/>
      </w:r>
      <w:r>
        <w:rPr>
          <w:rFonts w:hint="cs"/>
          <w:rtl/>
        </w:rPr>
        <w:t xml:space="preserve">. </w:t>
      </w:r>
    </w:p>
    <w:p w:rsidR="00CC1EAB" w:rsidRDefault="00CC1EAB" w:rsidP="00367199">
      <w:pPr>
        <w:pStyle w:val="a3"/>
        <w:bidi/>
        <w:rPr>
          <w:rtl/>
        </w:rPr>
      </w:pPr>
      <w:r>
        <w:rPr>
          <w:rFonts w:hint="cs"/>
          <w:rtl/>
        </w:rPr>
        <w:t xml:space="preserve">משא"כ לפי' האריז"ל דכל המשל הוא שממהרת לגמור צורת הולד לזמן מועט, ואי"צ להיות כהמשל בכל פרטיה. אך לפי זה צ"ב דהרי בההגהות לשיעורים בספר התניא הביא רבינו שי' אדה"ז אחר פי' האריז"ל וסיים "ובזה גם מתורצת קושית החדא"ג" דמשמע לכאורה דדוקא לאדה"ז מתורצת ולא להאריז"ל והרי כאן כ' דלהאריז"ל "מתורץ דוגמתו בתרנגולת", אם לא שמפרשים דברי רבינו דדוקא לפירושו ולא להפי' ד"מֵבִיאָה אחת". ועצ"ע. </w:t>
      </w:r>
    </w:p>
    <w:p w:rsidR="00CC1EAB" w:rsidRDefault="00CC1EAB" w:rsidP="00367199">
      <w:pPr>
        <w:pStyle w:val="a3"/>
        <w:bidi/>
        <w:rPr>
          <w:rtl/>
        </w:rPr>
      </w:pPr>
      <w:r>
        <w:rPr>
          <w:rFonts w:hint="cs"/>
          <w:rtl/>
        </w:rPr>
        <w:t>ולשי' אדה"ז י"ל לכאורה ביאור בהמשל בפשטות, דתרנגולת אכן בגשמיות מולדת כמה ביצים מביאה ועיבור אחת, ואכן בהנמשל ג"כ אינה מקבלת זכר דהרי טמאה היא. ואם כנים הדברים צ"ל אמאי לא הביא רבינו דפירוש רבינו הזקן מתאים למשל התרנגולת כפתור ופרח ופרט כאן שדן לפי שיטת רש"י והאריז"ל.</w:t>
      </w:r>
    </w:p>
    <w:p w:rsidR="00CC1EAB" w:rsidRPr="005D42AD" w:rsidRDefault="00CC1EAB" w:rsidP="00367199">
      <w:pPr>
        <w:pStyle w:val="a3"/>
        <w:bidi/>
      </w:pPr>
      <w:r>
        <w:rPr>
          <w:rFonts w:hint="cs"/>
          <w:rtl/>
        </w:rPr>
        <w:t xml:space="preserve">גם צ"ע מהו השייכות של ב' החלקים. </w:t>
      </w:r>
    </w:p>
    <w:p w:rsidR="00CC1EAB" w:rsidRPr="005D42AD" w:rsidRDefault="00624AC8" w:rsidP="00367199">
      <w:pPr>
        <w:pStyle w:val="11"/>
        <w:bidi/>
        <w:rPr>
          <w:rtl/>
        </w:rPr>
      </w:pPr>
      <w:r>
        <w:rPr>
          <w:rFonts w:hint="cs"/>
          <w:rtl/>
        </w:rPr>
        <w:t xml:space="preserve">ו. </w:t>
      </w:r>
      <w:r w:rsidR="00CC1EAB" w:rsidRPr="005D42AD">
        <w:rPr>
          <w:rFonts w:hint="cs"/>
          <w:rtl/>
        </w:rPr>
        <w:t>רשימות על ה</w:t>
      </w:r>
      <w:r w:rsidR="00CC1EAB">
        <w:rPr>
          <w:rFonts w:hint="cs"/>
          <w:rtl/>
        </w:rPr>
        <w:t>תניא</w:t>
      </w:r>
    </w:p>
    <w:p w:rsidR="00CC1EAB" w:rsidRPr="008A2DB1" w:rsidRDefault="00CC1EAB" w:rsidP="00367199">
      <w:pPr>
        <w:pStyle w:val="a3"/>
        <w:bidi/>
        <w:rPr>
          <w:rtl/>
        </w:rPr>
      </w:pPr>
      <w:r>
        <w:rPr>
          <w:rFonts w:hint="cs"/>
          <w:rtl/>
        </w:rPr>
        <w:t>ברשימותיו על התניא כתב רבינו: "</w:t>
      </w:r>
      <w:r w:rsidRPr="008A2DB1">
        <w:rPr>
          <w:rFonts w:hint="cs"/>
          <w:b/>
          <w:bCs/>
          <w:rtl/>
        </w:rPr>
        <w:t>אם תלד כו'</w:t>
      </w:r>
      <w:r>
        <w:rPr>
          <w:rFonts w:hint="cs"/>
          <w:rtl/>
        </w:rPr>
        <w:t xml:space="preserve"> (שבת ל: משמע כאן דמפרש דהחידוש שמביאה </w:t>
      </w:r>
      <w:r>
        <w:rPr>
          <w:rFonts w:hint="cs"/>
          <w:b/>
          <w:bCs/>
          <w:rtl/>
        </w:rPr>
        <w:t>אחת</w:t>
      </w:r>
      <w:r>
        <w:rPr>
          <w:rFonts w:hint="cs"/>
          <w:rtl/>
        </w:rPr>
        <w:t xml:space="preserve"> תלד כ"פ בכ"י זא"ז." </w:t>
      </w:r>
      <w:r>
        <w:rPr>
          <w:rtl/>
        </w:rPr>
        <w:t>–</w:t>
      </w:r>
      <w:r>
        <w:rPr>
          <w:rFonts w:hint="cs"/>
          <w:rtl/>
        </w:rPr>
        <w:t xml:space="preserve"> כמשנ"ב לעיל אות ג' שהוא </w:t>
      </w:r>
      <w:r>
        <w:rPr>
          <w:rFonts w:hint="cs"/>
          <w:b/>
          <w:bCs/>
          <w:rtl/>
        </w:rPr>
        <w:t>כמה פעמים</w:t>
      </w:r>
      <w:r>
        <w:rPr>
          <w:rFonts w:hint="cs"/>
          <w:rtl/>
        </w:rPr>
        <w:t xml:space="preserve"> בכל יום ולא בכל יום ויום ממש </w:t>
      </w:r>
      <w:r>
        <w:rPr>
          <w:rtl/>
        </w:rPr>
        <w:t>–</w:t>
      </w:r>
      <w:r>
        <w:rPr>
          <w:rFonts w:hint="cs"/>
          <w:rtl/>
        </w:rPr>
        <w:t xml:space="preserve"> "ודין טומאתה לא נשתנה. וברש"י שם משמע שביום הלידה תשמש וא"כ עכצ"ל שנשתנה הדין. ובביאוה"ז פנחס ד"ה בשעתא ובפיה"מ להצ"צ ע"פ ד' הושיעה </w:t>
      </w:r>
      <w:r>
        <w:rPr>
          <w:rtl/>
        </w:rPr>
        <w:t>–</w:t>
      </w:r>
      <w:r>
        <w:rPr>
          <w:rFonts w:hint="cs"/>
          <w:rtl/>
        </w:rPr>
        <w:t xml:space="preserve"> דרמ"צ ח"ב רכב: שיהי' ט"ש במקום ט"ח. ובי' [ = וביאר] שם הענינים</w:t>
      </w:r>
      <w:r>
        <w:rPr>
          <w:rStyle w:val="FootnoteReference"/>
          <w:rtl/>
        </w:rPr>
        <w:footnoteReference w:id="57"/>
      </w:r>
      <w:r>
        <w:rPr>
          <w:rFonts w:hint="cs"/>
          <w:rtl/>
        </w:rPr>
        <w:t xml:space="preserve"> ע"פ דא"ח. וע"ד שהי' קודם המבול. וא"כ נוטה יותר לפירש"י מדנקט בגמ' </w:t>
      </w:r>
      <w:r>
        <w:rPr>
          <w:rFonts w:hint="cs"/>
          <w:b/>
          <w:bCs/>
          <w:rtl/>
        </w:rPr>
        <w:t>בכל</w:t>
      </w:r>
      <w:r>
        <w:rPr>
          <w:rFonts w:hint="cs"/>
          <w:rtl/>
        </w:rPr>
        <w:t xml:space="preserve"> יום וצ"ע). </w:t>
      </w:r>
    </w:p>
    <w:p w:rsidR="00CC1EAB" w:rsidRDefault="00CC1EAB" w:rsidP="00367199">
      <w:pPr>
        <w:pStyle w:val="a3"/>
        <w:bidi/>
        <w:rPr>
          <w:rtl/>
        </w:rPr>
      </w:pPr>
      <w:r w:rsidRPr="00C8399D">
        <w:rPr>
          <w:rFonts w:hint="cs"/>
          <w:rtl/>
        </w:rPr>
        <w:t xml:space="preserve">ויש לעיין </w:t>
      </w:r>
      <w:r>
        <w:rPr>
          <w:rFonts w:hint="cs"/>
          <w:rtl/>
        </w:rPr>
        <w:t>אמאי</w:t>
      </w:r>
      <w:r w:rsidRPr="00C8399D">
        <w:rPr>
          <w:rFonts w:hint="cs"/>
          <w:rtl/>
        </w:rPr>
        <w:t xml:space="preserve"> נוטה יותר לפירש"י</w:t>
      </w:r>
      <w:r w:rsidRPr="006A0C95">
        <w:rPr>
          <w:rFonts w:hint="cs"/>
          <w:rtl/>
        </w:rPr>
        <w:t xml:space="preserve"> </w:t>
      </w:r>
      <w:r>
        <w:rPr>
          <w:rFonts w:hint="cs"/>
          <w:rtl/>
        </w:rPr>
        <w:t>מלאדה"ז</w:t>
      </w:r>
      <w:r w:rsidRPr="00C8399D">
        <w:rPr>
          <w:rFonts w:hint="cs"/>
          <w:rtl/>
        </w:rPr>
        <w:t xml:space="preserve">, </w:t>
      </w:r>
      <w:r>
        <w:rPr>
          <w:rFonts w:hint="cs"/>
          <w:rtl/>
        </w:rPr>
        <w:t xml:space="preserve">ובפשטות נראה שהוא משום דלשניהם נשתנה דין טומאתה דלשניהם תשמש אשה בכל יום ויום לעתיד לבוא, וכמ"ש רבינו דנוטה יותר "מדנקט בגמ' </w:t>
      </w:r>
      <w:r>
        <w:rPr>
          <w:rFonts w:hint="cs"/>
          <w:b/>
          <w:bCs/>
          <w:rtl/>
        </w:rPr>
        <w:t>בכל</w:t>
      </w:r>
      <w:r>
        <w:rPr>
          <w:rFonts w:hint="cs"/>
          <w:rtl/>
        </w:rPr>
        <w:t xml:space="preserve"> יום". משא"כ לאדה"ז דמולדת רק לכמה </w:t>
      </w:r>
      <w:r>
        <w:rPr>
          <w:rFonts w:hint="cs"/>
          <w:rtl/>
        </w:rPr>
        <w:lastRenderedPageBreak/>
        <w:t>ימים ודין טומאתה חא נשתנה</w:t>
      </w:r>
      <w:r>
        <w:rPr>
          <w:rStyle w:val="FootnoteReference"/>
          <w:rtl/>
        </w:rPr>
        <w:footnoteReference w:id="58"/>
      </w:r>
      <w:r>
        <w:rPr>
          <w:rFonts w:hint="cs"/>
          <w:rtl/>
        </w:rPr>
        <w:t xml:space="preserve">. וראה לקמן בעיונים. ומה שברור מכל הוא </w:t>
      </w:r>
      <w:r>
        <w:rPr>
          <w:rtl/>
        </w:rPr>
        <w:t>–</w:t>
      </w:r>
      <w:r>
        <w:rPr>
          <w:rFonts w:hint="cs"/>
          <w:rtl/>
        </w:rPr>
        <w:t xml:space="preserve"> "וצ"ע".</w:t>
      </w:r>
    </w:p>
    <w:p w:rsidR="00624AC8" w:rsidRDefault="00624AC8" w:rsidP="00367199">
      <w:pPr>
        <w:pStyle w:val="a3"/>
        <w:bidi/>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1506"/>
        <w:gridCol w:w="1159"/>
        <w:gridCol w:w="1530"/>
      </w:tblGrid>
      <w:tr w:rsidR="00624AC8" w:rsidRPr="00624AC8" w:rsidTr="004A300D">
        <w:trPr>
          <w:trHeight w:val="357"/>
        </w:trPr>
        <w:tc>
          <w:tcPr>
            <w:tcW w:w="975"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p>
        </w:tc>
        <w:tc>
          <w:tcPr>
            <w:tcW w:w="1506" w:type="dxa"/>
            <w:shd w:val="clear" w:color="auto" w:fill="auto"/>
            <w:vAlign w:val="center"/>
          </w:tcPr>
          <w:p w:rsidR="00624AC8" w:rsidRPr="00624AC8" w:rsidRDefault="00624AC8" w:rsidP="00367199">
            <w:pPr>
              <w:bidi/>
              <w:spacing w:after="0" w:line="276" w:lineRule="auto"/>
              <w:jc w:val="center"/>
              <w:rPr>
                <w:rFonts w:ascii="Calibri" w:eastAsia="Calibri" w:hAnsi="Calibri" w:cs="Narkisim"/>
                <w:b/>
                <w:bCs/>
                <w:sz w:val="20"/>
                <w:szCs w:val="20"/>
                <w:rtl/>
              </w:rPr>
            </w:pPr>
            <w:r w:rsidRPr="00624AC8">
              <w:rPr>
                <w:rFonts w:ascii="Calibri" w:eastAsia="Calibri" w:hAnsi="Calibri" w:cs="Narkisim" w:hint="cs"/>
                <w:b/>
                <w:bCs/>
                <w:sz w:val="20"/>
                <w:szCs w:val="20"/>
                <w:rtl/>
              </w:rPr>
              <w:t>א.</w:t>
            </w:r>
          </w:p>
          <w:p w:rsidR="00624AC8" w:rsidRPr="00624AC8" w:rsidRDefault="00624AC8" w:rsidP="00367199">
            <w:pPr>
              <w:bidi/>
              <w:spacing w:after="0" w:line="276" w:lineRule="auto"/>
              <w:jc w:val="center"/>
              <w:rPr>
                <w:rFonts w:ascii="Calibri" w:eastAsia="Calibri" w:hAnsi="Calibri" w:cs="Narkisim"/>
                <w:sz w:val="20"/>
                <w:szCs w:val="20"/>
                <w:rtl/>
              </w:rPr>
            </w:pPr>
            <w:r w:rsidRPr="00624AC8">
              <w:rPr>
                <w:rFonts w:ascii="Calibri" w:eastAsia="Calibri" w:hAnsi="Calibri" w:cs="Narkisim" w:hint="cs"/>
                <w:sz w:val="16"/>
                <w:szCs w:val="16"/>
                <w:rtl/>
              </w:rPr>
              <w:t>(שיטת האריז"ל והאדמו"ר הצ"צ)</w:t>
            </w:r>
          </w:p>
        </w:tc>
        <w:tc>
          <w:tcPr>
            <w:tcW w:w="1159" w:type="dxa"/>
            <w:shd w:val="clear" w:color="auto" w:fill="auto"/>
            <w:vAlign w:val="center"/>
          </w:tcPr>
          <w:p w:rsidR="00624AC8" w:rsidRPr="00624AC8" w:rsidRDefault="00624AC8" w:rsidP="00367199">
            <w:pPr>
              <w:bidi/>
              <w:spacing w:after="0" w:line="276" w:lineRule="auto"/>
              <w:jc w:val="center"/>
              <w:rPr>
                <w:rFonts w:ascii="Calibri" w:eastAsia="Calibri" w:hAnsi="Calibri" w:cs="Narkisim"/>
                <w:b/>
                <w:bCs/>
                <w:sz w:val="20"/>
                <w:szCs w:val="20"/>
                <w:rtl/>
              </w:rPr>
            </w:pPr>
            <w:r w:rsidRPr="00624AC8">
              <w:rPr>
                <w:rFonts w:ascii="Calibri" w:eastAsia="Calibri" w:hAnsi="Calibri" w:cs="Narkisim" w:hint="cs"/>
                <w:b/>
                <w:bCs/>
                <w:sz w:val="20"/>
                <w:szCs w:val="20"/>
                <w:rtl/>
              </w:rPr>
              <w:t xml:space="preserve">ב. </w:t>
            </w:r>
          </w:p>
          <w:p w:rsidR="00624AC8" w:rsidRPr="00624AC8" w:rsidRDefault="00624AC8" w:rsidP="00367199">
            <w:pPr>
              <w:bidi/>
              <w:spacing w:after="0" w:line="276" w:lineRule="auto"/>
              <w:jc w:val="center"/>
              <w:rPr>
                <w:rFonts w:ascii="Calibri" w:eastAsia="Calibri" w:hAnsi="Calibri" w:cs="Narkisim"/>
                <w:sz w:val="20"/>
                <w:szCs w:val="20"/>
                <w:rtl/>
              </w:rPr>
            </w:pPr>
            <w:r w:rsidRPr="00624AC8">
              <w:rPr>
                <w:rFonts w:ascii="Calibri" w:eastAsia="Calibri" w:hAnsi="Calibri" w:cs="Narkisim" w:hint="cs"/>
                <w:sz w:val="16"/>
                <w:szCs w:val="16"/>
                <w:rtl/>
              </w:rPr>
              <w:t>(רש"י כפי המהרש"א)</w:t>
            </w:r>
          </w:p>
        </w:tc>
        <w:tc>
          <w:tcPr>
            <w:tcW w:w="1530" w:type="dxa"/>
            <w:shd w:val="clear" w:color="auto" w:fill="auto"/>
          </w:tcPr>
          <w:p w:rsidR="00624AC8" w:rsidRPr="00624AC8" w:rsidRDefault="00624AC8" w:rsidP="00367199">
            <w:pPr>
              <w:bidi/>
              <w:spacing w:after="0" w:line="276" w:lineRule="auto"/>
              <w:jc w:val="center"/>
              <w:rPr>
                <w:rFonts w:ascii="Calibri" w:eastAsia="Calibri" w:hAnsi="Calibri" w:cs="Narkisim"/>
                <w:b/>
                <w:bCs/>
                <w:sz w:val="20"/>
                <w:szCs w:val="20"/>
                <w:rtl/>
              </w:rPr>
            </w:pPr>
            <w:r w:rsidRPr="00624AC8">
              <w:rPr>
                <w:rFonts w:ascii="Calibri" w:eastAsia="Calibri" w:hAnsi="Calibri" w:cs="Narkisim" w:hint="cs"/>
                <w:b/>
                <w:bCs/>
                <w:sz w:val="20"/>
                <w:szCs w:val="20"/>
                <w:rtl/>
              </w:rPr>
              <w:t xml:space="preserve">ג. </w:t>
            </w:r>
          </w:p>
          <w:p w:rsidR="00624AC8" w:rsidRPr="00624AC8" w:rsidRDefault="00624AC8" w:rsidP="00367199">
            <w:pPr>
              <w:bidi/>
              <w:spacing w:after="0" w:line="276" w:lineRule="auto"/>
              <w:jc w:val="center"/>
              <w:rPr>
                <w:rFonts w:ascii="Calibri" w:eastAsia="Calibri" w:hAnsi="Calibri" w:cs="Narkisim"/>
                <w:sz w:val="20"/>
                <w:szCs w:val="20"/>
                <w:rtl/>
              </w:rPr>
            </w:pPr>
            <w:r w:rsidRPr="00624AC8">
              <w:rPr>
                <w:rFonts w:ascii="Calibri" w:eastAsia="Calibri" w:hAnsi="Calibri" w:cs="Narkisim" w:hint="cs"/>
                <w:sz w:val="16"/>
                <w:szCs w:val="16"/>
                <w:rtl/>
              </w:rPr>
              <w:t>(אדה"ז בתניא לשיטת רבינו)</w:t>
            </w:r>
          </w:p>
        </w:tc>
      </w:tr>
      <w:tr w:rsidR="00624AC8" w:rsidRPr="00624AC8" w:rsidTr="004A300D">
        <w:trPr>
          <w:trHeight w:val="357"/>
        </w:trPr>
        <w:tc>
          <w:tcPr>
            <w:tcW w:w="975"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דין איסור טומאתה</w:t>
            </w:r>
          </w:p>
        </w:tc>
        <w:tc>
          <w:tcPr>
            <w:tcW w:w="1506"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נשתנה</w:t>
            </w:r>
          </w:p>
        </w:tc>
        <w:tc>
          <w:tcPr>
            <w:tcW w:w="1159"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נשתנה</w:t>
            </w:r>
          </w:p>
        </w:tc>
        <w:tc>
          <w:tcPr>
            <w:tcW w:w="1530"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לא נשתנה</w:t>
            </w:r>
          </w:p>
        </w:tc>
      </w:tr>
      <w:tr w:rsidR="00624AC8" w:rsidRPr="00624AC8" w:rsidTr="004A300D">
        <w:trPr>
          <w:trHeight w:val="357"/>
        </w:trPr>
        <w:tc>
          <w:tcPr>
            <w:tcW w:w="975"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שתלד "בכל יום"</w:t>
            </w:r>
          </w:p>
        </w:tc>
        <w:tc>
          <w:tcPr>
            <w:tcW w:w="1506"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 xml:space="preserve">שתלד בכל יום ויום </w:t>
            </w:r>
          </w:p>
        </w:tc>
        <w:tc>
          <w:tcPr>
            <w:tcW w:w="1159"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 xml:space="preserve">שתלד בכל יום ויום </w:t>
            </w:r>
          </w:p>
        </w:tc>
        <w:tc>
          <w:tcPr>
            <w:tcW w:w="1530"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[לי נראה הפי': לכמה ימים אחר הביאה, תלד בכל יום</w:t>
            </w:r>
          </w:p>
        </w:tc>
      </w:tr>
      <w:tr w:rsidR="00624AC8" w:rsidRPr="00624AC8" w:rsidTr="004A300D">
        <w:trPr>
          <w:trHeight w:val="357"/>
        </w:trPr>
        <w:tc>
          <w:tcPr>
            <w:tcW w:w="975"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מאיזה עיבור הוא הלידה</w:t>
            </w:r>
          </w:p>
        </w:tc>
        <w:tc>
          <w:tcPr>
            <w:tcW w:w="1506"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מהעיבור של אותו יום</w:t>
            </w:r>
          </w:p>
        </w:tc>
        <w:tc>
          <w:tcPr>
            <w:tcW w:w="1159"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מהעיבור של כמה ימים לפנ"ז</w:t>
            </w:r>
          </w:p>
        </w:tc>
        <w:tc>
          <w:tcPr>
            <w:tcW w:w="1530"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כמה ולדות מעיבור אחד של כמה ימים לפנ"ז</w:t>
            </w:r>
          </w:p>
        </w:tc>
      </w:tr>
      <w:tr w:rsidR="00624AC8" w:rsidRPr="00624AC8" w:rsidTr="004A300D">
        <w:trPr>
          <w:trHeight w:val="647"/>
        </w:trPr>
        <w:tc>
          <w:tcPr>
            <w:tcW w:w="975"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הרה ויולדת יחדיו</w:t>
            </w:r>
          </w:p>
        </w:tc>
        <w:tc>
          <w:tcPr>
            <w:tcW w:w="1506"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הרה יולדת בו ביום</w:t>
            </w:r>
          </w:p>
        </w:tc>
        <w:tc>
          <w:tcPr>
            <w:tcW w:w="1159"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יולדת ולד והרה היא על ולד אחר</w:t>
            </w:r>
          </w:p>
        </w:tc>
        <w:tc>
          <w:tcPr>
            <w:tcW w:w="1530"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יולדת ולד והרה היא על ולד אחר</w:t>
            </w:r>
          </w:p>
        </w:tc>
      </w:tr>
      <w:tr w:rsidR="00624AC8" w:rsidRPr="00624AC8" w:rsidTr="004A300D">
        <w:trPr>
          <w:trHeight w:val="357"/>
        </w:trPr>
        <w:tc>
          <w:tcPr>
            <w:tcW w:w="975"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אחוי ליה תרנגולת</w:t>
            </w:r>
          </w:p>
        </w:tc>
        <w:tc>
          <w:tcPr>
            <w:tcW w:w="1506"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דתרנגולת מולידה ביצה באותו יום שנעברה בה</w:t>
            </w:r>
          </w:p>
        </w:tc>
        <w:tc>
          <w:tcPr>
            <w:tcW w:w="1159" w:type="dxa"/>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דתרנגולת מולידה ביצה בזמן שהרה היא על ביצה אחרת</w:t>
            </w:r>
          </w:p>
        </w:tc>
        <w:tc>
          <w:tcPr>
            <w:tcW w:w="1530" w:type="dxa"/>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דתרנגולת מולדת מעיבור אחד לכמה ימים אח"כ</w:t>
            </w:r>
          </w:p>
        </w:tc>
      </w:tr>
      <w:tr w:rsidR="00624AC8" w:rsidRPr="00624AC8" w:rsidTr="004A300D">
        <w:trPr>
          <w:trHeight w:val="357"/>
        </w:trPr>
        <w:tc>
          <w:tcPr>
            <w:tcW w:w="975" w:type="dxa"/>
            <w:tcBorders>
              <w:bottom w:val="single" w:sz="4" w:space="0" w:color="auto"/>
            </w:tcBorders>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הדוחק</w:t>
            </w:r>
          </w:p>
        </w:tc>
        <w:tc>
          <w:tcPr>
            <w:tcW w:w="1506" w:type="dxa"/>
            <w:tcBorders>
              <w:bottom w:val="single" w:sz="4" w:space="0" w:color="auto"/>
            </w:tcBorders>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לשון רש"י בריש דבריו, והמשל מתרנגולת אינה מדוייקת בכל פרטיה.</w:t>
            </w:r>
          </w:p>
        </w:tc>
        <w:tc>
          <w:tcPr>
            <w:tcW w:w="1159" w:type="dxa"/>
            <w:tcBorders>
              <w:bottom w:val="single" w:sz="4" w:space="0" w:color="auto"/>
            </w:tcBorders>
            <w:shd w:val="clear" w:color="auto" w:fill="auto"/>
            <w:vAlign w:val="center"/>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לשון רש"י בסוף דבריו, וגם שלאחר שתעברת אינה מקבלת זכר.</w:t>
            </w:r>
          </w:p>
        </w:tc>
        <w:tc>
          <w:tcPr>
            <w:tcW w:w="1530" w:type="dxa"/>
            <w:tcBorders>
              <w:bottom w:val="single" w:sz="4" w:space="0" w:color="auto"/>
            </w:tcBorders>
            <w:shd w:val="clear" w:color="auto" w:fill="auto"/>
          </w:tcPr>
          <w:p w:rsidR="00624AC8" w:rsidRPr="00624AC8" w:rsidRDefault="00624AC8" w:rsidP="00367199">
            <w:pPr>
              <w:bidi/>
              <w:spacing w:after="0" w:line="276" w:lineRule="auto"/>
              <w:rPr>
                <w:rFonts w:ascii="Calibri" w:eastAsia="Calibri" w:hAnsi="Calibri" w:cs="Narkisim"/>
                <w:sz w:val="20"/>
                <w:szCs w:val="20"/>
                <w:rtl/>
              </w:rPr>
            </w:pPr>
            <w:r w:rsidRPr="00624AC8">
              <w:rPr>
                <w:rFonts w:ascii="Calibri" w:eastAsia="Calibri" w:hAnsi="Calibri" w:cs="Narkisim" w:hint="cs"/>
                <w:sz w:val="20"/>
                <w:szCs w:val="20"/>
                <w:rtl/>
              </w:rPr>
              <w:t>אינו דוחק כ"כ, ואלא נ"ל כחיסרון כלשהי: הפי' בהמילים "בכל יום".</w:t>
            </w:r>
          </w:p>
        </w:tc>
      </w:tr>
    </w:tbl>
    <w:p w:rsidR="00CC1EAB" w:rsidRPr="00624AC8" w:rsidRDefault="00CC1EAB" w:rsidP="00367199">
      <w:pPr>
        <w:pStyle w:val="a3"/>
        <w:bidi/>
        <w:rPr>
          <w:rtl/>
        </w:rPr>
      </w:pPr>
    </w:p>
    <w:p w:rsidR="00CC1EAB" w:rsidRPr="0048298C" w:rsidRDefault="00CC1EAB" w:rsidP="00367199">
      <w:pPr>
        <w:pStyle w:val="11"/>
        <w:bidi/>
        <w:rPr>
          <w:rtl/>
        </w:rPr>
      </w:pPr>
      <w:r w:rsidRPr="0048298C">
        <w:rPr>
          <w:rtl/>
        </w:rPr>
        <w:t>עיונים (שייך לאות ג') – פי' המילים "(עתידה אשה שתלד) בכל יום", ודין טומאה לע"ל</w:t>
      </w:r>
      <w:r w:rsidR="00624AC8">
        <w:rPr>
          <w:rFonts w:hint="cs"/>
          <w:rtl/>
        </w:rPr>
        <w:t>, בכל השיטות</w:t>
      </w:r>
    </w:p>
    <w:p w:rsidR="00CC1EAB" w:rsidRPr="0048298C" w:rsidRDefault="00CC1EAB" w:rsidP="00367199">
      <w:pPr>
        <w:pStyle w:val="a3"/>
        <w:bidi/>
        <w:rPr>
          <w:rtl/>
        </w:rPr>
      </w:pPr>
      <w:r w:rsidRPr="0048298C">
        <w:rPr>
          <w:rtl/>
        </w:rPr>
        <w:t>ביארנו באות ג', דלאדה"ז ע"כ אין פי' "בכל יום" –</w:t>
      </w:r>
      <w:r w:rsidRPr="0048298C">
        <w:rPr>
          <w:rFonts w:hint="cs"/>
          <w:rtl/>
        </w:rPr>
        <w:t xml:space="preserve"> </w:t>
      </w:r>
      <w:r w:rsidRPr="0048298C">
        <w:rPr>
          <w:rtl/>
        </w:rPr>
        <w:t xml:space="preserve">בכל יום ויום דימות המשיח ממש, משום דא"כ </w:t>
      </w:r>
      <w:r w:rsidRPr="0048298C">
        <w:rPr>
          <w:rFonts w:hint="cs"/>
          <w:rtl/>
        </w:rPr>
        <w:t>"</w:t>
      </w:r>
      <w:r w:rsidRPr="0048298C">
        <w:rPr>
          <w:rtl/>
        </w:rPr>
        <w:t>ה"ז ע"ד א"ס</w:t>
      </w:r>
      <w:r w:rsidRPr="0048298C">
        <w:rPr>
          <w:rFonts w:hint="cs"/>
          <w:rtl/>
        </w:rPr>
        <w:t>".</w:t>
      </w:r>
      <w:r w:rsidRPr="0048298C">
        <w:rPr>
          <w:rtl/>
        </w:rPr>
        <w:t xml:space="preserve"> וא"כ י"ל הפי': לכמה ימים</w:t>
      </w:r>
      <w:r w:rsidRPr="0048298C">
        <w:rPr>
          <w:rFonts w:hint="cs"/>
          <w:rtl/>
        </w:rPr>
        <w:t>,</w:t>
      </w:r>
      <w:r w:rsidRPr="0048298C">
        <w:rPr>
          <w:rtl/>
        </w:rPr>
        <w:t xml:space="preserve"> תלד בכל יום</w:t>
      </w:r>
      <w:r w:rsidRPr="0048298C">
        <w:rPr>
          <w:rFonts w:hint="cs"/>
          <w:rtl/>
        </w:rPr>
        <w:t xml:space="preserve"> (מהם)</w:t>
      </w:r>
      <w:r w:rsidRPr="0048298C">
        <w:rPr>
          <w:rtl/>
        </w:rPr>
        <w:t xml:space="preserve">. </w:t>
      </w:r>
    </w:p>
    <w:p w:rsidR="00CC1EAB" w:rsidRPr="0048298C" w:rsidRDefault="00CC1EAB" w:rsidP="00367199">
      <w:pPr>
        <w:pStyle w:val="a3"/>
        <w:bidi/>
        <w:rPr>
          <w:rtl/>
        </w:rPr>
      </w:pPr>
      <w:r w:rsidRPr="0048298C">
        <w:rPr>
          <w:rtl/>
        </w:rPr>
        <w:t>ולדעת רש"י (כפי המהרש"א) ד</w:t>
      </w:r>
      <w:r w:rsidRPr="0048298C">
        <w:rPr>
          <w:rFonts w:hint="cs"/>
          <w:rtl/>
        </w:rPr>
        <w:t>לידת היום הוא מהעיבור של לפנ"ז</w:t>
      </w:r>
      <w:r w:rsidRPr="0048298C">
        <w:rPr>
          <w:rtl/>
        </w:rPr>
        <w:t xml:space="preserve">, יתכן דהפי' הוא אכן בכל יום ויום דימות המשיח. דכיון דכל לידה אחת קשור עם ביאה אחת, הרי אין כאן (בעצם) הענין דא"ס, </w:t>
      </w:r>
      <w:r w:rsidRPr="0048298C">
        <w:rPr>
          <w:rFonts w:hint="cs"/>
          <w:rtl/>
        </w:rPr>
        <w:t xml:space="preserve">דהרי אם אינה רוצה תפסיק לשמש ותפסיק ללדת. ונמצא דס"ל דדין טומאתה נשתנה. </w:t>
      </w:r>
    </w:p>
    <w:p w:rsidR="00CC1EAB" w:rsidRPr="0048298C" w:rsidRDefault="00CC1EAB" w:rsidP="00367199">
      <w:pPr>
        <w:pStyle w:val="a3"/>
        <w:bidi/>
        <w:rPr>
          <w:rtl/>
        </w:rPr>
      </w:pPr>
      <w:r w:rsidRPr="0048298C">
        <w:rPr>
          <w:rFonts w:hint="cs"/>
          <w:rtl/>
        </w:rPr>
        <w:lastRenderedPageBreak/>
        <w:t>וכן לפי' הראשון ברש"י, וכן לדעת האריז"ל והצ"צ, יתכן דהפי' הוא בכל יום ויום דימות המשיח (וכנ"ל דאי"ז א"ס), ולפי' זה א"ש יותר פי' המילים "</w:t>
      </w:r>
      <w:r>
        <w:rPr>
          <w:rFonts w:hint="cs"/>
          <w:rtl/>
        </w:rPr>
        <w:t xml:space="preserve">עתידה אשה שתלד </w:t>
      </w:r>
      <w:r w:rsidRPr="0048298C">
        <w:rPr>
          <w:rFonts w:hint="cs"/>
          <w:rtl/>
        </w:rPr>
        <w:t xml:space="preserve">בכל יום", דבכל יום שרוצה היא לילד (מתעברת ו)יולדת, וביום שרוצה להפסיק מפסיקה, (משא"כ לפי המהרש"א דנמצא דביום רצונה להפסיק עדיין מולידה). ולפ"ז נמצא גם דדין טומאתה נשתנה. </w:t>
      </w:r>
    </w:p>
    <w:p w:rsidR="00CC1EAB" w:rsidRPr="0048298C" w:rsidRDefault="00CC1EAB" w:rsidP="00367199">
      <w:pPr>
        <w:pStyle w:val="a3"/>
        <w:bidi/>
        <w:rPr>
          <w:rtl/>
        </w:rPr>
      </w:pPr>
      <w:r w:rsidRPr="0048298C">
        <w:rPr>
          <w:rFonts w:hint="cs"/>
          <w:rtl/>
        </w:rPr>
        <w:t xml:space="preserve">אמנם י"ל באו"א, ד(אין הפי' בכל יום ויום דימות המשיח, אלא ד)עתידה אשה שתלד </w:t>
      </w:r>
      <w:r w:rsidRPr="0048298C">
        <w:rPr>
          <w:rFonts w:hint="cs"/>
          <w:b/>
          <w:bCs/>
          <w:rtl/>
        </w:rPr>
        <w:t>בכל יום</w:t>
      </w:r>
      <w:r w:rsidRPr="0048298C">
        <w:rPr>
          <w:rFonts w:hint="cs"/>
          <w:rtl/>
        </w:rPr>
        <w:t xml:space="preserve"> </w:t>
      </w:r>
      <w:r w:rsidRPr="0048298C">
        <w:rPr>
          <w:rtl/>
        </w:rPr>
        <w:t>–</w:t>
      </w:r>
      <w:r w:rsidRPr="0048298C">
        <w:rPr>
          <w:rFonts w:hint="cs"/>
          <w:rtl/>
        </w:rPr>
        <w:t xml:space="preserve"> שמתעברת. ולפי זה דין טומאתה אכן </w:t>
      </w:r>
      <w:r w:rsidRPr="0048298C">
        <w:rPr>
          <w:rFonts w:hint="cs"/>
          <w:b/>
          <w:bCs/>
          <w:rtl/>
        </w:rPr>
        <w:t>לא</w:t>
      </w:r>
      <w:r w:rsidRPr="0048298C">
        <w:rPr>
          <w:rFonts w:hint="cs"/>
          <w:rtl/>
        </w:rPr>
        <w:t xml:space="preserve"> ישתנה. (וא"כ (עכ"פ) אין פירוש הצ"צ חולק על זקנו אדה"ז בנוגע לטומאת יולדת לעתיד לבוא). ואכן בדברי האריז"ל והצ"צ אין משמעות להיפך. </w:t>
      </w:r>
    </w:p>
    <w:p w:rsidR="00CC1EAB" w:rsidRPr="0048298C" w:rsidRDefault="00CC1EAB" w:rsidP="00367199">
      <w:pPr>
        <w:pStyle w:val="a3"/>
        <w:bidi/>
        <w:rPr>
          <w:rtl/>
        </w:rPr>
      </w:pPr>
      <w:r w:rsidRPr="0048298C">
        <w:rPr>
          <w:rFonts w:hint="cs"/>
          <w:rtl/>
        </w:rPr>
        <w:t xml:space="preserve">אך לפרש כן בדעת רש"י קשה קצת, שהרי לשון רש"י הוא "וכיון שמשמשת בכל יום </w:t>
      </w:r>
      <w:r w:rsidRPr="0048298C">
        <w:rPr>
          <w:rFonts w:hint="cs"/>
          <w:b/>
          <w:bCs/>
          <w:rtl/>
        </w:rPr>
        <w:t>נמצאת יולדת בכל יום</w:t>
      </w:r>
      <w:r>
        <w:rPr>
          <w:rFonts w:hint="cs"/>
          <w:rtl/>
        </w:rPr>
        <w:t>"</w:t>
      </w:r>
      <w:r w:rsidRPr="0048298C">
        <w:rPr>
          <w:rFonts w:hint="cs"/>
          <w:rtl/>
        </w:rPr>
        <w:t xml:space="preserve">, דמשמע בכל יום ויום, היינו דדין טומאתה ישתנה. </w:t>
      </w:r>
    </w:p>
    <w:p w:rsidR="00CC1EAB" w:rsidRPr="0048298C" w:rsidRDefault="00CC1EAB" w:rsidP="00367199">
      <w:pPr>
        <w:pStyle w:val="a3"/>
        <w:bidi/>
        <w:rPr>
          <w:rtl/>
        </w:rPr>
      </w:pPr>
      <w:r w:rsidRPr="0048298C">
        <w:rPr>
          <w:rFonts w:hint="cs"/>
          <w:rtl/>
        </w:rPr>
        <w:t xml:space="preserve">וכן בדעת המהרש"א, דהי' אפשר לומר דכיון דאייתינהו להסברא (בשי' אדה"ז) ד'לכמה ימים </w:t>
      </w:r>
      <w:r w:rsidRPr="0048298C">
        <w:rPr>
          <w:rtl/>
        </w:rPr>
        <w:t>–</w:t>
      </w:r>
      <w:r w:rsidRPr="0048298C">
        <w:rPr>
          <w:rFonts w:hint="cs"/>
          <w:rtl/>
        </w:rPr>
        <w:t xml:space="preserve"> תלד בכל יום', כמו"כ י"ל בדעת (רש"י לפי) המהרש"א, דתשמש בכל יום לתשעה חדשים ותלד בכל יום לט' חדשים, ואח"כ תפסיק האשה ותשב בטומאתה. אך עכ"ז עדיין אינו משמע כן מלשון רש"י, וכנ"ל. </w:t>
      </w:r>
    </w:p>
    <w:p w:rsidR="00E27970" w:rsidRDefault="00CC1EAB" w:rsidP="00367199">
      <w:pPr>
        <w:pStyle w:val="a3"/>
        <w:bidi/>
        <w:rPr>
          <w:rtl/>
        </w:rPr>
      </w:pPr>
      <w:r>
        <w:rPr>
          <w:rFonts w:hint="cs"/>
          <w:rtl/>
        </w:rPr>
        <w:t xml:space="preserve">ואפי' לפרש כן בדעת הצ"צ, הרי כ' רבינו באות ו' דפירושו נוטה יותר לפירש"י, וכמשנ"ב שם שהוא משום שמולדת בכל יום ויום ודין טומאתה נשתנה. ובדוחק אפשר לפרש (דבאמת ס"ל להצ"צ דדין טומאתה </w:t>
      </w:r>
      <w:r w:rsidRPr="00713345">
        <w:rPr>
          <w:rFonts w:hint="cs"/>
          <w:b/>
          <w:bCs/>
          <w:rtl/>
        </w:rPr>
        <w:t>לא</w:t>
      </w:r>
      <w:r>
        <w:rPr>
          <w:rFonts w:hint="cs"/>
          <w:rtl/>
        </w:rPr>
        <w:t xml:space="preserve"> נשתנה), ואלא נוטה לרש"י משום דלשניהם ביום הלידה משמשת האשה. [ולא הזכיר רביו שם בנוגע לשי' האריז"ל אך מסתברא שאין חילוק].</w:t>
      </w:r>
    </w:p>
    <w:bookmarkEnd w:id="94"/>
    <w:p w:rsidR="00367199" w:rsidRPr="00E27970" w:rsidRDefault="00367199" w:rsidP="00367199">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A069F5" w:rsidRDefault="00A069F5" w:rsidP="00E24FC6">
      <w:pPr>
        <w:pStyle w:val="12"/>
        <w:rPr>
          <w:rtl/>
        </w:rPr>
        <w:sectPr w:rsidR="00A069F5" w:rsidSect="00505DA3">
          <w:headerReference w:type="even" r:id="rId10"/>
          <w:headerReference w:type="default" r:id="rId11"/>
          <w:footnotePr>
            <w:numRestart w:val="eachSect"/>
          </w:footnotePr>
          <w:type w:val="continuous"/>
          <w:pgSz w:w="7920" w:h="12240"/>
          <w:pgMar w:top="-810" w:right="864" w:bottom="720" w:left="864" w:header="270" w:footer="0" w:gutter="0"/>
          <w:cols w:space="720"/>
          <w:titlePg/>
          <w:docGrid w:linePitch="360"/>
        </w:sectPr>
      </w:pPr>
    </w:p>
    <w:p w:rsidR="00E27970" w:rsidRDefault="00E27970" w:rsidP="00E24FC6">
      <w:pPr>
        <w:pStyle w:val="12"/>
        <w:rPr>
          <w:rtl/>
        </w:rPr>
      </w:pPr>
      <w:bookmarkStart w:id="102" w:name="_Toc54933284"/>
      <w:r w:rsidRPr="00E27970">
        <w:rPr>
          <w:rFonts w:hint="cs"/>
          <w:rtl/>
        </w:rPr>
        <w:lastRenderedPageBreak/>
        <w:t>תורת רבינו</w:t>
      </w:r>
      <w:bookmarkEnd w:id="102"/>
    </w:p>
    <w:p w:rsidR="00AA161B" w:rsidRPr="00B448EF" w:rsidRDefault="00AA161B" w:rsidP="00AA161B">
      <w:pPr>
        <w:pStyle w:val="a0"/>
        <w:bidi w:val="0"/>
        <w:rPr>
          <w:rtl/>
        </w:rPr>
      </w:pPr>
      <w:bookmarkStart w:id="103" w:name="_Toc54933285"/>
      <w:r w:rsidRPr="00B448EF">
        <w:rPr>
          <w:rFonts w:hint="cs"/>
          <w:rtl/>
        </w:rPr>
        <w:t>בענין תפילת חנה ושם צבאו"ת</w:t>
      </w:r>
      <w:bookmarkEnd w:id="103"/>
    </w:p>
    <w:p w:rsidR="00AA161B" w:rsidRDefault="00AA161B" w:rsidP="00E47411">
      <w:pPr>
        <w:pStyle w:val="a"/>
        <w:rPr>
          <w:rtl/>
        </w:rPr>
      </w:pPr>
      <w:bookmarkStart w:id="104" w:name="_Toc54933286"/>
      <w:r>
        <w:rPr>
          <w:rFonts w:hint="cs"/>
          <w:rtl/>
        </w:rPr>
        <w:t>הרב חנניה יוסף אייזנבך</w:t>
      </w:r>
      <w:bookmarkEnd w:id="104"/>
    </w:p>
    <w:p w:rsidR="00AA161B" w:rsidRPr="00B448EF" w:rsidRDefault="00AA161B" w:rsidP="00AA161B">
      <w:pPr>
        <w:pStyle w:val="a1"/>
        <w:rPr>
          <w:rtl/>
        </w:rPr>
      </w:pPr>
      <w:r>
        <w:rPr>
          <w:rFonts w:hint="cs"/>
          <w:rtl/>
        </w:rPr>
        <w:t>בעמ"ח ספרי "מחנה יוסף"</w:t>
      </w:r>
    </w:p>
    <w:p w:rsidR="00AA161B" w:rsidRDefault="00AA161B" w:rsidP="00AA161B">
      <w:pPr>
        <w:pStyle w:val="11"/>
        <w:bidi/>
        <w:rPr>
          <w:rtl/>
        </w:rPr>
      </w:pPr>
      <w:r>
        <w:rPr>
          <w:rFonts w:hint="cs"/>
          <w:rtl/>
        </w:rPr>
        <w:t>א</w:t>
      </w:r>
    </w:p>
    <w:p w:rsidR="00AA161B" w:rsidRDefault="00AA161B" w:rsidP="00AA161B">
      <w:pPr>
        <w:pStyle w:val="a3"/>
        <w:bidi/>
        <w:rPr>
          <w:rtl/>
        </w:rPr>
      </w:pPr>
      <w:r>
        <w:rPr>
          <w:rFonts w:hint="cs"/>
          <w:rtl/>
        </w:rPr>
        <w:t xml:space="preserve">ב"לקוטי שיחות" חלק כ"ט (ראש השנה </w:t>
      </w:r>
      <w:r>
        <w:rPr>
          <w:rtl/>
        </w:rPr>
        <w:t>–</w:t>
      </w:r>
      <w:r>
        <w:rPr>
          <w:rFonts w:hint="cs"/>
          <w:rtl/>
        </w:rPr>
        <w:t xml:space="preserve"> ו' תשרי), מבאר את דברי הגמ' בברכות ל"א ע"א: "אמר רב המנונא: כמה הלכתא גברוותא איכא למישמע מהני קראי דחנה, וחנה היא מדברת על לבה, מכאן למתפלל צריך שיכוין לבו כו'", ולכאורה תמוה למה הוציאו חז"ל הני הלכות גדולות מתפילת חנה דוקא ולא מתפילות שבתורה, ומבאר שבגדר התפילה ישנם ב' ענינים, הדיבור והכוונה, והעיקר שבתפילה הוא כוונת הלב, שלכן מצינו חובת הכוונה בתפילה יותר מבאמירת ברכה, והוא כי התפילה באה לעורר רצון חדש, ולא רק להמשיך ענין ממקורו כפי שהוא בברכה, וענין זה של כוונת הלב מצינו בעיקר בתפילת חנה, כמוכח מפסוקי תפילת חנה, ובזה מבאר למה הפטרת ראש השנה הוא בתפילת חנה, שכן בראש השנה הוא הזמן שפועלים רצון חדש אצל הקב"ה לכללות הבריאה, עיין שם באורך.</w:t>
      </w:r>
    </w:p>
    <w:p w:rsidR="00AA161B" w:rsidRDefault="00AA161B" w:rsidP="00AA161B">
      <w:pPr>
        <w:pStyle w:val="a3"/>
        <w:bidi/>
        <w:rPr>
          <w:rtl/>
        </w:rPr>
      </w:pPr>
      <w:r>
        <w:rPr>
          <w:rFonts w:hint="cs"/>
          <w:rtl/>
        </w:rPr>
        <w:t>ובהערה 64 כתב: "וע"פ כל הנ"ל יש לבאר גם השייכות לשם צבאו"ת</w:t>
      </w:r>
      <w:r>
        <w:rPr>
          <w:rFonts w:hint="cs"/>
        </w:rPr>
        <w:t xml:space="preserve"> </w:t>
      </w:r>
      <w:r>
        <w:rPr>
          <w:rFonts w:hint="cs"/>
          <w:rtl/>
        </w:rPr>
        <w:t>שאמרה חנה כאן -כבברכות שם בהמשך הסוגיא: "מיום שברא הקב"ה את עולמו לא היה אדם שקראו להקב"ה צבא עד שבאת חנה כו'", ע"פ המבואר ב"תורה אור" וב"תורת חיים" ששם זה מורה על ענין התלבשות אוא"ס בכלים דבי"ע להיות מתייחד עמהם כמו שהוא מתייחד באצילות, וענין זה הוא לא ע"פ סדר ומאמר קו המדה, והכח להמשכה זו המשיכו הנביאים מבחיינת העיגול וסוכ"ע אשר שם כחשיכה כאורה כו' שהוא דוקא יכול להשפיל עצמו למטה מטה גם בבי"ע".</w:t>
      </w:r>
    </w:p>
    <w:p w:rsidR="00AA161B" w:rsidRDefault="00AA161B" w:rsidP="00AA161B">
      <w:pPr>
        <w:pStyle w:val="a3"/>
        <w:bidi/>
        <w:rPr>
          <w:rtl/>
        </w:rPr>
      </w:pPr>
      <w:r>
        <w:rPr>
          <w:rFonts w:hint="cs"/>
          <w:rtl/>
        </w:rPr>
        <w:t xml:space="preserve">ור"ל ששם זה צבאו"ת, מסוגל להמשיך ממקור גבוה ביותר עד למטה מטה. </w:t>
      </w:r>
    </w:p>
    <w:p w:rsidR="00AA161B" w:rsidRDefault="00AA161B" w:rsidP="00AA161B">
      <w:pPr>
        <w:pStyle w:val="a3"/>
        <w:bidi/>
        <w:rPr>
          <w:rtl/>
        </w:rPr>
      </w:pPr>
      <w:r>
        <w:rPr>
          <w:rFonts w:hint="cs"/>
          <w:rtl/>
        </w:rPr>
        <w:t>(ולכאורה קצ"ע שזה י"ל גם בגדר ברכה שהוא המשכה ממקור, וכאן הרי רוצה לבאר שענין כוונת הלב בתפילה פועלת רצון חדש. אולם עי' במאמר "באתי לגני" תש"מ אות ו', בביאור ענין הנ"ל, ואכ"מ.)</w:t>
      </w:r>
    </w:p>
    <w:p w:rsidR="00AA161B" w:rsidRDefault="00AA161B" w:rsidP="00AA161B">
      <w:pPr>
        <w:pStyle w:val="11"/>
        <w:bidi/>
        <w:rPr>
          <w:rtl/>
        </w:rPr>
      </w:pPr>
      <w:r>
        <w:rPr>
          <w:rFonts w:hint="cs"/>
          <w:rtl/>
        </w:rPr>
        <w:t>ב</w:t>
      </w:r>
    </w:p>
    <w:p w:rsidR="00AA161B" w:rsidRDefault="00AA161B" w:rsidP="00AA161B">
      <w:pPr>
        <w:pStyle w:val="a3"/>
        <w:bidi/>
        <w:rPr>
          <w:rtl/>
        </w:rPr>
      </w:pPr>
      <w:r>
        <w:rPr>
          <w:rFonts w:hint="cs"/>
          <w:rtl/>
        </w:rPr>
        <w:t xml:space="preserve">והנה בסנהדרין ל"ט ע"א: "אמר ליה כופר לרבן גמליאל: מי שברא הרים לא ברא רוח, שנאמר: "כי הנה יוצר הרים ובורא רוח". אלא מעתה, גבי אדם דכתיב: "ויברא וייצר" הכי נמי מי שברא זה לא ברא זה? טפח על טפח יש בו באדם ושני נקבים יש </w:t>
      </w:r>
      <w:r>
        <w:rPr>
          <w:rFonts w:hint="cs"/>
          <w:rtl/>
        </w:rPr>
        <w:lastRenderedPageBreak/>
        <w:t xml:space="preserve">בו, מי שברא זה לא ברא זה, שנאמר: "הנוטע אוזן הלא ישמע ואם יוצר עין הלא יביט"? אמר ליה: אין! אמר ליה: ובשעת מיתה כולן נתפייסו (הבעלים, הנוטע והיוצר מסכימין להמיתו)"?! </w:t>
      </w:r>
    </w:p>
    <w:p w:rsidR="00AA161B" w:rsidRDefault="00AA161B" w:rsidP="00AA161B">
      <w:pPr>
        <w:pStyle w:val="a3"/>
        <w:bidi/>
        <w:rPr>
          <w:rtl/>
        </w:rPr>
      </w:pPr>
      <w:r>
        <w:rPr>
          <w:rFonts w:hint="cs"/>
          <w:rtl/>
        </w:rPr>
        <w:t>ובברכות י"א ע"ב: "יוצר אור ובורא חושך כו' כדי להזכיר מדת יום בלילה ומדת לילה ביום כו'" וברבינו יונה שם: "יש ששואלין: למה צ"ל מדת יום בלילה ומדת לילה ביום, הלא די כשיאמר מדת יום ביום ומדת לילה בלילה, והיה אומר הרב רבי אליהו הצרפתי ז"ל, שטעם הדבר, משום דאמרינן בגמרא ההוא מינאה דאמר לרבי: מי שברא אור לא ברא חושך ומי שברא חושך לא ברא אור, שנאמר: "יוצר אור ובורא חושך" כלומר: ממה שלא אמר "יוצר אור וחושך" משמע שכל אחד ואחד היה בורא לבדו, אמר ליה: שוטה! שפיל לסיפיה דקרא: "ה' צבאות שמו" שהוא לבדו ברא הכל, ועל כן אנו אומרים מדת יום בלילה ומדת לילה ביום, להודיע שבורא אחד ברא הכל",</w:t>
      </w:r>
    </w:p>
    <w:p w:rsidR="00AA161B" w:rsidRDefault="00AA161B" w:rsidP="00AA161B">
      <w:pPr>
        <w:pStyle w:val="a3"/>
        <w:bidi/>
        <w:rPr>
          <w:rtl/>
        </w:rPr>
      </w:pPr>
      <w:r>
        <w:rPr>
          <w:rFonts w:hint="cs"/>
          <w:rtl/>
        </w:rPr>
        <w:t xml:space="preserve">והוא בגמ' חולין פ"ז ע"א: "דא"ל ההוא צדוקי לרבי: מי שיצר הרים לא ברא רוח ומי שברא רוח לא יצר הרים, דכתיב: "כי הנה יוצר הרים ובורא רוח" אמר ליה: שוטה! שפיל לסיפיה דקרא: "ה' צבאות שמו", </w:t>
      </w:r>
    </w:p>
    <w:p w:rsidR="00AA161B" w:rsidRPr="005E34C0" w:rsidRDefault="00AA161B" w:rsidP="00AA161B">
      <w:pPr>
        <w:pStyle w:val="a3"/>
        <w:bidi/>
        <w:rPr>
          <w:rtl/>
        </w:rPr>
      </w:pPr>
      <w:r>
        <w:rPr>
          <w:rFonts w:hint="cs"/>
          <w:rtl/>
        </w:rPr>
        <w:t>ובגליון הש"ס לרעק"א ז"ל בחולין שם, ציין לדברי רבינו יונה הנ"ל בברכות, וכתב שאולי ט"ס הוא וצ"ל "אני ה' עושה כל אלה", ולענ"ד י"ל דסמיך נמי על מ"ש בתפלת ערבית "גולל אור מפני חושך וחושך מפני אור ומעביר יום ומביא לילה כו' ה' צבאו"ת שמו", ולא הסתפק ב"יוצר אור ובורא חושך" אלא ש"גולל אור מפני חושך וחושך מפני אור" וכן "מעביר יום ומביא לילה" שמורה ברור שהוא ית' שולט על שניהם כאחד, ומסיים "ה' צבאות שמו".</w:t>
      </w:r>
    </w:p>
    <w:p w:rsidR="00AA161B" w:rsidRDefault="00AA161B" w:rsidP="00AA161B">
      <w:pPr>
        <w:pStyle w:val="a3"/>
        <w:bidi/>
        <w:rPr>
          <w:rtl/>
        </w:rPr>
      </w:pPr>
      <w:r>
        <w:rPr>
          <w:rFonts w:hint="cs"/>
          <w:rtl/>
        </w:rPr>
        <w:t>[ונראה שזהו גם מה שאומרים בקדושת "כתר": "ממקומו הוא יפן ברחמיו לעמו המייחדים שמו ערב ובוקר, פעמיים באהבה שמע אומרים". שלכאורה כפל לשון הוא ["ערב ובוקר"; "פעמיים באהבה"], אלא ששני דברים נאמרו כאן. אחד עצם היחוד של ק"ש בבוקר ושל ק"ש בערב, ועוד ש"</w:t>
      </w:r>
      <w:r>
        <w:rPr>
          <w:rFonts w:hint="cs"/>
          <w:u w:val="single"/>
          <w:rtl/>
        </w:rPr>
        <w:t>פעמיים</w:t>
      </w:r>
      <w:r>
        <w:rPr>
          <w:rFonts w:hint="cs"/>
          <w:rtl/>
        </w:rPr>
        <w:t xml:space="preserve"> באהבה שמע אומרים" היינו שמכוונים לכך שהערב והבוקר יחד הכל הוא מאתו ית'. מדת יום בלילה ומדת לילה ביום. וזה י"ל גם "מ</w:t>
      </w:r>
      <w:r w:rsidRPr="008821FA">
        <w:rPr>
          <w:rFonts w:hint="cs"/>
          <w:u w:val="single"/>
          <w:rtl/>
        </w:rPr>
        <w:t xml:space="preserve">מקומו </w:t>
      </w:r>
      <w:r>
        <w:rPr>
          <w:rFonts w:hint="cs"/>
          <w:rtl/>
        </w:rPr>
        <w:t>הוא יפן", כי "מקום" עולה בדיוק ב"פ צב"א].</w:t>
      </w:r>
    </w:p>
    <w:p w:rsidR="00AA161B" w:rsidRDefault="00AA161B" w:rsidP="00AA161B">
      <w:pPr>
        <w:pStyle w:val="a3"/>
        <w:bidi/>
        <w:rPr>
          <w:rtl/>
        </w:rPr>
      </w:pPr>
      <w:r>
        <w:rPr>
          <w:rFonts w:hint="cs"/>
          <w:rtl/>
        </w:rPr>
        <w:t xml:space="preserve">ובחגיגה ט"ז ע"א: "מאי דרש (רבי עקיבא) אמר רבה בר בר חנה אמר רבי יוחנן: ואתא מרבבות קודש, אות הוא ברבבה שלו כו' וריש לקיש אמר: ה' צבאו"ת שמו כו'", ובמהרש"א: "דרבי עקיבא לא טעה בשתי רשויות כו' אלא שהקב"ה אדון לבד בכל צבא שלו כו' ומאן דדריש ליה מה' צבאו"ת שמו, לפי פשוטו שהוא ה' לב' צבאו"ת, דהיינו לצבא של מעלה וצבא של מטה כו'" עי"ש. </w:t>
      </w:r>
    </w:p>
    <w:p w:rsidR="00AA161B" w:rsidRPr="00460810" w:rsidRDefault="00AA161B" w:rsidP="00AA161B">
      <w:pPr>
        <w:pStyle w:val="a3"/>
        <w:bidi/>
      </w:pPr>
      <w:r>
        <w:rPr>
          <w:rFonts w:hint="cs"/>
          <w:rtl/>
        </w:rPr>
        <w:t xml:space="preserve">ומבואר ששם צבאו"ת מורה על היחוד המוחלט של הקב"ה, שהוא אדון ומושל על צבא של מעלה וצבא של מטה כאחד, להוציא מהדיעה הנפסדת ששתי רשויות </w:t>
      </w:r>
      <w:r>
        <w:rPr>
          <w:rFonts w:hint="cs"/>
          <w:rtl/>
        </w:rPr>
        <w:lastRenderedPageBreak/>
        <w:t>יש.</w:t>
      </w:r>
    </w:p>
    <w:p w:rsidR="00AA161B" w:rsidRDefault="00AA161B" w:rsidP="00AA161B">
      <w:pPr>
        <w:pStyle w:val="11"/>
        <w:bidi/>
        <w:rPr>
          <w:rtl/>
        </w:rPr>
      </w:pPr>
      <w:r w:rsidRPr="005E34C0">
        <w:rPr>
          <w:rFonts w:hint="cs"/>
          <w:rtl/>
        </w:rPr>
        <w:t>ג</w:t>
      </w:r>
    </w:p>
    <w:p w:rsidR="00AA161B" w:rsidRDefault="00AA161B" w:rsidP="00AA161B">
      <w:pPr>
        <w:pStyle w:val="a3"/>
        <w:bidi/>
        <w:rPr>
          <w:rtl/>
        </w:rPr>
      </w:pPr>
      <w:r>
        <w:rPr>
          <w:rFonts w:hint="cs"/>
          <w:rtl/>
        </w:rPr>
        <w:t>ומעתה יובן מאד מה שאמרו בברכות ל"א ע"ב: "ותדור נדר ותאמר ה' צבאו"ת (שמואל א א יא), אמר רבי אלעזר: מיום שברא הקדוש ברוך הוא את עולמו, לא היה אדם שקראו להקב"ה צבאו"ת, עד שבאת חנה וקראתו צבאו"ת. אמרה חנה לפני הקדוש ברוך הוא, רבונו של עולם! מכל צבאי צבאות שבראת בעולמך קשה בעיניך שתתן לי בן אחד? משל למה הדבר דומה, למלך בשר ודם שעשה סעודה לעבדיו, בא עני אחד ועמד על הפתח, אמר להם: תנו לי פרוסה אחת ולא השגיחו עליו, דחק ונכנס אצל המלך, אמר לו: אדוני המלך, מכל סעודה שעשית, קשה בעיניך ליתן לי פרוסה אחת"?</w:t>
      </w:r>
    </w:p>
    <w:p w:rsidR="00AA161B" w:rsidRDefault="00AA161B" w:rsidP="00AA161B">
      <w:pPr>
        <w:pStyle w:val="a3"/>
        <w:bidi/>
        <w:rPr>
          <w:rtl/>
        </w:rPr>
      </w:pPr>
      <w:r>
        <w:rPr>
          <w:rFonts w:hint="cs"/>
          <w:rtl/>
        </w:rPr>
        <w:t>ולכאורה לא נתבאר מה גודל הענין שחנה קראה להקב"ה בשם צבאו"ת? ומהו ההמשך לזה שביקשה בשם זה את הקב"ה "</w:t>
      </w:r>
      <w:r w:rsidRPr="00C954AC">
        <w:rPr>
          <w:rFonts w:hint="cs"/>
          <w:rtl/>
        </w:rPr>
        <w:t xml:space="preserve"> </w:t>
      </w:r>
      <w:r>
        <w:rPr>
          <w:rFonts w:hint="cs"/>
          <w:rtl/>
        </w:rPr>
        <w:t>מכל צבאי צבאות שבראת בעולמך קשה בעיניך שתתן לי בן אחד"? גם מה הוא הלשון הכפול "צבאי צבאו"ת"?  וביותר אינו מובן לכאורה כלל, מה נתוסף במשל שנתנו, הרי הן הן הדברים ממש?</w:t>
      </w:r>
    </w:p>
    <w:p w:rsidR="00AA161B" w:rsidRDefault="00AA161B" w:rsidP="00AA161B">
      <w:pPr>
        <w:pStyle w:val="a3"/>
        <w:bidi/>
        <w:rPr>
          <w:rtl/>
        </w:rPr>
      </w:pPr>
      <w:r>
        <w:rPr>
          <w:rFonts w:hint="cs"/>
          <w:rtl/>
        </w:rPr>
        <w:t xml:space="preserve">ולהנ"ל, בא לומר שחנה הנביאה ע"ה, השיגה את דרגת היחוד הגבוהה ביותר, שהוא ית' אדון ומושל על כל "צבאי הצבאות" המלאכים והנשמות כאחד. וזה י"ל תוספת המשל "למלך בשר ודם שעשה סעודה לעבדיו, בא עני אחד ועמד על הפתח, אמר להם: תנו לי פרוסה אחת ולא השגיחו עליו, דחק ונכנס אצל המלך, אמר לו: אדוני המלך, מכל סעודה שעשית, קשה בעיניך ליתן לי פרוסה אחת"?, שלכאורה הרי המלך ערך סעודה </w:t>
      </w:r>
      <w:r w:rsidRPr="00D07D27">
        <w:rPr>
          <w:rFonts w:hint="cs"/>
          <w:u w:val="single"/>
          <w:rtl/>
        </w:rPr>
        <w:t xml:space="preserve">לעבדיו </w:t>
      </w:r>
      <w:r>
        <w:rPr>
          <w:rFonts w:hint="cs"/>
          <w:rtl/>
        </w:rPr>
        <w:t>דייקא, ומה יש לו לאותו "עני" אצל המלך, אלא שבא לומר, שהמלך, מלך הוא לכל גם לעבדיו העליונים וגם לתחתונים.</w:t>
      </w:r>
    </w:p>
    <w:p w:rsidR="00AA161B" w:rsidRDefault="00AA161B" w:rsidP="00AA161B">
      <w:pPr>
        <w:pStyle w:val="11"/>
        <w:bidi/>
        <w:rPr>
          <w:rtl/>
        </w:rPr>
      </w:pPr>
      <w:r>
        <w:rPr>
          <w:rFonts w:hint="cs"/>
          <w:rtl/>
        </w:rPr>
        <w:t>ד</w:t>
      </w:r>
    </w:p>
    <w:p w:rsidR="00AA161B" w:rsidRDefault="00AA161B" w:rsidP="00AA161B">
      <w:pPr>
        <w:pStyle w:val="a3"/>
        <w:bidi/>
        <w:rPr>
          <w:rtl/>
        </w:rPr>
      </w:pPr>
      <w:r>
        <w:rPr>
          <w:rFonts w:hint="cs"/>
          <w:rtl/>
        </w:rPr>
        <w:t xml:space="preserve">והנה בענין זה יש דבר מחודש ונפלא בסה"ק "פנים יפות" פר' תשא, וזל"ק בהנוגע לעניננו: "ויש עוד לפרש ע"ד שאמרו חז"ל ה' צבאו"ת שמו, אות הוא בצבא שלו, והענין כי שם הוי' משתנה בנקידתו כידוע בכל יום מימי השבוע, ובשבת הוא בניקוד צבאו"ת כו', והנה אמרו (בירושלמי תענית פ"ב ה"ו) ששמו יתברך הוא משותף איתנו, שכן נקראו ישראל צבאו"ת ה', והיינו דכתיב כי אות היא ביני וביניכם, וזהו שאמרו חז"ל כל השומר שבת כהלכתו נעשה שותף להקב"ה במעשה בראשית, כי בשם זה נברא העולם. והרמז על זה כי בראשית ברא אלקים הוא מספר צבאו"ת חוץ אותיות שב"ת. ועוד רמז לזה, כי אותיות צבאו"ת בא"ת ב"ש הוא "השתפא", כמבואר בכוונת תפילת שחרית של ראש השנה (בברכת רצה), וכן אותיות הקודמות לשם צבאו"ת הם גם כן אותיות אלו ("השתפא"), </w:t>
      </w:r>
      <w:r w:rsidRPr="009676FC">
        <w:rPr>
          <w:rFonts w:hint="cs"/>
          <w:u w:val="single"/>
          <w:rtl/>
        </w:rPr>
        <w:t>והוא דבר נפלא</w:t>
      </w:r>
      <w:r>
        <w:rPr>
          <w:rFonts w:hint="cs"/>
          <w:u w:val="single"/>
          <w:rtl/>
        </w:rPr>
        <w:t>!</w:t>
      </w:r>
      <w:r w:rsidRPr="00CF7762">
        <w:rPr>
          <w:rFonts w:hint="cs"/>
          <w:rtl/>
        </w:rPr>
        <w:t xml:space="preserve"> </w:t>
      </w:r>
      <w:r>
        <w:rPr>
          <w:rFonts w:hint="cs"/>
          <w:rtl/>
        </w:rPr>
        <w:t xml:space="preserve">דהרי לכאורה אינו כן! ואולי הכוונה בזה מה שאמרו בזוהר מה שבת שמא דקוב"ה שמא דאיהו שלים מכל סטראי, היינו </w:t>
      </w:r>
      <w:r>
        <w:rPr>
          <w:rFonts w:hint="cs"/>
          <w:rtl/>
        </w:rPr>
        <w:lastRenderedPageBreak/>
        <w:t>בחילוף פשטות האותיות באותיות הקודמות, וכן בחילוף אתב"ש, וירמז על מאמרם ז"ל שנעשה "שותף" (גימט' השם הנ"ל) להקדוש ברוך הוא במעשה בראשית".</w:t>
      </w:r>
    </w:p>
    <w:p w:rsidR="00AA161B" w:rsidRDefault="00AA161B" w:rsidP="00AA161B">
      <w:pPr>
        <w:pStyle w:val="a3"/>
        <w:bidi/>
        <w:rPr>
          <w:rtl/>
        </w:rPr>
      </w:pPr>
      <w:r>
        <w:rPr>
          <w:rFonts w:hint="cs"/>
          <w:rtl/>
        </w:rPr>
        <w:t>וענין זה ששם "השתפ"א" קשור לשם צבאו"ת, מפורש הוא בזוה"ק ח"ב דף רס"א ע"ב, אלא ששם כתוב שהוא באתב"ש, ורבינו ההפלאה ז"ל (כדרכו בקודש בספריו) ביאר שכן הוא באותיות הקודמות של צבאו"ת. ומבואר שבכוח שם צבאו"ת נעשה "שותף למעשה בראשית" והיינו חיבור מעלה ומטה, שהכל אחד.</w:t>
      </w:r>
    </w:p>
    <w:p w:rsidR="00AA161B" w:rsidRDefault="00AA161B" w:rsidP="00AA161B">
      <w:pPr>
        <w:pStyle w:val="11"/>
        <w:bidi/>
        <w:rPr>
          <w:rtl/>
        </w:rPr>
      </w:pPr>
      <w:r>
        <w:rPr>
          <w:rFonts w:hint="cs"/>
          <w:rtl/>
        </w:rPr>
        <w:t>ה</w:t>
      </w:r>
    </w:p>
    <w:p w:rsidR="00AA161B" w:rsidRDefault="00AA161B" w:rsidP="00AA161B">
      <w:pPr>
        <w:pStyle w:val="a3"/>
        <w:bidi/>
        <w:rPr>
          <w:rtl/>
        </w:rPr>
      </w:pPr>
      <w:r>
        <w:rPr>
          <w:rFonts w:hint="cs"/>
          <w:rtl/>
        </w:rPr>
        <w:t>ולכאורה צ"ב הקשר לתפילת ר"ה דוקא שבה צריך לכוין לשם זה, וגם בשחרית גופא בברכת רצה.</w:t>
      </w:r>
    </w:p>
    <w:p w:rsidR="00AA161B" w:rsidRDefault="00AA161B" w:rsidP="00AA161B">
      <w:pPr>
        <w:pStyle w:val="a3"/>
        <w:bidi/>
        <w:rPr>
          <w:rtl/>
        </w:rPr>
      </w:pPr>
      <w:r>
        <w:rPr>
          <w:rFonts w:hint="cs"/>
          <w:rtl/>
        </w:rPr>
        <w:t>אולם למה שנת' בלקו"ש הנ"ל, שעיקר חידוש תפילת חנה שהיתה בשם צבאו"ת הוא בראש השנה, שאז ממשיכים רצון חדש. וגם שהוא ע"י כוונת הלב דוקא, וה"ז ענין ברכת רצה: "ואישי ישראל ותפילתם באהבה תקבל ברצון", ועי' בתוס' שלהי מנחות, והובא ונת' בשוע"ר סי' ק"כ: "ואשי ישראל הן נשמות הצדיקים שמקריב מיכאל שר הגדול על המזבח של מעלה כו', וזו היא תפילה הנקרא עבודה שבלב, והקרבנות אלו שבאש ההתלהבות נקראות אשי ישראל, ותפלתם הוא גוף התפילה שהן תיבותיה".</w:t>
      </w:r>
    </w:p>
    <w:p w:rsidR="00AA161B" w:rsidRDefault="00AA161B" w:rsidP="00AA161B">
      <w:pPr>
        <w:pStyle w:val="a3"/>
        <w:bidi/>
        <w:rPr>
          <w:rtl/>
        </w:rPr>
      </w:pPr>
      <w:r>
        <w:rPr>
          <w:rFonts w:hint="cs"/>
          <w:rtl/>
        </w:rPr>
        <w:t>ועוד שברכת רצה הוא כנגד ספי' הנצח, שהוא שייכות ברורה לשם צבאו"ת שהוא בנצח והוד ונתחדש ע"י הנביאים שהם נו"ה, כמבואר במאמר "באתי לגני" הנ"ל.</w:t>
      </w:r>
    </w:p>
    <w:p w:rsidR="00AA161B" w:rsidRDefault="00AA161B" w:rsidP="00AA161B">
      <w:pPr>
        <w:pStyle w:val="11"/>
        <w:bidi/>
        <w:rPr>
          <w:rtl/>
        </w:rPr>
      </w:pPr>
      <w:r>
        <w:rPr>
          <w:rFonts w:hint="cs"/>
          <w:rtl/>
        </w:rPr>
        <w:t>ו</w:t>
      </w:r>
    </w:p>
    <w:p w:rsidR="00AA161B" w:rsidRDefault="00AA161B" w:rsidP="00AA161B">
      <w:pPr>
        <w:pStyle w:val="a3"/>
        <w:bidi/>
      </w:pPr>
      <w:r>
        <w:rPr>
          <w:rFonts w:hint="cs"/>
          <w:rtl/>
        </w:rPr>
        <w:t>[ומה שרבינו ביאר ענין זה בו' תשרי דוקא נראה, שהרי עשי</w:t>
      </w:r>
      <w:r>
        <w:t>"</w:t>
      </w:r>
      <w:r>
        <w:rPr>
          <w:rFonts w:hint="cs"/>
          <w:rtl/>
        </w:rPr>
        <w:t xml:space="preserve">ת יש בהן ב' ענינים, כמבואר כ"פ ב"לקוטי שיחות": א. כפי שהם עשרה ימים, לרבות ר"ה ויו"כ. ב. כפי שהן "בין ר"ה ליוהכ"פ" עי"ש. ושם בשם כתבי האריז"ל שהשבעה ימים שבעשי"ת </w:t>
      </w:r>
      <w:r w:rsidRPr="00395EFF">
        <w:rPr>
          <w:rFonts w:hint="cs"/>
          <w:rtl/>
        </w:rPr>
        <w:t>הם</w:t>
      </w:r>
      <w:r w:rsidRPr="00395EFF">
        <w:rPr>
          <w:rtl/>
        </w:rPr>
        <w:t xml:space="preserve"> </w:t>
      </w:r>
      <w:r w:rsidRPr="00395EFF">
        <w:rPr>
          <w:rFonts w:hint="cs"/>
          <w:rtl/>
        </w:rPr>
        <w:t>כנגד</w:t>
      </w:r>
      <w:r w:rsidRPr="00395EFF">
        <w:rPr>
          <w:rtl/>
        </w:rPr>
        <w:t xml:space="preserve"> </w:t>
      </w:r>
      <w:r w:rsidRPr="00395EFF">
        <w:rPr>
          <w:rFonts w:hint="cs"/>
          <w:rtl/>
        </w:rPr>
        <w:t>כל</w:t>
      </w:r>
      <w:r w:rsidRPr="00395EFF">
        <w:rPr>
          <w:rtl/>
        </w:rPr>
        <w:t xml:space="preserve"> </w:t>
      </w:r>
      <w:r w:rsidRPr="00395EFF">
        <w:rPr>
          <w:rFonts w:hint="cs"/>
          <w:rtl/>
        </w:rPr>
        <w:t>שבעת</w:t>
      </w:r>
      <w:r w:rsidRPr="00395EFF">
        <w:rPr>
          <w:rtl/>
        </w:rPr>
        <w:t xml:space="preserve"> </w:t>
      </w:r>
      <w:r w:rsidRPr="00395EFF">
        <w:rPr>
          <w:rFonts w:hint="cs"/>
          <w:rtl/>
        </w:rPr>
        <w:t>הימים</w:t>
      </w:r>
      <w:r w:rsidRPr="00395EFF">
        <w:rPr>
          <w:rtl/>
        </w:rPr>
        <w:t xml:space="preserve"> </w:t>
      </w:r>
      <w:r w:rsidRPr="00395EFF">
        <w:rPr>
          <w:rFonts w:hint="cs"/>
          <w:rtl/>
        </w:rPr>
        <w:t>של</w:t>
      </w:r>
      <w:r w:rsidRPr="00395EFF">
        <w:rPr>
          <w:rtl/>
        </w:rPr>
        <w:t xml:space="preserve"> </w:t>
      </w:r>
      <w:r w:rsidRPr="00395EFF">
        <w:rPr>
          <w:rFonts w:hint="cs"/>
          <w:rtl/>
        </w:rPr>
        <w:t>כל</w:t>
      </w:r>
      <w:r w:rsidRPr="00395EFF">
        <w:rPr>
          <w:rtl/>
        </w:rPr>
        <w:t xml:space="preserve"> </w:t>
      </w:r>
      <w:r w:rsidRPr="00395EFF">
        <w:rPr>
          <w:rFonts w:hint="cs"/>
          <w:rtl/>
        </w:rPr>
        <w:t>השנה</w:t>
      </w:r>
      <w:r w:rsidRPr="00395EFF">
        <w:rPr>
          <w:rtl/>
        </w:rPr>
        <w:t>.</w:t>
      </w:r>
      <w:r>
        <w:t xml:space="preserve"> </w:t>
      </w:r>
      <w:r>
        <w:rPr>
          <w:rFonts w:hint="cs"/>
          <w:rtl/>
        </w:rPr>
        <w:t xml:space="preserve">עי"ש ואכ"מ, ולפי זה פשוט שו' תשרי שהוא היום </w:t>
      </w:r>
      <w:r w:rsidRPr="00A9470C">
        <w:rPr>
          <w:rFonts w:hint="cs"/>
          <w:u w:val="single"/>
          <w:rtl/>
        </w:rPr>
        <w:t>הרביעי</w:t>
      </w:r>
      <w:r>
        <w:rPr>
          <w:rFonts w:hint="cs"/>
          <w:rtl/>
        </w:rPr>
        <w:t xml:space="preserve"> מז' הימים, והוא כנגד ספי' נצח המדה הרביעית, והרי גם חנה היתה הנביאה </w:t>
      </w:r>
      <w:r w:rsidRPr="00A9470C">
        <w:rPr>
          <w:rFonts w:hint="cs"/>
          <w:u w:val="single"/>
          <w:rtl/>
        </w:rPr>
        <w:t>הרביעית,</w:t>
      </w:r>
      <w:r>
        <w:rPr>
          <w:rFonts w:hint="cs"/>
          <w:rtl/>
        </w:rPr>
        <w:t xml:space="preserve"> כדאיתא במגילה י"ד ע"א: "שבע נביאות מי הם, שרה מרים דבורה חנה אביגיל חולדה ואסתר", ואכמ"ל].</w:t>
      </w:r>
    </w:p>
    <w:p w:rsidR="00AA161B" w:rsidRPr="00A9470C" w:rsidRDefault="00AA161B" w:rsidP="00AA161B">
      <w:pPr>
        <w:pStyle w:val="11"/>
        <w:bidi/>
        <w:rPr>
          <w:rtl/>
        </w:rPr>
      </w:pPr>
      <w:r>
        <w:rPr>
          <w:rFonts w:hint="cs"/>
          <w:rtl/>
        </w:rPr>
        <w:t>ז</w:t>
      </w:r>
    </w:p>
    <w:p w:rsidR="00AA161B" w:rsidRDefault="00AA161B" w:rsidP="00AA161B">
      <w:pPr>
        <w:pStyle w:val="a3"/>
        <w:bidi/>
        <w:rPr>
          <w:rtl/>
        </w:rPr>
      </w:pPr>
      <w:r>
        <w:rPr>
          <w:rFonts w:hint="cs"/>
          <w:rtl/>
        </w:rPr>
        <w:t xml:space="preserve">[והנה בקשר שבין תפילת חנה לראש השנה כותב: "ובפרט לפי הידוע שתפילת חנה היתה בראש השנה", ומציין לשל"ה במס' ר"ה שלו, להגהות "חתם סופר" או"ח סי' תקפ"א, וכן הוא ב"פני יהושע" כו' עי"ש. ולכאורה מוכרח הוא בדעת השל"ה ז"ל גם ממה שהביא שם בשם הזוה"ק (ח"ג רל"א ע"א): " ובכל אתר ויהי היום דא ראש השנה", ולפי זה פשוט שגם "ויהי היום" שנאמר בשמואל קאי בראש השנה. וזה </w:t>
      </w:r>
      <w:r>
        <w:rPr>
          <w:rFonts w:hint="cs"/>
          <w:rtl/>
        </w:rPr>
        <w:lastRenderedPageBreak/>
        <w:t>מתאים לדעת ה"שאגת אריה" סוף סי' ק"ב (הובא ב"המועדים בהלכה"): "דלא מיבעיא דאסור להתענות בראש השנה, אלא דשמחתו מצוה היא כשאר יום טוב, אלא שאין בו קרבן שלמי שמחה כו'" עי"ש, די"ל שזהו שמחה מצד שאז נתברך חנה בברכה לבן.</w:t>
      </w:r>
    </w:p>
    <w:p w:rsidR="00AA161B" w:rsidRDefault="00AA161B" w:rsidP="00AA161B">
      <w:pPr>
        <w:pStyle w:val="a3"/>
        <w:bidi/>
        <w:rPr>
          <w:rtl/>
        </w:rPr>
      </w:pPr>
      <w:r>
        <w:rPr>
          <w:rFonts w:hint="cs"/>
          <w:rtl/>
        </w:rPr>
        <w:t>ויש לראות רמז לזה גם בלשון הרמב"ם פ"ו מהל' יום טוב הי"ז: "שבעת ימי הפסח ושמונת ימי החג עם שאר ימים טובים, כולם אסורים בהספד ותענית, וחייב אדם להיות בהן שמח כו'", ולכאורה מה זה הלשון "ימים טובים" שכתב בלשון רבים, והלא מלבד ימי הפסח והסוכות שהזכיר, יש רק חג השבועות. ואפשר שרמז גם לשיטה זו שגם ר"ה בכלל לענין השמחה.</w:t>
      </w:r>
    </w:p>
    <w:p w:rsidR="00AA161B" w:rsidRDefault="00AA161B" w:rsidP="00AA161B">
      <w:pPr>
        <w:pStyle w:val="a3"/>
        <w:bidi/>
        <w:rPr>
          <w:rtl/>
        </w:rPr>
      </w:pPr>
      <w:r>
        <w:rPr>
          <w:rFonts w:hint="cs"/>
          <w:rtl/>
        </w:rPr>
        <w:t>ונלע"ד רמז לשיטה זו גם בסדר "תיקון ליל שבועות", שמביא את שני הפסוקים הראשונים של ספר שמואל, ומשמיט את הפסוק השלישי "ויהי היום", והלא קאי על חג השבועות, וב"תיקון" כל מקום שמדובר בעניני דיומא מאריך ולא מצטמצם בפסוקים אחדים בלבד, כדמוכח בפרשיות התורה שמביא, בכל מגילת רות, ובפרקי תהלים רבים, ששייכים לחג השבועות, וע"כ שסובר ש"ויהי היום" קאי על ראש השנה ואינו קשור לחג השבועות (ואולי יהיה מכאן ראי' שהשל"ה הק' הוא שחיבר ה"תיקון" כמשמעות האריכות בשל"ה בענין ליל חגה"ש, וזה ענין לחוקרים ואכ"מ)].</w:t>
      </w:r>
    </w:p>
    <w:p w:rsidR="00AA161B" w:rsidRDefault="00AA161B" w:rsidP="00AA161B">
      <w:pPr>
        <w:pStyle w:val="11"/>
        <w:bidi/>
        <w:rPr>
          <w:rtl/>
        </w:rPr>
      </w:pPr>
      <w:r>
        <w:rPr>
          <w:rFonts w:hint="cs"/>
          <w:rtl/>
        </w:rPr>
        <w:t>ח</w:t>
      </w:r>
    </w:p>
    <w:p w:rsidR="00AA161B" w:rsidRDefault="00AA161B" w:rsidP="00AA161B">
      <w:pPr>
        <w:pStyle w:val="a3"/>
        <w:bidi/>
        <w:rPr>
          <w:rtl/>
        </w:rPr>
      </w:pPr>
      <w:r>
        <w:rPr>
          <w:rFonts w:hint="cs"/>
          <w:rtl/>
        </w:rPr>
        <w:t>ובענין שם "השתפא" הקשור לשם צבאו"ת, כנ"ל, יצא לנו, דרך אגב, רמז לסגולת השנה הזו, שהיא: ה'תשפ"א. וכימי צאתך מארץ מצרים שהיה בשם זה, כמפורש בקרא, כן יהיה לנו בשנה הזאת בעז"ה.</w:t>
      </w:r>
    </w:p>
    <w:p w:rsidR="00AA161B" w:rsidRPr="00E27970" w:rsidRDefault="00AA161B" w:rsidP="00AA161B">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A069F5" w:rsidRPr="00983150" w:rsidRDefault="00A069F5" w:rsidP="00A069F5">
      <w:pPr>
        <w:pStyle w:val="a0"/>
        <w:bidi w:val="0"/>
        <w:rPr>
          <w:rFonts w:ascii="Arial" w:hAnsi="Arial"/>
          <w:color w:val="222222"/>
          <w:sz w:val="24"/>
          <w:szCs w:val="24"/>
        </w:rPr>
      </w:pPr>
      <w:bookmarkStart w:id="105" w:name="_Toc26492275"/>
      <w:bookmarkStart w:id="106" w:name="_Toc54933287"/>
      <w:r w:rsidRPr="00983150">
        <w:rPr>
          <w:shd w:val="clear" w:color="auto" w:fill="FFFFFF"/>
          <w:rtl/>
        </w:rPr>
        <w:t xml:space="preserve">מקור הרמב"ם </w:t>
      </w:r>
      <w:r w:rsidRPr="00983150">
        <w:rPr>
          <w:rFonts w:hint="cs"/>
          <w:shd w:val="clear" w:color="auto" w:fill="FFFFFF"/>
          <w:rtl/>
        </w:rPr>
        <w:t>ש</w:t>
      </w:r>
      <w:r w:rsidRPr="00983150">
        <w:rPr>
          <w:shd w:val="clear" w:color="auto" w:fill="FFFFFF"/>
          <w:rtl/>
        </w:rPr>
        <w:t>"בן שלוש" היינו 'משנגמל'</w:t>
      </w:r>
      <w:bookmarkEnd w:id="106"/>
    </w:p>
    <w:p w:rsidR="00A069F5" w:rsidRDefault="00A069F5" w:rsidP="00E47411">
      <w:pPr>
        <w:pStyle w:val="a"/>
        <w:rPr>
          <w:rtl/>
        </w:rPr>
      </w:pPr>
      <w:bookmarkStart w:id="107" w:name="_Toc54933288"/>
      <w:r w:rsidRPr="00A069F5">
        <w:rPr>
          <w:rtl/>
        </w:rPr>
        <w:t>הת</w:t>
      </w:r>
      <w:r w:rsidRPr="00A069F5">
        <w:rPr>
          <w:rFonts w:hint="cs"/>
          <w:rtl/>
        </w:rPr>
        <w:t xml:space="preserve">' </w:t>
      </w:r>
      <w:r w:rsidRPr="00A069F5">
        <w:rPr>
          <w:rtl/>
        </w:rPr>
        <w:t>דב בעריש רוטנברג</w:t>
      </w:r>
      <w:bookmarkEnd w:id="107"/>
    </w:p>
    <w:p w:rsidR="004B31CA" w:rsidRPr="004B31CA" w:rsidRDefault="004B31CA" w:rsidP="00AA161B">
      <w:pPr>
        <w:pStyle w:val="a1"/>
        <w:rPr>
          <w:rtl/>
          <w:lang w:val="en-GB"/>
        </w:rPr>
      </w:pPr>
      <w:r>
        <w:rPr>
          <w:rtl/>
          <w:lang w:val="en-GB"/>
        </w:rPr>
        <w:t>ישיבה שע</w:t>
      </w:r>
      <w:r>
        <w:rPr>
          <w:rFonts w:hint="cs"/>
          <w:rtl/>
          <w:lang w:val="en-GB"/>
        </w:rPr>
        <w:t>"י הציון הק'</w:t>
      </w:r>
    </w:p>
    <w:p w:rsidR="00A069F5" w:rsidRPr="004A300D" w:rsidRDefault="00A069F5" w:rsidP="00AA161B">
      <w:pPr>
        <w:pStyle w:val="a3"/>
        <w:bidi/>
        <w:rPr>
          <w:rStyle w:val="FootnoteReference"/>
          <w:vertAlign w:val="baseline"/>
        </w:rPr>
      </w:pPr>
      <w:r w:rsidRPr="004A300D">
        <w:rPr>
          <w:rStyle w:val="FootnoteReference"/>
          <w:vertAlign w:val="baseline"/>
          <w:rtl/>
        </w:rPr>
        <w:t>בלקו</w:t>
      </w:r>
      <w:r w:rsidRPr="004A300D">
        <w:rPr>
          <w:rStyle w:val="FootnoteReference"/>
          <w:rFonts w:hint="cs"/>
          <w:vertAlign w:val="baseline"/>
          <w:rtl/>
        </w:rPr>
        <w:t>"ש</w:t>
      </w:r>
      <w:r w:rsidRPr="004A300D">
        <w:rPr>
          <w:rStyle w:val="FootnoteReference"/>
          <w:vertAlign w:val="baseline"/>
          <w:rtl/>
        </w:rPr>
        <w:t xml:space="preserve"> ח</w:t>
      </w:r>
      <w:r w:rsidRPr="004A300D">
        <w:rPr>
          <w:rStyle w:val="FootnoteReference"/>
          <w:rFonts w:hint="cs"/>
          <w:vertAlign w:val="baseline"/>
          <w:rtl/>
        </w:rPr>
        <w:t>"</w:t>
      </w:r>
      <w:r w:rsidRPr="004A300D">
        <w:rPr>
          <w:rStyle w:val="FootnoteReference"/>
          <w:vertAlign w:val="baseline"/>
          <w:rtl/>
        </w:rPr>
        <w:t>כ</w:t>
      </w:r>
      <w:r w:rsidRPr="004A300D">
        <w:rPr>
          <w:rStyle w:val="FootnoteReference"/>
          <w:rFonts w:hint="cs"/>
          <w:vertAlign w:val="baseline"/>
          <w:rtl/>
        </w:rPr>
        <w:t xml:space="preserve"> פרשת נח</w:t>
      </w:r>
      <w:r w:rsidRPr="004A300D">
        <w:rPr>
          <w:rStyle w:val="FootnoteReference"/>
          <w:vertAlign w:val="baseline"/>
          <w:rtl/>
        </w:rPr>
        <w:t xml:space="preserve"> שיחה א' (ע</w:t>
      </w:r>
      <w:r w:rsidRPr="004A300D">
        <w:rPr>
          <w:rStyle w:val="FootnoteReference"/>
          <w:rFonts w:hint="cs"/>
          <w:vertAlign w:val="baseline"/>
          <w:rtl/>
        </w:rPr>
        <w:t>'</w:t>
      </w:r>
      <w:r w:rsidRPr="004A300D">
        <w:rPr>
          <w:rStyle w:val="FootnoteReference"/>
          <w:vertAlign w:val="baseline"/>
          <w:rtl/>
        </w:rPr>
        <w:t xml:space="preserve"> 15) מביא כ"ק אדמו"ר את דברי הרמב"ם (הל</w:t>
      </w:r>
      <w:r w:rsidRPr="004A300D">
        <w:rPr>
          <w:rStyle w:val="FootnoteReference"/>
          <w:rFonts w:hint="cs"/>
          <w:vertAlign w:val="baseline"/>
          <w:rtl/>
        </w:rPr>
        <w:t>'</w:t>
      </w:r>
      <w:r w:rsidRPr="004A300D">
        <w:rPr>
          <w:rStyle w:val="FootnoteReference"/>
          <w:vertAlign w:val="baseline"/>
          <w:rtl/>
        </w:rPr>
        <w:t xml:space="preserve"> ע</w:t>
      </w:r>
      <w:r w:rsidRPr="004A300D">
        <w:rPr>
          <w:rStyle w:val="FootnoteReference"/>
          <w:rFonts w:hint="cs"/>
          <w:vertAlign w:val="baseline"/>
          <w:rtl/>
        </w:rPr>
        <w:t>"ז</w:t>
      </w:r>
      <w:r w:rsidRPr="004A300D">
        <w:rPr>
          <w:rStyle w:val="FootnoteReference"/>
          <w:vertAlign w:val="baseline"/>
          <w:rtl/>
        </w:rPr>
        <w:t xml:space="preserve"> פ</w:t>
      </w:r>
      <w:r w:rsidRPr="004A300D">
        <w:rPr>
          <w:rStyle w:val="FootnoteReference"/>
          <w:rFonts w:hint="cs"/>
          <w:vertAlign w:val="baseline"/>
          <w:rtl/>
        </w:rPr>
        <w:t>"א</w:t>
      </w:r>
      <w:r w:rsidRPr="004A300D">
        <w:rPr>
          <w:rStyle w:val="FootnoteReference"/>
          <w:vertAlign w:val="baseline"/>
          <w:rtl/>
        </w:rPr>
        <w:t xml:space="preserve"> ה</w:t>
      </w:r>
      <w:r w:rsidRPr="004A300D">
        <w:rPr>
          <w:rStyle w:val="FootnoteReference"/>
          <w:rFonts w:hint="cs"/>
          <w:vertAlign w:val="baseline"/>
          <w:rtl/>
        </w:rPr>
        <w:t>"ג</w:t>
      </w:r>
      <w:r w:rsidRPr="004A300D">
        <w:rPr>
          <w:rStyle w:val="FootnoteReference"/>
          <w:vertAlign w:val="baseline"/>
          <w:rtl/>
        </w:rPr>
        <w:t>) בנוגע לאברהם אבינו</w:t>
      </w:r>
      <w:r w:rsidRPr="004A300D">
        <w:rPr>
          <w:rStyle w:val="FootnoteReference"/>
          <w:rFonts w:hint="cs"/>
          <w:vertAlign w:val="baseline"/>
          <w:rtl/>
        </w:rPr>
        <w:t>:</w:t>
      </w:r>
      <w:r w:rsidRPr="004A300D">
        <w:rPr>
          <w:rStyle w:val="FootnoteReference"/>
          <w:vertAlign w:val="baseline"/>
          <w:rtl/>
        </w:rPr>
        <w:t xml:space="preserve"> "כיוון שנגמל איתן זה התחיל לשוטט בדעתו והוא קטן . . ובן ארבעים שנה הכיר אברהם את בוראו", ו</w:t>
      </w:r>
      <w:r w:rsidRPr="004A300D">
        <w:rPr>
          <w:rStyle w:val="FootnoteReference"/>
          <w:rFonts w:hint="cs"/>
          <w:vertAlign w:val="baseline"/>
          <w:rtl/>
        </w:rPr>
        <w:t>מפרש</w:t>
      </w:r>
      <w:r w:rsidRPr="004A300D">
        <w:rPr>
          <w:rStyle w:val="FootnoteReference"/>
          <w:vertAlign w:val="baseline"/>
          <w:rtl/>
        </w:rPr>
        <w:t xml:space="preserve"> הכסף משנה</w:t>
      </w:r>
      <w:r w:rsidRPr="004A300D">
        <w:rPr>
          <w:rStyle w:val="FootnoteReference"/>
          <w:rFonts w:hint="cs"/>
          <w:vertAlign w:val="baseline"/>
          <w:rtl/>
        </w:rPr>
        <w:t xml:space="preserve"> שם</w:t>
      </w:r>
      <w:r w:rsidRPr="004A300D">
        <w:rPr>
          <w:rStyle w:val="FootnoteReference"/>
          <w:vertAlign w:val="baseline"/>
          <w:rtl/>
        </w:rPr>
        <w:t xml:space="preserve"> שהרמב"ם מתכוון לומר שבהכרת אברהם היו שני שלבי</w:t>
      </w:r>
      <w:r w:rsidRPr="004A300D">
        <w:rPr>
          <w:rStyle w:val="FootnoteReference"/>
          <w:rFonts w:hint="cs"/>
          <w:vertAlign w:val="baseline"/>
          <w:rtl/>
        </w:rPr>
        <w:t xml:space="preserve">ם </w:t>
      </w:r>
      <w:r w:rsidRPr="004A300D">
        <w:rPr>
          <w:rStyle w:val="FootnoteReference"/>
          <w:vertAlign w:val="baseline"/>
          <w:rtl/>
        </w:rPr>
        <w:t xml:space="preserve">– </w:t>
      </w:r>
      <w:r w:rsidRPr="004A300D">
        <w:rPr>
          <w:rStyle w:val="FootnoteReference"/>
          <w:rFonts w:hint="cs"/>
          <w:vertAlign w:val="baseline"/>
          <w:rtl/>
        </w:rPr>
        <w:t>"</w:t>
      </w:r>
      <w:r w:rsidRPr="004A300D">
        <w:rPr>
          <w:rStyle w:val="FootnoteReference"/>
          <w:vertAlign w:val="baseline"/>
          <w:rtl/>
        </w:rPr>
        <w:t>דבן שלוש שנים היה כשהתחיל לחשוב . . אבל כשהיה בן ארבעים השלים להכירו</w:t>
      </w:r>
      <w:r w:rsidRPr="004A300D">
        <w:rPr>
          <w:rStyle w:val="FootnoteReference"/>
          <w:rFonts w:hint="cs"/>
          <w:vertAlign w:val="baseline"/>
          <w:rtl/>
        </w:rPr>
        <w:t>"</w:t>
      </w:r>
      <w:r w:rsidRPr="004A300D">
        <w:rPr>
          <w:rStyle w:val="FootnoteReference"/>
          <w:vertAlign w:val="baseline"/>
          <w:rtl/>
        </w:rPr>
        <w:t>.</w:t>
      </w:r>
    </w:p>
    <w:p w:rsidR="00A069F5" w:rsidRPr="004A300D" w:rsidRDefault="00A069F5" w:rsidP="00AA161B">
      <w:pPr>
        <w:pStyle w:val="a3"/>
        <w:bidi/>
        <w:rPr>
          <w:rStyle w:val="FootnoteReference"/>
          <w:vertAlign w:val="baseline"/>
          <w:rtl/>
        </w:rPr>
      </w:pPr>
      <w:r w:rsidRPr="004A300D">
        <w:rPr>
          <w:rStyle w:val="FootnoteReference"/>
          <w:rFonts w:hint="cs"/>
          <w:vertAlign w:val="baseline"/>
          <w:rtl/>
        </w:rPr>
        <w:t>ו</w:t>
      </w:r>
      <w:r w:rsidRPr="004A300D">
        <w:rPr>
          <w:rStyle w:val="FootnoteReference"/>
          <w:vertAlign w:val="baseline"/>
          <w:rtl/>
        </w:rPr>
        <w:t>מ</w:t>
      </w:r>
      <w:r w:rsidRPr="004A300D">
        <w:rPr>
          <w:rStyle w:val="FootnoteReference"/>
          <w:rFonts w:hint="cs"/>
          <w:vertAlign w:val="baseline"/>
          <w:rtl/>
        </w:rPr>
        <w:t>משיך בשיחה שצריך להבין</w:t>
      </w:r>
      <w:r w:rsidRPr="004A300D">
        <w:rPr>
          <w:rStyle w:val="FootnoteReference"/>
          <w:vertAlign w:val="baseline"/>
          <w:rtl/>
        </w:rPr>
        <w:t xml:space="preserve"> מדוע לא כתב הרמב"ם </w:t>
      </w:r>
      <w:r w:rsidRPr="004A300D">
        <w:rPr>
          <w:rStyle w:val="FootnoteReference"/>
          <w:rFonts w:hint="cs"/>
          <w:vertAlign w:val="baseline"/>
          <w:rtl/>
        </w:rPr>
        <w:t>בפירוש</w:t>
      </w:r>
      <w:r w:rsidRPr="004A300D">
        <w:rPr>
          <w:rStyle w:val="FootnoteReference"/>
          <w:vertAlign w:val="baseline"/>
          <w:rtl/>
        </w:rPr>
        <w:t xml:space="preserve"> ש</w:t>
      </w:r>
      <w:r w:rsidRPr="004A300D">
        <w:rPr>
          <w:rStyle w:val="FootnoteReference"/>
          <w:rFonts w:hint="cs"/>
          <w:vertAlign w:val="baseline"/>
          <w:rtl/>
        </w:rPr>
        <w:t xml:space="preserve">בזמן ש"התחיל לחשוב כו'" </w:t>
      </w:r>
      <w:r w:rsidRPr="004A300D">
        <w:rPr>
          <w:rStyle w:val="FootnoteReference"/>
          <w:vertAlign w:val="baseline"/>
          <w:rtl/>
        </w:rPr>
        <w:t>היה בגיל שלש שנים,</w:t>
      </w:r>
      <w:r w:rsidRPr="004A300D">
        <w:rPr>
          <w:rStyle w:val="FootnoteReference"/>
          <w:rFonts w:hint="cs"/>
          <w:vertAlign w:val="baseline"/>
          <w:rtl/>
        </w:rPr>
        <w:t xml:space="preserve"> עיי"ש.</w:t>
      </w:r>
      <w:r w:rsidRPr="004A300D">
        <w:rPr>
          <w:rStyle w:val="FootnoteReference"/>
          <w:vertAlign w:val="baseline"/>
          <w:rtl/>
        </w:rPr>
        <w:t xml:space="preserve"> </w:t>
      </w:r>
    </w:p>
    <w:p w:rsidR="00A069F5" w:rsidRPr="004A300D" w:rsidRDefault="00A069F5" w:rsidP="00AA161B">
      <w:pPr>
        <w:pStyle w:val="a3"/>
        <w:bidi/>
        <w:rPr>
          <w:rStyle w:val="FootnoteReference"/>
          <w:vertAlign w:val="baseline"/>
          <w:rtl/>
        </w:rPr>
      </w:pPr>
      <w:r w:rsidRPr="004A300D">
        <w:rPr>
          <w:rStyle w:val="FootnoteReference"/>
          <w:rFonts w:hint="cs"/>
          <w:vertAlign w:val="baseline"/>
          <w:rtl/>
        </w:rPr>
        <w:lastRenderedPageBreak/>
        <w:t>ועל קושיא זו כותב בהערה 39 שם:</w:t>
      </w:r>
    </w:p>
    <w:p w:rsidR="00A069F5" w:rsidRPr="004A300D" w:rsidRDefault="00A069F5" w:rsidP="00AA161B">
      <w:pPr>
        <w:pStyle w:val="a3"/>
        <w:bidi/>
        <w:rPr>
          <w:rStyle w:val="FootnoteReference"/>
          <w:vertAlign w:val="baseline"/>
          <w:rtl/>
        </w:rPr>
      </w:pPr>
      <w:r w:rsidRPr="004A300D">
        <w:rPr>
          <w:rStyle w:val="FootnoteReference"/>
          <w:rFonts w:hint="cs"/>
          <w:vertAlign w:val="baseline"/>
          <w:rtl/>
        </w:rPr>
        <w:t>"</w:t>
      </w:r>
      <w:r w:rsidRPr="004A300D">
        <w:rPr>
          <w:rStyle w:val="FootnoteReference"/>
          <w:vertAlign w:val="baseline"/>
          <w:rtl/>
        </w:rPr>
        <w:t>אף שי"ל שרמזו במש"כ "ונגמל". ואדרבא עי"ז מוסיף ביאור 1) למה דוקא אז התחיל כו' (כי נגמל ה"ז סימן גדלות) 2) בתחלת ג' שנים (נגמל ה"ז לסוף כד חודש (גיטין עה, ב))</w:t>
      </w:r>
      <w:r w:rsidRPr="004A300D">
        <w:rPr>
          <w:rStyle w:val="FootnoteReference"/>
          <w:rFonts w:hint="cs"/>
          <w:vertAlign w:val="baseline"/>
          <w:rtl/>
        </w:rPr>
        <w:t>"</w:t>
      </w:r>
      <w:r w:rsidRPr="004A300D">
        <w:rPr>
          <w:rStyle w:val="FootnoteReference"/>
          <w:vertAlign w:val="baseline"/>
          <w:rtl/>
        </w:rPr>
        <w:footnoteReference w:id="59"/>
      </w:r>
      <w:r w:rsidRPr="004A300D">
        <w:rPr>
          <w:rStyle w:val="FootnoteReference"/>
          <w:vertAlign w:val="baseline"/>
          <w:rtl/>
        </w:rPr>
        <w:t>. עכלה"ק.</w:t>
      </w:r>
    </w:p>
    <w:p w:rsidR="00A069F5" w:rsidRPr="004A300D" w:rsidRDefault="00A069F5" w:rsidP="00AA161B">
      <w:pPr>
        <w:pStyle w:val="a3"/>
        <w:bidi/>
        <w:rPr>
          <w:rStyle w:val="FootnoteReference"/>
          <w:vertAlign w:val="baseline"/>
          <w:rtl/>
        </w:rPr>
      </w:pPr>
      <w:r w:rsidRPr="004A300D">
        <w:rPr>
          <w:rStyle w:val="FootnoteReference"/>
          <w:vertAlign w:val="baseline"/>
          <w:rtl/>
        </w:rPr>
        <w:t>ו</w:t>
      </w:r>
      <w:r w:rsidRPr="004A300D">
        <w:rPr>
          <w:rStyle w:val="FootnoteReference"/>
          <w:rFonts w:hint="cs"/>
          <w:vertAlign w:val="baseline"/>
          <w:rtl/>
        </w:rPr>
        <w:t>לכאורה צריך להבין:</w:t>
      </w:r>
      <w:r w:rsidRPr="004A300D">
        <w:rPr>
          <w:rStyle w:val="FootnoteReference"/>
          <w:vertAlign w:val="baseline"/>
          <w:rtl/>
        </w:rPr>
        <w:t xml:space="preserve"> אף שמוכח מהלשון "נגמל" שכוונת הרמב"ם לתחילת ג' שנים עדיין יש לבאר מנא ליה להרמב"ם שזו </w:t>
      </w:r>
      <w:r w:rsidRPr="004A300D">
        <w:rPr>
          <w:rStyle w:val="FootnoteReference"/>
          <w:rFonts w:hint="cs"/>
          <w:vertAlign w:val="baseline"/>
          <w:rtl/>
        </w:rPr>
        <w:t xml:space="preserve">היא </w:t>
      </w:r>
      <w:r w:rsidRPr="004A300D">
        <w:rPr>
          <w:rStyle w:val="FootnoteReference"/>
          <w:vertAlign w:val="baseline"/>
          <w:rtl/>
        </w:rPr>
        <w:t>כוונת המדרש (בראשית רבה פ"ל, ח) שכותב סתם "בן שלוש שנים"?</w:t>
      </w:r>
    </w:p>
    <w:p w:rsidR="00A069F5" w:rsidRPr="004A300D" w:rsidRDefault="00A069F5" w:rsidP="00AA161B">
      <w:pPr>
        <w:pStyle w:val="a3"/>
        <w:bidi/>
        <w:rPr>
          <w:rStyle w:val="FootnoteReference"/>
          <w:vertAlign w:val="baseline"/>
          <w:rtl/>
        </w:rPr>
      </w:pPr>
      <w:r w:rsidRPr="004A300D">
        <w:rPr>
          <w:rStyle w:val="FootnoteReference"/>
          <w:vertAlign w:val="baseline"/>
          <w:rtl/>
        </w:rPr>
        <w:t>ו</w:t>
      </w:r>
      <w:r w:rsidRPr="004A300D">
        <w:rPr>
          <w:rStyle w:val="FootnoteReference"/>
          <w:rFonts w:hint="cs"/>
          <w:vertAlign w:val="baseline"/>
          <w:rtl/>
        </w:rPr>
        <w:t>יש לבאר</w:t>
      </w:r>
      <w:r w:rsidRPr="004A300D">
        <w:rPr>
          <w:rStyle w:val="FootnoteReference"/>
          <w:vertAlign w:val="baseline"/>
          <w:rtl/>
        </w:rPr>
        <w:t xml:space="preserve"> על פי דברי כ"ק אדמו"ר במקום אחר:</w:t>
      </w:r>
    </w:p>
    <w:p w:rsidR="00A069F5" w:rsidRPr="004A300D" w:rsidRDefault="00A069F5" w:rsidP="00AA161B">
      <w:pPr>
        <w:pStyle w:val="a3"/>
        <w:bidi/>
        <w:rPr>
          <w:rStyle w:val="FootnoteReference"/>
          <w:vertAlign w:val="baseline"/>
          <w:rtl/>
        </w:rPr>
      </w:pPr>
      <w:r w:rsidRPr="004A300D">
        <w:rPr>
          <w:rStyle w:val="FootnoteReference"/>
          <w:vertAlign w:val="baseline"/>
          <w:rtl/>
        </w:rPr>
        <w:t>במדרש שם הובאו</w:t>
      </w:r>
      <w:r w:rsidRPr="004A300D">
        <w:rPr>
          <w:rStyle w:val="FootnoteReference"/>
          <w:rFonts w:hint="cs"/>
          <w:vertAlign w:val="baseline"/>
          <w:rtl/>
        </w:rPr>
        <w:t xml:space="preserve"> שתי הדעות הנ"ל:</w:t>
      </w:r>
      <w:r w:rsidRPr="004A300D">
        <w:rPr>
          <w:rStyle w:val="FootnoteReference"/>
          <w:vertAlign w:val="baseline"/>
          <w:rtl/>
        </w:rPr>
        <w:t xml:space="preserve"> </w:t>
      </w:r>
      <w:r w:rsidRPr="004A300D">
        <w:rPr>
          <w:rStyle w:val="FootnoteReference"/>
          <w:rFonts w:hint="cs"/>
          <w:vertAlign w:val="baseline"/>
          <w:rtl/>
        </w:rPr>
        <w:t xml:space="preserve">(א) </w:t>
      </w:r>
      <w:r w:rsidRPr="004A300D">
        <w:rPr>
          <w:rStyle w:val="FootnoteReference"/>
          <w:vertAlign w:val="baseline"/>
          <w:rtl/>
        </w:rPr>
        <w:t>שאברהם היה בן שלוש שנים</w:t>
      </w:r>
      <w:r w:rsidRPr="004A300D">
        <w:rPr>
          <w:rStyle w:val="FootnoteReference"/>
          <w:rFonts w:hint="cs"/>
          <w:vertAlign w:val="baseline"/>
          <w:rtl/>
        </w:rPr>
        <w:t>,</w:t>
      </w:r>
      <w:r w:rsidRPr="004A300D">
        <w:rPr>
          <w:rStyle w:val="FootnoteReference"/>
          <w:vertAlign w:val="baseline"/>
          <w:rtl/>
        </w:rPr>
        <w:t xml:space="preserve"> ו</w:t>
      </w:r>
      <w:r w:rsidRPr="004A300D">
        <w:rPr>
          <w:rStyle w:val="FootnoteReference"/>
          <w:rFonts w:hint="cs"/>
          <w:vertAlign w:val="baseline"/>
          <w:rtl/>
        </w:rPr>
        <w:t xml:space="preserve">(ב) </w:t>
      </w:r>
      <w:r w:rsidRPr="004A300D">
        <w:rPr>
          <w:rStyle w:val="FootnoteReference"/>
          <w:vertAlign w:val="baseline"/>
          <w:rtl/>
        </w:rPr>
        <w:t>שהיה בן מ"ח שנים.</w:t>
      </w:r>
    </w:p>
    <w:p w:rsidR="00A069F5" w:rsidRPr="004A300D" w:rsidRDefault="00A069F5" w:rsidP="00AA161B">
      <w:pPr>
        <w:pStyle w:val="a3"/>
        <w:bidi/>
        <w:rPr>
          <w:rStyle w:val="FootnoteReference"/>
          <w:vertAlign w:val="baseline"/>
          <w:rtl/>
        </w:rPr>
      </w:pPr>
      <w:r w:rsidRPr="004A300D">
        <w:rPr>
          <w:rStyle w:val="FootnoteReference"/>
          <w:vertAlign w:val="baseline"/>
          <w:rtl/>
        </w:rPr>
        <w:t xml:space="preserve">ועל הדיעה </w:t>
      </w:r>
      <w:r w:rsidRPr="004A300D">
        <w:rPr>
          <w:rStyle w:val="FootnoteReference"/>
          <w:rFonts w:hint="cs"/>
          <w:vertAlign w:val="baseline"/>
          <w:rtl/>
        </w:rPr>
        <w:t xml:space="preserve">דהיה </w:t>
      </w:r>
      <w:r w:rsidRPr="004A300D">
        <w:rPr>
          <w:rStyle w:val="FootnoteReference"/>
          <w:vertAlign w:val="baseline"/>
          <w:rtl/>
        </w:rPr>
        <w:t>בן מ"ח שנים כותב כ"ק אדמו"ר ברשימות (חוברת נ"ה) וזלה"ק (ללא פיענוחים):</w:t>
      </w:r>
    </w:p>
    <w:p w:rsidR="00A069F5" w:rsidRPr="004A300D" w:rsidRDefault="00A069F5" w:rsidP="00AA161B">
      <w:pPr>
        <w:pStyle w:val="a3"/>
        <w:bidi/>
        <w:rPr>
          <w:rStyle w:val="FootnoteReference"/>
          <w:vertAlign w:val="baseline"/>
          <w:rtl/>
        </w:rPr>
      </w:pPr>
      <w:r w:rsidRPr="004A300D">
        <w:rPr>
          <w:rStyle w:val="FootnoteReference"/>
          <w:vertAlign w:val="baseline"/>
          <w:rtl/>
        </w:rPr>
        <w:t>בן מח</w:t>
      </w:r>
      <w:r w:rsidRPr="004A300D">
        <w:rPr>
          <w:rStyle w:val="FootnoteReference"/>
          <w:rFonts w:hint="cs"/>
          <w:vertAlign w:val="baseline"/>
          <w:rtl/>
        </w:rPr>
        <w:t>'</w:t>
      </w:r>
      <w:r w:rsidRPr="004A300D">
        <w:rPr>
          <w:rStyle w:val="FootnoteReference"/>
          <w:vertAlign w:val="baseline"/>
          <w:rtl/>
        </w:rPr>
        <w:t xml:space="preserve"> הכיר אברהם (נדרים</w:t>
      </w:r>
      <w:r w:rsidRPr="004A300D">
        <w:rPr>
          <w:rStyle w:val="FootnoteReference"/>
          <w:rFonts w:ascii="Cambria" w:hAnsi="Cambria" w:cs="Cambria" w:hint="cs"/>
          <w:vertAlign w:val="baseline"/>
          <w:rtl/>
        </w:rPr>
        <w:t> </w:t>
      </w:r>
      <w:r w:rsidRPr="004A300D">
        <w:rPr>
          <w:rStyle w:val="FootnoteReference"/>
          <w:vertAlign w:val="baseline"/>
          <w:rtl/>
        </w:rPr>
        <w:t xml:space="preserve"> ). </w:t>
      </w:r>
      <w:r w:rsidRPr="004A300D">
        <w:rPr>
          <w:rStyle w:val="FootnoteReference"/>
          <w:rFonts w:hint="cs"/>
          <w:vertAlign w:val="baseline"/>
          <w:rtl/>
        </w:rPr>
        <w:t>לכאורה</w:t>
      </w:r>
      <w:r w:rsidRPr="004A300D">
        <w:rPr>
          <w:rStyle w:val="FootnoteReference"/>
          <w:vertAlign w:val="baseline"/>
          <w:rtl/>
        </w:rPr>
        <w:t xml:space="preserve"> </w:t>
      </w:r>
      <w:r w:rsidRPr="004A300D">
        <w:rPr>
          <w:rStyle w:val="FootnoteReference"/>
          <w:rFonts w:hint="cs"/>
          <w:vertAlign w:val="baseline"/>
          <w:rtl/>
        </w:rPr>
        <w:t>תחלת</w:t>
      </w:r>
      <w:r w:rsidRPr="004A300D">
        <w:rPr>
          <w:rStyle w:val="FootnoteReference"/>
          <w:vertAlign w:val="baseline"/>
          <w:rtl/>
        </w:rPr>
        <w:t xml:space="preserve"> </w:t>
      </w:r>
      <w:r w:rsidRPr="004A300D">
        <w:rPr>
          <w:rStyle w:val="FootnoteReference"/>
          <w:rFonts w:hint="cs"/>
          <w:vertAlign w:val="baseline"/>
          <w:rtl/>
        </w:rPr>
        <w:t>שנת</w:t>
      </w:r>
      <w:r w:rsidRPr="004A300D">
        <w:rPr>
          <w:rStyle w:val="FootnoteReference"/>
          <w:vertAlign w:val="baseline"/>
          <w:rtl/>
        </w:rPr>
        <w:t xml:space="preserve"> </w:t>
      </w:r>
      <w:r w:rsidRPr="004A300D">
        <w:rPr>
          <w:rStyle w:val="FootnoteReference"/>
          <w:rFonts w:hint="cs"/>
          <w:vertAlign w:val="baseline"/>
          <w:rtl/>
        </w:rPr>
        <w:t>מח</w:t>
      </w:r>
      <w:r w:rsidRPr="004A300D">
        <w:rPr>
          <w:rStyle w:val="FootnoteReference"/>
          <w:vertAlign w:val="baseline"/>
          <w:rtl/>
        </w:rPr>
        <w:t xml:space="preserve">', </w:t>
      </w:r>
      <w:r w:rsidRPr="004A300D">
        <w:rPr>
          <w:rStyle w:val="FootnoteReference"/>
          <w:rFonts w:hint="cs"/>
          <w:vertAlign w:val="baseline"/>
          <w:rtl/>
        </w:rPr>
        <w:t>דבן</w:t>
      </w:r>
      <w:r w:rsidRPr="004A300D">
        <w:rPr>
          <w:rStyle w:val="FootnoteReference"/>
          <w:vertAlign w:val="baseline"/>
          <w:rtl/>
        </w:rPr>
        <w:t xml:space="preserve"> </w:t>
      </w:r>
      <w:r w:rsidRPr="004A300D">
        <w:rPr>
          <w:rStyle w:val="FootnoteReference"/>
          <w:rFonts w:hint="cs"/>
          <w:vertAlign w:val="baseline"/>
          <w:rtl/>
        </w:rPr>
        <w:t>צט</w:t>
      </w:r>
      <w:r w:rsidRPr="004A300D">
        <w:rPr>
          <w:rStyle w:val="FootnoteReference"/>
          <w:vertAlign w:val="baseline"/>
          <w:rtl/>
        </w:rPr>
        <w:t xml:space="preserve">' </w:t>
      </w:r>
      <w:r w:rsidRPr="004A300D">
        <w:rPr>
          <w:rStyle w:val="FootnoteReference"/>
          <w:rFonts w:hint="cs"/>
          <w:vertAlign w:val="baseline"/>
          <w:rtl/>
        </w:rPr>
        <w:t>הי</w:t>
      </w:r>
      <w:r w:rsidRPr="004A300D">
        <w:rPr>
          <w:rStyle w:val="FootnoteReference"/>
          <w:vertAlign w:val="baseline"/>
          <w:rtl/>
        </w:rPr>
        <w:t xml:space="preserve">' </w:t>
      </w:r>
      <w:r w:rsidRPr="004A300D">
        <w:rPr>
          <w:rStyle w:val="FootnoteReference"/>
          <w:rFonts w:hint="cs"/>
          <w:vertAlign w:val="baseline"/>
          <w:rtl/>
        </w:rPr>
        <w:t>כשנהפכה</w:t>
      </w:r>
      <w:r w:rsidRPr="004A300D">
        <w:rPr>
          <w:rStyle w:val="FootnoteReference"/>
          <w:vertAlign w:val="baseline"/>
          <w:rtl/>
        </w:rPr>
        <w:t xml:space="preserve"> </w:t>
      </w:r>
      <w:r w:rsidRPr="004A300D">
        <w:rPr>
          <w:rStyle w:val="FootnoteReference"/>
          <w:rFonts w:hint="cs"/>
          <w:vertAlign w:val="baseline"/>
          <w:rtl/>
        </w:rPr>
        <w:t>סדום</w:t>
      </w:r>
      <w:r w:rsidRPr="004A300D">
        <w:rPr>
          <w:rStyle w:val="FootnoteReference"/>
          <w:vertAlign w:val="baseline"/>
          <w:rtl/>
        </w:rPr>
        <w:t xml:space="preserve">, </w:t>
      </w:r>
      <w:r w:rsidRPr="004A300D">
        <w:rPr>
          <w:rStyle w:val="FootnoteReference"/>
          <w:rFonts w:hint="cs"/>
          <w:vertAlign w:val="baseline"/>
          <w:rtl/>
        </w:rPr>
        <w:t>כי</w:t>
      </w:r>
      <w:r w:rsidRPr="004A300D">
        <w:rPr>
          <w:rStyle w:val="FootnoteReference"/>
          <w:vertAlign w:val="baseline"/>
          <w:rtl/>
        </w:rPr>
        <w:t xml:space="preserve"> </w:t>
      </w:r>
      <w:r w:rsidRPr="004A300D">
        <w:rPr>
          <w:rStyle w:val="FootnoteReference"/>
          <w:rFonts w:hint="cs"/>
          <w:vertAlign w:val="baseline"/>
          <w:rtl/>
        </w:rPr>
        <w:t>אז</w:t>
      </w:r>
      <w:r w:rsidRPr="004A300D">
        <w:rPr>
          <w:rStyle w:val="FootnoteReference"/>
          <w:vertAlign w:val="baseline"/>
          <w:rtl/>
        </w:rPr>
        <w:t xml:space="preserve"> </w:t>
      </w:r>
      <w:r w:rsidRPr="004A300D">
        <w:rPr>
          <w:rStyle w:val="FootnoteReference"/>
          <w:rFonts w:hint="cs"/>
          <w:vertAlign w:val="baseline"/>
          <w:rtl/>
        </w:rPr>
        <w:t>נימול</w:t>
      </w:r>
      <w:r w:rsidRPr="004A300D">
        <w:rPr>
          <w:rStyle w:val="FootnoteReference"/>
          <w:vertAlign w:val="baseline"/>
          <w:rtl/>
        </w:rPr>
        <w:t xml:space="preserve">, </w:t>
      </w:r>
      <w:r w:rsidRPr="004A300D">
        <w:rPr>
          <w:rStyle w:val="FootnoteReference"/>
          <w:rFonts w:hint="cs"/>
          <w:vertAlign w:val="baseline"/>
          <w:rtl/>
        </w:rPr>
        <w:t>וסדום</w:t>
      </w:r>
      <w:r w:rsidRPr="004A300D">
        <w:rPr>
          <w:rStyle w:val="FootnoteReference"/>
          <w:vertAlign w:val="baseline"/>
          <w:rtl/>
        </w:rPr>
        <w:t xml:space="preserve"> </w:t>
      </w:r>
      <w:r w:rsidRPr="004A300D">
        <w:rPr>
          <w:rStyle w:val="FootnoteReference"/>
          <w:rFonts w:hint="cs"/>
          <w:vertAlign w:val="baseline"/>
          <w:rtl/>
        </w:rPr>
        <w:t>עמדה</w:t>
      </w:r>
      <w:r w:rsidRPr="004A300D">
        <w:rPr>
          <w:rStyle w:val="FootnoteReference"/>
          <w:vertAlign w:val="baseline"/>
          <w:rtl/>
        </w:rPr>
        <w:t xml:space="preserve"> </w:t>
      </w:r>
      <w:r w:rsidRPr="004A300D">
        <w:rPr>
          <w:rStyle w:val="FootnoteReference"/>
          <w:rFonts w:hint="cs"/>
          <w:vertAlign w:val="baseline"/>
          <w:rtl/>
        </w:rPr>
        <w:t>נב</w:t>
      </w:r>
      <w:r w:rsidRPr="004A300D">
        <w:rPr>
          <w:rStyle w:val="FootnoteReference"/>
          <w:vertAlign w:val="baseline"/>
          <w:rtl/>
        </w:rPr>
        <w:t xml:space="preserve">' </w:t>
      </w:r>
      <w:r w:rsidRPr="004A300D">
        <w:rPr>
          <w:rStyle w:val="FootnoteReference"/>
          <w:rFonts w:hint="cs"/>
          <w:vertAlign w:val="baseline"/>
          <w:rtl/>
        </w:rPr>
        <w:t>שנה</w:t>
      </w:r>
      <w:r w:rsidRPr="004A300D">
        <w:rPr>
          <w:rStyle w:val="FootnoteReference"/>
          <w:vertAlign w:val="baseline"/>
          <w:rtl/>
        </w:rPr>
        <w:t xml:space="preserve"> (</w:t>
      </w:r>
      <w:r w:rsidRPr="004A300D">
        <w:rPr>
          <w:rStyle w:val="FootnoteReference"/>
          <w:rFonts w:hint="cs"/>
          <w:vertAlign w:val="baseline"/>
          <w:rtl/>
        </w:rPr>
        <w:t>שבת</w:t>
      </w:r>
      <w:r w:rsidRPr="004A300D">
        <w:rPr>
          <w:rStyle w:val="FootnoteReference"/>
          <w:vertAlign w:val="baseline"/>
          <w:rtl/>
        </w:rPr>
        <w:t xml:space="preserve"> </w:t>
      </w:r>
      <w:r w:rsidRPr="004A300D">
        <w:rPr>
          <w:rStyle w:val="FootnoteReference"/>
          <w:rFonts w:hint="cs"/>
          <w:vertAlign w:val="baseline"/>
          <w:rtl/>
        </w:rPr>
        <w:t>י</w:t>
      </w:r>
      <w:r w:rsidRPr="004A300D">
        <w:rPr>
          <w:rStyle w:val="FootnoteReference"/>
          <w:vertAlign w:val="baseline"/>
          <w:rtl/>
        </w:rPr>
        <w:t xml:space="preserve">:), </w:t>
      </w:r>
      <w:r w:rsidRPr="004A300D">
        <w:rPr>
          <w:rStyle w:val="FootnoteReference"/>
          <w:rFonts w:hint="cs"/>
          <w:vertAlign w:val="baseline"/>
          <w:rtl/>
        </w:rPr>
        <w:t>וא</w:t>
      </w:r>
      <w:r w:rsidRPr="004A300D">
        <w:rPr>
          <w:rStyle w:val="FootnoteReference"/>
          <w:vertAlign w:val="baseline"/>
          <w:rtl/>
        </w:rPr>
        <w:t>"</w:t>
      </w:r>
      <w:r w:rsidRPr="004A300D">
        <w:rPr>
          <w:rStyle w:val="FootnoteReference"/>
          <w:rFonts w:hint="cs"/>
          <w:vertAlign w:val="baseline"/>
          <w:rtl/>
        </w:rPr>
        <w:t>כ</w:t>
      </w:r>
      <w:r w:rsidRPr="004A300D">
        <w:rPr>
          <w:rStyle w:val="FootnoteReference"/>
          <w:vertAlign w:val="baseline"/>
          <w:rtl/>
        </w:rPr>
        <w:t xml:space="preserve"> </w:t>
      </w:r>
      <w:r w:rsidRPr="004A300D">
        <w:rPr>
          <w:rStyle w:val="FootnoteReference"/>
          <w:rFonts w:hint="cs"/>
          <w:vertAlign w:val="baseline"/>
          <w:rtl/>
        </w:rPr>
        <w:t>בשנת</w:t>
      </w:r>
      <w:r w:rsidRPr="004A300D">
        <w:rPr>
          <w:rStyle w:val="FootnoteReference"/>
          <w:vertAlign w:val="baseline"/>
          <w:rtl/>
        </w:rPr>
        <w:t xml:space="preserve"> </w:t>
      </w:r>
      <w:r w:rsidRPr="004A300D">
        <w:rPr>
          <w:rStyle w:val="FootnoteReference"/>
          <w:rFonts w:hint="cs"/>
          <w:vertAlign w:val="baseline"/>
          <w:rtl/>
        </w:rPr>
        <w:t>הפלגה</w:t>
      </w:r>
      <w:r w:rsidRPr="004A300D">
        <w:rPr>
          <w:rStyle w:val="FootnoteReference"/>
          <w:vertAlign w:val="baseline"/>
          <w:rtl/>
        </w:rPr>
        <w:t xml:space="preserve"> </w:t>
      </w:r>
      <w:r w:rsidRPr="004A300D">
        <w:rPr>
          <w:rStyle w:val="FootnoteReference"/>
          <w:rFonts w:hint="cs"/>
          <w:vertAlign w:val="baseline"/>
          <w:rtl/>
        </w:rPr>
        <w:t>שאז</w:t>
      </w:r>
      <w:r w:rsidRPr="004A300D">
        <w:rPr>
          <w:rStyle w:val="FootnoteReference"/>
          <w:vertAlign w:val="baseline"/>
          <w:rtl/>
        </w:rPr>
        <w:t xml:space="preserve"> </w:t>
      </w:r>
      <w:r w:rsidRPr="004A300D">
        <w:rPr>
          <w:rStyle w:val="FootnoteReference"/>
          <w:rFonts w:hint="cs"/>
          <w:vertAlign w:val="baseline"/>
          <w:rtl/>
        </w:rPr>
        <w:t>הכיר</w:t>
      </w:r>
      <w:r w:rsidRPr="004A300D">
        <w:rPr>
          <w:rStyle w:val="FootnoteReference"/>
          <w:vertAlign w:val="baseline"/>
          <w:rtl/>
        </w:rPr>
        <w:t xml:space="preserve"> ( </w:t>
      </w:r>
      <w:r w:rsidRPr="004A300D">
        <w:rPr>
          <w:rStyle w:val="FootnoteReference"/>
          <w:rFonts w:ascii="Cambria" w:hAnsi="Cambria" w:cs="Cambria" w:hint="cs"/>
          <w:vertAlign w:val="baseline"/>
          <w:rtl/>
        </w:rPr>
        <w:t> </w:t>
      </w:r>
      <w:r w:rsidRPr="004A300D">
        <w:rPr>
          <w:rStyle w:val="FootnoteReference"/>
          <w:vertAlign w:val="baseline"/>
          <w:rtl/>
        </w:rPr>
        <w:t xml:space="preserve"> ) </w:t>
      </w:r>
      <w:r w:rsidRPr="004A300D">
        <w:rPr>
          <w:rStyle w:val="FootnoteReference"/>
          <w:rFonts w:hint="cs"/>
          <w:vertAlign w:val="baseline"/>
          <w:rtl/>
        </w:rPr>
        <w:t>ואז</w:t>
      </w:r>
      <w:r w:rsidRPr="004A300D">
        <w:rPr>
          <w:rStyle w:val="FootnoteReference"/>
          <w:vertAlign w:val="baseline"/>
          <w:rtl/>
        </w:rPr>
        <w:t xml:space="preserve"> </w:t>
      </w:r>
      <w:r w:rsidRPr="004A300D">
        <w:rPr>
          <w:rStyle w:val="FootnoteReference"/>
          <w:rFonts w:hint="cs"/>
          <w:vertAlign w:val="baseline"/>
          <w:rtl/>
        </w:rPr>
        <w:t>נתיסדה</w:t>
      </w:r>
      <w:r w:rsidRPr="004A300D">
        <w:rPr>
          <w:rStyle w:val="FootnoteReference"/>
          <w:vertAlign w:val="baseline"/>
          <w:rtl/>
        </w:rPr>
        <w:t xml:space="preserve"> </w:t>
      </w:r>
      <w:r w:rsidRPr="004A300D">
        <w:rPr>
          <w:rStyle w:val="FootnoteReference"/>
          <w:rFonts w:hint="cs"/>
          <w:vertAlign w:val="baseline"/>
          <w:rtl/>
        </w:rPr>
        <w:t>סדום</w:t>
      </w:r>
      <w:r w:rsidRPr="004A300D">
        <w:rPr>
          <w:rStyle w:val="FootnoteReference"/>
          <w:vertAlign w:val="baseline"/>
          <w:rtl/>
        </w:rPr>
        <w:t xml:space="preserve"> (</w:t>
      </w:r>
      <w:r w:rsidRPr="004A300D">
        <w:rPr>
          <w:rStyle w:val="FootnoteReference"/>
          <w:rFonts w:hint="cs"/>
          <w:vertAlign w:val="baseline"/>
          <w:rtl/>
        </w:rPr>
        <w:t>שבת</w:t>
      </w:r>
      <w:r w:rsidRPr="004A300D">
        <w:rPr>
          <w:rStyle w:val="FootnoteReference"/>
          <w:vertAlign w:val="baseline"/>
          <w:rtl/>
        </w:rPr>
        <w:t xml:space="preserve"> </w:t>
      </w:r>
      <w:r w:rsidRPr="004A300D">
        <w:rPr>
          <w:rStyle w:val="FootnoteReference"/>
          <w:rFonts w:hint="cs"/>
          <w:vertAlign w:val="baseline"/>
          <w:rtl/>
        </w:rPr>
        <w:t>שם</w:t>
      </w:r>
      <w:r w:rsidRPr="004A300D">
        <w:rPr>
          <w:rStyle w:val="FootnoteReference"/>
          <w:vertAlign w:val="baseline"/>
          <w:rtl/>
        </w:rPr>
        <w:t xml:space="preserve">), </w:t>
      </w:r>
      <w:r w:rsidRPr="004A300D">
        <w:rPr>
          <w:rStyle w:val="FootnoteReference"/>
          <w:rFonts w:hint="cs"/>
          <w:vertAlign w:val="baseline"/>
          <w:rtl/>
        </w:rPr>
        <w:t>הי</w:t>
      </w:r>
      <w:r w:rsidRPr="004A300D">
        <w:rPr>
          <w:rStyle w:val="FootnoteReference"/>
          <w:vertAlign w:val="baseline"/>
          <w:rtl/>
        </w:rPr>
        <w:t xml:space="preserve">' </w:t>
      </w:r>
      <w:r w:rsidRPr="004A300D">
        <w:rPr>
          <w:rStyle w:val="FootnoteReference"/>
          <w:rFonts w:hint="cs"/>
          <w:vertAlign w:val="baseline"/>
          <w:rtl/>
        </w:rPr>
        <w:t>בן</w:t>
      </w:r>
      <w:r w:rsidRPr="004A300D">
        <w:rPr>
          <w:rStyle w:val="FootnoteReference"/>
          <w:vertAlign w:val="baseline"/>
          <w:rtl/>
        </w:rPr>
        <w:t xml:space="preserve"> </w:t>
      </w:r>
      <w:r w:rsidRPr="004A300D">
        <w:rPr>
          <w:rStyle w:val="FootnoteReference"/>
          <w:rFonts w:hint="cs"/>
          <w:vertAlign w:val="baseline"/>
          <w:rtl/>
        </w:rPr>
        <w:t>מז</w:t>
      </w:r>
      <w:r w:rsidRPr="004A300D">
        <w:rPr>
          <w:rStyle w:val="FootnoteReference"/>
          <w:vertAlign w:val="baseline"/>
          <w:rtl/>
        </w:rPr>
        <w:t xml:space="preserve">' </w:t>
      </w:r>
      <w:r w:rsidRPr="004A300D">
        <w:rPr>
          <w:rStyle w:val="FootnoteReference"/>
          <w:rFonts w:hint="cs"/>
          <w:vertAlign w:val="baseline"/>
          <w:rtl/>
        </w:rPr>
        <w:t>שלמות</w:t>
      </w:r>
      <w:r w:rsidRPr="004A300D">
        <w:rPr>
          <w:rStyle w:val="FootnoteReference"/>
          <w:vertAlign w:val="baseline"/>
          <w:rtl/>
        </w:rPr>
        <w:t>.</w:t>
      </w:r>
    </w:p>
    <w:p w:rsidR="00A069F5" w:rsidRPr="004A300D" w:rsidRDefault="00A069F5" w:rsidP="00AA161B">
      <w:pPr>
        <w:pStyle w:val="a3"/>
        <w:bidi/>
        <w:rPr>
          <w:rStyle w:val="FootnoteReference"/>
          <w:vertAlign w:val="baseline"/>
          <w:rtl/>
        </w:rPr>
      </w:pPr>
      <w:r w:rsidRPr="004A300D">
        <w:rPr>
          <w:rStyle w:val="FootnoteReference"/>
          <w:vertAlign w:val="baseline"/>
          <w:rtl/>
        </w:rPr>
        <w:t>הרי לנו מוכח שכוונת המאן דאמר "בן מ"ח שנים" היא לתחילת שנת מ"ח. וממילא נאמר דכמו כן היא כוונת המאן דאמר (שהובא עימו בחדא מחתא, כנ"ל) "בן שלוש שנים" - לתחילת שנה השלישית.</w:t>
      </w:r>
    </w:p>
    <w:p w:rsidR="00A069F5" w:rsidRPr="004A300D" w:rsidRDefault="00A069F5" w:rsidP="00AA161B">
      <w:pPr>
        <w:pStyle w:val="a3"/>
        <w:bidi/>
        <w:rPr>
          <w:rStyle w:val="FootnoteReference"/>
          <w:vertAlign w:val="baseline"/>
          <w:rtl/>
        </w:rPr>
      </w:pPr>
      <w:r w:rsidRPr="004A300D">
        <w:rPr>
          <w:rStyle w:val="FootnoteReference"/>
          <w:vertAlign w:val="baseline"/>
          <w:rtl/>
        </w:rPr>
        <w:t>ולפי זה היה אפשר לומר שזהו מקור הרמב"ם שאברהם התחיל לשוטט בדעתו כ"שנגמל" - בתחילת גיל שלוש שנים.</w:t>
      </w:r>
    </w:p>
    <w:p w:rsidR="00A069F5" w:rsidRPr="004A300D" w:rsidRDefault="00A069F5" w:rsidP="00AA161B">
      <w:pPr>
        <w:pStyle w:val="a3"/>
        <w:bidi/>
        <w:rPr>
          <w:rStyle w:val="FootnoteReference"/>
          <w:vertAlign w:val="baseline"/>
          <w:rtl/>
        </w:rPr>
      </w:pPr>
      <w:r w:rsidRPr="004A300D">
        <w:rPr>
          <w:rStyle w:val="FootnoteReference"/>
          <w:vertAlign w:val="baseline"/>
          <w:rtl/>
        </w:rPr>
        <w:t>אך באמת אי אפשר לומר כן, שהרי הרמב"ם כותב (כנ"ל) ד"בן ארבעים שנה הכיר אברהם את בוראו" לפי שזו היתה גירסתו במדרש - ולא מ"ח שנים כגירסא הנפוצה (כפי שכותב כ"ק אדמו"ר בשיחה שם). ושוב יש להבין מנא ליה להרמב"ם שהכוונה במדרש היא לתחילת השנה דווקא?</w:t>
      </w:r>
    </w:p>
    <w:p w:rsidR="00A069F5" w:rsidRPr="004A300D" w:rsidRDefault="00A069F5" w:rsidP="00AA161B">
      <w:pPr>
        <w:pStyle w:val="a3"/>
        <w:bidi/>
        <w:rPr>
          <w:rStyle w:val="FootnoteReference"/>
          <w:vertAlign w:val="baseline"/>
          <w:rtl/>
        </w:rPr>
      </w:pPr>
      <w:r w:rsidRPr="004A300D">
        <w:rPr>
          <w:rStyle w:val="FootnoteReference"/>
          <w:vertAlign w:val="baseline"/>
          <w:rtl/>
        </w:rPr>
        <w:t>ויש לתרץ בסגנון אחר (על דרך הנ"ל), דהנה ברשימה שם מצדד כהדיעות שבגילאים הנאמרים במשנה ספ"ה דאבות (בן חמש למקרא בן עשר למשנה וכו') הכוונה היא לתחילת השנה. וממילא דכן הוא גם בנוגע ל"בן ארבעים לבינה" שבמשנה שם שהכוונה היא לתחילת גיל ארבעים.</w:t>
      </w:r>
    </w:p>
    <w:p w:rsidR="00A069F5" w:rsidRPr="004A300D" w:rsidRDefault="00A069F5" w:rsidP="00AA161B">
      <w:pPr>
        <w:pStyle w:val="a3"/>
        <w:bidi/>
        <w:rPr>
          <w:rStyle w:val="FootnoteReference"/>
          <w:vertAlign w:val="baseline"/>
          <w:rtl/>
        </w:rPr>
      </w:pPr>
      <w:r w:rsidRPr="004A300D">
        <w:rPr>
          <w:rStyle w:val="FootnoteReference"/>
          <w:vertAlign w:val="baseline"/>
          <w:rtl/>
        </w:rPr>
        <w:t xml:space="preserve">והרי בלקוטי שיחות שם (עמוד 19) מסביר כ"ק אדמו"ר שהרמב"ם גורס דווקא </w:t>
      </w:r>
      <w:r w:rsidRPr="004A300D">
        <w:rPr>
          <w:rStyle w:val="FootnoteReference"/>
          <w:vertAlign w:val="baseline"/>
          <w:rtl/>
        </w:rPr>
        <w:lastRenderedPageBreak/>
        <w:t>בן ארבעים ולא בן מ"ח כדי לבאר שהכרת אברהם היתה קשורה בכך שנעשה "בן ארבעים לבינה" -</w:t>
      </w:r>
    </w:p>
    <w:p w:rsidR="00A069F5" w:rsidRPr="004A300D" w:rsidRDefault="00A069F5" w:rsidP="00AA161B">
      <w:pPr>
        <w:pStyle w:val="a3"/>
        <w:bidi/>
        <w:rPr>
          <w:rStyle w:val="FootnoteReference"/>
          <w:vertAlign w:val="baseline"/>
          <w:rtl/>
        </w:rPr>
      </w:pPr>
      <w:r w:rsidRPr="004A300D">
        <w:rPr>
          <w:rStyle w:val="FootnoteReference"/>
          <w:vertAlign w:val="baseline"/>
          <w:rtl/>
        </w:rPr>
        <w:t>וממילא מוכח שהכוונה דמאן דאמר זה היא לתחילת שנת ארבעים דווקא. וכמו כן תהיה כוונת המאן דאמר "בן שלוש שנים" שהובא יחד עימו, וכנ"ל.</w:t>
      </w:r>
    </w:p>
    <w:p w:rsidR="00A069F5" w:rsidRPr="004A300D" w:rsidRDefault="00A069F5" w:rsidP="00AA161B">
      <w:pPr>
        <w:pStyle w:val="a3"/>
        <w:bidi/>
        <w:rPr>
          <w:rStyle w:val="FootnoteReference"/>
          <w:vertAlign w:val="baseline"/>
          <w:rtl/>
        </w:rPr>
      </w:pPr>
      <w:r w:rsidRPr="004A300D">
        <w:rPr>
          <w:rStyle w:val="FootnoteReference"/>
          <w:vertAlign w:val="baseline"/>
          <w:rtl/>
        </w:rPr>
        <w:t>[אך יש לפקפק בזה, כיוון שלגבי "בן עשרים לרדוף" מוכיח ברשימה שהכוונה היא לסיום גיל עשרים (ונשאר בצריך עיון - אך ראה מה שכתבתי בפירוש 'צריך עיון' זה בגליון א'קנג), ולפי זה נראה שגם בכל שאר הגילאים שלאחרי זה (בן שלושים לכח כו' בן מאה כאילו מת כו') הכוונה היא לסיום השנה.</w:t>
      </w:r>
    </w:p>
    <w:p w:rsidR="00A069F5" w:rsidRPr="004A300D" w:rsidRDefault="00A069F5" w:rsidP="00AA161B">
      <w:pPr>
        <w:pStyle w:val="a3"/>
        <w:bidi/>
        <w:rPr>
          <w:rtl/>
        </w:rPr>
      </w:pPr>
      <w:r w:rsidRPr="004A300D">
        <w:rPr>
          <w:rStyle w:val="FootnoteReference"/>
          <w:vertAlign w:val="baseline"/>
          <w:rtl/>
        </w:rPr>
        <w:t>גם יש להעיר דבגמרא (נדרים לב</w:t>
      </w:r>
      <w:r w:rsidRPr="004A300D">
        <w:rPr>
          <w:rStyle w:val="FootnoteReference"/>
          <w:rFonts w:hint="cs"/>
          <w:vertAlign w:val="baseline"/>
          <w:rtl/>
        </w:rPr>
        <w:t>, א</w:t>
      </w:r>
      <w:r w:rsidRPr="004A300D">
        <w:rPr>
          <w:rStyle w:val="FootnoteReference"/>
          <w:vertAlign w:val="baseline"/>
          <w:rtl/>
        </w:rPr>
        <w:t>) הובאה רק הדיעה ד"בן שלוש שנים". אך כמובן הואיל ומהמדרש נראה שהכוונה היא לתחילת גיל שלוש מסתבר שכן היא גם הכוונה בגמרא דלא לאפושי פלוגתא</w:t>
      </w:r>
      <w:r w:rsidRPr="004A300D">
        <w:rPr>
          <w:rStyle w:val="FootnoteReference"/>
          <w:rFonts w:hint="cs"/>
          <w:vertAlign w:val="baseline"/>
          <w:rtl/>
        </w:rPr>
        <w:t>.</w:t>
      </w:r>
    </w:p>
    <w:p w:rsidR="00E27970" w:rsidRPr="00E27970" w:rsidRDefault="001839E6" w:rsidP="00A069F5">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E27970" w:rsidRDefault="00E27970" w:rsidP="0057110B">
      <w:pPr>
        <w:pStyle w:val="12"/>
        <w:rPr>
          <w:rtl/>
        </w:rPr>
      </w:pPr>
      <w:bookmarkStart w:id="108" w:name="_Toc54933289"/>
      <w:r w:rsidRPr="00E27970">
        <w:rPr>
          <w:rFonts w:hint="cs"/>
          <w:rtl/>
        </w:rPr>
        <w:t>נגלה</w:t>
      </w:r>
      <w:bookmarkStart w:id="109" w:name="_Toc26492280"/>
      <w:bookmarkEnd w:id="105"/>
      <w:bookmarkEnd w:id="108"/>
    </w:p>
    <w:p w:rsidR="005D4FD2" w:rsidRPr="005D4FD2" w:rsidRDefault="005D4FD2" w:rsidP="005D4FD2">
      <w:pPr>
        <w:pStyle w:val="a"/>
        <w:rPr>
          <w:rtl/>
          <w:lang w:val="en-US"/>
        </w:rPr>
        <w:sectPr w:rsidR="005D4FD2" w:rsidRPr="005D4FD2" w:rsidSect="004A300D">
          <w:footnotePr>
            <w:numRestart w:val="eachSect"/>
          </w:footnotePr>
          <w:pgSz w:w="7920" w:h="12240"/>
          <w:pgMar w:top="-810" w:right="864" w:bottom="720" w:left="864" w:header="270" w:footer="0" w:gutter="0"/>
          <w:cols w:space="720"/>
          <w:docGrid w:linePitch="360"/>
        </w:sectPr>
      </w:pPr>
    </w:p>
    <w:p w:rsidR="002A1184" w:rsidRPr="00240B6D" w:rsidRDefault="002A1184" w:rsidP="004B31CA">
      <w:pPr>
        <w:pStyle w:val="a0"/>
        <w:bidi w:val="0"/>
        <w:rPr>
          <w:rtl/>
        </w:rPr>
      </w:pPr>
      <w:bookmarkStart w:id="110" w:name="_Toc54933290"/>
      <w:r>
        <w:rPr>
          <w:rFonts w:hint="cs"/>
          <w:rtl/>
        </w:rPr>
        <w:t>מחלוקת ר"א ור"מ מתי צריכים לשמה בגט</w:t>
      </w:r>
      <w:bookmarkEnd w:id="110"/>
    </w:p>
    <w:p w:rsidR="004B31CA" w:rsidRDefault="004B31CA" w:rsidP="00E47411">
      <w:pPr>
        <w:pStyle w:val="a"/>
        <w:rPr>
          <w:rtl/>
        </w:rPr>
      </w:pPr>
      <w:bookmarkStart w:id="111" w:name="_Toc54933291"/>
      <w:r>
        <w:rPr>
          <w:rFonts w:hint="cs"/>
          <w:rtl/>
        </w:rPr>
        <w:t xml:space="preserve">הרב </w:t>
      </w:r>
      <w:r>
        <w:rPr>
          <w:rtl/>
        </w:rPr>
        <w:t>חיים אייגרמן</w:t>
      </w:r>
      <w:bookmarkEnd w:id="111"/>
    </w:p>
    <w:p w:rsidR="002A1184" w:rsidRPr="0052622D" w:rsidRDefault="004B31CA" w:rsidP="004B31CA">
      <w:pPr>
        <w:pStyle w:val="a1"/>
        <w:rPr>
          <w:rtl/>
        </w:rPr>
      </w:pPr>
      <w:r>
        <w:rPr>
          <w:rFonts w:hint="cs"/>
          <w:rtl/>
        </w:rPr>
        <w:t>כפר חב"ד אה"ק ת"ו</w:t>
      </w:r>
    </w:p>
    <w:p w:rsidR="002A1184" w:rsidRDefault="002A1184" w:rsidP="008D4601">
      <w:pPr>
        <w:pStyle w:val="a3"/>
        <w:bidi/>
        <w:rPr>
          <w:rtl/>
        </w:rPr>
      </w:pPr>
      <w:r>
        <w:rPr>
          <w:rFonts w:hint="cs"/>
          <w:rtl/>
        </w:rPr>
        <w:t>הגמרא במסכת גיטין (דף ג, ב) מדברת בשיטת רבה שהסיבה שהשליח שמביא גט ממדינת הים צריך להעיד "בפני נכתב ובפני נחתם" וזהו כדי לברר שהכתיבה והחתימה היו "לשמה" - לשם האשה ההיא.</w:t>
      </w:r>
    </w:p>
    <w:p w:rsidR="002A1184" w:rsidRDefault="002A1184" w:rsidP="008D4601">
      <w:pPr>
        <w:pStyle w:val="a3"/>
        <w:bidi/>
        <w:rPr>
          <w:rtl/>
        </w:rPr>
      </w:pPr>
      <w:r>
        <w:rPr>
          <w:rFonts w:hint="cs"/>
          <w:rtl/>
        </w:rPr>
        <w:t>שואלת שם הגמרא מי התנא שמצריך שגם הכתיבה וגם החתימה יהיו לשמה, אם זה ר"מ הרי לפי ר"מ רק החתימה צריכה להיות לשמה כי הוא סובר ש"וכתב לה" הולך על חתימה (רש"י)? ואם ר"א, הרי הוא סובר שרק הכתיבה צריך להיות לשמה כי הוא סובר ש"וכתב לה" לא מדבר על החתימה אלא רק על הכתיבה?</w:t>
      </w:r>
    </w:p>
    <w:p w:rsidR="002A1184" w:rsidRDefault="002A1184" w:rsidP="008D4601">
      <w:pPr>
        <w:pStyle w:val="a3"/>
        <w:bidi/>
        <w:rPr>
          <w:rtl/>
        </w:rPr>
      </w:pPr>
      <w:r>
        <w:rPr>
          <w:rFonts w:hint="cs"/>
          <w:rtl/>
        </w:rPr>
        <w:t>מנסה הגמרא לתרץ שהמשנה היא לפי ר"א וזה שצריך חתימה לשמה זה מדרבנן. הגמרא דוחה שמוכח ממשנה דלא כנ"ל, ואפילו מדרבנן אינו מצריך חתימה לשמה.</w:t>
      </w:r>
    </w:p>
    <w:p w:rsidR="002A1184" w:rsidRDefault="002A1184" w:rsidP="008D4601">
      <w:pPr>
        <w:pStyle w:val="a3"/>
        <w:bidi/>
        <w:rPr>
          <w:rtl/>
        </w:rPr>
      </w:pPr>
      <w:r>
        <w:rPr>
          <w:rFonts w:hint="cs"/>
          <w:rtl/>
        </w:rPr>
        <w:t>חוזרת הגמרא לדעת ר"מ ומנסה לומר שמה שר"מ לא מצריך כתיבה לשמה זה מדאורייתא אבל מדרבנן צריך ולכך מעיד גם "בפני נכתב". דוחה הגמרא שמדברי רב נחמן רואים שגם מדרבנן לא צריך לר"מ כתיבה לשמה.</w:t>
      </w:r>
    </w:p>
    <w:p w:rsidR="002A1184" w:rsidRDefault="002A1184" w:rsidP="008D4601">
      <w:pPr>
        <w:pStyle w:val="a3"/>
        <w:bidi/>
        <w:rPr>
          <w:rtl/>
        </w:rPr>
      </w:pPr>
      <w:r>
        <w:rPr>
          <w:rFonts w:hint="cs"/>
          <w:rtl/>
        </w:rPr>
        <w:lastRenderedPageBreak/>
        <w:t>לבסוף מתרצת הגמרא ב' תירוצים, והראשון מביניהם הוא שמשנתינו אכן לפי ר"א, וסובר שלא צריך עדי חתימה אבל אם הם כבר חתמו, צ"ל החתימה לשמה (אחרת זה נחשב "למזויף מתוכו" שאחד הביאורים בזה (תוס') שאם לא יחתמו לשמה חיישינן שלא יכתבו לשמה).</w:t>
      </w:r>
    </w:p>
    <w:p w:rsidR="002A1184" w:rsidRDefault="002A1184" w:rsidP="008D4601">
      <w:pPr>
        <w:pStyle w:val="a3"/>
        <w:bidi/>
        <w:rPr>
          <w:rtl/>
        </w:rPr>
      </w:pPr>
      <w:r>
        <w:rPr>
          <w:rFonts w:hint="cs"/>
          <w:rtl/>
        </w:rPr>
        <w:t>והנה יש לעיין בכל זה כמה דברים:</w:t>
      </w:r>
    </w:p>
    <w:p w:rsidR="002A1184" w:rsidRDefault="002A1184" w:rsidP="008D4601">
      <w:pPr>
        <w:pStyle w:val="a3"/>
        <w:bidi/>
        <w:rPr>
          <w:rtl/>
        </w:rPr>
      </w:pPr>
      <w:r w:rsidRPr="00A767BA">
        <w:rPr>
          <w:rFonts w:hint="cs"/>
          <w:b/>
          <w:bCs/>
          <w:rtl/>
        </w:rPr>
        <w:t>א</w:t>
      </w:r>
      <w:r>
        <w:rPr>
          <w:rFonts w:hint="cs"/>
          <w:rtl/>
        </w:rPr>
        <w:t>.</w:t>
      </w:r>
      <w:r>
        <w:rPr>
          <w:rtl/>
        </w:rPr>
        <w:t xml:space="preserve"> </w:t>
      </w:r>
      <w:r>
        <w:rPr>
          <w:rFonts w:hint="cs"/>
          <w:rtl/>
        </w:rPr>
        <w:t xml:space="preserve"> מדוע שואלת הגמרא בהתחלה על ר"מ ואז עוברת לר"א ואח"כ חוזרת לר"מ ולבסוף שוב ר"א, היה יותר מתאים שינסו לברר את שיטת ר"מ לגמרי ואח"כ את שיטת ר"א ומדוע קופצים מדעה אחת לדעה שניה? </w:t>
      </w:r>
    </w:p>
    <w:p w:rsidR="002A1184" w:rsidRDefault="002A1184" w:rsidP="008D4601">
      <w:pPr>
        <w:pStyle w:val="a3"/>
        <w:bidi/>
        <w:rPr>
          <w:rtl/>
        </w:rPr>
      </w:pPr>
      <w:r>
        <w:rPr>
          <w:rFonts w:hint="cs"/>
          <w:b/>
          <w:bCs/>
          <w:rtl/>
        </w:rPr>
        <w:t xml:space="preserve">ב. </w:t>
      </w:r>
      <w:r>
        <w:rPr>
          <w:rFonts w:hint="cs"/>
          <w:rtl/>
        </w:rPr>
        <w:t>כשהגמרא מנסה להסביר שמשנתינו הוא אליבא דר"א, אלא שהוא מצריך חתימה לשמה מדרבנן, יש לעיין שהרי יש להסביר את זה בשני אופנים: א) הצעת הגמרא היא שלפי ר"א העדים צריכים לחתום לשמה מסיבה צדדית שמא לא יכתבו לשמה, ב) הגמרא התכוונה שלפי ר"א יש חובה מדרבנן לחתום, ומכיוון שחתימה היא חלק מהגט מדרבנן אז גם היא צריכה להיות לשמה, לא מצד סיבה צדדית אלא כי זהו חלק מהגט. (ואולי י"ל, דזה עצמו שהחתימה נעשתה חלק מהגט מדרבנן (אינו מחייבת שהיא בעצם צריכה להיות לשמה, אבל יכול לשמש כסיבה לאופן הא', שהיא) - גורמת, שאם לא נחתום לשמה, אנשים יתבלבלו ויכתבו שלא לשמה).</w:t>
      </w:r>
    </w:p>
    <w:p w:rsidR="002A1184" w:rsidRDefault="002A1184" w:rsidP="008D4601">
      <w:pPr>
        <w:pStyle w:val="a3"/>
        <w:bidi/>
        <w:rPr>
          <w:rtl/>
        </w:rPr>
      </w:pPr>
      <w:r>
        <w:rPr>
          <w:rFonts w:hint="cs"/>
          <w:rtl/>
        </w:rPr>
        <w:t xml:space="preserve">והנה ברור בפשטות ששאלת הגמרא היא דלא כאופן הא', והראי' הוא מזה דדיחוי הגמרא הוא מהמשנה שאומרת שאפילו מדרבנן א"צ עדי חתימה לשמה לפי ר"א, ומזה רואים שההו"א היא שלר"א יש צורך מדרבנן לחתום. </w:t>
      </w:r>
    </w:p>
    <w:p w:rsidR="002A1184" w:rsidRDefault="002A1184" w:rsidP="008D4601">
      <w:pPr>
        <w:pStyle w:val="a3"/>
        <w:bidi/>
        <w:rPr>
          <w:rtl/>
        </w:rPr>
      </w:pPr>
      <w:r>
        <w:rPr>
          <w:rFonts w:hint="cs"/>
          <w:rtl/>
        </w:rPr>
        <w:t xml:space="preserve">וגם, איך אפשר לחייב עדים </w:t>
      </w:r>
      <w:r w:rsidRPr="00A767BA">
        <w:rPr>
          <w:rFonts w:hint="cs"/>
          <w:b/>
          <w:bCs/>
          <w:rtl/>
        </w:rPr>
        <w:t>לחתום</w:t>
      </w:r>
      <w:r>
        <w:rPr>
          <w:rFonts w:hint="cs"/>
          <w:rtl/>
        </w:rPr>
        <w:t xml:space="preserve"> לשמה אם הם כלל לא חייבים לחתום? אלא ע"כ שבההו"א ס"ל להש"ס שיש צורך מדרבנן לחתום.</w:t>
      </w:r>
    </w:p>
    <w:p w:rsidR="002A1184" w:rsidRDefault="002A1184" w:rsidP="008D4601">
      <w:pPr>
        <w:pStyle w:val="a3"/>
        <w:bidi/>
        <w:rPr>
          <w:rtl/>
        </w:rPr>
      </w:pPr>
      <w:r w:rsidRPr="00A767BA">
        <w:rPr>
          <w:rFonts w:hint="cs"/>
          <w:b/>
          <w:bCs/>
          <w:rtl/>
        </w:rPr>
        <w:t>ג</w:t>
      </w:r>
      <w:r>
        <w:rPr>
          <w:rFonts w:hint="cs"/>
          <w:rtl/>
        </w:rPr>
        <w:t xml:space="preserve">. והנה כשהגמרא מנסה לומר שלפי ר"מ צריכים כתיבה לשמה מדרבנן, ובזה אין לומר כאופן הב' הנ"ל (שרבנן תקנו כתיבת הגט). דהנה זה וודאי שמדאורייתא גט שיש בו עדי חתימה אך לא כתוב בו כלום הוא פסול מדאורייתא, ולפי זה א"א לומר שכוונת הגמרא כאן שרבנן הצריכו כתיבה וממילא צריכה שתהי' לשמה. אלא, וודאי כוונת הגמרא כאן היא שמדאורייתא צריכה כתיבה אלא שאין זה </w:t>
      </w:r>
      <w:r w:rsidRPr="00A767BA">
        <w:rPr>
          <w:rFonts w:hint="cs"/>
          <w:b/>
          <w:bCs/>
          <w:rtl/>
        </w:rPr>
        <w:t>עיקר</w:t>
      </w:r>
      <w:r>
        <w:rPr>
          <w:rFonts w:hint="cs"/>
          <w:rtl/>
        </w:rPr>
        <w:t xml:space="preserve"> השטר (וכדברי רש"י בריש העמוד) והגמרא מנסה לומר שרבנן הצריכוהו, והטעם הוא דלמרות זה שאינו </w:t>
      </w:r>
      <w:r w:rsidRPr="007C1CFC">
        <w:rPr>
          <w:rFonts w:hint="cs"/>
          <w:b/>
          <w:bCs/>
          <w:rtl/>
        </w:rPr>
        <w:t>עיקר</w:t>
      </w:r>
      <w:r>
        <w:rPr>
          <w:rFonts w:hint="cs"/>
          <w:rtl/>
        </w:rPr>
        <w:t xml:space="preserve"> השטר, מ"מ צריכים שזה תהי' לשמה, דחיישינן שמא גם לא יחתמו לשמה.</w:t>
      </w:r>
    </w:p>
    <w:p w:rsidR="002A1184" w:rsidRDefault="002A1184" w:rsidP="008D4601">
      <w:pPr>
        <w:pStyle w:val="a3"/>
        <w:bidi/>
        <w:rPr>
          <w:rtl/>
        </w:rPr>
      </w:pPr>
      <w:r>
        <w:rPr>
          <w:rFonts w:hint="cs"/>
          <w:rtl/>
        </w:rPr>
        <w:t xml:space="preserve">היוצא מהאמור: ניסיון התירוץ של הגמרא על ר"א שצריכים </w:t>
      </w:r>
      <w:r w:rsidRPr="007C1CFC">
        <w:rPr>
          <w:rFonts w:hint="cs"/>
          <w:b/>
          <w:bCs/>
          <w:rtl/>
        </w:rPr>
        <w:t>חתימה</w:t>
      </w:r>
      <w:r>
        <w:rPr>
          <w:rFonts w:hint="cs"/>
          <w:rtl/>
        </w:rPr>
        <w:t xml:space="preserve"> לשמה מדרבנן, וניסיון התירוץ על ר"מ שצריכים </w:t>
      </w:r>
      <w:r w:rsidRPr="007C1CFC">
        <w:rPr>
          <w:rFonts w:hint="cs"/>
          <w:b/>
          <w:bCs/>
          <w:rtl/>
        </w:rPr>
        <w:t>כתיבה</w:t>
      </w:r>
      <w:r>
        <w:rPr>
          <w:rFonts w:hint="cs"/>
          <w:rtl/>
        </w:rPr>
        <w:t xml:space="preserve"> לשמה מדרבנן, שונים הם. דברבי אלעזר ניסיון התירוץ הוא שהוספת החכמים הוא שצריכים עדים בגט, וממילא צ"ל לשמה כיון דהוי חלק מהגט. וברבי מאיר ניסיון התירוץ הוא שצריך כתיבה לשמה רק מסיבה צדדית שמא לא יחתמו לשמה.</w:t>
      </w:r>
    </w:p>
    <w:p w:rsidR="002A1184" w:rsidRDefault="002A1184" w:rsidP="008D4601">
      <w:pPr>
        <w:pStyle w:val="a3"/>
        <w:bidi/>
        <w:rPr>
          <w:rtl/>
        </w:rPr>
      </w:pPr>
      <w:r>
        <w:rPr>
          <w:rFonts w:hint="cs"/>
          <w:rtl/>
        </w:rPr>
        <w:lastRenderedPageBreak/>
        <w:t>עפי"ז יש לבאר גם מה שהקשנו לעיל בסדר הגמ': שלפי ר"מ מדאורייתא א"צ כתיבה לשמה, ואין רוצים בשלב זה להציע שזהו מסיבה צדדית, אלא מעדיפים לעבור לדעת ר"א ורואים ששם מדאורייתא א"צ חתימה לשמה. ושם שואלים אולי צריך לשמה מעיקר הדין מדרבנן, ולאחר שהגמרא דוחה גם את זה, רק אז מציעים שזהו מסיבה צדדית. ואז חוזרים שוב לב' הדיעות ומקדימים ר"מ לר"א כפי סדר התנאים.</w:t>
      </w:r>
    </w:p>
    <w:p w:rsidR="002A1184" w:rsidRDefault="002A1184" w:rsidP="008D4601">
      <w:pPr>
        <w:pStyle w:val="a3"/>
        <w:bidi/>
        <w:rPr>
          <w:rtl/>
        </w:rPr>
      </w:pPr>
      <w:r w:rsidRPr="00DD1907">
        <w:rPr>
          <w:rFonts w:hint="cs"/>
          <w:b/>
          <w:bCs/>
          <w:rtl/>
        </w:rPr>
        <w:t>ד.</w:t>
      </w:r>
      <w:r>
        <w:rPr>
          <w:rFonts w:hint="cs"/>
          <w:b/>
          <w:bCs/>
          <w:rtl/>
        </w:rPr>
        <w:t xml:space="preserve"> </w:t>
      </w:r>
      <w:r w:rsidRPr="00DD1907">
        <w:rPr>
          <w:rFonts w:hint="cs"/>
          <w:rtl/>
        </w:rPr>
        <w:t>ע</w:t>
      </w:r>
      <w:r>
        <w:rPr>
          <w:rFonts w:hint="cs"/>
          <w:rtl/>
        </w:rPr>
        <w:t xml:space="preserve">וד יש להעיר: בניסיון תירוץ הגמרא שמשנתינו הוא לפי ר"מ וצריך לשמה בכתיבה מדרבנן, לכאורה יש לשאול (בשטחיות): כמו שלרבי אלעזר אם העדים יהיו מדרבנן, גם הלשמה בעדים יהיו מדרבנן. כך, אם הכתיבה לר"מ היא דאורייתא הלשמה צריך להיות מדאורייתא. ובאופן אחר: לר"א הכתיבה היא דאורייתא וממילא הלשמה הוא דאורייתא ולר"מ החתימה דאורייתא וממילא הלשמה שם דאורייתא. וצ"ע דלפי זה צ"ל שלר"מ גם הכתיבה צריכה להיות לשמה </w:t>
      </w:r>
      <w:r w:rsidRPr="00DD1907">
        <w:rPr>
          <w:rFonts w:hint="cs"/>
          <w:b/>
          <w:bCs/>
          <w:rtl/>
        </w:rPr>
        <w:t>מדאורייתא</w:t>
      </w:r>
      <w:r>
        <w:rPr>
          <w:rFonts w:hint="cs"/>
          <w:rtl/>
        </w:rPr>
        <w:t xml:space="preserve"> דהרי גם ר"מ מודה שגט ללא כתיבה פסול מדאורייתא, ואם כן מדוע הגמרא בניסיון תירוץ אומרת שלר"מ כתיבה בעי לשמה רק מדרבנן?</w:t>
      </w:r>
    </w:p>
    <w:p w:rsidR="002A1184" w:rsidRDefault="002A1184" w:rsidP="008D4601">
      <w:pPr>
        <w:pStyle w:val="a3"/>
        <w:bidi/>
        <w:rPr>
          <w:b/>
          <w:bCs/>
          <w:rtl/>
        </w:rPr>
      </w:pPr>
      <w:r>
        <w:rPr>
          <w:rFonts w:hint="cs"/>
          <w:rtl/>
        </w:rPr>
        <w:t>והביאור בזה י"ל כפי שהוזכר לעיל שמה שצריכים לשמה מדאורייתא זהו בעיקר הגט דאורייתא וכתיבה היא לא עיקר הגט דאורייתא.</w:t>
      </w:r>
    </w:p>
    <w:p w:rsidR="002A1184" w:rsidRDefault="004B31CA" w:rsidP="004B31CA">
      <w:pPr>
        <w:pBdr>
          <w:top w:val="nil"/>
          <w:left w:val="nil"/>
          <w:bottom w:val="nil"/>
          <w:right w:val="nil"/>
          <w:between w:val="nil"/>
        </w:pBdr>
        <w:bidi/>
        <w:spacing w:after="200" w:line="276" w:lineRule="auto"/>
        <w:jc w:val="center"/>
        <w:rPr>
          <w:rFonts w:eastAsia="David Libre"/>
          <w:rtl/>
        </w:rPr>
      </w:pPr>
      <w:r w:rsidRPr="00E27970">
        <w:rPr>
          <w:rFonts w:ascii="Nymphette" w:eastAsia="Times New Roman" w:hAnsi="Nymphette" w:cs="Nymphette"/>
          <w:sz w:val="44"/>
          <w:szCs w:val="44"/>
          <w:lang w:val="en-GB" w:eastAsia="en-GB"/>
        </w:rPr>
        <w:t>g</w:t>
      </w:r>
    </w:p>
    <w:p w:rsidR="004A300D" w:rsidRDefault="004A300D" w:rsidP="004A300D">
      <w:pPr>
        <w:pStyle w:val="a0"/>
        <w:rPr>
          <w:rFonts w:eastAsia="David Libre" w:cs="David Libre"/>
        </w:rPr>
      </w:pPr>
      <w:bookmarkStart w:id="112" w:name="_Toc54933292"/>
      <w:r>
        <w:rPr>
          <w:rFonts w:eastAsia="David Libre"/>
          <w:rtl/>
        </w:rPr>
        <w:t>לא יאכל את בשרו</w:t>
      </w:r>
      <w:bookmarkEnd w:id="112"/>
    </w:p>
    <w:p w:rsidR="004A300D" w:rsidRDefault="00A86ACC" w:rsidP="00E47411">
      <w:pPr>
        <w:pStyle w:val="a"/>
        <w:rPr>
          <w:rtl/>
        </w:rPr>
      </w:pPr>
      <w:bookmarkStart w:id="113" w:name="_Toc54933293"/>
      <w:r>
        <w:rPr>
          <w:rFonts w:hint="cs"/>
          <w:rtl/>
        </w:rPr>
        <w:t xml:space="preserve">הרב מרדכי דובער </w:t>
      </w:r>
      <w:r w:rsidR="004A300D">
        <w:rPr>
          <w:rFonts w:hint="cs"/>
          <w:rtl/>
        </w:rPr>
        <w:t>ווילהעלם</w:t>
      </w:r>
      <w:bookmarkEnd w:id="113"/>
    </w:p>
    <w:p w:rsidR="004A300D" w:rsidRPr="00BD3959" w:rsidRDefault="004A300D" w:rsidP="004A300D">
      <w:pPr>
        <w:pStyle w:val="a1"/>
        <w:bidi/>
        <w:jc w:val="right"/>
        <w:rPr>
          <w:rFonts w:ascii="David Libre" w:eastAsia="David Libre" w:hAnsi="David Libre" w:cs="David Libre"/>
          <w:b/>
          <w:bCs/>
          <w:sz w:val="24"/>
          <w:szCs w:val="24"/>
        </w:rPr>
      </w:pPr>
      <w:r>
        <w:rPr>
          <w:rtl/>
        </w:rPr>
        <w:t>ר"מ במתיבתא לויבאוויטש, טאראנטא</w:t>
      </w:r>
    </w:p>
    <w:p w:rsidR="004A300D" w:rsidRPr="00645550" w:rsidRDefault="004A300D" w:rsidP="00905A61">
      <w:pPr>
        <w:pStyle w:val="a3"/>
        <w:bidi/>
        <w:rPr>
          <w:rtl/>
          <w:lang w:val="en-US"/>
        </w:rPr>
      </w:pPr>
      <w:r w:rsidRPr="00645550">
        <w:rPr>
          <w:rtl/>
        </w:rPr>
        <w:t>איתא בפסחים כא</w:t>
      </w:r>
      <w:r w:rsidR="00A86ACC" w:rsidRPr="00645550">
        <w:rPr>
          <w:rtl/>
        </w:rPr>
        <w:t>,</w:t>
      </w:r>
      <w:r w:rsidRPr="00645550">
        <w:rPr>
          <w:rtl/>
        </w:rPr>
        <w:t xml:space="preserve"> ב</w:t>
      </w:r>
      <w:r w:rsidR="00A86ACC" w:rsidRPr="00645550">
        <w:rPr>
          <w:rtl/>
        </w:rPr>
        <w:t>:</w:t>
      </w:r>
      <w:r w:rsidRPr="00645550">
        <w:rPr>
          <w:rtl/>
        </w:rPr>
        <w:t xml:space="preserve"> </w:t>
      </w:r>
      <w:r w:rsidRPr="00645550">
        <w:t>"</w:t>
      </w:r>
      <w:r w:rsidRPr="00645550">
        <w:rPr>
          <w:rtl/>
        </w:rPr>
        <w:t>אמר חזקיה מנין לחמץ בפסח שאסור בהנאה שנאמר לא יאכל חמץ לא יהא בו היתר אכילה טעמא דכתב רחמנא לא יאכל חמץ הא לא כתב לא יאכל הוה אמינא איסור אכילה משמע איסור הנאה לא משמע ופליגא דר' אבהו דא"ר אבהו כל מקום שנאמר לא יאכל לא תאכל לא תאכלו אחד איסור אכילה ואחד איסור הנאה (משמע) עד שיפרט לך הכתוב כדרך שפרט לך בנבילה</w:t>
      </w:r>
      <w:r w:rsidRPr="00645550">
        <w:rPr>
          <w:rtl/>
          <w:lang w:val="en-US"/>
        </w:rPr>
        <w:t>".</w:t>
      </w:r>
    </w:p>
    <w:p w:rsidR="004A300D" w:rsidRPr="00645550" w:rsidRDefault="004A300D" w:rsidP="00905A61">
      <w:pPr>
        <w:pStyle w:val="a3"/>
        <w:bidi/>
      </w:pPr>
      <w:r w:rsidRPr="00645550">
        <w:rPr>
          <w:rtl/>
        </w:rPr>
        <w:t xml:space="preserve">ולהלן (כב, ב) מקשה הגמרא "והרי שור הנסקל דרחמנא אמר לא יאכל את בשרו ותניא ממשמע שנאמר סקול יסקל השור איני יודע שהיא נבלה ונבלה אסורה באכילה ומה ת"ל לא יאכל מגיד לך הכתוב שאם שחטו לאחר שנגמר (את) דינו אסור אין לי אלא באכילה בהנאה מנין ת"ל ובעל השור נקי </w:t>
      </w:r>
      <w:r w:rsidR="00645550" w:rsidRPr="00645550">
        <w:rPr>
          <w:rtl/>
        </w:rPr>
        <w:t>. .</w:t>
      </w:r>
      <w:r w:rsidRPr="00645550">
        <w:rPr>
          <w:rtl/>
        </w:rPr>
        <w:t xml:space="preserve"> טעמא דכתב ובעל השור נקי דאי מלא יאכל איסור אכילה משמע איסור הנאה לא משמע".</w:t>
      </w:r>
    </w:p>
    <w:p w:rsidR="004A300D" w:rsidRPr="00645550" w:rsidRDefault="004A300D" w:rsidP="00905A61">
      <w:pPr>
        <w:pStyle w:val="a3"/>
        <w:bidi/>
      </w:pPr>
      <w:r w:rsidRPr="00645550">
        <w:rPr>
          <w:rtl/>
        </w:rPr>
        <w:t xml:space="preserve">ומתרץ הגמרא "לעולם לא יאכל איסור אכילה ואיסור הנאה משמע ובעל השור נקי להנאת עורו הוא דאתא ואיצטריך ס"ד אמינא לא יאכל את בשרו כתיב בשרו אין </w:t>
      </w:r>
      <w:r w:rsidRPr="00645550">
        <w:rPr>
          <w:rtl/>
        </w:rPr>
        <w:lastRenderedPageBreak/>
        <w:t xml:space="preserve">עורו לא קמ"ל". </w:t>
      </w:r>
    </w:p>
    <w:p w:rsidR="004A300D" w:rsidRPr="00645550" w:rsidRDefault="004A300D" w:rsidP="00905A61">
      <w:pPr>
        <w:pStyle w:val="a3"/>
        <w:bidi/>
      </w:pPr>
      <w:r w:rsidRPr="00645550">
        <w:rPr>
          <w:rtl/>
        </w:rPr>
        <w:t>והקשו בתוד"ה סלקא דעתך אמינא בשרו אין עורו לא:</w:t>
      </w:r>
      <w:r w:rsidRPr="00645550">
        <w:rPr>
          <w:b/>
          <w:rtl/>
        </w:rPr>
        <w:t xml:space="preserve"> "</w:t>
      </w:r>
      <w:r w:rsidRPr="00645550">
        <w:rPr>
          <w:rtl/>
        </w:rPr>
        <w:t>וא"ת לישתוק מעורו ומבשרו ויש לומר דאיצטריך בשרו אע"ג דעבדיה כעין בשר".</w:t>
      </w:r>
    </w:p>
    <w:p w:rsidR="004A300D" w:rsidRPr="00645550" w:rsidRDefault="004A300D" w:rsidP="00905A61">
      <w:pPr>
        <w:pStyle w:val="a3"/>
        <w:bidi/>
      </w:pPr>
      <w:r w:rsidRPr="00645550">
        <w:rPr>
          <w:rtl/>
        </w:rPr>
        <w:t>והוסיף בזה בחידושי רבינו דוד</w:t>
      </w:r>
      <w:r w:rsidRPr="00645550">
        <w:rPr>
          <w:vertAlign w:val="superscript"/>
        </w:rPr>
        <w:footnoteReference w:id="60"/>
      </w:r>
      <w:r w:rsidRPr="00645550">
        <w:rPr>
          <w:rtl/>
        </w:rPr>
        <w:t xml:space="preserve"> "ואע"ג דהיכא דשחטיה נפקא לן לעיל מלא יאכל, היינו כדקס"ד דלא אתא לא יאכל לאסור הנאה [ונפקא לן אסור הנאה]  מבעל השור נקי, אבל הכא דאמרינן לא יאכל אתא לאסור הנאה מצטריך לן בשרו להיכא דשחטיה, וכיון דכתב רחמנא בשרו סד"א דעורו לא, משום הכי כתב רחמנא ובעל השור נקי". </w:t>
      </w:r>
    </w:p>
    <w:p w:rsidR="004A300D" w:rsidRPr="00645550" w:rsidRDefault="004A300D" w:rsidP="00905A61">
      <w:pPr>
        <w:pStyle w:val="a3"/>
        <w:bidi/>
      </w:pPr>
      <w:r w:rsidRPr="00645550">
        <w:rPr>
          <w:rtl/>
        </w:rPr>
        <w:t xml:space="preserve">ויש לעיין שהרי גם בהקס"ד צריכים "את בשרו" ללמדנו הדין "שאם שחטו וכו'" כמבואר בבבא קמא (מא, א): "וממאי דלא יאכל את בשרו להיכא דשחטו אחר שנגמר דינו שאסור באכילה אימא דהיכא דשחטו לאחר שנגמר דינו שרי באכילה הוא והאי לא יאכל את בשרו להיכא דסקליה מסקל דאסור בהנאה </w:t>
      </w:r>
      <w:r w:rsidR="00645550" w:rsidRPr="00645550">
        <w:rPr>
          <w:rtl/>
        </w:rPr>
        <w:t xml:space="preserve">. . </w:t>
      </w:r>
      <w:r w:rsidRPr="00645550">
        <w:rPr>
          <w:rtl/>
        </w:rPr>
        <w:t>אי סלקא דעתך האי לא יאכל את בשרו איסור הנאה הוא נכתוב רחמנא . . לא יאכל, את בשרו למה לי. דאף על גב דעבדיה כעין בשר, דשחטיה, אסור."</w:t>
      </w:r>
    </w:p>
    <w:p w:rsidR="004A300D" w:rsidRPr="00645550" w:rsidRDefault="004A300D" w:rsidP="00905A61">
      <w:pPr>
        <w:pStyle w:val="a3"/>
        <w:bidi/>
      </w:pPr>
      <w:r w:rsidRPr="00645550">
        <w:rPr>
          <w:rtl/>
        </w:rPr>
        <w:t>ויש לומר שרש"י כבר הבהיר זה בדיוק לשונו, במה שכתב בהקס"ד</w:t>
      </w:r>
      <w:r w:rsidRPr="00645550">
        <w:rPr>
          <w:rStyle w:val="FootnoteReference"/>
          <w:rFonts w:eastAsia="David Libre"/>
          <w:rtl/>
        </w:rPr>
        <w:footnoteReference w:id="61"/>
      </w:r>
      <w:r w:rsidRPr="00645550">
        <w:rPr>
          <w:rtl/>
        </w:rPr>
        <w:t xml:space="preserve"> וז"ל "והכי אמר קרא סקול יסקל השור ואי לא סקלו אעפ"כ לא יאכל </w:t>
      </w:r>
      <w:r w:rsidRPr="00645550">
        <w:rPr>
          <w:b/>
          <w:rtl/>
        </w:rPr>
        <w:t>את בשרו</w:t>
      </w:r>
      <w:r w:rsidRPr="00645550">
        <w:rPr>
          <w:rtl/>
        </w:rPr>
        <w:t>". והוסיף את התיבות "את בשרו" על מה שכתוב בגמרא "לא יאכל" לומר שגם בהקס"ד למדנו "שאם שחטו וכו'" לא ממה שנאמר לא יאכל לבד, אלא מההוספה את בשרו "דאף על גב דעבדיה כעין בשר, דשחטיה, אסור". ולהקס"ד היינו לאיסור אכילה לבד, ולמסקנא ניתוסף שהוא אסור גם בהנאה</w:t>
      </w:r>
      <w:r w:rsidRPr="00645550">
        <w:rPr>
          <w:rStyle w:val="FootnoteReference"/>
          <w:rFonts w:eastAsia="David Libre"/>
          <w:rtl/>
        </w:rPr>
        <w:footnoteReference w:id="62"/>
      </w:r>
      <w:r w:rsidRPr="00645550">
        <w:rPr>
          <w:rtl/>
        </w:rPr>
        <w:t>.</w:t>
      </w:r>
      <w:r w:rsidRPr="00645550">
        <w:t xml:space="preserve"> </w:t>
      </w:r>
    </w:p>
    <w:p w:rsidR="00F25410" w:rsidRDefault="00F25410" w:rsidP="00F25410">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E27970">
        <w:rPr>
          <w:rFonts w:ascii="Nymphette" w:eastAsia="Times New Roman" w:hAnsi="Nymphette" w:cs="Nymphette"/>
          <w:sz w:val="44"/>
          <w:szCs w:val="44"/>
          <w:lang w:val="en-GB" w:eastAsia="en-GB"/>
        </w:rPr>
        <w:t>g</w:t>
      </w:r>
    </w:p>
    <w:p w:rsidR="002A1184" w:rsidRDefault="002A1184" w:rsidP="00645550">
      <w:pPr>
        <w:pStyle w:val="a0"/>
        <w:rPr>
          <w:rFonts w:eastAsia="David Libre"/>
          <w:rtl/>
        </w:rPr>
        <w:sectPr w:rsidR="002A1184" w:rsidSect="00A86ACC">
          <w:footnotePr>
            <w:numRestart w:val="eachSect"/>
          </w:footnotePr>
          <w:type w:val="continuous"/>
          <w:pgSz w:w="7920" w:h="12240"/>
          <w:pgMar w:top="-810" w:right="864" w:bottom="720" w:left="864" w:header="270" w:footer="0" w:gutter="0"/>
          <w:cols w:space="720"/>
          <w:docGrid w:linePitch="360"/>
        </w:sectPr>
      </w:pPr>
    </w:p>
    <w:p w:rsidR="00645550" w:rsidRPr="00645550" w:rsidRDefault="00645550" w:rsidP="00645550">
      <w:pPr>
        <w:pStyle w:val="a0"/>
        <w:rPr>
          <w:rFonts w:eastAsia="David Libre"/>
        </w:rPr>
      </w:pPr>
      <w:bookmarkStart w:id="114" w:name="_Toc54933294"/>
      <w:r>
        <w:rPr>
          <w:rFonts w:eastAsia="David Libre"/>
          <w:rtl/>
        </w:rPr>
        <w:t>חמץ אסור בהנאה ק"ו מערלה</w:t>
      </w:r>
      <w:bookmarkEnd w:id="114"/>
      <w:r>
        <w:rPr>
          <w:rFonts w:eastAsia="David Libre"/>
          <w:rtl/>
        </w:rPr>
        <w:t xml:space="preserve"> </w:t>
      </w:r>
    </w:p>
    <w:p w:rsidR="00645550" w:rsidRPr="00645550" w:rsidRDefault="00645550" w:rsidP="00E47411">
      <w:pPr>
        <w:pStyle w:val="a"/>
      </w:pPr>
      <w:bookmarkStart w:id="115" w:name="_Toc54933295"/>
      <w:r>
        <w:rPr>
          <w:rFonts w:hint="cs"/>
          <w:rtl/>
        </w:rPr>
        <w:t>הנ"ל</w:t>
      </w:r>
      <w:bookmarkEnd w:id="115"/>
    </w:p>
    <w:p w:rsidR="00645550" w:rsidRDefault="00645550" w:rsidP="00905A61">
      <w:pPr>
        <w:pStyle w:val="a3"/>
        <w:bidi/>
      </w:pPr>
      <w:r>
        <w:rPr>
          <w:rtl/>
        </w:rPr>
        <w:t xml:space="preserve">איתא בפסחים כא ע"ב "אמר חזקיה מנין לחמץ בפסח שאסור בהנאה שנאמר לא יאכל חמץ לא יהא בו היתר אכילה . . ופליגא דר' אבהו דא"ר אבהו כל מקום שנאמר לא יאכל לא תאכל לא תאכלו אחד איסור אכילה ואחד איסור הנאה (משמע) עד שיפרט לך הכתוב כדרך שפרט לך בנבילה" ולהלן כג ע"א מקשה הגמרא  "והרי חמץ דרחמנא אמר לא יאכל חמץ ותניא ר' יוסי הגלילי אומר תמה על עצמך היאך חמץ </w:t>
      </w:r>
      <w:r>
        <w:rPr>
          <w:rtl/>
        </w:rPr>
        <w:lastRenderedPageBreak/>
        <w:t>אסור בהנאה כל שבעה" ומיישב "שאני התם דאמר קרא ולא יראה לך שאור שלך יהא".</w:t>
      </w:r>
    </w:p>
    <w:p w:rsidR="00645550" w:rsidRDefault="00645550" w:rsidP="00905A61">
      <w:pPr>
        <w:pStyle w:val="a3"/>
        <w:bidi/>
      </w:pPr>
      <w:r>
        <w:rPr>
          <w:rtl/>
        </w:rPr>
        <w:t>ופרש"י בד"ה תמה על עצמך היאך נאסר חמץ בהנאה.</w:t>
      </w:r>
      <w:r>
        <w:rPr>
          <w:b/>
        </w:rPr>
        <w:t xml:space="preserve"> "</w:t>
      </w:r>
      <w:r>
        <w:rPr>
          <w:rtl/>
        </w:rPr>
        <w:t>דס"ל מותר בהנאה כל שבעה וכ"ש לאחר הפסח ופליגא דרבי יהודה דאמר חמץ שעבר עליו הפסח אסור בהנאה לקמן בפירקין (דף כח</w:t>
      </w:r>
      <w:r>
        <w:rPr>
          <w:rFonts w:hint="cs"/>
          <w:rtl/>
        </w:rPr>
        <w:t>,ב</w:t>
      </w:r>
      <w:r>
        <w:rPr>
          <w:rtl/>
        </w:rPr>
        <w:t>)".</w:t>
      </w:r>
    </w:p>
    <w:p w:rsidR="002A1184" w:rsidRDefault="00645550" w:rsidP="00905A61">
      <w:pPr>
        <w:pStyle w:val="a3"/>
        <w:bidi/>
        <w:rPr>
          <w:rtl/>
        </w:rPr>
      </w:pPr>
      <w:r>
        <w:rPr>
          <w:rtl/>
        </w:rPr>
        <w:t>ובטעם מה שהביא כאן</w:t>
      </w:r>
      <w:r>
        <w:rPr>
          <w:vertAlign w:val="superscript"/>
        </w:rPr>
        <w:footnoteReference w:id="63"/>
      </w:r>
      <w:r>
        <w:rPr>
          <w:rtl/>
        </w:rPr>
        <w:t xml:space="preserve"> רש"י שלרבי יהודה חמץ שעבר עליו הפסח אסור בהנאה יש לומר</w:t>
      </w:r>
      <w:r>
        <w:rPr>
          <w:rFonts w:hint="cs"/>
          <w:rtl/>
        </w:rPr>
        <w:t>, ובהקדים</w:t>
      </w:r>
      <w:r>
        <w:rPr>
          <w:rtl/>
        </w:rPr>
        <w:t>:</w:t>
      </w:r>
    </w:p>
    <w:p w:rsidR="00645550" w:rsidRDefault="00645550" w:rsidP="00905A61">
      <w:pPr>
        <w:pStyle w:val="a3"/>
        <w:bidi/>
      </w:pPr>
      <w:r>
        <w:rPr>
          <w:rtl/>
        </w:rPr>
        <w:t xml:space="preserve">דהנה </w:t>
      </w:r>
      <w:r>
        <w:rPr>
          <w:rFonts w:hint="cs"/>
          <w:rtl/>
        </w:rPr>
        <w:t>ה</w:t>
      </w:r>
      <w:r>
        <w:rPr>
          <w:rtl/>
        </w:rPr>
        <w:t>קשה המהר"ם חלאוה "וכי תימא אדמקשה ליה מדרבי יוסי לסייעו מדרבנן</w:t>
      </w:r>
      <w:r>
        <w:rPr>
          <w:rFonts w:hint="cs"/>
          <w:rtl/>
        </w:rPr>
        <w:t>"</w:t>
      </w:r>
      <w:r>
        <w:rPr>
          <w:rStyle w:val="FootnoteReference"/>
          <w:rFonts w:ascii="David Libre" w:eastAsia="David Libre" w:hAnsi="David Libre" w:cs="David Libre"/>
          <w:sz w:val="28"/>
          <w:szCs w:val="28"/>
          <w:rtl/>
        </w:rPr>
        <w:footnoteReference w:id="64"/>
      </w:r>
      <w:r>
        <w:t xml:space="preserve"> </w:t>
      </w:r>
      <w:r>
        <w:rPr>
          <w:rFonts w:hint="cs"/>
          <w:rtl/>
        </w:rPr>
        <w:t xml:space="preserve">. </w:t>
      </w:r>
      <w:r>
        <w:rPr>
          <w:rtl/>
        </w:rPr>
        <w:t>וכן הקשה בראש יוסף</w:t>
      </w:r>
      <w:r>
        <w:rPr>
          <w:vertAlign w:val="superscript"/>
        </w:rPr>
        <w:footnoteReference w:id="65"/>
      </w:r>
      <w:r>
        <w:rPr>
          <w:rtl/>
        </w:rPr>
        <w:t xml:space="preserve"> "הא רבנן פליגי והם לרבנן אמרי". </w:t>
      </w:r>
    </w:p>
    <w:p w:rsidR="002A1184" w:rsidRDefault="00645550" w:rsidP="00905A61">
      <w:pPr>
        <w:pStyle w:val="a3"/>
        <w:bidi/>
        <w:rPr>
          <w:rtl/>
        </w:rPr>
      </w:pPr>
      <w:r>
        <w:rPr>
          <w:rtl/>
        </w:rPr>
        <w:t>ותירץ הראש יוסף "ויש לומר דהוה אמינא לרבנן ילפי מקל וחומר דערלה שלא נעבדה בה עבירה"</w:t>
      </w:r>
      <w:r>
        <w:rPr>
          <w:vertAlign w:val="superscript"/>
        </w:rPr>
        <w:footnoteReference w:id="66"/>
      </w:r>
      <w:r>
        <w:rPr>
          <w:rtl/>
        </w:rPr>
        <w:t>. היינו שממ"ש "ולא יאכל" אינו אסור בהנאה ורק מק"ו</w:t>
      </w:r>
      <w:r>
        <w:rPr>
          <w:rFonts w:hint="cs"/>
          <w:rtl/>
        </w:rPr>
        <w:t xml:space="preserve"> יודעים דינו</w:t>
      </w:r>
      <w:r>
        <w:rPr>
          <w:rtl/>
        </w:rPr>
        <w:t xml:space="preserve">. </w:t>
      </w:r>
    </w:p>
    <w:p w:rsidR="00645550" w:rsidRDefault="00645550" w:rsidP="00905A61">
      <w:pPr>
        <w:pStyle w:val="a3"/>
        <w:bidi/>
      </w:pPr>
      <w:r>
        <w:rPr>
          <w:rtl/>
        </w:rPr>
        <w:t>ועד"ז בתירוץ הגמרא "שאני התם דאמר קרא ולא יראה לך שלך יהא</w:t>
      </w:r>
      <w:r>
        <w:rPr>
          <w:rFonts w:hint="cs"/>
          <w:rtl/>
        </w:rPr>
        <w:t>"</w:t>
      </w:r>
      <w:r>
        <w:rPr>
          <w:rtl/>
        </w:rPr>
        <w:t xml:space="preserve"> שהקש</w:t>
      </w:r>
      <w:r>
        <w:rPr>
          <w:rFonts w:hint="cs"/>
          <w:rtl/>
        </w:rPr>
        <w:t xml:space="preserve">ו </w:t>
      </w:r>
      <w:r>
        <w:rPr>
          <w:rtl/>
        </w:rPr>
        <w:t>התוס' בד"ה שאני התם "תימה דליכתב לא יאכל לחזקיה ולא בעי לך".</w:t>
      </w:r>
    </w:p>
    <w:p w:rsidR="00645550" w:rsidRDefault="00645550" w:rsidP="00905A61">
      <w:pPr>
        <w:pStyle w:val="a3"/>
        <w:bidi/>
      </w:pPr>
      <w:r>
        <w:rPr>
          <w:rFonts w:hint="cs"/>
          <w:rtl/>
        </w:rPr>
        <w:t>ו</w:t>
      </w:r>
      <w:r>
        <w:rPr>
          <w:rtl/>
        </w:rPr>
        <w:t>מיישב הפני יהושע</w:t>
      </w:r>
      <w:r>
        <w:rPr>
          <w:vertAlign w:val="superscript"/>
        </w:rPr>
        <w:footnoteReference w:id="67"/>
      </w:r>
      <w:r>
        <w:rPr>
          <w:rtl/>
        </w:rPr>
        <w:t xml:space="preserve"> "אי רבי יוסי הגלילי אית לי' דחזקיה</w:t>
      </w:r>
      <w:r>
        <w:rPr>
          <w:vertAlign w:val="superscript"/>
        </w:rPr>
        <w:footnoteReference w:id="68"/>
      </w:r>
      <w:r>
        <w:rPr>
          <w:rtl/>
        </w:rPr>
        <w:t xml:space="preserve"> אפילו הכי איצטריך </w:t>
      </w:r>
      <w:r>
        <w:rPr>
          <w:rtl/>
        </w:rPr>
        <w:lastRenderedPageBreak/>
        <w:t>נמי ליכתב לך בחמץ אף אי כתיב לא יאכל, משום דלא ניליף נמי חמץ בפסח מקל וחומר דערלה וכלאי הכרם".</w:t>
      </w:r>
    </w:p>
    <w:p w:rsidR="00645550" w:rsidRDefault="00645550" w:rsidP="00905A61">
      <w:pPr>
        <w:pStyle w:val="a3"/>
        <w:bidi/>
      </w:pPr>
      <w:r>
        <w:rPr>
          <w:rtl/>
        </w:rPr>
        <w:t>ועיין בפני יהושע כא ע"ב ד"ה אמר חזקיה "דלא שייך למיליף בק"ו משאר איסורים . . אלא לרבי יהודה דוקא דחמץ לאחר זמנו נמי אסור ואם כן אין היתר לאיסורו מה שאין כן . . לרבי שמעון דלאחר זמנו מותר מדאורייתא תו ליכא למיליף בקל וחומר, דמה לשאר איסורים שאין היתר לאיסורו מה שאין כן חמץ בפסח דיש היתר לאיסורו"</w:t>
      </w:r>
      <w:r w:rsidRPr="00905A61">
        <w:rPr>
          <w:vertAlign w:val="superscript"/>
          <w:rtl/>
        </w:rPr>
        <w:footnoteReference w:id="69"/>
      </w:r>
      <w:r>
        <w:rPr>
          <w:rFonts w:hint="cs"/>
          <w:rtl/>
        </w:rPr>
        <w:t>.</w:t>
      </w:r>
    </w:p>
    <w:p w:rsidR="00645550" w:rsidRDefault="00645550" w:rsidP="00905A61">
      <w:pPr>
        <w:pStyle w:val="a3"/>
        <w:bidi/>
      </w:pPr>
      <w:r>
        <w:rPr>
          <w:rtl/>
        </w:rPr>
        <w:t>ובכדי ליישב ב' קושיית הנ"ל מביא רש"י שרבי יוסי "פליגא דרבי יהודה דאמר חמץ שעבר עליו הפסח אסור בהנאה" וא"כ אפשר לעשות ק"ו מערלה וכו' שחמץ אסור בהנאה וא"כ קשה קושיית הגמרא והרי חמץ שכתוב בו לא יאכל ואינו כולל איסור הנאה שהרי לרבי יוסי הגלילי חמץ מותר בהנאה ואפילו לרבנן [היינו רבי יהודה] שחמץ אסור היינו מק"ו מערלה ואין למדים ממ"ש לא יאכל.</w:t>
      </w:r>
    </w:p>
    <w:p w:rsidR="00645550" w:rsidRDefault="00645550" w:rsidP="00905A61">
      <w:pPr>
        <w:pStyle w:val="a3"/>
        <w:bidi/>
      </w:pPr>
      <w:r>
        <w:rPr>
          <w:rtl/>
        </w:rPr>
        <w:t>וכן בתירוץ הגמרא אפשר לומר שחזקיה גם אליבא דרבי יוסי הגלילי אמרה ומה שכתוב "לך" הרי זה בא לשלול שלא ללמוד מהק"ו מערלה שחמץ אסור בהנאה.</w:t>
      </w:r>
    </w:p>
    <w:p w:rsidR="00645550" w:rsidRPr="00645550" w:rsidRDefault="00645550" w:rsidP="00645550">
      <w:pPr>
        <w:pBdr>
          <w:top w:val="nil"/>
          <w:left w:val="nil"/>
          <w:bottom w:val="nil"/>
          <w:right w:val="nil"/>
          <w:between w:val="nil"/>
        </w:pBdr>
        <w:bidi/>
        <w:spacing w:after="200" w:line="276" w:lineRule="auto"/>
        <w:jc w:val="center"/>
        <w:rPr>
          <w:rFonts w:ascii="Nymphette" w:eastAsia="Times New Roman" w:hAnsi="Nymphette" w:cs="Nymphette" w:hint="cs"/>
          <w:sz w:val="44"/>
          <w:szCs w:val="44"/>
          <w:rtl/>
          <w:lang w:val="en-GB" w:eastAsia="en-GB"/>
        </w:rPr>
      </w:pPr>
      <w:r w:rsidRPr="00E27970">
        <w:rPr>
          <w:rFonts w:ascii="Nymphette" w:eastAsia="Times New Roman" w:hAnsi="Nymphette" w:cs="Nymphette"/>
          <w:sz w:val="44"/>
          <w:szCs w:val="44"/>
          <w:lang w:val="en-GB" w:eastAsia="en-GB"/>
        </w:rPr>
        <w:t>g</w:t>
      </w:r>
    </w:p>
    <w:p w:rsidR="00A86ACC" w:rsidRDefault="00A86ACC" w:rsidP="00A86ACC">
      <w:pPr>
        <w:pStyle w:val="a0"/>
        <w:rPr>
          <w:rFonts w:eastAsia="David Libre"/>
          <w:rtl/>
        </w:rPr>
        <w:sectPr w:rsidR="00A86ACC" w:rsidSect="00A86ACC">
          <w:footnotePr>
            <w:numRestart w:val="eachSect"/>
          </w:footnotePr>
          <w:type w:val="continuous"/>
          <w:pgSz w:w="7920" w:h="12240"/>
          <w:pgMar w:top="-810" w:right="864" w:bottom="720" w:left="864" w:header="270" w:footer="0" w:gutter="0"/>
          <w:cols w:space="720"/>
          <w:docGrid w:linePitch="360"/>
        </w:sectPr>
      </w:pPr>
    </w:p>
    <w:p w:rsidR="00A86ACC" w:rsidRDefault="00A86ACC" w:rsidP="00A86ACC">
      <w:pPr>
        <w:pStyle w:val="a0"/>
        <w:rPr>
          <w:rFonts w:eastAsia="David Libre"/>
          <w:rtl/>
        </w:rPr>
      </w:pPr>
      <w:bookmarkStart w:id="116" w:name="_Toc54933296"/>
      <w:r>
        <w:rPr>
          <w:rFonts w:eastAsia="David Libre"/>
          <w:rtl/>
        </w:rPr>
        <w:t>רבי אליעזר או רבי אלעזר</w:t>
      </w:r>
      <w:bookmarkEnd w:id="116"/>
    </w:p>
    <w:p w:rsidR="00A86ACC" w:rsidRDefault="00A86ACC" w:rsidP="00E47411">
      <w:pPr>
        <w:pStyle w:val="a"/>
      </w:pPr>
      <w:bookmarkStart w:id="117" w:name="_Toc54933297"/>
      <w:r>
        <w:rPr>
          <w:rFonts w:hint="cs"/>
          <w:rtl/>
        </w:rPr>
        <w:t>הנ"ל</w:t>
      </w:r>
      <w:bookmarkEnd w:id="117"/>
    </w:p>
    <w:p w:rsidR="00A86ACC" w:rsidRDefault="00A86ACC" w:rsidP="008D4601">
      <w:pPr>
        <w:pStyle w:val="a3"/>
        <w:bidi/>
      </w:pPr>
      <w:r>
        <w:rPr>
          <w:rtl/>
        </w:rPr>
        <w:t>איתא בפסחים מב</w:t>
      </w:r>
      <w:r>
        <w:rPr>
          <w:rFonts w:hint="cs"/>
          <w:rtl/>
        </w:rPr>
        <w:t>, א:</w:t>
      </w:r>
      <w:r>
        <w:rPr>
          <w:rtl/>
        </w:rPr>
        <w:t xml:space="preserve"> ואלו עוברין בפסח כותח הבבלי ושכר המדי וחומץ האדומי וזיתום המצרי וזומן של צבעים ועמילן של טבחים וקולן של סופרים ר"א אומר אף תכשיטי נשים זה הכלל כל שהוא ממין דגן הרי זה עובר בפסח הרי אלו באזהרה ואין בהן משום כרת</w:t>
      </w:r>
      <w:r>
        <w:rPr>
          <w:rFonts w:hint="cs"/>
          <w:rtl/>
        </w:rPr>
        <w:t>.</w:t>
      </w:r>
    </w:p>
    <w:p w:rsidR="00A86ACC" w:rsidRDefault="00A86ACC" w:rsidP="008D4601">
      <w:pPr>
        <w:pStyle w:val="a3"/>
        <w:bidi/>
      </w:pPr>
      <w:r>
        <w:rPr>
          <w:rtl/>
        </w:rPr>
        <w:t xml:space="preserve">וכתבו התוספות ד"ה רבי אליעזר אומר אף תכשיטי נשים. היינו חמץ נוקשה ואפילו הוי חמץ דגן גמור על ידי תערובות מ"מ מדקאמר אף משמע דמודה לת"ק ובגמרא אמרי' דרבי אליעזר סבר נוקשה בעיניה בלא כלום לכך נראה דגרס רבי אלעזר </w:t>
      </w:r>
      <w:r>
        <w:rPr>
          <w:rtl/>
        </w:rPr>
        <w:lastRenderedPageBreak/>
        <w:t>בחד מינייהו או במתני' או בגמרא</w:t>
      </w:r>
      <w:r>
        <w:rPr>
          <w:rStyle w:val="FootnoteReference"/>
          <w:rFonts w:ascii="David Libre" w:eastAsia="David Libre" w:hAnsi="David Libre" w:cs="David Libre"/>
          <w:rtl/>
        </w:rPr>
        <w:footnoteReference w:id="70"/>
      </w:r>
      <w:r>
        <w:rPr>
          <w:rFonts w:hint="cs"/>
          <w:rtl/>
        </w:rPr>
        <w:t>.</w:t>
      </w:r>
    </w:p>
    <w:p w:rsidR="00A86ACC" w:rsidRDefault="00A86ACC" w:rsidP="008D4601">
      <w:pPr>
        <w:pStyle w:val="a3"/>
        <w:bidi/>
      </w:pPr>
      <w:r>
        <w:rPr>
          <w:rtl/>
        </w:rPr>
        <w:t>והנה לכאורה הי' אפשר ליישב קושיית התוס' בלי לשנות גירסא</w:t>
      </w:r>
      <w:r>
        <w:rPr>
          <w:vertAlign w:val="superscript"/>
        </w:rPr>
        <w:footnoteReference w:id="71"/>
      </w:r>
      <w:r>
        <w:rPr>
          <w:rtl/>
        </w:rPr>
        <w:t>. דהנה איתא לקמן נו</w:t>
      </w:r>
      <w:r>
        <w:rPr>
          <w:rFonts w:hint="cs"/>
          <w:rtl/>
        </w:rPr>
        <w:t xml:space="preserve">, ב: </w:t>
      </w:r>
      <w:r>
        <w:rPr>
          <w:rtl/>
        </w:rPr>
        <w:t>ת"ר בראשונה היו נותנין פיאה ללפת ולכרוב ר' יוסי אומר אף לקפלוט ובהמשך מפרש הגמרא "מאי אף, אקמייתא". ועיי"ש ברש"י נז</w:t>
      </w:r>
      <w:r>
        <w:rPr>
          <w:rFonts w:hint="cs"/>
          <w:rtl/>
        </w:rPr>
        <w:t xml:space="preserve">, </w:t>
      </w:r>
      <w:r>
        <w:rPr>
          <w:rtl/>
        </w:rPr>
        <w:t>א ד"ה לא "דקאמר תנא קמא ללפת ולכרוב קאמר ליה רבי יוסי אף לקפלוט כמו ללפת אבל לכרוב לא". וכן הכא יש לומר</w:t>
      </w:r>
      <w:r>
        <w:rPr>
          <w:rFonts w:hint="cs"/>
          <w:rtl/>
        </w:rPr>
        <w:t>,</w:t>
      </w:r>
      <w:r>
        <w:rPr>
          <w:rtl/>
        </w:rPr>
        <w:t xml:space="preserve"> דהא דקא אמר רבי אליעזר תכשיטי נשים הוא הוספה על מ"ש התנא בקמייתא "כותח הבבלי ושכר המדי וחומץ האדומי  וזיתום המצרי" דהוי כולן חמץ דגן גמור ע"י תערובות. אבל בתרייתא דת"ק זומן של צבעים ועמילן של טבחים וקולן של סופרים דהוי חמץ נוקשה סובר רבי אליעזר בלא כלום. וא"כ אין צריך לשנות הגירסא</w:t>
      </w:r>
      <w:r>
        <w:rPr>
          <w:rStyle w:val="FootnoteReference"/>
          <w:rFonts w:ascii="David Libre" w:eastAsia="David Libre" w:hAnsi="David Libre" w:cs="David Libre"/>
          <w:rtl/>
        </w:rPr>
        <w:footnoteReference w:id="72"/>
      </w:r>
      <w:r>
        <w:rPr>
          <w:rFonts w:hint="cs"/>
          <w:rtl/>
        </w:rPr>
        <w:t>.</w:t>
      </w:r>
    </w:p>
    <w:p w:rsidR="00A86ACC" w:rsidRDefault="00A86ACC" w:rsidP="008D4601">
      <w:pPr>
        <w:pStyle w:val="a3"/>
        <w:bidi/>
      </w:pPr>
      <w:r>
        <w:rPr>
          <w:rtl/>
        </w:rPr>
        <w:t>ויש לומר שזה תלוי במה שנחלקו המהרש"ל ומהרש"א בדעת התוס'. דהנה הקשה המהרש"ל "מאי מוסיף [רבי אליעזר] אתנא קמא" ומפרש "דת"ק תנא דגן גמור ע"י תערובות או נוקשה בעיניה והוא מוסיף נוקשה ע"י תערובות". וא"כ כל שכן דסובר רבי אליעזר דנוקשה בלאו. וא"כ אי אפשר לישב כנ"ל.</w:t>
      </w:r>
    </w:p>
    <w:p w:rsidR="00A86ACC" w:rsidRDefault="00A86ACC" w:rsidP="008D4601">
      <w:pPr>
        <w:pStyle w:val="a3"/>
        <w:bidi/>
      </w:pPr>
      <w:r>
        <w:rPr>
          <w:rtl/>
        </w:rPr>
        <w:t>אבל המהרש"א שמפרש "דה"פ . . אי הוה תכשיטי נשים חמץ דגן גמור ע"י תערובות ת"ק לא חשיב ליה חמץ דגן גמור כו'". א"כ אפשר לפרש וליישב כנ"ל.</w:t>
      </w:r>
    </w:p>
    <w:p w:rsidR="00A069F5" w:rsidRDefault="00A069F5" w:rsidP="00E27970">
      <w:pPr>
        <w:keepNext/>
        <w:bidi/>
        <w:spacing w:after="100" w:line="240" w:lineRule="auto"/>
        <w:jc w:val="center"/>
        <w:outlineLvl w:val="0"/>
        <w:rPr>
          <w:rFonts w:ascii="FbSfaradi Medium" w:eastAsia="Times New Roman" w:hAnsi="FbSfaradi Medium" w:cs="FbSfaradi Medium"/>
          <w:sz w:val="70"/>
          <w:szCs w:val="70"/>
          <w:rtl/>
          <w:lang w:val="en-GB"/>
        </w:rPr>
        <w:sectPr w:rsidR="00A069F5" w:rsidSect="00A86ACC">
          <w:footnotePr>
            <w:numRestart w:val="eachSect"/>
          </w:footnotePr>
          <w:type w:val="continuous"/>
          <w:pgSz w:w="7920" w:h="12240"/>
          <w:pgMar w:top="-810" w:right="864" w:bottom="720" w:left="864" w:header="270" w:footer="0" w:gutter="0"/>
          <w:cols w:space="720"/>
          <w:docGrid w:linePitch="360"/>
        </w:sectPr>
      </w:pPr>
    </w:p>
    <w:p w:rsidR="00E27970" w:rsidRDefault="00E27970" w:rsidP="00E27970">
      <w:pPr>
        <w:keepNext/>
        <w:bidi/>
        <w:spacing w:after="100" w:line="240" w:lineRule="auto"/>
        <w:jc w:val="center"/>
        <w:outlineLvl w:val="0"/>
        <w:rPr>
          <w:rFonts w:ascii="FbSfaradi Medium" w:eastAsia="Times New Roman" w:hAnsi="FbSfaradi Medium" w:cs="FbSfaradi Medium"/>
          <w:sz w:val="70"/>
          <w:szCs w:val="70"/>
          <w:rtl/>
          <w:lang w:val="en-GB"/>
        </w:rPr>
      </w:pPr>
      <w:r w:rsidRPr="00E27970">
        <w:rPr>
          <w:rFonts w:ascii="FbSfaradi Medium" w:eastAsia="Times New Roman" w:hAnsi="FbSfaradi Medium" w:cs="FbSfaradi Medium" w:hint="cs"/>
          <w:sz w:val="70"/>
          <w:szCs w:val="70"/>
          <w:rtl/>
          <w:lang w:val="en-GB"/>
        </w:rPr>
        <w:lastRenderedPageBreak/>
        <w:t>חסידות</w:t>
      </w:r>
      <w:bookmarkEnd w:id="109"/>
    </w:p>
    <w:p w:rsidR="000E1602" w:rsidRPr="003A1114" w:rsidRDefault="000E1602" w:rsidP="000E1602">
      <w:pPr>
        <w:pStyle w:val="a0"/>
        <w:bidi w:val="0"/>
        <w:rPr>
          <w:sz w:val="44"/>
          <w:szCs w:val="44"/>
          <w:rtl/>
        </w:rPr>
      </w:pPr>
      <w:bookmarkStart w:id="118" w:name="_Toc54933298"/>
      <w:r w:rsidRPr="003A1114">
        <w:rPr>
          <w:rtl/>
        </w:rPr>
        <w:t>ההפרש שבין שמחה לגילה</w:t>
      </w:r>
      <w:bookmarkEnd w:id="118"/>
    </w:p>
    <w:p w:rsidR="000E1602" w:rsidRPr="001D6E45" w:rsidRDefault="000E1602" w:rsidP="00E47411">
      <w:pPr>
        <w:pStyle w:val="a"/>
        <w:rPr>
          <w:rtl/>
        </w:rPr>
      </w:pPr>
      <w:bookmarkStart w:id="119" w:name="_Toc54933299"/>
      <w:r w:rsidRPr="001D6E45">
        <w:rPr>
          <w:rtl/>
        </w:rPr>
        <w:t>הרב ישכר דוד קלויזנר</w:t>
      </w:r>
      <w:bookmarkEnd w:id="119"/>
    </w:p>
    <w:p w:rsidR="000E1602" w:rsidRPr="001D6E45" w:rsidRDefault="000E1602" w:rsidP="000E1602">
      <w:pPr>
        <w:pStyle w:val="a1"/>
        <w:rPr>
          <w:rtl/>
        </w:rPr>
      </w:pPr>
      <w:r w:rsidRPr="001D6E45">
        <w:rPr>
          <w:rtl/>
        </w:rPr>
        <w:t>נחלת הר חב"ד, אה"ק</w:t>
      </w:r>
    </w:p>
    <w:p w:rsidR="000E1602" w:rsidRPr="005D60AC" w:rsidRDefault="000E1602" w:rsidP="008D4601">
      <w:pPr>
        <w:pStyle w:val="a3"/>
        <w:bidi/>
        <w:rPr>
          <w:rFonts w:eastAsia="Times New Roman"/>
          <w:rtl/>
        </w:rPr>
      </w:pPr>
      <w:r w:rsidRPr="005D60AC">
        <w:rPr>
          <w:rFonts w:eastAsia="Times New Roman"/>
          <w:rtl/>
        </w:rPr>
        <w:t xml:space="preserve">איתא </w:t>
      </w:r>
      <w:r w:rsidRPr="005D60AC">
        <w:rPr>
          <w:rFonts w:eastAsia="Times New Roman"/>
          <w:b/>
          <w:bCs/>
          <w:rtl/>
        </w:rPr>
        <w:t>ב'</w:t>
      </w:r>
      <w:r w:rsidRPr="005D60AC">
        <w:rPr>
          <w:b/>
          <w:bCs/>
          <w:rtl/>
        </w:rPr>
        <w:t>לקוטי תורה'</w:t>
      </w:r>
      <w:r w:rsidRPr="005D60AC">
        <w:rPr>
          <w:rtl/>
        </w:rPr>
        <w:t xml:space="preserve"> (נצבים מז, א): "הנה </w:t>
      </w:r>
      <w:bookmarkStart w:id="120" w:name="_Hlk54783645"/>
      <w:r w:rsidRPr="005D60AC">
        <w:rPr>
          <w:rtl/>
        </w:rPr>
        <w:t xml:space="preserve">ההפרש שבין שמחה לגילה </w:t>
      </w:r>
      <w:bookmarkEnd w:id="120"/>
      <w:r w:rsidRPr="005D60AC">
        <w:rPr>
          <w:rtl/>
        </w:rPr>
        <w:t xml:space="preserve">הוא, כי </w:t>
      </w:r>
      <w:r w:rsidRPr="009C164E">
        <w:rPr>
          <w:rtl/>
        </w:rPr>
        <w:t>השמחה נקרא</w:t>
      </w:r>
      <w:r w:rsidRPr="005D60AC">
        <w:rPr>
          <w:b/>
          <w:bCs/>
          <w:rtl/>
        </w:rPr>
        <w:t xml:space="preserve"> בהגלות נגלות השמחה מבחוץ</w:t>
      </w:r>
      <w:r w:rsidRPr="005D60AC">
        <w:rPr>
          <w:rtl/>
        </w:rPr>
        <w:t>,</w:t>
      </w:r>
      <w:r w:rsidRPr="005D60AC">
        <w:t xml:space="preserve"> </w:t>
      </w:r>
      <w:r w:rsidRPr="005D60AC">
        <w:rPr>
          <w:rtl/>
        </w:rPr>
        <w:t xml:space="preserve">והיא בחינת חג הסוכות זמן שמחתנו. </w:t>
      </w:r>
      <w:r w:rsidRPr="009C164E">
        <w:rPr>
          <w:rtl/>
        </w:rPr>
        <w:t>וגילה נקרא כשהשמחה</w:t>
      </w:r>
      <w:r w:rsidRPr="005D60AC">
        <w:rPr>
          <w:b/>
          <w:bCs/>
          <w:rtl/>
        </w:rPr>
        <w:t xml:space="preserve"> עדיין בפנימית הלב ולא באה לידי גילוי בחיצוניות.</w:t>
      </w:r>
      <w:r w:rsidRPr="005D60AC">
        <w:rPr>
          <w:rtl/>
        </w:rPr>
        <w:t xml:space="preserve"> וכמ"ש </w:t>
      </w:r>
      <w:r w:rsidRPr="005D60AC">
        <w:t>)</w:t>
      </w:r>
      <w:r w:rsidRPr="005D60AC">
        <w:rPr>
          <w:rtl/>
        </w:rPr>
        <w:t xml:space="preserve">תהלים ב, יא) וגילו ברעדה, </w:t>
      </w:r>
      <w:bookmarkStart w:id="121" w:name="_Hlk54791187"/>
      <w:r w:rsidRPr="005D60AC">
        <w:rPr>
          <w:rtl/>
        </w:rPr>
        <w:t xml:space="preserve">שרעדה </w:t>
      </w:r>
      <w:r w:rsidRPr="005D60AC">
        <w:rPr>
          <w:b/>
          <w:bCs/>
          <w:rtl/>
        </w:rPr>
        <w:t>תכסה</w:t>
      </w:r>
      <w:r w:rsidRPr="005D60AC">
        <w:rPr>
          <w:rtl/>
        </w:rPr>
        <w:t xml:space="preserve"> את השמחה</w:t>
      </w:r>
      <w:bookmarkEnd w:id="121"/>
      <w:r w:rsidRPr="005D60AC">
        <w:rPr>
          <w:rtl/>
        </w:rPr>
        <w:t xml:space="preserve">, שלא תהא נראית ונגלית בחוץ </w:t>
      </w:r>
      <w:r w:rsidRPr="00CC30F5">
        <w:rPr>
          <w:b/>
          <w:bCs/>
          <w:rtl/>
        </w:rPr>
        <w:t>רק תוכו צוף השמחה</w:t>
      </w:r>
      <w:r w:rsidRPr="005D60AC">
        <w:rPr>
          <w:rtl/>
        </w:rPr>
        <w:t>, ובהתגלות נראית ונגלית בחינת רעדה, והוא בחי' ר"ה, וכמשי"ת. וזהו ה' מלך תגל הארץ (שם צז, א), והיינו בחינת ימים נוראים, בהם נקרא הקב"ה המלך הקדוש המלך המשפט (ברכות יב, ב), הנה אז הוא בחינת גילה תגל הארץ". עכ"ל</w:t>
      </w:r>
      <w:r w:rsidRPr="005D60AC">
        <w:rPr>
          <w:rFonts w:eastAsia="Times New Roman"/>
          <w:rtl/>
        </w:rPr>
        <w:t>.</w:t>
      </w:r>
    </w:p>
    <w:p w:rsidR="000E1602" w:rsidRPr="005D60AC" w:rsidRDefault="000E1602" w:rsidP="008D4601">
      <w:pPr>
        <w:pStyle w:val="a3"/>
        <w:bidi/>
        <w:rPr>
          <w:rFonts w:eastAsia="Times New Roman"/>
          <w:rtl/>
        </w:rPr>
      </w:pPr>
      <w:r w:rsidRPr="005D60AC">
        <w:rPr>
          <w:rFonts w:eastAsia="Times New Roman"/>
          <w:rtl/>
        </w:rPr>
        <w:t xml:space="preserve">בקובץ </w:t>
      </w:r>
      <w:r w:rsidRPr="005D60AC">
        <w:rPr>
          <w:rFonts w:eastAsia="Times New Roman"/>
          <w:b/>
          <w:bCs/>
          <w:rtl/>
        </w:rPr>
        <w:t xml:space="preserve">'נחלתנו' </w:t>
      </w:r>
      <w:r w:rsidRPr="005D60AC">
        <w:rPr>
          <w:rFonts w:eastAsia="Times New Roman"/>
          <w:rtl/>
        </w:rPr>
        <w:t xml:space="preserve">פרשת נח תשפ"א - גליון שעב ('מי יודע' אות א) תמה הרב אברהם אהרן ויזניצר תמיה רבתי: ד"זה לכאורה </w:t>
      </w:r>
      <w:r w:rsidRPr="005D60AC">
        <w:rPr>
          <w:rtl/>
        </w:rPr>
        <w:t xml:space="preserve">היפך הדברים ממה שמופיע בספה"ק </w:t>
      </w:r>
      <w:r w:rsidRPr="005D60AC">
        <w:rPr>
          <w:b/>
          <w:bCs/>
          <w:rtl/>
        </w:rPr>
        <w:t>'אור האמת',</w:t>
      </w:r>
      <w:r w:rsidRPr="005D60AC">
        <w:rPr>
          <w:rtl/>
        </w:rPr>
        <w:t xml:space="preserve"> ששם מובא מאמר </w:t>
      </w:r>
      <w:r w:rsidRPr="005D60AC">
        <w:rPr>
          <w:b/>
          <w:bCs/>
          <w:rtl/>
        </w:rPr>
        <w:t>מרבנו המגיד הגדול ממעזריטש זי"ע</w:t>
      </w:r>
      <w:r w:rsidRPr="005D60AC">
        <w:rPr>
          <w:rtl/>
        </w:rPr>
        <w:t xml:space="preserve"> בזה"ל: </w:t>
      </w:r>
      <w:r w:rsidRPr="005D60AC">
        <w:rPr>
          <w:b/>
          <w:bCs/>
          <w:rtl/>
        </w:rPr>
        <w:t>"יש שמחה ויש גילה. ושמחה הוא בפנים, וגילה הוא לשון גלוי לכל העמים (אסתר ג, יד), ור"ל שם יש התגלות,</w:t>
      </w:r>
      <w:r w:rsidRPr="005D60AC">
        <w:rPr>
          <w:rtl/>
        </w:rPr>
        <w:t xml:space="preserve"> כמו צהבו פניו של רבי (חולין ז, ב). וזהו הוי גילוי השמחה.</w:t>
      </w:r>
      <w:r w:rsidRPr="005D60AC">
        <w:t xml:space="preserve"> </w:t>
      </w:r>
      <w:r w:rsidRPr="005D60AC">
        <w:rPr>
          <w:rtl/>
        </w:rPr>
        <w:t xml:space="preserve">וזהו ישמחו השמים ותגל הארץ </w:t>
      </w:r>
      <w:r w:rsidRPr="00B03F1B">
        <w:rPr>
          <w:rtl/>
        </w:rPr>
        <w:t>[בגלוי]</w:t>
      </w:r>
      <w:r>
        <w:rPr>
          <w:rFonts w:hint="cs"/>
          <w:rtl/>
        </w:rPr>
        <w:t xml:space="preserve"> </w:t>
      </w:r>
      <w:r w:rsidRPr="005D60AC">
        <w:rPr>
          <w:rtl/>
        </w:rPr>
        <w:t xml:space="preserve">(תהלים צו, יא), שיש תענוג </w:t>
      </w:r>
      <w:r w:rsidRPr="005D60AC">
        <w:t>)</w:t>
      </w:r>
      <w:r w:rsidRPr="005D60AC">
        <w:rPr>
          <w:rtl/>
        </w:rPr>
        <w:t xml:space="preserve">בבינה) ושמחה (בז"א) וגילה (במלכות). ובמקום גילה שם תהא רעדה </w:t>
      </w:r>
      <w:r w:rsidRPr="005D60AC">
        <w:rPr>
          <w:rFonts w:eastAsia="Times New Roman"/>
          <w:rtl/>
        </w:rPr>
        <w:t>(ברכות ל, ב). כי לעולם יהא אדם ירא שמים בסתר (עי' טוא"ח סי' מו), אבל אם מתחיל להתגלות את עצמו שם תהא רעדה, ותהא במקום גילה יראה גדולה". ע"כ.</w:t>
      </w:r>
    </w:p>
    <w:p w:rsidR="000E1602" w:rsidRPr="005D60AC" w:rsidRDefault="000E1602" w:rsidP="008D4601">
      <w:pPr>
        <w:pStyle w:val="a3"/>
        <w:bidi/>
        <w:rPr>
          <w:rtl/>
        </w:rPr>
      </w:pPr>
      <w:r w:rsidRPr="005D60AC">
        <w:rPr>
          <w:rtl/>
        </w:rPr>
        <w:t xml:space="preserve">והנה בסידור עם דא"ח (תשע"ט) כתב רבנו הזקן בפסוקי דזמרה (קי, ב) ד"ה בני ציון יגילו, "פי' יגילו, הנה ידוע </w:t>
      </w:r>
      <w:r w:rsidRPr="005D60AC">
        <w:rPr>
          <w:b/>
          <w:bCs/>
          <w:rtl/>
        </w:rPr>
        <w:t>שההפרש אשר בין שמחה לגילה</w:t>
      </w:r>
      <w:r w:rsidRPr="005D60AC">
        <w:rPr>
          <w:rtl/>
        </w:rPr>
        <w:t xml:space="preserve"> היינו בבחי' ההתגלות לעין הרואה, </w:t>
      </w:r>
      <w:r w:rsidRPr="005D60AC">
        <w:rPr>
          <w:b/>
          <w:bCs/>
          <w:rtl/>
        </w:rPr>
        <w:t>שהשמחה היא בלב,</w:t>
      </w:r>
      <w:r w:rsidRPr="005D60AC">
        <w:rPr>
          <w:rtl/>
        </w:rPr>
        <w:t xml:space="preserve"> וכמו </w:t>
      </w:r>
      <w:r>
        <w:rPr>
          <w:rFonts w:hint="cs"/>
          <w:rtl/>
        </w:rPr>
        <w:t>"</w:t>
      </w:r>
      <w:r w:rsidRPr="005D60AC">
        <w:rPr>
          <w:rtl/>
        </w:rPr>
        <w:t>וראך ושמח בלבו</w:t>
      </w:r>
      <w:r>
        <w:rPr>
          <w:rFonts w:hint="cs"/>
          <w:rtl/>
        </w:rPr>
        <w:t xml:space="preserve">" </w:t>
      </w:r>
      <w:r w:rsidRPr="005D60AC">
        <w:rPr>
          <w:rtl/>
        </w:rPr>
        <w:t xml:space="preserve">כו', </w:t>
      </w:r>
      <w:r w:rsidRPr="005D60AC">
        <w:rPr>
          <w:b/>
          <w:bCs/>
          <w:rtl/>
        </w:rPr>
        <w:t>והגילה הוא התגלות השמחה לעין הרואה</w:t>
      </w:r>
      <w:r w:rsidRPr="005D60AC">
        <w:rPr>
          <w:rtl/>
        </w:rPr>
        <w:t xml:space="preserve">, כי גילה לשון התגלות כידוע. ופי' בני ציון, היינו בחי' הנשמות החדשות שנמשכו מבחי' אור חדש מאור א"ס לעתיד כנ"ל, וכמ"ש בני ציון היקרים המסולאים בפז, שהוא הנקרא זהב </w:t>
      </w:r>
      <w:r w:rsidRPr="00CC30F5">
        <w:rPr>
          <w:b/>
          <w:bCs/>
          <w:rtl/>
        </w:rPr>
        <w:t xml:space="preserve">סגור מעינא </w:t>
      </w:r>
      <w:r w:rsidRPr="005D60AC">
        <w:rPr>
          <w:rtl/>
        </w:rPr>
        <w:t xml:space="preserve">כו', </w:t>
      </w:r>
      <w:r w:rsidRPr="00CC30F5">
        <w:rPr>
          <w:b/>
          <w:bCs/>
          <w:rtl/>
        </w:rPr>
        <w:t>ולעתיד שיתגלו מבחינת ההעלם למטה,</w:t>
      </w:r>
      <w:r w:rsidRPr="005D60AC">
        <w:rPr>
          <w:rtl/>
        </w:rPr>
        <w:t xml:space="preserve"> </w:t>
      </w:r>
      <w:r w:rsidRPr="00CC30F5">
        <w:rPr>
          <w:b/>
          <w:bCs/>
          <w:rtl/>
        </w:rPr>
        <w:t>אזי יגילו בני ציון במלכם,</w:t>
      </w:r>
      <w:r w:rsidRPr="005D60AC">
        <w:rPr>
          <w:rtl/>
        </w:rPr>
        <w:t xml:space="preserve"> פי' בבחינת אור א"ס החדש המקור להם, יגילו בו כשיבאו לבחי' הגילוי לעין כל, וכמ"ש כי עין בעין נראה אתה הוי' כו', וד"ל". - הרי דכאן מבואר דלא כמ</w:t>
      </w:r>
      <w:r>
        <w:rPr>
          <w:rFonts w:hint="cs"/>
          <w:rtl/>
        </w:rPr>
        <w:t>ו</w:t>
      </w:r>
      <w:r w:rsidRPr="005D60AC">
        <w:rPr>
          <w:rtl/>
        </w:rPr>
        <w:t xml:space="preserve"> </w:t>
      </w:r>
      <w:r w:rsidRPr="005D60AC">
        <w:rPr>
          <w:b/>
          <w:bCs/>
          <w:rtl/>
        </w:rPr>
        <w:t>ב'לקוטי תורה'</w:t>
      </w:r>
      <w:r w:rsidRPr="005D60AC">
        <w:rPr>
          <w:rtl/>
        </w:rPr>
        <w:t xml:space="preserve"> אלא כמ"ש </w:t>
      </w:r>
      <w:r w:rsidRPr="005D60AC">
        <w:rPr>
          <w:b/>
          <w:bCs/>
          <w:rtl/>
        </w:rPr>
        <w:t xml:space="preserve">הה"מ נ"ע, </w:t>
      </w:r>
      <w:r w:rsidRPr="005D60AC">
        <w:rPr>
          <w:rtl/>
        </w:rPr>
        <w:t>וצ"ע.</w:t>
      </w:r>
    </w:p>
    <w:p w:rsidR="000E1602" w:rsidRPr="005D60AC" w:rsidRDefault="000E1602" w:rsidP="008D4601">
      <w:pPr>
        <w:pStyle w:val="a3"/>
        <w:bidi/>
        <w:rPr>
          <w:rtl/>
        </w:rPr>
      </w:pPr>
      <w:r w:rsidRPr="005D60AC">
        <w:rPr>
          <w:rtl/>
        </w:rPr>
        <w:t xml:space="preserve"> ונראה בס"ד לבאר, דהנה</w:t>
      </w:r>
      <w:r w:rsidRPr="005D60AC">
        <w:rPr>
          <w:b/>
          <w:bCs/>
          <w:rtl/>
        </w:rPr>
        <w:t xml:space="preserve"> ב'לקוטי תורה'</w:t>
      </w:r>
      <w:r w:rsidRPr="005D60AC">
        <w:rPr>
          <w:rtl/>
        </w:rPr>
        <w:t xml:space="preserve"> שם לסוכות ושמ"ע (פב, ג) מבאר שיש </w:t>
      </w:r>
      <w:r w:rsidRPr="005D60AC">
        <w:rPr>
          <w:rtl/>
        </w:rPr>
        <w:lastRenderedPageBreak/>
        <w:t xml:space="preserve">הבדל מהותי בין השמחה דחג הסוכות </w:t>
      </w:r>
      <w:bookmarkStart w:id="122" w:name="_Hlk54508747"/>
      <w:r w:rsidRPr="005D60AC">
        <w:rPr>
          <w:rtl/>
        </w:rPr>
        <w:t xml:space="preserve">והשמחה דשמ"ע ושמחת תורה: </w:t>
      </w:r>
      <w:bookmarkEnd w:id="122"/>
      <w:r w:rsidRPr="005D60AC">
        <w:rPr>
          <w:rtl/>
        </w:rPr>
        <w:t xml:space="preserve">"אך ביום השמיני עצרת תהיה לכם, כי יום השמיני הוא שמחת תורה. </w:t>
      </w:r>
      <w:r w:rsidRPr="005D60AC">
        <w:rPr>
          <w:b/>
          <w:bCs/>
          <w:rtl/>
        </w:rPr>
        <w:t>והתורה נקרא כתר</w:t>
      </w:r>
      <w:r w:rsidRPr="005D60AC">
        <w:rPr>
          <w:rtl/>
        </w:rPr>
        <w:t xml:space="preserve"> כמאמר רז"ל </w:t>
      </w:r>
      <w:r w:rsidRPr="005D60AC">
        <w:rPr>
          <w:b/>
          <w:bCs/>
          <w:rtl/>
        </w:rPr>
        <w:t>כתר תורה</w:t>
      </w:r>
      <w:r w:rsidRPr="005D60AC">
        <w:rPr>
          <w:rtl/>
        </w:rPr>
        <w:t xml:space="preserve"> . . והיינו עד"מ כמו המלך שאוהב אחד מאד ובשביל אהבתו נוטל כתרו מעל ראשו ונותן לאוהבו, כך הנה באהבת ה' ובשמחתו ששמח נוטל כתרו כביכול מעל ראשו ונתן להם . . והיינו </w:t>
      </w:r>
      <w:r w:rsidRPr="005D60AC">
        <w:rPr>
          <w:b/>
          <w:bCs/>
          <w:rtl/>
        </w:rPr>
        <w:t>כתר</w:t>
      </w:r>
      <w:r w:rsidRPr="005D60AC">
        <w:rPr>
          <w:rtl/>
        </w:rPr>
        <w:t xml:space="preserve"> תורה. דאורייתא </w:t>
      </w:r>
      <w:r w:rsidRPr="005D60AC">
        <w:rPr>
          <w:b/>
          <w:bCs/>
          <w:rtl/>
        </w:rPr>
        <w:t>מחכמה</w:t>
      </w:r>
      <w:r w:rsidRPr="005D60AC">
        <w:rPr>
          <w:rtl/>
        </w:rPr>
        <w:t xml:space="preserve"> נפקת, אבל </w:t>
      </w:r>
      <w:r w:rsidRPr="005D60AC">
        <w:rPr>
          <w:b/>
          <w:bCs/>
          <w:rtl/>
        </w:rPr>
        <w:t xml:space="preserve">שרשה </w:t>
      </w:r>
      <w:r w:rsidRPr="005D60AC">
        <w:rPr>
          <w:rtl/>
        </w:rPr>
        <w:t xml:space="preserve">היא </w:t>
      </w:r>
      <w:r w:rsidRPr="005D60AC">
        <w:rPr>
          <w:b/>
          <w:bCs/>
          <w:rtl/>
        </w:rPr>
        <w:t>למעלה מעלה ממדריגת חכמה עילאה.</w:t>
      </w:r>
      <w:r w:rsidRPr="005D60AC">
        <w:rPr>
          <w:rtl/>
        </w:rPr>
        <w:t xml:space="preserve"> וזהו וירם קרן כו' שנותן התרוממות גדולה עד אין קץ </w:t>
      </w:r>
      <w:r w:rsidRPr="005D60AC">
        <w:rPr>
          <w:b/>
          <w:bCs/>
          <w:rtl/>
        </w:rPr>
        <w:t>למעלה מעלה מבחי' גילוי אור פניו</w:t>
      </w:r>
      <w:r w:rsidRPr="005D60AC">
        <w:rPr>
          <w:rtl/>
        </w:rPr>
        <w:t xml:space="preserve"> כו' . . ועד"ז שמיני עצרת הוא למעלה מבחי' החותם דהושענא רבה . . והיינו לפי שישראל עם קרובו. וזהו עצרת תהיה לכם, פי' עצרת כתרגומו כנישו שמתאסף ומתקבץ להיות לכם למשמרת לכל השנה קבלת מלכותו ית' בכתר תורה, והיינו כמ"ש שום תשים עליך מלך שהוא על ידי התורה והמצות, כי מצות המלך היא . . ותהיה השמחה גדולה לאלקים יותר משמחת הנפש בדבקותה באלקים חיים </w:t>
      </w:r>
      <w:r w:rsidRPr="005D60AC">
        <w:rPr>
          <w:b/>
          <w:bCs/>
          <w:rtl/>
        </w:rPr>
        <w:t>עד שאין השמחה נקרא אלא בשם גילה</w:t>
      </w:r>
      <w:r w:rsidRPr="005D60AC">
        <w:rPr>
          <w:rtl/>
        </w:rPr>
        <w:t xml:space="preserve"> . . פי' </w:t>
      </w:r>
      <w:r w:rsidRPr="005D60AC">
        <w:rPr>
          <w:b/>
          <w:bCs/>
          <w:rtl/>
        </w:rPr>
        <w:t>שמחה היא מלשון התגלות החדוה</w:t>
      </w:r>
      <w:r w:rsidRPr="005D60AC">
        <w:rPr>
          <w:rtl/>
        </w:rPr>
        <w:t xml:space="preserve">, </w:t>
      </w:r>
      <w:r w:rsidRPr="005D60AC">
        <w:rPr>
          <w:b/>
          <w:bCs/>
          <w:rtl/>
        </w:rPr>
        <w:t>וגילה הוא ענין שמחה אשר בקרבו.</w:t>
      </w:r>
      <w:r w:rsidRPr="005D60AC">
        <w:rPr>
          <w:rtl/>
        </w:rPr>
        <w:t xml:space="preserve"> וכמ"ש בני ציון יגילו במלכם, </w:t>
      </w:r>
      <w:bookmarkStart w:id="123" w:name="_Hlk54556011"/>
      <w:r w:rsidRPr="005D60AC">
        <w:rPr>
          <w:b/>
          <w:bCs/>
          <w:rtl/>
        </w:rPr>
        <w:t>כי מפני אימת המלך נאסף השמחה בקרבו ולא תתראה החוצה</w:t>
      </w:r>
      <w:bookmarkEnd w:id="123"/>
      <w:r w:rsidRPr="005D60AC">
        <w:rPr>
          <w:b/>
          <w:bCs/>
          <w:rtl/>
        </w:rPr>
        <w:t>..."</w:t>
      </w:r>
      <w:r w:rsidRPr="005D60AC">
        <w:rPr>
          <w:rtl/>
        </w:rPr>
        <w:t xml:space="preserve">. </w:t>
      </w:r>
    </w:p>
    <w:p w:rsidR="000E1602" w:rsidRPr="005D60AC" w:rsidRDefault="000E1602" w:rsidP="008D4601">
      <w:pPr>
        <w:pStyle w:val="a3"/>
        <w:bidi/>
        <w:rPr>
          <w:rtl/>
        </w:rPr>
      </w:pPr>
      <w:r w:rsidRPr="005D60AC">
        <w:rPr>
          <w:rtl/>
        </w:rPr>
        <w:t xml:space="preserve">ועי' גם </w:t>
      </w:r>
      <w:r w:rsidRPr="005D60AC">
        <w:rPr>
          <w:b/>
          <w:bCs/>
          <w:rtl/>
        </w:rPr>
        <w:t>ב'לקוטי תורה'</w:t>
      </w:r>
      <w:r w:rsidRPr="005D60AC">
        <w:rPr>
          <w:rtl/>
        </w:rPr>
        <w:t xml:space="preserve"> דברים (א, ג) שכתב: "והענין ע"ד המבואר במ"א ע"פ שבחי </w:t>
      </w:r>
      <w:r w:rsidRPr="005D60AC">
        <w:rPr>
          <w:b/>
          <w:bCs/>
          <w:rtl/>
        </w:rPr>
        <w:t xml:space="preserve">ירושלים </w:t>
      </w:r>
      <w:r w:rsidRPr="005D60AC">
        <w:rPr>
          <w:rtl/>
        </w:rPr>
        <w:t xml:space="preserve">את </w:t>
      </w:r>
      <w:r w:rsidRPr="005D60AC">
        <w:rPr>
          <w:b/>
          <w:bCs/>
          <w:rtl/>
        </w:rPr>
        <w:t xml:space="preserve">הוי' </w:t>
      </w:r>
      <w:r w:rsidRPr="005D60AC">
        <w:rPr>
          <w:rtl/>
        </w:rPr>
        <w:t xml:space="preserve">הללי </w:t>
      </w:r>
      <w:r w:rsidRPr="005D60AC">
        <w:rPr>
          <w:b/>
          <w:bCs/>
          <w:rtl/>
        </w:rPr>
        <w:t>אלקיך ציון</w:t>
      </w:r>
      <w:r w:rsidRPr="005D60AC">
        <w:rPr>
          <w:rtl/>
        </w:rPr>
        <w:t xml:space="preserve">, דלכאורה קשה הרי </w:t>
      </w:r>
      <w:r w:rsidRPr="005D60AC">
        <w:rPr>
          <w:b/>
          <w:bCs/>
          <w:rtl/>
        </w:rPr>
        <w:t xml:space="preserve">ציון </w:t>
      </w:r>
      <w:r w:rsidRPr="005D60AC">
        <w:rPr>
          <w:rtl/>
        </w:rPr>
        <w:t xml:space="preserve">הוא </w:t>
      </w:r>
      <w:r w:rsidRPr="005D60AC">
        <w:rPr>
          <w:b/>
          <w:bCs/>
          <w:rtl/>
        </w:rPr>
        <w:t>פנימיות דירושלים</w:t>
      </w:r>
      <w:r w:rsidRPr="005D60AC">
        <w:rPr>
          <w:rtl/>
        </w:rPr>
        <w:t xml:space="preserve"> ולמה נזכר גבי </w:t>
      </w:r>
      <w:r w:rsidRPr="005D60AC">
        <w:rPr>
          <w:b/>
          <w:bCs/>
          <w:rtl/>
        </w:rPr>
        <w:t xml:space="preserve">ירושלים </w:t>
      </w:r>
      <w:r w:rsidRPr="005D60AC">
        <w:rPr>
          <w:rtl/>
        </w:rPr>
        <w:t xml:space="preserve">שם </w:t>
      </w:r>
      <w:r w:rsidRPr="005D60AC">
        <w:rPr>
          <w:b/>
          <w:bCs/>
          <w:rtl/>
        </w:rPr>
        <w:t xml:space="preserve">הוי' </w:t>
      </w:r>
      <w:r w:rsidRPr="005D60AC">
        <w:rPr>
          <w:rtl/>
        </w:rPr>
        <w:t xml:space="preserve">וגבי </w:t>
      </w:r>
      <w:r w:rsidRPr="005D60AC">
        <w:rPr>
          <w:b/>
          <w:bCs/>
          <w:rtl/>
        </w:rPr>
        <w:t>ציון</w:t>
      </w:r>
      <w:r w:rsidRPr="005D60AC">
        <w:rPr>
          <w:rtl/>
        </w:rPr>
        <w:t xml:space="preserve"> שם </w:t>
      </w:r>
      <w:r w:rsidRPr="005D60AC">
        <w:rPr>
          <w:b/>
          <w:bCs/>
          <w:rtl/>
        </w:rPr>
        <w:t>אלקים?</w:t>
      </w:r>
      <w:r w:rsidRPr="005D60AC">
        <w:rPr>
          <w:rtl/>
        </w:rPr>
        <w:t xml:space="preserve"> אך הענין, דהנה כתיב ישמח ישראל בעושיו בני ציון יגילו במלכם, ומבואר במ"א בד"ה </w:t>
      </w:r>
      <w:r w:rsidRPr="005D60AC">
        <w:rPr>
          <w:b/>
          <w:bCs/>
          <w:rtl/>
        </w:rPr>
        <w:t xml:space="preserve">שוש אשיש בהוי' ותגל נפשי באלקי, דבחי' גילה היינו כמו שכתוב וגילו ברעדה כו' והיא בחינה גבוה יותר מהשמחה </w:t>
      </w:r>
      <w:r w:rsidRPr="005D60AC">
        <w:rPr>
          <w:rtl/>
        </w:rPr>
        <w:t xml:space="preserve">. . </w:t>
      </w:r>
      <w:r w:rsidRPr="005D60AC">
        <w:rPr>
          <w:b/>
          <w:bCs/>
          <w:rtl/>
        </w:rPr>
        <w:t>כי התכללות האהבה והיראה מחמת הגילוי מבחי' והנורא אל עליון כו', וגם הגילה היא השמחה שבבחי' פנימיות הלב ועלמא דאתכסיא, וכענין לוחות אחרונות שניתנו בחשאי. והנה כדי שיומשך הגילוי מבחי' והנורא אל עליון בבחי' פנימית עד שיומשך מזה בחי' וגילו ברעדה, זהו ע"י גבורות וצמצומים דוקא...".</w:t>
      </w:r>
      <w:r w:rsidRPr="005D60AC">
        <w:rPr>
          <w:rtl/>
        </w:rPr>
        <w:t xml:space="preserve"> </w:t>
      </w:r>
    </w:p>
    <w:p w:rsidR="000E1602" w:rsidRPr="004F6CFE" w:rsidRDefault="000E1602" w:rsidP="008D4601">
      <w:pPr>
        <w:pStyle w:val="a3"/>
        <w:bidi/>
        <w:rPr>
          <w:rtl/>
        </w:rPr>
      </w:pPr>
      <w:r w:rsidRPr="005D60AC">
        <w:rPr>
          <w:rtl/>
        </w:rPr>
        <w:t>היוצא מכל זה, שהשמחה דשמ"ע ושמחת תורה</w:t>
      </w:r>
      <w:r>
        <w:rPr>
          <w:b/>
          <w:bCs/>
          <w:rtl/>
        </w:rPr>
        <w:t>,</w:t>
      </w:r>
      <w:r>
        <w:rPr>
          <w:rFonts w:hint="cs"/>
          <w:b/>
          <w:bCs/>
          <w:rtl/>
        </w:rPr>
        <w:t xml:space="preserve"> </w:t>
      </w:r>
      <w:r w:rsidRPr="005D60AC">
        <w:rPr>
          <w:rtl/>
        </w:rPr>
        <w:t xml:space="preserve">שהוא </w:t>
      </w:r>
      <w:r w:rsidRPr="005D60AC">
        <w:rPr>
          <w:b/>
          <w:bCs/>
          <w:rtl/>
        </w:rPr>
        <w:t>גילוי בחינה עליונה יותר למעלה מעלה מבחינת השמחה דסוכות</w:t>
      </w:r>
      <w:r w:rsidRPr="005D60AC">
        <w:rPr>
          <w:rtl/>
        </w:rPr>
        <w:t>, ושאז מתגלה בחינת "</w:t>
      </w:r>
      <w:r w:rsidRPr="005D60AC">
        <w:rPr>
          <w:b/>
          <w:bCs/>
          <w:rtl/>
        </w:rPr>
        <w:t xml:space="preserve">כתר </w:t>
      </w:r>
      <w:r w:rsidRPr="005D60AC">
        <w:rPr>
          <w:rtl/>
        </w:rPr>
        <w:t xml:space="preserve">תורה" שהיא למעלה מעלה מבחינת </w:t>
      </w:r>
      <w:r w:rsidRPr="005D60AC">
        <w:rPr>
          <w:b/>
          <w:bCs/>
          <w:rtl/>
        </w:rPr>
        <w:t>חכמת</w:t>
      </w:r>
      <w:r w:rsidRPr="005D60AC">
        <w:rPr>
          <w:rtl/>
        </w:rPr>
        <w:t xml:space="preserve"> התורה (סוכות), שביום זה נותן הקב"ה </w:t>
      </w:r>
      <w:r w:rsidRPr="005D60AC">
        <w:rPr>
          <w:b/>
          <w:bCs/>
          <w:rtl/>
        </w:rPr>
        <w:t>"כתרו"</w:t>
      </w:r>
      <w:r w:rsidRPr="005D60AC">
        <w:rPr>
          <w:rtl/>
        </w:rPr>
        <w:t xml:space="preserve"> כביכול על ראש בניו הם בני ישראל, עד </w:t>
      </w:r>
      <w:r w:rsidRPr="005D60AC">
        <w:rPr>
          <w:b/>
          <w:bCs/>
          <w:rtl/>
        </w:rPr>
        <w:t>שחכמת</w:t>
      </w:r>
      <w:r w:rsidRPr="005D60AC">
        <w:rPr>
          <w:rtl/>
        </w:rPr>
        <w:t xml:space="preserve"> התורה אין לה ערך </w:t>
      </w:r>
      <w:r>
        <w:rPr>
          <w:b/>
          <w:bCs/>
          <w:rtl/>
        </w:rPr>
        <w:t>לגילוי מהות ועצמיות הכתר תורה</w:t>
      </w:r>
      <w:r>
        <w:rPr>
          <w:rFonts w:hint="cs"/>
          <w:b/>
          <w:bCs/>
          <w:rtl/>
        </w:rPr>
        <w:t xml:space="preserve">, </w:t>
      </w:r>
      <w:r w:rsidRPr="004F6CFE">
        <w:rPr>
          <w:rtl/>
        </w:rPr>
        <w:t>יש בו דבר והיפוכו</w:t>
      </w:r>
      <w:r w:rsidRPr="004F6CFE">
        <w:rPr>
          <w:rFonts w:hint="cs"/>
          <w:rtl/>
        </w:rPr>
        <w:t>:</w:t>
      </w:r>
    </w:p>
    <w:p w:rsidR="000E1602" w:rsidRPr="005D60AC" w:rsidRDefault="000E1602" w:rsidP="008D4601">
      <w:pPr>
        <w:pStyle w:val="a3"/>
        <w:bidi/>
        <w:rPr>
          <w:rtl/>
        </w:rPr>
      </w:pPr>
      <w:r>
        <w:rPr>
          <w:rtl/>
        </w:rPr>
        <w:t xml:space="preserve"> מ</w:t>
      </w:r>
      <w:r>
        <w:rPr>
          <w:rFonts w:hint="cs"/>
          <w:rtl/>
        </w:rPr>
        <w:t>חד</w:t>
      </w:r>
      <w:r w:rsidRPr="005D60AC">
        <w:rPr>
          <w:rtl/>
        </w:rPr>
        <w:t xml:space="preserve"> גיסא התקרבות </w:t>
      </w:r>
      <w:r>
        <w:rPr>
          <w:rFonts w:hint="cs"/>
          <w:rtl/>
        </w:rPr>
        <w:t>ה</w:t>
      </w:r>
      <w:r w:rsidRPr="005D60AC">
        <w:rPr>
          <w:rtl/>
        </w:rPr>
        <w:t xml:space="preserve">גדולה </w:t>
      </w:r>
      <w:r>
        <w:rPr>
          <w:rFonts w:hint="cs"/>
          <w:rtl/>
        </w:rPr>
        <w:t>ה</w:t>
      </w:r>
      <w:r w:rsidRPr="005D60AC">
        <w:rPr>
          <w:rtl/>
        </w:rPr>
        <w:t>זאת של הקב"ה שהיא כמו נתינת כתר על ראש אוהבו</w:t>
      </w:r>
      <w:r>
        <w:rPr>
          <w:rFonts w:hint="cs"/>
          <w:rtl/>
        </w:rPr>
        <w:t xml:space="preserve"> -</w:t>
      </w:r>
      <w:r w:rsidRPr="005D60AC">
        <w:rPr>
          <w:rtl/>
        </w:rPr>
        <w:t xml:space="preserve"> מעוררת באדם שמחה בלתי מוגבלת שלמעלה מעלה מהשמחה מסתם התקרבות אל הקב"ה ודביקות באלקים חיים (סוכות), וכפי שרואים שהשמחה בעת ההקפות דשמיני עצרת ושמחת תורה היא שמחה עצומה הרבה יותר מהשמחה דחג הסוכות. [עיין גם שיחת שמחת תורה תרס"ד </w:t>
      </w:r>
      <w:r w:rsidRPr="005D60AC">
        <w:rPr>
          <w:b/>
          <w:bCs/>
          <w:rtl/>
        </w:rPr>
        <w:t>לאדמו"ר הרש"ב נ"ע (ספר השיחות - תורת שלום</w:t>
      </w:r>
      <w:r w:rsidRPr="005D60AC">
        <w:rPr>
          <w:rtl/>
        </w:rPr>
        <w:t xml:space="preserve"> ע' 14 ואילך), משל לזה משמחת </w:t>
      </w:r>
      <w:r w:rsidRPr="005D60AC">
        <w:rPr>
          <w:b/>
          <w:bCs/>
          <w:rtl/>
        </w:rPr>
        <w:t>העבדים</w:t>
      </w:r>
      <w:r w:rsidRPr="005D60AC">
        <w:rPr>
          <w:rtl/>
        </w:rPr>
        <w:t xml:space="preserve"> בשמחת המלך </w:t>
      </w:r>
      <w:r w:rsidRPr="005D60AC">
        <w:rPr>
          <w:b/>
          <w:bCs/>
          <w:rtl/>
        </w:rPr>
        <w:t xml:space="preserve">שהיא מכוסה </w:t>
      </w:r>
      <w:r w:rsidRPr="005D60AC">
        <w:rPr>
          <w:b/>
          <w:bCs/>
          <w:rtl/>
        </w:rPr>
        <w:lastRenderedPageBreak/>
        <w:t>בקבלת עול,</w:t>
      </w:r>
      <w:r w:rsidRPr="005D60AC">
        <w:rPr>
          <w:rtl/>
        </w:rPr>
        <w:t xml:space="preserve"> ע"ש. ועיין סד"ה ביום השמיני עצרת תרס"ז בהמשך תרס"ו </w:t>
      </w:r>
      <w:r w:rsidRPr="005D60AC">
        <w:rPr>
          <w:b/>
          <w:bCs/>
          <w:rtl/>
        </w:rPr>
        <w:t>לאדמו"ר הרש"ב נ"ע</w:t>
      </w:r>
      <w:r w:rsidRPr="005D60AC">
        <w:rPr>
          <w:rtl/>
        </w:rPr>
        <w:t xml:space="preserve"> דאף שהשמחה דשמיני עצרת היא למעלה מהגבלה, מ"מ צ"ל בזה קבלת עול מלכות שמים שלא תהי' בהתפרצות יתירה]. </w:t>
      </w:r>
    </w:p>
    <w:p w:rsidR="000E1602" w:rsidRDefault="000E1602" w:rsidP="008D4601">
      <w:pPr>
        <w:pStyle w:val="a3"/>
        <w:bidi/>
        <w:rPr>
          <w:rtl/>
        </w:rPr>
      </w:pPr>
      <w:r w:rsidRPr="005D60AC">
        <w:rPr>
          <w:rtl/>
        </w:rPr>
        <w:t xml:space="preserve">אבל לאידך דוקא בגלל התקרבות זאת להקב"ה המטלת </w:t>
      </w:r>
      <w:bookmarkStart w:id="124" w:name="_Hlk54791020"/>
      <w:r w:rsidRPr="005D60AC">
        <w:rPr>
          <w:rtl/>
        </w:rPr>
        <w:t xml:space="preserve">על האדם יראה גדולה מאימת המלך אי אפשר להשמחה להתגלות בחוץ </w:t>
      </w:r>
      <w:bookmarkEnd w:id="124"/>
      <w:r w:rsidRPr="005D60AC">
        <w:rPr>
          <w:rtl/>
        </w:rPr>
        <w:t xml:space="preserve">אלא נשארת כמוסה בקרבו. שמחה זו נקראת בשם 'גילה', וכמ"ש 'בני ציון יגילו במלכם', דהיא שמחה שאינה מתגלית לחוץ מפני אימת המלך, ולכן נאמר וגילו ברעדה. ולכן שמיני עצרת הוא רגל בפני עצמו, דעם היותו זמן שמחתנו, אין זה כמו השמחה דסוכות שהיא בבחינת שמחה גלוי' (ואין שם הדבר והיפוכו הנ"ל, משא"כ) השמחה דשמיני עצרת היא בבחינת גילה, וזה עומק הכוונה </w:t>
      </w:r>
      <w:bookmarkStart w:id="125" w:name="_Hlk54791366"/>
      <w:r w:rsidRPr="005D60AC">
        <w:rPr>
          <w:rtl/>
        </w:rPr>
        <w:t>במ"ש "כי מפני אימת המלך נאסף השמחה בקרבו ולא תתראה החוצה"</w:t>
      </w:r>
      <w:bookmarkEnd w:id="125"/>
      <w:r w:rsidRPr="005D60AC">
        <w:rPr>
          <w:rtl/>
        </w:rPr>
        <w:t>, (כלומר, שמפני אימת המלך זה מונע שהשמחה תבא בגילוי, וגורמת שנדחקת בחזרה בקרבו)</w:t>
      </w:r>
      <w:r>
        <w:rPr>
          <w:rFonts w:hint="cs"/>
          <w:rtl/>
        </w:rPr>
        <w:t xml:space="preserve">. </w:t>
      </w:r>
    </w:p>
    <w:p w:rsidR="000E1602" w:rsidRDefault="000E1602" w:rsidP="008D4601">
      <w:pPr>
        <w:pStyle w:val="a3"/>
        <w:bidi/>
        <w:rPr>
          <w:rtl/>
        </w:rPr>
      </w:pPr>
      <w:r>
        <w:rPr>
          <w:rFonts w:hint="cs"/>
          <w:rtl/>
        </w:rPr>
        <w:t xml:space="preserve">לסיכום: מהות איכות השמחה של סוכות פחותה בהרבה מזו של שמיני עצרת ושמחת תורה, והיינו </w:t>
      </w:r>
      <w:bookmarkStart w:id="126" w:name="_Hlk54790858"/>
      <w:r>
        <w:rPr>
          <w:rFonts w:hint="cs"/>
          <w:rtl/>
        </w:rPr>
        <w:t>דעוצמת גילוי השמחה הוא דוקא בשמ"ע</w:t>
      </w:r>
      <w:bookmarkEnd w:id="126"/>
      <w:r>
        <w:rPr>
          <w:rFonts w:hint="cs"/>
          <w:rtl/>
        </w:rPr>
        <w:t xml:space="preserve"> בגלל </w:t>
      </w:r>
      <w:r w:rsidRPr="005D60AC">
        <w:rPr>
          <w:rtl/>
        </w:rPr>
        <w:t xml:space="preserve">שביום זה נותן הקב"ה </w:t>
      </w:r>
      <w:r w:rsidRPr="005D60AC">
        <w:rPr>
          <w:b/>
          <w:bCs/>
          <w:rtl/>
        </w:rPr>
        <w:t>"כתרו"</w:t>
      </w:r>
      <w:r w:rsidRPr="005D60AC">
        <w:rPr>
          <w:rtl/>
        </w:rPr>
        <w:t xml:space="preserve"> כביכול על ראש בניו </w:t>
      </w:r>
      <w:r>
        <w:rPr>
          <w:rFonts w:hint="cs"/>
          <w:rtl/>
        </w:rPr>
        <w:t xml:space="preserve">- </w:t>
      </w:r>
      <w:r w:rsidRPr="005D60AC">
        <w:rPr>
          <w:rtl/>
        </w:rPr>
        <w:t xml:space="preserve">הם בני ישראל, עד </w:t>
      </w:r>
      <w:r w:rsidRPr="005D60AC">
        <w:rPr>
          <w:b/>
          <w:bCs/>
          <w:rtl/>
        </w:rPr>
        <w:t>שחכמת</w:t>
      </w:r>
      <w:r w:rsidRPr="005D60AC">
        <w:rPr>
          <w:rtl/>
        </w:rPr>
        <w:t xml:space="preserve"> התורה אין לה ערך </w:t>
      </w:r>
      <w:r w:rsidRPr="005D60AC">
        <w:rPr>
          <w:b/>
          <w:bCs/>
          <w:rtl/>
        </w:rPr>
        <w:t>לגילוי מהות ועצמיות הכתר תורה</w:t>
      </w:r>
      <w:r>
        <w:rPr>
          <w:rFonts w:hint="cs"/>
          <w:b/>
          <w:bCs/>
          <w:rtl/>
        </w:rPr>
        <w:t xml:space="preserve"> </w:t>
      </w:r>
      <w:r w:rsidRPr="00BD0905">
        <w:rPr>
          <w:rFonts w:hint="cs"/>
          <w:rtl/>
        </w:rPr>
        <w:t xml:space="preserve">(ולכן אינה גורמת </w:t>
      </w:r>
      <w:r>
        <w:rPr>
          <w:rFonts w:hint="cs"/>
          <w:rtl/>
        </w:rPr>
        <w:t xml:space="preserve">(בסוכות) את </w:t>
      </w:r>
      <w:r w:rsidRPr="00BD0905">
        <w:rPr>
          <w:rFonts w:hint="cs"/>
          <w:rtl/>
        </w:rPr>
        <w:t>ה</w:t>
      </w:r>
      <w:r w:rsidRPr="00BD0905">
        <w:rPr>
          <w:rtl/>
        </w:rPr>
        <w:t xml:space="preserve">יראה מאימת המלך </w:t>
      </w:r>
      <w:r w:rsidRPr="00BD0905">
        <w:rPr>
          <w:rFonts w:hint="cs"/>
          <w:rtl/>
        </w:rPr>
        <w:t xml:space="preserve">שמחמתו </w:t>
      </w:r>
      <w:r>
        <w:rPr>
          <w:rFonts w:hint="cs"/>
          <w:rtl/>
        </w:rPr>
        <w:t xml:space="preserve">נמנעת </w:t>
      </w:r>
      <w:r w:rsidRPr="00BD0905">
        <w:rPr>
          <w:rtl/>
        </w:rPr>
        <w:t>השמחה להתגלות בחוץ</w:t>
      </w:r>
      <w:r>
        <w:rPr>
          <w:rFonts w:hint="cs"/>
          <w:b/>
          <w:bCs/>
          <w:rtl/>
        </w:rPr>
        <w:t>)</w:t>
      </w:r>
      <w:r w:rsidRPr="005D60AC">
        <w:rPr>
          <w:b/>
          <w:bCs/>
          <w:rtl/>
        </w:rPr>
        <w:t>.</w:t>
      </w:r>
      <w:r>
        <w:rPr>
          <w:rFonts w:hint="cs"/>
          <w:rtl/>
        </w:rPr>
        <w:t xml:space="preserve"> - ודוקא בגלל עוצמת גילוי שמחה זו דשמ"ע נופל </w:t>
      </w:r>
      <w:r w:rsidRPr="005D60AC">
        <w:rPr>
          <w:b/>
          <w:bCs/>
          <w:rtl/>
        </w:rPr>
        <w:t xml:space="preserve">על האדם </w:t>
      </w:r>
      <w:bookmarkStart w:id="127" w:name="_Hlk54791634"/>
      <w:r w:rsidRPr="005D60AC">
        <w:rPr>
          <w:b/>
          <w:bCs/>
          <w:rtl/>
        </w:rPr>
        <w:t xml:space="preserve">יראה גדולה מאימת המלך </w:t>
      </w:r>
      <w:r>
        <w:rPr>
          <w:rFonts w:hint="cs"/>
          <w:b/>
          <w:bCs/>
          <w:rtl/>
        </w:rPr>
        <w:t xml:space="preserve">שמחמתו </w:t>
      </w:r>
      <w:r w:rsidRPr="005D60AC">
        <w:rPr>
          <w:b/>
          <w:bCs/>
          <w:rtl/>
        </w:rPr>
        <w:t>אי אפשר להשמחה להתגלות בחוץ</w:t>
      </w:r>
      <w:bookmarkEnd w:id="127"/>
      <w:r>
        <w:rPr>
          <w:rFonts w:hint="cs"/>
          <w:rtl/>
        </w:rPr>
        <w:t>,</w:t>
      </w:r>
      <w:r w:rsidRPr="000061E0">
        <w:rPr>
          <w:rtl/>
        </w:rPr>
        <w:t xml:space="preserve"> </w:t>
      </w:r>
      <w:r w:rsidRPr="005D60AC">
        <w:rPr>
          <w:rtl/>
        </w:rPr>
        <w:t>כלומר, שמפני אימת המלך</w:t>
      </w:r>
      <w:r>
        <w:rPr>
          <w:rFonts w:hint="cs"/>
          <w:rtl/>
        </w:rPr>
        <w:t>,</w:t>
      </w:r>
      <w:r w:rsidRPr="005D60AC">
        <w:rPr>
          <w:rtl/>
        </w:rPr>
        <w:t xml:space="preserve"> זה </w:t>
      </w:r>
      <w:r>
        <w:rPr>
          <w:rFonts w:hint="cs"/>
          <w:rtl/>
        </w:rPr>
        <w:t xml:space="preserve">רק </w:t>
      </w:r>
      <w:r w:rsidRPr="005D60AC">
        <w:rPr>
          <w:rtl/>
        </w:rPr>
        <w:t xml:space="preserve">מונע שהשמחה </w:t>
      </w:r>
      <w:r>
        <w:rPr>
          <w:rFonts w:hint="cs"/>
          <w:rtl/>
        </w:rPr>
        <w:t xml:space="preserve">לא </w:t>
      </w:r>
      <w:r w:rsidRPr="005D60AC">
        <w:rPr>
          <w:rtl/>
        </w:rPr>
        <w:t xml:space="preserve">תבא בגלוי, </w:t>
      </w:r>
      <w:r>
        <w:rPr>
          <w:rFonts w:hint="cs"/>
          <w:rtl/>
        </w:rPr>
        <w:t xml:space="preserve">כי היא </w:t>
      </w:r>
      <w:r w:rsidRPr="005D60AC">
        <w:rPr>
          <w:rtl/>
        </w:rPr>
        <w:t>גורמת שנדחקת בחזרה בקרבו</w:t>
      </w:r>
      <w:r>
        <w:rPr>
          <w:rFonts w:hint="cs"/>
          <w:rtl/>
        </w:rPr>
        <w:t>, וזהו עומק הלשון "</w:t>
      </w:r>
      <w:r w:rsidRPr="005D60AC">
        <w:rPr>
          <w:rtl/>
        </w:rPr>
        <w:t xml:space="preserve">שרעדה </w:t>
      </w:r>
      <w:r w:rsidRPr="005D60AC">
        <w:rPr>
          <w:b/>
          <w:bCs/>
          <w:rtl/>
        </w:rPr>
        <w:t>תכסה</w:t>
      </w:r>
      <w:r w:rsidRPr="005D60AC">
        <w:rPr>
          <w:rtl/>
        </w:rPr>
        <w:t xml:space="preserve"> את השמחה</w:t>
      </w:r>
      <w:r>
        <w:rPr>
          <w:rFonts w:hint="cs"/>
          <w:rtl/>
        </w:rPr>
        <w:t>", אבל אינה ממעטת ממהותה, אלא שמכסה אותה מעין רואה</w:t>
      </w:r>
      <w:r>
        <w:rPr>
          <w:rStyle w:val="FootnoteReference"/>
          <w:rFonts w:asciiTheme="minorBidi" w:eastAsia="Times New Roman" w:hAnsiTheme="minorBidi"/>
          <w:rtl/>
        </w:rPr>
        <w:footnoteReference w:id="73"/>
      </w:r>
      <w:r>
        <w:rPr>
          <w:rFonts w:hint="cs"/>
          <w:rtl/>
        </w:rPr>
        <w:t>.</w:t>
      </w:r>
      <w:r w:rsidRPr="000061E0">
        <w:rPr>
          <w:rtl/>
        </w:rPr>
        <w:t xml:space="preserve"> </w:t>
      </w:r>
      <w:r>
        <w:rPr>
          <w:rFonts w:hint="cs"/>
          <w:rtl/>
        </w:rPr>
        <w:t>וכ</w:t>
      </w:r>
      <w:r w:rsidRPr="005D60AC">
        <w:rPr>
          <w:rtl/>
        </w:rPr>
        <w:t>מ"ש "כי מפני אימת המלך</w:t>
      </w:r>
      <w:r w:rsidRPr="005D60AC">
        <w:rPr>
          <w:b/>
          <w:bCs/>
          <w:rtl/>
        </w:rPr>
        <w:t xml:space="preserve"> נאסף השמחה בקרבו ולא תתראה החוצה"</w:t>
      </w:r>
      <w:r>
        <w:rPr>
          <w:rFonts w:hint="cs"/>
          <w:rtl/>
        </w:rPr>
        <w:t xml:space="preserve">, </w:t>
      </w:r>
      <w:r w:rsidRPr="005D60AC">
        <w:rPr>
          <w:rtl/>
        </w:rPr>
        <w:t>וא"ש ולק"מ.</w:t>
      </w:r>
    </w:p>
    <w:p w:rsidR="00C95EBE" w:rsidRPr="00C95EBE" w:rsidRDefault="00C95EBE" w:rsidP="00C95EBE">
      <w:pPr>
        <w:pStyle w:val="a0"/>
        <w:rPr>
          <w:sz w:val="36"/>
          <w:szCs w:val="36"/>
          <w:rtl/>
        </w:rPr>
      </w:pPr>
      <w:bookmarkStart w:id="128" w:name="_Toc26492291"/>
      <w:bookmarkStart w:id="129" w:name="_Toc54933300"/>
      <w:r w:rsidRPr="00C95EBE">
        <w:rPr>
          <w:rFonts w:hint="cs"/>
          <w:sz w:val="36"/>
          <w:szCs w:val="36"/>
          <w:rtl/>
        </w:rPr>
        <w:lastRenderedPageBreak/>
        <w:t>החילוק שבין עבודת הבירורים והמשכת אלוקות</w:t>
      </w:r>
      <w:bookmarkEnd w:id="129"/>
    </w:p>
    <w:p w:rsidR="00C95EBE" w:rsidRPr="00C90A6F" w:rsidRDefault="00C95EBE" w:rsidP="008D4601">
      <w:pPr>
        <w:pStyle w:val="11"/>
        <w:bidi/>
        <w:rPr>
          <w:rtl/>
        </w:rPr>
      </w:pPr>
      <w:r w:rsidRPr="00C95EBE">
        <w:rPr>
          <w:rFonts w:hint="cs"/>
          <w:rtl/>
        </w:rPr>
        <w:t>שייך להמבואר בתורה אור פרשה בראשית</w:t>
      </w:r>
    </w:p>
    <w:p w:rsidR="00C95EBE" w:rsidRDefault="00C95EBE" w:rsidP="00E47411">
      <w:pPr>
        <w:pStyle w:val="a"/>
        <w:rPr>
          <w:rtl/>
        </w:rPr>
      </w:pPr>
      <w:bookmarkStart w:id="130" w:name="_Toc54933301"/>
      <w:r>
        <w:rPr>
          <w:rFonts w:hint="cs"/>
          <w:rtl/>
        </w:rPr>
        <w:t>הרב שבתי אשר טיאר</w:t>
      </w:r>
      <w:bookmarkEnd w:id="130"/>
    </w:p>
    <w:p w:rsidR="00C95EBE" w:rsidRDefault="00C95EBE" w:rsidP="00C95EBE">
      <w:pPr>
        <w:pStyle w:val="a1"/>
        <w:bidi/>
        <w:jc w:val="right"/>
        <w:rPr>
          <w:rtl/>
        </w:rPr>
      </w:pPr>
      <w:r>
        <w:rPr>
          <w:rFonts w:hint="cs"/>
          <w:rtl/>
        </w:rPr>
        <w:t>מעלבורן, אוסטרליה</w:t>
      </w:r>
    </w:p>
    <w:p w:rsidR="00C95EBE" w:rsidRDefault="00C95EBE" w:rsidP="008D4601">
      <w:pPr>
        <w:pStyle w:val="a3"/>
        <w:bidi/>
      </w:pPr>
      <w:r>
        <w:rPr>
          <w:rtl/>
        </w:rPr>
        <w:t>ההכרזות וההודעות ש"נסתיימה עבודת הבירורי</w:t>
      </w:r>
      <w:r>
        <w:rPr>
          <w:rFonts w:hint="cs"/>
          <w:rtl/>
        </w:rPr>
        <w:t>ם</w:t>
      </w:r>
      <w:r>
        <w:rPr>
          <w:rtl/>
        </w:rPr>
        <w:t>" (בשנת תרפ"ז ע"י כ"ק אדמו"ר הריי"ץ ולאחרי זה ע"י כ"ק אדמו"ר בשנת תשנ"ב שנסתיימה "עבודת הבירורי</w:t>
      </w:r>
      <w:r>
        <w:rPr>
          <w:rFonts w:hint="cs"/>
          <w:rtl/>
        </w:rPr>
        <w:t>ם</w:t>
      </w:r>
      <w:r>
        <w:rPr>
          <w:rtl/>
        </w:rPr>
        <w:t>" והעבודה היא "המשכת אלוקות") השפיעו מאד</w:t>
      </w:r>
      <w:r>
        <w:rPr>
          <w:rFonts w:hint="cs"/>
          <w:rtl/>
        </w:rPr>
        <w:t>.</w:t>
      </w:r>
    </w:p>
    <w:p w:rsidR="00C95EBE" w:rsidRDefault="00C95EBE" w:rsidP="008D4601">
      <w:pPr>
        <w:pStyle w:val="a3"/>
        <w:bidi/>
      </w:pPr>
      <w:r>
        <w:rPr>
          <w:rtl/>
        </w:rPr>
        <w:t>ויש להבין מהי ההוראה בפועל של הודעה זו ובגוף הדבר יש להבין איך מתאים לומר שעבודת הבירורים נסתיימה כשרואים שיש עדיין רע בעולם? ולמה תבע כ"ק הריי"ץ עבודת התפילה אם הכל בתכלית השלימות? ולמה ממשיכים ללמוד בישיבה ב' שליש נגלה ורק שליש חסידות, מאחר שכ"ק אדמו"ר הרש"ב כתב שזה מפני עבודת הבירורים</w:t>
      </w:r>
      <w:r>
        <w:t>.</w:t>
      </w:r>
    </w:p>
    <w:p w:rsidR="00C95EBE" w:rsidRPr="00C90A6F" w:rsidRDefault="00C95EBE" w:rsidP="008D4601">
      <w:pPr>
        <w:pStyle w:val="a3"/>
        <w:bidi/>
      </w:pPr>
      <w:r>
        <w:rPr>
          <w:rtl/>
        </w:rPr>
        <w:t>אלא הענין מבואר בחסידות בכו"כ מקומות, שכמה וכמה שלבים בזה</w:t>
      </w:r>
      <w:r>
        <w:t xml:space="preserve">. </w:t>
      </w:r>
    </w:p>
    <w:p w:rsidR="00C95EBE" w:rsidRDefault="00C95EBE" w:rsidP="008D4601">
      <w:pPr>
        <w:pStyle w:val="a3"/>
        <w:bidi/>
      </w:pPr>
      <w:r>
        <w:rPr>
          <w:rtl/>
        </w:rPr>
        <w:t>ולא עוד אלא שבלק"ת מבואר שגם לעתיד לבוא לאחרי בנין בית המקדש יהיו בירורים ע"י הקרבנות</w:t>
      </w:r>
      <w:r>
        <w:t>!</w:t>
      </w:r>
    </w:p>
    <w:p w:rsidR="00C95EBE" w:rsidRPr="00C90A6F" w:rsidRDefault="00C95EBE" w:rsidP="008D4601">
      <w:pPr>
        <w:pStyle w:val="a3"/>
        <w:bidi/>
      </w:pPr>
      <w:r>
        <w:rPr>
          <w:rtl/>
        </w:rPr>
        <w:t>ולכאורה אינו מובן כלל, שעכשיו כבר נסתיימה ולעתיד לבוא ימשיכו בבירורים? יציבא בארעא וגיורא בשמי שמיא</w:t>
      </w:r>
      <w:r>
        <w:t>?!</w:t>
      </w:r>
    </w:p>
    <w:p w:rsidR="00C95EBE" w:rsidRPr="00C90A6F" w:rsidRDefault="00C95EBE" w:rsidP="008D4601">
      <w:pPr>
        <w:pStyle w:val="a3"/>
        <w:bidi/>
      </w:pPr>
      <w:r>
        <w:rPr>
          <w:rtl/>
        </w:rPr>
        <w:t xml:space="preserve">אך הענין דהנה מבואר בד"ה צו גו' את קרבני לחמי לאישי תשי"א (סעיף ד) שע"י </w:t>
      </w:r>
      <w:r w:rsidRPr="00C90A6F">
        <w:rPr>
          <w:b/>
          <w:bCs/>
          <w:rtl/>
        </w:rPr>
        <w:t>המשכת אלוקות</w:t>
      </w:r>
      <w:r>
        <w:rPr>
          <w:rtl/>
        </w:rPr>
        <w:t xml:space="preserve"> הבירורים נעשים בדרך ממילא (וכמו שהיה אצל שלמה המלך), שע"י שמוסיפים אורות </w:t>
      </w:r>
      <w:r w:rsidRPr="00C90A6F">
        <w:rPr>
          <w:b/>
          <w:bCs/>
          <w:rtl/>
        </w:rPr>
        <w:t>ממילא</w:t>
      </w:r>
      <w:r>
        <w:rPr>
          <w:rtl/>
        </w:rPr>
        <w:t xml:space="preserve"> היו הקליפות כלים ע"י שהיו הנצוצי קדושה כלים מהם, </w:t>
      </w:r>
      <w:r w:rsidRPr="00C90A6F">
        <w:rPr>
          <w:b/>
          <w:bCs/>
          <w:rtl/>
        </w:rPr>
        <w:t>שלא ע</w:t>
      </w:r>
      <w:r w:rsidRPr="00C95EBE">
        <w:rPr>
          <w:rtl/>
        </w:rPr>
        <w:t>"</w:t>
      </w:r>
      <w:r w:rsidRPr="00C90A6F">
        <w:rPr>
          <w:b/>
          <w:bCs/>
          <w:rtl/>
        </w:rPr>
        <w:t>י מלחמה כלל</w:t>
      </w:r>
      <w:r>
        <w:t>.</w:t>
      </w:r>
    </w:p>
    <w:p w:rsidR="00C95EBE" w:rsidRDefault="00C95EBE" w:rsidP="008D4601">
      <w:pPr>
        <w:pStyle w:val="a3"/>
        <w:bidi/>
      </w:pPr>
      <w:r>
        <w:rPr>
          <w:rtl/>
        </w:rPr>
        <w:t>וכבר היה לעולמים, עבודת אדם הראשון שהושב בגן עדן "לעבדה ולשמרה", ומבואר במאמר כ"ק אדמו"ר שם ש"לשמרה" היא עבודת הקרבנות (דהנה נודע דתכלית בריאת העולמות היא לפי שנתאווה הקב"ה להיות לו ית' דירה בתחתונים ועיקר העבודה שעל ידה נעשה ענין הדירה בתחתונים היא עבודת הקרבנות דוקא - ראה ד"ה באתי לגני תשל"ב ס"ד ובה</w:t>
      </w:r>
      <w:r>
        <w:rPr>
          <w:rFonts w:hint="cs"/>
          <w:rtl/>
        </w:rPr>
        <w:t>ע</w:t>
      </w:r>
      <w:r>
        <w:rPr>
          <w:rtl/>
        </w:rPr>
        <w:t xml:space="preserve">רה 22 שם), שעבודת הקרבנות בג"ע לא היתה בענין הבירורים אלא בענין המשכת אלוקות, בלי התעסקות עם הרע כלל, והבירורים של הנצוצות </w:t>
      </w:r>
      <w:r w:rsidRPr="00C90A6F">
        <w:rPr>
          <w:b/>
          <w:bCs/>
          <w:rtl/>
        </w:rPr>
        <w:t>שמחוץ לתחום הקדושה</w:t>
      </w:r>
      <w:r>
        <w:rPr>
          <w:rtl/>
        </w:rPr>
        <w:t xml:space="preserve"> היו בדרך ממילא. ורק לאחרי חטא עץ הדעת (שענינו של העץ הדעת הוא שהרע </w:t>
      </w:r>
      <w:r w:rsidRPr="00C90A6F">
        <w:rPr>
          <w:b/>
          <w:bCs/>
          <w:rtl/>
        </w:rPr>
        <w:t>יונק</w:t>
      </w:r>
      <w:r>
        <w:rPr>
          <w:rtl/>
        </w:rPr>
        <w:t xml:space="preserve"> מהטוב והטוב מהרע והיו </w:t>
      </w:r>
      <w:r w:rsidRPr="00C90A6F">
        <w:rPr>
          <w:b/>
          <w:bCs/>
          <w:rtl/>
        </w:rPr>
        <w:t>לאחדים</w:t>
      </w:r>
      <w:r>
        <w:rPr>
          <w:rtl/>
        </w:rPr>
        <w:t xml:space="preserve">) נעשה </w:t>
      </w:r>
      <w:r w:rsidRPr="00C90A6F">
        <w:rPr>
          <w:b/>
          <w:bCs/>
          <w:rtl/>
        </w:rPr>
        <w:t>תערובות</w:t>
      </w:r>
      <w:r>
        <w:rPr>
          <w:rtl/>
        </w:rPr>
        <w:t xml:space="preserve"> טוב ורע והוצרך מעתה לעבוד את האדמה שהוא ענין עבודת הבירורים</w:t>
      </w:r>
      <w:r>
        <w:t xml:space="preserve">. </w:t>
      </w:r>
    </w:p>
    <w:p w:rsidR="00C95EBE" w:rsidRDefault="00C95EBE" w:rsidP="008D4601">
      <w:pPr>
        <w:pStyle w:val="a3"/>
        <w:bidi/>
      </w:pPr>
      <w:r>
        <w:rPr>
          <w:rtl/>
        </w:rPr>
        <w:t xml:space="preserve">וכן איתא בתורה אור פרשה בראשית "כשלא ידע האדם מטוב ורע כלל מאחר </w:t>
      </w:r>
      <w:r>
        <w:rPr>
          <w:rtl/>
        </w:rPr>
        <w:lastRenderedPageBreak/>
        <w:t>שיש מציאות הרע בעולם אם כן איך יתבררו הבירורים שזה צריך להיות על ידי האדם...וע"ד שהיה בזמן שבהמ"ק היה קיים שהרי ארז"ל לא גלו ישראל אלא כדי שיתוספו עליהם גרים דהיינו להעלות נצוצות ומה היה נעשה אם לא חטאו ולא היו גולים? אלא עכצ"ל שאז היו נכללים הנצוצות ממילא כנר בפני האבוקה.. (ש)ממילא מתכללים בה הנצוצות...וכמ"ש לע"ל אז אהפוך אל עמים שפה ברורה כו' והלכו גוים לאורך כו'. וכך היה ענין האדם כשלא היה חוטא שהיה כולו קדוש.. והיה עומד בג"ע ושם היה מוסיף אורות וממילא היו הקליפות כלים ע"י שהיו הנצוצי קדושה כלים מהם אבל הדבר היה שלא ע"י מלחמה כו' משא"כ אחר שחטא.. צריך לירד אל מקום הקליפות ושם יבררם</w:t>
      </w:r>
      <w:r>
        <w:t>."</w:t>
      </w:r>
    </w:p>
    <w:p w:rsidR="00C95EBE" w:rsidRDefault="00C95EBE" w:rsidP="008D4601">
      <w:pPr>
        <w:pStyle w:val="a3"/>
        <w:bidi/>
      </w:pPr>
      <w:r>
        <w:rPr>
          <w:rtl/>
        </w:rPr>
        <w:t xml:space="preserve">ונמצא לפי הנ"ל שההוראה בפועל של הודעה זו היא שהעבודה עכשיו היא (לא להתייחס עם הרע אלא) להתחזק ולהוסיף בתחום הקדושה עצמו (לימוד החסידות בשופי ובעומק, עבודת התפילה, לימוד הנגלה, שמירת המצוות בדקדוק ובהידור, מעשים טובים ומאירים, השפעה על הזולת בדרכי נועם ובדרכי שלום וכו') ועי"ז </w:t>
      </w:r>
      <w:r w:rsidRPr="00C90A6F">
        <w:rPr>
          <w:b/>
          <w:bCs/>
          <w:rtl/>
        </w:rPr>
        <w:t>ממילא</w:t>
      </w:r>
      <w:r>
        <w:rPr>
          <w:rtl/>
        </w:rPr>
        <w:t xml:space="preserve"> יתבטלו כל הענינים בלתי רצויים ומשיח יבא ויתגלה תיכף ומיד ממש, עם כל הפירושים שבזה</w:t>
      </w:r>
      <w:r>
        <w:t>.</w:t>
      </w:r>
    </w:p>
    <w:p w:rsidR="00C95EBE" w:rsidRDefault="00C95EBE" w:rsidP="008D4601">
      <w:pPr>
        <w:pStyle w:val="a3"/>
        <w:bidi/>
      </w:pPr>
      <w:r>
        <w:rPr>
          <w:rFonts w:hint="cs"/>
          <w:rtl/>
        </w:rPr>
        <w:t>[</w:t>
      </w:r>
      <w:r>
        <w:rPr>
          <w:rtl/>
        </w:rPr>
        <w:t>ויש לקשר זה עם הידוע שגם צדיקים צריכים לשוב, שהכוונה בזה היא שאצלם לעולם צריך לשפר עבודתם כיון שהשלימות שהיתה אצלם אתמול אינו שלימות כלל היום, והעבודה אתמול לחטא יחשב לפי ערך מדרגתו היום. הצדיקים, ועמך כולם צדיקים, צריכים לעלות תמיד, ואין להם מנוחה לא בעולם הזה ולא בעולם הבא</w:t>
      </w:r>
      <w:r>
        <w:rPr>
          <w:rFonts w:hint="cs"/>
          <w:rtl/>
        </w:rPr>
        <w:t>].</w:t>
      </w:r>
    </w:p>
    <w:p w:rsidR="00C95EBE" w:rsidRPr="00C90A6F" w:rsidRDefault="00C95EBE" w:rsidP="008D4601">
      <w:pPr>
        <w:pStyle w:val="a3"/>
        <w:bidi/>
      </w:pPr>
      <w:r w:rsidRPr="00C90A6F">
        <w:rPr>
          <w:rtl/>
        </w:rPr>
        <w:t>אנן פעלא דיממא אנן ועלינו להאיר לבביהם ובתיהם של ישראל על ידי כתבי רבותינו הקדושים נשיאי חב</w:t>
      </w:r>
      <w:r w:rsidRPr="00C95EBE">
        <w:rPr>
          <w:rtl/>
        </w:rPr>
        <w:t>"</w:t>
      </w:r>
      <w:r w:rsidRPr="00C90A6F">
        <w:rPr>
          <w:rtl/>
        </w:rPr>
        <w:t>ד, כי חסידות היא אור עצמי שנתגלתה על ידי מס"נ של רבותינו עבור כלל ישראל</w:t>
      </w:r>
      <w:r w:rsidRPr="00C95EBE">
        <w:t>.</w:t>
      </w:r>
    </w:p>
    <w:p w:rsidR="00C95EBE" w:rsidRDefault="00C95EBE" w:rsidP="00C95EBE">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0E1602" w:rsidRDefault="000E1602" w:rsidP="000E1602">
      <w:pPr>
        <w:pStyle w:val="a0"/>
        <w:rPr>
          <w:rFonts w:asciiTheme="minorHAnsi" w:eastAsiaTheme="minorHAnsi" w:hAnsiTheme="minorHAnsi" w:cs="Arial"/>
          <w:b/>
          <w:sz w:val="22"/>
          <w:szCs w:val="22"/>
          <w:rtl/>
          <w:lang w:val="en-US"/>
        </w:rPr>
      </w:pPr>
      <w:bookmarkStart w:id="131" w:name="_Toc54933302"/>
      <w:r w:rsidRPr="000E1602">
        <w:rPr>
          <w:rFonts w:hint="cs"/>
          <w:rtl/>
        </w:rPr>
        <w:t>שכל ומדות או שכל ורצון</w:t>
      </w:r>
      <w:bookmarkEnd w:id="131"/>
    </w:p>
    <w:p w:rsidR="000E1602" w:rsidRDefault="000E1602" w:rsidP="00E47411">
      <w:pPr>
        <w:pStyle w:val="a"/>
        <w:rPr>
          <w:rFonts w:hint="cs"/>
          <w:rtl/>
        </w:rPr>
      </w:pPr>
      <w:bookmarkStart w:id="132" w:name="_Toc54933303"/>
      <w:r>
        <w:rPr>
          <w:rFonts w:hint="cs"/>
          <w:rtl/>
        </w:rPr>
        <w:t>הרב מרדכי מינצברג</w:t>
      </w:r>
      <w:bookmarkEnd w:id="132"/>
    </w:p>
    <w:p w:rsidR="000E1602" w:rsidRPr="000E1602" w:rsidRDefault="000E1602" w:rsidP="000E1602">
      <w:pPr>
        <w:pStyle w:val="a1"/>
        <w:bidi/>
        <w:jc w:val="right"/>
        <w:rPr>
          <w:rtl/>
        </w:rPr>
      </w:pPr>
      <w:r>
        <w:rPr>
          <w:rFonts w:hint="cs"/>
          <w:rtl/>
        </w:rPr>
        <w:t>ביתר עילית, ארה"ק</w:t>
      </w:r>
    </w:p>
    <w:p w:rsidR="000E1602" w:rsidRDefault="000E1602" w:rsidP="008D4601">
      <w:pPr>
        <w:pStyle w:val="a3"/>
        <w:bidi/>
        <w:rPr>
          <w:rtl/>
        </w:rPr>
      </w:pPr>
      <w:r>
        <w:rPr>
          <w:rtl/>
        </w:rPr>
        <w:t>בספר המאמרים מלוקט - אב - עמ' קצט בסופו, שו"ה שכל ורצון, נדפס בסוגריים: "דזה שבנפש האדם יש שכל ומדות הוא בעיקר בישראל כו' ". וכן הוא בהוצאה הראשונה.</w:t>
      </w:r>
    </w:p>
    <w:p w:rsidR="000E1602" w:rsidRDefault="000E1602" w:rsidP="008D4601">
      <w:pPr>
        <w:pStyle w:val="a3"/>
        <w:bidi/>
        <w:rPr>
          <w:rtl/>
        </w:rPr>
      </w:pPr>
      <w:r>
        <w:rPr>
          <w:rtl/>
        </w:rPr>
        <w:t xml:space="preserve">ולכאורה, </w:t>
      </w:r>
      <w:r>
        <w:rPr>
          <w:rFonts w:hint="cs"/>
          <w:rtl/>
        </w:rPr>
        <w:t>בפרקים אלו במאמר</w:t>
      </w:r>
      <w:r>
        <w:rPr>
          <w:rtl/>
        </w:rPr>
        <w:t xml:space="preserve"> מדובר אודות שכל ורצון</w:t>
      </w:r>
      <w:r>
        <w:rPr>
          <w:rFonts w:hint="cs"/>
          <w:rtl/>
        </w:rPr>
        <w:t>,</w:t>
      </w:r>
      <w:r>
        <w:rPr>
          <w:rtl/>
        </w:rPr>
        <w:t xml:space="preserve"> כמשל ל</w:t>
      </w:r>
      <w:r>
        <w:rPr>
          <w:rFonts w:hint="cs"/>
          <w:rtl/>
        </w:rPr>
        <w:t xml:space="preserve">: </w:t>
      </w:r>
      <w:r>
        <w:rPr>
          <w:rtl/>
        </w:rPr>
        <w:t xml:space="preserve">מקיף ופנימי, ממלא וסובב, תורה ומצוות.  וא"כ מדוע כתב כאן "שכל ומדות"? </w:t>
      </w:r>
    </w:p>
    <w:p w:rsidR="000E1602" w:rsidRDefault="000E1602" w:rsidP="008D4601">
      <w:pPr>
        <w:pStyle w:val="a3"/>
        <w:bidi/>
        <w:rPr>
          <w:rtl/>
        </w:rPr>
      </w:pPr>
      <w:r>
        <w:rPr>
          <w:rtl/>
        </w:rPr>
        <w:lastRenderedPageBreak/>
        <w:t xml:space="preserve">אמנם שכל ומדות באוה"ע משתלשלים מישראל, כמ"ש בכ"מ, וכן </w:t>
      </w:r>
      <w:r>
        <w:rPr>
          <w:rFonts w:hint="cs"/>
          <w:rtl/>
        </w:rPr>
        <w:t xml:space="preserve">כתוב במאמרים ובשיחות </w:t>
      </w:r>
      <w:r>
        <w:rPr>
          <w:rtl/>
        </w:rPr>
        <w:t xml:space="preserve">לגבי עוד עניינים. אבל </w:t>
      </w:r>
      <w:r>
        <w:rPr>
          <w:rFonts w:hint="cs"/>
          <w:rtl/>
        </w:rPr>
        <w:t xml:space="preserve">במאמר </w:t>
      </w:r>
      <w:r>
        <w:rPr>
          <w:rtl/>
        </w:rPr>
        <w:t xml:space="preserve">כאן </w:t>
      </w:r>
      <w:r>
        <w:rPr>
          <w:rFonts w:hint="cs"/>
          <w:rtl/>
        </w:rPr>
        <w:t xml:space="preserve">הרי </w:t>
      </w:r>
      <w:r>
        <w:rPr>
          <w:rtl/>
        </w:rPr>
        <w:t xml:space="preserve">לא </w:t>
      </w:r>
      <w:r>
        <w:rPr>
          <w:rFonts w:hint="cs"/>
          <w:rtl/>
        </w:rPr>
        <w:t>נזכר</w:t>
      </w:r>
      <w:r>
        <w:rPr>
          <w:rtl/>
        </w:rPr>
        <w:t xml:space="preserve"> מדות.</w:t>
      </w:r>
    </w:p>
    <w:p w:rsidR="000E1602" w:rsidRPr="000E1602" w:rsidRDefault="000E1602" w:rsidP="008D4601">
      <w:pPr>
        <w:pStyle w:val="a3"/>
        <w:bidi/>
        <w:rPr>
          <w:rFonts w:asciiTheme="minorHAnsi" w:eastAsiaTheme="minorHAnsi" w:hAnsiTheme="minorHAnsi" w:cstheme="minorBidi"/>
          <w:sz w:val="22"/>
          <w:szCs w:val="22"/>
          <w:rtl/>
          <w:lang w:val="en-US"/>
        </w:rPr>
      </w:pPr>
      <w:r>
        <w:rPr>
          <w:rtl/>
        </w:rPr>
        <w:t>ואולי צריך להיות "שכל ורצון" או "רצון ושכל".</w:t>
      </w:r>
    </w:p>
    <w:p w:rsidR="000E1602" w:rsidRPr="00C95EBE" w:rsidRDefault="000E1602" w:rsidP="000E1602">
      <w:pPr>
        <w:pBdr>
          <w:top w:val="nil"/>
          <w:left w:val="nil"/>
          <w:bottom w:val="nil"/>
          <w:right w:val="nil"/>
          <w:between w:val="nil"/>
        </w:pBdr>
        <w:bidi/>
        <w:spacing w:after="200" w:line="276" w:lineRule="auto"/>
        <w:jc w:val="center"/>
        <w:rPr>
          <w:rtl/>
        </w:rPr>
      </w:pPr>
      <w:r w:rsidRPr="00E27970">
        <w:rPr>
          <w:rFonts w:ascii="Nymphette" w:eastAsia="Times New Roman" w:hAnsi="Nymphette" w:cs="Nymphette"/>
          <w:sz w:val="44"/>
          <w:szCs w:val="44"/>
          <w:lang w:val="en-GB" w:eastAsia="en-GB"/>
        </w:rPr>
        <w:t>g</w:t>
      </w:r>
    </w:p>
    <w:p w:rsidR="00B249D1" w:rsidRDefault="00B249D1" w:rsidP="00B249D1">
      <w:pPr>
        <w:pStyle w:val="a0"/>
      </w:pPr>
      <w:bookmarkStart w:id="133" w:name="_Toc54933304"/>
      <w:r w:rsidRPr="006D2E66">
        <w:rPr>
          <w:rtl/>
        </w:rPr>
        <w:t>וכל איש ישראל יוכל . . ולחדש שכל חדש</w:t>
      </w:r>
      <w:bookmarkEnd w:id="133"/>
    </w:p>
    <w:p w:rsidR="00B249D1" w:rsidRDefault="00B249D1" w:rsidP="00E47411">
      <w:pPr>
        <w:pStyle w:val="a"/>
        <w:rPr>
          <w:rtl/>
        </w:rPr>
      </w:pPr>
      <w:bookmarkStart w:id="134" w:name="_Toc54933305"/>
      <w:r w:rsidRPr="006D2E66">
        <w:rPr>
          <w:rFonts w:hint="cs"/>
          <w:rtl/>
        </w:rPr>
        <w:t>הרב מנחם מענדל מישולבין</w:t>
      </w:r>
      <w:bookmarkEnd w:id="134"/>
    </w:p>
    <w:p w:rsidR="00B249D1" w:rsidRPr="00B249D1" w:rsidRDefault="00B249D1" w:rsidP="000E1602">
      <w:pPr>
        <w:pStyle w:val="a1"/>
        <w:bidi/>
        <w:jc w:val="right"/>
        <w:rPr>
          <w:rtl/>
        </w:rPr>
      </w:pPr>
      <w:r w:rsidRPr="00A44330">
        <w:rPr>
          <w:rtl/>
        </w:rPr>
        <w:t>כולל שע"י בית חב"ד דגרעניטש</w:t>
      </w:r>
    </w:p>
    <w:p w:rsidR="00B249D1" w:rsidRPr="006D2E66" w:rsidRDefault="00B249D1" w:rsidP="00905A61">
      <w:pPr>
        <w:pStyle w:val="a3"/>
        <w:bidi/>
        <w:rPr>
          <w:rtl/>
        </w:rPr>
      </w:pPr>
      <w:r w:rsidRPr="006D2E66">
        <w:rPr>
          <w:rtl/>
        </w:rPr>
        <w:t>באגה"ק סכ"ו כותב אדה"ז: וכל איש ישראל יוכל לגלות תעלומות חכמה (לגלות) ולחדש שכל חדש הן בהלכות הן באגדות הן בנגלה הן בנסתר כפי בחי' שרש נשמתו ומחוייב בדבר להשלים נשמתו בהעלאת כל הניצוצות שנפלו לחלקה ולגורלה כנודע.</w:t>
      </w:r>
    </w:p>
    <w:p w:rsidR="00B249D1" w:rsidRPr="006D2E66" w:rsidRDefault="00B249D1" w:rsidP="00905A61">
      <w:pPr>
        <w:pStyle w:val="a3"/>
        <w:bidi/>
        <w:rPr>
          <w:rtl/>
        </w:rPr>
      </w:pPr>
      <w:r w:rsidRPr="006D2E66">
        <w:rPr>
          <w:rtl/>
        </w:rPr>
        <w:t>בהערה ב"שיעורים בספר התניא" מציין הרבי "ראה הל' ת"ת לאדה"ז פ"א סוס"ד (</w:t>
      </w:r>
      <w:r w:rsidRPr="006D2E66">
        <w:rPr>
          <w:b/>
          <w:bCs/>
          <w:rtl/>
        </w:rPr>
        <w:t>וש</w:t>
      </w:r>
      <w:r w:rsidRPr="002A1184">
        <w:rPr>
          <w:rtl/>
        </w:rPr>
        <w:t>"</w:t>
      </w:r>
      <w:r w:rsidRPr="006D2E66">
        <w:rPr>
          <w:b/>
          <w:bCs/>
          <w:rtl/>
        </w:rPr>
        <w:t>נ</w:t>
      </w:r>
      <w:r w:rsidRPr="006D2E66">
        <w:rPr>
          <w:rtl/>
        </w:rPr>
        <w:t xml:space="preserve"> </w:t>
      </w:r>
      <w:r w:rsidR="002A1184">
        <w:rPr>
          <w:rtl/>
        </w:rPr>
        <w:t>–</w:t>
      </w:r>
      <w:r w:rsidRPr="006D2E66">
        <w:rPr>
          <w:rtl/>
        </w:rPr>
        <w:t xml:space="preserve"> בהמ"מ בהוצאת קה"ת).</w:t>
      </w:r>
    </w:p>
    <w:p w:rsidR="00B249D1" w:rsidRPr="006D2E66" w:rsidRDefault="00B249D1" w:rsidP="00905A61">
      <w:pPr>
        <w:pStyle w:val="a3"/>
        <w:bidi/>
        <w:rPr>
          <w:rtl/>
        </w:rPr>
      </w:pPr>
      <w:r w:rsidRPr="006D2E66">
        <w:rPr>
          <w:rtl/>
        </w:rPr>
        <w:t xml:space="preserve">וצריך להבין, </w:t>
      </w:r>
      <w:r>
        <w:rPr>
          <w:rFonts w:hint="cs"/>
          <w:rtl/>
        </w:rPr>
        <w:t>ש</w:t>
      </w:r>
      <w:r w:rsidRPr="006D2E66">
        <w:rPr>
          <w:rtl/>
        </w:rPr>
        <w:t>כאן באגרת הקודש מדגיש אדה"ז "ו</w:t>
      </w:r>
      <w:r w:rsidRPr="006D2E66">
        <w:rPr>
          <w:b/>
          <w:bCs/>
          <w:rtl/>
        </w:rPr>
        <w:t>לחדש</w:t>
      </w:r>
      <w:r w:rsidRPr="006D2E66">
        <w:rPr>
          <w:rtl/>
        </w:rPr>
        <w:t xml:space="preserve"> שכל חדש" ובהלכות ת"ת לשונו הוא "</w:t>
      </w:r>
      <w:r w:rsidRPr="006D2E66">
        <w:rPr>
          <w:b/>
          <w:bCs/>
          <w:rtl/>
        </w:rPr>
        <w:t>לעסוק</w:t>
      </w:r>
      <w:r w:rsidRPr="006D2E66">
        <w:rPr>
          <w:rtl/>
        </w:rPr>
        <w:t xml:space="preserve"> בפרד"ס כפי מה שהיא יכולה להשיג ולידע". וא"כ מ"ש בהל' ת"ת אינו ראי' כ"א לזה שכל אחד צריך </w:t>
      </w:r>
      <w:r w:rsidRPr="006D2E66">
        <w:rPr>
          <w:b/>
          <w:bCs/>
          <w:rtl/>
        </w:rPr>
        <w:t>ללמוד</w:t>
      </w:r>
      <w:r w:rsidRPr="006D2E66">
        <w:rPr>
          <w:rtl/>
        </w:rPr>
        <w:t xml:space="preserve"> בכל חלקי התורה, אבל לאו דוקא </w:t>
      </w:r>
      <w:r w:rsidRPr="006D2E66">
        <w:rPr>
          <w:b/>
          <w:bCs/>
          <w:rtl/>
        </w:rPr>
        <w:t>לחדש</w:t>
      </w:r>
      <w:r w:rsidRPr="006D2E66">
        <w:rPr>
          <w:rtl/>
        </w:rPr>
        <w:t>.</w:t>
      </w:r>
    </w:p>
    <w:p w:rsidR="00B249D1" w:rsidRPr="001B1002" w:rsidRDefault="00B249D1" w:rsidP="00905A61">
      <w:pPr>
        <w:pStyle w:val="a3"/>
        <w:bidi/>
        <w:rPr>
          <w:rFonts w:asciiTheme="minorHAnsi" w:hAnsiTheme="minorHAnsi"/>
          <w:rtl/>
        </w:rPr>
      </w:pPr>
      <w:r>
        <w:rPr>
          <w:rtl/>
        </w:rPr>
        <w:t>איברא דאפשר לומר שהערת הרבי ה</w:t>
      </w:r>
      <w:r>
        <w:rPr>
          <w:rFonts w:hint="cs"/>
          <w:rtl/>
        </w:rPr>
        <w:t>י</w:t>
      </w:r>
      <w:r w:rsidRPr="006D2E66">
        <w:rPr>
          <w:rtl/>
        </w:rPr>
        <w:t xml:space="preserve">א רק על סוף הפיסקא, שכל אחד מישראל יש לו כמות מסויימת בפרדס התורה שיכול וצריך </w:t>
      </w:r>
      <w:r w:rsidRPr="006D2E66">
        <w:rPr>
          <w:b/>
          <w:bCs/>
          <w:rtl/>
        </w:rPr>
        <w:t>ללמוד</w:t>
      </w:r>
      <w:r w:rsidRPr="006D2E66">
        <w:rPr>
          <w:rtl/>
        </w:rPr>
        <w:t xml:space="preserve"> כדי להשלים את נשמתו. ואין כוונתו להב</w:t>
      </w:r>
      <w:r>
        <w:rPr>
          <w:rtl/>
        </w:rPr>
        <w:t xml:space="preserve">יא ראי' שצריך לחדש דוקא. אבל </w:t>
      </w:r>
      <w:r w:rsidRPr="006D2E66">
        <w:rPr>
          <w:rtl/>
        </w:rPr>
        <w:t>פשוט שזה דוחק, דהרי זהו עיקר החידוש של אג</w:t>
      </w:r>
      <w:r>
        <w:rPr>
          <w:rFonts w:hint="cs"/>
          <w:rtl/>
        </w:rPr>
        <w:t>ה</w:t>
      </w:r>
      <w:r w:rsidRPr="006D2E66">
        <w:rPr>
          <w:rtl/>
        </w:rPr>
        <w:t>"ק כאן, שעל כל אחד מוטל</w:t>
      </w:r>
      <w:r>
        <w:rPr>
          <w:rFonts w:hint="cs"/>
          <w:rtl/>
        </w:rPr>
        <w:t>ים</w:t>
      </w:r>
      <w:r w:rsidRPr="006D2E66">
        <w:rPr>
          <w:rtl/>
        </w:rPr>
        <w:t xml:space="preserve"> הבירורים שלו, והוא דוקא ע"י </w:t>
      </w:r>
      <w:r w:rsidRPr="006D2E66">
        <w:rPr>
          <w:b/>
          <w:bCs/>
          <w:rtl/>
        </w:rPr>
        <w:t xml:space="preserve">שמברר </w:t>
      </w:r>
      <w:r w:rsidRPr="006D2E66">
        <w:rPr>
          <w:rtl/>
        </w:rPr>
        <w:t>חלק בתורה שלא הי' מבורר עד עתה, וזהו דוקא ע"י שמחדש ומלבן ענין חדש בתורה.</w:t>
      </w:r>
    </w:p>
    <w:p w:rsidR="00B249D1" w:rsidRPr="005A53EC" w:rsidRDefault="00B249D1" w:rsidP="00905A61">
      <w:pPr>
        <w:pStyle w:val="a3"/>
        <w:bidi/>
      </w:pPr>
      <w:r w:rsidRPr="006D2E66">
        <w:rPr>
          <w:rtl/>
        </w:rPr>
        <w:t xml:space="preserve">ואולי י"ל שתיבת "לעסוק" כולל גם חידושים בתורה, כי לעסוק הוא לשון עסק וגמרא מפורשת </w:t>
      </w:r>
      <w:r>
        <w:rPr>
          <w:rFonts w:hint="cs"/>
          <w:rtl/>
        </w:rPr>
        <w:t xml:space="preserve">(ב"מ מ, ב) </w:t>
      </w:r>
      <w:r w:rsidRPr="006D2E66">
        <w:rPr>
          <w:rtl/>
        </w:rPr>
        <w:t>ש"זבון וזבין תגרא איקרי?!" וראה לקו"ש חכ"ז ע' 240 שמפרש כן דברי הרמב"ם בסוף ספר הי"ד "ולא יהי' עסק כל העולם".</w:t>
      </w:r>
    </w:p>
    <w:p w:rsidR="00E27970" w:rsidRDefault="00E27970" w:rsidP="00E27970">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27970">
        <w:rPr>
          <w:rFonts w:ascii="Nymphette" w:eastAsia="Times New Roman" w:hAnsi="Nymphette" w:cs="Nymphette"/>
          <w:sz w:val="44"/>
          <w:szCs w:val="44"/>
        </w:rPr>
        <w:t>g</w:t>
      </w:r>
    </w:p>
    <w:p w:rsidR="00E47411" w:rsidRDefault="00E47411" w:rsidP="00E47411">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E27970" w:rsidRDefault="00E27970" w:rsidP="0057110B">
      <w:pPr>
        <w:pStyle w:val="12"/>
        <w:bidi w:val="0"/>
        <w:rPr>
          <w:rtl/>
        </w:rPr>
      </w:pPr>
      <w:r w:rsidRPr="00A94F2A">
        <w:br w:type="page"/>
      </w:r>
      <w:bookmarkStart w:id="135" w:name="_Toc54933306"/>
      <w:r w:rsidRPr="00E27970">
        <w:rPr>
          <w:rFonts w:hint="cs"/>
          <w:rtl/>
        </w:rPr>
        <w:lastRenderedPageBreak/>
        <w:t>הלכה ומנהג</w:t>
      </w:r>
      <w:bookmarkStart w:id="136" w:name="_Toc26492321"/>
      <w:bookmarkEnd w:id="128"/>
      <w:bookmarkEnd w:id="135"/>
    </w:p>
    <w:p w:rsidR="00EE2417" w:rsidRPr="00EE2417" w:rsidRDefault="00EE2417" w:rsidP="00EE2417">
      <w:pPr>
        <w:pStyle w:val="11"/>
        <w:rPr>
          <w:sz w:val="52"/>
          <w:szCs w:val="52"/>
          <w:rtl/>
        </w:rPr>
      </w:pPr>
      <w:r>
        <w:rPr>
          <w:rFonts w:hint="cs"/>
          <w:sz w:val="44"/>
          <w:szCs w:val="44"/>
          <w:rtl/>
        </w:rPr>
        <w:t>-</w:t>
      </w:r>
      <w:r w:rsidRPr="00EE2417">
        <w:rPr>
          <w:rFonts w:hint="cs"/>
          <w:sz w:val="44"/>
          <w:szCs w:val="44"/>
          <w:rtl/>
        </w:rPr>
        <w:t>שפתי ישנים</w:t>
      </w:r>
      <w:r>
        <w:rPr>
          <w:rFonts w:hint="cs"/>
          <w:sz w:val="44"/>
          <w:szCs w:val="44"/>
          <w:rtl/>
        </w:rPr>
        <w:t>-</w:t>
      </w:r>
    </w:p>
    <w:p w:rsidR="005D4FD2" w:rsidRPr="005D4FD2" w:rsidRDefault="005D4FD2" w:rsidP="005D4FD2">
      <w:pPr>
        <w:pStyle w:val="a0"/>
        <w:rPr>
          <w:rtl/>
        </w:rPr>
      </w:pPr>
      <w:bookmarkStart w:id="137" w:name="_Toc54933307"/>
      <w:r w:rsidRPr="005D4FD2">
        <w:rPr>
          <w:rFonts w:hint="cs"/>
          <w:rtl/>
        </w:rPr>
        <w:t>שיטת אדה"ז בתיתורא בתפילין דב' עורות</w:t>
      </w:r>
      <w:bookmarkEnd w:id="137"/>
    </w:p>
    <w:p w:rsidR="005D4FD2" w:rsidRPr="005D4FD2" w:rsidRDefault="005D4FD2" w:rsidP="005D4FD2">
      <w:pPr>
        <w:pStyle w:val="a"/>
        <w:rPr>
          <w:rtl/>
        </w:rPr>
      </w:pPr>
      <w:bookmarkStart w:id="138" w:name="_Toc54933308"/>
      <w:r w:rsidRPr="005D4FD2">
        <w:rPr>
          <w:rFonts w:hint="cs"/>
          <w:rtl/>
        </w:rPr>
        <w:t xml:space="preserve">הרה"ח ר' </w:t>
      </w:r>
      <w:r w:rsidRPr="005D4FD2">
        <w:rPr>
          <w:rtl/>
        </w:rPr>
        <w:t>אליעזר צבי זאב צירקינד</w:t>
      </w:r>
      <w:r w:rsidRPr="005D4FD2">
        <w:rPr>
          <w:rFonts w:hint="cs"/>
          <w:rtl/>
        </w:rPr>
        <w:t xml:space="preserve"> ע"ה</w:t>
      </w:r>
      <w:bookmarkEnd w:id="138"/>
    </w:p>
    <w:p w:rsidR="005D4FD2" w:rsidRPr="005D4FD2" w:rsidRDefault="005D4FD2" w:rsidP="005D4FD2">
      <w:pPr>
        <w:pStyle w:val="a1"/>
        <w:rPr>
          <w:rtl/>
        </w:rPr>
      </w:pPr>
      <w:r w:rsidRPr="005D4FD2">
        <w:rPr>
          <w:rFonts w:hint="cs"/>
          <w:rtl/>
        </w:rPr>
        <w:t>סופר סתם קראון הייטס</w:t>
      </w:r>
    </w:p>
    <w:p w:rsidR="005D4FD2" w:rsidRPr="005D4FD2" w:rsidRDefault="005D4FD2" w:rsidP="005D4FD2">
      <w:pPr>
        <w:pStyle w:val="a3"/>
        <w:bidi/>
        <w:spacing w:before="240"/>
        <w:rPr>
          <w:rtl/>
        </w:rPr>
      </w:pPr>
      <w:r w:rsidRPr="005D4FD2">
        <w:rPr>
          <w:rtl/>
        </w:rPr>
        <w:t>בס"ד ג' בהעלותך, יז' סיון תשל"ה</w:t>
      </w:r>
    </w:p>
    <w:p w:rsidR="005D4FD2" w:rsidRPr="005D4FD2" w:rsidRDefault="005D4FD2" w:rsidP="005D4FD2">
      <w:pPr>
        <w:pStyle w:val="a3"/>
        <w:bidi/>
        <w:rPr>
          <w:rtl/>
        </w:rPr>
      </w:pPr>
      <w:r w:rsidRPr="005D4FD2">
        <w:rPr>
          <w:rtl/>
        </w:rPr>
        <w:t>לכבוד הר' הח' עבצ"צ מוה"ר צבי מאשקאוויטש שליט"א</w:t>
      </w:r>
    </w:p>
    <w:p w:rsidR="005D4FD2" w:rsidRPr="005D4FD2" w:rsidRDefault="005D4FD2" w:rsidP="005D4FD2">
      <w:pPr>
        <w:pStyle w:val="a3"/>
        <w:bidi/>
        <w:rPr>
          <w:rtl/>
        </w:rPr>
      </w:pPr>
      <w:r w:rsidRPr="005D4FD2">
        <w:rPr>
          <w:rtl/>
        </w:rPr>
        <w:t>שלו' רב וברכה טובה,</w:t>
      </w:r>
    </w:p>
    <w:p w:rsidR="005D4FD2" w:rsidRPr="005D4FD2" w:rsidRDefault="005D4FD2" w:rsidP="005D4FD2">
      <w:pPr>
        <w:pStyle w:val="a3"/>
        <w:bidi/>
        <w:rPr>
          <w:rtl/>
        </w:rPr>
      </w:pPr>
      <w:r w:rsidRPr="005D4FD2">
        <w:rPr>
          <w:rFonts w:hint="cs"/>
          <w:rtl/>
        </w:rPr>
        <w:t xml:space="preserve">זכיתי לראות כמה מהאוצרות ירושלים שלך, לענין הריבוע בהתיתורא דתפילין, </w:t>
      </w:r>
      <w:r w:rsidRPr="005D4FD2">
        <w:rPr>
          <w:rtl/>
        </w:rPr>
        <w:t>ו</w:t>
      </w:r>
      <w:r w:rsidRPr="005D4FD2">
        <w:rPr>
          <w:rFonts w:hint="cs"/>
          <w:rtl/>
        </w:rPr>
        <w:t>שמח</w:t>
      </w:r>
      <w:r w:rsidRPr="005D4FD2">
        <w:rPr>
          <w:rtl/>
        </w:rPr>
        <w:t xml:space="preserve"> ליבי, על כל התורה וחידושיה, שנשפך עליה</w:t>
      </w:r>
      <w:r w:rsidRPr="005D4FD2">
        <w:rPr>
          <w:rFonts w:hint="cs"/>
          <w:rtl/>
        </w:rPr>
        <w:t>.</w:t>
      </w:r>
      <w:r w:rsidRPr="005D4FD2">
        <w:rPr>
          <w:rtl/>
        </w:rPr>
        <w:t xml:space="preserve"> ואע״</w:t>
      </w:r>
      <w:r w:rsidRPr="005D4FD2">
        <w:rPr>
          <w:rFonts w:hint="cs"/>
          <w:rtl/>
        </w:rPr>
        <w:t>פ</w:t>
      </w:r>
      <w:r w:rsidRPr="005D4FD2">
        <w:rPr>
          <w:rtl/>
        </w:rPr>
        <w:t xml:space="preserve"> שלא זכיתי לראות כולם, מכ"</w:t>
      </w:r>
      <w:r w:rsidRPr="005D4FD2">
        <w:rPr>
          <w:rFonts w:hint="cs"/>
          <w:rtl/>
        </w:rPr>
        <w:t>מ</w:t>
      </w:r>
      <w:r w:rsidRPr="005D4FD2">
        <w:rPr>
          <w:rtl/>
        </w:rPr>
        <w:t xml:space="preserve"> לא זכיתי לראות או לש</w:t>
      </w:r>
      <w:r w:rsidRPr="005D4FD2">
        <w:rPr>
          <w:rFonts w:hint="cs"/>
          <w:rtl/>
        </w:rPr>
        <w:t>מ</w:t>
      </w:r>
      <w:r w:rsidRPr="005D4FD2">
        <w:rPr>
          <w:rtl/>
        </w:rPr>
        <w:t xml:space="preserve">וע, שאחד </w:t>
      </w:r>
      <w:r w:rsidRPr="005D4FD2">
        <w:rPr>
          <w:rFonts w:hint="cs"/>
          <w:rtl/>
        </w:rPr>
        <w:t>מ</w:t>
      </w:r>
      <w:r w:rsidRPr="005D4FD2">
        <w:rPr>
          <w:rtl/>
        </w:rPr>
        <w:t>הרב</w:t>
      </w:r>
      <w:r w:rsidRPr="005D4FD2">
        <w:rPr>
          <w:rFonts w:hint="cs"/>
          <w:rtl/>
        </w:rPr>
        <w:t>נ</w:t>
      </w:r>
      <w:r w:rsidRPr="005D4FD2">
        <w:rPr>
          <w:rtl/>
        </w:rPr>
        <w:t>י או סופרי ס</w:t>
      </w:r>
      <w:r w:rsidRPr="005D4FD2">
        <w:rPr>
          <w:rFonts w:hint="cs"/>
          <w:rtl/>
        </w:rPr>
        <w:t>ת"</w:t>
      </w:r>
      <w:r w:rsidRPr="005D4FD2">
        <w:rPr>
          <w:rtl/>
        </w:rPr>
        <w:t>ם חב״ד, יחנן להאיר עינינו, בדעת כ״ק א</w:t>
      </w:r>
      <w:r w:rsidRPr="005D4FD2">
        <w:rPr>
          <w:rFonts w:hint="cs"/>
          <w:rtl/>
        </w:rPr>
        <w:t>דמ</w:t>
      </w:r>
      <w:r w:rsidRPr="005D4FD2">
        <w:rPr>
          <w:rtl/>
        </w:rPr>
        <w:t>וה״ז נ״ע, בעל ה</w:t>
      </w:r>
      <w:r w:rsidRPr="005D4FD2">
        <w:rPr>
          <w:rFonts w:hint="cs"/>
          <w:rtl/>
        </w:rPr>
        <w:t>ת</w:t>
      </w:r>
      <w:r w:rsidRPr="005D4FD2">
        <w:rPr>
          <w:rtl/>
        </w:rPr>
        <w:t>ניא והשו״ע בזה. ובפר</w:t>
      </w:r>
      <w:r w:rsidRPr="005D4FD2">
        <w:rPr>
          <w:rFonts w:hint="cs"/>
          <w:rtl/>
        </w:rPr>
        <w:t>ט</w:t>
      </w:r>
      <w:r w:rsidRPr="005D4FD2">
        <w:rPr>
          <w:rtl/>
        </w:rPr>
        <w:t xml:space="preserve"> שרובם ככולם, מביאים </w:t>
      </w:r>
      <w:r w:rsidRPr="005D4FD2">
        <w:rPr>
          <w:rFonts w:hint="cs"/>
          <w:rtl/>
        </w:rPr>
        <w:t>ה</w:t>
      </w:r>
      <w:r w:rsidRPr="005D4FD2">
        <w:rPr>
          <w:rtl/>
        </w:rPr>
        <w:t>שו״ע דהרב, וזה דורש כה, וזה דורש כה, בדבריו הק׳. ולפיכך, ב</w:t>
      </w:r>
      <w:r w:rsidRPr="005D4FD2">
        <w:rPr>
          <w:rFonts w:hint="cs"/>
          <w:rtl/>
        </w:rPr>
        <w:t>מ</w:t>
      </w:r>
      <w:r w:rsidRPr="005D4FD2">
        <w:rPr>
          <w:rtl/>
        </w:rPr>
        <w:t>קו</w:t>
      </w:r>
      <w:r w:rsidRPr="005D4FD2">
        <w:rPr>
          <w:rFonts w:hint="cs"/>
          <w:rtl/>
        </w:rPr>
        <w:t>ם</w:t>
      </w:r>
      <w:r w:rsidRPr="005D4FD2">
        <w:rPr>
          <w:rtl/>
        </w:rPr>
        <w:t xml:space="preserve"> שאין איש וגו', ק</w:t>
      </w:r>
      <w:r w:rsidRPr="005D4FD2">
        <w:rPr>
          <w:rFonts w:hint="cs"/>
          <w:rtl/>
        </w:rPr>
        <w:t>מ</w:t>
      </w:r>
      <w:r w:rsidRPr="005D4FD2">
        <w:rPr>
          <w:rtl/>
        </w:rPr>
        <w:t>תי, ב</w:t>
      </w:r>
      <w:r w:rsidRPr="005D4FD2">
        <w:rPr>
          <w:rFonts w:hint="cs"/>
          <w:rtl/>
        </w:rPr>
        <w:t>מ</w:t>
      </w:r>
      <w:r w:rsidRPr="005D4FD2">
        <w:rPr>
          <w:rtl/>
        </w:rPr>
        <w:t>יעו</w:t>
      </w:r>
      <w:r w:rsidRPr="005D4FD2">
        <w:rPr>
          <w:rFonts w:hint="cs"/>
          <w:rtl/>
        </w:rPr>
        <w:t>ט</w:t>
      </w:r>
      <w:r w:rsidRPr="005D4FD2">
        <w:rPr>
          <w:rtl/>
        </w:rPr>
        <w:t xml:space="preserve"> שכלי ודעתי, לי</w:t>
      </w:r>
      <w:r w:rsidRPr="005D4FD2">
        <w:rPr>
          <w:rFonts w:hint="cs"/>
          <w:rtl/>
        </w:rPr>
        <w:t>ת</w:t>
      </w:r>
      <w:r w:rsidRPr="005D4FD2">
        <w:rPr>
          <w:rtl/>
        </w:rPr>
        <w:t>ן דעתי בז</w:t>
      </w:r>
      <w:r w:rsidRPr="005D4FD2">
        <w:rPr>
          <w:rFonts w:hint="cs"/>
          <w:rtl/>
        </w:rPr>
        <w:t>ה</w:t>
      </w:r>
      <w:r w:rsidRPr="005D4FD2">
        <w:rPr>
          <w:rtl/>
        </w:rPr>
        <w:t>. ואע״</w:t>
      </w:r>
      <w:r w:rsidRPr="005D4FD2">
        <w:rPr>
          <w:rFonts w:hint="cs"/>
          <w:rtl/>
        </w:rPr>
        <w:t>פ</w:t>
      </w:r>
      <w:r w:rsidRPr="005D4FD2">
        <w:rPr>
          <w:rtl/>
        </w:rPr>
        <w:t xml:space="preserve"> שאיני כדאי והגון, לי</w:t>
      </w:r>
      <w:r w:rsidRPr="005D4FD2">
        <w:rPr>
          <w:rFonts w:hint="cs"/>
          <w:rtl/>
        </w:rPr>
        <w:t>ת</w:t>
      </w:r>
      <w:r w:rsidRPr="005D4FD2">
        <w:rPr>
          <w:rtl/>
        </w:rPr>
        <w:t xml:space="preserve">ן ראשי בין הזקנים והגדולים, </w:t>
      </w:r>
      <w:r w:rsidRPr="005D4FD2">
        <w:rPr>
          <w:rFonts w:hint="cs"/>
          <w:rtl/>
        </w:rPr>
        <w:t>מ</w:t>
      </w:r>
      <w:r w:rsidRPr="005D4FD2">
        <w:rPr>
          <w:rtl/>
        </w:rPr>
        <w:t>״</w:t>
      </w:r>
      <w:r w:rsidRPr="005D4FD2">
        <w:rPr>
          <w:rFonts w:hint="cs"/>
          <w:rtl/>
        </w:rPr>
        <w:t>מ</w:t>
      </w:r>
      <w:r w:rsidRPr="005D4FD2">
        <w:rPr>
          <w:rtl/>
        </w:rPr>
        <w:t xml:space="preserve"> כיון "שיודע </w:t>
      </w:r>
      <w:r w:rsidRPr="005D4FD2">
        <w:rPr>
          <w:rFonts w:hint="cs"/>
          <w:rtl/>
        </w:rPr>
        <w:t>חמ</w:t>
      </w:r>
      <w:r w:rsidRPr="005D4FD2">
        <w:rPr>
          <w:rtl/>
        </w:rPr>
        <w:t>ור אבוס בעליו ו</w:t>
      </w:r>
      <w:r w:rsidRPr="005D4FD2">
        <w:rPr>
          <w:rFonts w:hint="cs"/>
          <w:rtl/>
        </w:rPr>
        <w:t>ג</w:t>
      </w:r>
      <w:r w:rsidRPr="005D4FD2">
        <w:rPr>
          <w:rtl/>
        </w:rPr>
        <w:t xml:space="preserve">ו׳״ וכיון שאני </w:t>
      </w:r>
      <w:r w:rsidRPr="005D4FD2">
        <w:rPr>
          <w:rFonts w:hint="cs"/>
          <w:rtl/>
        </w:rPr>
        <w:t>מ</w:t>
      </w:r>
      <w:r w:rsidRPr="005D4FD2">
        <w:rPr>
          <w:rtl/>
        </w:rPr>
        <w:t>הח</w:t>
      </w:r>
      <w:r w:rsidRPr="005D4FD2">
        <w:rPr>
          <w:rFonts w:hint="cs"/>
          <w:rtl/>
        </w:rPr>
        <w:t>מ</w:t>
      </w:r>
      <w:r w:rsidRPr="005D4FD2">
        <w:rPr>
          <w:rtl/>
        </w:rPr>
        <w:t>ורים, ולא כחמור של רפ</w:t>
      </w:r>
      <w:r w:rsidRPr="005D4FD2">
        <w:rPr>
          <w:rFonts w:hint="cs"/>
          <w:rtl/>
        </w:rPr>
        <w:t>ב</w:t>
      </w:r>
      <w:r w:rsidRPr="005D4FD2">
        <w:rPr>
          <w:rtl/>
        </w:rPr>
        <w:t>״י, ששו</w:t>
      </w:r>
      <w:r w:rsidRPr="005D4FD2">
        <w:rPr>
          <w:rFonts w:hint="cs"/>
          <w:rtl/>
        </w:rPr>
        <w:t>ת</w:t>
      </w:r>
      <w:r w:rsidRPr="005D4FD2">
        <w:rPr>
          <w:rtl/>
        </w:rPr>
        <w:t>ים מאבוס אד</w:t>
      </w:r>
      <w:r w:rsidRPr="005D4FD2">
        <w:rPr>
          <w:rFonts w:hint="cs"/>
          <w:rtl/>
        </w:rPr>
        <w:t>מ</w:t>
      </w:r>
      <w:r w:rsidRPr="005D4FD2">
        <w:rPr>
          <w:rtl/>
        </w:rPr>
        <w:t>וה</w:t>
      </w:r>
      <w:r w:rsidRPr="005D4FD2">
        <w:rPr>
          <w:rFonts w:hint="cs"/>
          <w:rtl/>
        </w:rPr>
        <w:t>"</w:t>
      </w:r>
      <w:r w:rsidRPr="005D4FD2">
        <w:rPr>
          <w:rtl/>
        </w:rPr>
        <w:t>ז נ״ע, יש לי טעם בפרי שאפשר שאינו בהנ״ל.</w:t>
      </w:r>
    </w:p>
    <w:p w:rsidR="005D4FD2" w:rsidRPr="005D4FD2" w:rsidRDefault="005D4FD2" w:rsidP="005D4FD2">
      <w:pPr>
        <w:pStyle w:val="a3"/>
        <w:bidi/>
        <w:rPr>
          <w:rtl/>
        </w:rPr>
      </w:pPr>
      <w:r w:rsidRPr="005D4FD2">
        <w:rPr>
          <w:rtl/>
        </w:rPr>
        <w:t>ואפשר, שהטעם שלא ש</w:t>
      </w:r>
      <w:r w:rsidRPr="005D4FD2">
        <w:rPr>
          <w:rFonts w:hint="cs"/>
          <w:rtl/>
        </w:rPr>
        <w:t>מ</w:t>
      </w:r>
      <w:r w:rsidRPr="005D4FD2">
        <w:rPr>
          <w:rtl/>
        </w:rPr>
        <w:t>ענו מרבני וזקני וסופרי חב״</w:t>
      </w:r>
      <w:r w:rsidRPr="005D4FD2">
        <w:rPr>
          <w:rFonts w:hint="cs"/>
          <w:rtl/>
        </w:rPr>
        <w:t>ד</w:t>
      </w:r>
      <w:r w:rsidRPr="005D4FD2">
        <w:rPr>
          <w:rtl/>
        </w:rPr>
        <w:t>, היא מפני ששיטת הרב</w:t>
      </w:r>
      <w:r w:rsidRPr="005D4FD2">
        <w:rPr>
          <w:rFonts w:hint="cs"/>
          <w:rtl/>
        </w:rPr>
        <w:t xml:space="preserve"> </w:t>
      </w:r>
      <w:r w:rsidRPr="005D4FD2">
        <w:rPr>
          <w:rtl/>
        </w:rPr>
        <w:t>היא לעשות הבתים לתפילין מעור עגל. ובבתים דעור עגל אין שייך השאלה החדשה</w:t>
      </w:r>
      <w:r w:rsidRPr="005D4FD2">
        <w:rPr>
          <w:rFonts w:hint="cs"/>
          <w:rtl/>
        </w:rPr>
        <w:t xml:space="preserve"> </w:t>
      </w:r>
      <w:r w:rsidRPr="005D4FD2">
        <w:rPr>
          <w:rtl/>
        </w:rPr>
        <w:t xml:space="preserve">שעסקו בה הרבנים הנ״ל. ושיטה זה </w:t>
      </w:r>
      <w:r w:rsidRPr="005D4FD2">
        <w:rPr>
          <w:rFonts w:hint="cs"/>
          <w:rtl/>
        </w:rPr>
        <w:t>מ</w:t>
      </w:r>
      <w:r w:rsidRPr="005D4FD2">
        <w:rPr>
          <w:rtl/>
        </w:rPr>
        <w:t xml:space="preserve">ובא בשו״ע הרב בס׳ לב׳ </w:t>
      </w:r>
      <w:r w:rsidRPr="005D4FD2">
        <w:rPr>
          <w:rFonts w:hint="cs"/>
          <w:rtl/>
        </w:rPr>
        <w:t>ס'</w:t>
      </w:r>
      <w:r w:rsidRPr="005D4FD2">
        <w:rPr>
          <w:rtl/>
        </w:rPr>
        <w:t xml:space="preserve"> נ</w:t>
      </w:r>
      <w:r w:rsidRPr="005D4FD2">
        <w:rPr>
          <w:rFonts w:hint="cs"/>
          <w:rtl/>
        </w:rPr>
        <w:t>ח'</w:t>
      </w:r>
      <w:r w:rsidRPr="005D4FD2">
        <w:rPr>
          <w:rtl/>
        </w:rPr>
        <w:t>. ויס</w:t>
      </w:r>
      <w:r w:rsidRPr="005D4FD2">
        <w:rPr>
          <w:rFonts w:hint="cs"/>
          <w:rtl/>
        </w:rPr>
        <w:t>וד</w:t>
      </w:r>
      <w:r w:rsidRPr="005D4FD2">
        <w:rPr>
          <w:rtl/>
        </w:rPr>
        <w:t xml:space="preserve"> לזה</w:t>
      </w:r>
      <w:r w:rsidRPr="005D4FD2">
        <w:rPr>
          <w:rFonts w:hint="cs"/>
          <w:rtl/>
        </w:rPr>
        <w:t xml:space="preserve"> </w:t>
      </w:r>
      <w:r w:rsidRPr="005D4FD2">
        <w:rPr>
          <w:rtl/>
        </w:rPr>
        <w:t xml:space="preserve">היא </w:t>
      </w:r>
      <w:r w:rsidRPr="005D4FD2">
        <w:rPr>
          <w:rFonts w:hint="cs"/>
          <w:rtl/>
        </w:rPr>
        <w:t>ממה</w:t>
      </w:r>
      <w:r w:rsidRPr="005D4FD2">
        <w:rPr>
          <w:rtl/>
        </w:rPr>
        <w:t xml:space="preserve"> ש</w:t>
      </w:r>
      <w:r w:rsidRPr="005D4FD2">
        <w:rPr>
          <w:rFonts w:hint="cs"/>
          <w:rtl/>
        </w:rPr>
        <w:t>מ</w:t>
      </w:r>
      <w:r w:rsidRPr="005D4FD2">
        <w:rPr>
          <w:rtl/>
        </w:rPr>
        <w:t>ביא שם ב</w:t>
      </w:r>
      <w:r w:rsidRPr="005D4FD2">
        <w:rPr>
          <w:rFonts w:hint="cs"/>
          <w:rtl/>
        </w:rPr>
        <w:t>ס</w:t>
      </w:r>
      <w:r w:rsidRPr="005D4FD2">
        <w:rPr>
          <w:rtl/>
        </w:rPr>
        <w:t>׳ ס</w:t>
      </w:r>
      <w:r w:rsidRPr="005D4FD2">
        <w:rPr>
          <w:rFonts w:hint="cs"/>
          <w:rtl/>
        </w:rPr>
        <w:t>ט</w:t>
      </w:r>
      <w:r w:rsidRPr="005D4FD2">
        <w:rPr>
          <w:rtl/>
        </w:rPr>
        <w:t xml:space="preserve">׳ לענין שערות, </w:t>
      </w:r>
      <w:r w:rsidRPr="005D4FD2">
        <w:rPr>
          <w:rFonts w:hint="cs"/>
          <w:rtl/>
        </w:rPr>
        <w:t>מ</w:t>
      </w:r>
      <w:r w:rsidRPr="005D4FD2">
        <w:rPr>
          <w:rtl/>
        </w:rPr>
        <w:t>הזהר הק׳ פ׳ פקודי דף רל״ז ע״ב,</w:t>
      </w:r>
      <w:r w:rsidRPr="005D4FD2">
        <w:rPr>
          <w:rFonts w:hint="cs"/>
          <w:rtl/>
        </w:rPr>
        <w:t xml:space="preserve"> </w:t>
      </w:r>
      <w:r w:rsidRPr="005D4FD2">
        <w:rPr>
          <w:rtl/>
        </w:rPr>
        <w:t>ובאליה רבה או״</w:t>
      </w:r>
      <w:r w:rsidRPr="005D4FD2">
        <w:rPr>
          <w:rFonts w:hint="cs"/>
          <w:rtl/>
        </w:rPr>
        <w:t>ח</w:t>
      </w:r>
      <w:r w:rsidRPr="005D4FD2">
        <w:rPr>
          <w:rtl/>
        </w:rPr>
        <w:t xml:space="preserve"> </w:t>
      </w:r>
      <w:r w:rsidRPr="005D4FD2">
        <w:rPr>
          <w:rFonts w:hint="cs"/>
          <w:rtl/>
        </w:rPr>
        <w:t>ס</w:t>
      </w:r>
      <w:r w:rsidRPr="005D4FD2">
        <w:rPr>
          <w:rtl/>
        </w:rPr>
        <w:t>׳ לב׳</w:t>
      </w:r>
      <w:r w:rsidRPr="005D4FD2">
        <w:rPr>
          <w:rFonts w:hint="cs"/>
          <w:rtl/>
        </w:rPr>
        <w:t xml:space="preserve"> ס</w:t>
      </w:r>
      <w:r w:rsidRPr="005D4FD2">
        <w:rPr>
          <w:rtl/>
        </w:rPr>
        <w:t>׳ סח', שאפילו הר</w:t>
      </w:r>
      <w:r w:rsidRPr="005D4FD2">
        <w:rPr>
          <w:rFonts w:hint="cs"/>
          <w:rtl/>
        </w:rPr>
        <w:t>צ</w:t>
      </w:r>
      <w:r w:rsidRPr="005D4FD2">
        <w:rPr>
          <w:rtl/>
        </w:rPr>
        <w:t xml:space="preserve">ועות יהיו </w:t>
      </w:r>
      <w:r w:rsidRPr="005D4FD2">
        <w:rPr>
          <w:rFonts w:hint="cs"/>
          <w:rtl/>
        </w:rPr>
        <w:t>מ</w:t>
      </w:r>
      <w:r w:rsidRPr="005D4FD2">
        <w:rPr>
          <w:rtl/>
        </w:rPr>
        <w:t>עור עגל. וממשנה יב׳</w:t>
      </w:r>
      <w:r w:rsidRPr="005D4FD2">
        <w:rPr>
          <w:rFonts w:hint="cs"/>
          <w:rtl/>
        </w:rPr>
        <w:t xml:space="preserve"> </w:t>
      </w:r>
      <w:r w:rsidRPr="005D4FD2">
        <w:rPr>
          <w:rtl/>
        </w:rPr>
        <w:t xml:space="preserve">פ׳ ג׳ </w:t>
      </w:r>
      <w:r w:rsidRPr="005D4FD2">
        <w:rPr>
          <w:rFonts w:hint="cs"/>
          <w:rtl/>
        </w:rPr>
        <w:t>דמס' מכות.</w:t>
      </w:r>
    </w:p>
    <w:p w:rsidR="005D4FD2" w:rsidRPr="005D4FD2" w:rsidRDefault="005D4FD2" w:rsidP="005D4FD2">
      <w:pPr>
        <w:pStyle w:val="a3"/>
        <w:bidi/>
        <w:rPr>
          <w:rtl/>
        </w:rPr>
      </w:pPr>
      <w:r w:rsidRPr="005D4FD2">
        <w:rPr>
          <w:rtl/>
        </w:rPr>
        <w:t>ולעניות דעתי, רבינו סובר, שבתפילין הנעשים באופן שהבתים והתיתורא עור</w:t>
      </w:r>
      <w:r w:rsidRPr="005D4FD2">
        <w:rPr>
          <w:rFonts w:hint="cs"/>
          <w:rtl/>
        </w:rPr>
        <w:t xml:space="preserve"> </w:t>
      </w:r>
      <w:r w:rsidRPr="005D4FD2">
        <w:rPr>
          <w:rtl/>
        </w:rPr>
        <w:t>אחד, אזי על הע</w:t>
      </w:r>
      <w:r w:rsidRPr="005D4FD2">
        <w:rPr>
          <w:rFonts w:hint="cs"/>
          <w:rtl/>
        </w:rPr>
        <w:t>ו</w:t>
      </w:r>
      <w:r w:rsidRPr="005D4FD2">
        <w:rPr>
          <w:rtl/>
        </w:rPr>
        <w:t>ר הבול</w:t>
      </w:r>
      <w:r w:rsidRPr="005D4FD2">
        <w:rPr>
          <w:rFonts w:hint="cs"/>
          <w:rtl/>
        </w:rPr>
        <w:t>ט</w:t>
      </w:r>
      <w:r w:rsidRPr="005D4FD2">
        <w:rPr>
          <w:rtl/>
        </w:rPr>
        <w:t xml:space="preserve"> </w:t>
      </w:r>
      <w:r w:rsidRPr="005D4FD2">
        <w:rPr>
          <w:rFonts w:hint="cs"/>
          <w:rtl/>
        </w:rPr>
        <w:t>מ</w:t>
      </w:r>
      <w:r w:rsidRPr="005D4FD2">
        <w:rPr>
          <w:rtl/>
        </w:rPr>
        <w:t>הבי</w:t>
      </w:r>
      <w:r w:rsidRPr="005D4FD2">
        <w:rPr>
          <w:rFonts w:hint="cs"/>
          <w:rtl/>
        </w:rPr>
        <w:t>ת</w:t>
      </w:r>
      <w:r w:rsidRPr="005D4FD2">
        <w:rPr>
          <w:rtl/>
        </w:rPr>
        <w:t>, כדי לתופרו ל</w:t>
      </w:r>
      <w:r w:rsidRPr="005D4FD2">
        <w:rPr>
          <w:rFonts w:hint="cs"/>
          <w:rtl/>
        </w:rPr>
        <w:t>מ</w:t>
      </w:r>
      <w:r w:rsidRPr="005D4FD2">
        <w:rPr>
          <w:rtl/>
        </w:rPr>
        <w:t xml:space="preserve">ושבו, אין דין בית או תיתורא </w:t>
      </w:r>
      <w:r w:rsidRPr="005D4FD2">
        <w:rPr>
          <w:rFonts w:hint="cs"/>
          <w:rtl/>
        </w:rPr>
        <w:t>ע</w:t>
      </w:r>
      <w:r w:rsidRPr="005D4FD2">
        <w:rPr>
          <w:rtl/>
        </w:rPr>
        <w:t>ליו, וא״כ אין לו דין ריבוע כלל</w:t>
      </w:r>
      <w:r w:rsidRPr="005D4FD2">
        <w:rPr>
          <w:rFonts w:hint="cs"/>
          <w:rtl/>
        </w:rPr>
        <w:t>.</w:t>
      </w:r>
      <w:r w:rsidRPr="005D4FD2">
        <w:rPr>
          <w:rtl/>
        </w:rPr>
        <w:t xml:space="preserve"> ועור התחתון, שהוא המושב, זהו הנקרא תיתורא, ועליו ההל</w:t>
      </w:r>
      <w:r w:rsidRPr="005D4FD2">
        <w:rPr>
          <w:rFonts w:hint="cs"/>
          <w:rtl/>
        </w:rPr>
        <w:t>מ</w:t>
      </w:r>
      <w:r w:rsidRPr="005D4FD2">
        <w:rPr>
          <w:rtl/>
        </w:rPr>
        <w:t>״</w:t>
      </w:r>
      <w:r w:rsidRPr="005D4FD2">
        <w:rPr>
          <w:rFonts w:hint="cs"/>
          <w:rtl/>
        </w:rPr>
        <w:t>מ</w:t>
      </w:r>
      <w:r w:rsidRPr="005D4FD2">
        <w:rPr>
          <w:rtl/>
        </w:rPr>
        <w:t xml:space="preserve"> לרבעה. והתפילין הנעשים באופן שהבתים עור אחד, והתיתורא עור אחר, ונתפרים ביחד. אזי הב׳ חלקים דעור התיתורא הזאת (הן העליון והן </w:t>
      </w:r>
      <w:r w:rsidRPr="005D4FD2">
        <w:rPr>
          <w:rFonts w:hint="cs"/>
          <w:rtl/>
        </w:rPr>
        <w:t>התחתון</w:t>
      </w:r>
      <w:r w:rsidRPr="005D4FD2">
        <w:rPr>
          <w:rtl/>
        </w:rPr>
        <w:t>) נקראים תיתו</w:t>
      </w:r>
      <w:r w:rsidRPr="005D4FD2">
        <w:rPr>
          <w:rFonts w:hint="cs"/>
          <w:rtl/>
        </w:rPr>
        <w:t>ר</w:t>
      </w:r>
      <w:r w:rsidRPr="005D4FD2">
        <w:rPr>
          <w:rtl/>
        </w:rPr>
        <w:t xml:space="preserve">א, ושניהם </w:t>
      </w:r>
      <w:r w:rsidRPr="005D4FD2">
        <w:rPr>
          <w:rFonts w:hint="cs"/>
          <w:rtl/>
        </w:rPr>
        <w:t>צ</w:t>
      </w:r>
      <w:r w:rsidRPr="005D4FD2">
        <w:rPr>
          <w:rtl/>
        </w:rPr>
        <w:t>ריכים להיות מרובעים. אבל חתיכת העור היו</w:t>
      </w:r>
      <w:r w:rsidRPr="005D4FD2">
        <w:rPr>
          <w:rFonts w:hint="cs"/>
          <w:rtl/>
        </w:rPr>
        <w:t>צ</w:t>
      </w:r>
      <w:r w:rsidRPr="005D4FD2">
        <w:rPr>
          <w:rtl/>
        </w:rPr>
        <w:t xml:space="preserve">א </w:t>
      </w:r>
      <w:r w:rsidRPr="005D4FD2">
        <w:rPr>
          <w:rFonts w:hint="cs"/>
          <w:rtl/>
        </w:rPr>
        <w:t>מהבית</w:t>
      </w:r>
      <w:r w:rsidRPr="005D4FD2">
        <w:rPr>
          <w:rtl/>
        </w:rPr>
        <w:t xml:space="preserve">, </w:t>
      </w:r>
      <w:r w:rsidRPr="005D4FD2">
        <w:rPr>
          <w:rtl/>
        </w:rPr>
        <w:lastRenderedPageBreak/>
        <w:t xml:space="preserve">שפושטים בין הב' כפילות התיתורא בשעת </w:t>
      </w:r>
      <w:r w:rsidRPr="005D4FD2">
        <w:rPr>
          <w:rFonts w:hint="cs"/>
          <w:rtl/>
        </w:rPr>
        <w:t>ת</w:t>
      </w:r>
      <w:r w:rsidRPr="005D4FD2">
        <w:rPr>
          <w:rtl/>
        </w:rPr>
        <w:t xml:space="preserve">פירה, אין לו לא דין בית, ולא דין </w:t>
      </w:r>
      <w:r w:rsidRPr="005D4FD2">
        <w:rPr>
          <w:rFonts w:hint="cs"/>
          <w:rtl/>
        </w:rPr>
        <w:t>ת</w:t>
      </w:r>
      <w:r w:rsidRPr="005D4FD2">
        <w:rPr>
          <w:rtl/>
        </w:rPr>
        <w:t xml:space="preserve">יתורא, ולפיכך אין </w:t>
      </w:r>
      <w:r w:rsidRPr="005D4FD2">
        <w:rPr>
          <w:rFonts w:hint="cs"/>
          <w:rtl/>
        </w:rPr>
        <w:t>צ</w:t>
      </w:r>
      <w:r w:rsidRPr="005D4FD2">
        <w:rPr>
          <w:rtl/>
        </w:rPr>
        <w:t>ריך לר</w:t>
      </w:r>
      <w:r w:rsidRPr="005D4FD2">
        <w:rPr>
          <w:rFonts w:hint="cs"/>
          <w:rtl/>
        </w:rPr>
        <w:t>ב</w:t>
      </w:r>
      <w:r w:rsidRPr="005D4FD2">
        <w:rPr>
          <w:rtl/>
        </w:rPr>
        <w:t>עו.</w:t>
      </w:r>
    </w:p>
    <w:p w:rsidR="005D4FD2" w:rsidRPr="005D4FD2" w:rsidRDefault="005D4FD2" w:rsidP="005D4FD2">
      <w:pPr>
        <w:pStyle w:val="a3"/>
        <w:bidi/>
        <w:rPr>
          <w:rtl/>
        </w:rPr>
      </w:pPr>
      <w:r w:rsidRPr="005D4FD2">
        <w:rPr>
          <w:rtl/>
        </w:rPr>
        <w:t>זה פשוט, שהעור התחתון, דהיינו המושב, לעולם נקרא תי</w:t>
      </w:r>
      <w:r w:rsidRPr="005D4FD2">
        <w:rPr>
          <w:rFonts w:hint="cs"/>
          <w:rtl/>
        </w:rPr>
        <w:t>ת</w:t>
      </w:r>
      <w:r w:rsidRPr="005D4FD2">
        <w:rPr>
          <w:rtl/>
        </w:rPr>
        <w:t>ורא. ושיטת התו</w:t>
      </w:r>
      <w:r w:rsidRPr="005D4FD2">
        <w:rPr>
          <w:rFonts w:hint="cs"/>
          <w:rtl/>
        </w:rPr>
        <w:t>ס</w:t>
      </w:r>
      <w:r w:rsidRPr="005D4FD2">
        <w:rPr>
          <w:rtl/>
        </w:rPr>
        <w:t>׳ והשבילי הלק</w:t>
      </w:r>
      <w:r w:rsidRPr="005D4FD2">
        <w:rPr>
          <w:rFonts w:hint="cs"/>
          <w:rtl/>
        </w:rPr>
        <w:t>ט</w:t>
      </w:r>
      <w:r w:rsidRPr="005D4FD2">
        <w:rPr>
          <w:rtl/>
        </w:rPr>
        <w:t xml:space="preserve"> וכו׳ שסוברים שהתיתורא אינו רק בתפילין של יד, ושהוא העור שפושטים על הבית, לא נתקבל א</w:t>
      </w:r>
      <w:r w:rsidRPr="005D4FD2">
        <w:rPr>
          <w:rFonts w:hint="cs"/>
          <w:rtl/>
        </w:rPr>
        <w:t>צ</w:t>
      </w:r>
      <w:r w:rsidRPr="005D4FD2">
        <w:rPr>
          <w:rtl/>
        </w:rPr>
        <w:t xml:space="preserve">ל רוב הפוסקים. ובתוכם הרב בס׳ לב׳ </w:t>
      </w:r>
      <w:r w:rsidRPr="005D4FD2">
        <w:rPr>
          <w:rFonts w:hint="cs"/>
          <w:rtl/>
        </w:rPr>
        <w:t>ס</w:t>
      </w:r>
      <w:r w:rsidRPr="005D4FD2">
        <w:rPr>
          <w:rtl/>
        </w:rPr>
        <w:t>' סו׳ בפה שכתב "בין של ראש", ומסיים "שה</w:t>
      </w:r>
      <w:r w:rsidRPr="005D4FD2">
        <w:rPr>
          <w:rFonts w:hint="cs"/>
          <w:rtl/>
        </w:rPr>
        <w:t>ת</w:t>
      </w:r>
      <w:r w:rsidRPr="005D4FD2">
        <w:rPr>
          <w:rtl/>
        </w:rPr>
        <w:t xml:space="preserve">יתורא הוא </w:t>
      </w:r>
      <w:r w:rsidRPr="005D4FD2">
        <w:rPr>
          <w:rFonts w:hint="cs"/>
          <w:rtl/>
        </w:rPr>
        <w:t>מ</w:t>
      </w:r>
      <w:r w:rsidRPr="005D4FD2">
        <w:rPr>
          <w:rtl/>
        </w:rPr>
        <w:t>קום מושב התפילין". </w:t>
      </w:r>
    </w:p>
    <w:p w:rsidR="005D4FD2" w:rsidRPr="005D4FD2" w:rsidRDefault="005D4FD2" w:rsidP="005D4FD2">
      <w:pPr>
        <w:pStyle w:val="a3"/>
        <w:bidi/>
        <w:rPr>
          <w:rtl/>
        </w:rPr>
      </w:pPr>
      <w:r w:rsidRPr="005D4FD2">
        <w:rPr>
          <w:rFonts w:hint="cs"/>
          <w:rtl/>
        </w:rPr>
        <w:t xml:space="preserve">שהב' </w:t>
      </w:r>
      <w:r w:rsidRPr="005D4FD2">
        <w:rPr>
          <w:rtl/>
        </w:rPr>
        <w:t>חלקי ה</w:t>
      </w:r>
      <w:r w:rsidRPr="005D4FD2">
        <w:rPr>
          <w:rFonts w:hint="cs"/>
          <w:rtl/>
        </w:rPr>
        <w:t>ת</w:t>
      </w:r>
      <w:r w:rsidRPr="005D4FD2">
        <w:rPr>
          <w:rtl/>
        </w:rPr>
        <w:t>י</w:t>
      </w:r>
      <w:r w:rsidRPr="005D4FD2">
        <w:rPr>
          <w:rFonts w:hint="cs"/>
          <w:rtl/>
        </w:rPr>
        <w:t>ת</w:t>
      </w:r>
      <w:r w:rsidRPr="005D4FD2">
        <w:rPr>
          <w:rtl/>
        </w:rPr>
        <w:t xml:space="preserve">ורא נקראים תיתורא, בתפילין הנעשים </w:t>
      </w:r>
      <w:r w:rsidRPr="005D4FD2">
        <w:rPr>
          <w:rFonts w:hint="cs"/>
          <w:rtl/>
        </w:rPr>
        <w:t>מ</w:t>
      </w:r>
      <w:r w:rsidRPr="005D4FD2">
        <w:rPr>
          <w:rtl/>
        </w:rPr>
        <w:t xml:space="preserve">ב' עורות, זה </w:t>
      </w:r>
      <w:r w:rsidRPr="005D4FD2">
        <w:rPr>
          <w:rFonts w:hint="cs"/>
          <w:rtl/>
        </w:rPr>
        <w:t>שיטת מחצית השקל או"ח ס' לב' ס"ק סז',</w:t>
      </w:r>
      <w:r w:rsidRPr="005D4FD2">
        <w:rPr>
          <w:rtl/>
        </w:rPr>
        <w:t xml:space="preserve"> ואע״</w:t>
      </w:r>
      <w:r w:rsidRPr="005D4FD2">
        <w:rPr>
          <w:rFonts w:hint="cs"/>
          <w:rtl/>
        </w:rPr>
        <w:t>פ</w:t>
      </w:r>
      <w:r w:rsidRPr="005D4FD2">
        <w:rPr>
          <w:rtl/>
        </w:rPr>
        <w:t xml:space="preserve"> שהרמ״ע </w:t>
      </w:r>
      <w:r w:rsidRPr="005D4FD2">
        <w:rPr>
          <w:rFonts w:hint="cs"/>
          <w:rtl/>
        </w:rPr>
        <w:t>מ</w:t>
      </w:r>
      <w:r w:rsidRPr="005D4FD2">
        <w:rPr>
          <w:rtl/>
        </w:rPr>
        <w:t xml:space="preserve">פאנו בתשובותיו </w:t>
      </w:r>
      <w:r w:rsidRPr="005D4FD2">
        <w:rPr>
          <w:rFonts w:hint="cs"/>
          <w:rtl/>
        </w:rPr>
        <w:t>ס'</w:t>
      </w:r>
      <w:r w:rsidRPr="005D4FD2">
        <w:rPr>
          <w:rtl/>
        </w:rPr>
        <w:t xml:space="preserve"> ל</w:t>
      </w:r>
      <w:r w:rsidRPr="005D4FD2">
        <w:rPr>
          <w:rFonts w:hint="cs"/>
          <w:rtl/>
        </w:rPr>
        <w:t>ח</w:t>
      </w:r>
      <w:r w:rsidRPr="005D4FD2">
        <w:rPr>
          <w:rtl/>
        </w:rPr>
        <w:t>' ד</w:t>
      </w:r>
      <w:r w:rsidRPr="005D4FD2">
        <w:rPr>
          <w:rFonts w:hint="cs"/>
          <w:rtl/>
        </w:rPr>
        <w:t>"</w:t>
      </w:r>
      <w:r w:rsidRPr="005D4FD2">
        <w:rPr>
          <w:rtl/>
        </w:rPr>
        <w:t>ה ג</w:t>
      </w:r>
      <w:r w:rsidRPr="005D4FD2">
        <w:rPr>
          <w:rFonts w:hint="cs"/>
          <w:rtl/>
        </w:rPr>
        <w:t>ם</w:t>
      </w:r>
      <w:r w:rsidRPr="005D4FD2">
        <w:rPr>
          <w:rtl/>
        </w:rPr>
        <w:t xml:space="preserve"> אחרי וכו׳ חולק עליו, וסובר שחלק העליון דין מעברתא יש לו, </w:t>
      </w:r>
      <w:r w:rsidRPr="005D4FD2">
        <w:rPr>
          <w:rFonts w:hint="cs"/>
          <w:rtl/>
        </w:rPr>
        <w:t>מ</w:t>
      </w:r>
      <w:r w:rsidRPr="005D4FD2">
        <w:rPr>
          <w:rtl/>
        </w:rPr>
        <w:t>״</w:t>
      </w:r>
      <w:r w:rsidRPr="005D4FD2">
        <w:rPr>
          <w:rFonts w:hint="cs"/>
          <w:rtl/>
        </w:rPr>
        <w:t>מ</w:t>
      </w:r>
      <w:r w:rsidRPr="005D4FD2">
        <w:rPr>
          <w:rtl/>
        </w:rPr>
        <w:t xml:space="preserve"> הרב תפס לשון המחצית השקל, בס׳ לב׳ </w:t>
      </w:r>
      <w:r w:rsidRPr="005D4FD2">
        <w:rPr>
          <w:rFonts w:hint="cs"/>
          <w:rtl/>
        </w:rPr>
        <w:t>ס</w:t>
      </w:r>
      <w:r w:rsidRPr="005D4FD2">
        <w:rPr>
          <w:rtl/>
        </w:rPr>
        <w:t>׳ עז׳</w:t>
      </w:r>
      <w:r w:rsidRPr="005D4FD2">
        <w:rPr>
          <w:rFonts w:hint="cs"/>
          <w:rtl/>
        </w:rPr>
        <w:t>.</w:t>
      </w:r>
      <w:r w:rsidRPr="005D4FD2">
        <w:rPr>
          <w:rtl/>
        </w:rPr>
        <w:t xml:space="preserve"> ואין לתמוה, דאם העור המ</w:t>
      </w:r>
      <w:r w:rsidRPr="005D4FD2">
        <w:rPr>
          <w:rFonts w:hint="cs"/>
          <w:rtl/>
        </w:rPr>
        <w:t>ת</w:t>
      </w:r>
      <w:r w:rsidRPr="005D4FD2">
        <w:rPr>
          <w:rtl/>
        </w:rPr>
        <w:t>פש</w:t>
      </w:r>
      <w:r w:rsidRPr="005D4FD2">
        <w:rPr>
          <w:rFonts w:hint="cs"/>
          <w:rtl/>
        </w:rPr>
        <w:t>ט</w:t>
      </w:r>
      <w:r w:rsidRPr="005D4FD2">
        <w:rPr>
          <w:rtl/>
        </w:rPr>
        <w:t xml:space="preserve"> </w:t>
      </w:r>
      <w:r w:rsidRPr="005D4FD2">
        <w:rPr>
          <w:rFonts w:hint="cs"/>
          <w:rtl/>
        </w:rPr>
        <w:t>מ</w:t>
      </w:r>
      <w:r w:rsidRPr="005D4FD2">
        <w:rPr>
          <w:rtl/>
        </w:rPr>
        <w:t xml:space="preserve">ן הבתים </w:t>
      </w:r>
      <w:r w:rsidRPr="005D4FD2">
        <w:rPr>
          <w:rFonts w:hint="cs"/>
          <w:rtl/>
        </w:rPr>
        <w:t>מ</w:t>
      </w:r>
      <w:r w:rsidRPr="005D4FD2">
        <w:rPr>
          <w:rtl/>
        </w:rPr>
        <w:t>עור אחד ע</w:t>
      </w:r>
      <w:r w:rsidRPr="005D4FD2">
        <w:rPr>
          <w:rFonts w:hint="cs"/>
          <w:rtl/>
        </w:rPr>
        <w:t>ם</w:t>
      </w:r>
      <w:r w:rsidRPr="005D4FD2">
        <w:rPr>
          <w:rtl/>
        </w:rPr>
        <w:t xml:space="preserve"> ה</w:t>
      </w:r>
      <w:r w:rsidRPr="005D4FD2">
        <w:rPr>
          <w:rFonts w:hint="cs"/>
          <w:rtl/>
        </w:rPr>
        <w:t>ת</w:t>
      </w:r>
      <w:r w:rsidRPr="005D4FD2">
        <w:rPr>
          <w:rtl/>
        </w:rPr>
        <w:t>יתורא, אין לו דין תי</w:t>
      </w:r>
      <w:r w:rsidRPr="005D4FD2">
        <w:rPr>
          <w:rFonts w:hint="cs"/>
          <w:rtl/>
        </w:rPr>
        <w:t>ת</w:t>
      </w:r>
      <w:r w:rsidRPr="005D4FD2">
        <w:rPr>
          <w:rtl/>
        </w:rPr>
        <w:t>ורא, ל</w:t>
      </w:r>
      <w:r w:rsidRPr="005D4FD2">
        <w:rPr>
          <w:rFonts w:hint="cs"/>
          <w:rtl/>
        </w:rPr>
        <w:t>מ</w:t>
      </w:r>
      <w:r w:rsidRPr="005D4FD2">
        <w:rPr>
          <w:rtl/>
        </w:rPr>
        <w:t xml:space="preserve">ה יהיה לעליונו של התיתורא בבתים </w:t>
      </w:r>
      <w:r w:rsidRPr="005D4FD2">
        <w:rPr>
          <w:rFonts w:hint="cs"/>
          <w:rtl/>
        </w:rPr>
        <w:t>מ</w:t>
      </w:r>
      <w:r w:rsidRPr="005D4FD2">
        <w:rPr>
          <w:rtl/>
        </w:rPr>
        <w:t>ב׳ עורות, דין תיתורא. לפי שבה</w:t>
      </w:r>
      <w:r w:rsidRPr="005D4FD2">
        <w:rPr>
          <w:rFonts w:hint="cs"/>
          <w:rtl/>
        </w:rPr>
        <w:t>ת</w:t>
      </w:r>
      <w:r w:rsidRPr="005D4FD2">
        <w:rPr>
          <w:rtl/>
        </w:rPr>
        <w:t>ו</w:t>
      </w:r>
      <w:r w:rsidRPr="005D4FD2">
        <w:rPr>
          <w:rFonts w:hint="cs"/>
          <w:rtl/>
        </w:rPr>
        <w:t>ס</w:t>
      </w:r>
      <w:r w:rsidRPr="005D4FD2">
        <w:rPr>
          <w:rtl/>
        </w:rPr>
        <w:t>׳ יו״</w:t>
      </w:r>
      <w:r w:rsidRPr="005D4FD2">
        <w:rPr>
          <w:rFonts w:hint="cs"/>
          <w:rtl/>
        </w:rPr>
        <w:t>ט</w:t>
      </w:r>
      <w:r w:rsidRPr="005D4FD2">
        <w:rPr>
          <w:rtl/>
        </w:rPr>
        <w:t xml:space="preserve"> מס׳ כלים פי</w:t>
      </w:r>
      <w:r w:rsidRPr="005D4FD2">
        <w:rPr>
          <w:rFonts w:hint="cs"/>
          <w:rtl/>
        </w:rPr>
        <w:t>"ח</w:t>
      </w:r>
      <w:r w:rsidRPr="005D4FD2">
        <w:rPr>
          <w:rtl/>
        </w:rPr>
        <w:t xml:space="preserve"> מש</w:t>
      </w:r>
      <w:r w:rsidRPr="005D4FD2">
        <w:rPr>
          <w:rFonts w:hint="cs"/>
          <w:rtl/>
        </w:rPr>
        <w:t>"ח</w:t>
      </w:r>
      <w:r w:rsidRPr="005D4FD2">
        <w:rPr>
          <w:rtl/>
        </w:rPr>
        <w:t xml:space="preserve"> ד״ה קציצת, מבאר הפירוש הב׳ של הערוך לענין קציצה, ש</w:t>
      </w:r>
      <w:r w:rsidRPr="005D4FD2">
        <w:rPr>
          <w:rFonts w:hint="cs"/>
          <w:rtl/>
        </w:rPr>
        <w:t>כ</w:t>
      </w:r>
      <w:r w:rsidRPr="005D4FD2">
        <w:rPr>
          <w:rtl/>
        </w:rPr>
        <w:t xml:space="preserve">ל שקצוץ ונפרד מן הבית, </w:t>
      </w:r>
      <w:r w:rsidRPr="005D4FD2">
        <w:rPr>
          <w:rFonts w:hint="cs"/>
          <w:rtl/>
        </w:rPr>
        <w:t>נ</w:t>
      </w:r>
      <w:r w:rsidRPr="005D4FD2">
        <w:rPr>
          <w:rtl/>
        </w:rPr>
        <w:t>קרא תי</w:t>
      </w:r>
      <w:r w:rsidRPr="005D4FD2">
        <w:rPr>
          <w:rFonts w:hint="cs"/>
          <w:rtl/>
        </w:rPr>
        <w:t>ת</w:t>
      </w:r>
      <w:r w:rsidRPr="005D4FD2">
        <w:rPr>
          <w:rtl/>
        </w:rPr>
        <w:t xml:space="preserve">ורא, ובבתים דב׳ עורות, הב׳ חלקים (הן העליון והן התחתון) קצוצים ונפרדים </w:t>
      </w:r>
      <w:r w:rsidRPr="005D4FD2">
        <w:rPr>
          <w:rFonts w:hint="cs"/>
          <w:rtl/>
        </w:rPr>
        <w:t>מ</w:t>
      </w:r>
      <w:r w:rsidRPr="005D4FD2">
        <w:rPr>
          <w:rtl/>
        </w:rPr>
        <w:t xml:space="preserve">ן הבית, </w:t>
      </w:r>
      <w:r w:rsidRPr="005D4FD2">
        <w:rPr>
          <w:rFonts w:hint="cs"/>
          <w:rtl/>
        </w:rPr>
        <w:t>מ</w:t>
      </w:r>
      <w:r w:rsidRPr="005D4FD2">
        <w:rPr>
          <w:rtl/>
        </w:rPr>
        <w:t>שא״</w:t>
      </w:r>
      <w:r w:rsidRPr="005D4FD2">
        <w:rPr>
          <w:rFonts w:hint="cs"/>
          <w:rtl/>
        </w:rPr>
        <w:t>כ</w:t>
      </w:r>
      <w:r w:rsidRPr="005D4FD2">
        <w:rPr>
          <w:rtl/>
        </w:rPr>
        <w:t xml:space="preserve"> בבתים דעור אחד ע</w:t>
      </w:r>
      <w:r w:rsidRPr="005D4FD2">
        <w:rPr>
          <w:rFonts w:hint="cs"/>
          <w:rtl/>
        </w:rPr>
        <w:t>ם</w:t>
      </w:r>
      <w:r w:rsidRPr="005D4FD2">
        <w:rPr>
          <w:rtl/>
        </w:rPr>
        <w:t xml:space="preserve"> התי</w:t>
      </w:r>
      <w:r w:rsidRPr="005D4FD2">
        <w:rPr>
          <w:rFonts w:hint="cs"/>
          <w:rtl/>
        </w:rPr>
        <w:t>ת</w:t>
      </w:r>
      <w:r w:rsidRPr="005D4FD2">
        <w:rPr>
          <w:rtl/>
        </w:rPr>
        <w:t>ורא, דרק ה</w:t>
      </w:r>
      <w:r w:rsidRPr="005D4FD2">
        <w:rPr>
          <w:rFonts w:hint="cs"/>
          <w:rtl/>
        </w:rPr>
        <w:t>מ</w:t>
      </w:r>
      <w:r w:rsidRPr="005D4FD2">
        <w:rPr>
          <w:rtl/>
        </w:rPr>
        <w:t xml:space="preserve">ושב התחתון נפרד ונקצץ </w:t>
      </w:r>
      <w:r w:rsidRPr="005D4FD2">
        <w:rPr>
          <w:rFonts w:hint="cs"/>
          <w:rtl/>
        </w:rPr>
        <w:t>מ</w:t>
      </w:r>
      <w:r w:rsidRPr="005D4FD2">
        <w:rPr>
          <w:rtl/>
        </w:rPr>
        <w:t>ן הבית</w:t>
      </w:r>
      <w:r w:rsidRPr="005D4FD2">
        <w:rPr>
          <w:rFonts w:hint="cs"/>
          <w:rtl/>
        </w:rPr>
        <w:t>.</w:t>
      </w:r>
      <w:r w:rsidRPr="005D4FD2">
        <w:rPr>
          <w:rtl/>
        </w:rPr>
        <w:t xml:space="preserve"> ואע״</w:t>
      </w:r>
      <w:r w:rsidRPr="005D4FD2">
        <w:rPr>
          <w:rFonts w:hint="cs"/>
          <w:rtl/>
        </w:rPr>
        <w:t>פ</w:t>
      </w:r>
      <w:r w:rsidRPr="005D4FD2">
        <w:rPr>
          <w:rtl/>
        </w:rPr>
        <w:t xml:space="preserve"> שאינן ק</w:t>
      </w:r>
      <w:r w:rsidRPr="005D4FD2">
        <w:rPr>
          <w:rFonts w:hint="cs"/>
          <w:rtl/>
        </w:rPr>
        <w:t>צ</w:t>
      </w:r>
      <w:r w:rsidRPr="005D4FD2">
        <w:rPr>
          <w:rtl/>
        </w:rPr>
        <w:t>וצי</w:t>
      </w:r>
      <w:r w:rsidRPr="005D4FD2">
        <w:rPr>
          <w:rFonts w:hint="cs"/>
          <w:rtl/>
        </w:rPr>
        <w:t>ם</w:t>
      </w:r>
      <w:r w:rsidRPr="005D4FD2">
        <w:rPr>
          <w:rtl/>
        </w:rPr>
        <w:t xml:space="preserve"> לג</w:t>
      </w:r>
      <w:r w:rsidRPr="005D4FD2">
        <w:rPr>
          <w:rFonts w:hint="cs"/>
          <w:rtl/>
        </w:rPr>
        <w:t>מ</w:t>
      </w:r>
      <w:r w:rsidRPr="005D4FD2">
        <w:rPr>
          <w:rtl/>
        </w:rPr>
        <w:t>רי, מ״</w:t>
      </w:r>
      <w:r w:rsidRPr="005D4FD2">
        <w:rPr>
          <w:rFonts w:hint="cs"/>
          <w:rtl/>
        </w:rPr>
        <w:t>מ</w:t>
      </w:r>
      <w:r w:rsidRPr="005D4FD2">
        <w:rPr>
          <w:rtl/>
        </w:rPr>
        <w:t xml:space="preserve"> המעיין בהתו</w:t>
      </w:r>
      <w:r w:rsidRPr="005D4FD2">
        <w:rPr>
          <w:rFonts w:hint="cs"/>
          <w:rtl/>
        </w:rPr>
        <w:t>ס</w:t>
      </w:r>
      <w:r w:rsidRPr="005D4FD2">
        <w:rPr>
          <w:rtl/>
        </w:rPr>
        <w:t xml:space="preserve">׳ אנשי שס שס, יראה, שהוא סובר, שחיבור כעין חיבור </w:t>
      </w:r>
      <w:r w:rsidRPr="005D4FD2">
        <w:rPr>
          <w:rFonts w:hint="cs"/>
          <w:rtl/>
        </w:rPr>
        <w:t>ד</w:t>
      </w:r>
      <w:r w:rsidRPr="005D4FD2">
        <w:rPr>
          <w:rtl/>
        </w:rPr>
        <w:t>המושב להבי</w:t>
      </w:r>
      <w:r w:rsidRPr="005D4FD2">
        <w:rPr>
          <w:rFonts w:hint="cs"/>
          <w:rtl/>
        </w:rPr>
        <w:t>ת</w:t>
      </w:r>
      <w:r w:rsidRPr="005D4FD2">
        <w:rPr>
          <w:rtl/>
        </w:rPr>
        <w:t>, נקרא קצוץ</w:t>
      </w:r>
      <w:r w:rsidRPr="005D4FD2">
        <w:rPr>
          <w:rFonts w:hint="cs"/>
          <w:rtl/>
        </w:rPr>
        <w:t>.</w:t>
      </w:r>
    </w:p>
    <w:p w:rsidR="005D4FD2" w:rsidRPr="005D4FD2" w:rsidRDefault="005D4FD2" w:rsidP="005D4FD2">
      <w:pPr>
        <w:pStyle w:val="a3"/>
        <w:bidi/>
        <w:rPr>
          <w:rtl/>
        </w:rPr>
      </w:pPr>
      <w:r w:rsidRPr="005D4FD2">
        <w:rPr>
          <w:rtl/>
        </w:rPr>
        <w:t>שחתיכת העור שבול</w:t>
      </w:r>
      <w:r w:rsidRPr="005D4FD2">
        <w:rPr>
          <w:rFonts w:hint="cs"/>
          <w:rtl/>
        </w:rPr>
        <w:t>ט</w:t>
      </w:r>
      <w:r w:rsidRPr="005D4FD2">
        <w:rPr>
          <w:rtl/>
        </w:rPr>
        <w:t xml:space="preserve"> מן הבית (בתפילין </w:t>
      </w:r>
      <w:r w:rsidRPr="005D4FD2">
        <w:rPr>
          <w:rFonts w:hint="cs"/>
          <w:rtl/>
        </w:rPr>
        <w:t>מ</w:t>
      </w:r>
      <w:r w:rsidRPr="005D4FD2">
        <w:rPr>
          <w:rtl/>
        </w:rPr>
        <w:t>עור אחד, כדי לתופרו לה</w:t>
      </w:r>
      <w:r w:rsidRPr="005D4FD2">
        <w:rPr>
          <w:rFonts w:hint="cs"/>
          <w:rtl/>
        </w:rPr>
        <w:t>מ</w:t>
      </w:r>
      <w:r w:rsidRPr="005D4FD2">
        <w:rPr>
          <w:rtl/>
        </w:rPr>
        <w:t xml:space="preserve">ושב, ובתפילין </w:t>
      </w:r>
      <w:r w:rsidRPr="005D4FD2">
        <w:rPr>
          <w:rFonts w:hint="cs"/>
          <w:rtl/>
        </w:rPr>
        <w:t>ד</w:t>
      </w:r>
      <w:r w:rsidRPr="005D4FD2">
        <w:rPr>
          <w:rtl/>
        </w:rPr>
        <w:t>ב׳ עורות, שמתפש</w:t>
      </w:r>
      <w:r w:rsidRPr="005D4FD2">
        <w:rPr>
          <w:rFonts w:hint="cs"/>
          <w:rtl/>
        </w:rPr>
        <w:t>ט</w:t>
      </w:r>
      <w:r w:rsidRPr="005D4FD2">
        <w:rPr>
          <w:rtl/>
        </w:rPr>
        <w:t>ים בין ב׳ כפלי התיתורא בשעת תפירה) אין לו לא דין בית ולא דין תיתורא לענין ריבוע, זה ממעשה רב, שלא זכינו לרא</w:t>
      </w:r>
      <w:r w:rsidRPr="005D4FD2">
        <w:rPr>
          <w:rFonts w:hint="cs"/>
          <w:rtl/>
        </w:rPr>
        <w:t>ות</w:t>
      </w:r>
      <w:r w:rsidRPr="005D4FD2">
        <w:rPr>
          <w:rtl/>
        </w:rPr>
        <w:t xml:space="preserve"> בבתים </w:t>
      </w:r>
      <w:r w:rsidRPr="005D4FD2">
        <w:rPr>
          <w:rFonts w:hint="cs"/>
          <w:rtl/>
        </w:rPr>
        <w:t>מ</w:t>
      </w:r>
      <w:r w:rsidRPr="005D4FD2">
        <w:rPr>
          <w:rtl/>
        </w:rPr>
        <w:t xml:space="preserve">ב׳ עורות שיהיה עור זו </w:t>
      </w:r>
      <w:r w:rsidRPr="005D4FD2">
        <w:rPr>
          <w:rFonts w:hint="cs"/>
          <w:rtl/>
        </w:rPr>
        <w:t>מר</w:t>
      </w:r>
      <w:r w:rsidRPr="005D4FD2">
        <w:rPr>
          <w:rtl/>
        </w:rPr>
        <w:t>ובעת, וג</w:t>
      </w:r>
      <w:r w:rsidRPr="005D4FD2">
        <w:rPr>
          <w:rFonts w:hint="cs"/>
          <w:rtl/>
        </w:rPr>
        <w:t>ם</w:t>
      </w:r>
      <w:r w:rsidRPr="005D4FD2">
        <w:rPr>
          <w:rtl/>
        </w:rPr>
        <w:t xml:space="preserve"> לא שמענו מזה בשום פוסק, וכן העיד המנח</w:t>
      </w:r>
      <w:r w:rsidRPr="005D4FD2">
        <w:rPr>
          <w:rFonts w:hint="cs"/>
          <w:rtl/>
        </w:rPr>
        <w:t>ת</w:t>
      </w:r>
      <w:r w:rsidRPr="005D4FD2">
        <w:rPr>
          <w:rtl/>
        </w:rPr>
        <w:t xml:space="preserve"> </w:t>
      </w:r>
      <w:r w:rsidRPr="005D4FD2">
        <w:rPr>
          <w:rFonts w:hint="cs"/>
          <w:rtl/>
        </w:rPr>
        <w:t>ס</w:t>
      </w:r>
      <w:r w:rsidRPr="005D4FD2">
        <w:rPr>
          <w:rtl/>
        </w:rPr>
        <w:t>ול</w:t>
      </w:r>
      <w:r w:rsidRPr="005D4FD2">
        <w:rPr>
          <w:rFonts w:hint="cs"/>
          <w:rtl/>
        </w:rPr>
        <w:t>ת</w:t>
      </w:r>
      <w:r w:rsidRPr="005D4FD2">
        <w:rPr>
          <w:rtl/>
        </w:rPr>
        <w:t xml:space="preserve"> על הקובץ ספרי ס</w:t>
      </w:r>
      <w:r w:rsidRPr="005D4FD2">
        <w:rPr>
          <w:rFonts w:hint="cs"/>
          <w:rtl/>
        </w:rPr>
        <w:t>ת</w:t>
      </w:r>
      <w:r w:rsidRPr="005D4FD2">
        <w:rPr>
          <w:rtl/>
        </w:rPr>
        <w:t>״ם כרך א׳ צ׳81, (ואפשר לא</w:t>
      </w:r>
      <w:r w:rsidRPr="005D4FD2">
        <w:rPr>
          <w:rFonts w:hint="cs"/>
          <w:rtl/>
        </w:rPr>
        <w:t>מ</w:t>
      </w:r>
      <w:r w:rsidRPr="005D4FD2">
        <w:rPr>
          <w:rtl/>
        </w:rPr>
        <w:t>ר שה</w:t>
      </w:r>
      <w:r w:rsidRPr="005D4FD2">
        <w:rPr>
          <w:rFonts w:hint="cs"/>
          <w:rtl/>
        </w:rPr>
        <w:t>מ</w:t>
      </w:r>
      <w:r w:rsidRPr="005D4FD2">
        <w:rPr>
          <w:rtl/>
        </w:rPr>
        <w:t>״א ב</w:t>
      </w:r>
      <w:r w:rsidRPr="005D4FD2">
        <w:rPr>
          <w:rFonts w:hint="cs"/>
          <w:rtl/>
        </w:rPr>
        <w:t>ס</w:t>
      </w:r>
      <w:r w:rsidRPr="005D4FD2">
        <w:rPr>
          <w:rtl/>
        </w:rPr>
        <w:t>׳ לב׳</w:t>
      </w:r>
      <w:r w:rsidRPr="005D4FD2">
        <w:rPr>
          <w:rFonts w:hint="cs"/>
          <w:rtl/>
        </w:rPr>
        <w:t xml:space="preserve"> </w:t>
      </w:r>
      <w:r w:rsidRPr="005D4FD2">
        <w:rPr>
          <w:rtl/>
        </w:rPr>
        <w:t>ס״ק סז׳ סובר שהר</w:t>
      </w:r>
      <w:r w:rsidRPr="005D4FD2">
        <w:rPr>
          <w:rFonts w:hint="cs"/>
          <w:rtl/>
        </w:rPr>
        <w:t>מ</w:t>
      </w:r>
      <w:r w:rsidRPr="005D4FD2">
        <w:rPr>
          <w:rtl/>
        </w:rPr>
        <w:t xml:space="preserve">״ע </w:t>
      </w:r>
      <w:r w:rsidRPr="005D4FD2">
        <w:rPr>
          <w:rFonts w:hint="cs"/>
          <w:rtl/>
        </w:rPr>
        <w:t>מ</w:t>
      </w:r>
      <w:r w:rsidRPr="005D4FD2">
        <w:rPr>
          <w:rtl/>
        </w:rPr>
        <w:t>פ׳ ס</w:t>
      </w:r>
      <w:r w:rsidRPr="005D4FD2">
        <w:rPr>
          <w:rFonts w:hint="cs"/>
          <w:rtl/>
        </w:rPr>
        <w:t>ו</w:t>
      </w:r>
      <w:r w:rsidRPr="005D4FD2">
        <w:rPr>
          <w:rtl/>
        </w:rPr>
        <w:t>בר כן, מ"</w:t>
      </w:r>
      <w:r w:rsidRPr="005D4FD2">
        <w:rPr>
          <w:rFonts w:hint="cs"/>
          <w:rtl/>
        </w:rPr>
        <w:t>מ</w:t>
      </w:r>
      <w:r w:rsidRPr="005D4FD2">
        <w:rPr>
          <w:rtl/>
        </w:rPr>
        <w:t xml:space="preserve"> אינו </w:t>
      </w:r>
      <w:r w:rsidRPr="005D4FD2">
        <w:rPr>
          <w:rFonts w:hint="cs"/>
          <w:rtl/>
        </w:rPr>
        <w:t>מ</w:t>
      </w:r>
      <w:r w:rsidRPr="005D4FD2">
        <w:rPr>
          <w:rtl/>
        </w:rPr>
        <w:t>ו</w:t>
      </w:r>
      <w:r w:rsidRPr="005D4FD2">
        <w:rPr>
          <w:rFonts w:hint="cs"/>
          <w:rtl/>
        </w:rPr>
        <w:t>ח</w:t>
      </w:r>
      <w:r w:rsidRPr="005D4FD2">
        <w:rPr>
          <w:rtl/>
        </w:rPr>
        <w:t>ל</w:t>
      </w:r>
      <w:r w:rsidRPr="005D4FD2">
        <w:rPr>
          <w:rFonts w:hint="cs"/>
          <w:rtl/>
        </w:rPr>
        <w:t>ט</w:t>
      </w:r>
      <w:r w:rsidRPr="005D4FD2">
        <w:rPr>
          <w:rtl/>
        </w:rPr>
        <w:t>, ועאכ״</w:t>
      </w:r>
      <w:r w:rsidRPr="005D4FD2">
        <w:rPr>
          <w:rFonts w:hint="cs"/>
          <w:rtl/>
        </w:rPr>
        <w:t>כ</w:t>
      </w:r>
      <w:r w:rsidRPr="005D4FD2">
        <w:rPr>
          <w:rtl/>
        </w:rPr>
        <w:t xml:space="preserve"> אינו מפורש), ובפר</w:t>
      </w:r>
      <w:r w:rsidRPr="005D4FD2">
        <w:rPr>
          <w:rFonts w:hint="cs"/>
          <w:rtl/>
        </w:rPr>
        <w:t>ט</w:t>
      </w:r>
      <w:r w:rsidRPr="005D4FD2">
        <w:rPr>
          <w:rtl/>
        </w:rPr>
        <w:t xml:space="preserve"> שהרי אינו מבאר </w:t>
      </w:r>
      <w:r w:rsidRPr="005D4FD2">
        <w:rPr>
          <w:rFonts w:hint="cs"/>
          <w:rtl/>
        </w:rPr>
        <w:t>ב</w:t>
      </w:r>
      <w:r w:rsidRPr="005D4FD2">
        <w:rPr>
          <w:rtl/>
        </w:rPr>
        <w:t>ס׳</w:t>
      </w:r>
      <w:r w:rsidRPr="005D4FD2">
        <w:rPr>
          <w:rFonts w:hint="cs"/>
          <w:rtl/>
        </w:rPr>
        <w:t xml:space="preserve"> </w:t>
      </w:r>
      <w:r w:rsidRPr="005D4FD2">
        <w:rPr>
          <w:rtl/>
        </w:rPr>
        <w:t xml:space="preserve">לב׳ </w:t>
      </w:r>
      <w:r w:rsidRPr="005D4FD2">
        <w:rPr>
          <w:rFonts w:hint="cs"/>
          <w:rtl/>
        </w:rPr>
        <w:t>ס</w:t>
      </w:r>
      <w:r w:rsidRPr="005D4FD2">
        <w:rPr>
          <w:rtl/>
        </w:rPr>
        <w:t>׳ עז׳ שו</w:t>
      </w:r>
      <w:r w:rsidRPr="005D4FD2">
        <w:rPr>
          <w:rFonts w:hint="cs"/>
          <w:rtl/>
        </w:rPr>
        <w:t>ם</w:t>
      </w:r>
      <w:r w:rsidRPr="005D4FD2">
        <w:rPr>
          <w:rtl/>
        </w:rPr>
        <w:t xml:space="preserve"> פר</w:t>
      </w:r>
      <w:r w:rsidRPr="005D4FD2">
        <w:rPr>
          <w:rFonts w:hint="cs"/>
          <w:rtl/>
        </w:rPr>
        <w:t>ט</w:t>
      </w:r>
      <w:r w:rsidRPr="005D4FD2">
        <w:rPr>
          <w:rtl/>
        </w:rPr>
        <w:t>ים בעור זה, ואפילו אי יהיה להד׳ רוחו</w:t>
      </w:r>
      <w:r w:rsidRPr="005D4FD2">
        <w:rPr>
          <w:rFonts w:hint="cs"/>
          <w:rtl/>
        </w:rPr>
        <w:t>ת</w:t>
      </w:r>
      <w:r w:rsidRPr="005D4FD2">
        <w:rPr>
          <w:rtl/>
        </w:rPr>
        <w:t>, כמו שמפורש בה</w:t>
      </w:r>
      <w:r w:rsidRPr="005D4FD2">
        <w:rPr>
          <w:rFonts w:hint="cs"/>
          <w:rtl/>
        </w:rPr>
        <w:t>ט</w:t>
      </w:r>
      <w:r w:rsidRPr="005D4FD2">
        <w:rPr>
          <w:rtl/>
        </w:rPr>
        <w:t>ור, ומוזכר בה</w:t>
      </w:r>
      <w:r w:rsidRPr="005D4FD2">
        <w:rPr>
          <w:rFonts w:hint="cs"/>
          <w:rtl/>
        </w:rPr>
        <w:t>מ</w:t>
      </w:r>
      <w:r w:rsidRPr="005D4FD2">
        <w:rPr>
          <w:rtl/>
        </w:rPr>
        <w:t>ל״ש ובה</w:t>
      </w:r>
      <w:r w:rsidRPr="005D4FD2">
        <w:rPr>
          <w:rFonts w:hint="cs"/>
          <w:rtl/>
        </w:rPr>
        <w:t>מ</w:t>
      </w:r>
      <w:r w:rsidRPr="005D4FD2">
        <w:rPr>
          <w:rtl/>
        </w:rPr>
        <w:t>ש״ב. ולהיפוכו, אי אפשר לא</w:t>
      </w:r>
      <w:r w:rsidRPr="005D4FD2">
        <w:rPr>
          <w:rFonts w:hint="cs"/>
          <w:rtl/>
        </w:rPr>
        <w:t>מ</w:t>
      </w:r>
      <w:r w:rsidRPr="005D4FD2">
        <w:rPr>
          <w:rtl/>
        </w:rPr>
        <w:t xml:space="preserve">ר שצריך להיות מרובע, </w:t>
      </w:r>
      <w:r w:rsidRPr="005D4FD2">
        <w:rPr>
          <w:rFonts w:hint="cs"/>
          <w:rtl/>
        </w:rPr>
        <w:t>ד</w:t>
      </w:r>
      <w:r w:rsidRPr="005D4FD2">
        <w:rPr>
          <w:rtl/>
        </w:rPr>
        <w:t>רק ב׳ דברי</w:t>
      </w:r>
      <w:r w:rsidRPr="005D4FD2">
        <w:rPr>
          <w:rFonts w:hint="cs"/>
          <w:rtl/>
        </w:rPr>
        <w:t>ם</w:t>
      </w:r>
      <w:r w:rsidRPr="005D4FD2">
        <w:rPr>
          <w:rtl/>
        </w:rPr>
        <w:t xml:space="preserve"> צריכים להיות מרובעות, התפילין וה</w:t>
      </w:r>
      <w:r w:rsidRPr="005D4FD2">
        <w:rPr>
          <w:rFonts w:hint="cs"/>
          <w:rtl/>
        </w:rPr>
        <w:t>ת</w:t>
      </w:r>
      <w:r w:rsidRPr="005D4FD2">
        <w:rPr>
          <w:rtl/>
        </w:rPr>
        <w:t xml:space="preserve">יתורא, ואי נאמר שהיא </w:t>
      </w:r>
      <w:r w:rsidRPr="005D4FD2">
        <w:rPr>
          <w:rFonts w:hint="cs"/>
          <w:rtl/>
        </w:rPr>
        <w:t>ת</w:t>
      </w:r>
      <w:r w:rsidRPr="005D4FD2">
        <w:rPr>
          <w:rtl/>
        </w:rPr>
        <w:t>יתורא, א״</w:t>
      </w:r>
      <w:r w:rsidRPr="005D4FD2">
        <w:rPr>
          <w:rFonts w:hint="cs"/>
          <w:rtl/>
        </w:rPr>
        <w:t>כ</w:t>
      </w:r>
      <w:r w:rsidRPr="005D4FD2">
        <w:rPr>
          <w:rtl/>
        </w:rPr>
        <w:t xml:space="preserve"> לא נתפר התפילין, כ</w:t>
      </w:r>
      <w:r w:rsidRPr="005D4FD2">
        <w:rPr>
          <w:rFonts w:hint="cs"/>
          <w:rtl/>
        </w:rPr>
        <w:t>מ</w:t>
      </w:r>
      <w:r w:rsidRPr="005D4FD2">
        <w:rPr>
          <w:rtl/>
        </w:rPr>
        <w:t>ו שדייק הרב ב</w:t>
      </w:r>
      <w:r w:rsidRPr="005D4FD2">
        <w:rPr>
          <w:rFonts w:hint="cs"/>
          <w:rtl/>
        </w:rPr>
        <w:t>ס</w:t>
      </w:r>
      <w:r w:rsidRPr="005D4FD2">
        <w:rPr>
          <w:rtl/>
        </w:rPr>
        <w:t>׳ לב׳ ס׳</w:t>
      </w:r>
      <w:r w:rsidRPr="005D4FD2">
        <w:rPr>
          <w:rFonts w:hint="cs"/>
          <w:rtl/>
        </w:rPr>
        <w:t xml:space="preserve"> </w:t>
      </w:r>
      <w:r w:rsidRPr="005D4FD2">
        <w:rPr>
          <w:rtl/>
        </w:rPr>
        <w:t xml:space="preserve">עז׳, אלא ב׳ תיתורות. ואי דין תפילין (בית) יש לו, </w:t>
      </w:r>
      <w:r w:rsidRPr="005D4FD2">
        <w:rPr>
          <w:rFonts w:hint="cs"/>
          <w:rtl/>
        </w:rPr>
        <w:t>מ</w:t>
      </w:r>
      <w:r w:rsidRPr="005D4FD2">
        <w:rPr>
          <w:rtl/>
        </w:rPr>
        <w:t>ה שכתב הרב שם "שא"צ שתהיה ה</w:t>
      </w:r>
      <w:r w:rsidRPr="005D4FD2">
        <w:rPr>
          <w:rFonts w:hint="cs"/>
          <w:rtl/>
        </w:rPr>
        <w:t>ת</w:t>
      </w:r>
      <w:r w:rsidRPr="005D4FD2">
        <w:rPr>
          <w:rtl/>
        </w:rPr>
        <w:t>פירה</w:t>
      </w:r>
      <w:r w:rsidRPr="005D4FD2">
        <w:rPr>
          <w:rFonts w:hint="cs"/>
          <w:rtl/>
        </w:rPr>
        <w:t xml:space="preserve"> </w:t>
      </w:r>
      <w:r w:rsidRPr="005D4FD2">
        <w:rPr>
          <w:rtl/>
        </w:rPr>
        <w:t>בתוך ה</w:t>
      </w:r>
      <w:r w:rsidRPr="005D4FD2">
        <w:rPr>
          <w:rFonts w:hint="cs"/>
          <w:rtl/>
        </w:rPr>
        <w:t>ב</w:t>
      </w:r>
      <w:r w:rsidRPr="005D4FD2">
        <w:rPr>
          <w:rtl/>
        </w:rPr>
        <w:t>י</w:t>
      </w:r>
      <w:r w:rsidRPr="005D4FD2">
        <w:rPr>
          <w:rFonts w:hint="cs"/>
          <w:rtl/>
        </w:rPr>
        <w:t>ת</w:t>
      </w:r>
      <w:r w:rsidRPr="005D4FD2">
        <w:rPr>
          <w:rtl/>
        </w:rPr>
        <w:t>" מיותר, וגם אין לו הבנה, שאי אפשר בענין א</w:t>
      </w:r>
      <w:r w:rsidRPr="005D4FD2">
        <w:rPr>
          <w:rFonts w:hint="cs"/>
          <w:rtl/>
        </w:rPr>
        <w:t>ח</w:t>
      </w:r>
      <w:r w:rsidRPr="005D4FD2">
        <w:rPr>
          <w:rtl/>
        </w:rPr>
        <w:t>ר. וזהו תמיהת ה</w:t>
      </w:r>
      <w:r w:rsidRPr="005D4FD2">
        <w:rPr>
          <w:rFonts w:hint="cs"/>
          <w:rtl/>
        </w:rPr>
        <w:t>מ</w:t>
      </w:r>
      <w:r w:rsidRPr="005D4FD2">
        <w:rPr>
          <w:rtl/>
        </w:rPr>
        <w:t>״א בס׳</w:t>
      </w:r>
      <w:r w:rsidRPr="005D4FD2">
        <w:rPr>
          <w:rFonts w:hint="cs"/>
          <w:rtl/>
        </w:rPr>
        <w:t xml:space="preserve"> </w:t>
      </w:r>
      <w:r w:rsidRPr="005D4FD2">
        <w:rPr>
          <w:rtl/>
        </w:rPr>
        <w:t>לב׳ ס״ק סז' על הרמ״ע, שהאחרונים לא הבינו. דהר</w:t>
      </w:r>
      <w:r w:rsidRPr="005D4FD2">
        <w:rPr>
          <w:rFonts w:hint="cs"/>
          <w:rtl/>
        </w:rPr>
        <w:t>מ</w:t>
      </w:r>
      <w:r w:rsidRPr="005D4FD2">
        <w:rPr>
          <w:rtl/>
        </w:rPr>
        <w:t>״ע קרא לעור הבול</w:t>
      </w:r>
      <w:r w:rsidRPr="005D4FD2">
        <w:rPr>
          <w:rFonts w:hint="cs"/>
          <w:rtl/>
        </w:rPr>
        <w:t>ט</w:t>
      </w:r>
      <w:r w:rsidRPr="005D4FD2">
        <w:rPr>
          <w:rtl/>
        </w:rPr>
        <w:t xml:space="preserve"> בית, והב</w:t>
      </w:r>
      <w:r w:rsidRPr="005D4FD2">
        <w:rPr>
          <w:rFonts w:hint="cs"/>
          <w:rtl/>
        </w:rPr>
        <w:t>"</w:t>
      </w:r>
      <w:r w:rsidRPr="005D4FD2">
        <w:rPr>
          <w:rtl/>
        </w:rPr>
        <w:t>י בשם הרא״ש ורש״י וה</w:t>
      </w:r>
      <w:r w:rsidRPr="005D4FD2">
        <w:rPr>
          <w:rFonts w:hint="cs"/>
          <w:rtl/>
        </w:rPr>
        <w:t>מ</w:t>
      </w:r>
      <w:r w:rsidRPr="005D4FD2">
        <w:rPr>
          <w:rtl/>
        </w:rPr>
        <w:t>רדכי קראו סמוך להבי</w:t>
      </w:r>
      <w:r w:rsidRPr="005D4FD2">
        <w:rPr>
          <w:rFonts w:hint="cs"/>
          <w:rtl/>
        </w:rPr>
        <w:t>ת</w:t>
      </w:r>
      <w:r w:rsidRPr="005D4FD2">
        <w:rPr>
          <w:rtl/>
        </w:rPr>
        <w:t>, ולא הבית, והרב שתפס שניהם, לשון הב״י בשם וכו׳ "דא"צ שתהיה התפירה בתוך הבי</w:t>
      </w:r>
      <w:r w:rsidRPr="005D4FD2">
        <w:rPr>
          <w:rFonts w:hint="cs"/>
          <w:rtl/>
        </w:rPr>
        <w:t xml:space="preserve">ת </w:t>
      </w:r>
      <w:r w:rsidRPr="005D4FD2">
        <w:rPr>
          <w:rtl/>
        </w:rPr>
        <w:t>וכו'״, וגם לשון ה</w:t>
      </w:r>
      <w:r w:rsidRPr="005D4FD2">
        <w:rPr>
          <w:rFonts w:hint="cs"/>
          <w:rtl/>
        </w:rPr>
        <w:t>מ</w:t>
      </w:r>
      <w:r w:rsidRPr="005D4FD2">
        <w:rPr>
          <w:rtl/>
        </w:rPr>
        <w:t>ח׳ השק׳ בביא</w:t>
      </w:r>
      <w:r w:rsidRPr="005D4FD2">
        <w:rPr>
          <w:rFonts w:hint="cs"/>
          <w:rtl/>
        </w:rPr>
        <w:t>ו</w:t>
      </w:r>
      <w:r w:rsidRPr="005D4FD2">
        <w:rPr>
          <w:rtl/>
        </w:rPr>
        <w:t>רו דברי הרמ״ע "ו</w:t>
      </w:r>
      <w:r w:rsidRPr="005D4FD2">
        <w:rPr>
          <w:rFonts w:hint="cs"/>
          <w:rtl/>
        </w:rPr>
        <w:t>מ"מ</w:t>
      </w:r>
      <w:r w:rsidRPr="005D4FD2">
        <w:rPr>
          <w:rtl/>
        </w:rPr>
        <w:t xml:space="preserve"> צריך שיהיה עור הבית מתפש</w:t>
      </w:r>
      <w:r w:rsidRPr="005D4FD2">
        <w:rPr>
          <w:rFonts w:hint="cs"/>
          <w:rtl/>
        </w:rPr>
        <w:t>ט</w:t>
      </w:r>
      <w:r w:rsidRPr="005D4FD2">
        <w:rPr>
          <w:rtl/>
        </w:rPr>
        <w:t xml:space="preserve"> וכו'", בא להשוות הב׳ דיעות, וזה ע״י חידוש שכתב בחצאי עיגול "שהוא נתשב מגוף הבית". דאע״פ שבא</w:t>
      </w:r>
      <w:r w:rsidRPr="005D4FD2">
        <w:rPr>
          <w:rFonts w:hint="cs"/>
          <w:rtl/>
        </w:rPr>
        <w:t>מ</w:t>
      </w:r>
      <w:r w:rsidRPr="005D4FD2">
        <w:rPr>
          <w:rtl/>
        </w:rPr>
        <w:t xml:space="preserve">ת אינו בית, </w:t>
      </w:r>
      <w:r w:rsidRPr="005D4FD2">
        <w:rPr>
          <w:rtl/>
        </w:rPr>
        <w:lastRenderedPageBreak/>
        <w:t xml:space="preserve">דהרי הב״י בשם הרא״ש וכו׳ אמרו בפירוש שאינו בית אלא </w:t>
      </w:r>
      <w:r w:rsidRPr="005D4FD2">
        <w:rPr>
          <w:rFonts w:hint="cs"/>
          <w:rtl/>
        </w:rPr>
        <w:t>ס</w:t>
      </w:r>
      <w:r w:rsidRPr="005D4FD2">
        <w:rPr>
          <w:rtl/>
        </w:rPr>
        <w:t xml:space="preserve">מוך להבית, </w:t>
      </w:r>
      <w:r w:rsidRPr="005D4FD2">
        <w:rPr>
          <w:rFonts w:hint="cs"/>
          <w:rtl/>
        </w:rPr>
        <w:t>מ"</w:t>
      </w:r>
      <w:r w:rsidRPr="005D4FD2">
        <w:rPr>
          <w:rtl/>
        </w:rPr>
        <w:t xml:space="preserve">מ לענין </w:t>
      </w:r>
      <w:r w:rsidRPr="005D4FD2">
        <w:rPr>
          <w:rFonts w:hint="cs"/>
          <w:rtl/>
        </w:rPr>
        <w:t>ת</w:t>
      </w:r>
      <w:r w:rsidRPr="005D4FD2">
        <w:rPr>
          <w:rtl/>
        </w:rPr>
        <w:t xml:space="preserve">פירה הוא </w:t>
      </w:r>
      <w:r w:rsidRPr="005D4FD2">
        <w:rPr>
          <w:rFonts w:hint="cs"/>
          <w:rtl/>
        </w:rPr>
        <w:t>נח</w:t>
      </w:r>
      <w:r w:rsidRPr="005D4FD2">
        <w:rPr>
          <w:rtl/>
        </w:rPr>
        <w:t>שב בית, דא״א לתפור בענין א</w:t>
      </w:r>
      <w:r w:rsidRPr="005D4FD2">
        <w:rPr>
          <w:rFonts w:hint="cs"/>
          <w:rtl/>
        </w:rPr>
        <w:t>ח</w:t>
      </w:r>
      <w:r w:rsidRPr="005D4FD2">
        <w:rPr>
          <w:rtl/>
        </w:rPr>
        <w:t>ר, שיהיה באופן דא"צ לתפור בתוך הבית, (ובפרט להזהירת ה</w:t>
      </w:r>
      <w:r w:rsidRPr="005D4FD2">
        <w:rPr>
          <w:rFonts w:hint="cs"/>
          <w:rtl/>
        </w:rPr>
        <w:t>מ</w:t>
      </w:r>
      <w:r w:rsidRPr="005D4FD2">
        <w:rPr>
          <w:rtl/>
        </w:rPr>
        <w:t>רדכי) ולפיכך הרמ״ע שעוסק בענין תפירה קראו בית, ולא בא ל</w:t>
      </w:r>
      <w:r w:rsidRPr="005D4FD2">
        <w:rPr>
          <w:rFonts w:hint="cs"/>
          <w:rtl/>
        </w:rPr>
        <w:t>ח</w:t>
      </w:r>
      <w:r w:rsidRPr="005D4FD2">
        <w:rPr>
          <w:rtl/>
        </w:rPr>
        <w:t>לוק אלא לפרש. ולאחר החידוש, אין לנו אלא חידושו, שה</w:t>
      </w:r>
      <w:r w:rsidRPr="005D4FD2">
        <w:rPr>
          <w:rFonts w:hint="cs"/>
          <w:rtl/>
        </w:rPr>
        <w:t>ו</w:t>
      </w:r>
      <w:r w:rsidRPr="005D4FD2">
        <w:rPr>
          <w:rtl/>
        </w:rPr>
        <w:t>א בית לתפירה, ולא לדבר אחר. </w:t>
      </w:r>
    </w:p>
    <w:p w:rsidR="005D4FD2" w:rsidRPr="005D4FD2" w:rsidRDefault="005D4FD2" w:rsidP="005D4FD2">
      <w:pPr>
        <w:pStyle w:val="a3"/>
        <w:bidi/>
        <w:rPr>
          <w:rtl/>
        </w:rPr>
      </w:pPr>
      <w:r w:rsidRPr="005D4FD2">
        <w:rPr>
          <w:rtl/>
        </w:rPr>
        <w:t>זה ודאי דעת רבינ</w:t>
      </w:r>
      <w:r w:rsidRPr="005D4FD2">
        <w:rPr>
          <w:rFonts w:hint="cs"/>
          <w:rtl/>
        </w:rPr>
        <w:t>ו</w:t>
      </w:r>
      <w:r w:rsidRPr="005D4FD2">
        <w:rPr>
          <w:rtl/>
        </w:rPr>
        <w:t xml:space="preserve">. ואי המ״א סובר שהרמ״ע סובר שיש לו דין בית לכל דבר </w:t>
      </w:r>
      <w:r w:rsidRPr="005D4FD2">
        <w:rPr>
          <w:rFonts w:hint="cs"/>
          <w:rtl/>
        </w:rPr>
        <w:t xml:space="preserve">[זה] </w:t>
      </w:r>
      <w:r w:rsidRPr="005D4FD2">
        <w:rPr>
          <w:rtl/>
        </w:rPr>
        <w:t xml:space="preserve">אינו </w:t>
      </w:r>
      <w:r w:rsidRPr="005D4FD2">
        <w:rPr>
          <w:rFonts w:hint="cs"/>
          <w:rtl/>
        </w:rPr>
        <w:t>ב</w:t>
      </w:r>
      <w:r w:rsidRPr="005D4FD2">
        <w:rPr>
          <w:rtl/>
        </w:rPr>
        <w:t>רור. מ</w:t>
      </w:r>
      <w:r w:rsidRPr="005D4FD2">
        <w:rPr>
          <w:rFonts w:hint="cs"/>
          <w:rtl/>
        </w:rPr>
        <w:t>"</w:t>
      </w:r>
      <w:r w:rsidRPr="005D4FD2">
        <w:rPr>
          <w:rtl/>
        </w:rPr>
        <w:t xml:space="preserve">מ כמו שאמרתי לעיל, לא מצאנו בתים דב' עורות שיהיה עור זו </w:t>
      </w:r>
      <w:r w:rsidRPr="005D4FD2">
        <w:rPr>
          <w:rFonts w:hint="cs"/>
          <w:rtl/>
        </w:rPr>
        <w:t>מ</w:t>
      </w:r>
      <w:r w:rsidRPr="005D4FD2">
        <w:rPr>
          <w:rtl/>
        </w:rPr>
        <w:t>תפש</w:t>
      </w:r>
      <w:r w:rsidRPr="005D4FD2">
        <w:rPr>
          <w:rFonts w:hint="cs"/>
          <w:rtl/>
        </w:rPr>
        <w:t>ט</w:t>
      </w:r>
      <w:r w:rsidRPr="005D4FD2">
        <w:rPr>
          <w:rtl/>
        </w:rPr>
        <w:t xml:space="preserve"> בין כפלי התיתורא שיהיה להם אפילו דמיון דריבוע. וא</w:t>
      </w:r>
      <w:r w:rsidRPr="005D4FD2">
        <w:rPr>
          <w:rFonts w:hint="cs"/>
          <w:rtl/>
        </w:rPr>
        <w:t>"כ</w:t>
      </w:r>
      <w:r w:rsidRPr="005D4FD2">
        <w:rPr>
          <w:rtl/>
        </w:rPr>
        <w:t xml:space="preserve"> כל הלעג על </w:t>
      </w:r>
      <w:r w:rsidRPr="005D4FD2">
        <w:rPr>
          <w:rFonts w:hint="cs"/>
          <w:rtl/>
        </w:rPr>
        <w:t>רי</w:t>
      </w:r>
      <w:r w:rsidRPr="005D4FD2">
        <w:rPr>
          <w:rtl/>
        </w:rPr>
        <w:t>בוע דבתי</w:t>
      </w:r>
      <w:r w:rsidRPr="005D4FD2">
        <w:rPr>
          <w:rFonts w:hint="cs"/>
          <w:rtl/>
        </w:rPr>
        <w:t>ם</w:t>
      </w:r>
      <w:r w:rsidRPr="005D4FD2">
        <w:rPr>
          <w:rtl/>
        </w:rPr>
        <w:t xml:space="preserve"> דעור אחד עם התי</w:t>
      </w:r>
      <w:r w:rsidRPr="005D4FD2">
        <w:rPr>
          <w:rFonts w:hint="cs"/>
          <w:rtl/>
        </w:rPr>
        <w:t>ת</w:t>
      </w:r>
      <w:r w:rsidRPr="005D4FD2">
        <w:rPr>
          <w:rtl/>
        </w:rPr>
        <w:t>ורא</w:t>
      </w:r>
      <w:r w:rsidRPr="005D4FD2">
        <w:rPr>
          <w:rFonts w:hint="cs"/>
          <w:rtl/>
        </w:rPr>
        <w:t xml:space="preserve"> </w:t>
      </w:r>
      <w:r w:rsidRPr="005D4FD2">
        <w:rPr>
          <w:rtl/>
        </w:rPr>
        <w:t>(דהיי</w:t>
      </w:r>
      <w:r w:rsidRPr="005D4FD2">
        <w:rPr>
          <w:rFonts w:hint="cs"/>
          <w:rtl/>
        </w:rPr>
        <w:t>נ</w:t>
      </w:r>
      <w:r w:rsidRPr="005D4FD2">
        <w:rPr>
          <w:rtl/>
        </w:rPr>
        <w:t>ו על ריבוע דהעור הבול</w:t>
      </w:r>
      <w:r w:rsidRPr="005D4FD2">
        <w:rPr>
          <w:rFonts w:hint="cs"/>
          <w:rtl/>
        </w:rPr>
        <w:t>ט</w:t>
      </w:r>
      <w:r w:rsidRPr="005D4FD2">
        <w:rPr>
          <w:rtl/>
        </w:rPr>
        <w:t xml:space="preserve"> מהבית לתפור). אינו לעג רק על התפילין ד</w:t>
      </w:r>
      <w:r w:rsidRPr="005D4FD2">
        <w:rPr>
          <w:rFonts w:hint="cs"/>
          <w:rtl/>
        </w:rPr>
        <w:t>ד</w:t>
      </w:r>
      <w:r w:rsidRPr="005D4FD2">
        <w:rPr>
          <w:rtl/>
        </w:rPr>
        <w:t>ור זו,</w:t>
      </w:r>
      <w:r w:rsidRPr="005D4FD2">
        <w:rPr>
          <w:rFonts w:hint="cs"/>
          <w:rtl/>
        </w:rPr>
        <w:t xml:space="preserve"> </w:t>
      </w:r>
      <w:r w:rsidRPr="005D4FD2">
        <w:rPr>
          <w:rtl/>
        </w:rPr>
        <w:t xml:space="preserve">אלא על כל התפילין דדורות שלפנינו, </w:t>
      </w:r>
      <w:r w:rsidRPr="005D4FD2">
        <w:rPr>
          <w:rFonts w:hint="cs"/>
          <w:rtl/>
        </w:rPr>
        <w:t>דר</w:t>
      </w:r>
      <w:r w:rsidRPr="005D4FD2">
        <w:rPr>
          <w:rtl/>
        </w:rPr>
        <w:t>ובם ככולם נשת</w:t>
      </w:r>
      <w:r w:rsidRPr="005D4FD2">
        <w:rPr>
          <w:rFonts w:hint="cs"/>
          <w:rtl/>
        </w:rPr>
        <w:t>מ</w:t>
      </w:r>
      <w:r w:rsidRPr="005D4FD2">
        <w:rPr>
          <w:rtl/>
        </w:rPr>
        <w:t>שו בבתים דב' עורות</w:t>
      </w:r>
      <w:r w:rsidRPr="005D4FD2">
        <w:rPr>
          <w:rFonts w:hint="cs"/>
          <w:rtl/>
        </w:rPr>
        <w:t>.</w:t>
      </w:r>
    </w:p>
    <w:p w:rsidR="005D4FD2" w:rsidRPr="005D4FD2" w:rsidRDefault="005D4FD2" w:rsidP="005D4FD2">
      <w:pPr>
        <w:pStyle w:val="a3"/>
        <w:bidi/>
        <w:rPr>
          <w:rtl/>
        </w:rPr>
      </w:pPr>
      <w:r w:rsidRPr="005D4FD2">
        <w:rPr>
          <w:rtl/>
        </w:rPr>
        <w:t>מהצעיר דסופרי סת״ם להק</w:t>
      </w:r>
      <w:r w:rsidRPr="005D4FD2">
        <w:rPr>
          <w:rFonts w:hint="cs"/>
          <w:rtl/>
        </w:rPr>
        <w:t>"</w:t>
      </w:r>
      <w:r w:rsidRPr="005D4FD2">
        <w:rPr>
          <w:rtl/>
        </w:rPr>
        <w:t>ק ליובאוויטש, פה ברוקלין, ניו יארק יצ״ו</w:t>
      </w:r>
    </w:p>
    <w:p w:rsidR="005D4FD2" w:rsidRPr="005D4FD2" w:rsidRDefault="005D4FD2" w:rsidP="005D4FD2">
      <w:pPr>
        <w:pStyle w:val="a3"/>
        <w:bidi/>
      </w:pPr>
      <w:r w:rsidRPr="005D4FD2">
        <w:rPr>
          <w:rFonts w:hint="cs"/>
          <w:rtl/>
        </w:rPr>
        <w:t>אליעזר צבי זאב צירקינד</w:t>
      </w:r>
    </w:p>
    <w:p w:rsidR="005D4FD2" w:rsidRDefault="005D4FD2" w:rsidP="005D4FD2">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9D1A16" w:rsidRPr="008068E3" w:rsidRDefault="009D1A16" w:rsidP="00905A61">
      <w:pPr>
        <w:pStyle w:val="a0"/>
        <w:bidi w:val="0"/>
        <w:rPr>
          <w:rFonts w:hint="cs"/>
          <w:rtl/>
        </w:rPr>
      </w:pPr>
      <w:bookmarkStart w:id="139" w:name="_Toc54933309"/>
      <w:r>
        <w:rPr>
          <w:rFonts w:hint="cs"/>
          <w:rtl/>
        </w:rPr>
        <w:t>האם מותר ל</w:t>
      </w:r>
      <w:r w:rsidRPr="008068E3">
        <w:rPr>
          <w:rFonts w:hint="cs"/>
          <w:rtl/>
        </w:rPr>
        <w:t>גלח השערות שמתחת לזקן ומאחורי האוזן</w:t>
      </w:r>
      <w:r>
        <w:rPr>
          <w:rStyle w:val="FootnoteReference"/>
          <w:b/>
          <w:bCs w:val="0"/>
          <w:rtl/>
        </w:rPr>
        <w:footnoteReference w:customMarkFollows="1" w:id="74"/>
        <w:t>*</w:t>
      </w:r>
      <w:bookmarkEnd w:id="139"/>
    </w:p>
    <w:p w:rsidR="009D1A16" w:rsidRPr="00725F98" w:rsidRDefault="00395C2C" w:rsidP="00E47411">
      <w:pPr>
        <w:pStyle w:val="a"/>
        <w:rPr>
          <w:rtl/>
        </w:rPr>
      </w:pPr>
      <w:bookmarkStart w:id="140" w:name="_Toc54933310"/>
      <w:r>
        <w:rPr>
          <w:rFonts w:hint="cs"/>
          <w:rtl/>
        </w:rPr>
        <w:t xml:space="preserve">הרב </w:t>
      </w:r>
      <w:r w:rsidR="009D1A16" w:rsidRPr="00725F98">
        <w:rPr>
          <w:rtl/>
        </w:rPr>
        <w:t>ברוך אבערלאנדער</w:t>
      </w:r>
      <w:bookmarkEnd w:id="140"/>
    </w:p>
    <w:p w:rsidR="009D1A16" w:rsidRPr="00725F98" w:rsidRDefault="009D1A16" w:rsidP="005D4FD2">
      <w:pPr>
        <w:pStyle w:val="a1"/>
        <w:spacing w:after="0"/>
        <w:rPr>
          <w:rtl/>
          <w:lang w:val="hu-HU"/>
        </w:rPr>
      </w:pPr>
      <w:r w:rsidRPr="00725F98">
        <w:rPr>
          <w:rtl/>
          <w:lang w:val="hu-HU"/>
        </w:rPr>
        <w:t>אב"ד הבד"צ דקהילות החרדים</w:t>
      </w:r>
    </w:p>
    <w:p w:rsidR="009D1A16" w:rsidRPr="00725F98" w:rsidRDefault="009D1A16" w:rsidP="005D4FD2">
      <w:pPr>
        <w:pStyle w:val="a1"/>
        <w:spacing w:after="0"/>
        <w:rPr>
          <w:rtl/>
          <w:lang w:val="hu-HU"/>
        </w:rPr>
      </w:pPr>
      <w:r w:rsidRPr="00725F98">
        <w:rPr>
          <w:rtl/>
          <w:lang w:val="hu-HU"/>
        </w:rPr>
        <w:t>ושליח כ"ק אדמו"ר זי"ע</w:t>
      </w:r>
    </w:p>
    <w:p w:rsidR="009D1A16" w:rsidRPr="00725F98" w:rsidRDefault="009D1A16" w:rsidP="005D4FD2">
      <w:pPr>
        <w:pStyle w:val="a1"/>
        <w:spacing w:after="0"/>
        <w:rPr>
          <w:rtl/>
          <w:lang w:val="hu-HU"/>
        </w:rPr>
      </w:pPr>
      <w:r w:rsidRPr="00725F98">
        <w:rPr>
          <w:rtl/>
          <w:lang w:val="hu-HU"/>
        </w:rPr>
        <w:t>בודאפעסט, הונגריה</w:t>
      </w:r>
    </w:p>
    <w:p w:rsidR="009D1A16" w:rsidRPr="008068E3" w:rsidRDefault="009D1A16" w:rsidP="008D4601">
      <w:pPr>
        <w:pStyle w:val="11"/>
        <w:bidi/>
        <w:rPr>
          <w:rtl/>
        </w:rPr>
      </w:pPr>
      <w:r w:rsidRPr="008068E3">
        <w:rPr>
          <w:rFonts w:hint="cs"/>
          <w:rtl/>
        </w:rPr>
        <w:t>השאלה</w:t>
      </w:r>
    </w:p>
    <w:p w:rsidR="009D1A16" w:rsidRDefault="009D1A16" w:rsidP="008D4601">
      <w:pPr>
        <w:pStyle w:val="a3"/>
        <w:bidi/>
        <w:rPr>
          <w:rtl/>
        </w:rPr>
      </w:pPr>
      <w:r>
        <w:rPr>
          <w:rFonts w:hint="cs"/>
          <w:rtl/>
        </w:rPr>
        <w:t>אחד מהשלוחים שליט"א בערי השדה מישהו שאל אותי את השאלה דלקמן:</w:t>
      </w:r>
    </w:p>
    <w:p w:rsidR="009D1A16" w:rsidRDefault="009D1A16" w:rsidP="008D4601">
      <w:pPr>
        <w:pStyle w:val="a3"/>
        <w:bidi/>
        <w:rPr>
          <w:rtl/>
        </w:rPr>
      </w:pPr>
      <w:r>
        <w:rPr>
          <w:rFonts w:hint="cs"/>
          <w:rtl/>
        </w:rPr>
        <w:t>"י</w:t>
      </w:r>
      <w:r w:rsidRPr="00776F2D">
        <w:rPr>
          <w:rtl/>
        </w:rPr>
        <w:t>ש יהודי שהתקרב ומגדל זקן ורוצה להבין איפה הגבול של הזקן</w:t>
      </w:r>
      <w:r>
        <w:rPr>
          <w:rtl/>
        </w:rPr>
        <w:t xml:space="preserve"> והיכן זה נחשב כבר שערות הצוואר</w:t>
      </w:r>
      <w:r>
        <w:rPr>
          <w:rFonts w:hint="cs"/>
          <w:rtl/>
        </w:rPr>
        <w:t xml:space="preserve">. </w:t>
      </w:r>
      <w:r w:rsidRPr="00776F2D">
        <w:rPr>
          <w:rtl/>
        </w:rPr>
        <w:t>חשוב לו לה</w:t>
      </w:r>
      <w:r>
        <w:rPr>
          <w:rFonts w:hint="cs"/>
          <w:rtl/>
        </w:rPr>
        <w:t>י</w:t>
      </w:r>
      <w:r w:rsidRPr="00776F2D">
        <w:rPr>
          <w:rtl/>
        </w:rPr>
        <w:t>ראות נקי ומסודר וב</w:t>
      </w:r>
      <w:r>
        <w:rPr>
          <w:rtl/>
        </w:rPr>
        <w:t>יקש להבין עד היכן יכול להסתפר.</w:t>
      </w:r>
      <w:r>
        <w:rPr>
          <w:rFonts w:hint="cs"/>
          <w:rtl/>
        </w:rPr>
        <w:t xml:space="preserve"> </w:t>
      </w:r>
      <w:r w:rsidRPr="00776F2D">
        <w:rPr>
          <w:rtl/>
        </w:rPr>
        <w:t>תודה רבה</w:t>
      </w:r>
      <w:r>
        <w:rPr>
          <w:rFonts w:hint="cs"/>
          <w:rtl/>
        </w:rPr>
        <w:t>".</w:t>
      </w:r>
    </w:p>
    <w:p w:rsidR="009D1A16" w:rsidRPr="00484591" w:rsidRDefault="009D1A16" w:rsidP="008D4601">
      <w:pPr>
        <w:pStyle w:val="11"/>
        <w:bidi/>
        <w:rPr>
          <w:rtl/>
        </w:rPr>
      </w:pPr>
      <w:r w:rsidRPr="00484591">
        <w:rPr>
          <w:rFonts w:hint="cs"/>
          <w:rtl/>
        </w:rPr>
        <w:t>שלא להעביר</w:t>
      </w:r>
      <w:bookmarkStart w:id="141" w:name="_GoBack"/>
      <w:bookmarkEnd w:id="141"/>
      <w:r w:rsidRPr="00484591">
        <w:rPr>
          <w:rFonts w:hint="cs"/>
          <w:rtl/>
        </w:rPr>
        <w:t xml:space="preserve"> תער "אפילו תחת הגרון"</w:t>
      </w:r>
    </w:p>
    <w:p w:rsidR="009D1A16" w:rsidRDefault="009D1A16" w:rsidP="008D4601">
      <w:pPr>
        <w:pStyle w:val="a3"/>
        <w:bidi/>
        <w:rPr>
          <w:rtl/>
        </w:rPr>
      </w:pPr>
      <w:r>
        <w:rPr>
          <w:rFonts w:hint="cs"/>
          <w:rtl/>
        </w:rPr>
        <w:t xml:space="preserve">עיינתי בשו"ע </w:t>
      </w:r>
      <w:r w:rsidRPr="008F656C">
        <w:rPr>
          <w:rFonts w:hint="cs"/>
          <w:sz w:val="16"/>
          <w:szCs w:val="20"/>
          <w:rtl/>
        </w:rPr>
        <w:t>(יו"ד סי' קפא)</w:t>
      </w:r>
      <w:r>
        <w:rPr>
          <w:rFonts w:hint="cs"/>
          <w:rtl/>
        </w:rPr>
        <w:t xml:space="preserve">, והרמ"א שם </w:t>
      </w:r>
      <w:r w:rsidRPr="008F656C">
        <w:rPr>
          <w:rFonts w:hint="cs"/>
          <w:sz w:val="16"/>
          <w:szCs w:val="20"/>
          <w:rtl/>
        </w:rPr>
        <w:t xml:space="preserve">(סי"א) </w:t>
      </w:r>
      <w:r>
        <w:rPr>
          <w:rFonts w:hint="cs"/>
          <w:rtl/>
        </w:rPr>
        <w:t xml:space="preserve">פוסק שירא שמים מחמיר שלא </w:t>
      </w:r>
      <w:r>
        <w:rPr>
          <w:rFonts w:hint="cs"/>
          <w:rtl/>
        </w:rPr>
        <w:lastRenderedPageBreak/>
        <w:t xml:space="preserve">להעביר תער "אפילו תחת הגרון". וזה מיוסד על שיטת רבינו חננאל כפי שהובא ב'טור' שם, שאחת מפיאות הזקן הוא "למטה בסוף הזקן בגרגרת". אמנם ה'בית יוסף' שם הקשה על זה שלכאורה לרבינו חננאל למטה היינו בסנטר, "אבל למטה מהמקום ההוא תחת הזקן נראה דאין בו איסור כלל לא לפירוש רבינו חננאל ולא לפירוש רש"י". </w:t>
      </w:r>
    </w:p>
    <w:p w:rsidR="009D1A16" w:rsidRPr="0019484D" w:rsidRDefault="009D1A16" w:rsidP="008D4601">
      <w:pPr>
        <w:pStyle w:val="11"/>
        <w:bidi/>
        <w:rPr>
          <w:rtl/>
        </w:rPr>
      </w:pPr>
      <w:r w:rsidRPr="0019484D">
        <w:rPr>
          <w:rFonts w:hint="cs"/>
          <w:rtl/>
        </w:rPr>
        <w:t>שיטת הב"ח "דעיקר פיאה החמישית במקום הגרגרת ממש"</w:t>
      </w:r>
    </w:p>
    <w:p w:rsidR="009D1A16" w:rsidRDefault="009D1A16" w:rsidP="008D4601">
      <w:pPr>
        <w:pStyle w:val="a3"/>
        <w:bidi/>
        <w:rPr>
          <w:rtl/>
        </w:rPr>
      </w:pPr>
      <w:r>
        <w:rPr>
          <w:rFonts w:hint="cs"/>
          <w:rtl/>
        </w:rPr>
        <w:t xml:space="preserve">והט"ז כאן </w:t>
      </w:r>
      <w:r w:rsidRPr="008F656C">
        <w:rPr>
          <w:rFonts w:hint="cs"/>
          <w:sz w:val="16"/>
          <w:szCs w:val="20"/>
          <w:rtl/>
        </w:rPr>
        <w:t xml:space="preserve">(סק"ד) </w:t>
      </w:r>
      <w:r>
        <w:rPr>
          <w:rFonts w:hint="cs"/>
          <w:rtl/>
        </w:rPr>
        <w:t xml:space="preserve">הביא בזה שיטת הב"ח "דעיקר פיאה החמישית במקום הגרגרת ממש", ודוחהו. ומסיק: "כלל העולה דתחת הגרון אין איסור מן התורה אלא מדרבנן... שאסרו חכמים להעביר תער בכל מקום בגוף, ואפילו על זרועותיו, לפי שדומה לתיקון נשים. ואחר כך כתב </w:t>
      </w:r>
      <w:r w:rsidRPr="008F656C">
        <w:rPr>
          <w:rFonts w:hint="cs"/>
          <w:sz w:val="16"/>
          <w:szCs w:val="20"/>
          <w:rtl/>
        </w:rPr>
        <w:t xml:space="preserve">[הבית יוסף] </w:t>
      </w:r>
      <w:r>
        <w:rPr>
          <w:rFonts w:hint="cs"/>
          <w:rtl/>
        </w:rPr>
        <w:t>בשם הסמ"ק טעם אחר שאסור לר"ת בתער תחת הסנטור, לפי שפעמים שמושך אליו העור של הפיאה כו'. ולכן במספרים כעין תער מותר שם".</w:t>
      </w:r>
    </w:p>
    <w:p w:rsidR="009D1A16" w:rsidRDefault="009D1A16" w:rsidP="008D4601">
      <w:pPr>
        <w:pStyle w:val="a3"/>
        <w:bidi/>
        <w:rPr>
          <w:rtl/>
        </w:rPr>
      </w:pPr>
      <w:r>
        <w:rPr>
          <w:rFonts w:hint="cs"/>
          <w:rtl/>
        </w:rPr>
        <w:t xml:space="preserve">וכך אכן פסק הרמ"א לפני זה </w:t>
      </w:r>
      <w:r w:rsidRPr="008F656C">
        <w:rPr>
          <w:rFonts w:hint="cs"/>
          <w:sz w:val="16"/>
          <w:szCs w:val="20"/>
          <w:rtl/>
        </w:rPr>
        <w:t>(ס"י)</w:t>
      </w:r>
      <w:r>
        <w:rPr>
          <w:rFonts w:hint="cs"/>
          <w:rtl/>
        </w:rPr>
        <w:t xml:space="preserve">: "נראה דתחת הגרון אין לחוש בזה </w:t>
      </w:r>
      <w:r w:rsidRPr="008F656C">
        <w:rPr>
          <w:rFonts w:hint="cs"/>
          <w:sz w:val="16"/>
          <w:szCs w:val="20"/>
          <w:rtl/>
        </w:rPr>
        <w:t xml:space="preserve">[='פן יעשה הכל עם </w:t>
      </w:r>
      <w:r w:rsidRPr="008F656C">
        <w:rPr>
          <w:sz w:val="16"/>
          <w:szCs w:val="20"/>
          <w:rtl/>
        </w:rPr>
        <w:t xml:space="preserve">החלק התחתון </w:t>
      </w:r>
      <w:r w:rsidRPr="008F656C">
        <w:rPr>
          <w:rFonts w:ascii="Arial" w:hAnsi="Arial" w:cs="Arial" w:hint="cs"/>
          <w:sz w:val="16"/>
          <w:szCs w:val="20"/>
          <w:rtl/>
          <w:lang w:val="hu-HU"/>
        </w:rPr>
        <w:t>˃</w:t>
      </w:r>
      <w:r w:rsidRPr="008F656C">
        <w:rPr>
          <w:sz w:val="16"/>
          <w:szCs w:val="20"/>
          <w:rtl/>
          <w:lang w:val="hu-HU"/>
        </w:rPr>
        <w:t>של המספרים</w:t>
      </w:r>
      <w:r w:rsidRPr="008F656C">
        <w:rPr>
          <w:rFonts w:ascii="Arial" w:hAnsi="Arial" w:cs="Arial" w:hint="cs"/>
          <w:sz w:val="16"/>
          <w:szCs w:val="20"/>
          <w:rtl/>
          <w:lang w:val="hu-HU"/>
        </w:rPr>
        <w:t>˂</w:t>
      </w:r>
      <w:r w:rsidRPr="008F656C">
        <w:rPr>
          <w:sz w:val="16"/>
          <w:szCs w:val="20"/>
          <w:rtl/>
          <w:lang w:val="hu-HU"/>
        </w:rPr>
        <w:t>'</w:t>
      </w:r>
      <w:r w:rsidRPr="008F656C">
        <w:rPr>
          <w:rFonts w:hint="cs"/>
          <w:sz w:val="16"/>
          <w:szCs w:val="20"/>
          <w:rtl/>
          <w:lang w:val="hu-HU"/>
        </w:rPr>
        <w:t>]</w:t>
      </w:r>
      <w:r w:rsidRPr="00602A72">
        <w:rPr>
          <w:rtl/>
        </w:rPr>
        <w:t>, הואיל ואינו עיקר מקום הפיאות"</w:t>
      </w:r>
      <w:r>
        <w:rPr>
          <w:rFonts w:hint="cs"/>
          <w:rtl/>
        </w:rPr>
        <w:t>, שכיון שאינו מקום פיאות אין להחמיר כשגוזז במספריים. ורק בתער ממש יש להחמיר מהטעמים שהביא הט"ז.</w:t>
      </w:r>
    </w:p>
    <w:p w:rsidR="009D1A16" w:rsidRDefault="009D1A16" w:rsidP="008D4601">
      <w:pPr>
        <w:pStyle w:val="a3"/>
        <w:bidi/>
        <w:rPr>
          <w:rFonts w:hint="cs"/>
          <w:rtl/>
        </w:rPr>
      </w:pPr>
      <w:r>
        <w:rPr>
          <w:rFonts w:hint="cs"/>
          <w:rtl/>
        </w:rPr>
        <w:t xml:space="preserve">ובצמח צדק על הש"ס </w:t>
      </w:r>
      <w:r w:rsidRPr="00D04D38">
        <w:rPr>
          <w:rFonts w:hint="cs"/>
          <w:sz w:val="16"/>
          <w:szCs w:val="20"/>
          <w:rtl/>
        </w:rPr>
        <w:t xml:space="preserve">(מכות פ"ג עמ' 318 אות ד) </w:t>
      </w:r>
      <w:r>
        <w:rPr>
          <w:rFonts w:hint="cs"/>
          <w:rtl/>
        </w:rPr>
        <w:t>הסביר את דעת הב"ח, ואולי משמע דהולך בשיטתו, ועכ"פ ודאי יש להחמיר גם לשיטת הב"ח.</w:t>
      </w:r>
    </w:p>
    <w:p w:rsidR="009D1A16" w:rsidRDefault="009D1A16" w:rsidP="008D4601">
      <w:pPr>
        <w:pStyle w:val="a3"/>
        <w:bidi/>
        <w:rPr>
          <w:rFonts w:hint="cs"/>
          <w:rtl/>
        </w:rPr>
      </w:pPr>
      <w:r>
        <w:rPr>
          <w:rFonts w:hint="cs"/>
          <w:rtl/>
        </w:rPr>
        <w:t xml:space="preserve">וחילוק גדול יש בכל הנ"ל, שהרי לדידן </w:t>
      </w:r>
      <w:r w:rsidRPr="00774B09">
        <w:rPr>
          <w:rFonts w:hint="cs"/>
          <w:sz w:val="16"/>
          <w:szCs w:val="20"/>
          <w:rtl/>
        </w:rPr>
        <w:t>(לשיטת ה'צמח צדק' בשו"ת יו"ד סי' צג)</w:t>
      </w:r>
      <w:r>
        <w:rPr>
          <w:rFonts w:hint="cs"/>
          <w:rtl/>
        </w:rPr>
        <w:t xml:space="preserve"> שאין לגזוז את הזקן גם במספריים, אז גם "תחת לגרון" אסור במספריים.</w:t>
      </w:r>
    </w:p>
    <w:p w:rsidR="009D1A16" w:rsidRDefault="009D1A16" w:rsidP="008D4601">
      <w:pPr>
        <w:pStyle w:val="a3"/>
        <w:bidi/>
        <w:rPr>
          <w:rtl/>
        </w:rPr>
      </w:pPr>
      <w:r>
        <w:rPr>
          <w:rFonts w:hint="cs"/>
          <w:rtl/>
        </w:rPr>
        <w:t>אבל לא ברור לי לפי זה בדיוק עד איפה נמשך הזקן. והאם יש בזה מנהג מקובל בחב"ד?</w:t>
      </w:r>
    </w:p>
    <w:p w:rsidR="009D1A16" w:rsidRDefault="009D1A16" w:rsidP="008D4601">
      <w:pPr>
        <w:pStyle w:val="a3"/>
        <w:bidi/>
        <w:rPr>
          <w:rtl/>
        </w:rPr>
      </w:pPr>
      <w:r>
        <w:rPr>
          <w:rFonts w:hint="cs"/>
          <w:rtl/>
        </w:rPr>
        <w:t>וגם מה הדין של השערות שמתחת לאוזן מאחורי האוזן, האם אפשר להסירם?</w:t>
      </w:r>
    </w:p>
    <w:p w:rsidR="009D1A16" w:rsidRDefault="009D1A16" w:rsidP="008D4601">
      <w:pPr>
        <w:pStyle w:val="a3"/>
        <w:bidi/>
        <w:rPr>
          <w:rFonts w:hint="cs"/>
          <w:rtl/>
        </w:rPr>
      </w:pPr>
      <w:r>
        <w:rPr>
          <w:rFonts w:hint="cs"/>
          <w:rtl/>
        </w:rPr>
        <w:t xml:space="preserve">וכתב לי הגה"ח הרב אלי' לנדא </w:t>
      </w:r>
      <w:r w:rsidRPr="00E12270">
        <w:rPr>
          <w:rtl/>
        </w:rPr>
        <w:t>שליט"א מבני ברק, מראשי ישיבת תומכי תמימים בכפר חב"ד</w:t>
      </w:r>
      <w:r>
        <w:rPr>
          <w:rFonts w:hint="cs"/>
          <w:rtl/>
        </w:rPr>
        <w:t>: "</w:t>
      </w:r>
      <w:r w:rsidRPr="00E12270">
        <w:rPr>
          <w:rtl/>
        </w:rPr>
        <w:t>א. בדבר שערות הזקן אין בידי שום קבלה בזה</w:t>
      </w:r>
      <w:r>
        <w:rPr>
          <w:rFonts w:hint="cs"/>
          <w:rtl/>
        </w:rPr>
        <w:t>, ו</w:t>
      </w:r>
      <w:r w:rsidRPr="00E12270">
        <w:rPr>
          <w:rtl/>
        </w:rPr>
        <w:t>מעולם לא עלה לדיון שהרי אנחנו בכל אופן לא נוגעים כלל</w:t>
      </w:r>
      <w:r>
        <w:rPr>
          <w:rFonts w:hint="cs"/>
          <w:rtl/>
        </w:rPr>
        <w:t xml:space="preserve">. </w:t>
      </w:r>
      <w:r w:rsidRPr="00E12270">
        <w:rPr>
          <w:rtl/>
        </w:rPr>
        <w:t>ב. השערות ש</w:t>
      </w:r>
      <w:r>
        <w:rPr>
          <w:rtl/>
        </w:rPr>
        <w:t>אחורי האוזן, מעולם לא נזהרו בזה</w:t>
      </w:r>
      <w:r>
        <w:rPr>
          <w:rFonts w:hint="cs"/>
          <w:rtl/>
        </w:rPr>
        <w:t>"</w:t>
      </w:r>
      <w:r w:rsidRPr="00E12270">
        <w:rPr>
          <w:rtl/>
        </w:rPr>
        <w:t>.</w:t>
      </w:r>
    </w:p>
    <w:p w:rsidR="009D1A16" w:rsidRPr="00E12270" w:rsidRDefault="009D1A16" w:rsidP="008D4601">
      <w:pPr>
        <w:pStyle w:val="11"/>
        <w:bidi/>
        <w:rPr>
          <w:rtl/>
        </w:rPr>
      </w:pPr>
      <w:r w:rsidRPr="00E12270">
        <w:rPr>
          <w:rFonts w:hint="cs"/>
          <w:rtl/>
        </w:rPr>
        <w:t>האריז"ל החמיר בשער שעל הגרון</w:t>
      </w:r>
    </w:p>
    <w:p w:rsidR="009D1A16" w:rsidRPr="00602A72" w:rsidRDefault="009D1A16" w:rsidP="008D4601">
      <w:pPr>
        <w:pStyle w:val="a3"/>
        <w:bidi/>
        <w:rPr>
          <w:rtl/>
        </w:rPr>
      </w:pPr>
      <w:r>
        <w:rPr>
          <w:rFonts w:hint="cs"/>
          <w:rtl/>
        </w:rPr>
        <w:t xml:space="preserve">שוב מצאתי ב'שער המצות' </w:t>
      </w:r>
      <w:r w:rsidRPr="00774B09">
        <w:rPr>
          <w:rFonts w:hint="cs"/>
          <w:sz w:val="16"/>
          <w:szCs w:val="20"/>
          <w:rtl/>
        </w:rPr>
        <w:t>(פר' קדושים)</w:t>
      </w:r>
      <w:r>
        <w:rPr>
          <w:rFonts w:hint="cs"/>
          <w:rtl/>
        </w:rPr>
        <w:t>: "</w:t>
      </w:r>
      <w:r w:rsidRPr="002B0A87">
        <w:rPr>
          <w:rtl/>
        </w:rPr>
        <w:t>והיה מורי זלה"ה נזהר מאד שלא לחתוך שער הזקן כלל</w:t>
      </w:r>
      <w:r>
        <w:rPr>
          <w:rFonts w:hint="cs"/>
          <w:rtl/>
        </w:rPr>
        <w:t>,</w:t>
      </w:r>
      <w:r w:rsidRPr="002B0A87">
        <w:rPr>
          <w:rtl/>
        </w:rPr>
        <w:t xml:space="preserve"> לא בתער ולא במספרים</w:t>
      </w:r>
      <w:r>
        <w:rPr>
          <w:rFonts w:hint="cs"/>
          <w:rtl/>
        </w:rPr>
        <w:t>,</w:t>
      </w:r>
      <w:r w:rsidRPr="002B0A87">
        <w:rPr>
          <w:rtl/>
        </w:rPr>
        <w:t xml:space="preserve"> לא למעלה ולא למטה ולא בשום מקום מן הזקן</w:t>
      </w:r>
      <w:r>
        <w:rPr>
          <w:rFonts w:hint="cs"/>
          <w:rtl/>
        </w:rPr>
        <w:t>,</w:t>
      </w:r>
      <w:r w:rsidRPr="002B0A87">
        <w:rPr>
          <w:rtl/>
        </w:rPr>
        <w:t xml:space="preserve"> אפי</w:t>
      </w:r>
      <w:r>
        <w:rPr>
          <w:rFonts w:hint="cs"/>
          <w:rtl/>
        </w:rPr>
        <w:t>לו</w:t>
      </w:r>
      <w:r w:rsidRPr="002B0A87">
        <w:rPr>
          <w:rtl/>
        </w:rPr>
        <w:t xml:space="preserve"> למטה תחת הזקן באותם שערות קטנים החופפים על הגרון ממש</w:t>
      </w:r>
      <w:r>
        <w:rPr>
          <w:rFonts w:hint="cs"/>
          <w:rtl/>
        </w:rPr>
        <w:t xml:space="preserve">", הרי שהאריז"ל החמיר ששער שעל הגרון נחשב כחלק מהזקן וכשיטת הב"ח. השאלה היא </w:t>
      </w:r>
      <w:r>
        <w:rPr>
          <w:rFonts w:hint="cs"/>
          <w:rtl/>
        </w:rPr>
        <w:lastRenderedPageBreak/>
        <w:t>עד איפה נמשך הזקן?</w:t>
      </w:r>
    </w:p>
    <w:p w:rsidR="009D1A16" w:rsidRDefault="009D1A16" w:rsidP="008D4601">
      <w:pPr>
        <w:pStyle w:val="a3"/>
        <w:bidi/>
        <w:rPr>
          <w:rtl/>
        </w:rPr>
      </w:pPr>
      <w:r>
        <w:rPr>
          <w:rFonts w:hint="cs"/>
          <w:rtl/>
        </w:rPr>
        <w:t xml:space="preserve">וכדאי לציין שבשו"ע מהדורת מכון ירושלים נשמטה כאן בט"ז </w:t>
      </w:r>
      <w:r w:rsidRPr="00774B09">
        <w:rPr>
          <w:rFonts w:hint="cs"/>
          <w:sz w:val="16"/>
          <w:szCs w:val="20"/>
          <w:rtl/>
        </w:rPr>
        <w:t xml:space="preserve">(בסוף עמ' קמד) </w:t>
      </w:r>
      <w:r>
        <w:rPr>
          <w:rFonts w:hint="cs"/>
          <w:rtl/>
        </w:rPr>
        <w:t>שורה שלימה, צ"ל: "...אין זה [מוזכר בגמרא רק באשר"י] בדעת רבינו...".</w:t>
      </w:r>
    </w:p>
    <w:p w:rsidR="009D1A16" w:rsidRDefault="009D1A16" w:rsidP="008D4601">
      <w:pPr>
        <w:pStyle w:val="a3"/>
        <w:bidi/>
        <w:rPr>
          <w:rtl/>
        </w:rPr>
      </w:pPr>
      <w:r>
        <w:rPr>
          <w:rFonts w:hint="cs"/>
          <w:rtl/>
        </w:rPr>
        <w:t>רשמתי כמה נקודות כשעיינתי בזה קצת, ואסיר תודה אהיה למי שיאיר את עיני בזה.</w:t>
      </w:r>
    </w:p>
    <w:p w:rsidR="0057110B" w:rsidRDefault="0057110B" w:rsidP="00395C2C">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395C2C" w:rsidRPr="003D19BE" w:rsidRDefault="00395C2C" w:rsidP="00395C2C">
      <w:pPr>
        <w:pStyle w:val="a0"/>
        <w:rPr>
          <w:rtl/>
        </w:rPr>
      </w:pPr>
      <w:bookmarkStart w:id="142" w:name="_Toc54933311"/>
      <w:r w:rsidRPr="003D19BE">
        <w:rPr>
          <w:rtl/>
        </w:rPr>
        <w:t>מבצע לולב ע</w:t>
      </w:r>
      <w:r w:rsidRPr="000E4E56">
        <w:rPr>
          <w:rtl/>
        </w:rPr>
        <w:t>"</w:t>
      </w:r>
      <w:r w:rsidRPr="003D19BE">
        <w:rPr>
          <w:rtl/>
        </w:rPr>
        <w:t>י קטנים</w:t>
      </w:r>
      <w:bookmarkEnd w:id="142"/>
    </w:p>
    <w:p w:rsidR="00395C2C" w:rsidRPr="00C60FEE" w:rsidRDefault="00395C2C" w:rsidP="00E47411">
      <w:pPr>
        <w:pStyle w:val="a"/>
        <w:rPr>
          <w:rFonts w:hint="cs"/>
          <w:rtl/>
        </w:rPr>
      </w:pPr>
      <w:bookmarkStart w:id="143" w:name="_Toc54933312"/>
      <w:r w:rsidRPr="00C60FEE">
        <w:rPr>
          <w:rFonts w:hint="cs"/>
          <w:rtl/>
        </w:rPr>
        <w:t>הרב לוי יצחק ראסקין</w:t>
      </w:r>
      <w:bookmarkEnd w:id="143"/>
    </w:p>
    <w:p w:rsidR="00395C2C" w:rsidRDefault="00395C2C" w:rsidP="00395C2C">
      <w:pPr>
        <w:pStyle w:val="a1"/>
        <w:rPr>
          <w:rFonts w:hint="cs"/>
          <w:rtl/>
        </w:rPr>
      </w:pPr>
      <w:r w:rsidRPr="00C60FEE">
        <w:rPr>
          <w:rFonts w:hint="cs"/>
          <w:rtl/>
        </w:rPr>
        <w:t>דומ"צ בקהילת ליובאוויטש, לונדו</w:t>
      </w:r>
      <w:r>
        <w:rPr>
          <w:rFonts w:hint="cs"/>
          <w:rtl/>
        </w:rPr>
        <w:t>ן</w:t>
      </w:r>
    </w:p>
    <w:p w:rsidR="00395C2C" w:rsidRPr="003D19BE" w:rsidRDefault="00395C2C" w:rsidP="008D4601">
      <w:pPr>
        <w:pStyle w:val="11"/>
        <w:bidi/>
        <w:rPr>
          <w:rtl/>
        </w:rPr>
      </w:pPr>
      <w:r w:rsidRPr="003D19BE">
        <w:rPr>
          <w:rtl/>
        </w:rPr>
        <w:t xml:space="preserve">שאלה: </w:t>
      </w:r>
    </w:p>
    <w:p w:rsidR="00395C2C" w:rsidRPr="003D19BE" w:rsidRDefault="00395C2C" w:rsidP="008D4601">
      <w:pPr>
        <w:pStyle w:val="a3"/>
        <w:bidi/>
        <w:rPr>
          <w:rtl/>
        </w:rPr>
      </w:pPr>
      <w:r w:rsidRPr="003D19BE">
        <w:rPr>
          <w:rtl/>
        </w:rPr>
        <w:t>למצות לולב ומיניו בראשון של חג הסוכות חייב שהמינים יהיו 'שלו', בבעלותו היחידה של מקיים המצוה. כבר</w:t>
      </w:r>
      <w:r>
        <w:rPr>
          <w:rtl/>
        </w:rPr>
        <w:t xml:space="preserve"> מתקופת המשנה ידוע על העצה</w:t>
      </w:r>
      <w:r w:rsidRPr="003D19BE">
        <w:rPr>
          <w:rtl/>
        </w:rPr>
        <w:t xml:space="preserve"> </w:t>
      </w:r>
      <w:r>
        <w:rPr>
          <w:rFonts w:hint="cs"/>
          <w:rtl/>
          <w:lang w:val="en-US"/>
        </w:rPr>
        <w:t>ל</w:t>
      </w:r>
      <w:r w:rsidRPr="003D19BE">
        <w:rPr>
          <w:rtl/>
        </w:rPr>
        <w:t>מי שאין לו לולב משלו, לתת לו במתנה</w:t>
      </w:r>
      <w:r>
        <w:rPr>
          <w:rFonts w:hint="cs"/>
          <w:rtl/>
        </w:rPr>
        <w:t>,</w:t>
      </w:r>
      <w:r w:rsidRPr="003D19BE">
        <w:rPr>
          <w:rtl/>
        </w:rPr>
        <w:t xml:space="preserve"> ואחרי </w:t>
      </w:r>
      <w:r>
        <w:rPr>
          <w:rtl/>
        </w:rPr>
        <w:t>ק</w:t>
      </w:r>
      <w:r>
        <w:rPr>
          <w:rFonts w:hint="cs"/>
          <w:rtl/>
        </w:rPr>
        <w:t>יי</w:t>
      </w:r>
      <w:r w:rsidRPr="003D19BE">
        <w:rPr>
          <w:rtl/>
        </w:rPr>
        <w:t xml:space="preserve">מו המצוה </w:t>
      </w:r>
      <w:r>
        <w:rPr>
          <w:rFonts w:hint="cs"/>
          <w:rtl/>
        </w:rPr>
        <w:t>י</w:t>
      </w:r>
      <w:r w:rsidRPr="003D19BE">
        <w:rPr>
          <w:rtl/>
        </w:rPr>
        <w:t>חזיר הלולב לבעליו הראשונים. וכן היו נוהגים באירופא בשנים שלא היו די אתרוגים לכל אחד, שהיו קונים אתרוג אחד לכל הקהל, וכל אחד היה 'קונה' האתרוג לעת קיום המצוה. השאלה עתה היא האם קטן יכול להיות זה שיתן אתרוג הקהל לידי מי שרוצה לקיים המצוה, ואח"כ יקבל את האתרוג ממנו בחזרה.</w:t>
      </w:r>
    </w:p>
    <w:p w:rsidR="00395C2C" w:rsidRPr="003D19BE" w:rsidRDefault="00395C2C" w:rsidP="008D4601">
      <w:pPr>
        <w:pStyle w:val="11"/>
        <w:bidi/>
        <w:rPr>
          <w:rtl/>
        </w:rPr>
      </w:pPr>
      <w:r w:rsidRPr="003D19BE">
        <w:rPr>
          <w:rtl/>
        </w:rPr>
        <w:t xml:space="preserve">תשובה: </w:t>
      </w:r>
    </w:p>
    <w:p w:rsidR="00395C2C" w:rsidRPr="003D19BE" w:rsidRDefault="00395C2C" w:rsidP="008D4601">
      <w:pPr>
        <w:pStyle w:val="a3"/>
        <w:bidi/>
        <w:rPr>
          <w:rtl/>
        </w:rPr>
      </w:pPr>
      <w:r w:rsidRPr="003D19BE">
        <w:rPr>
          <w:rtl/>
        </w:rPr>
        <w:t>דין ד' מינים של הקהל שנוי הוא במחלוקת הקדמונים. לדעת רב שרירא גאון</w:t>
      </w:r>
      <w:r w:rsidRPr="003D19BE">
        <w:rPr>
          <w:rStyle w:val="FootnoteReference"/>
          <w:sz w:val="26"/>
          <w:rtl/>
        </w:rPr>
        <w:footnoteReference w:id="75"/>
      </w:r>
      <w:r w:rsidRPr="003D19BE">
        <w:rPr>
          <w:rtl/>
        </w:rPr>
        <w:t xml:space="preserve"> צריך שיקנה אותם יחיד, והוא יתנם במתנה לזולתו, וזולתו לזולתו במתנה. אבל הרשב"ם</w:t>
      </w:r>
      <w:r w:rsidRPr="003D19BE">
        <w:rPr>
          <w:rStyle w:val="FootnoteReference"/>
          <w:sz w:val="26"/>
          <w:rtl/>
        </w:rPr>
        <w:footnoteReference w:id="76"/>
      </w:r>
      <w:r w:rsidRPr="003D19BE">
        <w:rPr>
          <w:rtl/>
        </w:rPr>
        <w:t xml:space="preserve"> סבור שניתן לקנות האתרוג ממעות הקהל, כי "דעתנו מסכמת לתת כל אחד במתנה את חלקו לחבירו". "ונהגו באשכנז ובצרפת כרשב"ם"</w:t>
      </w:r>
      <w:r w:rsidRPr="003D19BE">
        <w:rPr>
          <w:rStyle w:val="FootnoteReference"/>
          <w:sz w:val="26"/>
          <w:rtl/>
        </w:rPr>
        <w:footnoteReference w:id="77"/>
      </w:r>
      <w:r w:rsidRPr="003D19BE">
        <w:rPr>
          <w:rtl/>
        </w:rPr>
        <w:t>.</w:t>
      </w:r>
    </w:p>
    <w:p w:rsidR="00395C2C" w:rsidRPr="003D19BE" w:rsidRDefault="00395C2C" w:rsidP="008D4601">
      <w:pPr>
        <w:pStyle w:val="a3"/>
        <w:bidi/>
        <w:rPr>
          <w:rtl/>
        </w:rPr>
      </w:pPr>
      <w:r w:rsidRPr="003D19BE">
        <w:rPr>
          <w:rtl/>
        </w:rPr>
        <w:t xml:space="preserve">לפי זה משמע שגם אם היה הגבאי מניח את אתרוג הקהל על השלחן וכל אחד היה ניגש ומרים אותו לקיים המצוה, די בכך, ואין צורך שהגבאי ישמיע בפירוש באזני כל יחיד שהוא נותנו לו במתנה על מנת להחזיר, וגם </w:t>
      </w:r>
      <w:r>
        <w:rPr>
          <w:rFonts w:hint="cs"/>
          <w:rtl/>
        </w:rPr>
        <w:t>ש</w:t>
      </w:r>
      <w:r w:rsidRPr="003D19BE">
        <w:rPr>
          <w:rtl/>
        </w:rPr>
        <w:t xml:space="preserve">הגבאי יחזור ויקח האתרוג מיד </w:t>
      </w:r>
      <w:r w:rsidRPr="003D19BE">
        <w:rPr>
          <w:rtl/>
        </w:rPr>
        <w:lastRenderedPageBreak/>
        <w:t>היחיד. והכי משמע מלשון השו"ע:</w:t>
      </w:r>
    </w:p>
    <w:p w:rsidR="00395C2C" w:rsidRPr="003D19BE" w:rsidRDefault="00395C2C" w:rsidP="008D4601">
      <w:pPr>
        <w:pStyle w:val="a3"/>
        <w:bidi/>
        <w:rPr>
          <w:rtl/>
        </w:rPr>
      </w:pPr>
      <w:r w:rsidRPr="003D19BE">
        <w:rPr>
          <w:rtl/>
        </w:rPr>
        <w:t>מה שנוהגים במקום שאין אתרוג מצוי, שכל הקהל קונים אתרוג בשותפות, הטעם מפני שכיון שקנאוהו לצאת בו, מסתמא הוי כאילו פירשו שכל הקהל נותנים חלקם לכל מי שנוטלו לצאת בו, על מנת שיחזירהו להם.</w:t>
      </w:r>
    </w:p>
    <w:p w:rsidR="00395C2C" w:rsidRPr="003D19BE" w:rsidRDefault="00395C2C" w:rsidP="008D4601">
      <w:pPr>
        <w:pStyle w:val="a3"/>
        <w:bidi/>
        <w:rPr>
          <w:rtl/>
        </w:rPr>
      </w:pPr>
      <w:r w:rsidRPr="003D19BE">
        <w:rPr>
          <w:rtl/>
        </w:rPr>
        <w:t xml:space="preserve">אך צריך להבין: הרי במה שמחזיר האתרוג </w:t>
      </w:r>
      <w:r>
        <w:rPr>
          <w:rFonts w:hint="cs"/>
          <w:rtl/>
        </w:rPr>
        <w:t>ל</w:t>
      </w:r>
      <w:r w:rsidRPr="003D19BE">
        <w:rPr>
          <w:rtl/>
        </w:rPr>
        <w:t>שלחן אין שום הקנאה, וא"כ איך יהי' 'שלו' להבא אחריו? וי"ל שאכן אין הקנאה בחזרה, ונשאר שלו. וכאשר הבא אחריו מרים האתרוג מהשלחן, אז הוא קונה אותו</w:t>
      </w:r>
      <w:r w:rsidRPr="003D19BE">
        <w:rPr>
          <w:rStyle w:val="FootnoteReference"/>
          <w:sz w:val="26"/>
          <w:rtl/>
        </w:rPr>
        <w:footnoteReference w:id="78"/>
      </w:r>
      <w:r w:rsidRPr="003D19BE">
        <w:rPr>
          <w:rtl/>
        </w:rPr>
        <w:t xml:space="preserve">. </w:t>
      </w:r>
    </w:p>
    <w:p w:rsidR="00395C2C" w:rsidRPr="003D19BE" w:rsidRDefault="00395C2C" w:rsidP="008D4601">
      <w:pPr>
        <w:pStyle w:val="a3"/>
        <w:bidi/>
        <w:rPr>
          <w:rtl/>
        </w:rPr>
      </w:pPr>
      <w:r w:rsidRPr="003D19BE">
        <w:rPr>
          <w:rtl/>
        </w:rPr>
        <w:t>או י"ל שבשעה ששליח הקהל קונה האתרוג עבור הקהל, הרי הוא קונהו לכל יחיד שיהי' שלו לגמרי לעת קיום המצוה. ואחרי קי</w:t>
      </w:r>
      <w:r>
        <w:rPr>
          <w:rFonts w:hint="cs"/>
          <w:rtl/>
        </w:rPr>
        <w:t>י</w:t>
      </w:r>
      <w:r w:rsidRPr="003D19BE">
        <w:rPr>
          <w:rtl/>
        </w:rPr>
        <w:t xml:space="preserve">מו המצוה </w:t>
      </w:r>
      <w:r>
        <w:rPr>
          <w:rFonts w:hint="cs"/>
          <w:rtl/>
        </w:rPr>
        <w:t>כש</w:t>
      </w:r>
      <w:r w:rsidRPr="003D19BE">
        <w:rPr>
          <w:rtl/>
        </w:rPr>
        <w:t>מחזירו למקומו, חוזר האתרוג להיות רכוש הקהל</w:t>
      </w:r>
      <w:r w:rsidRPr="003D19BE">
        <w:rPr>
          <w:rStyle w:val="FootnoteReference"/>
          <w:sz w:val="26"/>
          <w:rtl/>
        </w:rPr>
        <w:footnoteReference w:id="79"/>
      </w:r>
      <w:r w:rsidRPr="003D19BE">
        <w:rPr>
          <w:rtl/>
        </w:rPr>
        <w:t>, עד שיבא חבירו לקיים המצוה, ואז יהי' שלו לעת קיום המצוה</w:t>
      </w:r>
      <w:r w:rsidRPr="003D19BE">
        <w:rPr>
          <w:rStyle w:val="FootnoteReference"/>
          <w:sz w:val="26"/>
          <w:rtl/>
        </w:rPr>
        <w:footnoteReference w:id="80"/>
      </w:r>
      <w:r w:rsidRPr="003D19BE">
        <w:rPr>
          <w:rtl/>
        </w:rPr>
        <w:t>.</w:t>
      </w:r>
    </w:p>
    <w:p w:rsidR="00395C2C" w:rsidRPr="003D19BE" w:rsidRDefault="00395C2C" w:rsidP="008D4601">
      <w:pPr>
        <w:pStyle w:val="a3"/>
        <w:bidi/>
        <w:rPr>
          <w:rtl/>
        </w:rPr>
      </w:pPr>
      <w:r w:rsidRPr="003D19BE">
        <w:rPr>
          <w:rtl/>
        </w:rPr>
        <w:t>לשני האופנים, גם אם אתרוג הקהל מונח במקומו וכל יחיד ניגש ומגביהו לשם מצוה, סגי בהכי גם ביום ראשון של החג.</w:t>
      </w:r>
    </w:p>
    <w:p w:rsidR="00395C2C" w:rsidRPr="003D19BE" w:rsidRDefault="00395C2C" w:rsidP="008D4601">
      <w:pPr>
        <w:pStyle w:val="a3"/>
        <w:bidi/>
        <w:rPr>
          <w:rtl/>
        </w:rPr>
      </w:pPr>
      <w:r w:rsidRPr="003D19BE">
        <w:rPr>
          <w:rtl/>
        </w:rPr>
        <w:t>אם כנים הדברים, נכון גם לתת אתרוג הקהל בידי</w:t>
      </w:r>
      <w:r>
        <w:rPr>
          <w:rtl/>
        </w:rPr>
        <w:t xml:space="preserve"> קטן והוא י</w:t>
      </w:r>
      <w:r>
        <w:rPr>
          <w:rFonts w:hint="cs"/>
          <w:rtl/>
        </w:rPr>
        <w:t>סבב</w:t>
      </w:r>
      <w:r w:rsidRPr="003D19BE">
        <w:rPr>
          <w:rtl/>
        </w:rPr>
        <w:t xml:space="preserve"> </w:t>
      </w:r>
      <w:r>
        <w:rPr>
          <w:rFonts w:hint="cs"/>
          <w:rtl/>
        </w:rPr>
        <w:t xml:space="preserve">על בתי </w:t>
      </w:r>
      <w:r w:rsidRPr="003D19BE">
        <w:rPr>
          <w:rtl/>
        </w:rPr>
        <w:t>בני הקהילה, וכאשר כל יחיד מגביהו הרי הוא מקיים מצותו.</w:t>
      </w:r>
    </w:p>
    <w:p w:rsidR="00395C2C" w:rsidRPr="003D19BE" w:rsidRDefault="00395C2C" w:rsidP="008D4601">
      <w:pPr>
        <w:pStyle w:val="a3"/>
        <w:bidi/>
        <w:rPr>
          <w:rtl/>
        </w:rPr>
      </w:pPr>
      <w:r w:rsidRPr="00264CD9">
        <w:rPr>
          <w:rtl/>
        </w:rPr>
        <w:t>אך כל זה כאשר נשארו ד' המינים רכושם של הקהל. אבל אם קנאם הקטן לעצמו, שוב אינו יכול להקנותם לזולתו</w:t>
      </w:r>
      <w:r w:rsidRPr="00264CD9">
        <w:rPr>
          <w:rStyle w:val="FootnoteReference"/>
          <w:sz w:val="26"/>
          <w:rtl/>
        </w:rPr>
        <w:footnoteReference w:id="81"/>
      </w:r>
      <w:r w:rsidRPr="00264CD9">
        <w:rPr>
          <w:rtl/>
        </w:rPr>
        <w:t xml:space="preserve">. </w:t>
      </w:r>
      <w:r w:rsidRPr="00264CD9">
        <w:rPr>
          <w:rFonts w:hint="cs"/>
          <w:rtl/>
        </w:rPr>
        <w:t>לכן</w:t>
      </w:r>
      <w:r w:rsidRPr="00264CD9">
        <w:rPr>
          <w:rtl/>
        </w:rPr>
        <w:t xml:space="preserve"> מצווה האב לקנות ד' מינים לבנו הקטן</w:t>
      </w:r>
      <w:r w:rsidRPr="00264CD9">
        <w:rPr>
          <w:rStyle w:val="FootnoteReference"/>
          <w:sz w:val="26"/>
          <w:rtl/>
        </w:rPr>
        <w:footnoteReference w:id="82"/>
      </w:r>
      <w:r w:rsidRPr="00264CD9">
        <w:rPr>
          <w:rtl/>
        </w:rPr>
        <w:t xml:space="preserve">, והיינו </w:t>
      </w:r>
      <w:r w:rsidRPr="00264CD9">
        <w:rPr>
          <w:rtl/>
        </w:rPr>
        <w:lastRenderedPageBreak/>
        <w:t>שיהיו שלו לגמרי.</w:t>
      </w:r>
    </w:p>
    <w:p w:rsidR="00395C2C" w:rsidRPr="003D19BE" w:rsidRDefault="00395C2C" w:rsidP="008D4601">
      <w:pPr>
        <w:pStyle w:val="a3"/>
        <w:bidi/>
        <w:rPr>
          <w:rtl/>
        </w:rPr>
      </w:pPr>
      <w:r w:rsidRPr="003D19BE">
        <w:rPr>
          <w:rtl/>
        </w:rPr>
        <w:t>וכל זה לענין יום ראשון של החג. ולענין יו"ט שני, הרי לכתחלה צ"ל 'לכם', ובאם לאו יטלנו בלא ברכה</w:t>
      </w:r>
      <w:r w:rsidRPr="003D19BE">
        <w:rPr>
          <w:rStyle w:val="FootnoteReference"/>
          <w:sz w:val="26"/>
          <w:rtl/>
        </w:rPr>
        <w:footnoteReference w:id="83"/>
      </w:r>
      <w:r w:rsidRPr="003D19BE">
        <w:rPr>
          <w:rtl/>
        </w:rPr>
        <w:t>. ולענין חולו של מועד הרי מן הדין די בד' מינים שאולים</w:t>
      </w:r>
      <w:r w:rsidRPr="003D19BE">
        <w:rPr>
          <w:rStyle w:val="FootnoteReference"/>
          <w:sz w:val="26"/>
          <w:rtl/>
        </w:rPr>
        <w:footnoteReference w:id="84"/>
      </w:r>
      <w:r w:rsidRPr="003D19BE">
        <w:rPr>
          <w:rtl/>
        </w:rPr>
        <w:t>. ומ"מ הרי למנהגנו, גם בשאר ימי החג יש לדייק לומר בפירוש שהוא נותן במתנה על מנת להחזיר</w:t>
      </w:r>
      <w:r w:rsidRPr="003D19BE">
        <w:rPr>
          <w:rStyle w:val="FootnoteReference"/>
          <w:sz w:val="26"/>
          <w:rtl/>
        </w:rPr>
        <w:footnoteReference w:id="85"/>
      </w:r>
      <w:r w:rsidRPr="003D19BE">
        <w:rPr>
          <w:rtl/>
        </w:rPr>
        <w:t>. וזה לא שייך שייעשה על ידי קטן.</w:t>
      </w:r>
    </w:p>
    <w:p w:rsidR="00395C2C" w:rsidRPr="003D19BE" w:rsidRDefault="00395C2C" w:rsidP="008D4601">
      <w:pPr>
        <w:pStyle w:val="a3"/>
        <w:bidi/>
        <w:rPr>
          <w:rtl/>
        </w:rPr>
      </w:pPr>
      <w:r w:rsidRPr="003D19BE">
        <w:rPr>
          <w:rtl/>
        </w:rPr>
        <w:t>סיכום: אם ד' המינים קנויים לקטן, ביום ראשון אי אפשר לזולתו לצאת בהם ידי חובתו. גם ביו"ט שני, אין לזולתו לברך עליהם. בחול המועד סוכות שפיר דמי מעיקר הדין, אבל לא למנהגנו. אם אין ד' המינים נקנים לקטן (והוא מקיים מצותו הפרטית בד' מינים אחרים), רשאי הקטן לסבב על הבתים בד' מינים בתחלת החג</w:t>
      </w:r>
      <w:r>
        <w:rPr>
          <w:rFonts w:hint="cs"/>
          <w:rtl/>
        </w:rPr>
        <w:t>.</w:t>
      </w:r>
    </w:p>
    <w:p w:rsidR="00395C2C" w:rsidRPr="003D19BE" w:rsidRDefault="00395C2C" w:rsidP="008D4601">
      <w:pPr>
        <w:pStyle w:val="a3"/>
        <w:bidi/>
        <w:rPr>
          <w:rtl/>
        </w:rPr>
      </w:pPr>
      <w:r w:rsidRPr="003D19BE">
        <w:rPr>
          <w:rtl/>
        </w:rPr>
        <w:t>נ.ב. לא דנ</w:t>
      </w:r>
      <w:r>
        <w:rPr>
          <w:rFonts w:hint="cs"/>
          <w:rtl/>
        </w:rPr>
        <w:t>נ</w:t>
      </w:r>
      <w:r w:rsidRPr="003D19BE">
        <w:rPr>
          <w:rtl/>
        </w:rPr>
        <w:t>ו כאן לענין בן י"ג שאין ידוע שיש לו סימני גדלות מן התורה. וי"ל כאן ספק ספיקא: אולי יש לו ב"ש, ואם אין לו, הרי בשו"ע הובאה דעה שגם הפעוטות יכולים להקנות</w:t>
      </w:r>
      <w:r w:rsidRPr="003D19BE">
        <w:rPr>
          <w:rStyle w:val="FootnoteReference"/>
          <w:rtl/>
        </w:rPr>
        <w:footnoteReference w:id="86"/>
      </w:r>
      <w:r w:rsidRPr="003D19BE">
        <w:rPr>
          <w:rtl/>
        </w:rPr>
        <w:t>.</w:t>
      </w:r>
    </w:p>
    <w:p w:rsidR="00395C2C" w:rsidRDefault="00395C2C" w:rsidP="00395C2C">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8F5253" w:rsidRPr="00133FC6" w:rsidRDefault="008F5253" w:rsidP="008F5253">
      <w:pPr>
        <w:pStyle w:val="a0"/>
        <w:bidi w:val="0"/>
      </w:pPr>
      <w:bookmarkStart w:id="144" w:name="_Toc54933313"/>
      <w:r w:rsidRPr="00133FC6">
        <w:rPr>
          <w:rtl/>
        </w:rPr>
        <w:t>בענין תיקון הנרות בערב שבת למי שמדליק בעצמו</w:t>
      </w:r>
      <w:bookmarkEnd w:id="144"/>
    </w:p>
    <w:p w:rsidR="008F5253" w:rsidRPr="00133FC6" w:rsidRDefault="008F5253" w:rsidP="00E47411">
      <w:pPr>
        <w:pStyle w:val="a"/>
        <w:rPr>
          <w:rtl/>
        </w:rPr>
      </w:pPr>
      <w:bookmarkStart w:id="145" w:name="_Toc54933314"/>
      <w:r w:rsidRPr="00133FC6">
        <w:rPr>
          <w:rtl/>
        </w:rPr>
        <w:t>הרב גדלי' אבערלאנדער</w:t>
      </w:r>
      <w:bookmarkEnd w:id="145"/>
    </w:p>
    <w:p w:rsidR="008F5253" w:rsidRPr="00133FC6" w:rsidRDefault="008F5253" w:rsidP="008F5253">
      <w:pPr>
        <w:pStyle w:val="a1"/>
        <w:rPr>
          <w:rtl/>
        </w:rPr>
      </w:pPr>
      <w:r w:rsidRPr="00133FC6">
        <w:rPr>
          <w:rtl/>
        </w:rPr>
        <w:t>רב דקהל היכל מנחם - מאנסי</w:t>
      </w:r>
    </w:p>
    <w:p w:rsidR="008F5253" w:rsidRPr="00133FC6" w:rsidRDefault="008F5253" w:rsidP="008D4601">
      <w:pPr>
        <w:pStyle w:val="a3"/>
        <w:bidi/>
        <w:rPr>
          <w:rtl/>
        </w:rPr>
      </w:pPr>
      <w:r w:rsidRPr="00133FC6">
        <w:rPr>
          <w:rtl/>
        </w:rPr>
        <w:t>אל מעלת כבוד הרה"ג והרה"ח מזכה את הרבים באופן נפלא רבי אלכסנדר אליעזר קנאפפלער שליט"א</w:t>
      </w:r>
    </w:p>
    <w:p w:rsidR="008F5253" w:rsidRPr="00133FC6" w:rsidRDefault="008F5253" w:rsidP="008D4601">
      <w:pPr>
        <w:pStyle w:val="a3"/>
        <w:bidi/>
      </w:pPr>
      <w:r w:rsidRPr="00133FC6">
        <w:rPr>
          <w:rtl/>
        </w:rPr>
        <w:t>שלום וכל טוב סלה</w:t>
      </w:r>
    </w:p>
    <w:p w:rsidR="008F5253" w:rsidRPr="00133FC6" w:rsidRDefault="008F5253" w:rsidP="008D4601">
      <w:pPr>
        <w:pStyle w:val="a3"/>
        <w:bidi/>
        <w:rPr>
          <w:rtl/>
        </w:rPr>
      </w:pPr>
      <w:r w:rsidRPr="00133FC6">
        <w:rPr>
          <w:rtl/>
        </w:rPr>
        <w:t xml:space="preserve">בדבר שאלתך, היות שאתה בעצמך מדליק את נרות שבת קודש, האם גם בכהאי גוונא יש ענין לתקן את הנרות מקודם ולכבותם ולחזור ולהדליקם, כדרך שהבעל </w:t>
      </w:r>
      <w:r w:rsidRPr="00133FC6">
        <w:rPr>
          <w:rtl/>
        </w:rPr>
        <w:lastRenderedPageBreak/>
        <w:t>עושה קודם הדלקת האשה, או בכה"ג אין צריך.</w:t>
      </w:r>
    </w:p>
    <w:p w:rsidR="008F5253" w:rsidRPr="00133FC6" w:rsidRDefault="008F5253" w:rsidP="008D4601">
      <w:pPr>
        <w:pStyle w:val="a3"/>
        <w:bidi/>
        <w:rPr>
          <w:rtl/>
        </w:rPr>
      </w:pPr>
      <w:r w:rsidRPr="00133FC6">
        <w:rPr>
          <w:rtl/>
        </w:rPr>
        <w:t>מקור מנהג ההבהוב וטעמו, ואם שייך האידנא</w:t>
      </w:r>
    </w:p>
    <w:p w:rsidR="008F5253" w:rsidRPr="00133FC6" w:rsidRDefault="008F5253" w:rsidP="008D4601">
      <w:pPr>
        <w:pStyle w:val="a3"/>
        <w:bidi/>
        <w:rPr>
          <w:rtl/>
        </w:rPr>
      </w:pPr>
      <w:r w:rsidRPr="00133FC6">
        <w:rPr>
          <w:rtl/>
        </w:rPr>
        <w:t xml:space="preserve">א. הנה מנהג הבהוב הנר לפני הדלקתו הוא מנהג עתיק באשכנז ובצרפת כדלהלן, אך מעיקר ההלכה אין חובה להבהב את הנר לפני הדלקתו כמו שיבואר. </w:t>
      </w:r>
    </w:p>
    <w:p w:rsidR="008F5253" w:rsidRPr="00133FC6" w:rsidRDefault="008F5253" w:rsidP="008D4601">
      <w:pPr>
        <w:pStyle w:val="a3"/>
        <w:bidi/>
        <w:rPr>
          <w:rtl/>
        </w:rPr>
      </w:pPr>
      <w:r>
        <w:rPr>
          <w:rtl/>
        </w:rPr>
        <w:t>והנה הראשו</w:t>
      </w:r>
      <w:r>
        <w:rPr>
          <w:rFonts w:hint="cs"/>
          <w:rtl/>
        </w:rPr>
        <w:t>נים</w:t>
      </w:r>
      <w:r>
        <w:rPr>
          <w:rtl/>
        </w:rPr>
        <w:t xml:space="preserve"> שד</w:t>
      </w:r>
      <w:r>
        <w:rPr>
          <w:rFonts w:hint="cs"/>
          <w:rtl/>
        </w:rPr>
        <w:t>נים</w:t>
      </w:r>
      <w:r>
        <w:rPr>
          <w:rtl/>
        </w:rPr>
        <w:t xml:space="preserve"> אודות מנהג זה ה</w:t>
      </w:r>
      <w:r>
        <w:rPr>
          <w:rFonts w:hint="cs"/>
          <w:rtl/>
        </w:rPr>
        <w:t>ם</w:t>
      </w:r>
      <w:r w:rsidRPr="00133FC6">
        <w:rPr>
          <w:rtl/>
        </w:rPr>
        <w:t xml:space="preserve"> התוספות (שבת כט, א ד"ה רבא), דבמשנה שם </w:t>
      </w:r>
      <w:r>
        <w:rPr>
          <w:rtl/>
        </w:rPr>
        <w:t>(כ</w:t>
      </w:r>
      <w:r>
        <w:rPr>
          <w:rFonts w:hint="cs"/>
          <w:rtl/>
        </w:rPr>
        <w:t>ח, ב</w:t>
      </w:r>
      <w:r w:rsidRPr="00133FC6">
        <w:rPr>
          <w:rtl/>
        </w:rPr>
        <w:t>) שנינו: "פתילת הבגד שקפלה ולא הבהבה, רבי אליעזר אומר טמאה היא ואין מדליקין בה רבי עקיבא אומר טהורה היא ומדליקין בה", וטעמו דרבי אליעזר מבואר בגמ' שם, או משום איסור נולד ואטו ערב שבת ש</w:t>
      </w:r>
      <w:r>
        <w:rPr>
          <w:rtl/>
        </w:rPr>
        <w:t>חל ביו"ט, או משום דבגד שלא הבהב</w:t>
      </w:r>
      <w:r>
        <w:rPr>
          <w:rFonts w:hint="cs"/>
          <w:rtl/>
        </w:rPr>
        <w:t>ו</w:t>
      </w:r>
      <w:r w:rsidRPr="00133FC6">
        <w:rPr>
          <w:rtl/>
        </w:rPr>
        <w:t xml:space="preserve"> אי</w:t>
      </w:r>
      <w:r>
        <w:rPr>
          <w:rFonts w:hint="cs"/>
          <w:rtl/>
        </w:rPr>
        <w:t>נו</w:t>
      </w:r>
      <w:r w:rsidRPr="00133FC6">
        <w:rPr>
          <w:rtl/>
        </w:rPr>
        <w:t xml:space="preserve"> </w:t>
      </w:r>
      <w:r>
        <w:rPr>
          <w:rFonts w:hint="cs"/>
          <w:rtl/>
        </w:rPr>
        <w:t>נדלק</w:t>
      </w:r>
      <w:r w:rsidRPr="00133FC6">
        <w:rPr>
          <w:rtl/>
        </w:rPr>
        <w:t xml:space="preserve"> יפה. וכתבו התוס' שם על כך: "ונ"ל דבחנם נהגו אנשים להדליק הפתילה ולכבותה כדי שתהא מהובהבת, דהא אין הלכה כרבי אליעזר דשמותי הוא".</w:t>
      </w:r>
    </w:p>
    <w:p w:rsidR="008F5253" w:rsidRPr="00133FC6" w:rsidRDefault="008F5253" w:rsidP="008D4601">
      <w:pPr>
        <w:pStyle w:val="a3"/>
        <w:bidi/>
        <w:rPr>
          <w:rtl/>
        </w:rPr>
      </w:pPr>
      <w:r w:rsidRPr="00133FC6">
        <w:rPr>
          <w:rtl/>
        </w:rPr>
        <w:t>והרא"ש (פרק במה מדליקין סוף אות יח) כתב: "ונוהגות הנשים להדליק הפתילה ולכבותה כדי שתהא מהובהבת ויאחז בה האור היטב ומנהג יפה הוא. ומיהו הלכה כרבי עקיבא דמדליקין אע"פ שאינה מחורכת דרבי אליעזר שמותי הוא". וכ"ה במרדכי (סי' רפט).</w:t>
      </w:r>
    </w:p>
    <w:p w:rsidR="008F5253" w:rsidRPr="00133FC6" w:rsidRDefault="008F5253" w:rsidP="008D4601">
      <w:pPr>
        <w:pStyle w:val="a3"/>
        <w:bidi/>
        <w:rPr>
          <w:rtl/>
        </w:rPr>
      </w:pPr>
      <w:r w:rsidRPr="00133FC6">
        <w:rPr>
          <w:rtl/>
        </w:rPr>
        <w:t>וכך פסק הטור (סי' רסד): "וא"צ להבהב הפתילה שאין הלכה כר"א שמצריך להבהב, מ"מ נהגו הנשים להדליק הפתילה ולכבותה כדי שתהא מחורכת ותאחז בה האור יפה".</w:t>
      </w:r>
    </w:p>
    <w:p w:rsidR="008F5253" w:rsidRPr="00133FC6" w:rsidRDefault="008F5253" w:rsidP="008D4601">
      <w:pPr>
        <w:pStyle w:val="a3"/>
        <w:bidi/>
        <w:rPr>
          <w:rtl/>
        </w:rPr>
      </w:pPr>
      <w:r w:rsidRPr="00DD6FF6">
        <w:rPr>
          <w:rtl/>
        </w:rPr>
        <w:t>ובשו"ע (סי' רסד ס"ט) פסק המחבר: "א"צ להבהב הפתילה (פי' ענין הבהוב יפול על דבר שאינו נשרף לגמרי וגם לא קיים לגמרי, אל תאכלו ממנו נא תרגום יונתן מהבהב), והרמ"א הוסיף: הגה, ומ"מ נהגו להדליק הפתילה ולכבותה כדי שתהיה מחורכת ויאחז בה האור יפה".</w:t>
      </w:r>
    </w:p>
    <w:p w:rsidR="008F5253" w:rsidRPr="00133FC6" w:rsidRDefault="008F5253" w:rsidP="008D4601">
      <w:pPr>
        <w:pStyle w:val="a3"/>
        <w:bidi/>
        <w:rPr>
          <w:rtl/>
        </w:rPr>
      </w:pPr>
      <w:r w:rsidRPr="00133FC6">
        <w:rPr>
          <w:rtl/>
        </w:rPr>
        <w:t xml:space="preserve">היוצא מזה, דלפי רוב לשונות הפוסקים, אין חיוב בדבר על פי הלכה, אך בכל זאת נהגו </w:t>
      </w:r>
      <w:r w:rsidRPr="00133FC6">
        <w:rPr>
          <w:b/>
          <w:bCs/>
          <w:rtl/>
        </w:rPr>
        <w:t>הנשים</w:t>
      </w:r>
      <w:r w:rsidRPr="00133FC6">
        <w:rPr>
          <w:rStyle w:val="FootnoteReference"/>
          <w:rtl/>
        </w:rPr>
        <w:footnoteReference w:id="87"/>
      </w:r>
      <w:r w:rsidRPr="00133FC6">
        <w:rPr>
          <w:rtl/>
        </w:rPr>
        <w:t xml:space="preserve"> לתקן ולהבהב את הנר, וכשם שהדלקת הנר היתה בנשים כך תיקונו </w:t>
      </w:r>
      <w:r w:rsidRPr="00133FC6">
        <w:rPr>
          <w:rtl/>
        </w:rPr>
        <w:lastRenderedPageBreak/>
        <w:t xml:space="preserve">והבהובו. </w:t>
      </w:r>
    </w:p>
    <w:p w:rsidR="008F5253" w:rsidRPr="00133FC6" w:rsidRDefault="008F5253" w:rsidP="008D4601">
      <w:pPr>
        <w:pStyle w:val="a3"/>
        <w:bidi/>
        <w:rPr>
          <w:rtl/>
        </w:rPr>
      </w:pPr>
      <w:r w:rsidRPr="00133FC6">
        <w:rPr>
          <w:rtl/>
        </w:rPr>
        <w:t xml:space="preserve">ובטעם הדבר שנהגו להבהב כתב המשנ"ב (שם סקכ"ח) "ויהיה תועלת שלא </w:t>
      </w:r>
      <w:r w:rsidRPr="00DD6FF6">
        <w:rPr>
          <w:rtl/>
        </w:rPr>
        <w:t>תשה</w:t>
      </w:r>
      <w:r>
        <w:rPr>
          <w:rFonts w:hint="cs"/>
          <w:rtl/>
        </w:rPr>
        <w:t>ה</w:t>
      </w:r>
      <w:r w:rsidRPr="00133FC6">
        <w:rPr>
          <w:rtl/>
        </w:rPr>
        <w:t xml:space="preserve"> האשה בהדלקתה בהגיע זמנה". </w:t>
      </w:r>
    </w:p>
    <w:p w:rsidR="008F5253" w:rsidRPr="00133FC6" w:rsidRDefault="008F5253" w:rsidP="008D4601">
      <w:pPr>
        <w:pStyle w:val="a3"/>
        <w:bidi/>
        <w:rPr>
          <w:rtl/>
        </w:rPr>
      </w:pPr>
      <w:r w:rsidRPr="00133FC6">
        <w:rPr>
          <w:rtl/>
        </w:rPr>
        <w:t>ולפי זה יוצא לכאורה, דהאידנא אין צריך להבהוב. שהרי לפי עיקר הדין אין חיוב להבהב הנרות, שהרי אין הלכה כרבי אליעזר, אלא שנהגו בהבהוב כדי ש</w:t>
      </w:r>
      <w:r>
        <w:rPr>
          <w:rFonts w:hint="cs"/>
          <w:rtl/>
        </w:rPr>
        <w:t>י</w:t>
      </w:r>
      <w:r w:rsidRPr="00133FC6">
        <w:rPr>
          <w:rtl/>
        </w:rPr>
        <w:t xml:space="preserve">אחז בה האור יפה, או כטעם המשנ"ב שלא </w:t>
      </w:r>
      <w:r w:rsidRPr="00DD6FF6">
        <w:rPr>
          <w:rtl/>
        </w:rPr>
        <w:t>תשה</w:t>
      </w:r>
      <w:r>
        <w:rPr>
          <w:rFonts w:hint="cs"/>
          <w:rtl/>
        </w:rPr>
        <w:t>ה</w:t>
      </w:r>
      <w:r w:rsidRPr="00133FC6">
        <w:rPr>
          <w:rtl/>
        </w:rPr>
        <w:t xml:space="preserve"> האשה בהדלקתה בהגיע זמנה וע"י ההבהוב </w:t>
      </w:r>
      <w:r>
        <w:rPr>
          <w:rFonts w:hint="cs"/>
          <w:rtl/>
        </w:rPr>
        <w:t>נ</w:t>
      </w:r>
      <w:r w:rsidRPr="00133FC6">
        <w:rPr>
          <w:rtl/>
        </w:rPr>
        <w:t>דלק יותר טוב, והשתא הלא נרות שלנו נדלקים היטב גם בלי הבהוב, ואדרבה הם יותר נאים כשאינם מחורכים, וא"כ אין צורך להבהוב, וכן מובא משמו של החזון איש (בס' עובדות והנהגות, עניני ערב שבת אות ו). וכך כתב גם בשו"ת רבבות אפרים (ח"ז סי' נד אות מ) מדעתא דנפשיה, וכן בשו"ת חיי הלוי (ח"ג סי' יח)</w:t>
      </w:r>
      <w:r w:rsidRPr="00133FC6">
        <w:rPr>
          <w:rStyle w:val="FootnoteReference"/>
          <w:rtl/>
        </w:rPr>
        <w:footnoteReference w:id="88"/>
      </w:r>
      <w:r w:rsidRPr="00133FC6">
        <w:rPr>
          <w:rtl/>
        </w:rPr>
        <w:t>.</w:t>
      </w:r>
    </w:p>
    <w:p w:rsidR="008F5253" w:rsidRPr="00133FC6" w:rsidRDefault="008F5253" w:rsidP="008D4601">
      <w:pPr>
        <w:pStyle w:val="a3"/>
        <w:bidi/>
        <w:rPr>
          <w:rtl/>
        </w:rPr>
      </w:pPr>
      <w:r w:rsidRPr="00133FC6">
        <w:rPr>
          <w:rtl/>
        </w:rPr>
        <w:t>דברי האריז"ל וחכמי הקבלה בענין חיוב הבעל להכין את הנרות</w:t>
      </w:r>
    </w:p>
    <w:p w:rsidR="008F5253" w:rsidRPr="00133FC6" w:rsidRDefault="008F5253" w:rsidP="008D4601">
      <w:pPr>
        <w:pStyle w:val="a3"/>
        <w:bidi/>
        <w:rPr>
          <w:rtl/>
        </w:rPr>
      </w:pPr>
      <w:r w:rsidRPr="00133FC6">
        <w:rPr>
          <w:rtl/>
        </w:rPr>
        <w:t>ב. אולם בדברי חכמי הקבלה מצינו, שחובה מוטלת על האיש להכין ולתקן את הנרות כראוי, וכדברי האריז"ל שהובאו בפרי עץ חיים (שער השבת ריש פרק ג, במהדורת אשלג עמ' שפג): "ביום ו' תכין צרכי שבת. ותיקון הנר שבת, תהיה אתה זהיר, אך הדלקתם תהיה ע"י אשתך".</w:t>
      </w:r>
    </w:p>
    <w:p w:rsidR="008F5253" w:rsidRPr="00133FC6" w:rsidRDefault="008F5253" w:rsidP="008D4601">
      <w:pPr>
        <w:pStyle w:val="a3"/>
        <w:bidi/>
        <w:rPr>
          <w:rtl/>
        </w:rPr>
      </w:pPr>
      <w:r w:rsidRPr="00133FC6">
        <w:rPr>
          <w:rtl/>
        </w:rPr>
        <w:t>וכך הוא גם בשער הכוונות (סדר שבת, ענין ליל ו, עמ' כד. הובא גם במג"א סק"ז): "גם יזהר בתיקון הנרות של שבת. אמנם הדלקת הנר היא מצוה על האשה בעלת הבית כנודע".</w:t>
      </w:r>
    </w:p>
    <w:p w:rsidR="008F5253" w:rsidRPr="00133FC6" w:rsidRDefault="008F5253" w:rsidP="008D4601">
      <w:pPr>
        <w:pStyle w:val="a3"/>
        <w:bidi/>
        <w:rPr>
          <w:rtl/>
        </w:rPr>
      </w:pPr>
      <w:r w:rsidRPr="00133FC6">
        <w:rPr>
          <w:rtl/>
        </w:rPr>
        <w:t>ובמשנת חסידים (מס' תוספת שבת, פ"ג ס"א): "ויזהר לתקן לשבת להאיר על השלחן הנ"ר שהוא מספר רנ"ה אברי הנקבה".</w:t>
      </w:r>
    </w:p>
    <w:p w:rsidR="008F5253" w:rsidRPr="00133FC6" w:rsidRDefault="008F5253" w:rsidP="008D4601">
      <w:pPr>
        <w:pStyle w:val="a3"/>
        <w:bidi/>
        <w:rPr>
          <w:rtl/>
        </w:rPr>
      </w:pPr>
      <w:r w:rsidRPr="00133FC6">
        <w:rPr>
          <w:rtl/>
        </w:rPr>
        <w:t xml:space="preserve">ובספר חמדת ימים (שבת קודש פ"ד. וכמעט בלשונו נמצא בטור ברקת סי' רסג אות ג) כתב וז"ל: "וכתב מהרח"ו ז"ל תזהר אתה בעצמך בתקון הנר של שבת, אך </w:t>
      </w:r>
      <w:r w:rsidRPr="00133FC6">
        <w:rPr>
          <w:rtl/>
        </w:rPr>
        <w:lastRenderedPageBreak/>
        <w:t xml:space="preserve">ההדלקה </w:t>
      </w:r>
      <w:r>
        <w:rPr>
          <w:rtl/>
        </w:rPr>
        <w:t>תהיה על ידי אשתך ע"כ, וטעם פשוט</w:t>
      </w:r>
      <w:r>
        <w:rPr>
          <w:rFonts w:hint="cs"/>
          <w:rtl/>
        </w:rPr>
        <w:t>ו</w:t>
      </w:r>
      <w:r w:rsidRPr="00133FC6">
        <w:rPr>
          <w:rtl/>
        </w:rPr>
        <w:t xml:space="preserve"> של דבר הוא על אשר חכמים הגידו דטעם שנצטוית האשה על הנר על אשר היא כבתה נרו של עולם, נר ה' נשמת אד"ם. ואולם גם האיש ראוי להטפל בה אשר בזה יש מהתקון למעשה העגל אשר כבו המה נרו של עולם באמת במעשה העגל. כי כאשר קבלו התורה היו חירות ממלאך המות, אכן במעשה העגל שבה הגזרה לאיתנה ונמצא כי הם כבו נרו של עולם, כי במעשה העגל לא נמצאו נשים כמ"ש ואשה בכל אל"ה לא מצאתי, עד שלפי ענין זה היה נראה לפטור אותה מהדלקת הנר בשבת, ולכן דרש ההוא גלילאה ביושר אמרותיו לאמר היא כבתה נרו של אדם, כי באותה שעה נסתלקה הנשמה ממנו, כמ"ש בזוהר דאבד ההוא זיהרא עילאה. ועוד כי נתמעט קומתו. וכל אותם הנשמות אשר כלולות בגופו באותו חלק שנתמעט מתו גם כן, ועל אלה חל החיוב על הנשים בענין הדלקתה, ולאנשים לתקן אותה ולהכין אותה, או שניהם כאחד כשאין להם אשה והמה חוץ לביתם, להדליק ב' נרות".</w:t>
      </w:r>
    </w:p>
    <w:p w:rsidR="008F5253" w:rsidRPr="00133FC6" w:rsidRDefault="008F5253" w:rsidP="008D4601">
      <w:pPr>
        <w:pStyle w:val="a3"/>
        <w:bidi/>
        <w:rPr>
          <w:rtl/>
        </w:rPr>
      </w:pPr>
      <w:r w:rsidRPr="00133FC6">
        <w:rPr>
          <w:rtl/>
        </w:rPr>
        <w:t>וע"ע בתוס' רבי עקיבא איגר (על משניות מס' שבת פ"ב מ"ו) מדייק מלשון המשנה 'על שלש עבירות נשים מתות וכו' ובהדלקת הנר': "הא דלא תני סתם ובנר, כמו דתני ובחלה ולא תני ובהפרשת חלה, התנא רצה לרמוז למה דאיתא בתיקוני זוהר שבעה"ב יתקן את הנרות, ואשתו תדליק, משום הכי תני ובהדלקת הנר, לומר דתיקון לאו עלה רמי</w:t>
      </w:r>
      <w:r w:rsidRPr="00133FC6">
        <w:rPr>
          <w:rStyle w:val="FootnoteReference"/>
          <w:rtl/>
        </w:rPr>
        <w:footnoteReference w:id="89"/>
      </w:r>
      <w:r w:rsidRPr="00133FC6">
        <w:rPr>
          <w:rtl/>
        </w:rPr>
        <w:t>".</w:t>
      </w:r>
    </w:p>
    <w:p w:rsidR="008F5253" w:rsidRPr="00133FC6" w:rsidRDefault="008F5253" w:rsidP="008D4601">
      <w:pPr>
        <w:pStyle w:val="a3"/>
        <w:bidi/>
        <w:rPr>
          <w:rtl/>
        </w:rPr>
      </w:pPr>
      <w:r w:rsidRPr="00133FC6">
        <w:rPr>
          <w:rtl/>
        </w:rPr>
        <w:t xml:space="preserve">וכ"ה בשו"ע הרב (סי' רסג ס"ה): "אחד האנשים ואחד הנשים חייבים להיות בבתיהם נר דלוק בשבת אלא שהנשים מוזהרות בו יותר מפני שמצויות בבית ועוסקות בצרכי הבית ועוד מפני שהיא כבתה נרו של עולם לכך נתנו לה מצות הדלקת נר שבת שתתקן מה שקלקלה, ולפיכך אף אם ירצה הבעל להדליק בעצמו האשה קודמת. ומכל מקום טוב שהוא יתעסק בתיקון הפתילות והנרות, וגם ידליק בשאר חדרים שאין אשה מדלקת שם". </w:t>
      </w:r>
    </w:p>
    <w:p w:rsidR="008F5253" w:rsidRPr="00133FC6" w:rsidRDefault="008F5253" w:rsidP="008D4601">
      <w:pPr>
        <w:pStyle w:val="a3"/>
        <w:bidi/>
        <w:rPr>
          <w:rtl/>
        </w:rPr>
      </w:pPr>
      <w:r w:rsidRPr="00133FC6">
        <w:rPr>
          <w:rtl/>
        </w:rPr>
        <w:t>אם נכלל בדברי האריז"ל גם הבהוב - מנהגי הצדיקים בזה, וסיומא דפסקא</w:t>
      </w:r>
    </w:p>
    <w:p w:rsidR="008F5253" w:rsidRPr="00133FC6" w:rsidRDefault="008F5253" w:rsidP="008D4601">
      <w:pPr>
        <w:pStyle w:val="a3"/>
        <w:bidi/>
        <w:rPr>
          <w:rtl/>
        </w:rPr>
      </w:pPr>
      <w:r w:rsidRPr="00133FC6">
        <w:rPr>
          <w:rtl/>
        </w:rPr>
        <w:t>ג. ונראה דמש"כ בכתבי האר"י ז"ל שעל האיש מוטל להכין הנרות ולתקנם כראוי, היינו בהכנת הפמוט</w:t>
      </w:r>
      <w:r>
        <w:rPr>
          <w:rFonts w:hint="cs"/>
          <w:rtl/>
        </w:rPr>
        <w:t>ות</w:t>
      </w:r>
      <w:r w:rsidRPr="00133FC6">
        <w:rPr>
          <w:rtl/>
        </w:rPr>
        <w:t xml:space="preserve">, הנרות והשמן וכדומה, אבל לאו דוקא בהבהוב. וכך מצאתי אח"כ להדיא בבן איש חי (שנה שניה פר' נח אות ו): "טוב שהבעל יעסוק בער"ש בתקון הנרות, בהנחת השמן והפתילות, וכדמפרש בדברי רבינו האר"י בספר הכונות: 'גם תזהר בתיקון הנרות של שבת. אמנם הדלקת הנר היא מצוה על האשה בעלת הבית כנודע', עכ"ל עיין שם, וכן אנחנו נוהגים בביתנו לערוך ולתקן הנרות בידנו". הרי שהוא </w:t>
      </w:r>
      <w:r w:rsidRPr="00133FC6">
        <w:rPr>
          <w:rtl/>
        </w:rPr>
        <w:lastRenderedPageBreak/>
        <w:t>למד בדברי האריז"ל שהבעל יעסוק בהנחת השמן והפתילה, ולא מזכיר כלל ענין ההבהוב.</w:t>
      </w:r>
    </w:p>
    <w:p w:rsidR="008F5253" w:rsidRPr="00133FC6" w:rsidRDefault="008F5253" w:rsidP="008D4601">
      <w:pPr>
        <w:pStyle w:val="a3"/>
        <w:bidi/>
        <w:rPr>
          <w:rtl/>
        </w:rPr>
      </w:pPr>
      <w:r w:rsidRPr="00133FC6">
        <w:rPr>
          <w:rtl/>
        </w:rPr>
        <w:t xml:space="preserve">ובזה מיושב היטב מה שמצינו אצל הרבה מגדולי ישראל שלא נהגו בהבהוב הנר, על מנהג חב"ד כותב כ"ק אדמו"ר </w:t>
      </w:r>
      <w:r>
        <w:rPr>
          <w:rFonts w:hint="cs"/>
          <w:rtl/>
        </w:rPr>
        <w:t>זי"ע</w:t>
      </w:r>
      <w:r w:rsidRPr="00133FC6">
        <w:rPr>
          <w:rtl/>
        </w:rPr>
        <w:t xml:space="preserve"> (תורת מנחם – רשימת היומן עמ' תכז): "לא נהגינן להבהב נר של שבת קודם ההדלקה". וכן האדמו"ר מסקווירא זצ"ל הקפיד שלא להבהב הנרות (שו"ת חיי הלוי, ח"ג סי' יח אות ג). גם האדמ</w:t>
      </w:r>
      <w:r>
        <w:rPr>
          <w:rtl/>
        </w:rPr>
        <w:t>ו"ר מסאטמאר זצ"ל לא נהג להבה</w:t>
      </w:r>
      <w:r w:rsidRPr="00133FC6">
        <w:rPr>
          <w:rtl/>
        </w:rPr>
        <w:t>ב הנרות ואף לא היה מכין בעצמו את הנרות (גליון מבאר רבותינו, פר' ויקרא תשס"ד, מבאר השבת הערה יט). וכן לא נהגו כן אדמו"רי באבוב (שם). והקצות השלחן (סי' עד בדה"ש הערה ה) כתב: "ולא ראיתי מי שנוהג כן בזמננו".</w:t>
      </w:r>
    </w:p>
    <w:p w:rsidR="008F5253" w:rsidRPr="00133FC6" w:rsidRDefault="008F5253" w:rsidP="008D4601">
      <w:pPr>
        <w:pStyle w:val="a3"/>
        <w:bidi/>
        <w:rPr>
          <w:rtl/>
        </w:rPr>
      </w:pPr>
      <w:r w:rsidRPr="00133FC6">
        <w:rPr>
          <w:rtl/>
        </w:rPr>
        <w:t>ובקובץ בית אהרן וישראל (גליון קג עמ' קלב) כתב: "ומרן אדמו"ר הזקן זיע"א היה מטיב את כל הנרות, ואת נרות השעוה היה חותך בסכין מיוחד". ובשלחן הטהור (סי' רנ ס"ג): "ואין ביכלתי אלא להכין הנרות של שמן", ואינם מזכירים כלל הבהוב הנרות.</w:t>
      </w:r>
    </w:p>
    <w:p w:rsidR="008F5253" w:rsidRPr="00133FC6" w:rsidRDefault="008F5253" w:rsidP="008D4601">
      <w:pPr>
        <w:pStyle w:val="a3"/>
        <w:bidi/>
        <w:rPr>
          <w:rtl/>
        </w:rPr>
      </w:pPr>
      <w:r w:rsidRPr="00133FC6">
        <w:rPr>
          <w:rtl/>
        </w:rPr>
        <w:t>גם בזכרון יהודה (מנהגי המהר"ם א"ש, עמ' לד ע"ב, אות סג) מביא "הנרות אשר היו דולקין על השלחן אשר ברכו עליהם, תקן הוא בעצמו וגדל הפתילות ונתן השמן בעצמו", ולא מזכיר הבהוב הנרות.</w:t>
      </w:r>
    </w:p>
    <w:p w:rsidR="008F5253" w:rsidRPr="00133FC6" w:rsidRDefault="008F5253" w:rsidP="008D4601">
      <w:pPr>
        <w:pStyle w:val="a3"/>
        <w:bidi/>
        <w:rPr>
          <w:rtl/>
        </w:rPr>
      </w:pPr>
      <w:r w:rsidRPr="00133FC6">
        <w:rPr>
          <w:rtl/>
        </w:rPr>
        <w:t>לעומת זה מצינו שהרה"ק מצאנז זצ"ל נהג להבהב בעצמו את הנרות, ואמר לאחד ששאל ממנו תיקון על חטאת נעורים, שידקדק בכל ערב שבת לחרוך את הנרות בעת תיקונם לכבוד שבת קודש (אוצר החיים, עמ' קצו אות קלו). וכן נהג הרה"ק ממונקאטש זצ"ל (דרכי חיים ושלום, עמ' קה אות שס), ועוד צדיקים. וכנראה שהם למדו שמש"כ בכתבי האריז"ל שהבעל יתקן את הנרות היינו להבהב אותם. ומטעם שכתב החמדת ימים, כדי לתקן חטא העגל שעשו הגברים אשר כבו המה בזה נרו של עולם. ולפי"ז נראה, דעכ"פ באופן שהבעל מדליק את הנרות בעצמו, אזי לכו"ע אין מן הצורך להבהב אותם, שהרי הוא עושה כל ההדלקה, ובזה הוא מתקן מעשה העגל, ושוב אין מן הצורך לעשות בה עוד תיקון של הבהוב.</w:t>
      </w:r>
    </w:p>
    <w:p w:rsidR="008F5253" w:rsidRPr="00133FC6" w:rsidRDefault="008F5253" w:rsidP="008D4601">
      <w:pPr>
        <w:pStyle w:val="a3"/>
        <w:bidi/>
        <w:rPr>
          <w:rtl/>
        </w:rPr>
      </w:pPr>
      <w:r w:rsidRPr="00133FC6">
        <w:rPr>
          <w:rtl/>
        </w:rPr>
        <w:t>היוצא לנו מזה למעשה, שאם הבעל מדליק את הנרות בעצמו, אין ענין להבהב הנרות קודם ההדלקה, ואדרבה יותר טוב להדליק נרות שהם שלמים</w:t>
      </w:r>
      <w:r w:rsidRPr="00133FC6">
        <w:rPr>
          <w:rStyle w:val="FootnoteReference"/>
          <w:rtl/>
        </w:rPr>
        <w:footnoteReference w:id="90"/>
      </w:r>
      <w:r w:rsidRPr="00133FC6">
        <w:rPr>
          <w:rtl/>
        </w:rPr>
        <w:t>, כנלענ"ד.</w:t>
      </w:r>
    </w:p>
    <w:p w:rsidR="00395C2C" w:rsidRDefault="00395C2C" w:rsidP="008F5253">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lastRenderedPageBreak/>
        <w:t>g</w:t>
      </w:r>
    </w:p>
    <w:p w:rsidR="00012ACC" w:rsidRDefault="00012ACC" w:rsidP="00012ACC">
      <w:pPr>
        <w:pStyle w:val="a0"/>
        <w:rPr>
          <w:rtl/>
        </w:rPr>
      </w:pPr>
      <w:bookmarkStart w:id="146" w:name="_Toc54933315"/>
      <w:r>
        <w:rPr>
          <w:rFonts w:hint="cs"/>
          <w:rtl/>
        </w:rPr>
        <w:t>סוכת החג בחג</w:t>
      </w:r>
      <w:bookmarkEnd w:id="146"/>
    </w:p>
    <w:p w:rsidR="00012ACC" w:rsidRDefault="00012ACC" w:rsidP="00E47411">
      <w:pPr>
        <w:pStyle w:val="a"/>
      </w:pPr>
      <w:bookmarkStart w:id="147" w:name="_Toc54933316"/>
      <w:r>
        <w:rPr>
          <w:rtl/>
        </w:rPr>
        <w:t>הרב מאיר צירקינד</w:t>
      </w:r>
      <w:bookmarkEnd w:id="147"/>
    </w:p>
    <w:p w:rsidR="00012ACC" w:rsidRDefault="00012ACC" w:rsidP="00012ACC">
      <w:pPr>
        <w:pStyle w:val="a1"/>
        <w:rPr>
          <w:rtl/>
        </w:rPr>
      </w:pPr>
      <w:r>
        <w:rPr>
          <w:rtl/>
        </w:rPr>
        <w:t>מיאמי, פלארידא</w:t>
      </w:r>
    </w:p>
    <w:p w:rsidR="00012ACC" w:rsidRPr="006B3FE7" w:rsidRDefault="00012ACC" w:rsidP="008D4601">
      <w:pPr>
        <w:pStyle w:val="a3"/>
        <w:bidi/>
        <w:rPr>
          <w:rtl/>
        </w:rPr>
      </w:pPr>
      <w:r w:rsidRPr="006B3FE7">
        <w:rPr>
          <w:rtl/>
        </w:rPr>
        <w:t>בקובץ דברי תורה - ברוקלין (מהכולל אברכים) בשנת תשל"ה, ח"ד ע' קל"ח (הערה 2). כתב שם הרב</w:t>
      </w:r>
      <w:r w:rsidRPr="006B3FE7">
        <w:rPr>
          <w:rtl/>
          <w:cs/>
          <w:lang w:bidi="hi-IN"/>
        </w:rPr>
        <w:t xml:space="preserve"> </w:t>
      </w:r>
      <w:r w:rsidRPr="006B3FE7">
        <w:rPr>
          <w:rtl/>
        </w:rPr>
        <w:t>אלימלך יוסף</w:t>
      </w:r>
      <w:r w:rsidRPr="006B3FE7">
        <w:rPr>
          <w:rtl/>
          <w:cs/>
          <w:lang w:bidi="hi-IN"/>
        </w:rPr>
        <w:t xml:space="preserve"> </w:t>
      </w:r>
      <w:r w:rsidRPr="006B3FE7">
        <w:rPr>
          <w:rtl/>
        </w:rPr>
        <w:t>הכהן</w:t>
      </w:r>
      <w:r w:rsidRPr="006B3FE7">
        <w:rPr>
          <w:rtl/>
          <w:cs/>
          <w:lang w:bidi="hi-IN"/>
        </w:rPr>
        <w:t xml:space="preserve"> </w:t>
      </w:r>
      <w:r w:rsidRPr="006B3FE7">
        <w:rPr>
          <w:rtl/>
        </w:rPr>
        <w:t>סילבערבערג שיחי':</w:t>
      </w:r>
    </w:p>
    <w:p w:rsidR="00012ACC" w:rsidRPr="0087302C" w:rsidRDefault="00012ACC" w:rsidP="008D4601">
      <w:pPr>
        <w:pStyle w:val="a3"/>
        <w:bidi/>
      </w:pPr>
      <w:r w:rsidRPr="006B3FE7">
        <w:rPr>
          <w:rtl/>
        </w:rPr>
        <w:t>והנה בהא דאמרינן שדעתו של</w:t>
      </w:r>
      <w:r w:rsidRPr="0087302C">
        <w:rPr>
          <w:rtl/>
        </w:rPr>
        <w:t xml:space="preserve"> אדם ודירתו במקום פתו, יש להעיר מהא דסוכת החג בחג אינו אוסר (יומא י</w:t>
      </w:r>
      <w:r>
        <w:rPr>
          <w:rFonts w:hint="cs"/>
          <w:rtl/>
        </w:rPr>
        <w:t>, א</w:t>
      </w:r>
      <w:r w:rsidRPr="0087302C">
        <w:rPr>
          <w:rtl/>
        </w:rPr>
        <w:t>) כיון דלא הוה דירת קבע. וע' בסי' ש"ע במ"א סעי' ב</w:t>
      </w:r>
      <w:r>
        <w:rPr>
          <w:rFonts w:hint="cs"/>
          <w:rtl/>
        </w:rPr>
        <w:t>'</w:t>
      </w:r>
      <w:r w:rsidRPr="0087302C">
        <w:rPr>
          <w:rtl/>
        </w:rPr>
        <w:t xml:space="preserve"> שמביא זה להלכה, וכיון דאינו אוסר, אין מניחין בו את העירוב וכדקי"ל בעירובין פה</w:t>
      </w:r>
      <w:r>
        <w:rPr>
          <w:rFonts w:hint="cs"/>
          <w:rtl/>
        </w:rPr>
        <w:t>,ב</w:t>
      </w:r>
      <w:r w:rsidRPr="0087302C">
        <w:rPr>
          <w:rtl/>
        </w:rPr>
        <w:t xml:space="preserve"> דכל מקום שאמרו הדר שם אינו אוסר הנותן שם עירובו אינו עירוב. ועיין בערוך השלחן סי' ש"ע סעיף א, שפוסק שאין מניחין עירוב בסוכה, ולהעיר שאדה"ז בסי ש"ע מביא ההלכה שסוכת החג בחג אינו אוסר אבל אינו מביא ההלכה של אין מניחים עירוב בסוכה.</w:t>
      </w:r>
    </w:p>
    <w:p w:rsidR="00012ACC" w:rsidRPr="0087302C" w:rsidRDefault="00012ACC" w:rsidP="008D4601">
      <w:pPr>
        <w:pStyle w:val="a3"/>
        <w:bidi/>
      </w:pPr>
      <w:r w:rsidRPr="0087302C">
        <w:rPr>
          <w:rtl/>
        </w:rPr>
        <w:t>ועיין בערוך השלחן (סעי א') שפוסק שאם יש להסוכה דפנות חזקות, יכול להניח העירוב שם, ודבר זה חידוש גדול הוא! דהא אע"פ שהדפנות הם חזקות מ"מ כיון שיש לו סכך שע"י הסכך נעשה דירת עראי א"כ מדוע יכול להניח בו העירוב?</w:t>
      </w:r>
    </w:p>
    <w:p w:rsidR="00012ACC" w:rsidRPr="0087302C" w:rsidRDefault="00012ACC" w:rsidP="008D4601">
      <w:pPr>
        <w:pStyle w:val="a3"/>
        <w:bidi/>
      </w:pPr>
      <w:r w:rsidRPr="0087302C">
        <w:rPr>
          <w:rtl/>
        </w:rPr>
        <w:t xml:space="preserve">והנה ההלכה של אין מניחין עירוב בסוכה אפילו בחג הסוכות לא הוה סתירה למה דאיתא בלקוטי שיחות </w:t>
      </w:r>
      <w:r>
        <w:rPr>
          <w:rtl/>
        </w:rPr>
        <w:t xml:space="preserve">[ח"ט כ' 91] </w:t>
      </w:r>
      <w:r w:rsidRPr="0087302C">
        <w:rPr>
          <w:rtl/>
        </w:rPr>
        <w:t>שהרה"ג הרה"ח ר' לוי יצחק זצ"ל אביו של י"ל כ"ק אד"ש פסק שאם אנשי החצר שכחו לעשות עירוב בחג [ה]סוכות, הסוכה מערב אותם. ועיין שם בהמראה מקומות שמציין לשו"ע אדה"ז או"ח סי' ש"ע סעי' ו'</w:t>
      </w:r>
      <w:r>
        <w:rPr>
          <w:rtl/>
        </w:rPr>
        <w:t xml:space="preserve">: </w:t>
      </w:r>
      <w:r w:rsidRPr="0087302C">
        <w:rPr>
          <w:rtl/>
        </w:rPr>
        <w:t>אנשי החצר שהיו אוכלים בבית א' בשבת א"צ עירוב מפני שהם כאנשי בית א'.</w:t>
      </w:r>
    </w:p>
    <w:p w:rsidR="00012ACC" w:rsidRPr="0087302C" w:rsidRDefault="00012ACC" w:rsidP="008D4601">
      <w:pPr>
        <w:pStyle w:val="a3"/>
        <w:bidi/>
      </w:pPr>
      <w:r w:rsidRPr="0087302C">
        <w:rPr>
          <w:rtl/>
        </w:rPr>
        <w:t>והלכך אע"פ שאין מניחים בו עירוב, הא באנשי בית אחד אפילו אוכלין בסוכה שהיא דירת עראי מ"מ אינם צריכים לעשות עירוב. והטעם מובן מעצמו דמה שאוכלין ביחד הוה יותר טוב מעירוב.</w:t>
      </w:r>
    </w:p>
    <w:p w:rsidR="00012ACC" w:rsidRDefault="00012ACC" w:rsidP="008D4601">
      <w:pPr>
        <w:pStyle w:val="a3"/>
        <w:bidi/>
        <w:rPr>
          <w:rtl/>
        </w:rPr>
      </w:pPr>
      <w:r w:rsidRPr="0087302C">
        <w:rPr>
          <w:rtl/>
        </w:rPr>
        <w:t>ובנוגע לפסק של הרה"ח הרה"ג לוי יצחק זצ"ל, נראה לומר שהלכה זו שייכת רק אם אין אלמנה בחצר, משא"כ באלמנה שאין לה בעל לפטור אותה, צריך עירוב בהחצר אם היא אינה אוכלת בהסוכה.</w:t>
      </w:r>
      <w:r>
        <w:rPr>
          <w:rtl/>
        </w:rPr>
        <w:t xml:space="preserve"> עכ"ל הערת הר' הנ"ל.</w:t>
      </w:r>
    </w:p>
    <w:p w:rsidR="00012ACC" w:rsidRDefault="00012ACC" w:rsidP="008D4601">
      <w:pPr>
        <w:pStyle w:val="a3"/>
        <w:bidi/>
        <w:rPr>
          <w:rtl/>
        </w:rPr>
      </w:pPr>
      <w:r>
        <w:rPr>
          <w:rtl/>
        </w:rPr>
        <w:t xml:space="preserve">א. על מה שהקשה על הערוך השלחן - </w:t>
      </w:r>
      <w:r w:rsidRPr="006B13D0">
        <w:rPr>
          <w:rtl/>
        </w:rPr>
        <w:t>שפוסק שאם יש להסוכה דפנות חזקות, יכול להניח העירוב שם</w:t>
      </w:r>
      <w:r>
        <w:rPr>
          <w:rtl/>
        </w:rPr>
        <w:t>- כן פסק ב</w:t>
      </w:r>
      <w:r w:rsidRPr="006B13D0">
        <w:rPr>
          <w:rtl/>
        </w:rPr>
        <w:t xml:space="preserve">ספר עצי אלמוגים סימן ש"ע סעיף ב' (דף פ"ג </w:t>
      </w:r>
      <w:r w:rsidRPr="006B13D0">
        <w:rPr>
          <w:rtl/>
        </w:rPr>
        <w:lastRenderedPageBreak/>
        <w:t>ע"ב)</w:t>
      </w:r>
      <w:r>
        <w:rPr>
          <w:rStyle w:val="FootnoteReference"/>
          <w:color w:val="222222"/>
          <w:sz w:val="36"/>
          <w:szCs w:val="36"/>
          <w:rtl/>
        </w:rPr>
        <w:footnoteReference w:id="91"/>
      </w:r>
      <w:r w:rsidRPr="006B13D0">
        <w:rPr>
          <w:rtl/>
        </w:rPr>
        <w:t>.</w:t>
      </w:r>
      <w:r>
        <w:rPr>
          <w:rtl/>
        </w:rPr>
        <w:t xml:space="preserve"> אלא שהוא רוצה להקל גם בסוכה ש</w:t>
      </w:r>
      <w:r w:rsidRPr="00453551">
        <w:rPr>
          <w:rtl/>
        </w:rPr>
        <w:t xml:space="preserve">אין לה אלא שיעור הכשר סוכה </w:t>
      </w:r>
      <w:r>
        <w:rPr>
          <w:rtl/>
        </w:rPr>
        <w:t>ש</w:t>
      </w:r>
      <w:r w:rsidRPr="00453551">
        <w:rPr>
          <w:rtl/>
        </w:rPr>
        <w:t xml:space="preserve">מהני </w:t>
      </w:r>
      <w:r>
        <w:rPr>
          <w:rtl/>
        </w:rPr>
        <w:t xml:space="preserve">בה </w:t>
      </w:r>
      <w:r w:rsidRPr="00453551">
        <w:rPr>
          <w:rtl/>
        </w:rPr>
        <w:t>נתינת העירוב לתוכה</w:t>
      </w:r>
      <w:r>
        <w:rPr>
          <w:rtl/>
        </w:rPr>
        <w:t xml:space="preserve"> והערוך השלחן אינו מסכים בזה, וגם ב'חדות יעקב' (ח"ב ס"ס קמ"ד) השיג עליו.</w:t>
      </w:r>
    </w:p>
    <w:p w:rsidR="00012ACC" w:rsidRDefault="00012ACC" w:rsidP="008D4601">
      <w:pPr>
        <w:pStyle w:val="a3"/>
        <w:bidi/>
        <w:rPr>
          <w:rtl/>
        </w:rPr>
      </w:pPr>
      <w:r>
        <w:rPr>
          <w:rtl/>
        </w:rPr>
        <w:t xml:space="preserve">ונ"ל לומר </w:t>
      </w:r>
      <w:r>
        <w:rPr>
          <w:rFonts w:hint="cs"/>
          <w:rtl/>
        </w:rPr>
        <w:t xml:space="preserve">בשיטתם </w:t>
      </w:r>
      <w:r>
        <w:rPr>
          <w:rtl/>
        </w:rPr>
        <w:t xml:space="preserve">(בדעת בעלי בתים) שמחלוקת רבנן ור"י הוא </w:t>
      </w:r>
      <w:r>
        <w:rPr>
          <w:rFonts w:hint="cs"/>
          <w:rtl/>
        </w:rPr>
        <w:t xml:space="preserve">רק </w:t>
      </w:r>
      <w:r>
        <w:rPr>
          <w:rtl/>
        </w:rPr>
        <w:t>אם</w:t>
      </w:r>
      <w:r>
        <w:rPr>
          <w:rFonts w:hint="cs"/>
          <w:rtl/>
        </w:rPr>
        <w:t xml:space="preserve"> יש חיוב (מצוות</w:t>
      </w:r>
      <w:r>
        <w:rPr>
          <w:rtl/>
        </w:rPr>
        <w:t xml:space="preserve"> סוכה</w:t>
      </w:r>
      <w:r>
        <w:rPr>
          <w:rFonts w:hint="cs"/>
          <w:rtl/>
        </w:rPr>
        <w:t>)</w:t>
      </w:r>
      <w:r>
        <w:rPr>
          <w:rtl/>
        </w:rPr>
        <w:t xml:space="preserve"> </w:t>
      </w:r>
      <w:r>
        <w:rPr>
          <w:rFonts w:hint="cs"/>
          <w:rtl/>
        </w:rPr>
        <w:t xml:space="preserve">בדווקא </w:t>
      </w:r>
      <w:r>
        <w:rPr>
          <w:rtl/>
        </w:rPr>
        <w:t>דירת קבע או לא, ופשוט שס"ל לרבנן ש</w:t>
      </w:r>
      <w:r>
        <w:rPr>
          <w:rFonts w:hint="cs"/>
          <w:rtl/>
        </w:rPr>
        <w:t xml:space="preserve">אם בנה סוכה כמו בית וסיכך ע"ג שהוא סוכה מעלייתא </w:t>
      </w:r>
      <w:r>
        <w:rPr>
          <w:rtl/>
        </w:rPr>
        <w:t>(</w:t>
      </w:r>
      <w:r>
        <w:rPr>
          <w:rFonts w:hint="cs"/>
          <w:rtl/>
        </w:rPr>
        <w:t xml:space="preserve">או </w:t>
      </w:r>
      <w:r>
        <w:rPr>
          <w:rtl/>
        </w:rPr>
        <w:t>למשל,  להסיר גג ביתו שדר שם על השנה ולכסותו בסכך ש"מעולם לא יצא הסוכה הנ"ל מידי חיוב מזוזה" –</w:t>
      </w:r>
      <w:r w:rsidRPr="00F80980">
        <w:rPr>
          <w:kern w:val="1"/>
          <w:rtl/>
          <w:lang w:eastAsia="zh-CN"/>
        </w:rPr>
        <w:t xml:space="preserve"> </w:t>
      </w:r>
      <w:r>
        <w:rPr>
          <w:kern w:val="1"/>
          <w:rtl/>
          <w:lang w:eastAsia="zh-CN"/>
        </w:rPr>
        <w:t xml:space="preserve">כ"כ </w:t>
      </w:r>
      <w:r w:rsidRPr="00F80980">
        <w:rPr>
          <w:rtl/>
        </w:rPr>
        <w:t>בה' מזוזה סי' רפ"ו בפ</w:t>
      </w:r>
      <w:r>
        <w:rPr>
          <w:rFonts w:hint="cs"/>
          <w:rtl/>
        </w:rPr>
        <w:t>ת</w:t>
      </w:r>
      <w:r w:rsidRPr="00F80980">
        <w:rPr>
          <w:rtl/>
        </w:rPr>
        <w:t>חי תשובה סקי"ג בשם הגאון ארבעה טורי אבן</w:t>
      </w:r>
      <w:r>
        <w:rPr>
          <w:rtl/>
        </w:rPr>
        <w:t>). וא"כ יש לבית כזה דין דירת קבע לענין שמותר להניח בו עירוב. (ראה מזה ב'שדי חמד' מערכת המ"ם כלל קי"ז). עכ"פ דעת ה'</w:t>
      </w:r>
      <w:r w:rsidRPr="00F80980">
        <w:rPr>
          <w:rtl/>
        </w:rPr>
        <w:t>עצי אלמוגים</w:t>
      </w:r>
      <w:r>
        <w:rPr>
          <w:rtl/>
        </w:rPr>
        <w:t>' והערוך השלחן יכול להיות כן.</w:t>
      </w:r>
    </w:p>
    <w:p w:rsidR="00012ACC" w:rsidRDefault="00012ACC" w:rsidP="008D4601">
      <w:pPr>
        <w:pStyle w:val="a3"/>
        <w:bidi/>
        <w:rPr>
          <w:rtl/>
        </w:rPr>
      </w:pPr>
      <w:r>
        <w:rPr>
          <w:rFonts w:hint="cs"/>
          <w:rtl/>
        </w:rPr>
        <w:lastRenderedPageBreak/>
        <w:t xml:space="preserve">עוד יש להעיר שכל הבעיה הוא לפי מ"ש המג"א </w:t>
      </w:r>
      <w:r w:rsidRPr="00EA78E1">
        <w:rPr>
          <w:rtl/>
        </w:rPr>
        <w:t>רס</w:t>
      </w:r>
      <w:r w:rsidRPr="00EA78E1">
        <w:rPr>
          <w:rtl/>
          <w:cs/>
          <w:lang w:bidi="hi-IN"/>
        </w:rPr>
        <w:t>"</w:t>
      </w:r>
      <w:r w:rsidRPr="00EA78E1">
        <w:rPr>
          <w:rtl/>
        </w:rPr>
        <w:t>י</w:t>
      </w:r>
      <w:r w:rsidRPr="00EA78E1">
        <w:rPr>
          <w:rtl/>
          <w:cs/>
          <w:lang w:bidi="hi-IN"/>
        </w:rPr>
        <w:t xml:space="preserve"> </w:t>
      </w:r>
      <w:r w:rsidRPr="00EA78E1">
        <w:rPr>
          <w:rtl/>
        </w:rPr>
        <w:t>ש</w:t>
      </w:r>
      <w:r w:rsidRPr="00EA78E1">
        <w:rPr>
          <w:rtl/>
          <w:cs/>
          <w:lang w:bidi="hi-IN"/>
        </w:rPr>
        <w:t>"</w:t>
      </w:r>
      <w:r w:rsidRPr="00EA78E1">
        <w:rPr>
          <w:rtl/>
        </w:rPr>
        <w:t>ע</w:t>
      </w:r>
      <w:r w:rsidRPr="00EA78E1">
        <w:rPr>
          <w:rtl/>
          <w:cs/>
          <w:lang w:bidi="hi-IN"/>
        </w:rPr>
        <w:t xml:space="preserve"> </w:t>
      </w:r>
      <w:r w:rsidRPr="00EA78E1">
        <w:rPr>
          <w:rtl/>
        </w:rPr>
        <w:t>ס</w:t>
      </w:r>
      <w:r w:rsidRPr="00EA78E1">
        <w:rPr>
          <w:rtl/>
          <w:cs/>
          <w:lang w:bidi="hi-IN"/>
        </w:rPr>
        <w:t>"</w:t>
      </w:r>
      <w:r w:rsidRPr="00EA78E1">
        <w:rPr>
          <w:rtl/>
        </w:rPr>
        <w:t>ק</w:t>
      </w:r>
      <w:r w:rsidRPr="00EA78E1">
        <w:rPr>
          <w:rtl/>
          <w:cs/>
          <w:lang w:bidi="hi-IN"/>
        </w:rPr>
        <w:t xml:space="preserve"> </w:t>
      </w:r>
      <w:r w:rsidRPr="00EA78E1">
        <w:rPr>
          <w:rtl/>
        </w:rPr>
        <w:t>ג</w:t>
      </w:r>
      <w:r w:rsidRPr="00EA78E1">
        <w:rPr>
          <w:rtl/>
          <w:cs/>
          <w:lang w:bidi="hi-IN"/>
        </w:rPr>
        <w:t xml:space="preserve">' </w:t>
      </w:r>
      <w:r w:rsidRPr="00EA78E1">
        <w:rPr>
          <w:rtl/>
        </w:rPr>
        <w:t>דסוכת</w:t>
      </w:r>
      <w:r w:rsidRPr="00EA78E1">
        <w:rPr>
          <w:rtl/>
          <w:cs/>
          <w:lang w:bidi="hi-IN"/>
        </w:rPr>
        <w:t xml:space="preserve"> </w:t>
      </w:r>
      <w:r w:rsidRPr="00EA78E1">
        <w:rPr>
          <w:rtl/>
        </w:rPr>
        <w:t>החג</w:t>
      </w:r>
      <w:r w:rsidRPr="00EA78E1">
        <w:rPr>
          <w:rtl/>
          <w:cs/>
          <w:lang w:bidi="hi-IN"/>
        </w:rPr>
        <w:t xml:space="preserve"> </w:t>
      </w:r>
      <w:r w:rsidRPr="00EA78E1">
        <w:rPr>
          <w:rtl/>
        </w:rPr>
        <w:t>בחג</w:t>
      </w:r>
      <w:r w:rsidRPr="00EA78E1">
        <w:rPr>
          <w:rtl/>
          <w:cs/>
          <w:lang w:bidi="hi-IN"/>
        </w:rPr>
        <w:t xml:space="preserve"> </w:t>
      </w:r>
      <w:r w:rsidRPr="00EA78E1">
        <w:rPr>
          <w:rtl/>
        </w:rPr>
        <w:t>אינו</w:t>
      </w:r>
      <w:r w:rsidRPr="00EA78E1">
        <w:rPr>
          <w:rFonts w:ascii="Cambria" w:hAnsi="Cambria" w:cs="Cambria"/>
        </w:rPr>
        <w:t> </w:t>
      </w:r>
      <w:r w:rsidRPr="00EA78E1">
        <w:rPr>
          <w:rtl/>
        </w:rPr>
        <w:t>אוסר</w:t>
      </w:r>
      <w:r w:rsidRPr="00EA78E1">
        <w:rPr>
          <w:rtl/>
          <w:cs/>
          <w:lang w:bidi="hi-IN"/>
        </w:rPr>
        <w:t xml:space="preserve"> </w:t>
      </w:r>
      <w:r w:rsidRPr="00EA78E1">
        <w:rPr>
          <w:rtl/>
        </w:rPr>
        <w:t>שאינו</w:t>
      </w:r>
      <w:r w:rsidRPr="00EA78E1">
        <w:rPr>
          <w:rtl/>
          <w:cs/>
          <w:lang w:bidi="hi-IN"/>
        </w:rPr>
        <w:t xml:space="preserve"> </w:t>
      </w:r>
      <w:r w:rsidRPr="00EA78E1">
        <w:rPr>
          <w:rtl/>
        </w:rPr>
        <w:t>חשוב</w:t>
      </w:r>
      <w:r w:rsidRPr="00EA78E1">
        <w:rPr>
          <w:rtl/>
          <w:cs/>
          <w:lang w:bidi="hi-IN"/>
        </w:rPr>
        <w:t xml:space="preserve"> </w:t>
      </w:r>
      <w:r w:rsidRPr="00EA78E1">
        <w:rPr>
          <w:rtl/>
        </w:rPr>
        <w:t>דירה</w:t>
      </w:r>
      <w:r>
        <w:rPr>
          <w:rFonts w:hint="cs"/>
          <w:rtl/>
        </w:rPr>
        <w:t xml:space="preserve">, אבל לאידך גיסא </w:t>
      </w:r>
      <w:r w:rsidRPr="001C415A">
        <w:rPr>
          <w:rtl/>
        </w:rPr>
        <w:t>הגרע</w:t>
      </w:r>
      <w:r w:rsidRPr="001C415A">
        <w:rPr>
          <w:rtl/>
          <w:cs/>
          <w:lang w:bidi="hi-IN"/>
        </w:rPr>
        <w:t>"</w:t>
      </w:r>
      <w:r w:rsidRPr="001C415A">
        <w:rPr>
          <w:rtl/>
        </w:rPr>
        <w:t>א</w:t>
      </w:r>
      <w:r w:rsidRPr="001C415A">
        <w:rPr>
          <w:rFonts w:ascii="Cambria" w:hAnsi="Cambria" w:cs="Cambria"/>
        </w:rPr>
        <w:t> </w:t>
      </w:r>
      <w:r w:rsidRPr="001C415A">
        <w:rPr>
          <w:rtl/>
        </w:rPr>
        <w:t>ז</w:t>
      </w:r>
      <w:r w:rsidRPr="001C415A">
        <w:rPr>
          <w:rtl/>
          <w:cs/>
          <w:lang w:bidi="hi-IN"/>
        </w:rPr>
        <w:t>"</w:t>
      </w:r>
      <w:r w:rsidRPr="001C415A">
        <w:rPr>
          <w:rtl/>
        </w:rPr>
        <w:t>ל</w:t>
      </w:r>
      <w:r w:rsidRPr="001C415A">
        <w:rPr>
          <w:rtl/>
          <w:cs/>
          <w:lang w:bidi="hi-IN"/>
        </w:rPr>
        <w:t xml:space="preserve"> </w:t>
      </w:r>
      <w:r w:rsidRPr="001C415A">
        <w:rPr>
          <w:rtl/>
        </w:rPr>
        <w:t>בסי</w:t>
      </w:r>
      <w:r w:rsidRPr="001C415A">
        <w:rPr>
          <w:rtl/>
          <w:cs/>
          <w:lang w:bidi="hi-IN"/>
        </w:rPr>
        <w:t xml:space="preserve">' </w:t>
      </w:r>
      <w:r w:rsidRPr="001C415A">
        <w:rPr>
          <w:rtl/>
        </w:rPr>
        <w:t>שס</w:t>
      </w:r>
      <w:r w:rsidRPr="001C415A">
        <w:rPr>
          <w:rtl/>
          <w:cs/>
          <w:lang w:bidi="hi-IN"/>
        </w:rPr>
        <w:t>"</w:t>
      </w:r>
      <w:r w:rsidRPr="001C415A">
        <w:rPr>
          <w:rtl/>
        </w:rPr>
        <w:t>ו</w:t>
      </w:r>
      <w:r w:rsidRPr="001C415A">
        <w:rPr>
          <w:rtl/>
          <w:cs/>
          <w:lang w:bidi="hi-IN"/>
        </w:rPr>
        <w:t xml:space="preserve"> </w:t>
      </w:r>
      <w:r>
        <w:rPr>
          <w:rFonts w:hint="cs"/>
          <w:rtl/>
        </w:rPr>
        <w:t>ס"ב (</w:t>
      </w:r>
      <w:r w:rsidRPr="001C415A">
        <w:rPr>
          <w:rtl/>
        </w:rPr>
        <w:t>ובחידושיו על עירובין</w:t>
      </w:r>
      <w:r w:rsidRPr="001C415A">
        <w:rPr>
          <w:cs/>
          <w:lang w:bidi="hi-IN"/>
        </w:rPr>
        <w:t xml:space="preserve"> </w:t>
      </w:r>
      <w:r w:rsidRPr="001C415A">
        <w:rPr>
          <w:rtl/>
        </w:rPr>
        <w:t>דף</w:t>
      </w:r>
      <w:r w:rsidRPr="001C415A">
        <w:rPr>
          <w:cs/>
          <w:lang w:bidi="hi-IN"/>
        </w:rPr>
        <w:t xml:space="preserve"> </w:t>
      </w:r>
      <w:r w:rsidRPr="001C415A">
        <w:rPr>
          <w:rtl/>
        </w:rPr>
        <w:t>ע"ב</w:t>
      </w:r>
      <w:r>
        <w:rPr>
          <w:rFonts w:hint="cs"/>
          <w:rtl/>
        </w:rPr>
        <w:t xml:space="preserve"> </w:t>
      </w:r>
      <w:r w:rsidRPr="001C415A">
        <w:rPr>
          <w:rtl/>
        </w:rPr>
        <w:t>עמוד</w:t>
      </w:r>
      <w:r w:rsidRPr="001C415A">
        <w:rPr>
          <w:cs/>
          <w:lang w:bidi="hi-IN"/>
        </w:rPr>
        <w:t xml:space="preserve"> </w:t>
      </w:r>
      <w:r w:rsidRPr="001C415A">
        <w:rPr>
          <w:rtl/>
        </w:rPr>
        <w:t>ב'</w:t>
      </w:r>
      <w:r>
        <w:rPr>
          <w:rFonts w:hint="cs"/>
          <w:rtl/>
        </w:rPr>
        <w:t>) "</w:t>
      </w:r>
      <w:r w:rsidRPr="001C415A">
        <w:rPr>
          <w:rtl/>
        </w:rPr>
        <w:t>שדי</w:t>
      </w:r>
      <w:r w:rsidRPr="001C415A">
        <w:rPr>
          <w:rtl/>
          <w:cs/>
          <w:lang w:bidi="hi-IN"/>
        </w:rPr>
        <w:t xml:space="preserve"> </w:t>
      </w:r>
      <w:r w:rsidRPr="001C415A">
        <w:rPr>
          <w:rtl/>
        </w:rPr>
        <w:t>בי'</w:t>
      </w:r>
      <w:r w:rsidRPr="001C415A">
        <w:rPr>
          <w:rtl/>
          <w:cs/>
          <w:lang w:bidi="hi-IN"/>
        </w:rPr>
        <w:t xml:space="preserve"> </w:t>
      </w:r>
      <w:r w:rsidRPr="001C415A">
        <w:rPr>
          <w:rtl/>
        </w:rPr>
        <w:t>נרגא</w:t>
      </w:r>
      <w:r>
        <w:rPr>
          <w:rFonts w:hint="cs"/>
          <w:rtl/>
        </w:rPr>
        <w:t xml:space="preserve">" </w:t>
      </w:r>
      <w:r w:rsidRPr="001C415A">
        <w:rPr>
          <w:rFonts w:hint="cs"/>
          <w:rtl/>
        </w:rPr>
        <w:t xml:space="preserve">(לשון </w:t>
      </w:r>
      <w:r w:rsidRPr="001C415A">
        <w:rPr>
          <w:rtl/>
        </w:rPr>
        <w:t>ספר</w:t>
      </w:r>
      <w:r w:rsidRPr="001C415A">
        <w:rPr>
          <w:rtl/>
          <w:cs/>
          <w:lang w:bidi="hi-IN"/>
        </w:rPr>
        <w:t xml:space="preserve"> </w:t>
      </w:r>
      <w:r>
        <w:rPr>
          <w:rFonts w:hint="cs"/>
          <w:rtl/>
        </w:rPr>
        <w:t>'</w:t>
      </w:r>
      <w:r w:rsidRPr="001C415A">
        <w:rPr>
          <w:rtl/>
        </w:rPr>
        <w:t>עמק</w:t>
      </w:r>
      <w:r w:rsidRPr="001C415A">
        <w:rPr>
          <w:rtl/>
          <w:cs/>
          <w:lang w:bidi="hi-IN"/>
        </w:rPr>
        <w:t xml:space="preserve"> </w:t>
      </w:r>
      <w:r w:rsidRPr="001C415A">
        <w:rPr>
          <w:rtl/>
        </w:rPr>
        <w:t>התשובה</w:t>
      </w:r>
      <w:r>
        <w:rPr>
          <w:rFonts w:hint="cs"/>
          <w:rtl/>
        </w:rPr>
        <w:t>'</w:t>
      </w:r>
      <w:r w:rsidRPr="001C415A">
        <w:rPr>
          <w:rtl/>
          <w:cs/>
          <w:lang w:bidi="hi-IN"/>
        </w:rPr>
        <w:t xml:space="preserve"> </w:t>
      </w:r>
      <w:r w:rsidRPr="001C415A">
        <w:rPr>
          <w:rtl/>
        </w:rPr>
        <w:t>סי</w:t>
      </w:r>
      <w:r w:rsidRPr="001C415A">
        <w:rPr>
          <w:rFonts w:hint="cs"/>
          <w:rtl/>
        </w:rPr>
        <w:t xml:space="preserve">' </w:t>
      </w:r>
      <w:r w:rsidRPr="001C415A">
        <w:rPr>
          <w:rtl/>
        </w:rPr>
        <w:t>כד</w:t>
      </w:r>
      <w:r w:rsidRPr="001C415A">
        <w:rPr>
          <w:rFonts w:hint="cs"/>
          <w:rtl/>
        </w:rPr>
        <w:t>)</w:t>
      </w:r>
      <w:r>
        <w:rPr>
          <w:rFonts w:hint="cs"/>
          <w:rtl/>
        </w:rPr>
        <w:t>. וז"ל:</w:t>
      </w:r>
      <w:r w:rsidRPr="008669D8">
        <w:br/>
      </w:r>
      <w:r>
        <w:rPr>
          <w:rFonts w:hint="cs"/>
          <w:rtl/>
        </w:rPr>
        <w:t>"</w:t>
      </w:r>
      <w:r w:rsidRPr="008669D8">
        <w:rPr>
          <w:rtl/>
        </w:rPr>
        <w:t>שם</w:t>
      </w:r>
      <w:r w:rsidRPr="008669D8">
        <w:rPr>
          <w:cs/>
          <w:lang w:bidi="hi-IN"/>
        </w:rPr>
        <w:t xml:space="preserve"> </w:t>
      </w:r>
      <w:r w:rsidRPr="008669D8">
        <w:rPr>
          <w:rtl/>
        </w:rPr>
        <w:t>מי</w:t>
      </w:r>
      <w:r w:rsidRPr="008669D8">
        <w:rPr>
          <w:cs/>
          <w:lang w:bidi="hi-IN"/>
        </w:rPr>
        <w:t xml:space="preserve"> </w:t>
      </w:r>
      <w:r w:rsidRPr="008669D8">
        <w:rPr>
          <w:rtl/>
        </w:rPr>
        <w:t>שיש</w:t>
      </w:r>
      <w:r w:rsidRPr="008669D8">
        <w:rPr>
          <w:cs/>
          <w:lang w:bidi="hi-IN"/>
        </w:rPr>
        <w:t xml:space="preserve"> </w:t>
      </w:r>
      <w:r w:rsidRPr="008669D8">
        <w:rPr>
          <w:rtl/>
        </w:rPr>
        <w:t>לו</w:t>
      </w:r>
      <w:r w:rsidRPr="008669D8">
        <w:rPr>
          <w:cs/>
          <w:lang w:bidi="hi-IN"/>
        </w:rPr>
        <w:t xml:space="preserve"> </w:t>
      </w:r>
      <w:r w:rsidRPr="008669D8">
        <w:rPr>
          <w:rtl/>
        </w:rPr>
        <w:t>בית</w:t>
      </w:r>
      <w:r w:rsidRPr="008669D8">
        <w:rPr>
          <w:cs/>
          <w:lang w:bidi="hi-IN"/>
        </w:rPr>
        <w:t xml:space="preserve"> </w:t>
      </w:r>
      <w:r w:rsidRPr="008669D8">
        <w:rPr>
          <w:rtl/>
        </w:rPr>
        <w:t>שער</w:t>
      </w:r>
      <w:r w:rsidRPr="008669D8">
        <w:rPr>
          <w:cs/>
          <w:lang w:bidi="hi-IN"/>
        </w:rPr>
        <w:t xml:space="preserve"> </w:t>
      </w:r>
      <w:r w:rsidRPr="008669D8">
        <w:rPr>
          <w:rtl/>
        </w:rPr>
        <w:t>וכו</w:t>
      </w:r>
      <w:r w:rsidRPr="008669D8">
        <w:rPr>
          <w:rtl/>
          <w:cs/>
        </w:rPr>
        <w:t xml:space="preserve">', </w:t>
      </w:r>
      <w:r w:rsidRPr="008669D8">
        <w:rPr>
          <w:rtl/>
        </w:rPr>
        <w:t>סוכת</w:t>
      </w:r>
      <w:r w:rsidRPr="008669D8">
        <w:rPr>
          <w:cs/>
          <w:lang w:bidi="hi-IN"/>
        </w:rPr>
        <w:t xml:space="preserve"> </w:t>
      </w:r>
      <w:r w:rsidRPr="008669D8">
        <w:rPr>
          <w:rtl/>
        </w:rPr>
        <w:t>החג</w:t>
      </w:r>
      <w:r w:rsidRPr="008669D8">
        <w:rPr>
          <w:cs/>
          <w:lang w:bidi="hi-IN"/>
        </w:rPr>
        <w:t xml:space="preserve"> </w:t>
      </w:r>
      <w:r w:rsidRPr="008669D8">
        <w:rPr>
          <w:rtl/>
        </w:rPr>
        <w:t>בחג</w:t>
      </w:r>
      <w:r w:rsidRPr="008669D8">
        <w:rPr>
          <w:cs/>
          <w:lang w:bidi="hi-IN"/>
        </w:rPr>
        <w:t xml:space="preserve"> </w:t>
      </w:r>
      <w:r w:rsidRPr="008669D8">
        <w:rPr>
          <w:rtl/>
        </w:rPr>
        <w:t>שפתוחה</w:t>
      </w:r>
      <w:r w:rsidRPr="008669D8">
        <w:rPr>
          <w:cs/>
          <w:lang w:bidi="hi-IN"/>
        </w:rPr>
        <w:t xml:space="preserve"> </w:t>
      </w:r>
      <w:r w:rsidRPr="008669D8">
        <w:rPr>
          <w:rtl/>
        </w:rPr>
        <w:t>לחצר</w:t>
      </w:r>
      <w:r w:rsidRPr="008669D8">
        <w:rPr>
          <w:cs/>
          <w:lang w:bidi="hi-IN"/>
        </w:rPr>
        <w:t xml:space="preserve"> </w:t>
      </w:r>
      <w:r w:rsidRPr="008669D8">
        <w:rPr>
          <w:rtl/>
        </w:rPr>
        <w:t>לכאורה נראה</w:t>
      </w:r>
      <w:r w:rsidRPr="008669D8">
        <w:rPr>
          <w:cs/>
          <w:lang w:bidi="hi-IN"/>
        </w:rPr>
        <w:t xml:space="preserve"> </w:t>
      </w:r>
      <w:r w:rsidRPr="008669D8">
        <w:rPr>
          <w:rtl/>
        </w:rPr>
        <w:t>דאינו</w:t>
      </w:r>
      <w:r w:rsidRPr="008669D8">
        <w:rPr>
          <w:cs/>
          <w:lang w:bidi="hi-IN"/>
        </w:rPr>
        <w:t xml:space="preserve"> </w:t>
      </w:r>
      <w:r w:rsidRPr="008669D8">
        <w:rPr>
          <w:rtl/>
        </w:rPr>
        <w:t>אוסר</w:t>
      </w:r>
      <w:r w:rsidRPr="008669D8">
        <w:rPr>
          <w:cs/>
          <w:lang w:bidi="hi-IN"/>
        </w:rPr>
        <w:t xml:space="preserve"> </w:t>
      </w:r>
      <w:r w:rsidRPr="008669D8">
        <w:rPr>
          <w:rtl/>
        </w:rPr>
        <w:t>וא</w:t>
      </w:r>
      <w:r w:rsidRPr="008669D8">
        <w:rPr>
          <w:cs/>
          <w:lang w:bidi="hi-IN"/>
        </w:rPr>
        <w:t>"</w:t>
      </w:r>
      <w:r w:rsidRPr="008669D8">
        <w:rPr>
          <w:rtl/>
        </w:rPr>
        <w:t>צ</w:t>
      </w:r>
      <w:r w:rsidRPr="008669D8">
        <w:rPr>
          <w:cs/>
          <w:lang w:bidi="hi-IN"/>
        </w:rPr>
        <w:t xml:space="preserve"> </w:t>
      </w:r>
      <w:r w:rsidRPr="008669D8">
        <w:rPr>
          <w:rtl/>
        </w:rPr>
        <w:t>לערב, ע' פ</w:t>
      </w:r>
      <w:r w:rsidRPr="008669D8">
        <w:rPr>
          <w:cs/>
          <w:lang w:bidi="hi-IN"/>
        </w:rPr>
        <w:t>"</w:t>
      </w:r>
      <w:r w:rsidRPr="008669D8">
        <w:rPr>
          <w:rtl/>
        </w:rPr>
        <w:t>ק</w:t>
      </w:r>
      <w:r w:rsidRPr="008669D8">
        <w:rPr>
          <w:cs/>
          <w:lang w:bidi="hi-IN"/>
        </w:rPr>
        <w:t xml:space="preserve"> </w:t>
      </w:r>
      <w:r w:rsidRPr="008669D8">
        <w:rPr>
          <w:rtl/>
        </w:rPr>
        <w:t>דיומא</w:t>
      </w:r>
      <w:r w:rsidRPr="008669D8">
        <w:rPr>
          <w:cs/>
          <w:lang w:bidi="hi-IN"/>
        </w:rPr>
        <w:t xml:space="preserve"> </w:t>
      </w:r>
      <w:r w:rsidRPr="008669D8">
        <w:rPr>
          <w:rtl/>
        </w:rPr>
        <w:t>דף</w:t>
      </w:r>
      <w:r w:rsidRPr="008669D8">
        <w:rPr>
          <w:cs/>
          <w:lang w:bidi="hi-IN"/>
        </w:rPr>
        <w:t xml:space="preserve"> </w:t>
      </w:r>
      <w:r w:rsidRPr="008669D8">
        <w:rPr>
          <w:rtl/>
        </w:rPr>
        <w:t>י</w:t>
      </w:r>
      <w:r w:rsidRPr="008669D8">
        <w:rPr>
          <w:rtl/>
          <w:cs/>
        </w:rPr>
        <w:t xml:space="preserve">' </w:t>
      </w:r>
      <w:r w:rsidRPr="008669D8">
        <w:rPr>
          <w:rtl/>
        </w:rPr>
        <w:t>דר' יהודה</w:t>
      </w:r>
      <w:r w:rsidRPr="008669D8">
        <w:rPr>
          <w:cs/>
          <w:lang w:bidi="hi-IN"/>
        </w:rPr>
        <w:t xml:space="preserve"> </w:t>
      </w:r>
      <w:r w:rsidRPr="008669D8">
        <w:rPr>
          <w:rtl/>
        </w:rPr>
        <w:t>ס</w:t>
      </w:r>
      <w:r w:rsidRPr="008669D8">
        <w:rPr>
          <w:cs/>
          <w:lang w:bidi="hi-IN"/>
        </w:rPr>
        <w:t>"</w:t>
      </w:r>
      <w:r w:rsidRPr="008669D8">
        <w:rPr>
          <w:rtl/>
        </w:rPr>
        <w:t>ל</w:t>
      </w:r>
      <w:r w:rsidRPr="008669D8">
        <w:rPr>
          <w:cs/>
          <w:lang w:bidi="hi-IN"/>
        </w:rPr>
        <w:t xml:space="preserve"> </w:t>
      </w:r>
      <w:r w:rsidRPr="008669D8">
        <w:rPr>
          <w:rtl/>
        </w:rPr>
        <w:t>דסוכת</w:t>
      </w:r>
      <w:r w:rsidRPr="008669D8">
        <w:rPr>
          <w:cs/>
          <w:lang w:bidi="hi-IN"/>
        </w:rPr>
        <w:t xml:space="preserve"> </w:t>
      </w:r>
      <w:r w:rsidRPr="008669D8">
        <w:rPr>
          <w:rtl/>
        </w:rPr>
        <w:t>החג</w:t>
      </w:r>
      <w:r w:rsidRPr="008669D8">
        <w:rPr>
          <w:cs/>
          <w:lang w:bidi="hi-IN"/>
        </w:rPr>
        <w:t xml:space="preserve"> </w:t>
      </w:r>
      <w:r w:rsidRPr="008669D8">
        <w:rPr>
          <w:rtl/>
        </w:rPr>
        <w:t>בחג</w:t>
      </w:r>
      <w:r w:rsidRPr="008669D8">
        <w:rPr>
          <w:cs/>
          <w:lang w:bidi="hi-IN"/>
        </w:rPr>
        <w:t xml:space="preserve"> </w:t>
      </w:r>
      <w:r w:rsidRPr="008669D8">
        <w:rPr>
          <w:rtl/>
        </w:rPr>
        <w:t>חייב</w:t>
      </w:r>
      <w:r w:rsidRPr="008669D8">
        <w:rPr>
          <w:cs/>
          <w:lang w:bidi="hi-IN"/>
        </w:rPr>
        <w:t xml:space="preserve"> </w:t>
      </w:r>
      <w:r w:rsidRPr="008669D8">
        <w:rPr>
          <w:rtl/>
        </w:rPr>
        <w:t>במזוזה</w:t>
      </w:r>
      <w:r w:rsidRPr="008669D8">
        <w:rPr>
          <w:cs/>
          <w:lang w:bidi="hi-IN"/>
        </w:rPr>
        <w:t xml:space="preserve"> </w:t>
      </w:r>
      <w:r w:rsidRPr="008669D8">
        <w:rPr>
          <w:rtl/>
        </w:rPr>
        <w:t>ותני</w:t>
      </w:r>
      <w:r w:rsidRPr="008669D8">
        <w:rPr>
          <w:cs/>
          <w:lang w:bidi="hi-IN"/>
        </w:rPr>
        <w:t xml:space="preserve"> </w:t>
      </w:r>
      <w:r w:rsidRPr="008669D8">
        <w:rPr>
          <w:rtl/>
        </w:rPr>
        <w:t>עלה</w:t>
      </w:r>
      <w:r w:rsidRPr="008669D8">
        <w:rPr>
          <w:cs/>
          <w:lang w:bidi="hi-IN"/>
        </w:rPr>
        <w:t xml:space="preserve"> </w:t>
      </w:r>
      <w:r w:rsidRPr="008669D8">
        <w:rPr>
          <w:rtl/>
        </w:rPr>
        <w:t>ר</w:t>
      </w:r>
      <w:r w:rsidRPr="008669D8">
        <w:rPr>
          <w:cs/>
          <w:lang w:bidi="hi-IN"/>
        </w:rPr>
        <w:t>"</w:t>
      </w:r>
      <w:r w:rsidRPr="008669D8">
        <w:rPr>
          <w:rtl/>
        </w:rPr>
        <w:t>י</w:t>
      </w:r>
      <w:r w:rsidRPr="008669D8">
        <w:rPr>
          <w:cs/>
          <w:lang w:bidi="hi-IN"/>
        </w:rPr>
        <w:t xml:space="preserve"> </w:t>
      </w:r>
      <w:r w:rsidRPr="008669D8">
        <w:rPr>
          <w:rtl/>
        </w:rPr>
        <w:t>מחייב</w:t>
      </w:r>
      <w:r w:rsidRPr="008669D8">
        <w:rPr>
          <w:cs/>
          <w:lang w:bidi="hi-IN"/>
        </w:rPr>
        <w:t xml:space="preserve"> </w:t>
      </w:r>
      <w:r w:rsidRPr="008669D8">
        <w:rPr>
          <w:rtl/>
        </w:rPr>
        <w:t>בעירוב</w:t>
      </w:r>
      <w:r w:rsidRPr="008669D8">
        <w:rPr>
          <w:cs/>
          <w:lang w:bidi="hi-IN"/>
        </w:rPr>
        <w:t xml:space="preserve"> </w:t>
      </w:r>
      <w:r w:rsidRPr="008669D8">
        <w:rPr>
          <w:rtl/>
        </w:rPr>
        <w:t>ובמזוזה</w:t>
      </w:r>
      <w:r w:rsidRPr="008669D8">
        <w:rPr>
          <w:cs/>
          <w:lang w:bidi="hi-IN"/>
        </w:rPr>
        <w:t xml:space="preserve"> </w:t>
      </w:r>
      <w:r w:rsidRPr="008669D8">
        <w:rPr>
          <w:rtl/>
        </w:rPr>
        <w:t>ובמעשר, משמע</w:t>
      </w:r>
      <w:r w:rsidRPr="008669D8">
        <w:rPr>
          <w:cs/>
          <w:lang w:bidi="hi-IN"/>
        </w:rPr>
        <w:t xml:space="preserve"> </w:t>
      </w:r>
      <w:r w:rsidRPr="008669D8">
        <w:rPr>
          <w:rtl/>
        </w:rPr>
        <w:t>דלרבנן</w:t>
      </w:r>
      <w:r w:rsidRPr="008669D8">
        <w:rPr>
          <w:cs/>
          <w:lang w:bidi="hi-IN"/>
        </w:rPr>
        <w:t xml:space="preserve"> </w:t>
      </w:r>
      <w:r w:rsidRPr="008669D8">
        <w:rPr>
          <w:rtl/>
        </w:rPr>
        <w:t>אינו</w:t>
      </w:r>
      <w:r w:rsidRPr="008669D8">
        <w:rPr>
          <w:cs/>
          <w:lang w:bidi="hi-IN"/>
        </w:rPr>
        <w:t xml:space="preserve"> </w:t>
      </w:r>
      <w:r w:rsidRPr="008669D8">
        <w:rPr>
          <w:rtl/>
        </w:rPr>
        <w:t>חייב</w:t>
      </w:r>
      <w:r w:rsidRPr="008669D8">
        <w:rPr>
          <w:cs/>
          <w:lang w:bidi="hi-IN"/>
        </w:rPr>
        <w:t xml:space="preserve"> </w:t>
      </w:r>
      <w:r w:rsidRPr="008669D8">
        <w:rPr>
          <w:rtl/>
        </w:rPr>
        <w:t>בעירוב. אולם</w:t>
      </w:r>
      <w:r w:rsidRPr="008669D8">
        <w:rPr>
          <w:cs/>
          <w:lang w:bidi="hi-IN"/>
        </w:rPr>
        <w:t xml:space="preserve"> </w:t>
      </w:r>
      <w:r w:rsidRPr="008669D8">
        <w:rPr>
          <w:rtl/>
        </w:rPr>
        <w:t>לענין</w:t>
      </w:r>
      <w:r w:rsidRPr="008669D8">
        <w:rPr>
          <w:cs/>
          <w:lang w:bidi="hi-IN"/>
        </w:rPr>
        <w:t xml:space="preserve"> </w:t>
      </w:r>
      <w:r w:rsidRPr="008669D8">
        <w:rPr>
          <w:rtl/>
        </w:rPr>
        <w:t>בית</w:t>
      </w:r>
      <w:r w:rsidRPr="008669D8">
        <w:rPr>
          <w:cs/>
          <w:lang w:bidi="hi-IN"/>
        </w:rPr>
        <w:t xml:space="preserve"> </w:t>
      </w:r>
      <w:r w:rsidRPr="008669D8">
        <w:rPr>
          <w:rtl/>
        </w:rPr>
        <w:t>שבספינה</w:t>
      </w:r>
      <w:r w:rsidRPr="008669D8">
        <w:rPr>
          <w:cs/>
          <w:lang w:bidi="hi-IN"/>
        </w:rPr>
        <w:t xml:space="preserve"> </w:t>
      </w:r>
      <w:r w:rsidRPr="008669D8">
        <w:rPr>
          <w:rtl/>
        </w:rPr>
        <w:t>חלוקים</w:t>
      </w:r>
      <w:r w:rsidRPr="008669D8">
        <w:rPr>
          <w:cs/>
          <w:lang w:bidi="hi-IN"/>
        </w:rPr>
        <w:t xml:space="preserve"> </w:t>
      </w:r>
      <w:r w:rsidRPr="008669D8">
        <w:rPr>
          <w:rtl/>
        </w:rPr>
        <w:t>לדינא</w:t>
      </w:r>
      <w:r w:rsidRPr="008669D8">
        <w:rPr>
          <w:cs/>
          <w:lang w:bidi="hi-IN"/>
        </w:rPr>
        <w:t xml:space="preserve"> </w:t>
      </w:r>
      <w:r w:rsidRPr="008669D8">
        <w:rPr>
          <w:rtl/>
        </w:rPr>
        <w:t>דהא</w:t>
      </w:r>
      <w:r w:rsidRPr="008669D8">
        <w:rPr>
          <w:cs/>
          <w:lang w:bidi="hi-IN"/>
        </w:rPr>
        <w:t xml:space="preserve"> </w:t>
      </w:r>
      <w:r w:rsidRPr="008669D8">
        <w:rPr>
          <w:rtl/>
        </w:rPr>
        <w:t>פטור</w:t>
      </w:r>
      <w:r w:rsidRPr="008669D8">
        <w:rPr>
          <w:cs/>
          <w:lang w:bidi="hi-IN"/>
        </w:rPr>
        <w:t xml:space="preserve"> </w:t>
      </w:r>
      <w:r w:rsidRPr="008669D8">
        <w:rPr>
          <w:rtl/>
        </w:rPr>
        <w:t>ממזוזה</w:t>
      </w:r>
      <w:r w:rsidRPr="008669D8">
        <w:rPr>
          <w:cs/>
          <w:lang w:bidi="hi-IN"/>
        </w:rPr>
        <w:t xml:space="preserve"> </w:t>
      </w:r>
      <w:r w:rsidRPr="008669D8">
        <w:rPr>
          <w:rtl/>
        </w:rPr>
        <w:t>כדאית, בש</w:t>
      </w:r>
      <w:r w:rsidRPr="008669D8">
        <w:rPr>
          <w:cs/>
          <w:lang w:bidi="hi-IN"/>
        </w:rPr>
        <w:t>"</w:t>
      </w:r>
      <w:r w:rsidRPr="008669D8">
        <w:rPr>
          <w:rtl/>
        </w:rPr>
        <w:t>ע</w:t>
      </w:r>
      <w:r w:rsidRPr="008669D8">
        <w:rPr>
          <w:cs/>
          <w:lang w:bidi="hi-IN"/>
        </w:rPr>
        <w:t xml:space="preserve"> </w:t>
      </w:r>
      <w:r w:rsidRPr="008669D8">
        <w:rPr>
          <w:rtl/>
        </w:rPr>
        <w:t>יו</w:t>
      </w:r>
      <w:r w:rsidRPr="008669D8">
        <w:rPr>
          <w:cs/>
          <w:lang w:bidi="hi-IN"/>
        </w:rPr>
        <w:t>"</w:t>
      </w:r>
      <w:r w:rsidRPr="008669D8">
        <w:rPr>
          <w:rtl/>
        </w:rPr>
        <w:t>ד</w:t>
      </w:r>
      <w:r w:rsidRPr="008669D8">
        <w:rPr>
          <w:cs/>
          <w:lang w:bidi="hi-IN"/>
        </w:rPr>
        <w:t xml:space="preserve"> </w:t>
      </w:r>
      <w:r w:rsidRPr="008669D8">
        <w:rPr>
          <w:rtl/>
        </w:rPr>
        <w:t>סי' רפ</w:t>
      </w:r>
      <w:r w:rsidRPr="008669D8">
        <w:rPr>
          <w:cs/>
          <w:lang w:bidi="hi-IN"/>
        </w:rPr>
        <w:t>"</w:t>
      </w:r>
      <w:r w:rsidRPr="008669D8">
        <w:rPr>
          <w:rtl/>
        </w:rPr>
        <w:t>ו</w:t>
      </w:r>
      <w:r w:rsidRPr="008669D8">
        <w:rPr>
          <w:cs/>
          <w:lang w:bidi="hi-IN"/>
        </w:rPr>
        <w:t xml:space="preserve"> </w:t>
      </w:r>
      <w:r w:rsidRPr="008669D8">
        <w:rPr>
          <w:rtl/>
        </w:rPr>
        <w:t>סי</w:t>
      </w:r>
      <w:r w:rsidRPr="008669D8">
        <w:rPr>
          <w:cs/>
          <w:lang w:bidi="hi-IN"/>
        </w:rPr>
        <w:t>"</w:t>
      </w:r>
      <w:r w:rsidRPr="008669D8">
        <w:rPr>
          <w:rtl/>
        </w:rPr>
        <w:t>א</w:t>
      </w:r>
      <w:r w:rsidRPr="008669D8">
        <w:rPr>
          <w:cs/>
          <w:lang w:bidi="hi-IN"/>
        </w:rPr>
        <w:t xml:space="preserve"> </w:t>
      </w:r>
      <w:r w:rsidRPr="008669D8">
        <w:rPr>
          <w:rtl/>
        </w:rPr>
        <w:t>וכללא</w:t>
      </w:r>
      <w:r w:rsidRPr="008669D8">
        <w:rPr>
          <w:cs/>
          <w:lang w:bidi="hi-IN"/>
        </w:rPr>
        <w:t xml:space="preserve"> </w:t>
      </w:r>
      <w:r w:rsidRPr="008669D8">
        <w:rPr>
          <w:rtl/>
        </w:rPr>
        <w:t>כייל</w:t>
      </w:r>
      <w:r w:rsidRPr="008669D8">
        <w:rPr>
          <w:cs/>
          <w:lang w:bidi="hi-IN"/>
        </w:rPr>
        <w:t xml:space="preserve"> </w:t>
      </w:r>
      <w:r w:rsidRPr="008669D8">
        <w:rPr>
          <w:rtl/>
        </w:rPr>
        <w:t>לה</w:t>
      </w:r>
      <w:r w:rsidRPr="008669D8">
        <w:rPr>
          <w:cs/>
          <w:lang w:bidi="hi-IN"/>
        </w:rPr>
        <w:t xml:space="preserve"> </w:t>
      </w:r>
      <w:r w:rsidRPr="008669D8">
        <w:rPr>
          <w:rtl/>
        </w:rPr>
        <w:t>התם</w:t>
      </w:r>
      <w:r w:rsidRPr="008669D8">
        <w:rPr>
          <w:cs/>
          <w:lang w:bidi="hi-IN"/>
        </w:rPr>
        <w:t xml:space="preserve"> </w:t>
      </w:r>
      <w:r w:rsidRPr="008669D8">
        <w:rPr>
          <w:rtl/>
        </w:rPr>
        <w:t>בחדא</w:t>
      </w:r>
      <w:r w:rsidRPr="008669D8">
        <w:rPr>
          <w:cs/>
          <w:lang w:bidi="hi-IN"/>
        </w:rPr>
        <w:t xml:space="preserve"> </w:t>
      </w:r>
      <w:r w:rsidRPr="008669D8">
        <w:rPr>
          <w:rtl/>
        </w:rPr>
        <w:t>מחתא</w:t>
      </w:r>
      <w:r w:rsidRPr="008669D8">
        <w:rPr>
          <w:cs/>
          <w:lang w:bidi="hi-IN"/>
        </w:rPr>
        <w:t xml:space="preserve"> </w:t>
      </w:r>
      <w:r w:rsidRPr="008669D8">
        <w:rPr>
          <w:rtl/>
        </w:rPr>
        <w:t>עם</w:t>
      </w:r>
      <w:r w:rsidRPr="008669D8">
        <w:rPr>
          <w:cs/>
          <w:lang w:bidi="hi-IN"/>
        </w:rPr>
        <w:t xml:space="preserve"> </w:t>
      </w:r>
      <w:r w:rsidRPr="008669D8">
        <w:rPr>
          <w:rtl/>
        </w:rPr>
        <w:t>סוכת</w:t>
      </w:r>
      <w:r w:rsidRPr="008669D8">
        <w:rPr>
          <w:cs/>
          <w:lang w:bidi="hi-IN"/>
        </w:rPr>
        <w:t xml:space="preserve"> </w:t>
      </w:r>
      <w:r w:rsidRPr="008669D8">
        <w:rPr>
          <w:rtl/>
        </w:rPr>
        <w:t>החג, דבתרווייהו</w:t>
      </w:r>
      <w:r w:rsidRPr="008669D8">
        <w:rPr>
          <w:cs/>
          <w:lang w:bidi="hi-IN"/>
        </w:rPr>
        <w:t xml:space="preserve"> </w:t>
      </w:r>
      <w:r w:rsidRPr="008669D8">
        <w:rPr>
          <w:rtl/>
        </w:rPr>
        <w:t>הטעם</w:t>
      </w:r>
      <w:r w:rsidRPr="008669D8">
        <w:rPr>
          <w:cs/>
          <w:lang w:bidi="hi-IN"/>
        </w:rPr>
        <w:t xml:space="preserve"> </w:t>
      </w:r>
      <w:r w:rsidRPr="008669D8">
        <w:rPr>
          <w:rtl/>
        </w:rPr>
        <w:t>מטעם</w:t>
      </w:r>
      <w:r w:rsidRPr="008669D8">
        <w:rPr>
          <w:cs/>
          <w:lang w:bidi="hi-IN"/>
        </w:rPr>
        <w:t xml:space="preserve"> </w:t>
      </w:r>
      <w:r w:rsidRPr="008669D8">
        <w:rPr>
          <w:rtl/>
        </w:rPr>
        <w:t>דאין</w:t>
      </w:r>
      <w:r w:rsidRPr="008669D8">
        <w:rPr>
          <w:cs/>
          <w:lang w:bidi="hi-IN"/>
        </w:rPr>
        <w:t xml:space="preserve"> </w:t>
      </w:r>
      <w:r w:rsidRPr="008669D8">
        <w:rPr>
          <w:rtl/>
        </w:rPr>
        <w:t>להם</w:t>
      </w:r>
      <w:r w:rsidRPr="008669D8">
        <w:rPr>
          <w:cs/>
          <w:lang w:bidi="hi-IN"/>
        </w:rPr>
        <w:t xml:space="preserve"> </w:t>
      </w:r>
      <w:r w:rsidRPr="008669D8">
        <w:rPr>
          <w:rtl/>
        </w:rPr>
        <w:t>קבע</w:t>
      </w:r>
      <w:r w:rsidRPr="008669D8">
        <w:rPr>
          <w:rtl/>
          <w:cs/>
        </w:rPr>
        <w:t xml:space="preserve">. </w:t>
      </w:r>
      <w:r w:rsidRPr="008669D8">
        <w:rPr>
          <w:rtl/>
        </w:rPr>
        <w:t>ואלו</w:t>
      </w:r>
      <w:r w:rsidRPr="008669D8">
        <w:rPr>
          <w:cs/>
          <w:lang w:bidi="hi-IN"/>
        </w:rPr>
        <w:t xml:space="preserve"> </w:t>
      </w:r>
      <w:r w:rsidRPr="008669D8">
        <w:rPr>
          <w:rtl/>
        </w:rPr>
        <w:t>הכא</w:t>
      </w:r>
      <w:r w:rsidRPr="008669D8">
        <w:rPr>
          <w:cs/>
          <w:lang w:bidi="hi-IN"/>
        </w:rPr>
        <w:t xml:space="preserve"> </w:t>
      </w:r>
      <w:r w:rsidRPr="008669D8">
        <w:rPr>
          <w:rtl/>
        </w:rPr>
        <w:t>בתים</w:t>
      </w:r>
      <w:r w:rsidRPr="008669D8">
        <w:rPr>
          <w:cs/>
          <w:lang w:bidi="hi-IN"/>
        </w:rPr>
        <w:t xml:space="preserve"> </w:t>
      </w:r>
      <w:r w:rsidRPr="008669D8">
        <w:rPr>
          <w:rtl/>
        </w:rPr>
        <w:t>שבספינה</w:t>
      </w:r>
      <w:r w:rsidRPr="008669D8">
        <w:rPr>
          <w:cs/>
          <w:lang w:bidi="hi-IN"/>
        </w:rPr>
        <w:t xml:space="preserve"> </w:t>
      </w:r>
      <w:r w:rsidRPr="008669D8">
        <w:rPr>
          <w:rtl/>
        </w:rPr>
        <w:t>חייבים</w:t>
      </w:r>
      <w:r w:rsidRPr="008669D8">
        <w:rPr>
          <w:cs/>
          <w:lang w:bidi="hi-IN"/>
        </w:rPr>
        <w:t xml:space="preserve"> </w:t>
      </w:r>
      <w:r w:rsidRPr="008669D8">
        <w:rPr>
          <w:rtl/>
        </w:rPr>
        <w:t>בעירוב</w:t>
      </w:r>
      <w:r w:rsidRPr="008669D8">
        <w:rPr>
          <w:cs/>
          <w:lang w:bidi="hi-IN"/>
        </w:rPr>
        <w:t xml:space="preserve"> </w:t>
      </w:r>
      <w:r w:rsidRPr="008669D8">
        <w:rPr>
          <w:rtl/>
        </w:rPr>
        <w:t>כמ</w:t>
      </w:r>
      <w:r w:rsidRPr="008669D8">
        <w:rPr>
          <w:cs/>
          <w:lang w:bidi="hi-IN"/>
        </w:rPr>
        <w:t>"</w:t>
      </w:r>
      <w:r w:rsidRPr="008669D8">
        <w:rPr>
          <w:rtl/>
        </w:rPr>
        <w:t>ש</w:t>
      </w:r>
      <w:r w:rsidRPr="008669D8">
        <w:rPr>
          <w:cs/>
          <w:lang w:bidi="hi-IN"/>
        </w:rPr>
        <w:t xml:space="preserve"> </w:t>
      </w:r>
      <w:r w:rsidRPr="008669D8">
        <w:rPr>
          <w:rtl/>
        </w:rPr>
        <w:t>בהג</w:t>
      </w:r>
      <w:r w:rsidRPr="008669D8">
        <w:rPr>
          <w:cs/>
          <w:lang w:bidi="hi-IN"/>
        </w:rPr>
        <w:t>"</w:t>
      </w:r>
      <w:r w:rsidRPr="008669D8">
        <w:rPr>
          <w:rtl/>
        </w:rPr>
        <w:t>ה</w:t>
      </w:r>
      <w:r w:rsidRPr="008669D8">
        <w:rPr>
          <w:cs/>
          <w:lang w:bidi="hi-IN"/>
        </w:rPr>
        <w:t xml:space="preserve"> </w:t>
      </w:r>
      <w:r w:rsidRPr="008669D8">
        <w:rPr>
          <w:rtl/>
        </w:rPr>
        <w:t>סי' שס</w:t>
      </w:r>
      <w:r w:rsidRPr="008669D8">
        <w:rPr>
          <w:cs/>
          <w:lang w:bidi="hi-IN"/>
        </w:rPr>
        <w:t>"</w:t>
      </w:r>
      <w:r w:rsidRPr="008669D8">
        <w:rPr>
          <w:rtl/>
        </w:rPr>
        <w:t>ו</w:t>
      </w:r>
      <w:r w:rsidRPr="008669D8">
        <w:rPr>
          <w:cs/>
          <w:lang w:bidi="hi-IN"/>
        </w:rPr>
        <w:t xml:space="preserve">, </w:t>
      </w:r>
      <w:r w:rsidRPr="008669D8">
        <w:rPr>
          <w:rtl/>
        </w:rPr>
        <w:t>וא</w:t>
      </w:r>
      <w:r w:rsidRPr="008669D8">
        <w:rPr>
          <w:cs/>
          <w:lang w:bidi="hi-IN"/>
        </w:rPr>
        <w:t>"</w:t>
      </w:r>
      <w:r w:rsidRPr="008669D8">
        <w:rPr>
          <w:rtl/>
        </w:rPr>
        <w:t>כ</w:t>
      </w:r>
      <w:r w:rsidRPr="008669D8">
        <w:rPr>
          <w:cs/>
          <w:lang w:bidi="hi-IN"/>
        </w:rPr>
        <w:t xml:space="preserve"> </w:t>
      </w:r>
      <w:r w:rsidRPr="008669D8">
        <w:rPr>
          <w:rtl/>
        </w:rPr>
        <w:t>לכאורה</w:t>
      </w:r>
      <w:r w:rsidRPr="008669D8">
        <w:rPr>
          <w:cs/>
          <w:lang w:bidi="hi-IN"/>
        </w:rPr>
        <w:t xml:space="preserve"> </w:t>
      </w:r>
      <w:r w:rsidRPr="008669D8">
        <w:rPr>
          <w:rtl/>
        </w:rPr>
        <w:t>גם</w:t>
      </w:r>
      <w:r w:rsidRPr="008669D8">
        <w:rPr>
          <w:cs/>
          <w:lang w:bidi="hi-IN"/>
        </w:rPr>
        <w:t xml:space="preserve"> </w:t>
      </w:r>
      <w:r w:rsidRPr="008669D8">
        <w:rPr>
          <w:rtl/>
        </w:rPr>
        <w:t>סוכת</w:t>
      </w:r>
      <w:r w:rsidRPr="008669D8">
        <w:rPr>
          <w:cs/>
          <w:lang w:bidi="hi-IN"/>
        </w:rPr>
        <w:t xml:space="preserve"> </w:t>
      </w:r>
      <w:r w:rsidRPr="008669D8">
        <w:rPr>
          <w:rtl/>
        </w:rPr>
        <w:t>החג</w:t>
      </w:r>
      <w:r w:rsidRPr="008669D8">
        <w:rPr>
          <w:cs/>
          <w:lang w:bidi="hi-IN"/>
        </w:rPr>
        <w:t xml:space="preserve"> </w:t>
      </w:r>
      <w:r w:rsidRPr="008669D8">
        <w:rPr>
          <w:rtl/>
        </w:rPr>
        <w:t>חייב</w:t>
      </w:r>
      <w:r w:rsidRPr="008669D8">
        <w:rPr>
          <w:cs/>
          <w:lang w:bidi="hi-IN"/>
        </w:rPr>
        <w:t xml:space="preserve"> </w:t>
      </w:r>
      <w:r w:rsidRPr="008669D8">
        <w:rPr>
          <w:rtl/>
        </w:rPr>
        <w:t>בעירוב</w:t>
      </w:r>
      <w:r w:rsidRPr="008669D8">
        <w:rPr>
          <w:rtl/>
          <w:cs/>
        </w:rPr>
        <w:t xml:space="preserve">, </w:t>
      </w:r>
      <w:r w:rsidRPr="008669D8">
        <w:rPr>
          <w:rtl/>
        </w:rPr>
        <w:t>וצ</w:t>
      </w:r>
      <w:r w:rsidRPr="008669D8">
        <w:rPr>
          <w:cs/>
          <w:lang w:bidi="hi-IN"/>
        </w:rPr>
        <w:t>"</w:t>
      </w:r>
      <w:r w:rsidRPr="008669D8">
        <w:rPr>
          <w:rtl/>
        </w:rPr>
        <w:t>ע</w:t>
      </w:r>
      <w:r w:rsidRPr="008669D8">
        <w:rPr>
          <w:cs/>
          <w:lang w:bidi="hi-IN"/>
        </w:rPr>
        <w:t xml:space="preserve"> </w:t>
      </w:r>
      <w:r w:rsidRPr="008669D8">
        <w:rPr>
          <w:rtl/>
        </w:rPr>
        <w:t>לדינא</w:t>
      </w:r>
      <w:r w:rsidRPr="008669D8">
        <w:rPr>
          <w:rtl/>
          <w:cs/>
        </w:rPr>
        <w:t xml:space="preserve">, </w:t>
      </w:r>
      <w:r w:rsidRPr="008669D8">
        <w:rPr>
          <w:rtl/>
        </w:rPr>
        <w:t>ואח</w:t>
      </w:r>
      <w:r w:rsidRPr="008669D8">
        <w:rPr>
          <w:cs/>
          <w:lang w:bidi="hi-IN"/>
        </w:rPr>
        <w:t>"</w:t>
      </w:r>
      <w:r w:rsidRPr="008669D8">
        <w:rPr>
          <w:rtl/>
        </w:rPr>
        <w:t>ז</w:t>
      </w:r>
      <w:r w:rsidRPr="008669D8">
        <w:rPr>
          <w:cs/>
          <w:lang w:bidi="hi-IN"/>
        </w:rPr>
        <w:t xml:space="preserve"> </w:t>
      </w:r>
      <w:r w:rsidRPr="008669D8">
        <w:rPr>
          <w:rtl/>
        </w:rPr>
        <w:t>ראיתי</w:t>
      </w:r>
      <w:r w:rsidRPr="008669D8">
        <w:rPr>
          <w:cs/>
          <w:lang w:bidi="hi-IN"/>
        </w:rPr>
        <w:t xml:space="preserve"> </w:t>
      </w:r>
      <w:r w:rsidRPr="008669D8">
        <w:rPr>
          <w:rtl/>
        </w:rPr>
        <w:t>שהמגן</w:t>
      </w:r>
      <w:r w:rsidRPr="008669D8">
        <w:rPr>
          <w:cs/>
          <w:lang w:bidi="hi-IN"/>
        </w:rPr>
        <w:t xml:space="preserve"> </w:t>
      </w:r>
      <w:r w:rsidRPr="008669D8">
        <w:rPr>
          <w:rtl/>
        </w:rPr>
        <w:t>אברהם</w:t>
      </w:r>
      <w:r w:rsidRPr="008669D8">
        <w:rPr>
          <w:cs/>
          <w:lang w:bidi="hi-IN"/>
        </w:rPr>
        <w:t xml:space="preserve"> </w:t>
      </w:r>
      <w:r w:rsidRPr="008669D8">
        <w:rPr>
          <w:rtl/>
        </w:rPr>
        <w:t>סימן</w:t>
      </w:r>
      <w:r w:rsidRPr="008669D8">
        <w:rPr>
          <w:cs/>
          <w:lang w:bidi="hi-IN"/>
        </w:rPr>
        <w:t xml:space="preserve"> </w:t>
      </w:r>
      <w:r w:rsidRPr="008669D8">
        <w:rPr>
          <w:rtl/>
        </w:rPr>
        <w:t>ש</w:t>
      </w:r>
      <w:r w:rsidRPr="008669D8">
        <w:rPr>
          <w:cs/>
          <w:lang w:bidi="hi-IN"/>
        </w:rPr>
        <w:t>"</w:t>
      </w:r>
      <w:r w:rsidRPr="008669D8">
        <w:rPr>
          <w:rtl/>
        </w:rPr>
        <w:t>ע</w:t>
      </w:r>
      <w:r w:rsidRPr="008669D8">
        <w:rPr>
          <w:cs/>
          <w:lang w:bidi="hi-IN"/>
        </w:rPr>
        <w:t xml:space="preserve"> </w:t>
      </w:r>
      <w:r w:rsidRPr="008669D8">
        <w:rPr>
          <w:rtl/>
        </w:rPr>
        <w:t>סק</w:t>
      </w:r>
      <w:r w:rsidRPr="008669D8">
        <w:rPr>
          <w:cs/>
          <w:lang w:bidi="hi-IN"/>
        </w:rPr>
        <w:t>"</w:t>
      </w:r>
      <w:r w:rsidRPr="008669D8">
        <w:rPr>
          <w:rtl/>
        </w:rPr>
        <w:t>ב</w:t>
      </w:r>
      <w:r w:rsidRPr="008669D8">
        <w:rPr>
          <w:cs/>
          <w:lang w:bidi="hi-IN"/>
        </w:rPr>
        <w:t xml:space="preserve"> </w:t>
      </w:r>
      <w:r w:rsidRPr="008669D8">
        <w:rPr>
          <w:rtl/>
        </w:rPr>
        <w:t>כ</w:t>
      </w:r>
      <w:r w:rsidRPr="008669D8">
        <w:rPr>
          <w:rtl/>
          <w:cs/>
        </w:rPr>
        <w:t xml:space="preserve">' </w:t>
      </w:r>
      <w:r w:rsidRPr="008669D8">
        <w:rPr>
          <w:rtl/>
        </w:rPr>
        <w:t>בפשיטות</w:t>
      </w:r>
      <w:r w:rsidRPr="008669D8">
        <w:rPr>
          <w:cs/>
          <w:lang w:bidi="hi-IN"/>
        </w:rPr>
        <w:t xml:space="preserve"> </w:t>
      </w:r>
      <w:r w:rsidRPr="008669D8">
        <w:rPr>
          <w:rtl/>
        </w:rPr>
        <w:t>דסוכת</w:t>
      </w:r>
      <w:r w:rsidRPr="008669D8">
        <w:rPr>
          <w:cs/>
          <w:lang w:bidi="hi-IN"/>
        </w:rPr>
        <w:t xml:space="preserve"> </w:t>
      </w:r>
      <w:r w:rsidRPr="008669D8">
        <w:rPr>
          <w:rtl/>
        </w:rPr>
        <w:t>החג</w:t>
      </w:r>
      <w:r w:rsidRPr="008669D8">
        <w:rPr>
          <w:cs/>
          <w:lang w:bidi="hi-IN"/>
        </w:rPr>
        <w:t xml:space="preserve"> </w:t>
      </w:r>
      <w:r w:rsidRPr="008669D8">
        <w:rPr>
          <w:rtl/>
        </w:rPr>
        <w:t>בחג</w:t>
      </w:r>
      <w:r w:rsidRPr="008669D8">
        <w:rPr>
          <w:cs/>
          <w:lang w:bidi="hi-IN"/>
        </w:rPr>
        <w:t xml:space="preserve"> </w:t>
      </w:r>
      <w:r w:rsidRPr="008669D8">
        <w:rPr>
          <w:rtl/>
        </w:rPr>
        <w:t>אינו</w:t>
      </w:r>
      <w:r w:rsidRPr="008669D8">
        <w:rPr>
          <w:cs/>
          <w:lang w:bidi="hi-IN"/>
        </w:rPr>
        <w:t xml:space="preserve"> </w:t>
      </w:r>
      <w:r w:rsidRPr="008669D8">
        <w:rPr>
          <w:rtl/>
        </w:rPr>
        <w:t>אוסר, ולמד</w:t>
      </w:r>
      <w:r w:rsidRPr="008669D8">
        <w:rPr>
          <w:cs/>
          <w:lang w:bidi="hi-IN"/>
        </w:rPr>
        <w:t xml:space="preserve"> </w:t>
      </w:r>
      <w:r w:rsidRPr="008669D8">
        <w:rPr>
          <w:rtl/>
        </w:rPr>
        <w:t>זה</w:t>
      </w:r>
      <w:r w:rsidRPr="008669D8">
        <w:rPr>
          <w:cs/>
          <w:lang w:bidi="hi-IN"/>
        </w:rPr>
        <w:t xml:space="preserve"> </w:t>
      </w:r>
      <w:r w:rsidRPr="008669D8">
        <w:rPr>
          <w:rtl/>
        </w:rPr>
        <w:t>מסוגי</w:t>
      </w:r>
      <w:r w:rsidRPr="008669D8">
        <w:rPr>
          <w:rtl/>
          <w:cs/>
        </w:rPr>
        <w:t xml:space="preserve">' </w:t>
      </w:r>
      <w:r w:rsidRPr="008669D8">
        <w:rPr>
          <w:rtl/>
        </w:rPr>
        <w:t>דיומא</w:t>
      </w:r>
      <w:r w:rsidRPr="008669D8">
        <w:rPr>
          <w:cs/>
          <w:lang w:bidi="hi-IN"/>
        </w:rPr>
        <w:t xml:space="preserve"> </w:t>
      </w:r>
      <w:r w:rsidRPr="008669D8">
        <w:rPr>
          <w:rtl/>
        </w:rPr>
        <w:t>הנ</w:t>
      </w:r>
      <w:r w:rsidRPr="008669D8">
        <w:rPr>
          <w:cs/>
          <w:lang w:bidi="hi-IN"/>
        </w:rPr>
        <w:t>"</w:t>
      </w:r>
      <w:r w:rsidRPr="008669D8">
        <w:rPr>
          <w:rtl/>
        </w:rPr>
        <w:t>ל</w:t>
      </w:r>
      <w:r>
        <w:rPr>
          <w:rFonts w:hint="cs"/>
          <w:rtl/>
        </w:rPr>
        <w:t>" עכ"ל הגרע"א.</w:t>
      </w:r>
    </w:p>
    <w:p w:rsidR="00012ACC" w:rsidRDefault="00012ACC" w:rsidP="008D4601">
      <w:pPr>
        <w:pStyle w:val="a3"/>
        <w:bidi/>
        <w:rPr>
          <w:rtl/>
        </w:rPr>
      </w:pPr>
      <w:r>
        <w:rPr>
          <w:rtl/>
        </w:rPr>
        <w:t>ב. מ"ש מ</w:t>
      </w:r>
      <w:r w:rsidRPr="006124BA">
        <w:rPr>
          <w:rtl/>
        </w:rPr>
        <w:t>שו"ע אדה"ז או"ח סי' ש"ע סעי' ו': אנשי החצר שהיו אוכלים בבית א' בשבת א"צ עירוב מפני שהם כאנשי בית א'.</w:t>
      </w:r>
      <w:r>
        <w:rPr>
          <w:rtl/>
        </w:rPr>
        <w:t xml:space="preserve"> יש לתמוה </w:t>
      </w:r>
      <w:r>
        <w:rPr>
          <w:rFonts w:hint="cs"/>
          <w:rtl/>
        </w:rPr>
        <w:t xml:space="preserve">שלא ביאר קושיא על מקור זו (לנידון דידן) </w:t>
      </w:r>
      <w:r>
        <w:rPr>
          <w:rtl/>
        </w:rPr>
        <w:t>דהא</w:t>
      </w:r>
      <w:r>
        <w:rPr>
          <w:rFonts w:hint="cs"/>
          <w:rtl/>
        </w:rPr>
        <w:t xml:space="preserve"> מקור דברי השו"ע הוא הרמב"ם הל' עירובין (פ"ד ה"א) "אנשי חצר שהיו כולם אוכלין על שולחן אחד . ." אבל שם במגיד משנה הוסיף ".  . </w:t>
      </w:r>
      <w:r w:rsidRPr="008669D8">
        <w:rPr>
          <w:rFonts w:hint="cs"/>
          <w:rtl/>
        </w:rPr>
        <w:t>על שולחן אחד</w:t>
      </w:r>
      <w:r>
        <w:rPr>
          <w:rFonts w:hint="cs"/>
          <w:rtl/>
        </w:rPr>
        <w:t xml:space="preserve"> </w:t>
      </w:r>
      <w:r>
        <w:rPr>
          <w:rFonts w:hint="cs"/>
          <w:b/>
          <w:bCs/>
          <w:rtl/>
        </w:rPr>
        <w:t>תמיד</w:t>
      </w:r>
      <w:r>
        <w:rPr>
          <w:rFonts w:hint="cs"/>
          <w:rtl/>
        </w:rPr>
        <w:t xml:space="preserve">", וכן כתוב בב"י (סי' ש"ע בד"ה כתב הרמב"ם) "וכיון שאוכלין על שלחן א' </w:t>
      </w:r>
      <w:r>
        <w:rPr>
          <w:rFonts w:hint="cs"/>
          <w:b/>
          <w:bCs/>
          <w:rtl/>
        </w:rPr>
        <w:t>תמיד</w:t>
      </w:r>
      <w:r w:rsidRPr="006E4172">
        <w:rPr>
          <w:rFonts w:hint="cs"/>
          <w:rtl/>
        </w:rPr>
        <w:t xml:space="preserve">" </w:t>
      </w:r>
      <w:r w:rsidRPr="006E4172">
        <w:rPr>
          <w:rtl/>
        </w:rPr>
        <w:t>–</w:t>
      </w:r>
      <w:r w:rsidRPr="006E4172">
        <w:rPr>
          <w:rFonts w:hint="cs"/>
          <w:rtl/>
        </w:rPr>
        <w:t xml:space="preserve"> וא"כ </w:t>
      </w:r>
      <w:r>
        <w:rPr>
          <w:rFonts w:hint="cs"/>
          <w:rtl/>
        </w:rPr>
        <w:t>האיך סומכין על זה אם הוא בתנאי שאוכלים בתמידות (ולא רק בשבת סוכות)?</w:t>
      </w:r>
    </w:p>
    <w:p w:rsidR="00012ACC" w:rsidRDefault="00012ACC" w:rsidP="008D4601">
      <w:pPr>
        <w:pStyle w:val="a3"/>
        <w:bidi/>
        <w:rPr>
          <w:rtl/>
        </w:rPr>
      </w:pPr>
      <w:r>
        <w:rPr>
          <w:rFonts w:hint="cs"/>
          <w:rtl/>
        </w:rPr>
        <w:t>ואפשר לתרץ, א) לפי שכ"ק אדה"ז שינה הדברים וכתב "</w:t>
      </w:r>
      <w:r w:rsidRPr="006E4172">
        <w:rPr>
          <w:rtl/>
        </w:rPr>
        <w:t xml:space="preserve">אנשי החצר שהיו כולם אוכלים בבית אחד </w:t>
      </w:r>
      <w:r w:rsidRPr="000E1131">
        <w:rPr>
          <w:b/>
          <w:bCs/>
          <w:rtl/>
        </w:rPr>
        <w:t>בשבת</w:t>
      </w:r>
      <w:r w:rsidRPr="000E1131">
        <w:rPr>
          <w:rFonts w:hint="cs"/>
          <w:rtl/>
        </w:rPr>
        <w:t>"</w:t>
      </w:r>
      <w:r>
        <w:rPr>
          <w:rFonts w:hint="cs"/>
          <w:rtl/>
        </w:rPr>
        <w:t xml:space="preserve"> (ולא הוצרך תמיד, ואדרבה, כתב "בשבת" שאין צריך תמידות (שתמידות כולל גם ימי החול). ולהעיר שגם הרב"י בשו"ע לא העתיק "תמיד". ב) שאעפ"י שלכתחילה צריך תמידות י"ל שבשעת הדחק אינה מעכב. (אבל עדיין צריך למצוא מקור (או ראייה) לחילוקים אלו).</w:t>
      </w:r>
    </w:p>
    <w:p w:rsidR="00012ACC" w:rsidRDefault="00012ACC" w:rsidP="008D4601">
      <w:pPr>
        <w:pStyle w:val="a3"/>
        <w:bidi/>
        <w:rPr>
          <w:rtl/>
        </w:rPr>
      </w:pPr>
      <w:r>
        <w:rPr>
          <w:rFonts w:hint="cs"/>
          <w:rtl/>
        </w:rPr>
        <w:t>ג. מ"ש "</w:t>
      </w:r>
      <w:r w:rsidRPr="00B155F9">
        <w:rPr>
          <w:rtl/>
        </w:rPr>
        <w:t>והלכך אע"פ שאין מניחים בו עירוב</w:t>
      </w:r>
      <w:r>
        <w:rPr>
          <w:rFonts w:hint="cs"/>
          <w:rtl/>
        </w:rPr>
        <w:t xml:space="preserve"> . .</w:t>
      </w:r>
      <w:r w:rsidRPr="00B155F9">
        <w:rPr>
          <w:rtl/>
        </w:rPr>
        <w:t xml:space="preserve"> והטעם מובן מעצמו דמה שאוכלין ביחד הוה יותר טוב מעירוב.</w:t>
      </w:r>
      <w:r>
        <w:rPr>
          <w:rFonts w:hint="cs"/>
          <w:rtl/>
        </w:rPr>
        <w:t xml:space="preserve">" יש לתמוה דהא כל השאלה </w:t>
      </w:r>
      <w:r w:rsidRPr="00B155F9">
        <w:rPr>
          <w:rtl/>
        </w:rPr>
        <w:t>של הרה"ח הרה"ג לוי יצחק זצ"ל</w:t>
      </w:r>
      <w:r>
        <w:rPr>
          <w:rFonts w:hint="cs"/>
          <w:rtl/>
        </w:rPr>
        <w:t xml:space="preserve"> היה של </w:t>
      </w:r>
      <w:r w:rsidRPr="00B155F9">
        <w:rPr>
          <w:rFonts w:hint="cs"/>
          <w:b/>
          <w:bCs/>
          <w:rtl/>
        </w:rPr>
        <w:t>בדיעבד</w:t>
      </w:r>
      <w:r>
        <w:rPr>
          <w:rFonts w:hint="cs"/>
          <w:rtl/>
        </w:rPr>
        <w:t xml:space="preserve"> "</w:t>
      </w:r>
      <w:r w:rsidRPr="00B155F9">
        <w:rPr>
          <w:rtl/>
        </w:rPr>
        <w:t xml:space="preserve">אנשי החצר </w:t>
      </w:r>
      <w:r w:rsidRPr="00B155F9">
        <w:rPr>
          <w:b/>
          <w:bCs/>
          <w:rtl/>
        </w:rPr>
        <w:t>שכחו</w:t>
      </w:r>
      <w:r w:rsidRPr="00B155F9">
        <w:rPr>
          <w:rtl/>
        </w:rPr>
        <w:t xml:space="preserve"> לעשות עירוב</w:t>
      </w:r>
      <w:r>
        <w:rPr>
          <w:rFonts w:hint="cs"/>
          <w:rtl/>
        </w:rPr>
        <w:t xml:space="preserve">" אבל לכתחילה היו צריכים לעשות עירוב ובברכה </w:t>
      </w:r>
      <w:r>
        <w:rPr>
          <w:rtl/>
        </w:rPr>
        <w:t>–</w:t>
      </w:r>
      <w:r>
        <w:rPr>
          <w:rFonts w:hint="cs"/>
          <w:rtl/>
        </w:rPr>
        <w:t xml:space="preserve"> וא"כ האיך אומרים </w:t>
      </w:r>
      <w:r w:rsidRPr="00B155F9">
        <w:rPr>
          <w:rtl/>
        </w:rPr>
        <w:t>דמה שאוכלין ביחד הוה יותר טוב מעירוב</w:t>
      </w:r>
      <w:r>
        <w:rPr>
          <w:rFonts w:hint="cs"/>
          <w:rtl/>
        </w:rPr>
        <w:t>?</w:t>
      </w:r>
    </w:p>
    <w:p w:rsidR="00012ACC" w:rsidRDefault="00012ACC" w:rsidP="008D4601">
      <w:pPr>
        <w:pStyle w:val="a3"/>
        <w:bidi/>
        <w:rPr>
          <w:rtl/>
        </w:rPr>
      </w:pPr>
      <w:r>
        <w:rPr>
          <w:rFonts w:hint="cs"/>
          <w:rtl/>
        </w:rPr>
        <w:t xml:space="preserve">ד. בעצם הדיון יש שהעירו שיש מקור לדברי </w:t>
      </w:r>
      <w:r w:rsidRPr="00A94CAF">
        <w:rPr>
          <w:rtl/>
        </w:rPr>
        <w:t>הרה"ח הרה"ג לוי יצחק זצ"ל</w:t>
      </w:r>
      <w:r>
        <w:rPr>
          <w:rFonts w:hint="cs"/>
          <w:rtl/>
        </w:rPr>
        <w:t xml:space="preserve"> ממ"ש </w:t>
      </w:r>
      <w:r w:rsidRPr="00A94CAF">
        <w:rPr>
          <w:rtl/>
        </w:rPr>
        <w:t>חידושי המאירי (על עירובין ריש עמוד 104) "וכן יראה שהללו שאוכלין בסוכה אחת בחג הסוכות שהשבת שבתוכה אין צריכין עירוב בחצר"</w:t>
      </w:r>
      <w:r>
        <w:rPr>
          <w:rFonts w:hint="cs"/>
          <w:rtl/>
        </w:rPr>
        <w:t xml:space="preserve">. ועוד מקור מספר </w:t>
      </w:r>
      <w:r w:rsidRPr="00EA1D11">
        <w:rPr>
          <w:rtl/>
        </w:rPr>
        <w:t xml:space="preserve">'טהרת ישראל' </w:t>
      </w:r>
      <w:r>
        <w:rPr>
          <w:rFonts w:hint="cs"/>
          <w:rtl/>
        </w:rPr>
        <w:t>(</w:t>
      </w:r>
      <w:r w:rsidRPr="00EA1D11">
        <w:rPr>
          <w:rtl/>
        </w:rPr>
        <w:t>בעהמ"ח 'תפארת יעקב' על משניות בסי' ש"ע</w:t>
      </w:r>
      <w:r>
        <w:rPr>
          <w:rFonts w:hint="cs"/>
          <w:rtl/>
        </w:rPr>
        <w:t>) על</w:t>
      </w:r>
      <w:r w:rsidRPr="00EA1D11">
        <w:rPr>
          <w:rtl/>
        </w:rPr>
        <w:t xml:space="preserve"> מ</w:t>
      </w:r>
      <w:r>
        <w:rPr>
          <w:rFonts w:hint="cs"/>
          <w:rtl/>
        </w:rPr>
        <w:t>"ש</w:t>
      </w:r>
      <w:r w:rsidRPr="00EA1D11">
        <w:rPr>
          <w:rtl/>
        </w:rPr>
        <w:t xml:space="preserve"> ב</w:t>
      </w:r>
      <w:r>
        <w:rPr>
          <w:rFonts w:hint="cs"/>
          <w:rtl/>
        </w:rPr>
        <w:t>ב</w:t>
      </w:r>
      <w:r w:rsidRPr="00EA1D11">
        <w:rPr>
          <w:rtl/>
        </w:rPr>
        <w:t>אה"ט ס"ק ב'</w:t>
      </w:r>
      <w:r>
        <w:rPr>
          <w:rFonts w:hint="cs"/>
          <w:rtl/>
        </w:rPr>
        <w:t>:</w:t>
      </w:r>
      <w:r w:rsidRPr="00EA1D11">
        <w:rPr>
          <w:rtl/>
        </w:rPr>
        <w:t xml:space="preserve"> </w:t>
      </w:r>
      <w:r w:rsidRPr="00EA1D11">
        <w:rPr>
          <w:rtl/>
        </w:rPr>
        <w:lastRenderedPageBreak/>
        <w:t>וה"ה סוכת החג בחג. שמעתי בשם הגאון ר״צ מסאלאנט שבסוכות</w:t>
      </w:r>
      <w:r w:rsidRPr="00EA1D11">
        <w:rPr>
          <w:cs/>
          <w:lang w:bidi="hi-IN"/>
        </w:rPr>
        <w:t xml:space="preserve"> </w:t>
      </w:r>
      <w:r w:rsidRPr="00EA1D11">
        <w:rPr>
          <w:rtl/>
        </w:rPr>
        <w:t>א״צ לעירובי חצירות מטעם זה, ועאהעו"ז סוס"י שס"[ו], ודו״ק.</w:t>
      </w:r>
      <w:r>
        <w:rPr>
          <w:rFonts w:hint="cs"/>
          <w:rtl/>
        </w:rPr>
        <w:t xml:space="preserve"> עכ"ל.</w:t>
      </w:r>
    </w:p>
    <w:p w:rsidR="00012ACC" w:rsidRDefault="00012ACC" w:rsidP="008D4601">
      <w:pPr>
        <w:pStyle w:val="a3"/>
        <w:bidi/>
        <w:rPr>
          <w:rtl/>
        </w:rPr>
      </w:pPr>
      <w:r>
        <w:rPr>
          <w:rFonts w:hint="cs"/>
          <w:rtl/>
        </w:rPr>
        <w:t>אבל צריך עיון, דהא לדבריהם הוא לכתחילה אבל השאלה היתה בדיעבד! וגם לפי שיטתם אם יברך אחד על עירוב חצירות כזו הרי זו ברכה לבטלה.</w:t>
      </w:r>
    </w:p>
    <w:p w:rsidR="00012ACC" w:rsidRPr="00A0512C" w:rsidRDefault="00012ACC" w:rsidP="008D4601">
      <w:pPr>
        <w:pStyle w:val="a3"/>
        <w:bidi/>
        <w:rPr>
          <w:rtl/>
        </w:rPr>
      </w:pPr>
      <w:r>
        <w:rPr>
          <w:rFonts w:hint="cs"/>
          <w:rtl/>
        </w:rPr>
        <w:t xml:space="preserve">ובס"ד מצאתי תשובה </w:t>
      </w:r>
      <w:r w:rsidRPr="00A0512C">
        <w:rPr>
          <w:rtl/>
        </w:rPr>
        <w:t>בשו"ת אבן</w:t>
      </w:r>
      <w:r w:rsidRPr="00A0512C">
        <w:rPr>
          <w:cs/>
          <w:lang w:bidi="hi-IN"/>
        </w:rPr>
        <w:t xml:space="preserve"> </w:t>
      </w:r>
      <w:r w:rsidRPr="00A0512C">
        <w:rPr>
          <w:rtl/>
        </w:rPr>
        <w:t>יקרה</w:t>
      </w:r>
      <w:r w:rsidRPr="00A0512C">
        <w:rPr>
          <w:cs/>
          <w:lang w:bidi="hi-IN"/>
        </w:rPr>
        <w:t xml:space="preserve"> </w:t>
      </w:r>
      <w:r w:rsidRPr="00A0512C">
        <w:rPr>
          <w:rtl/>
        </w:rPr>
        <w:t>ח"ג (מהר' בנימין</w:t>
      </w:r>
      <w:r w:rsidRPr="00A0512C">
        <w:rPr>
          <w:cs/>
          <w:lang w:bidi="hi-IN"/>
        </w:rPr>
        <w:t xml:space="preserve"> </w:t>
      </w:r>
      <w:r w:rsidRPr="00A0512C">
        <w:rPr>
          <w:rtl/>
        </w:rPr>
        <w:t>אריה</w:t>
      </w:r>
      <w:r w:rsidRPr="00A0512C">
        <w:rPr>
          <w:cs/>
          <w:lang w:bidi="hi-IN"/>
        </w:rPr>
        <w:t xml:space="preserve"> </w:t>
      </w:r>
      <w:r w:rsidRPr="00A0512C">
        <w:rPr>
          <w:rtl/>
        </w:rPr>
        <w:t>בן</w:t>
      </w:r>
      <w:r w:rsidRPr="00A0512C">
        <w:rPr>
          <w:cs/>
          <w:lang w:bidi="hi-IN"/>
        </w:rPr>
        <w:t xml:space="preserve"> </w:t>
      </w:r>
      <w:r w:rsidRPr="00A0512C">
        <w:rPr>
          <w:rtl/>
        </w:rPr>
        <w:t>חיים</w:t>
      </w:r>
      <w:r w:rsidRPr="00A0512C">
        <w:rPr>
          <w:cs/>
          <w:lang w:bidi="hi-IN"/>
        </w:rPr>
        <w:t xml:space="preserve"> </w:t>
      </w:r>
      <w:r w:rsidRPr="00A0512C">
        <w:rPr>
          <w:rtl/>
        </w:rPr>
        <w:t>צבי</w:t>
      </w:r>
      <w:r w:rsidRPr="00A0512C">
        <w:rPr>
          <w:cs/>
          <w:lang w:bidi="hi-IN"/>
        </w:rPr>
        <w:t xml:space="preserve"> </w:t>
      </w:r>
      <w:r w:rsidRPr="00A0512C">
        <w:rPr>
          <w:rtl/>
        </w:rPr>
        <w:t>הכהן ווייס ז"ל), סי' ק', וז"ל השאלה: "באשר</w:t>
      </w:r>
      <w:r w:rsidRPr="00A0512C">
        <w:rPr>
          <w:cs/>
          <w:lang w:bidi="hi-IN"/>
        </w:rPr>
        <w:t xml:space="preserve"> </w:t>
      </w:r>
      <w:r w:rsidRPr="00A0512C">
        <w:rPr>
          <w:rtl/>
        </w:rPr>
        <w:t>שאל חוו"ד אודות פסקו של זקנו הרה״ג</w:t>
      </w:r>
      <w:r w:rsidRPr="00A0512C">
        <w:rPr>
          <w:cs/>
          <w:lang w:bidi="hi-IN"/>
        </w:rPr>
        <w:t xml:space="preserve"> </w:t>
      </w:r>
      <w:r w:rsidRPr="00A0512C">
        <w:rPr>
          <w:rtl/>
        </w:rPr>
        <w:t>ז"ל מטארנא ששכח לעשות</w:t>
      </w:r>
      <w:r w:rsidRPr="00A0512C">
        <w:rPr>
          <w:cs/>
          <w:lang w:bidi="hi-IN"/>
        </w:rPr>
        <w:t xml:space="preserve"> </w:t>
      </w:r>
      <w:r w:rsidRPr="00A0512C">
        <w:rPr>
          <w:rtl/>
        </w:rPr>
        <w:t>ע"ח בע"ש של חוה"מ סוכות ובליל שבת</w:t>
      </w:r>
      <w:r w:rsidRPr="00A0512C">
        <w:rPr>
          <w:cs/>
          <w:lang w:bidi="hi-IN"/>
        </w:rPr>
        <w:t xml:space="preserve"> </w:t>
      </w:r>
      <w:r w:rsidRPr="00A0512C">
        <w:rPr>
          <w:rtl/>
        </w:rPr>
        <w:t>נזכר</w:t>
      </w:r>
      <w:r w:rsidRPr="00A0512C">
        <w:rPr>
          <w:cs/>
          <w:lang w:bidi="hi-IN"/>
        </w:rPr>
        <w:t xml:space="preserve"> </w:t>
      </w:r>
      <w:r w:rsidRPr="00A0512C">
        <w:rPr>
          <w:rtl/>
        </w:rPr>
        <w:t>והי' דואג לפי שכל אנשי החצר לא היה להם אלא סוכה אחת, ופסק שמותר לטלטל בשבת ההוא בלא</w:t>
      </w:r>
      <w:r w:rsidRPr="00A0512C">
        <w:rPr>
          <w:cs/>
          <w:lang w:bidi="hi-IN"/>
        </w:rPr>
        <w:t xml:space="preserve"> </w:t>
      </w:r>
      <w:r w:rsidRPr="00A0512C">
        <w:rPr>
          <w:rtl/>
        </w:rPr>
        <w:t>ע״ח</w:t>
      </w:r>
      <w:r w:rsidRPr="00A0512C">
        <w:rPr>
          <w:cs/>
          <w:lang w:bidi="hi-IN"/>
        </w:rPr>
        <w:t xml:space="preserve"> </w:t>
      </w:r>
      <w:r w:rsidRPr="00A0512C">
        <w:rPr>
          <w:rtl/>
        </w:rPr>
        <w:t xml:space="preserve"> דהא כל טעם</w:t>
      </w:r>
      <w:r w:rsidRPr="00A0512C">
        <w:rPr>
          <w:cs/>
          <w:lang w:bidi="hi-IN"/>
        </w:rPr>
        <w:t xml:space="preserve"> </w:t>
      </w:r>
      <w:r w:rsidRPr="00A0512C">
        <w:rPr>
          <w:rtl/>
        </w:rPr>
        <w:t>העירוב</w:t>
      </w:r>
      <w:r w:rsidRPr="00A0512C">
        <w:rPr>
          <w:cs/>
          <w:lang w:bidi="hi-IN"/>
        </w:rPr>
        <w:t xml:space="preserve"> </w:t>
      </w:r>
      <w:r w:rsidRPr="00A0512C">
        <w:rPr>
          <w:rtl/>
        </w:rPr>
        <w:t>הוא</w:t>
      </w:r>
      <w:r w:rsidRPr="00A0512C">
        <w:rPr>
          <w:cs/>
          <w:lang w:bidi="hi-IN"/>
        </w:rPr>
        <w:t xml:space="preserve"> </w:t>
      </w:r>
      <w:r w:rsidRPr="00A0512C">
        <w:rPr>
          <w:rtl/>
        </w:rPr>
        <w:t>שאנו</w:t>
      </w:r>
      <w:r w:rsidRPr="00A0512C">
        <w:rPr>
          <w:cs/>
          <w:lang w:bidi="hi-IN"/>
        </w:rPr>
        <w:t xml:space="preserve"> </w:t>
      </w:r>
      <w:r w:rsidRPr="00A0512C">
        <w:rPr>
          <w:rtl/>
        </w:rPr>
        <w:t>רואין כאלו כל בני החצר</w:t>
      </w:r>
      <w:r w:rsidRPr="00A0512C">
        <w:rPr>
          <w:cs/>
          <w:lang w:bidi="hi-IN"/>
        </w:rPr>
        <w:t xml:space="preserve"> </w:t>
      </w:r>
      <w:r w:rsidRPr="00A0512C">
        <w:rPr>
          <w:rtl/>
        </w:rPr>
        <w:t>דרים</w:t>
      </w:r>
      <w:r w:rsidRPr="00A0512C">
        <w:rPr>
          <w:cs/>
          <w:lang w:bidi="hi-IN"/>
        </w:rPr>
        <w:t xml:space="preserve"> </w:t>
      </w:r>
      <w:r w:rsidRPr="00A0512C">
        <w:rPr>
          <w:rtl/>
        </w:rPr>
        <w:t>באותו</w:t>
      </w:r>
      <w:r w:rsidRPr="00A0512C">
        <w:rPr>
          <w:cs/>
          <w:lang w:bidi="hi-IN"/>
        </w:rPr>
        <w:t xml:space="preserve"> </w:t>
      </w:r>
      <w:r w:rsidRPr="00A0512C">
        <w:rPr>
          <w:rtl/>
        </w:rPr>
        <w:t>בית</w:t>
      </w:r>
      <w:r w:rsidRPr="00A0512C">
        <w:rPr>
          <w:cs/>
          <w:lang w:bidi="hi-IN"/>
        </w:rPr>
        <w:t xml:space="preserve"> </w:t>
      </w:r>
      <w:r w:rsidRPr="00A0512C">
        <w:rPr>
          <w:rtl/>
        </w:rPr>
        <w:t>שמונח</w:t>
      </w:r>
      <w:r w:rsidRPr="00A0512C">
        <w:rPr>
          <w:cs/>
          <w:lang w:bidi="hi-IN"/>
        </w:rPr>
        <w:t xml:space="preserve"> </w:t>
      </w:r>
      <w:r w:rsidRPr="00A0512C">
        <w:rPr>
          <w:rtl/>
        </w:rPr>
        <w:t>בו העירוב לפי שהוא מקום סעודתם, וא"כ בחג הסוכות שכל בני החצר אין להם רק סוכה אחת וסועדים רק שם אין צריך לעירוב.</w:t>
      </w:r>
      <w:r w:rsidRPr="00A0512C">
        <w:rPr>
          <w:cs/>
          <w:lang w:bidi="hi-IN"/>
        </w:rPr>
        <w:t xml:space="preserve"> </w:t>
      </w:r>
      <w:r w:rsidRPr="00A0512C">
        <w:rPr>
          <w:rtl/>
        </w:rPr>
        <w:t>עכ״ד"</w:t>
      </w:r>
      <w:r>
        <w:rPr>
          <w:rFonts w:hint="cs"/>
          <w:rtl/>
        </w:rPr>
        <w:t>.</w:t>
      </w:r>
    </w:p>
    <w:p w:rsidR="00012ACC" w:rsidRPr="00A0512C" w:rsidRDefault="00012ACC" w:rsidP="008D4601">
      <w:pPr>
        <w:pStyle w:val="a3"/>
        <w:bidi/>
      </w:pPr>
      <w:r w:rsidRPr="00A0512C">
        <w:rPr>
          <w:rtl/>
        </w:rPr>
        <w:t>וזה לשון התשובה, "לענ"ד צדקה הוראתו של זקנו ז"ל. ומה שהביא בשם הגאון מוהרי״ש נ״ז ז״ל מלבוב [הגאון בעל 'שואל ומשיב'] שפקפק בדבר מטעם שהרי נשים וקטנים אינם חייבים בסוכה וצריכין עירוב. הטיב אשר השיב זקנו ז"ל ע"ז דנשים וקטנים אינם אוסרים כלל</w:t>
      </w:r>
      <w:r>
        <w:rPr>
          <w:rFonts w:hint="cs"/>
          <w:rtl/>
        </w:rPr>
        <w:t xml:space="preserve"> . .</w:t>
      </w:r>
      <w:r w:rsidRPr="00A0512C">
        <w:rPr>
          <w:rtl/>
        </w:rPr>
        <w:t xml:space="preserve"> ואולי חשש הגאון מלבוב על נשים שאין להן בעלים שם ואוכלות בבית עצמן, ובאופן זה דבריו נכונים.</w:t>
      </w:r>
    </w:p>
    <w:p w:rsidR="00012ACC" w:rsidRPr="00A0512C" w:rsidRDefault="00012ACC" w:rsidP="008D4601">
      <w:pPr>
        <w:pStyle w:val="a3"/>
        <w:bidi/>
      </w:pPr>
      <w:r>
        <w:rPr>
          <w:rFonts w:hint="cs"/>
          <w:rtl/>
        </w:rPr>
        <w:t>"</w:t>
      </w:r>
      <w:r w:rsidRPr="00A0512C">
        <w:rPr>
          <w:rtl/>
        </w:rPr>
        <w:t>ומה שהביא כ"ת בשם הרב הגאבד"ק ברעזאן שחוכך בדבר מטעם דבעירוב צריך שלא יקפיד שום אחד על עירובו אם יאכלנו חברו כמבואר בש"ע סי' שס"ו. אין בזה כדי דחי' דזה לא שייך רק כשמניחין עירוב בחדר ועי"ז אנו רוצין להחשיב את החדר הזה למקום פיתא לכלם</w:t>
      </w:r>
      <w:r>
        <w:rPr>
          <w:rFonts w:hint="cs"/>
          <w:rtl/>
        </w:rPr>
        <w:t xml:space="preserve"> . .</w:t>
      </w:r>
      <w:r w:rsidRPr="00A0512C">
        <w:rPr>
          <w:rtl/>
        </w:rPr>
        <w:t xml:space="preserve"> ועל כרחך כונתו של זקנו ז"ל היתה דהא כל טעם העירוב הוא דע"י הלחם ההוא השייך לכלם נעשה החדר שהונח בו מקום פיתא לכלם, א"כ היכא שבלאו"ה כל בני החצר אינם אוכלים רק במקום ההוא אז אין צריך עירוב כלל דהא מעצמו הוא מקום פיתא לכלם. והוא ממש דינו של הרמב"ם ז"ל פ"ד מעירובין ה"א. וא"כ מה ענין הקפדת אחד על חבירו לכאן</w:t>
      </w:r>
      <w:r>
        <w:rPr>
          <w:rFonts w:hint="cs"/>
          <w:rtl/>
        </w:rPr>
        <w:t xml:space="preserve">  . ..</w:t>
      </w:r>
    </w:p>
    <w:p w:rsidR="00012ACC" w:rsidRDefault="00012ACC" w:rsidP="008D4601">
      <w:pPr>
        <w:pStyle w:val="a3"/>
        <w:bidi/>
        <w:rPr>
          <w:rtl/>
        </w:rPr>
      </w:pPr>
      <w:r>
        <w:rPr>
          <w:rFonts w:hint="cs"/>
          <w:rtl/>
        </w:rPr>
        <w:t>"</w:t>
      </w:r>
      <w:r w:rsidRPr="00A0512C">
        <w:rPr>
          <w:rtl/>
        </w:rPr>
        <w:t>וע"כ לענ"ד טובה עצת זקנו הה"ג ז"ל אם לא היו שם נשים בלתי נשואות וסועדות לעצמן בביתן כנ"ל. ואם כי להלכה למעשה עדיין יש להתישב בדבר עכ"ז אין להרהר אחר מעשהו." עכ"ל התשובה.</w:t>
      </w:r>
    </w:p>
    <w:p w:rsidR="00AB1DD7" w:rsidRPr="00907F79" w:rsidRDefault="00395C2C" w:rsidP="00AB1DD7">
      <w:pPr>
        <w:jc w:val="center"/>
        <w:rPr>
          <w:rFonts w:cs="David"/>
          <w:b/>
          <w:bCs/>
          <w:rtl/>
        </w:rPr>
      </w:pPr>
      <w:r w:rsidRPr="00E27970">
        <w:rPr>
          <w:rFonts w:ascii="Nymphette" w:eastAsia="Times New Roman" w:hAnsi="Nymphette" w:cs="Nymphette"/>
          <w:sz w:val="44"/>
          <w:szCs w:val="44"/>
          <w:lang w:val="en-GB" w:eastAsia="en-GB"/>
        </w:rPr>
        <w:t>g</w:t>
      </w:r>
    </w:p>
    <w:p w:rsidR="00AB1DD7" w:rsidRDefault="00AB1DD7" w:rsidP="00AB1DD7">
      <w:pPr>
        <w:pStyle w:val="a0"/>
        <w:bidi w:val="0"/>
        <w:rPr>
          <w:rtl/>
        </w:rPr>
      </w:pPr>
      <w:bookmarkStart w:id="148" w:name="_Toc54933317"/>
      <w:r w:rsidRPr="00907F79">
        <w:rPr>
          <w:rFonts w:hint="cs"/>
          <w:rtl/>
        </w:rPr>
        <w:lastRenderedPageBreak/>
        <w:t>מצא בשר בין השינים בתוך השש שעות</w:t>
      </w:r>
      <w:bookmarkEnd w:id="148"/>
    </w:p>
    <w:p w:rsidR="00E47411" w:rsidRPr="00E47411" w:rsidRDefault="00E47411" w:rsidP="00E47411">
      <w:pPr>
        <w:pStyle w:val="a"/>
        <w:rPr>
          <w:rtl/>
        </w:rPr>
      </w:pPr>
    </w:p>
    <w:p w:rsidR="00AB1DD7" w:rsidRPr="00907F79" w:rsidRDefault="00AB1DD7" w:rsidP="00E47411">
      <w:pPr>
        <w:pStyle w:val="a"/>
        <w:rPr>
          <w:rtl/>
        </w:rPr>
      </w:pPr>
      <w:bookmarkStart w:id="149" w:name="_Toc54933318"/>
      <w:r w:rsidRPr="00907F79">
        <w:rPr>
          <w:rFonts w:hint="cs"/>
          <w:rtl/>
        </w:rPr>
        <w:t>הרב</w:t>
      </w:r>
      <w:r w:rsidRPr="00907F79">
        <w:rPr>
          <w:rtl/>
        </w:rPr>
        <w:t xml:space="preserve"> </w:t>
      </w:r>
      <w:r w:rsidRPr="00907F79">
        <w:rPr>
          <w:rFonts w:hint="cs"/>
          <w:rtl/>
        </w:rPr>
        <w:t>מתתיהו</w:t>
      </w:r>
      <w:r w:rsidRPr="00907F79">
        <w:rPr>
          <w:rtl/>
        </w:rPr>
        <w:t xml:space="preserve"> </w:t>
      </w:r>
      <w:r w:rsidRPr="00907F79">
        <w:rPr>
          <w:rFonts w:hint="cs"/>
          <w:rtl/>
        </w:rPr>
        <w:t>גבאי</w:t>
      </w:r>
      <w:bookmarkEnd w:id="149"/>
    </w:p>
    <w:p w:rsidR="00AB1DD7" w:rsidRPr="00907F79" w:rsidRDefault="00AB1DD7" w:rsidP="00AB1DD7">
      <w:pPr>
        <w:pStyle w:val="a1"/>
        <w:spacing w:after="0"/>
        <w:rPr>
          <w:rtl/>
        </w:rPr>
      </w:pPr>
      <w:r w:rsidRPr="00907F79">
        <w:rPr>
          <w:rFonts w:hint="cs"/>
          <w:rtl/>
        </w:rPr>
        <w:t>מח</w:t>
      </w:r>
      <w:r w:rsidRPr="00907F79">
        <w:rPr>
          <w:rtl/>
        </w:rPr>
        <w:t>"</w:t>
      </w:r>
      <w:r w:rsidRPr="00907F79">
        <w:rPr>
          <w:rFonts w:hint="cs"/>
          <w:rtl/>
        </w:rPr>
        <w:t>ס</w:t>
      </w:r>
      <w:r w:rsidRPr="00907F79">
        <w:rPr>
          <w:rtl/>
        </w:rPr>
        <w:t xml:space="preserve"> </w:t>
      </w:r>
      <w:r w:rsidRPr="00907F79">
        <w:rPr>
          <w:rFonts w:hint="cs"/>
          <w:rtl/>
        </w:rPr>
        <w:t>בית</w:t>
      </w:r>
      <w:r w:rsidRPr="00907F79">
        <w:rPr>
          <w:rtl/>
        </w:rPr>
        <w:t xml:space="preserve"> </w:t>
      </w:r>
      <w:r w:rsidRPr="00907F79">
        <w:rPr>
          <w:rFonts w:hint="cs"/>
          <w:rtl/>
        </w:rPr>
        <w:t>מתתיהו</w:t>
      </w:r>
      <w:r w:rsidRPr="00907F79">
        <w:rPr>
          <w:rtl/>
        </w:rPr>
        <w:t xml:space="preserve"> </w:t>
      </w:r>
      <w:r w:rsidRPr="00907F79">
        <w:rPr>
          <w:rFonts w:hint="cs"/>
          <w:rtl/>
        </w:rPr>
        <w:t>ושא</w:t>
      </w:r>
      <w:r w:rsidRPr="00907F79">
        <w:rPr>
          <w:rtl/>
        </w:rPr>
        <w:t>"</w:t>
      </w:r>
      <w:r w:rsidRPr="00907F79">
        <w:rPr>
          <w:rFonts w:hint="cs"/>
          <w:rtl/>
        </w:rPr>
        <w:t>ס</w:t>
      </w:r>
    </w:p>
    <w:p w:rsidR="00AB1DD7" w:rsidRPr="00907F79" w:rsidRDefault="00AB1DD7" w:rsidP="00AB1DD7">
      <w:pPr>
        <w:pStyle w:val="a1"/>
        <w:rPr>
          <w:rtl/>
        </w:rPr>
      </w:pPr>
      <w:r w:rsidRPr="00907F79">
        <w:rPr>
          <w:rFonts w:hint="cs"/>
          <w:rtl/>
        </w:rPr>
        <w:t>ירושלים</w:t>
      </w:r>
    </w:p>
    <w:p w:rsidR="00AB1DD7" w:rsidRPr="00907F79" w:rsidRDefault="00AB1DD7" w:rsidP="008D4601">
      <w:pPr>
        <w:pStyle w:val="a3"/>
        <w:bidi/>
      </w:pPr>
      <w:r w:rsidRPr="00907F79">
        <w:rPr>
          <w:rFonts w:hint="cs"/>
          <w:rtl/>
        </w:rPr>
        <w:t>לכבוד</w:t>
      </w:r>
      <w:r w:rsidRPr="00907F79">
        <w:rPr>
          <w:rtl/>
        </w:rPr>
        <w:t xml:space="preserve"> </w:t>
      </w:r>
      <w:r w:rsidRPr="00907F79">
        <w:rPr>
          <w:rFonts w:hint="cs"/>
          <w:rtl/>
        </w:rPr>
        <w:t>יד</w:t>
      </w:r>
      <w:r w:rsidRPr="00907F79">
        <w:rPr>
          <w:rtl/>
        </w:rPr>
        <w:t>"</w:t>
      </w:r>
      <w:r w:rsidRPr="00907F79">
        <w:rPr>
          <w:rFonts w:hint="cs"/>
          <w:rtl/>
        </w:rPr>
        <w:t>נ</w:t>
      </w:r>
      <w:r w:rsidRPr="00907F79">
        <w:rPr>
          <w:rtl/>
        </w:rPr>
        <w:t xml:space="preserve"> </w:t>
      </w:r>
      <w:r w:rsidRPr="00907F79">
        <w:rPr>
          <w:rFonts w:hint="cs"/>
          <w:rtl/>
        </w:rPr>
        <w:t>הרה</w:t>
      </w:r>
      <w:r w:rsidRPr="00907F79">
        <w:rPr>
          <w:rtl/>
        </w:rPr>
        <w:t>"</w:t>
      </w:r>
      <w:r w:rsidRPr="00907F79">
        <w:rPr>
          <w:rFonts w:hint="cs"/>
          <w:rtl/>
        </w:rPr>
        <w:t>ג</w:t>
      </w:r>
      <w:r w:rsidRPr="00907F79">
        <w:rPr>
          <w:rtl/>
        </w:rPr>
        <w:t xml:space="preserve"> </w:t>
      </w:r>
      <w:r w:rsidRPr="00907F79">
        <w:rPr>
          <w:rFonts w:hint="cs"/>
          <w:rtl/>
        </w:rPr>
        <w:t>המפורסם</w:t>
      </w:r>
      <w:r w:rsidRPr="00907F79">
        <w:rPr>
          <w:rtl/>
        </w:rPr>
        <w:t xml:space="preserve"> </w:t>
      </w:r>
      <w:r w:rsidRPr="00907F79">
        <w:rPr>
          <w:rFonts w:hint="cs"/>
          <w:rtl/>
        </w:rPr>
        <w:t>לשו</w:t>
      </w:r>
      <w:r w:rsidRPr="00907F79">
        <w:rPr>
          <w:rtl/>
        </w:rPr>
        <w:t>"</w:t>
      </w:r>
      <w:r w:rsidRPr="00907F79">
        <w:rPr>
          <w:rFonts w:hint="cs"/>
          <w:rtl/>
        </w:rPr>
        <w:t>ת</w:t>
      </w:r>
      <w:r w:rsidRPr="00907F79">
        <w:rPr>
          <w:rtl/>
        </w:rPr>
        <w:t xml:space="preserve"> </w:t>
      </w:r>
      <w:r w:rsidRPr="00907F79">
        <w:rPr>
          <w:rFonts w:hint="cs"/>
          <w:rtl/>
        </w:rPr>
        <w:t>מזכה</w:t>
      </w:r>
      <w:r w:rsidRPr="00907F79">
        <w:rPr>
          <w:rtl/>
        </w:rPr>
        <w:t xml:space="preserve"> </w:t>
      </w:r>
      <w:r w:rsidRPr="00907F79">
        <w:rPr>
          <w:rFonts w:hint="cs"/>
          <w:rtl/>
        </w:rPr>
        <w:t>הרבים</w:t>
      </w:r>
      <w:r w:rsidRPr="00907F79">
        <w:rPr>
          <w:rtl/>
        </w:rPr>
        <w:t xml:space="preserve"> </w:t>
      </w:r>
      <w:r w:rsidRPr="00907F79">
        <w:rPr>
          <w:rFonts w:hint="cs"/>
          <w:rtl/>
        </w:rPr>
        <w:t>רבי</w:t>
      </w:r>
      <w:r w:rsidRPr="00907F79">
        <w:rPr>
          <w:rtl/>
        </w:rPr>
        <w:t xml:space="preserve"> </w:t>
      </w:r>
      <w:r w:rsidRPr="00907F79">
        <w:rPr>
          <w:rFonts w:hint="cs"/>
          <w:rtl/>
        </w:rPr>
        <w:t>גמליאל</w:t>
      </w:r>
      <w:r w:rsidRPr="00907F79">
        <w:rPr>
          <w:rtl/>
        </w:rPr>
        <w:t xml:space="preserve"> </w:t>
      </w:r>
      <w:r w:rsidRPr="00907F79">
        <w:rPr>
          <w:rFonts w:hint="cs"/>
          <w:rtl/>
        </w:rPr>
        <w:t>הכהן</w:t>
      </w:r>
      <w:r w:rsidRPr="00907F79">
        <w:rPr>
          <w:rtl/>
        </w:rPr>
        <w:t xml:space="preserve"> </w:t>
      </w:r>
      <w:r w:rsidRPr="00907F79">
        <w:rPr>
          <w:rFonts w:hint="cs"/>
          <w:rtl/>
        </w:rPr>
        <w:t>רבינוביץ</w:t>
      </w:r>
      <w:r w:rsidRPr="00907F79">
        <w:rPr>
          <w:rtl/>
        </w:rPr>
        <w:t xml:space="preserve"> </w:t>
      </w:r>
      <w:r w:rsidRPr="00907F79">
        <w:rPr>
          <w:rFonts w:hint="cs"/>
          <w:rtl/>
        </w:rPr>
        <w:t>שליט</w:t>
      </w:r>
      <w:r w:rsidRPr="00907F79">
        <w:rPr>
          <w:rtl/>
        </w:rPr>
        <w:t>"</w:t>
      </w:r>
      <w:r w:rsidRPr="00907F79">
        <w:rPr>
          <w:rFonts w:hint="cs"/>
          <w:rtl/>
        </w:rPr>
        <w:t>א</w:t>
      </w:r>
      <w:r w:rsidRPr="00907F79">
        <w:rPr>
          <w:rtl/>
        </w:rPr>
        <w:t xml:space="preserve"> </w:t>
      </w:r>
      <w:r w:rsidRPr="00907F79">
        <w:rPr>
          <w:rFonts w:hint="cs"/>
          <w:rtl/>
        </w:rPr>
        <w:t>בעל</w:t>
      </w:r>
      <w:r w:rsidRPr="00907F79">
        <w:rPr>
          <w:rtl/>
        </w:rPr>
        <w:t xml:space="preserve"> </w:t>
      </w:r>
      <w:r w:rsidRPr="00907F79">
        <w:rPr>
          <w:rFonts w:hint="cs"/>
          <w:rtl/>
        </w:rPr>
        <w:t>גם</w:t>
      </w:r>
      <w:r w:rsidRPr="00907F79">
        <w:rPr>
          <w:rtl/>
        </w:rPr>
        <w:t xml:space="preserve"> </w:t>
      </w:r>
      <w:r w:rsidRPr="00907F79">
        <w:rPr>
          <w:rFonts w:hint="cs"/>
          <w:rtl/>
        </w:rPr>
        <w:t>אני</w:t>
      </w:r>
      <w:r w:rsidRPr="00907F79">
        <w:rPr>
          <w:rtl/>
        </w:rPr>
        <w:t xml:space="preserve"> </w:t>
      </w:r>
      <w:r w:rsidRPr="00907F79">
        <w:rPr>
          <w:rFonts w:hint="cs"/>
          <w:rtl/>
        </w:rPr>
        <w:t>אודך</w:t>
      </w:r>
      <w:r w:rsidRPr="00907F79">
        <w:rPr>
          <w:rtl/>
        </w:rPr>
        <w:t xml:space="preserve"> </w:t>
      </w:r>
      <w:r w:rsidRPr="00907F79">
        <w:rPr>
          <w:rFonts w:hint="cs"/>
          <w:rtl/>
        </w:rPr>
        <w:t>ומח</w:t>
      </w:r>
      <w:r w:rsidRPr="00907F79">
        <w:rPr>
          <w:rtl/>
        </w:rPr>
        <w:t>"</w:t>
      </w:r>
      <w:r w:rsidRPr="00907F79">
        <w:rPr>
          <w:rFonts w:hint="cs"/>
          <w:rtl/>
        </w:rPr>
        <w:t>ס</w:t>
      </w:r>
      <w:r w:rsidRPr="00907F79">
        <w:rPr>
          <w:rtl/>
        </w:rPr>
        <w:t xml:space="preserve"> </w:t>
      </w:r>
      <w:r w:rsidRPr="00907F79">
        <w:rPr>
          <w:rFonts w:hint="cs"/>
          <w:rtl/>
        </w:rPr>
        <w:t>פרדס</w:t>
      </w:r>
      <w:r w:rsidRPr="00907F79">
        <w:rPr>
          <w:rtl/>
        </w:rPr>
        <w:t xml:space="preserve"> </w:t>
      </w:r>
      <w:r w:rsidRPr="00907F79">
        <w:rPr>
          <w:rFonts w:hint="cs"/>
          <w:rtl/>
        </w:rPr>
        <w:t>יוסף</w:t>
      </w:r>
      <w:r w:rsidRPr="00907F79">
        <w:rPr>
          <w:rtl/>
        </w:rPr>
        <w:t xml:space="preserve"> </w:t>
      </w:r>
      <w:r w:rsidRPr="00907F79">
        <w:rPr>
          <w:rFonts w:hint="cs"/>
          <w:rtl/>
        </w:rPr>
        <w:t>החדש על המועדים</w:t>
      </w:r>
      <w:r w:rsidRPr="00907F79">
        <w:rPr>
          <w:rtl/>
        </w:rPr>
        <w:t xml:space="preserve">, </w:t>
      </w:r>
      <w:r w:rsidRPr="00907F79">
        <w:rPr>
          <w:rFonts w:hint="cs"/>
          <w:rtl/>
        </w:rPr>
        <w:t>ועורך</w:t>
      </w:r>
      <w:r w:rsidRPr="00907F79">
        <w:rPr>
          <w:rtl/>
        </w:rPr>
        <w:t xml:space="preserve"> </w:t>
      </w:r>
      <w:r w:rsidRPr="00907F79">
        <w:rPr>
          <w:rFonts w:hint="cs"/>
          <w:rtl/>
        </w:rPr>
        <w:t>הקובץ</w:t>
      </w:r>
      <w:r w:rsidRPr="00907F79">
        <w:rPr>
          <w:rtl/>
        </w:rPr>
        <w:t xml:space="preserve"> </w:t>
      </w:r>
      <w:r w:rsidRPr="00907F79">
        <w:rPr>
          <w:rFonts w:hint="cs"/>
          <w:rtl/>
        </w:rPr>
        <w:t>הנפלא</w:t>
      </w:r>
      <w:r w:rsidRPr="00907F79">
        <w:rPr>
          <w:rtl/>
        </w:rPr>
        <w:t xml:space="preserve"> </w:t>
      </w:r>
      <w:r w:rsidRPr="00907F79">
        <w:rPr>
          <w:rFonts w:hint="cs"/>
          <w:rtl/>
        </w:rPr>
        <w:t>מה</w:t>
      </w:r>
      <w:r w:rsidRPr="00907F79">
        <w:rPr>
          <w:rtl/>
        </w:rPr>
        <w:t xml:space="preserve"> </w:t>
      </w:r>
      <w:r w:rsidRPr="00907F79">
        <w:rPr>
          <w:rFonts w:hint="cs"/>
          <w:rtl/>
        </w:rPr>
        <w:t>טובו</w:t>
      </w:r>
      <w:r w:rsidRPr="00907F79">
        <w:rPr>
          <w:rtl/>
        </w:rPr>
        <w:t xml:space="preserve"> </w:t>
      </w:r>
      <w:r w:rsidRPr="00907F79">
        <w:rPr>
          <w:rFonts w:hint="cs"/>
          <w:rtl/>
        </w:rPr>
        <w:t>אהליך</w:t>
      </w:r>
      <w:r w:rsidRPr="00907F79">
        <w:rPr>
          <w:rtl/>
        </w:rPr>
        <w:t xml:space="preserve"> </w:t>
      </w:r>
      <w:r w:rsidRPr="00907F79">
        <w:rPr>
          <w:rFonts w:hint="cs"/>
          <w:rtl/>
        </w:rPr>
        <w:t>יעקב</w:t>
      </w:r>
      <w:r w:rsidRPr="00907F79">
        <w:rPr>
          <w:rtl/>
        </w:rPr>
        <w:t>,</w:t>
      </w:r>
    </w:p>
    <w:p w:rsidR="00AB1DD7" w:rsidRPr="00907F79" w:rsidRDefault="00AB1DD7" w:rsidP="008D4601">
      <w:pPr>
        <w:pStyle w:val="a3"/>
        <w:bidi/>
      </w:pPr>
      <w:r w:rsidRPr="00907F79">
        <w:rPr>
          <w:rFonts w:hint="cs"/>
          <w:rtl/>
        </w:rPr>
        <w:t>שלום</w:t>
      </w:r>
      <w:r w:rsidRPr="00907F79">
        <w:rPr>
          <w:rtl/>
        </w:rPr>
        <w:t xml:space="preserve"> </w:t>
      </w:r>
      <w:r w:rsidRPr="00907F79">
        <w:rPr>
          <w:rFonts w:hint="cs"/>
          <w:rtl/>
        </w:rPr>
        <w:t>רב</w:t>
      </w:r>
      <w:r w:rsidRPr="00907F79">
        <w:rPr>
          <w:rtl/>
        </w:rPr>
        <w:t xml:space="preserve">, </w:t>
      </w:r>
      <w:r w:rsidRPr="00907F79">
        <w:rPr>
          <w:rFonts w:hint="cs"/>
          <w:rtl/>
        </w:rPr>
        <w:t>ע</w:t>
      </w:r>
      <w:r w:rsidRPr="00907F79">
        <w:rPr>
          <w:rtl/>
        </w:rPr>
        <w:t>"</w:t>
      </w:r>
      <w:r w:rsidRPr="00907F79">
        <w:rPr>
          <w:rFonts w:hint="cs"/>
          <w:rtl/>
        </w:rPr>
        <w:t>ד</w:t>
      </w:r>
      <w:r w:rsidRPr="00907F79">
        <w:rPr>
          <w:rtl/>
        </w:rPr>
        <w:t xml:space="preserve"> </w:t>
      </w:r>
      <w:r w:rsidRPr="00907F79">
        <w:rPr>
          <w:rFonts w:hint="cs"/>
          <w:rtl/>
        </w:rPr>
        <w:t>שאלתו</w:t>
      </w:r>
      <w:r w:rsidRPr="00907F79">
        <w:rPr>
          <w:rtl/>
        </w:rPr>
        <w:t xml:space="preserve">, </w:t>
      </w:r>
      <w:r w:rsidRPr="00907F79">
        <w:rPr>
          <w:rFonts w:hint="cs"/>
          <w:rtl/>
        </w:rPr>
        <w:t>אם</w:t>
      </w:r>
      <w:r w:rsidRPr="00907F79">
        <w:rPr>
          <w:rtl/>
        </w:rPr>
        <w:t xml:space="preserve"> </w:t>
      </w:r>
      <w:r w:rsidRPr="00907F79">
        <w:rPr>
          <w:rFonts w:hint="cs"/>
          <w:rtl/>
        </w:rPr>
        <w:t>מצא</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בתוך</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שוב</w:t>
      </w:r>
      <w:r w:rsidRPr="00907F79">
        <w:rPr>
          <w:rtl/>
        </w:rPr>
        <w:t>.</w:t>
      </w:r>
    </w:p>
    <w:p w:rsidR="00AB1DD7" w:rsidRPr="00907F79" w:rsidRDefault="00AB1DD7" w:rsidP="008D4601">
      <w:pPr>
        <w:pStyle w:val="a3"/>
        <w:bidi/>
        <w:rPr>
          <w:rtl/>
        </w:rPr>
      </w:pPr>
      <w:r>
        <w:rPr>
          <w:rFonts w:hint="cs"/>
          <w:rtl/>
        </w:rPr>
        <w:t xml:space="preserve">איתא </w:t>
      </w:r>
      <w:r w:rsidRPr="00907F79">
        <w:rPr>
          <w:rFonts w:hint="cs"/>
          <w:rtl/>
        </w:rPr>
        <w:t>בחולין</w:t>
      </w:r>
      <w:r w:rsidRPr="00907F79">
        <w:rPr>
          <w:rtl/>
        </w:rPr>
        <w:t xml:space="preserve"> </w:t>
      </w:r>
      <w:r>
        <w:rPr>
          <w:rFonts w:hint="cs"/>
          <w:rtl/>
        </w:rPr>
        <w:t>(</w:t>
      </w:r>
      <w:r w:rsidRPr="00907F79">
        <w:rPr>
          <w:rFonts w:hint="cs"/>
          <w:rtl/>
        </w:rPr>
        <w:t>קה</w:t>
      </w:r>
      <w:r>
        <w:rPr>
          <w:rFonts w:hint="cs"/>
          <w:rtl/>
        </w:rPr>
        <w:t>, א)</w:t>
      </w:r>
      <w:r w:rsidRPr="00907F79">
        <w:rPr>
          <w:rtl/>
        </w:rPr>
        <w:t xml:space="preserve"> </w:t>
      </w:r>
      <w:r w:rsidRPr="00907F79">
        <w:rPr>
          <w:rFonts w:hint="cs"/>
          <w:rtl/>
        </w:rPr>
        <w:t>בעא</w:t>
      </w:r>
      <w:r w:rsidRPr="00907F79">
        <w:rPr>
          <w:rtl/>
        </w:rPr>
        <w:t xml:space="preserve"> </w:t>
      </w:r>
      <w:r w:rsidRPr="00907F79">
        <w:rPr>
          <w:rFonts w:hint="cs"/>
          <w:rtl/>
        </w:rPr>
        <w:t>מיניה</w:t>
      </w:r>
      <w:r w:rsidRPr="00907F79">
        <w:rPr>
          <w:rtl/>
        </w:rPr>
        <w:t xml:space="preserve"> </w:t>
      </w:r>
      <w:r w:rsidRPr="00907F79">
        <w:rPr>
          <w:rFonts w:hint="cs"/>
          <w:rtl/>
        </w:rPr>
        <w:t>רב</w:t>
      </w:r>
      <w:r w:rsidRPr="00907F79">
        <w:rPr>
          <w:rtl/>
        </w:rPr>
        <w:t xml:space="preserve"> </w:t>
      </w:r>
      <w:r w:rsidRPr="00907F79">
        <w:rPr>
          <w:rFonts w:hint="cs"/>
          <w:rtl/>
        </w:rPr>
        <w:t>אסי</w:t>
      </w:r>
      <w:r w:rsidRPr="00907F79">
        <w:rPr>
          <w:rtl/>
        </w:rPr>
        <w:t xml:space="preserve"> </w:t>
      </w:r>
      <w:r w:rsidRPr="00907F79">
        <w:rPr>
          <w:rFonts w:hint="cs"/>
          <w:rtl/>
        </w:rPr>
        <w:t>מרבי</w:t>
      </w:r>
      <w:r w:rsidRPr="00907F79">
        <w:rPr>
          <w:rtl/>
        </w:rPr>
        <w:t xml:space="preserve"> </w:t>
      </w:r>
      <w:r w:rsidRPr="00907F79">
        <w:rPr>
          <w:rFonts w:hint="cs"/>
          <w:rtl/>
        </w:rPr>
        <w:t>יוחנן</w:t>
      </w:r>
      <w:r w:rsidRPr="00907F79">
        <w:rPr>
          <w:rtl/>
        </w:rPr>
        <w:t xml:space="preserve">, </w:t>
      </w:r>
      <w:r w:rsidRPr="00907F79">
        <w:rPr>
          <w:rFonts w:hint="cs"/>
          <w:rtl/>
        </w:rPr>
        <w:t>כמה</w:t>
      </w:r>
      <w:r w:rsidRPr="00907F79">
        <w:rPr>
          <w:rtl/>
        </w:rPr>
        <w:t xml:space="preserve"> </w:t>
      </w:r>
      <w:r w:rsidRPr="00907F79">
        <w:rPr>
          <w:rFonts w:hint="cs"/>
          <w:rtl/>
        </w:rPr>
        <w:t>ישהה</w:t>
      </w:r>
      <w:r w:rsidRPr="00907F79">
        <w:rPr>
          <w:rtl/>
        </w:rPr>
        <w:t xml:space="preserve"> </w:t>
      </w:r>
      <w:r w:rsidRPr="00907F79">
        <w:rPr>
          <w:rFonts w:hint="cs"/>
          <w:rtl/>
        </w:rPr>
        <w:t>בין</w:t>
      </w:r>
      <w:r w:rsidRPr="00907F79">
        <w:rPr>
          <w:rtl/>
        </w:rPr>
        <w:t xml:space="preserve"> </w:t>
      </w:r>
      <w:r w:rsidRPr="00907F79">
        <w:rPr>
          <w:rFonts w:hint="cs"/>
          <w:rtl/>
        </w:rPr>
        <w:t>בשר</w:t>
      </w:r>
      <w:r w:rsidRPr="00907F79">
        <w:rPr>
          <w:rtl/>
        </w:rPr>
        <w:t xml:space="preserve"> </w:t>
      </w:r>
      <w:r w:rsidRPr="00907F79">
        <w:rPr>
          <w:rFonts w:hint="cs"/>
          <w:rtl/>
        </w:rPr>
        <w:t>לגבינה</w:t>
      </w:r>
      <w:r w:rsidRPr="00907F79">
        <w:rPr>
          <w:rtl/>
        </w:rPr>
        <w:t xml:space="preserve"> </w:t>
      </w:r>
      <w:r w:rsidRPr="00907F79">
        <w:rPr>
          <w:rFonts w:hint="cs"/>
          <w:rtl/>
        </w:rPr>
        <w:t>א</w:t>
      </w:r>
      <w:r w:rsidRPr="00907F79">
        <w:rPr>
          <w:rtl/>
        </w:rPr>
        <w:t>"</w:t>
      </w:r>
      <w:r w:rsidRPr="00907F79">
        <w:rPr>
          <w:rFonts w:hint="cs"/>
          <w:rtl/>
        </w:rPr>
        <w:t>ל</w:t>
      </w:r>
      <w:r w:rsidRPr="00907F79">
        <w:rPr>
          <w:rtl/>
        </w:rPr>
        <w:t xml:space="preserve"> </w:t>
      </w:r>
      <w:r w:rsidRPr="00907F79">
        <w:rPr>
          <w:rFonts w:hint="cs"/>
          <w:rtl/>
        </w:rPr>
        <w:t>ולא</w:t>
      </w:r>
      <w:r w:rsidRPr="00907F79">
        <w:rPr>
          <w:rtl/>
        </w:rPr>
        <w:t xml:space="preserve"> </w:t>
      </w:r>
      <w:r w:rsidRPr="00907F79">
        <w:rPr>
          <w:rFonts w:hint="cs"/>
          <w:rtl/>
        </w:rPr>
        <w:t>כלום</w:t>
      </w:r>
      <w:r w:rsidRPr="00907F79">
        <w:rPr>
          <w:rtl/>
        </w:rPr>
        <w:t xml:space="preserve">, </w:t>
      </w:r>
      <w:r w:rsidRPr="00907F79">
        <w:rPr>
          <w:rFonts w:hint="cs"/>
          <w:rtl/>
        </w:rPr>
        <w:t>איני</w:t>
      </w:r>
      <w:r w:rsidRPr="00907F79">
        <w:rPr>
          <w:rtl/>
        </w:rPr>
        <w:t xml:space="preserve"> </w:t>
      </w:r>
      <w:r w:rsidRPr="00907F79">
        <w:rPr>
          <w:rFonts w:hint="cs"/>
          <w:rtl/>
        </w:rPr>
        <w:t>והא</w:t>
      </w:r>
      <w:r w:rsidRPr="00907F79">
        <w:rPr>
          <w:rtl/>
        </w:rPr>
        <w:t xml:space="preserve"> </w:t>
      </w:r>
      <w:r w:rsidRPr="00907F79">
        <w:rPr>
          <w:rFonts w:hint="cs"/>
          <w:rtl/>
        </w:rPr>
        <w:t>אמר</w:t>
      </w:r>
      <w:r w:rsidRPr="00907F79">
        <w:rPr>
          <w:rtl/>
        </w:rPr>
        <w:t xml:space="preserve"> </w:t>
      </w:r>
      <w:r w:rsidRPr="00907F79">
        <w:rPr>
          <w:rFonts w:hint="cs"/>
          <w:rtl/>
        </w:rPr>
        <w:t>רב</w:t>
      </w:r>
      <w:r w:rsidRPr="00907F79">
        <w:rPr>
          <w:rtl/>
        </w:rPr>
        <w:t xml:space="preserve"> </w:t>
      </w:r>
      <w:r w:rsidRPr="00907F79">
        <w:rPr>
          <w:rFonts w:hint="cs"/>
          <w:rtl/>
        </w:rPr>
        <w:t>חסדא</w:t>
      </w:r>
      <w:r w:rsidRPr="00907F79">
        <w:rPr>
          <w:rtl/>
        </w:rPr>
        <w:t xml:space="preserve"> </w:t>
      </w:r>
      <w:r w:rsidRPr="00907F79">
        <w:rPr>
          <w:rFonts w:hint="cs"/>
          <w:rtl/>
        </w:rPr>
        <w:t>אכל</w:t>
      </w:r>
      <w:r w:rsidRPr="00907F79">
        <w:rPr>
          <w:rtl/>
        </w:rPr>
        <w:t xml:space="preserve"> </w:t>
      </w:r>
      <w:r w:rsidRPr="00907F79">
        <w:rPr>
          <w:rFonts w:hint="cs"/>
          <w:rtl/>
        </w:rPr>
        <w:t>בשר</w:t>
      </w:r>
      <w:r w:rsidRPr="00907F79">
        <w:rPr>
          <w:rtl/>
        </w:rPr>
        <w:t xml:space="preserve"> </w:t>
      </w:r>
      <w:r w:rsidRPr="00907F79">
        <w:rPr>
          <w:rFonts w:hint="cs"/>
          <w:rtl/>
        </w:rPr>
        <w:t>אסור</w:t>
      </w:r>
      <w:r w:rsidRPr="00907F79">
        <w:rPr>
          <w:rtl/>
        </w:rPr>
        <w:t xml:space="preserve"> </w:t>
      </w:r>
      <w:r w:rsidRPr="00907F79">
        <w:rPr>
          <w:rFonts w:hint="cs"/>
          <w:rtl/>
        </w:rPr>
        <w:t>לאכול</w:t>
      </w:r>
      <w:r w:rsidRPr="00907F79">
        <w:rPr>
          <w:rtl/>
        </w:rPr>
        <w:t xml:space="preserve"> </w:t>
      </w:r>
      <w:r w:rsidRPr="00907F79">
        <w:rPr>
          <w:rFonts w:hint="cs"/>
          <w:rtl/>
        </w:rPr>
        <w:t>גבינה</w:t>
      </w:r>
      <w:r w:rsidRPr="00907F79">
        <w:rPr>
          <w:rtl/>
        </w:rPr>
        <w:t xml:space="preserve"> </w:t>
      </w:r>
      <w:r w:rsidRPr="00907F79">
        <w:rPr>
          <w:rFonts w:hint="cs"/>
          <w:rtl/>
        </w:rPr>
        <w:t>גבינה</w:t>
      </w:r>
      <w:r w:rsidRPr="00907F79">
        <w:rPr>
          <w:rtl/>
        </w:rPr>
        <w:t xml:space="preserve"> </w:t>
      </w:r>
      <w:r w:rsidRPr="00907F79">
        <w:rPr>
          <w:rFonts w:hint="cs"/>
          <w:rtl/>
        </w:rPr>
        <w:t>מותר</w:t>
      </w:r>
      <w:r w:rsidRPr="00907F79">
        <w:rPr>
          <w:rtl/>
        </w:rPr>
        <w:t xml:space="preserve"> </w:t>
      </w:r>
      <w:r w:rsidRPr="00907F79">
        <w:rPr>
          <w:rFonts w:hint="cs"/>
          <w:rtl/>
        </w:rPr>
        <w:t>לאכול</w:t>
      </w:r>
      <w:r w:rsidRPr="00907F79">
        <w:rPr>
          <w:rtl/>
        </w:rPr>
        <w:t xml:space="preserve"> </w:t>
      </w:r>
      <w:r w:rsidRPr="00907F79">
        <w:rPr>
          <w:rFonts w:hint="cs"/>
          <w:rtl/>
        </w:rPr>
        <w:t>בשר</w:t>
      </w:r>
      <w:r w:rsidRPr="00907F79">
        <w:rPr>
          <w:rtl/>
        </w:rPr>
        <w:t xml:space="preserve">, </w:t>
      </w:r>
      <w:r w:rsidRPr="00907F79">
        <w:rPr>
          <w:rFonts w:hint="cs"/>
          <w:rtl/>
        </w:rPr>
        <w:t>אלא</w:t>
      </w:r>
      <w:r w:rsidRPr="00907F79">
        <w:rPr>
          <w:rtl/>
        </w:rPr>
        <w:t xml:space="preserve"> </w:t>
      </w:r>
      <w:r w:rsidRPr="00907F79">
        <w:rPr>
          <w:rFonts w:hint="cs"/>
          <w:rtl/>
        </w:rPr>
        <w:t>כמה</w:t>
      </w:r>
      <w:r w:rsidRPr="00907F79">
        <w:rPr>
          <w:rtl/>
        </w:rPr>
        <w:t xml:space="preserve"> </w:t>
      </w:r>
      <w:r w:rsidRPr="00907F79">
        <w:rPr>
          <w:rFonts w:hint="cs"/>
          <w:rtl/>
        </w:rPr>
        <w:t>ישהה</w:t>
      </w:r>
      <w:r w:rsidRPr="00907F79">
        <w:rPr>
          <w:rtl/>
        </w:rPr>
        <w:t xml:space="preserve"> </w:t>
      </w:r>
      <w:r w:rsidRPr="00907F79">
        <w:rPr>
          <w:rFonts w:hint="cs"/>
          <w:rtl/>
        </w:rPr>
        <w:t>בין</w:t>
      </w:r>
      <w:r w:rsidRPr="00907F79">
        <w:rPr>
          <w:rtl/>
        </w:rPr>
        <w:t xml:space="preserve"> </w:t>
      </w:r>
      <w:r w:rsidRPr="00907F79">
        <w:rPr>
          <w:rFonts w:hint="cs"/>
          <w:rtl/>
        </w:rPr>
        <w:t>גבינה</w:t>
      </w:r>
      <w:r w:rsidRPr="00907F79">
        <w:rPr>
          <w:rtl/>
        </w:rPr>
        <w:t xml:space="preserve"> </w:t>
      </w:r>
      <w:r w:rsidRPr="00907F79">
        <w:rPr>
          <w:rFonts w:hint="cs"/>
          <w:rtl/>
        </w:rPr>
        <w:t>לבשר</w:t>
      </w:r>
      <w:r w:rsidRPr="00907F79">
        <w:rPr>
          <w:rtl/>
        </w:rPr>
        <w:t xml:space="preserve">, </w:t>
      </w:r>
      <w:r w:rsidRPr="00907F79">
        <w:rPr>
          <w:rFonts w:hint="cs"/>
          <w:rtl/>
        </w:rPr>
        <w:t>א</w:t>
      </w:r>
      <w:r w:rsidRPr="00907F79">
        <w:rPr>
          <w:rtl/>
        </w:rPr>
        <w:t>"</w:t>
      </w:r>
      <w:r w:rsidRPr="00907F79">
        <w:rPr>
          <w:rFonts w:hint="cs"/>
          <w:rtl/>
        </w:rPr>
        <w:t>ל</w:t>
      </w:r>
      <w:r w:rsidRPr="00907F79">
        <w:rPr>
          <w:rtl/>
        </w:rPr>
        <w:t xml:space="preserve"> </w:t>
      </w:r>
      <w:r w:rsidRPr="00907F79">
        <w:rPr>
          <w:rFonts w:hint="cs"/>
          <w:rtl/>
        </w:rPr>
        <w:t>ולא</w:t>
      </w:r>
      <w:r w:rsidRPr="00907F79">
        <w:rPr>
          <w:rtl/>
        </w:rPr>
        <w:t xml:space="preserve"> </w:t>
      </w:r>
      <w:r w:rsidRPr="00907F79">
        <w:rPr>
          <w:rFonts w:hint="cs"/>
          <w:rtl/>
        </w:rPr>
        <w:t>כלום</w:t>
      </w:r>
      <w:r w:rsidRPr="00907F79">
        <w:rPr>
          <w:rtl/>
        </w:rPr>
        <w:t xml:space="preserve">, </w:t>
      </w:r>
      <w:r w:rsidRPr="00907F79">
        <w:rPr>
          <w:rFonts w:hint="cs"/>
          <w:rtl/>
        </w:rPr>
        <w:t>גופא</w:t>
      </w:r>
      <w:r w:rsidRPr="00907F79">
        <w:rPr>
          <w:rtl/>
        </w:rPr>
        <w:t xml:space="preserve"> </w:t>
      </w:r>
      <w:r w:rsidRPr="00907F79">
        <w:rPr>
          <w:rFonts w:hint="cs"/>
          <w:rtl/>
        </w:rPr>
        <w:t>א</w:t>
      </w:r>
      <w:r w:rsidRPr="00907F79">
        <w:rPr>
          <w:rtl/>
        </w:rPr>
        <w:t>"</w:t>
      </w:r>
      <w:r w:rsidRPr="00907F79">
        <w:rPr>
          <w:rFonts w:hint="cs"/>
          <w:rtl/>
        </w:rPr>
        <w:t>ר</w:t>
      </w:r>
      <w:r w:rsidRPr="00907F79">
        <w:rPr>
          <w:rtl/>
        </w:rPr>
        <w:t xml:space="preserve"> </w:t>
      </w:r>
      <w:r w:rsidRPr="00907F79">
        <w:rPr>
          <w:rFonts w:hint="cs"/>
          <w:rtl/>
        </w:rPr>
        <w:t>חסדא</w:t>
      </w:r>
      <w:r w:rsidRPr="00907F79">
        <w:rPr>
          <w:rtl/>
        </w:rPr>
        <w:t xml:space="preserve"> </w:t>
      </w:r>
      <w:r w:rsidRPr="00907F79">
        <w:rPr>
          <w:rFonts w:hint="cs"/>
          <w:rtl/>
        </w:rPr>
        <w:t>אכל</w:t>
      </w:r>
      <w:r w:rsidRPr="00907F79">
        <w:rPr>
          <w:rtl/>
        </w:rPr>
        <w:t xml:space="preserve"> </w:t>
      </w:r>
      <w:r w:rsidRPr="00907F79">
        <w:rPr>
          <w:rFonts w:hint="cs"/>
          <w:rtl/>
        </w:rPr>
        <w:t>בשר</w:t>
      </w:r>
      <w:r w:rsidRPr="00907F79">
        <w:rPr>
          <w:rtl/>
        </w:rPr>
        <w:t xml:space="preserve"> </w:t>
      </w:r>
      <w:r w:rsidRPr="00907F79">
        <w:rPr>
          <w:rFonts w:hint="cs"/>
          <w:rtl/>
        </w:rPr>
        <w:t>אסור</w:t>
      </w:r>
      <w:r w:rsidRPr="00907F79">
        <w:rPr>
          <w:rtl/>
        </w:rPr>
        <w:t xml:space="preserve"> </w:t>
      </w:r>
      <w:r w:rsidRPr="00907F79">
        <w:rPr>
          <w:rFonts w:hint="cs"/>
          <w:rtl/>
        </w:rPr>
        <w:t>לאכול</w:t>
      </w:r>
      <w:r w:rsidRPr="00907F79">
        <w:rPr>
          <w:rtl/>
        </w:rPr>
        <w:t xml:space="preserve"> </w:t>
      </w:r>
      <w:r w:rsidRPr="00907F79">
        <w:rPr>
          <w:rFonts w:hint="cs"/>
          <w:rtl/>
        </w:rPr>
        <w:t>גבינה</w:t>
      </w:r>
      <w:r w:rsidRPr="00907F79">
        <w:rPr>
          <w:rtl/>
        </w:rPr>
        <w:t xml:space="preserve">, </w:t>
      </w:r>
      <w:r w:rsidRPr="00907F79">
        <w:rPr>
          <w:rFonts w:hint="cs"/>
          <w:rtl/>
        </w:rPr>
        <w:t>גבינה</w:t>
      </w:r>
      <w:r w:rsidRPr="00907F79">
        <w:rPr>
          <w:rtl/>
        </w:rPr>
        <w:t xml:space="preserve"> </w:t>
      </w:r>
      <w:r w:rsidRPr="00907F79">
        <w:rPr>
          <w:rFonts w:hint="cs"/>
          <w:rtl/>
        </w:rPr>
        <w:t>מותר</w:t>
      </w:r>
      <w:r w:rsidRPr="00907F79">
        <w:rPr>
          <w:rtl/>
        </w:rPr>
        <w:t xml:space="preserve"> </w:t>
      </w:r>
      <w:r w:rsidRPr="00907F79">
        <w:rPr>
          <w:rFonts w:hint="cs"/>
          <w:rtl/>
        </w:rPr>
        <w:t>לאכול</w:t>
      </w:r>
      <w:r w:rsidRPr="00907F79">
        <w:rPr>
          <w:rtl/>
        </w:rPr>
        <w:t xml:space="preserve"> </w:t>
      </w:r>
      <w:r w:rsidRPr="00907F79">
        <w:rPr>
          <w:rFonts w:hint="cs"/>
          <w:rtl/>
        </w:rPr>
        <w:t>בשר</w:t>
      </w:r>
      <w:r w:rsidRPr="00907F79">
        <w:rPr>
          <w:rtl/>
        </w:rPr>
        <w:t xml:space="preserve">, </w:t>
      </w:r>
      <w:r w:rsidRPr="00907F79">
        <w:rPr>
          <w:rFonts w:hint="cs"/>
          <w:rtl/>
        </w:rPr>
        <w:t>אמר</w:t>
      </w:r>
      <w:r w:rsidRPr="00907F79">
        <w:rPr>
          <w:rtl/>
        </w:rPr>
        <w:t xml:space="preserve"> </w:t>
      </w:r>
      <w:r w:rsidRPr="00907F79">
        <w:rPr>
          <w:rFonts w:hint="cs"/>
          <w:rtl/>
        </w:rPr>
        <w:t>ליה</w:t>
      </w:r>
      <w:r w:rsidRPr="00907F79">
        <w:rPr>
          <w:rtl/>
        </w:rPr>
        <w:t xml:space="preserve"> </w:t>
      </w:r>
      <w:r w:rsidRPr="00907F79">
        <w:rPr>
          <w:rFonts w:hint="cs"/>
          <w:rtl/>
        </w:rPr>
        <w:t>רב</w:t>
      </w:r>
      <w:r w:rsidRPr="00907F79">
        <w:rPr>
          <w:rtl/>
        </w:rPr>
        <w:t xml:space="preserve"> </w:t>
      </w:r>
      <w:r w:rsidRPr="00907F79">
        <w:rPr>
          <w:rFonts w:hint="cs"/>
          <w:rtl/>
        </w:rPr>
        <w:t>אחא</w:t>
      </w:r>
      <w:r w:rsidRPr="00907F79">
        <w:rPr>
          <w:rtl/>
        </w:rPr>
        <w:t xml:space="preserve"> </w:t>
      </w:r>
      <w:r w:rsidRPr="00907F79">
        <w:rPr>
          <w:rFonts w:hint="cs"/>
          <w:rtl/>
        </w:rPr>
        <w:t>בר</w:t>
      </w:r>
      <w:r w:rsidRPr="00907F79">
        <w:rPr>
          <w:rtl/>
        </w:rPr>
        <w:t xml:space="preserve"> </w:t>
      </w:r>
      <w:r w:rsidRPr="00907F79">
        <w:rPr>
          <w:rFonts w:hint="cs"/>
          <w:rtl/>
        </w:rPr>
        <w:t>יוסף</w:t>
      </w:r>
      <w:r w:rsidRPr="00907F79">
        <w:rPr>
          <w:rtl/>
        </w:rPr>
        <w:t xml:space="preserve"> </w:t>
      </w:r>
      <w:r w:rsidRPr="00907F79">
        <w:rPr>
          <w:rFonts w:hint="cs"/>
          <w:rtl/>
        </w:rPr>
        <w:t>לרב</w:t>
      </w:r>
      <w:r w:rsidRPr="00907F79">
        <w:rPr>
          <w:rtl/>
        </w:rPr>
        <w:t xml:space="preserve"> </w:t>
      </w:r>
      <w:r w:rsidRPr="00907F79">
        <w:rPr>
          <w:rFonts w:hint="cs"/>
          <w:rtl/>
        </w:rPr>
        <w:t>חסדא</w:t>
      </w:r>
      <w:r w:rsidRPr="00907F79">
        <w:rPr>
          <w:rtl/>
        </w:rPr>
        <w:t xml:space="preserve">, </w:t>
      </w:r>
      <w:r w:rsidRPr="00907F79">
        <w:rPr>
          <w:rFonts w:hint="cs"/>
          <w:rtl/>
        </w:rPr>
        <w:t>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מהו</w:t>
      </w:r>
      <w:r w:rsidRPr="00907F79">
        <w:rPr>
          <w:rtl/>
        </w:rPr>
        <w:t xml:space="preserve">, </w:t>
      </w:r>
      <w:r w:rsidRPr="00907F79">
        <w:rPr>
          <w:rFonts w:hint="cs"/>
          <w:rtl/>
        </w:rPr>
        <w:t>קרי</w:t>
      </w:r>
      <w:r w:rsidRPr="00907F79">
        <w:rPr>
          <w:rtl/>
        </w:rPr>
        <w:t xml:space="preserve"> </w:t>
      </w:r>
      <w:r w:rsidRPr="00907F79">
        <w:rPr>
          <w:rFonts w:hint="cs"/>
          <w:rtl/>
        </w:rPr>
        <w:t>ליה</w:t>
      </w:r>
      <w:r w:rsidRPr="00907F79">
        <w:rPr>
          <w:rtl/>
        </w:rPr>
        <w:t xml:space="preserve"> </w:t>
      </w:r>
      <w:r w:rsidRPr="00907F79">
        <w:rPr>
          <w:rFonts w:hint="cs"/>
          <w:rtl/>
        </w:rPr>
        <w:t>הבשר</w:t>
      </w:r>
      <w:r w:rsidRPr="00907F79">
        <w:rPr>
          <w:rtl/>
        </w:rPr>
        <w:t xml:space="preserve"> </w:t>
      </w:r>
      <w:r w:rsidRPr="00907F79">
        <w:rPr>
          <w:rFonts w:hint="cs"/>
          <w:rtl/>
        </w:rPr>
        <w:t>עודנו</w:t>
      </w:r>
      <w:r w:rsidRPr="00907F79">
        <w:rPr>
          <w:rtl/>
        </w:rPr>
        <w:t xml:space="preserve"> </w:t>
      </w:r>
      <w:r w:rsidRPr="00907F79">
        <w:rPr>
          <w:rFonts w:hint="cs"/>
          <w:rtl/>
        </w:rPr>
        <w:t>בין</w:t>
      </w:r>
      <w:r w:rsidRPr="00907F79">
        <w:rPr>
          <w:rtl/>
        </w:rPr>
        <w:t xml:space="preserve"> </w:t>
      </w:r>
      <w:r w:rsidRPr="00907F79">
        <w:rPr>
          <w:rFonts w:hint="cs"/>
          <w:rtl/>
        </w:rPr>
        <w:t>שיניהם.</w:t>
      </w:r>
    </w:p>
    <w:p w:rsidR="00AB1DD7" w:rsidRDefault="00AB1DD7" w:rsidP="008D4601">
      <w:pPr>
        <w:pStyle w:val="a3"/>
        <w:bidi/>
        <w:rPr>
          <w:rtl/>
        </w:rPr>
      </w:pPr>
      <w:r w:rsidRPr="00907F79">
        <w:rPr>
          <w:rFonts w:hint="cs"/>
          <w:rtl/>
        </w:rPr>
        <w:t>והנה</w:t>
      </w:r>
      <w:r w:rsidRPr="00907F79">
        <w:rPr>
          <w:rtl/>
        </w:rPr>
        <w:t xml:space="preserve"> </w:t>
      </w:r>
      <w:r w:rsidRPr="00907F79">
        <w:rPr>
          <w:rFonts w:hint="cs"/>
          <w:rtl/>
        </w:rPr>
        <w:t>בהא</w:t>
      </w:r>
      <w:r w:rsidRPr="00907F79">
        <w:rPr>
          <w:rtl/>
        </w:rPr>
        <w:t xml:space="preserve"> </w:t>
      </w:r>
      <w:r w:rsidRPr="00907F79">
        <w:rPr>
          <w:rFonts w:hint="cs"/>
          <w:rtl/>
        </w:rPr>
        <w:t>דאכל</w:t>
      </w:r>
      <w:r w:rsidRPr="00907F79">
        <w:rPr>
          <w:rtl/>
        </w:rPr>
        <w:t xml:space="preserve"> </w:t>
      </w:r>
      <w:r w:rsidRPr="00907F79">
        <w:rPr>
          <w:rFonts w:hint="cs"/>
          <w:rtl/>
        </w:rPr>
        <w:t>בשר</w:t>
      </w:r>
      <w:r w:rsidRPr="00907F79">
        <w:rPr>
          <w:rtl/>
        </w:rPr>
        <w:t xml:space="preserve"> </w:t>
      </w:r>
      <w:r w:rsidRPr="00907F79">
        <w:rPr>
          <w:rFonts w:hint="cs"/>
          <w:rtl/>
        </w:rPr>
        <w:t>אסור</w:t>
      </w:r>
      <w:r w:rsidRPr="00907F79">
        <w:rPr>
          <w:rtl/>
        </w:rPr>
        <w:t xml:space="preserve"> </w:t>
      </w:r>
      <w:r w:rsidRPr="00907F79">
        <w:rPr>
          <w:rFonts w:hint="cs"/>
          <w:rtl/>
        </w:rPr>
        <w:t>לאכול</w:t>
      </w:r>
      <w:r w:rsidRPr="00907F79">
        <w:rPr>
          <w:rtl/>
        </w:rPr>
        <w:t xml:space="preserve"> </w:t>
      </w:r>
      <w:r w:rsidRPr="00907F79">
        <w:rPr>
          <w:rFonts w:hint="cs"/>
          <w:rtl/>
        </w:rPr>
        <w:t>גבינה</w:t>
      </w:r>
      <w:r w:rsidRPr="00907F79">
        <w:rPr>
          <w:rtl/>
        </w:rPr>
        <w:t xml:space="preserve"> </w:t>
      </w:r>
      <w:r w:rsidRPr="00907F79">
        <w:rPr>
          <w:rFonts w:hint="cs"/>
          <w:rtl/>
        </w:rPr>
        <w:t>פרש</w:t>
      </w:r>
      <w:r w:rsidRPr="00907F79">
        <w:rPr>
          <w:rtl/>
        </w:rPr>
        <w:t>"</w:t>
      </w:r>
      <w:r w:rsidRPr="00907F79">
        <w:rPr>
          <w:rFonts w:hint="cs"/>
          <w:rtl/>
        </w:rPr>
        <w:t>י</w:t>
      </w:r>
      <w:r w:rsidRPr="00907F79">
        <w:rPr>
          <w:rtl/>
        </w:rPr>
        <w:t xml:space="preserve"> </w:t>
      </w:r>
      <w:r w:rsidRPr="00907F79">
        <w:rPr>
          <w:rFonts w:hint="cs"/>
          <w:rtl/>
        </w:rPr>
        <w:t>משום</w:t>
      </w:r>
      <w:r w:rsidRPr="00907F79">
        <w:rPr>
          <w:rtl/>
        </w:rPr>
        <w:t xml:space="preserve"> </w:t>
      </w:r>
      <w:r w:rsidRPr="00907F79">
        <w:rPr>
          <w:rFonts w:hint="cs"/>
          <w:rtl/>
        </w:rPr>
        <w:t>דבשר</w:t>
      </w:r>
      <w:r w:rsidRPr="00907F79">
        <w:rPr>
          <w:rtl/>
        </w:rPr>
        <w:t xml:space="preserve"> </w:t>
      </w:r>
      <w:r w:rsidRPr="00907F79">
        <w:rPr>
          <w:rFonts w:hint="cs"/>
          <w:rtl/>
        </w:rPr>
        <w:t>מוציא</w:t>
      </w:r>
      <w:r w:rsidRPr="00907F79">
        <w:rPr>
          <w:rtl/>
        </w:rPr>
        <w:t xml:space="preserve"> </w:t>
      </w:r>
      <w:r w:rsidRPr="00907F79">
        <w:rPr>
          <w:rFonts w:hint="cs"/>
          <w:rtl/>
        </w:rPr>
        <w:t>שומן</w:t>
      </w:r>
      <w:r w:rsidRPr="00907F79">
        <w:rPr>
          <w:rtl/>
        </w:rPr>
        <w:t xml:space="preserve"> </w:t>
      </w:r>
      <w:r w:rsidRPr="00907F79">
        <w:rPr>
          <w:rFonts w:hint="cs"/>
          <w:rtl/>
        </w:rPr>
        <w:t>והוא</w:t>
      </w:r>
      <w:r w:rsidRPr="00907F79">
        <w:rPr>
          <w:rtl/>
        </w:rPr>
        <w:t xml:space="preserve"> </w:t>
      </w:r>
      <w:r w:rsidRPr="00907F79">
        <w:rPr>
          <w:rFonts w:hint="cs"/>
          <w:rtl/>
        </w:rPr>
        <w:t>נדבק</w:t>
      </w:r>
      <w:r w:rsidRPr="00907F79">
        <w:rPr>
          <w:rtl/>
        </w:rPr>
        <w:t xml:space="preserve"> </w:t>
      </w:r>
      <w:r w:rsidRPr="00907F79">
        <w:rPr>
          <w:rFonts w:hint="cs"/>
          <w:rtl/>
        </w:rPr>
        <w:t>בפה</w:t>
      </w:r>
      <w:r w:rsidRPr="00907F79">
        <w:rPr>
          <w:rtl/>
        </w:rPr>
        <w:t xml:space="preserve"> </w:t>
      </w:r>
      <w:r w:rsidRPr="00907F79">
        <w:rPr>
          <w:rFonts w:hint="cs"/>
          <w:rtl/>
        </w:rPr>
        <w:t>ומאריך</w:t>
      </w:r>
      <w:r w:rsidRPr="00907F79">
        <w:rPr>
          <w:rtl/>
        </w:rPr>
        <w:t xml:space="preserve"> </w:t>
      </w:r>
      <w:r w:rsidRPr="00907F79">
        <w:rPr>
          <w:rFonts w:hint="cs"/>
          <w:rtl/>
        </w:rPr>
        <w:t>בטעמו</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ואולם</w:t>
      </w:r>
      <w:r w:rsidRPr="00907F79">
        <w:rPr>
          <w:rtl/>
        </w:rPr>
        <w:t xml:space="preserve"> </w:t>
      </w:r>
      <w:r w:rsidRPr="00907F79">
        <w:rPr>
          <w:rFonts w:hint="cs"/>
          <w:rtl/>
        </w:rPr>
        <w:t>הרמב</w:t>
      </w:r>
      <w:r w:rsidRPr="00907F79">
        <w:rPr>
          <w:rtl/>
        </w:rPr>
        <w:t>"</w:t>
      </w:r>
      <w:r w:rsidRPr="00907F79">
        <w:rPr>
          <w:rFonts w:hint="cs"/>
          <w:rtl/>
        </w:rPr>
        <w:t>ם</w:t>
      </w:r>
      <w:r w:rsidRPr="00907F79">
        <w:rPr>
          <w:rtl/>
        </w:rPr>
        <w:t xml:space="preserve"> </w:t>
      </w:r>
      <w:r>
        <w:rPr>
          <w:rFonts w:hint="cs"/>
          <w:rtl/>
        </w:rPr>
        <w:t>(</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ממאכלות</w:t>
      </w:r>
      <w:r w:rsidRPr="00907F79">
        <w:rPr>
          <w:rtl/>
        </w:rPr>
        <w:t xml:space="preserve"> </w:t>
      </w:r>
      <w:r w:rsidRPr="00907F79">
        <w:rPr>
          <w:rFonts w:hint="cs"/>
          <w:rtl/>
        </w:rPr>
        <w:t>אסורות</w:t>
      </w:r>
      <w:r w:rsidRPr="00907F79">
        <w:rPr>
          <w:rtl/>
        </w:rPr>
        <w:t xml:space="preserve"> </w:t>
      </w:r>
      <w:r w:rsidRPr="00907F79">
        <w:rPr>
          <w:rFonts w:hint="cs"/>
          <w:rtl/>
        </w:rPr>
        <w:t>הכ</w:t>
      </w:r>
      <w:r w:rsidRPr="00907F79">
        <w:rPr>
          <w:rtl/>
        </w:rPr>
        <w:t>"</w:t>
      </w:r>
      <w:r w:rsidRPr="00907F79">
        <w:rPr>
          <w:rFonts w:hint="cs"/>
          <w:rtl/>
        </w:rPr>
        <w:t>ח</w:t>
      </w:r>
      <w:r>
        <w:rPr>
          <w:rFonts w:hint="cs"/>
          <w:rtl/>
        </w:rPr>
        <w:t>)</w:t>
      </w:r>
      <w:r w:rsidRPr="00907F79">
        <w:rPr>
          <w:rtl/>
        </w:rPr>
        <w:t xml:space="preserve"> </w:t>
      </w:r>
      <w:r w:rsidRPr="00907F79">
        <w:rPr>
          <w:rFonts w:hint="cs"/>
          <w:rtl/>
        </w:rPr>
        <w:t>כתב</w:t>
      </w:r>
      <w:r w:rsidRPr="00907F79">
        <w:rPr>
          <w:rtl/>
        </w:rPr>
        <w:t xml:space="preserve"> </w:t>
      </w:r>
      <w:r w:rsidRPr="00907F79">
        <w:rPr>
          <w:rFonts w:hint="cs"/>
          <w:rtl/>
        </w:rPr>
        <w:t>בטעם</w:t>
      </w:r>
      <w:r w:rsidRPr="00907F79">
        <w:rPr>
          <w:rtl/>
        </w:rPr>
        <w:t xml:space="preserve"> </w:t>
      </w:r>
      <w:r w:rsidRPr="00907F79">
        <w:rPr>
          <w:rFonts w:hint="cs"/>
          <w:rtl/>
        </w:rPr>
        <w:t>שצריך</w:t>
      </w:r>
      <w:r w:rsidRPr="00907F79">
        <w:rPr>
          <w:rtl/>
        </w:rPr>
        <w:t xml:space="preserve"> </w:t>
      </w:r>
      <w:r w:rsidRPr="00907F79">
        <w:rPr>
          <w:rFonts w:hint="cs"/>
          <w:rtl/>
        </w:rPr>
        <w:t>להמתין</w:t>
      </w:r>
      <w:r w:rsidRPr="00907F79">
        <w:rPr>
          <w:rtl/>
        </w:rPr>
        <w:t xml:space="preserve"> </w:t>
      </w:r>
      <w:r w:rsidRPr="00907F79">
        <w:rPr>
          <w:rFonts w:hint="cs"/>
          <w:rtl/>
        </w:rPr>
        <w:t>אחר</w:t>
      </w:r>
      <w:r w:rsidRPr="00907F79">
        <w:rPr>
          <w:rtl/>
        </w:rPr>
        <w:t xml:space="preserve"> </w:t>
      </w:r>
      <w:r w:rsidRPr="00907F79">
        <w:rPr>
          <w:rFonts w:hint="cs"/>
          <w:rtl/>
        </w:rPr>
        <w:t>אכילת</w:t>
      </w:r>
      <w:r w:rsidRPr="00907F79">
        <w:rPr>
          <w:rtl/>
        </w:rPr>
        <w:t xml:space="preserve"> </w:t>
      </w:r>
      <w:r w:rsidRPr="00907F79">
        <w:rPr>
          <w:rFonts w:hint="cs"/>
          <w:rtl/>
        </w:rPr>
        <w:t>בשר</w:t>
      </w:r>
      <w:r w:rsidRPr="00907F79">
        <w:rPr>
          <w:rtl/>
        </w:rPr>
        <w:t xml:space="preserve">, </w:t>
      </w:r>
      <w:r w:rsidRPr="00907F79">
        <w:rPr>
          <w:rFonts w:hint="cs"/>
          <w:rtl/>
        </w:rPr>
        <w:t>שזהו</w:t>
      </w:r>
      <w:r w:rsidRPr="00907F79">
        <w:rPr>
          <w:rtl/>
        </w:rPr>
        <w:t xml:space="preserve"> </w:t>
      </w:r>
      <w:r w:rsidRPr="00907F79">
        <w:rPr>
          <w:rFonts w:hint="cs"/>
          <w:rtl/>
        </w:rPr>
        <w:t>משום</w:t>
      </w:r>
      <w:r w:rsidRPr="00907F79">
        <w:rPr>
          <w:rtl/>
        </w:rPr>
        <w:t xml:space="preserve"> </w:t>
      </w:r>
      <w:r w:rsidRPr="00907F79">
        <w:rPr>
          <w:rFonts w:hint="cs"/>
          <w:rtl/>
        </w:rPr>
        <w:t>הבשר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שאינו</w:t>
      </w:r>
      <w:r w:rsidRPr="00907F79">
        <w:rPr>
          <w:rtl/>
        </w:rPr>
        <w:t xml:space="preserve"> </w:t>
      </w:r>
      <w:r w:rsidRPr="00907F79">
        <w:rPr>
          <w:rFonts w:hint="cs"/>
          <w:rtl/>
        </w:rPr>
        <w:t>סר</w:t>
      </w:r>
      <w:r w:rsidRPr="00907F79">
        <w:rPr>
          <w:rtl/>
        </w:rPr>
        <w:t xml:space="preserve"> </w:t>
      </w:r>
      <w:r w:rsidRPr="00907F79">
        <w:rPr>
          <w:rFonts w:hint="cs"/>
          <w:rtl/>
        </w:rPr>
        <w:t>בקינוח</w:t>
      </w:r>
      <w:r w:rsidRPr="00907F79">
        <w:rPr>
          <w:rtl/>
        </w:rPr>
        <w:t xml:space="preserve">, </w:t>
      </w:r>
      <w:r w:rsidRPr="00907F79">
        <w:rPr>
          <w:rFonts w:hint="cs"/>
          <w:rtl/>
        </w:rPr>
        <w:t>ועפ</w:t>
      </w:r>
      <w:r w:rsidRPr="00907F79">
        <w:rPr>
          <w:rtl/>
        </w:rPr>
        <w:t>"</w:t>
      </w:r>
      <w:r w:rsidRPr="00907F79">
        <w:rPr>
          <w:rFonts w:hint="cs"/>
          <w:rtl/>
        </w:rPr>
        <w:t>ז</w:t>
      </w:r>
      <w:r w:rsidRPr="00907F79">
        <w:rPr>
          <w:rtl/>
        </w:rPr>
        <w:t xml:space="preserve"> </w:t>
      </w:r>
      <w:r w:rsidRPr="00907F79">
        <w:rPr>
          <w:rFonts w:hint="cs"/>
          <w:rtl/>
        </w:rPr>
        <w:t>כתב</w:t>
      </w:r>
      <w:r w:rsidRPr="00907F79">
        <w:rPr>
          <w:rtl/>
        </w:rPr>
        <w:t xml:space="preserve"> </w:t>
      </w:r>
      <w:r w:rsidRPr="00907F79">
        <w:rPr>
          <w:rFonts w:hint="cs"/>
          <w:rtl/>
        </w:rPr>
        <w:t>הב</w:t>
      </w:r>
      <w:r w:rsidRPr="00907F79">
        <w:rPr>
          <w:rtl/>
        </w:rPr>
        <w:t>"</w:t>
      </w:r>
      <w:r w:rsidRPr="00907F79">
        <w:rPr>
          <w:rFonts w:hint="cs"/>
          <w:rtl/>
        </w:rPr>
        <w:t>ח</w:t>
      </w:r>
      <w:r w:rsidRPr="00907F79">
        <w:rPr>
          <w:rtl/>
        </w:rPr>
        <w:t xml:space="preserve"> </w:t>
      </w:r>
      <w:r>
        <w:rPr>
          <w:rFonts w:hint="cs"/>
          <w:rtl/>
        </w:rPr>
        <w:t>(</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Pr>
          <w:rFonts w:hint="cs"/>
          <w:rtl/>
        </w:rPr>
        <w:t>)</w:t>
      </w:r>
      <w:r w:rsidRPr="00907F79">
        <w:rPr>
          <w:rtl/>
        </w:rPr>
        <w:t xml:space="preserve">, </w:t>
      </w:r>
      <w:r w:rsidRPr="00907F79">
        <w:rPr>
          <w:rFonts w:hint="cs"/>
          <w:rtl/>
        </w:rPr>
        <w:t>במה שהקשה הים</w:t>
      </w:r>
      <w:r w:rsidRPr="00907F79">
        <w:rPr>
          <w:rtl/>
        </w:rPr>
        <w:t xml:space="preserve"> </w:t>
      </w:r>
      <w:r w:rsidRPr="00907F79">
        <w:rPr>
          <w:rFonts w:hint="cs"/>
          <w:rtl/>
        </w:rPr>
        <w:t>של</w:t>
      </w:r>
      <w:r w:rsidRPr="00907F79">
        <w:rPr>
          <w:rtl/>
        </w:rPr>
        <w:t xml:space="preserve"> </w:t>
      </w:r>
      <w:r w:rsidRPr="00907F79">
        <w:rPr>
          <w:rFonts w:hint="cs"/>
          <w:rtl/>
        </w:rPr>
        <w:t>שלמה</w:t>
      </w:r>
      <w:r w:rsidRPr="00907F79">
        <w:rPr>
          <w:rtl/>
        </w:rPr>
        <w:t xml:space="preserve"> </w:t>
      </w:r>
      <w:r w:rsidRPr="00907F79">
        <w:rPr>
          <w:rFonts w:hint="cs"/>
          <w:rtl/>
        </w:rPr>
        <w:t>חולין</w:t>
      </w:r>
      <w:r w:rsidRPr="00907F79">
        <w:rPr>
          <w:rtl/>
        </w:rPr>
        <w:t xml:space="preserve"> </w:t>
      </w:r>
      <w:r>
        <w:rPr>
          <w:rFonts w:hint="cs"/>
          <w:rtl/>
        </w:rPr>
        <w:t>(</w:t>
      </w:r>
      <w:r w:rsidRPr="00907F79">
        <w:rPr>
          <w:rFonts w:hint="cs"/>
          <w:rtl/>
        </w:rPr>
        <w:t>שם</w:t>
      </w:r>
      <w:r w:rsidRPr="00907F79">
        <w:rPr>
          <w:rtl/>
        </w:rPr>
        <w:t xml:space="preserve"> </w:t>
      </w:r>
      <w:r w:rsidRPr="00907F79">
        <w:rPr>
          <w:rFonts w:hint="cs"/>
          <w:rtl/>
        </w:rPr>
        <w:t>ס</w:t>
      </w:r>
      <w:r w:rsidRPr="00907F79">
        <w:rPr>
          <w:rtl/>
        </w:rPr>
        <w:t>"</w:t>
      </w:r>
      <w:r w:rsidRPr="00907F79">
        <w:rPr>
          <w:rFonts w:hint="cs"/>
          <w:rtl/>
        </w:rPr>
        <w:t>ט</w:t>
      </w:r>
      <w:r>
        <w:rPr>
          <w:rFonts w:hint="cs"/>
          <w:rtl/>
        </w:rPr>
        <w:t>)</w:t>
      </w:r>
      <w:r w:rsidRPr="00907F79">
        <w:rPr>
          <w:rFonts w:hint="cs"/>
          <w:rtl/>
        </w:rPr>
        <w:t xml:space="preserve"> ע</w:t>
      </w:r>
      <w:r w:rsidRPr="00907F79">
        <w:rPr>
          <w:rtl/>
        </w:rPr>
        <w:t>"</w:t>
      </w:r>
      <w:r w:rsidRPr="00907F79">
        <w:rPr>
          <w:rFonts w:hint="cs"/>
          <w:rtl/>
        </w:rPr>
        <w:t>ד</w:t>
      </w:r>
      <w:r w:rsidRPr="00907F79">
        <w:rPr>
          <w:rtl/>
        </w:rPr>
        <w:t xml:space="preserve"> </w:t>
      </w:r>
      <w:r w:rsidRPr="00907F79">
        <w:rPr>
          <w:rFonts w:hint="cs"/>
          <w:rtl/>
        </w:rPr>
        <w:t>הרמב</w:t>
      </w:r>
      <w:r w:rsidRPr="00907F79">
        <w:rPr>
          <w:rtl/>
        </w:rPr>
        <w:t>"</w:t>
      </w:r>
      <w:r w:rsidRPr="00907F79">
        <w:rPr>
          <w:rFonts w:hint="cs"/>
          <w:rtl/>
        </w:rPr>
        <w:t>ם</w:t>
      </w:r>
      <w:r w:rsidRPr="00907F79">
        <w:rPr>
          <w:rtl/>
        </w:rPr>
        <w:t xml:space="preserve"> </w:t>
      </w:r>
      <w:r w:rsidRPr="00907F79">
        <w:rPr>
          <w:rFonts w:hint="cs"/>
          <w:rtl/>
        </w:rPr>
        <w:t>דמאי</w:t>
      </w:r>
      <w:r w:rsidRPr="00907F79">
        <w:rPr>
          <w:rtl/>
        </w:rPr>
        <w:t xml:space="preserve"> </w:t>
      </w:r>
      <w:r w:rsidRPr="00907F79">
        <w:rPr>
          <w:rFonts w:hint="cs"/>
          <w:rtl/>
        </w:rPr>
        <w:t>מיבעיא לגמ'</w:t>
      </w:r>
      <w:r w:rsidRPr="00907F79">
        <w:rPr>
          <w:rtl/>
        </w:rPr>
        <w:t xml:space="preserve"> </w:t>
      </w:r>
      <w:r w:rsidRPr="00907F79">
        <w:rPr>
          <w:rFonts w:hint="cs"/>
          <w:rtl/>
        </w:rPr>
        <w:t>בבשר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הא</w:t>
      </w:r>
      <w:r w:rsidRPr="00907F79">
        <w:rPr>
          <w:rtl/>
        </w:rPr>
        <w:t xml:space="preserve"> </w:t>
      </w:r>
      <w:r w:rsidRPr="00907F79">
        <w:rPr>
          <w:rFonts w:hint="cs"/>
          <w:rtl/>
        </w:rPr>
        <w:t>להרמב</w:t>
      </w:r>
      <w:r w:rsidRPr="00907F79">
        <w:rPr>
          <w:rtl/>
        </w:rPr>
        <w:t>"</w:t>
      </w:r>
      <w:r w:rsidRPr="00907F79">
        <w:rPr>
          <w:rFonts w:hint="cs"/>
          <w:rtl/>
        </w:rPr>
        <w:t>ם</w:t>
      </w:r>
      <w:r w:rsidRPr="00907F79">
        <w:rPr>
          <w:rtl/>
        </w:rPr>
        <w:t xml:space="preserve"> </w:t>
      </w:r>
      <w:r w:rsidRPr="00907F79">
        <w:rPr>
          <w:rFonts w:hint="cs"/>
          <w:rtl/>
        </w:rPr>
        <w:t>הטעם</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זהו</w:t>
      </w:r>
      <w:r w:rsidRPr="00907F79">
        <w:rPr>
          <w:rtl/>
        </w:rPr>
        <w:t xml:space="preserve"> </w:t>
      </w:r>
      <w:r w:rsidRPr="00907F79">
        <w:rPr>
          <w:rFonts w:hint="cs"/>
          <w:rtl/>
        </w:rPr>
        <w:t>משום</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Pr>
          <w:rFonts w:hint="cs"/>
          <w:rtl/>
        </w:rPr>
        <w:t>.</w:t>
      </w:r>
    </w:p>
    <w:p w:rsidR="00AB1DD7" w:rsidRDefault="00AB1DD7" w:rsidP="008D4601">
      <w:pPr>
        <w:pStyle w:val="a3"/>
        <w:bidi/>
        <w:rPr>
          <w:rtl/>
        </w:rPr>
      </w:pPr>
      <w:r w:rsidRPr="00907F79">
        <w:rPr>
          <w:rFonts w:hint="cs"/>
          <w:rtl/>
        </w:rPr>
        <w:t>וכתב</w:t>
      </w:r>
      <w:r w:rsidRPr="00907F79">
        <w:rPr>
          <w:rtl/>
        </w:rPr>
        <w:t xml:space="preserve"> </w:t>
      </w:r>
      <w:r w:rsidRPr="00907F79">
        <w:rPr>
          <w:rFonts w:hint="cs"/>
          <w:rtl/>
        </w:rPr>
        <w:t>הב</w:t>
      </w:r>
      <w:r w:rsidRPr="00907F79">
        <w:rPr>
          <w:rtl/>
        </w:rPr>
        <w:t>"</w:t>
      </w:r>
      <w:r w:rsidRPr="00907F79">
        <w:rPr>
          <w:rFonts w:hint="cs"/>
          <w:rtl/>
        </w:rPr>
        <w:t>ח</w:t>
      </w:r>
      <w:r w:rsidRPr="00907F79">
        <w:rPr>
          <w:rtl/>
        </w:rPr>
        <w:t xml:space="preserve"> </w:t>
      </w:r>
      <w:r w:rsidRPr="00907F79">
        <w:rPr>
          <w:rFonts w:hint="cs"/>
          <w:rtl/>
        </w:rPr>
        <w:t>דלהרמב</w:t>
      </w:r>
      <w:r w:rsidRPr="00907F79">
        <w:rPr>
          <w:rtl/>
        </w:rPr>
        <w:t>"</w:t>
      </w:r>
      <w:r w:rsidRPr="00907F79">
        <w:rPr>
          <w:rFonts w:hint="cs"/>
          <w:rtl/>
        </w:rPr>
        <w:t>ם</w:t>
      </w:r>
      <w:r w:rsidRPr="00907F79">
        <w:rPr>
          <w:rtl/>
        </w:rPr>
        <w:t xml:space="preserve"> </w:t>
      </w:r>
      <w:r w:rsidRPr="00907F79">
        <w:rPr>
          <w:rFonts w:hint="cs"/>
          <w:rtl/>
        </w:rPr>
        <w:t>מיבע</w:t>
      </w:r>
      <w:r w:rsidRPr="00907F79">
        <w:rPr>
          <w:rtl/>
        </w:rPr>
        <w:t>"</w:t>
      </w:r>
      <w:r w:rsidRPr="00907F79">
        <w:rPr>
          <w:rFonts w:hint="cs"/>
          <w:rtl/>
        </w:rPr>
        <w:t>ל</w:t>
      </w:r>
      <w:r w:rsidRPr="00907F79">
        <w:rPr>
          <w:rtl/>
        </w:rPr>
        <w:t xml:space="preserve"> </w:t>
      </w:r>
      <w:r w:rsidRPr="00907F79">
        <w:rPr>
          <w:rFonts w:hint="cs"/>
          <w:rtl/>
        </w:rPr>
        <w:t>בגמ</w:t>
      </w:r>
      <w:r w:rsidRPr="00907F79">
        <w:rPr>
          <w:rtl/>
        </w:rPr>
        <w:t xml:space="preserve">', </w:t>
      </w:r>
      <w:r w:rsidRPr="00907F79">
        <w:rPr>
          <w:rFonts w:hint="cs"/>
          <w:rtl/>
        </w:rPr>
        <w:t>אם</w:t>
      </w:r>
      <w:r w:rsidRPr="00907F79">
        <w:rPr>
          <w:rtl/>
        </w:rPr>
        <w:t xml:space="preserve"> </w:t>
      </w:r>
      <w:r w:rsidRPr="00907F79">
        <w:rPr>
          <w:rFonts w:hint="cs"/>
          <w:rtl/>
        </w:rPr>
        <w:t>יש</w:t>
      </w:r>
      <w:r w:rsidRPr="00907F79">
        <w:rPr>
          <w:rtl/>
        </w:rPr>
        <w:t xml:space="preserve"> </w:t>
      </w:r>
      <w:r w:rsidRPr="00907F79">
        <w:rPr>
          <w:rFonts w:hint="cs"/>
          <w:rtl/>
        </w:rPr>
        <w:t>לסמוך</w:t>
      </w:r>
      <w:r w:rsidRPr="00907F79">
        <w:rPr>
          <w:rtl/>
        </w:rPr>
        <w:t xml:space="preserve"> </w:t>
      </w:r>
      <w:r w:rsidRPr="00907F79">
        <w:rPr>
          <w:rFonts w:hint="cs"/>
          <w:rtl/>
        </w:rPr>
        <w:t>על</w:t>
      </w:r>
      <w:r w:rsidRPr="00907F79">
        <w:rPr>
          <w:rtl/>
        </w:rPr>
        <w:t xml:space="preserve"> </w:t>
      </w:r>
      <w:r w:rsidRPr="00907F79">
        <w:rPr>
          <w:rFonts w:hint="cs"/>
          <w:rtl/>
        </w:rPr>
        <w:t>ניקור</w:t>
      </w:r>
      <w:r w:rsidRPr="00907F79">
        <w:rPr>
          <w:rtl/>
        </w:rPr>
        <w:t xml:space="preserve"> </w:t>
      </w:r>
      <w:r w:rsidRPr="00907F79">
        <w:rPr>
          <w:rFonts w:hint="cs"/>
          <w:rtl/>
        </w:rPr>
        <w:t>הבשר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שלא</w:t>
      </w:r>
      <w:r w:rsidRPr="00907F79">
        <w:rPr>
          <w:rtl/>
        </w:rPr>
        <w:t xml:space="preserve"> </w:t>
      </w:r>
      <w:r w:rsidRPr="00907F79">
        <w:rPr>
          <w:rFonts w:hint="cs"/>
          <w:rtl/>
        </w:rPr>
        <w:t>יהא</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וע</w:t>
      </w:r>
      <w:r w:rsidRPr="00907F79">
        <w:rPr>
          <w:rtl/>
        </w:rPr>
        <w:t>"</w:t>
      </w:r>
      <w:r w:rsidRPr="00907F79">
        <w:rPr>
          <w:rFonts w:hint="cs"/>
          <w:rtl/>
        </w:rPr>
        <w:t>ז</w:t>
      </w:r>
      <w:r w:rsidRPr="00907F79">
        <w:rPr>
          <w:rtl/>
        </w:rPr>
        <w:t xml:space="preserve"> </w:t>
      </w:r>
      <w:r w:rsidRPr="00907F79">
        <w:rPr>
          <w:rFonts w:hint="cs"/>
          <w:rtl/>
        </w:rPr>
        <w:t>אמרי</w:t>
      </w:r>
      <w:r w:rsidRPr="00907F79">
        <w:rPr>
          <w:rtl/>
        </w:rPr>
        <w:t xml:space="preserve">' </w:t>
      </w:r>
      <w:r w:rsidRPr="00907F79">
        <w:rPr>
          <w:rFonts w:hint="cs"/>
          <w:rtl/>
        </w:rPr>
        <w:t>הבשר</w:t>
      </w:r>
      <w:r w:rsidRPr="00907F79">
        <w:rPr>
          <w:rtl/>
        </w:rPr>
        <w:t xml:space="preserve"> </w:t>
      </w:r>
      <w:r w:rsidRPr="00907F79">
        <w:rPr>
          <w:rFonts w:hint="cs"/>
          <w:rtl/>
        </w:rPr>
        <w:t>עודנו</w:t>
      </w:r>
      <w:r w:rsidRPr="00907F79">
        <w:rPr>
          <w:rtl/>
        </w:rPr>
        <w:t xml:space="preserve"> </w:t>
      </w:r>
      <w:r w:rsidRPr="00907F79">
        <w:rPr>
          <w:rFonts w:hint="cs"/>
          <w:rtl/>
        </w:rPr>
        <w:t>בין</w:t>
      </w:r>
      <w:r w:rsidRPr="00907F79">
        <w:rPr>
          <w:rtl/>
        </w:rPr>
        <w:t xml:space="preserve"> </w:t>
      </w:r>
      <w:r w:rsidRPr="00907F79">
        <w:rPr>
          <w:rFonts w:hint="cs"/>
          <w:rtl/>
        </w:rPr>
        <w:t>שינ</w:t>
      </w:r>
      <w:r>
        <w:rPr>
          <w:rFonts w:hint="cs"/>
          <w:rtl/>
        </w:rPr>
        <w:t>י</w:t>
      </w:r>
      <w:r w:rsidRPr="00907F79">
        <w:rPr>
          <w:rFonts w:hint="cs"/>
          <w:rtl/>
        </w:rPr>
        <w:t>הם</w:t>
      </w:r>
      <w:r w:rsidRPr="00907F79">
        <w:rPr>
          <w:rtl/>
        </w:rPr>
        <w:t xml:space="preserve">, </w:t>
      </w:r>
      <w:r w:rsidRPr="00907F79">
        <w:rPr>
          <w:rFonts w:hint="cs"/>
          <w:rtl/>
        </w:rPr>
        <w:t>דאף</w:t>
      </w:r>
      <w:r w:rsidRPr="00907F79">
        <w:rPr>
          <w:rtl/>
        </w:rPr>
        <w:t xml:space="preserve"> </w:t>
      </w:r>
      <w:r w:rsidRPr="00907F79">
        <w:rPr>
          <w:rFonts w:hint="cs"/>
          <w:rtl/>
        </w:rPr>
        <w:t>לאחר</w:t>
      </w:r>
      <w:r w:rsidRPr="00907F79">
        <w:rPr>
          <w:rtl/>
        </w:rPr>
        <w:t xml:space="preserve"> </w:t>
      </w:r>
      <w:r w:rsidRPr="00907F79">
        <w:rPr>
          <w:rFonts w:hint="cs"/>
          <w:rtl/>
        </w:rPr>
        <w:t>הניקור</w:t>
      </w:r>
      <w:r w:rsidRPr="00907F79">
        <w:rPr>
          <w:rtl/>
        </w:rPr>
        <w:t xml:space="preserve"> </w:t>
      </w:r>
      <w:r w:rsidRPr="00907F79">
        <w:rPr>
          <w:rFonts w:hint="cs"/>
          <w:rtl/>
        </w:rPr>
        <w:t>עודנו</w:t>
      </w:r>
      <w:r w:rsidRPr="00907F79">
        <w:rPr>
          <w:rtl/>
        </w:rPr>
        <w:t xml:space="preserve"> </w:t>
      </w:r>
      <w:r w:rsidRPr="00907F79">
        <w:rPr>
          <w:rFonts w:hint="cs"/>
          <w:rtl/>
        </w:rPr>
        <w:t>הבשר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ומזה</w:t>
      </w:r>
      <w:r w:rsidRPr="00907F79">
        <w:rPr>
          <w:rtl/>
        </w:rPr>
        <w:t xml:space="preserve"> </w:t>
      </w:r>
      <w:r w:rsidRPr="00907F79">
        <w:rPr>
          <w:rFonts w:hint="cs"/>
          <w:rtl/>
        </w:rPr>
        <w:t>הוכיח</w:t>
      </w:r>
      <w:r w:rsidRPr="00907F79">
        <w:rPr>
          <w:rtl/>
        </w:rPr>
        <w:t xml:space="preserve"> </w:t>
      </w:r>
      <w:r w:rsidRPr="00907F79">
        <w:rPr>
          <w:rFonts w:hint="cs"/>
          <w:rtl/>
        </w:rPr>
        <w:t>הרמב</w:t>
      </w:r>
      <w:r w:rsidRPr="00907F79">
        <w:rPr>
          <w:rtl/>
        </w:rPr>
        <w:t>"</w:t>
      </w:r>
      <w:r w:rsidRPr="00907F79">
        <w:rPr>
          <w:rFonts w:hint="cs"/>
          <w:rtl/>
        </w:rPr>
        <w:t>ם</w:t>
      </w:r>
      <w:r w:rsidRPr="00907F79">
        <w:rPr>
          <w:rtl/>
        </w:rPr>
        <w:t xml:space="preserve">, </w:t>
      </w:r>
      <w:r w:rsidRPr="00907F79">
        <w:rPr>
          <w:rFonts w:hint="cs"/>
          <w:rtl/>
        </w:rPr>
        <w:t>שבעי</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משום</w:t>
      </w:r>
      <w:r w:rsidRPr="00907F79">
        <w:rPr>
          <w:rtl/>
        </w:rPr>
        <w:t xml:space="preserve"> </w:t>
      </w:r>
      <w:r w:rsidRPr="00907F79">
        <w:rPr>
          <w:rFonts w:hint="cs"/>
          <w:rtl/>
        </w:rPr>
        <w:t>הבשר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ואין</w:t>
      </w:r>
      <w:r w:rsidRPr="00907F79">
        <w:rPr>
          <w:rtl/>
        </w:rPr>
        <w:t xml:space="preserve"> </w:t>
      </w:r>
      <w:r w:rsidRPr="00907F79">
        <w:rPr>
          <w:rFonts w:hint="cs"/>
          <w:rtl/>
        </w:rPr>
        <w:t>לסמוך</w:t>
      </w:r>
      <w:r w:rsidRPr="00907F79">
        <w:rPr>
          <w:rtl/>
        </w:rPr>
        <w:t xml:space="preserve"> </w:t>
      </w:r>
      <w:r w:rsidRPr="00907F79">
        <w:rPr>
          <w:rFonts w:hint="cs"/>
          <w:rtl/>
        </w:rPr>
        <w:t>על</w:t>
      </w:r>
      <w:r w:rsidRPr="00907F79">
        <w:rPr>
          <w:rtl/>
        </w:rPr>
        <w:t xml:space="preserve"> </w:t>
      </w:r>
      <w:r w:rsidRPr="00907F79">
        <w:rPr>
          <w:rFonts w:hint="cs"/>
          <w:rtl/>
        </w:rPr>
        <w:t>ניקור</w:t>
      </w:r>
      <w:r w:rsidRPr="00907F79">
        <w:rPr>
          <w:rtl/>
        </w:rPr>
        <w:t xml:space="preserve">, </w:t>
      </w:r>
      <w:r w:rsidRPr="00907F79">
        <w:rPr>
          <w:rFonts w:hint="cs"/>
          <w:rtl/>
        </w:rPr>
        <w:t>ורק</w:t>
      </w:r>
      <w:r w:rsidRPr="00907F79">
        <w:rPr>
          <w:rtl/>
        </w:rPr>
        <w:t xml:space="preserve"> </w:t>
      </w:r>
      <w:r w:rsidRPr="00907F79">
        <w:rPr>
          <w:rFonts w:hint="cs"/>
          <w:rtl/>
        </w:rPr>
        <w:t>לאחר</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ניקור</w:t>
      </w:r>
      <w:r w:rsidRPr="00907F79">
        <w:rPr>
          <w:rtl/>
        </w:rPr>
        <w:t xml:space="preserve"> </w:t>
      </w:r>
      <w:r w:rsidRPr="00907F79">
        <w:rPr>
          <w:rFonts w:hint="cs"/>
          <w:rtl/>
        </w:rPr>
        <w:t>עי</w:t>
      </w:r>
      <w:r w:rsidRPr="00907F79">
        <w:rPr>
          <w:rtl/>
        </w:rPr>
        <w:t>"</w:t>
      </w:r>
      <w:r w:rsidRPr="00907F79">
        <w:rPr>
          <w:rFonts w:hint="cs"/>
          <w:rtl/>
        </w:rPr>
        <w:t>ש</w:t>
      </w:r>
      <w:r>
        <w:rPr>
          <w:rFonts w:hint="cs"/>
          <w:rtl/>
        </w:rPr>
        <w:t>.</w:t>
      </w:r>
    </w:p>
    <w:p w:rsidR="00AB1DD7" w:rsidRPr="00907F79" w:rsidRDefault="00AB1DD7" w:rsidP="008D4601">
      <w:pPr>
        <w:pStyle w:val="a3"/>
        <w:bidi/>
      </w:pPr>
      <w:r w:rsidRPr="00907F79">
        <w:rPr>
          <w:rFonts w:hint="cs"/>
          <w:rtl/>
        </w:rPr>
        <w:t>ו</w:t>
      </w:r>
      <w:r>
        <w:rPr>
          <w:rFonts w:hint="cs"/>
          <w:rtl/>
        </w:rPr>
        <w:t xml:space="preserve">ראה </w:t>
      </w:r>
      <w:r w:rsidRPr="00907F79">
        <w:rPr>
          <w:rFonts w:hint="cs"/>
          <w:rtl/>
        </w:rPr>
        <w:t>מש</w:t>
      </w:r>
      <w:r w:rsidRPr="00907F79">
        <w:rPr>
          <w:rtl/>
        </w:rPr>
        <w:t>"</w:t>
      </w:r>
      <w:r w:rsidRPr="00907F79">
        <w:rPr>
          <w:rFonts w:hint="cs"/>
          <w:rtl/>
        </w:rPr>
        <w:t>כ</w:t>
      </w:r>
      <w:r w:rsidRPr="00907F79">
        <w:rPr>
          <w:rtl/>
        </w:rPr>
        <w:t xml:space="preserve"> </w:t>
      </w:r>
      <w:r w:rsidRPr="00907F79">
        <w:rPr>
          <w:rFonts w:hint="cs"/>
          <w:rtl/>
        </w:rPr>
        <w:t>בזה</w:t>
      </w:r>
      <w:r w:rsidRPr="00907F79">
        <w:rPr>
          <w:rtl/>
        </w:rPr>
        <w:t xml:space="preserve"> </w:t>
      </w:r>
      <w:r w:rsidRPr="00907F79">
        <w:rPr>
          <w:rFonts w:hint="cs"/>
          <w:rtl/>
        </w:rPr>
        <w:t>עוד</w:t>
      </w:r>
      <w:r w:rsidRPr="00907F79">
        <w:rPr>
          <w:rtl/>
        </w:rPr>
        <w:t xml:space="preserve"> </w:t>
      </w:r>
      <w:r w:rsidRPr="00907F79">
        <w:rPr>
          <w:rFonts w:hint="cs"/>
          <w:rtl/>
        </w:rPr>
        <w:t>בדעת</w:t>
      </w:r>
      <w:r w:rsidRPr="00907F79">
        <w:rPr>
          <w:rtl/>
        </w:rPr>
        <w:t xml:space="preserve"> </w:t>
      </w:r>
      <w:r w:rsidRPr="00907F79">
        <w:rPr>
          <w:rFonts w:hint="cs"/>
          <w:rtl/>
        </w:rPr>
        <w:t>הרמב</w:t>
      </w:r>
      <w:r w:rsidRPr="00907F79">
        <w:rPr>
          <w:rtl/>
        </w:rPr>
        <w:t>"</w:t>
      </w:r>
      <w:r w:rsidRPr="00907F79">
        <w:rPr>
          <w:rFonts w:hint="cs"/>
          <w:rtl/>
        </w:rPr>
        <w:t>ם</w:t>
      </w:r>
      <w:r w:rsidRPr="00907F79">
        <w:rPr>
          <w:rtl/>
        </w:rPr>
        <w:t xml:space="preserve"> </w:t>
      </w:r>
      <w:r w:rsidRPr="00907F79">
        <w:rPr>
          <w:rFonts w:hint="cs"/>
          <w:rtl/>
        </w:rPr>
        <w:t>בביאור</w:t>
      </w:r>
      <w:r w:rsidRPr="00907F79">
        <w:rPr>
          <w:rtl/>
        </w:rPr>
        <w:t xml:space="preserve"> </w:t>
      </w:r>
      <w:r w:rsidRPr="00907F79">
        <w:rPr>
          <w:rFonts w:hint="cs"/>
          <w:rtl/>
        </w:rPr>
        <w:t>ספק</w:t>
      </w:r>
      <w:r w:rsidRPr="00907F79">
        <w:rPr>
          <w:rtl/>
        </w:rPr>
        <w:t xml:space="preserve"> </w:t>
      </w:r>
      <w:r w:rsidRPr="00907F79">
        <w:rPr>
          <w:rFonts w:hint="cs"/>
          <w:rtl/>
        </w:rPr>
        <w:t>הגמ</w:t>
      </w:r>
      <w:r w:rsidRPr="00907F79">
        <w:rPr>
          <w:rtl/>
        </w:rPr>
        <w:t xml:space="preserve">' </w:t>
      </w:r>
      <w:r w:rsidRPr="00907F79">
        <w:rPr>
          <w:rFonts w:hint="cs"/>
          <w:rtl/>
        </w:rPr>
        <w:t>מהו</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בס</w:t>
      </w:r>
      <w:r w:rsidRPr="00907F79">
        <w:rPr>
          <w:rtl/>
        </w:rPr>
        <w:t xml:space="preserve">' </w:t>
      </w:r>
      <w:r w:rsidRPr="00907F79">
        <w:rPr>
          <w:rFonts w:hint="cs"/>
          <w:rtl/>
        </w:rPr>
        <w:t>לב</w:t>
      </w:r>
      <w:r w:rsidRPr="00907F79">
        <w:rPr>
          <w:rtl/>
        </w:rPr>
        <w:t xml:space="preserve"> </w:t>
      </w:r>
      <w:r w:rsidRPr="00907F79">
        <w:rPr>
          <w:rFonts w:hint="cs"/>
          <w:rtl/>
        </w:rPr>
        <w:t>אריה</w:t>
      </w:r>
      <w:r w:rsidRPr="00907F79">
        <w:rPr>
          <w:rtl/>
        </w:rPr>
        <w:t xml:space="preserve"> </w:t>
      </w:r>
      <w:r w:rsidRPr="00907F79">
        <w:rPr>
          <w:rFonts w:hint="cs"/>
          <w:rtl/>
        </w:rPr>
        <w:t>חולין</w:t>
      </w:r>
      <w:r w:rsidRPr="00907F79">
        <w:rPr>
          <w:rtl/>
        </w:rPr>
        <w:t xml:space="preserve"> </w:t>
      </w:r>
      <w:r w:rsidRPr="00907F79">
        <w:rPr>
          <w:rFonts w:hint="cs"/>
          <w:rtl/>
        </w:rPr>
        <w:t>ק</w:t>
      </w:r>
      <w:r w:rsidRPr="00907F79">
        <w:rPr>
          <w:rtl/>
        </w:rPr>
        <w:t>"</w:t>
      </w:r>
      <w:r w:rsidRPr="00907F79">
        <w:rPr>
          <w:rFonts w:hint="cs"/>
          <w:rtl/>
        </w:rPr>
        <w:t>ה</w:t>
      </w:r>
      <w:r w:rsidRPr="00907F79">
        <w:rPr>
          <w:rtl/>
        </w:rPr>
        <w:t xml:space="preserve"> </w:t>
      </w:r>
      <w:r w:rsidRPr="00907F79">
        <w:rPr>
          <w:rFonts w:hint="cs"/>
          <w:rtl/>
        </w:rPr>
        <w:t>שם</w:t>
      </w:r>
      <w:r w:rsidRPr="00907F79">
        <w:rPr>
          <w:rtl/>
        </w:rPr>
        <w:t xml:space="preserve">, </w:t>
      </w:r>
      <w:r w:rsidRPr="00907F79">
        <w:rPr>
          <w:rFonts w:hint="cs"/>
          <w:rtl/>
        </w:rPr>
        <w:t>ובתפארת</w:t>
      </w:r>
      <w:r w:rsidRPr="00907F79">
        <w:rPr>
          <w:rtl/>
        </w:rPr>
        <w:t xml:space="preserve"> </w:t>
      </w:r>
      <w:r w:rsidRPr="00907F79">
        <w:rPr>
          <w:rFonts w:hint="cs"/>
          <w:rtl/>
        </w:rPr>
        <w:t>יעקב</w:t>
      </w:r>
      <w:r w:rsidRPr="00907F79">
        <w:rPr>
          <w:rtl/>
        </w:rPr>
        <w:t xml:space="preserve"> </w:t>
      </w:r>
      <w:r w:rsidRPr="00907F79">
        <w:rPr>
          <w:rFonts w:hint="cs"/>
          <w:rtl/>
        </w:rPr>
        <w:t>שם</w:t>
      </w:r>
      <w:r w:rsidRPr="00907F79">
        <w:rPr>
          <w:rtl/>
        </w:rPr>
        <w:t xml:space="preserve"> </w:t>
      </w:r>
      <w:r w:rsidRPr="00907F79">
        <w:rPr>
          <w:rFonts w:hint="cs"/>
          <w:rtl/>
        </w:rPr>
        <w:t>ובמהר</w:t>
      </w:r>
      <w:r w:rsidRPr="00907F79">
        <w:rPr>
          <w:rtl/>
        </w:rPr>
        <w:t>"</w:t>
      </w:r>
      <w:r w:rsidRPr="00907F79">
        <w:rPr>
          <w:rFonts w:hint="cs"/>
          <w:rtl/>
        </w:rPr>
        <w:t>ם</w:t>
      </w:r>
      <w:r w:rsidRPr="00907F79">
        <w:rPr>
          <w:rtl/>
        </w:rPr>
        <w:t xml:space="preserve"> </w:t>
      </w:r>
      <w:r w:rsidRPr="00907F79">
        <w:rPr>
          <w:rFonts w:hint="cs"/>
          <w:rtl/>
        </w:rPr>
        <w:t>שם</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שואלין</w:t>
      </w:r>
      <w:r w:rsidRPr="00907F79">
        <w:rPr>
          <w:rtl/>
        </w:rPr>
        <w:t xml:space="preserve"> </w:t>
      </w:r>
      <w:r w:rsidRPr="00907F79">
        <w:rPr>
          <w:rFonts w:hint="cs"/>
          <w:rtl/>
        </w:rPr>
        <w:t>ודורשין</w:t>
      </w:r>
      <w:r w:rsidRPr="00907F79">
        <w:rPr>
          <w:rtl/>
        </w:rPr>
        <w:t xml:space="preserve"> </w:t>
      </w:r>
      <w:r w:rsidRPr="00907F79">
        <w:rPr>
          <w:rFonts w:hint="cs"/>
          <w:rtl/>
        </w:rPr>
        <w:t>ח</w:t>
      </w:r>
      <w:r w:rsidRPr="00907F79">
        <w:rPr>
          <w:rtl/>
        </w:rPr>
        <w:t>"</w:t>
      </w:r>
      <w:r w:rsidRPr="00907F79">
        <w:rPr>
          <w:rFonts w:hint="cs"/>
          <w:rtl/>
        </w:rPr>
        <w:t>ב</w:t>
      </w:r>
      <w:r w:rsidRPr="00907F79">
        <w:rPr>
          <w:rtl/>
        </w:rPr>
        <w:t xml:space="preserve"> </w:t>
      </w:r>
      <w:r w:rsidRPr="00907F79">
        <w:rPr>
          <w:rFonts w:hint="cs"/>
          <w:rtl/>
        </w:rPr>
        <w:t>ס</w:t>
      </w:r>
      <w:r w:rsidRPr="00907F79">
        <w:rPr>
          <w:rtl/>
        </w:rPr>
        <w:t xml:space="preserve">' </w:t>
      </w:r>
      <w:r w:rsidRPr="00907F79">
        <w:rPr>
          <w:rFonts w:hint="cs"/>
          <w:rtl/>
        </w:rPr>
        <w:t>כ</w:t>
      </w:r>
      <w:r w:rsidRPr="00907F79">
        <w:rPr>
          <w:rtl/>
        </w:rPr>
        <w:t>"</w:t>
      </w:r>
      <w:r w:rsidRPr="00907F79">
        <w:rPr>
          <w:rFonts w:hint="cs"/>
          <w:rtl/>
        </w:rPr>
        <w:t>ז</w:t>
      </w:r>
      <w:r w:rsidRPr="00907F79">
        <w:rPr>
          <w:rtl/>
        </w:rPr>
        <w:t xml:space="preserve"> </w:t>
      </w:r>
      <w:r w:rsidRPr="00907F79">
        <w:rPr>
          <w:rFonts w:hint="cs"/>
          <w:rtl/>
        </w:rPr>
        <w:t>ובס</w:t>
      </w:r>
      <w:r w:rsidRPr="00907F79">
        <w:rPr>
          <w:rtl/>
        </w:rPr>
        <w:t xml:space="preserve">' </w:t>
      </w:r>
      <w:r w:rsidRPr="00907F79">
        <w:rPr>
          <w:rFonts w:hint="cs"/>
          <w:rtl/>
        </w:rPr>
        <w:t>גדולת</w:t>
      </w:r>
      <w:r w:rsidRPr="00907F79">
        <w:rPr>
          <w:rtl/>
        </w:rPr>
        <w:t xml:space="preserve"> </w:t>
      </w:r>
      <w:r w:rsidRPr="00907F79">
        <w:rPr>
          <w:rFonts w:hint="cs"/>
          <w:rtl/>
        </w:rPr>
        <w:t>מרדכי</w:t>
      </w:r>
      <w:r w:rsidRPr="00907F79">
        <w:rPr>
          <w:rtl/>
        </w:rPr>
        <w:t xml:space="preserve"> </w:t>
      </w:r>
      <w:r w:rsidRPr="00907F79">
        <w:rPr>
          <w:rFonts w:hint="cs"/>
          <w:rtl/>
        </w:rPr>
        <w:t>להג</w:t>
      </w:r>
      <w:r w:rsidRPr="00907F79">
        <w:rPr>
          <w:rtl/>
        </w:rPr>
        <w:t>"</w:t>
      </w:r>
      <w:r w:rsidRPr="00907F79">
        <w:rPr>
          <w:rFonts w:hint="cs"/>
          <w:rtl/>
        </w:rPr>
        <w:t>ר</w:t>
      </w:r>
      <w:r w:rsidRPr="00907F79">
        <w:rPr>
          <w:rtl/>
        </w:rPr>
        <w:t xml:space="preserve"> </w:t>
      </w:r>
      <w:r w:rsidRPr="00907F79">
        <w:rPr>
          <w:rFonts w:hint="cs"/>
          <w:rtl/>
        </w:rPr>
        <w:t>מרדכי</w:t>
      </w:r>
      <w:r w:rsidRPr="00907F79">
        <w:rPr>
          <w:rtl/>
        </w:rPr>
        <w:t xml:space="preserve"> </w:t>
      </w:r>
      <w:r w:rsidRPr="00907F79">
        <w:rPr>
          <w:rFonts w:hint="cs"/>
          <w:rtl/>
        </w:rPr>
        <w:t>קורקוס</w:t>
      </w:r>
      <w:r w:rsidRPr="00907F79">
        <w:rPr>
          <w:rtl/>
        </w:rPr>
        <w:t xml:space="preserve"> [</w:t>
      </w:r>
      <w:r w:rsidRPr="00907F79">
        <w:rPr>
          <w:rFonts w:hint="cs"/>
          <w:rtl/>
        </w:rPr>
        <w:t>אב</w:t>
      </w:r>
      <w:r w:rsidRPr="00907F79">
        <w:rPr>
          <w:rtl/>
        </w:rPr>
        <w:t>"</w:t>
      </w:r>
      <w:r w:rsidRPr="00907F79">
        <w:rPr>
          <w:rFonts w:hint="cs"/>
          <w:rtl/>
        </w:rPr>
        <w:t>ד</w:t>
      </w:r>
      <w:r w:rsidRPr="00907F79">
        <w:rPr>
          <w:rtl/>
        </w:rPr>
        <w:t xml:space="preserve"> </w:t>
      </w:r>
      <w:r w:rsidRPr="00907F79">
        <w:rPr>
          <w:rFonts w:hint="cs"/>
          <w:rtl/>
        </w:rPr>
        <w:t>מרקש</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ס</w:t>
      </w:r>
      <w:r w:rsidRPr="00907F79">
        <w:rPr>
          <w:rtl/>
        </w:rPr>
        <w:t>"</w:t>
      </w:r>
      <w:r w:rsidRPr="00907F79">
        <w:rPr>
          <w:rFonts w:hint="cs"/>
          <w:rtl/>
        </w:rPr>
        <w:t>א</w:t>
      </w:r>
      <w:r w:rsidRPr="00907F79">
        <w:rPr>
          <w:rtl/>
        </w:rPr>
        <w:t xml:space="preserve"> </w:t>
      </w:r>
      <w:r w:rsidRPr="00907F79">
        <w:rPr>
          <w:rFonts w:hint="cs"/>
          <w:rtl/>
        </w:rPr>
        <w:t>ובס</w:t>
      </w:r>
      <w:r w:rsidRPr="00907F79">
        <w:rPr>
          <w:rtl/>
        </w:rPr>
        <w:t xml:space="preserve">' </w:t>
      </w:r>
      <w:r w:rsidRPr="00907F79">
        <w:rPr>
          <w:rFonts w:hint="cs"/>
          <w:rtl/>
        </w:rPr>
        <w:t>הדר</w:t>
      </w:r>
      <w:r w:rsidRPr="00907F79">
        <w:rPr>
          <w:rtl/>
        </w:rPr>
        <w:t xml:space="preserve"> </w:t>
      </w:r>
      <w:r w:rsidRPr="00907F79">
        <w:rPr>
          <w:rFonts w:hint="cs"/>
          <w:rtl/>
        </w:rPr>
        <w:t>השלחן</w:t>
      </w:r>
      <w:r w:rsidRPr="00907F79">
        <w:rPr>
          <w:rtl/>
        </w:rPr>
        <w:t xml:space="preserve"> </w:t>
      </w:r>
      <w:r w:rsidRPr="00907F79">
        <w:rPr>
          <w:rFonts w:hint="cs"/>
          <w:rtl/>
        </w:rPr>
        <w:t>להג</w:t>
      </w:r>
      <w:r w:rsidRPr="00907F79">
        <w:rPr>
          <w:rtl/>
        </w:rPr>
        <w:t>"</w:t>
      </w:r>
      <w:r w:rsidRPr="00907F79">
        <w:rPr>
          <w:rFonts w:hint="cs"/>
          <w:rtl/>
        </w:rPr>
        <w:t>ר</w:t>
      </w:r>
      <w:r w:rsidRPr="00907F79">
        <w:rPr>
          <w:rtl/>
        </w:rPr>
        <w:t xml:space="preserve"> </w:t>
      </w:r>
      <w:r w:rsidRPr="00907F79">
        <w:rPr>
          <w:rFonts w:hint="cs"/>
          <w:rtl/>
        </w:rPr>
        <w:t>פינחס</w:t>
      </w:r>
      <w:r w:rsidRPr="00907F79">
        <w:rPr>
          <w:rtl/>
        </w:rPr>
        <w:t xml:space="preserve"> </w:t>
      </w:r>
      <w:r w:rsidRPr="00907F79">
        <w:rPr>
          <w:rFonts w:hint="cs"/>
          <w:rtl/>
        </w:rPr>
        <w:t>סאמעט</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בחלק</w:t>
      </w:r>
      <w:r w:rsidRPr="00907F79">
        <w:rPr>
          <w:rtl/>
        </w:rPr>
        <w:t xml:space="preserve"> </w:t>
      </w:r>
      <w:r w:rsidRPr="00907F79">
        <w:rPr>
          <w:rFonts w:hint="cs"/>
          <w:rtl/>
        </w:rPr>
        <w:t>הסימנים</w:t>
      </w:r>
      <w:r w:rsidRPr="00907F79">
        <w:rPr>
          <w:rtl/>
        </w:rPr>
        <w:t xml:space="preserve"> </w:t>
      </w:r>
      <w:r w:rsidRPr="00907F79">
        <w:rPr>
          <w:rFonts w:hint="cs"/>
          <w:rtl/>
        </w:rPr>
        <w:t>ס</w:t>
      </w:r>
      <w:r w:rsidRPr="00907F79">
        <w:rPr>
          <w:rtl/>
        </w:rPr>
        <w:t>"</w:t>
      </w:r>
      <w:r w:rsidRPr="00907F79">
        <w:rPr>
          <w:rFonts w:hint="cs"/>
          <w:rtl/>
        </w:rPr>
        <w:t>ג</w:t>
      </w:r>
      <w:r w:rsidRPr="00907F79">
        <w:rPr>
          <w:rtl/>
        </w:rPr>
        <w:t xml:space="preserve">, </w:t>
      </w:r>
      <w:r w:rsidRPr="00907F79">
        <w:rPr>
          <w:rFonts w:hint="cs"/>
          <w:rtl/>
        </w:rPr>
        <w:t>ובס</w:t>
      </w:r>
      <w:r w:rsidRPr="00907F79">
        <w:rPr>
          <w:rtl/>
        </w:rPr>
        <w:t xml:space="preserve">' </w:t>
      </w:r>
      <w:r w:rsidRPr="00907F79">
        <w:rPr>
          <w:rFonts w:hint="cs"/>
          <w:rtl/>
        </w:rPr>
        <w:t>עטרת</w:t>
      </w:r>
      <w:r w:rsidRPr="00907F79">
        <w:rPr>
          <w:rtl/>
        </w:rPr>
        <w:t xml:space="preserve"> </w:t>
      </w:r>
      <w:r w:rsidRPr="00907F79">
        <w:rPr>
          <w:rFonts w:hint="cs"/>
          <w:rtl/>
        </w:rPr>
        <w:t>תפארת</w:t>
      </w:r>
      <w:r w:rsidRPr="00907F79">
        <w:rPr>
          <w:rtl/>
        </w:rPr>
        <w:t xml:space="preserve"> </w:t>
      </w:r>
      <w:r w:rsidRPr="00907F79">
        <w:rPr>
          <w:rFonts w:hint="cs"/>
          <w:rtl/>
        </w:rPr>
        <w:t>ס</w:t>
      </w:r>
      <w:r w:rsidRPr="00907F79">
        <w:rPr>
          <w:rtl/>
        </w:rPr>
        <w:t xml:space="preserve">' </w:t>
      </w:r>
      <w:r w:rsidRPr="00907F79">
        <w:rPr>
          <w:rFonts w:hint="cs"/>
          <w:rtl/>
        </w:rPr>
        <w:t>נ</w:t>
      </w:r>
      <w:r w:rsidRPr="00907F79">
        <w:rPr>
          <w:rtl/>
        </w:rPr>
        <w:t>"</w:t>
      </w:r>
      <w:r w:rsidRPr="00907F79">
        <w:rPr>
          <w:rFonts w:hint="cs"/>
          <w:rtl/>
        </w:rPr>
        <w:t>ז</w:t>
      </w:r>
      <w:r w:rsidRPr="00907F79">
        <w:rPr>
          <w:rtl/>
        </w:rPr>
        <w:t xml:space="preserve"> </w:t>
      </w:r>
      <w:r w:rsidRPr="00907F79">
        <w:rPr>
          <w:rFonts w:hint="cs"/>
          <w:rtl/>
        </w:rPr>
        <w:t>ענף</w:t>
      </w:r>
      <w:r w:rsidRPr="00907F79">
        <w:rPr>
          <w:rtl/>
        </w:rPr>
        <w:t xml:space="preserve"> </w:t>
      </w:r>
      <w:r w:rsidRPr="00907F79">
        <w:rPr>
          <w:rFonts w:hint="cs"/>
          <w:rtl/>
        </w:rPr>
        <w:t>ד</w:t>
      </w:r>
      <w:r w:rsidRPr="00907F79">
        <w:rPr>
          <w:rtl/>
        </w:rPr>
        <w:t>'.</w:t>
      </w:r>
    </w:p>
    <w:p w:rsidR="00AB1DD7" w:rsidRPr="00907F79" w:rsidRDefault="00AB1DD7" w:rsidP="008D4601">
      <w:pPr>
        <w:pStyle w:val="a3"/>
        <w:bidi/>
      </w:pPr>
      <w:r w:rsidRPr="00907F79">
        <w:rPr>
          <w:rFonts w:hint="cs"/>
          <w:rtl/>
        </w:rPr>
        <w:t>ולכאו</w:t>
      </w:r>
      <w:r w:rsidRPr="00907F79">
        <w:rPr>
          <w:rtl/>
        </w:rPr>
        <w:t xml:space="preserve">' </w:t>
      </w:r>
      <w:r w:rsidRPr="00907F79">
        <w:rPr>
          <w:rFonts w:hint="cs"/>
          <w:rtl/>
        </w:rPr>
        <w:t>יש</w:t>
      </w:r>
      <w:r w:rsidRPr="00907F79">
        <w:rPr>
          <w:rtl/>
        </w:rPr>
        <w:t xml:space="preserve"> </w:t>
      </w:r>
      <w:r w:rsidRPr="00907F79">
        <w:rPr>
          <w:rFonts w:hint="cs"/>
          <w:rtl/>
        </w:rPr>
        <w:t>לתלות</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שוב</w:t>
      </w:r>
      <w:r w:rsidRPr="00907F79">
        <w:rPr>
          <w:rtl/>
        </w:rPr>
        <w:t xml:space="preserve"> </w:t>
      </w:r>
      <w:r w:rsidRPr="00907F79">
        <w:rPr>
          <w:rFonts w:hint="cs"/>
          <w:rtl/>
        </w:rPr>
        <w:t>אחר</w:t>
      </w:r>
      <w:r w:rsidRPr="00907F79">
        <w:rPr>
          <w:rtl/>
        </w:rPr>
        <w:t xml:space="preserve"> </w:t>
      </w:r>
      <w:r w:rsidRPr="00907F79">
        <w:rPr>
          <w:rFonts w:hint="cs"/>
          <w:rtl/>
        </w:rPr>
        <w:t>שבלע</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בתוך</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בתרי</w:t>
      </w:r>
      <w:r w:rsidRPr="00907F79">
        <w:rPr>
          <w:rtl/>
        </w:rPr>
        <w:t xml:space="preserve"> </w:t>
      </w:r>
      <w:r w:rsidRPr="00907F79">
        <w:rPr>
          <w:rFonts w:hint="cs"/>
          <w:rtl/>
        </w:rPr>
        <w:t>טעמי</w:t>
      </w:r>
      <w:r w:rsidRPr="00907F79">
        <w:rPr>
          <w:rtl/>
        </w:rPr>
        <w:t xml:space="preserve"> </w:t>
      </w:r>
      <w:r w:rsidRPr="00907F79">
        <w:rPr>
          <w:rFonts w:hint="cs"/>
          <w:rtl/>
        </w:rPr>
        <w:t>שצריך</w:t>
      </w:r>
      <w:r w:rsidRPr="00907F79">
        <w:rPr>
          <w:rtl/>
        </w:rPr>
        <w:t xml:space="preserve"> </w:t>
      </w:r>
      <w:r w:rsidRPr="00907F79">
        <w:rPr>
          <w:rFonts w:hint="cs"/>
          <w:rtl/>
        </w:rPr>
        <w:t>להמתין</w:t>
      </w:r>
      <w:r w:rsidRPr="00907F79">
        <w:rPr>
          <w:rtl/>
        </w:rPr>
        <w:t xml:space="preserve"> </w:t>
      </w:r>
      <w:r w:rsidRPr="00907F79">
        <w:rPr>
          <w:rFonts w:hint="cs"/>
          <w:rtl/>
        </w:rPr>
        <w:t>בין</w:t>
      </w:r>
      <w:r w:rsidRPr="00907F79">
        <w:rPr>
          <w:rtl/>
        </w:rPr>
        <w:t xml:space="preserve"> </w:t>
      </w:r>
      <w:r w:rsidRPr="00907F79">
        <w:rPr>
          <w:rFonts w:hint="cs"/>
          <w:rtl/>
        </w:rPr>
        <w:t>בשר</w:t>
      </w:r>
      <w:r w:rsidRPr="00907F79">
        <w:rPr>
          <w:rtl/>
        </w:rPr>
        <w:t xml:space="preserve"> </w:t>
      </w:r>
      <w:r w:rsidRPr="00907F79">
        <w:rPr>
          <w:rFonts w:hint="cs"/>
          <w:rtl/>
        </w:rPr>
        <w:t>לחלב</w:t>
      </w:r>
      <w:r w:rsidRPr="00907F79">
        <w:rPr>
          <w:rtl/>
        </w:rPr>
        <w:t xml:space="preserve">, </w:t>
      </w:r>
      <w:r w:rsidRPr="00907F79">
        <w:rPr>
          <w:rFonts w:hint="cs"/>
          <w:rtl/>
        </w:rPr>
        <w:t>דלמש</w:t>
      </w:r>
      <w:r w:rsidRPr="00907F79">
        <w:rPr>
          <w:rtl/>
        </w:rPr>
        <w:t>"</w:t>
      </w:r>
      <w:r w:rsidRPr="00907F79">
        <w:rPr>
          <w:rFonts w:hint="cs"/>
          <w:rtl/>
        </w:rPr>
        <w:t>כ</w:t>
      </w:r>
      <w:r w:rsidRPr="00907F79">
        <w:rPr>
          <w:rtl/>
        </w:rPr>
        <w:t xml:space="preserve"> </w:t>
      </w:r>
      <w:r w:rsidRPr="00907F79">
        <w:rPr>
          <w:rFonts w:hint="cs"/>
          <w:rtl/>
        </w:rPr>
        <w:t>רש</w:t>
      </w:r>
      <w:r w:rsidRPr="00907F79">
        <w:rPr>
          <w:rtl/>
        </w:rPr>
        <w:t>"</w:t>
      </w:r>
      <w:r w:rsidRPr="00907F79">
        <w:rPr>
          <w:rFonts w:hint="cs"/>
          <w:rtl/>
        </w:rPr>
        <w:t>י</w:t>
      </w:r>
      <w:r w:rsidRPr="00907F79">
        <w:rPr>
          <w:rtl/>
        </w:rPr>
        <w:t xml:space="preserve"> </w:t>
      </w:r>
      <w:r w:rsidRPr="00907F79">
        <w:rPr>
          <w:rFonts w:hint="cs"/>
          <w:rtl/>
        </w:rPr>
        <w:t>הנ</w:t>
      </w:r>
      <w:r w:rsidRPr="00907F79">
        <w:rPr>
          <w:rtl/>
        </w:rPr>
        <w:t>"</w:t>
      </w:r>
      <w:r w:rsidRPr="00907F79">
        <w:rPr>
          <w:rFonts w:hint="cs"/>
          <w:rtl/>
        </w:rPr>
        <w:t>ל</w:t>
      </w:r>
      <w:r w:rsidRPr="00907F79">
        <w:rPr>
          <w:rtl/>
        </w:rPr>
        <w:t xml:space="preserve"> </w:t>
      </w:r>
      <w:r w:rsidRPr="00907F79">
        <w:rPr>
          <w:rFonts w:hint="cs"/>
          <w:rtl/>
        </w:rPr>
        <w:lastRenderedPageBreak/>
        <w:t>שזהו</w:t>
      </w:r>
      <w:r w:rsidRPr="00907F79">
        <w:rPr>
          <w:rtl/>
        </w:rPr>
        <w:t xml:space="preserve"> </w:t>
      </w:r>
      <w:r w:rsidRPr="00907F79">
        <w:rPr>
          <w:rFonts w:hint="cs"/>
          <w:rtl/>
        </w:rPr>
        <w:t>משום</w:t>
      </w:r>
      <w:r w:rsidRPr="00907F79">
        <w:rPr>
          <w:rtl/>
        </w:rPr>
        <w:t xml:space="preserve"> </w:t>
      </w:r>
      <w:r w:rsidRPr="00907F79">
        <w:rPr>
          <w:rFonts w:hint="cs"/>
          <w:rtl/>
        </w:rPr>
        <w:t>שהבשר</w:t>
      </w:r>
      <w:r w:rsidRPr="00907F79">
        <w:rPr>
          <w:rtl/>
        </w:rPr>
        <w:t xml:space="preserve"> </w:t>
      </w:r>
      <w:r w:rsidRPr="00907F79">
        <w:rPr>
          <w:rFonts w:hint="cs"/>
          <w:rtl/>
        </w:rPr>
        <w:t>מוציא</w:t>
      </w:r>
      <w:r w:rsidRPr="00907F79">
        <w:rPr>
          <w:rtl/>
        </w:rPr>
        <w:t xml:space="preserve"> </w:t>
      </w:r>
      <w:r w:rsidRPr="00907F79">
        <w:rPr>
          <w:rFonts w:hint="cs"/>
          <w:rtl/>
        </w:rPr>
        <w:t>שומן</w:t>
      </w:r>
      <w:r w:rsidRPr="00907F79">
        <w:rPr>
          <w:rtl/>
        </w:rPr>
        <w:t xml:space="preserve">, </w:t>
      </w:r>
      <w:r w:rsidRPr="00907F79">
        <w:rPr>
          <w:rFonts w:hint="cs"/>
          <w:rtl/>
        </w:rPr>
        <w:t>והוא</w:t>
      </w:r>
      <w:r w:rsidRPr="00907F79">
        <w:rPr>
          <w:rtl/>
        </w:rPr>
        <w:t xml:space="preserve"> </w:t>
      </w:r>
      <w:r w:rsidRPr="00907F79">
        <w:rPr>
          <w:rFonts w:hint="cs"/>
          <w:rtl/>
        </w:rPr>
        <w:t>נדבק</w:t>
      </w:r>
      <w:r w:rsidRPr="00907F79">
        <w:rPr>
          <w:rtl/>
        </w:rPr>
        <w:t xml:space="preserve"> </w:t>
      </w:r>
      <w:r w:rsidRPr="00907F79">
        <w:rPr>
          <w:rFonts w:hint="cs"/>
          <w:rtl/>
        </w:rPr>
        <w:t>בטעמו</w:t>
      </w:r>
      <w:r w:rsidRPr="00907F79">
        <w:rPr>
          <w:rtl/>
        </w:rPr>
        <w:t xml:space="preserve">, </w:t>
      </w:r>
      <w:r w:rsidRPr="00907F79">
        <w:rPr>
          <w:rFonts w:hint="cs"/>
          <w:rtl/>
        </w:rPr>
        <w:t>א</w:t>
      </w:r>
      <w:r w:rsidRPr="00907F79">
        <w:rPr>
          <w:rtl/>
        </w:rPr>
        <w:t>"</w:t>
      </w:r>
      <w:r w:rsidRPr="00907F79">
        <w:rPr>
          <w:rFonts w:hint="cs"/>
          <w:rtl/>
        </w:rPr>
        <w:t>כ</w:t>
      </w:r>
      <w:r w:rsidRPr="00907F79">
        <w:rPr>
          <w:rtl/>
        </w:rPr>
        <w:t xml:space="preserve"> </w:t>
      </w:r>
      <w:r w:rsidRPr="00907F79">
        <w:rPr>
          <w:rFonts w:hint="cs"/>
          <w:rtl/>
        </w:rPr>
        <w:t>כל</w:t>
      </w:r>
      <w:r w:rsidRPr="00907F79">
        <w:rPr>
          <w:rtl/>
        </w:rPr>
        <w:t xml:space="preserve"> </w:t>
      </w:r>
      <w:r w:rsidRPr="00907F79">
        <w:rPr>
          <w:rFonts w:hint="cs"/>
          <w:rtl/>
        </w:rPr>
        <w:t>שאכל</w:t>
      </w:r>
      <w:r w:rsidRPr="00907F79">
        <w:rPr>
          <w:rtl/>
        </w:rPr>
        <w:t xml:space="preserve"> </w:t>
      </w:r>
      <w:r w:rsidRPr="00907F79">
        <w:rPr>
          <w:rFonts w:hint="cs"/>
          <w:rtl/>
        </w:rPr>
        <w:t>הבשר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יהא</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שבשר</w:t>
      </w:r>
      <w:r w:rsidRPr="00907F79">
        <w:rPr>
          <w:rtl/>
        </w:rPr>
        <w:t xml:space="preserve"> </w:t>
      </w:r>
      <w:r w:rsidRPr="00907F79">
        <w:rPr>
          <w:rFonts w:hint="cs"/>
          <w:rtl/>
        </w:rPr>
        <w:t>זה</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ונדבק</w:t>
      </w:r>
      <w:r w:rsidRPr="00907F79">
        <w:rPr>
          <w:rtl/>
        </w:rPr>
        <w:t xml:space="preserve"> </w:t>
      </w:r>
      <w:r w:rsidRPr="00907F79">
        <w:rPr>
          <w:rFonts w:hint="cs"/>
          <w:rtl/>
        </w:rPr>
        <w:t>בטעמו</w:t>
      </w:r>
      <w:r w:rsidRPr="00907F79">
        <w:rPr>
          <w:rtl/>
        </w:rPr>
        <w:t xml:space="preserve">, </w:t>
      </w:r>
      <w:r w:rsidRPr="00907F79">
        <w:rPr>
          <w:rFonts w:hint="cs"/>
          <w:rtl/>
        </w:rPr>
        <w:t>ואולם</w:t>
      </w:r>
      <w:r w:rsidRPr="00907F79">
        <w:rPr>
          <w:rtl/>
        </w:rPr>
        <w:t xml:space="preserve"> </w:t>
      </w:r>
      <w:r w:rsidRPr="00907F79">
        <w:rPr>
          <w:rFonts w:hint="cs"/>
          <w:rtl/>
        </w:rPr>
        <w:t>למש</w:t>
      </w:r>
      <w:r w:rsidRPr="00907F79">
        <w:rPr>
          <w:rtl/>
        </w:rPr>
        <w:t>"</w:t>
      </w:r>
      <w:r w:rsidRPr="00907F79">
        <w:rPr>
          <w:rFonts w:hint="cs"/>
          <w:rtl/>
        </w:rPr>
        <w:t>כ</w:t>
      </w:r>
      <w:r w:rsidRPr="00907F79">
        <w:rPr>
          <w:rtl/>
        </w:rPr>
        <w:t xml:space="preserve"> </w:t>
      </w:r>
      <w:r w:rsidRPr="00907F79">
        <w:rPr>
          <w:rFonts w:hint="cs"/>
          <w:rtl/>
        </w:rPr>
        <w:t>הרמב</w:t>
      </w:r>
      <w:r w:rsidRPr="00907F79">
        <w:rPr>
          <w:rtl/>
        </w:rPr>
        <w:t>"</w:t>
      </w:r>
      <w:r w:rsidRPr="00907F79">
        <w:rPr>
          <w:rFonts w:hint="cs"/>
          <w:rtl/>
        </w:rPr>
        <w:t>ם</w:t>
      </w:r>
      <w:r w:rsidRPr="00907F79">
        <w:rPr>
          <w:rtl/>
        </w:rPr>
        <w:t xml:space="preserve"> </w:t>
      </w:r>
      <w:r w:rsidRPr="00907F79">
        <w:rPr>
          <w:rFonts w:hint="cs"/>
          <w:rtl/>
        </w:rPr>
        <w:t>דטעם</w:t>
      </w:r>
      <w:r w:rsidRPr="00907F79">
        <w:rPr>
          <w:rtl/>
        </w:rPr>
        <w:t xml:space="preserve"> </w:t>
      </w:r>
      <w:r w:rsidRPr="00907F79">
        <w:rPr>
          <w:rFonts w:hint="cs"/>
          <w:rtl/>
        </w:rPr>
        <w:t>המתנת</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בין</w:t>
      </w:r>
      <w:r w:rsidRPr="00907F79">
        <w:rPr>
          <w:rtl/>
        </w:rPr>
        <w:t xml:space="preserve"> </w:t>
      </w:r>
      <w:r w:rsidRPr="00907F79">
        <w:rPr>
          <w:rFonts w:hint="cs"/>
          <w:rtl/>
        </w:rPr>
        <w:t>בשר</w:t>
      </w:r>
      <w:r w:rsidRPr="00907F79">
        <w:rPr>
          <w:rtl/>
        </w:rPr>
        <w:t xml:space="preserve"> </w:t>
      </w:r>
      <w:r w:rsidRPr="00907F79">
        <w:rPr>
          <w:rFonts w:hint="cs"/>
          <w:rtl/>
        </w:rPr>
        <w:t>לחלב</w:t>
      </w:r>
      <w:r w:rsidRPr="00907F79">
        <w:rPr>
          <w:rtl/>
        </w:rPr>
        <w:t xml:space="preserve">, </w:t>
      </w:r>
      <w:r w:rsidRPr="00907F79">
        <w:rPr>
          <w:rFonts w:hint="cs"/>
          <w:rtl/>
        </w:rPr>
        <w:t>זהו</w:t>
      </w:r>
      <w:r w:rsidRPr="00907F79">
        <w:rPr>
          <w:rtl/>
        </w:rPr>
        <w:t xml:space="preserve"> </w:t>
      </w:r>
      <w:r w:rsidRPr="00907F79">
        <w:rPr>
          <w:rFonts w:hint="cs"/>
          <w:rtl/>
        </w:rPr>
        <w:t>משום</w:t>
      </w:r>
      <w:r w:rsidRPr="00907F79">
        <w:rPr>
          <w:rtl/>
        </w:rPr>
        <w:t xml:space="preserve"> </w:t>
      </w:r>
      <w:r w:rsidRPr="00907F79">
        <w:rPr>
          <w:rFonts w:hint="cs"/>
          <w:rtl/>
        </w:rPr>
        <w:t>הבשר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ולא</w:t>
      </w:r>
      <w:r w:rsidRPr="00907F79">
        <w:rPr>
          <w:rtl/>
        </w:rPr>
        <w:t xml:space="preserve"> </w:t>
      </w:r>
      <w:r w:rsidRPr="00907F79">
        <w:rPr>
          <w:rFonts w:hint="cs"/>
          <w:rtl/>
        </w:rPr>
        <w:t>משום</w:t>
      </w:r>
      <w:r w:rsidRPr="00907F79">
        <w:rPr>
          <w:rtl/>
        </w:rPr>
        <w:t xml:space="preserve"> </w:t>
      </w:r>
      <w:r w:rsidRPr="00907F79">
        <w:rPr>
          <w:rFonts w:hint="cs"/>
          <w:rtl/>
        </w:rPr>
        <w:t>שהבשר</w:t>
      </w:r>
      <w:r w:rsidRPr="00907F79">
        <w:rPr>
          <w:rtl/>
        </w:rPr>
        <w:t xml:space="preserve"> </w:t>
      </w:r>
      <w:r w:rsidRPr="00907F79">
        <w:rPr>
          <w:rFonts w:hint="cs"/>
          <w:rtl/>
        </w:rPr>
        <w:t>עצמו</w:t>
      </w:r>
      <w:r w:rsidRPr="00907F79">
        <w:rPr>
          <w:rtl/>
        </w:rPr>
        <w:t xml:space="preserve"> </w:t>
      </w:r>
      <w:r w:rsidRPr="00907F79">
        <w:rPr>
          <w:rFonts w:hint="cs"/>
          <w:rtl/>
        </w:rPr>
        <w:t>מאריך</w:t>
      </w:r>
      <w:r w:rsidRPr="00907F79">
        <w:rPr>
          <w:rtl/>
        </w:rPr>
        <w:t xml:space="preserve"> </w:t>
      </w:r>
      <w:r w:rsidRPr="00907F79">
        <w:rPr>
          <w:rFonts w:hint="cs"/>
          <w:rtl/>
        </w:rPr>
        <w:t>בטעמו</w:t>
      </w:r>
      <w:r w:rsidRPr="00907F79">
        <w:rPr>
          <w:rtl/>
        </w:rPr>
        <w:t xml:space="preserve"> </w:t>
      </w:r>
      <w:r w:rsidRPr="00907F79">
        <w:rPr>
          <w:rFonts w:hint="cs"/>
          <w:rtl/>
        </w:rPr>
        <w:t>ונדבק</w:t>
      </w:r>
      <w:r w:rsidRPr="00907F79">
        <w:rPr>
          <w:rtl/>
        </w:rPr>
        <w:t xml:space="preserve"> </w:t>
      </w:r>
      <w:r w:rsidRPr="00907F79">
        <w:rPr>
          <w:rFonts w:hint="cs"/>
          <w:rtl/>
        </w:rPr>
        <w:t>בפה</w:t>
      </w:r>
      <w:r w:rsidRPr="00907F79">
        <w:rPr>
          <w:rtl/>
        </w:rPr>
        <w:t xml:space="preserve">, </w:t>
      </w:r>
      <w:r w:rsidRPr="00907F79">
        <w:rPr>
          <w:rFonts w:hint="cs"/>
          <w:rtl/>
        </w:rPr>
        <w:t>י</w:t>
      </w:r>
      <w:r w:rsidRPr="00907F79">
        <w:rPr>
          <w:rtl/>
        </w:rPr>
        <w:t>"</w:t>
      </w:r>
      <w:r w:rsidRPr="00907F79">
        <w:rPr>
          <w:rFonts w:hint="cs"/>
          <w:rtl/>
        </w:rPr>
        <w:t>ל</w:t>
      </w:r>
      <w:r w:rsidRPr="00907F79">
        <w:rPr>
          <w:rtl/>
        </w:rPr>
        <w:t xml:space="preserve"> </w:t>
      </w:r>
      <w:r w:rsidRPr="00907F79">
        <w:rPr>
          <w:rFonts w:hint="cs"/>
          <w:rtl/>
        </w:rPr>
        <w:t>כיון</w:t>
      </w:r>
      <w:r w:rsidRPr="00907F79">
        <w:rPr>
          <w:rtl/>
        </w:rPr>
        <w:t xml:space="preserve"> </w:t>
      </w:r>
      <w:r w:rsidRPr="00907F79">
        <w:rPr>
          <w:rFonts w:hint="cs"/>
          <w:rtl/>
        </w:rPr>
        <w:t>שכבר</w:t>
      </w:r>
      <w:r w:rsidRPr="00907F79">
        <w:rPr>
          <w:rtl/>
        </w:rPr>
        <w:t xml:space="preserve"> </w:t>
      </w:r>
      <w:r w:rsidRPr="00907F79">
        <w:rPr>
          <w:rFonts w:hint="cs"/>
          <w:rtl/>
        </w:rPr>
        <w:t>בלע</w:t>
      </w:r>
      <w:r w:rsidRPr="00907F79">
        <w:rPr>
          <w:rtl/>
        </w:rPr>
        <w:t xml:space="preserve"> </w:t>
      </w:r>
      <w:r w:rsidRPr="00907F79">
        <w:rPr>
          <w:rFonts w:hint="cs"/>
          <w:rtl/>
        </w:rPr>
        <w:t>הבשר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דתו</w:t>
      </w:r>
      <w:r w:rsidRPr="00907F79">
        <w:rPr>
          <w:rtl/>
        </w:rPr>
        <w:t xml:space="preserve"> </w:t>
      </w:r>
      <w:r w:rsidRPr="00907F79">
        <w:rPr>
          <w:rFonts w:hint="cs"/>
          <w:rtl/>
        </w:rPr>
        <w:t>ליכא</w:t>
      </w:r>
      <w:r w:rsidRPr="00907F79">
        <w:rPr>
          <w:rtl/>
        </w:rPr>
        <w:t xml:space="preserve"> </w:t>
      </w:r>
      <w:r w:rsidRPr="00907F79">
        <w:rPr>
          <w:rFonts w:hint="cs"/>
          <w:rtl/>
        </w:rPr>
        <w:t>למיחש</w:t>
      </w:r>
      <w:r w:rsidRPr="00907F79">
        <w:rPr>
          <w:rtl/>
        </w:rPr>
        <w:t xml:space="preserve"> </w:t>
      </w:r>
      <w:r w:rsidRPr="00907F79">
        <w:rPr>
          <w:rFonts w:hint="cs"/>
          <w:rtl/>
        </w:rPr>
        <w:t>לבשר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אחר</w:t>
      </w:r>
      <w:r w:rsidRPr="00907F79">
        <w:rPr>
          <w:rtl/>
        </w:rPr>
        <w:t xml:space="preserve"> </w:t>
      </w:r>
      <w:r w:rsidRPr="00907F79">
        <w:rPr>
          <w:rFonts w:hint="cs"/>
          <w:rtl/>
        </w:rPr>
        <w:t>שבלעו</w:t>
      </w:r>
      <w:r w:rsidRPr="00907F79">
        <w:rPr>
          <w:rtl/>
        </w:rPr>
        <w:t>.</w:t>
      </w:r>
    </w:p>
    <w:p w:rsidR="00AB1DD7" w:rsidRDefault="00AB1DD7" w:rsidP="008D4601">
      <w:pPr>
        <w:pStyle w:val="a3"/>
        <w:bidi/>
        <w:rPr>
          <w:rtl/>
        </w:rPr>
      </w:pPr>
      <w:r w:rsidRPr="00907F79">
        <w:rPr>
          <w:rFonts w:hint="cs"/>
          <w:rtl/>
        </w:rPr>
        <w:t>ומצאתי</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מעין</w:t>
      </w:r>
      <w:r w:rsidRPr="00907F79">
        <w:rPr>
          <w:rtl/>
        </w:rPr>
        <w:t xml:space="preserve"> </w:t>
      </w:r>
      <w:r w:rsidRPr="00907F79">
        <w:rPr>
          <w:rFonts w:hint="cs"/>
          <w:rtl/>
        </w:rPr>
        <w:t>גנים</w:t>
      </w:r>
      <w:r w:rsidRPr="00907F79">
        <w:rPr>
          <w:rtl/>
        </w:rPr>
        <w:t xml:space="preserve"> </w:t>
      </w:r>
      <w:r w:rsidRPr="00907F79">
        <w:rPr>
          <w:rFonts w:hint="cs"/>
          <w:rtl/>
        </w:rPr>
        <w:t>להג</w:t>
      </w:r>
      <w:r w:rsidRPr="00907F79">
        <w:rPr>
          <w:rtl/>
        </w:rPr>
        <w:t>"</w:t>
      </w:r>
      <w:r w:rsidRPr="00907F79">
        <w:rPr>
          <w:rFonts w:hint="cs"/>
          <w:rtl/>
        </w:rPr>
        <w:t>ר</w:t>
      </w:r>
      <w:r w:rsidRPr="00907F79">
        <w:rPr>
          <w:rtl/>
        </w:rPr>
        <w:t xml:space="preserve"> </w:t>
      </w:r>
      <w:r w:rsidRPr="00907F79">
        <w:rPr>
          <w:rFonts w:hint="cs"/>
          <w:rtl/>
        </w:rPr>
        <w:t>מרדכי</w:t>
      </w:r>
      <w:r w:rsidRPr="00907F79">
        <w:rPr>
          <w:rtl/>
        </w:rPr>
        <w:t xml:space="preserve"> </w:t>
      </w:r>
      <w:r w:rsidRPr="00907F79">
        <w:rPr>
          <w:rFonts w:hint="cs"/>
          <w:rtl/>
        </w:rPr>
        <w:t>עבאדי</w:t>
      </w:r>
      <w:r w:rsidRPr="00907F79">
        <w:rPr>
          <w:rtl/>
        </w:rPr>
        <w:t xml:space="preserve"> </w:t>
      </w:r>
      <w:r w:rsidRPr="00907F79">
        <w:rPr>
          <w:rFonts w:hint="cs"/>
          <w:rtl/>
        </w:rPr>
        <w:t>זצ</w:t>
      </w:r>
      <w:r w:rsidRPr="00907F79">
        <w:rPr>
          <w:rtl/>
        </w:rPr>
        <w:t>"</w:t>
      </w:r>
      <w:r w:rsidRPr="00907F79">
        <w:rPr>
          <w:rFonts w:hint="cs"/>
          <w:rtl/>
        </w:rPr>
        <w:t>ל</w:t>
      </w:r>
      <w:r w:rsidRPr="00907F79">
        <w:rPr>
          <w:rtl/>
        </w:rPr>
        <w:t xml:space="preserve"> </w:t>
      </w:r>
      <w:r>
        <w:rPr>
          <w:rFonts w:hint="cs"/>
          <w:rtl/>
        </w:rPr>
        <w:t>(</w:t>
      </w:r>
      <w:r w:rsidRPr="00907F79">
        <w:rPr>
          <w:rFonts w:hint="cs"/>
          <w:rtl/>
        </w:rPr>
        <w:t>או</w:t>
      </w:r>
      <w:r w:rsidRPr="00907F79">
        <w:rPr>
          <w:rtl/>
        </w:rPr>
        <w:t>"</w:t>
      </w:r>
      <w:r w:rsidRPr="00907F79">
        <w:rPr>
          <w:rFonts w:hint="cs"/>
          <w:rtl/>
        </w:rPr>
        <w:t>ח</w:t>
      </w:r>
      <w:r w:rsidRPr="00907F79">
        <w:rPr>
          <w:rtl/>
        </w:rPr>
        <w:t xml:space="preserve"> </w:t>
      </w:r>
      <w:r w:rsidRPr="00907F79">
        <w:rPr>
          <w:rFonts w:hint="cs"/>
          <w:rtl/>
        </w:rPr>
        <w:t>ס</w:t>
      </w:r>
      <w:r w:rsidRPr="00907F79">
        <w:rPr>
          <w:rtl/>
        </w:rPr>
        <w:t xml:space="preserve">' </w:t>
      </w:r>
      <w:r w:rsidRPr="00907F79">
        <w:rPr>
          <w:rFonts w:hint="cs"/>
          <w:rtl/>
        </w:rPr>
        <w:t>י</w:t>
      </w:r>
      <w:r w:rsidRPr="00907F79">
        <w:rPr>
          <w:rtl/>
        </w:rPr>
        <w:t>"</w:t>
      </w:r>
      <w:r w:rsidRPr="00907F79">
        <w:rPr>
          <w:rFonts w:hint="cs"/>
          <w:rtl/>
        </w:rPr>
        <w:t>ב</w:t>
      </w:r>
      <w:r w:rsidRPr="00907F79">
        <w:rPr>
          <w:rtl/>
        </w:rPr>
        <w:t xml:space="preserve"> </w:t>
      </w:r>
      <w:r w:rsidRPr="00907F79">
        <w:rPr>
          <w:rFonts w:hint="cs"/>
          <w:rtl/>
        </w:rPr>
        <w:t>אות</w:t>
      </w:r>
      <w:r w:rsidRPr="00907F79">
        <w:rPr>
          <w:rtl/>
        </w:rPr>
        <w:t xml:space="preserve"> </w:t>
      </w:r>
      <w:r w:rsidRPr="00907F79">
        <w:rPr>
          <w:rFonts w:hint="cs"/>
          <w:rtl/>
        </w:rPr>
        <w:t>ס</w:t>
      </w:r>
      <w:r w:rsidRPr="00907F79">
        <w:rPr>
          <w:rtl/>
        </w:rPr>
        <w:t>"</w:t>
      </w:r>
      <w:r w:rsidRPr="00907F79">
        <w:rPr>
          <w:rFonts w:hint="cs"/>
          <w:rtl/>
        </w:rPr>
        <w:t>א</w:t>
      </w:r>
      <w:r>
        <w:rPr>
          <w:rFonts w:hint="cs"/>
          <w:rtl/>
        </w:rPr>
        <w:t>)</w:t>
      </w:r>
      <w:r w:rsidRPr="00907F79">
        <w:rPr>
          <w:rtl/>
        </w:rPr>
        <w:t xml:space="preserve"> </w:t>
      </w:r>
      <w:r w:rsidRPr="00907F79">
        <w:rPr>
          <w:rFonts w:hint="cs"/>
          <w:rtl/>
        </w:rPr>
        <w:t>דכתב</w:t>
      </w:r>
      <w:r w:rsidRPr="00907F79">
        <w:rPr>
          <w:rtl/>
        </w:rPr>
        <w:t xml:space="preserve"> </w:t>
      </w:r>
      <w:r w:rsidRPr="00907F79">
        <w:rPr>
          <w:rFonts w:hint="cs"/>
          <w:rtl/>
        </w:rPr>
        <w:t>להסתפק</w:t>
      </w:r>
      <w:r w:rsidRPr="00907F79">
        <w:rPr>
          <w:rtl/>
        </w:rPr>
        <w:t xml:space="preserve"> </w:t>
      </w:r>
      <w:r w:rsidRPr="00907F79">
        <w:rPr>
          <w:rFonts w:hint="cs"/>
          <w:rtl/>
        </w:rPr>
        <w:t>באכל</w:t>
      </w:r>
      <w:r w:rsidRPr="00907F79">
        <w:rPr>
          <w:rtl/>
        </w:rPr>
        <w:t xml:space="preserve"> </w:t>
      </w:r>
      <w:r w:rsidRPr="00907F79">
        <w:rPr>
          <w:rFonts w:hint="cs"/>
          <w:rtl/>
        </w:rPr>
        <w:t>בשר</w:t>
      </w:r>
      <w:r w:rsidRPr="00907F79">
        <w:rPr>
          <w:rtl/>
        </w:rPr>
        <w:t xml:space="preserve"> </w:t>
      </w:r>
      <w:r w:rsidRPr="00907F79">
        <w:rPr>
          <w:rFonts w:hint="cs"/>
          <w:rtl/>
        </w:rPr>
        <w:t>ולבסוף</w:t>
      </w:r>
      <w:r w:rsidRPr="00907F79">
        <w:rPr>
          <w:rtl/>
        </w:rPr>
        <w:t xml:space="preserve"> </w:t>
      </w:r>
      <w:r w:rsidRPr="00907F79">
        <w:rPr>
          <w:rFonts w:hint="cs"/>
          <w:rtl/>
        </w:rPr>
        <w:t>מצא</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אחר</w:t>
      </w:r>
      <w:r w:rsidRPr="00907F79">
        <w:rPr>
          <w:rtl/>
        </w:rPr>
        <w:t xml:space="preserve"> </w:t>
      </w:r>
      <w:r w:rsidRPr="00907F79">
        <w:rPr>
          <w:rFonts w:hint="cs"/>
          <w:rtl/>
        </w:rPr>
        <w:t>ב</w:t>
      </w:r>
      <w:r w:rsidRPr="00907F79">
        <w:rPr>
          <w:rtl/>
        </w:rPr>
        <w:t xml:space="preserve">' </w:t>
      </w:r>
      <w:r w:rsidRPr="00907F79">
        <w:rPr>
          <w:rFonts w:hint="cs"/>
          <w:rtl/>
        </w:rPr>
        <w:t>שעות</w:t>
      </w:r>
      <w:r w:rsidRPr="00907F79">
        <w:rPr>
          <w:rtl/>
        </w:rPr>
        <w:t xml:space="preserve"> </w:t>
      </w:r>
      <w:r w:rsidRPr="00907F79">
        <w:rPr>
          <w:rFonts w:hint="cs"/>
          <w:rtl/>
        </w:rPr>
        <w:t>ובלעו</w:t>
      </w:r>
      <w:r w:rsidRPr="00907F79">
        <w:rPr>
          <w:rtl/>
        </w:rPr>
        <w:t xml:space="preserve"> </w:t>
      </w:r>
      <w:r w:rsidRPr="00907F79">
        <w:rPr>
          <w:rFonts w:hint="cs"/>
          <w:rtl/>
        </w:rPr>
        <w:t>אם</w:t>
      </w:r>
      <w:r w:rsidRPr="00907F79">
        <w:rPr>
          <w:rtl/>
        </w:rPr>
        <w:t xml:space="preserve"> </w:t>
      </w:r>
      <w:r w:rsidRPr="00907F79">
        <w:rPr>
          <w:rFonts w:hint="cs"/>
          <w:rtl/>
        </w:rPr>
        <w:t>שרי</w:t>
      </w:r>
      <w:r w:rsidRPr="00907F79">
        <w:rPr>
          <w:rtl/>
        </w:rPr>
        <w:t xml:space="preserve"> </w:t>
      </w:r>
      <w:r w:rsidRPr="00907F79">
        <w:rPr>
          <w:rFonts w:hint="cs"/>
          <w:rtl/>
        </w:rPr>
        <w:t>לאכול</w:t>
      </w:r>
      <w:r w:rsidRPr="00907F79">
        <w:rPr>
          <w:rtl/>
        </w:rPr>
        <w:t xml:space="preserve"> </w:t>
      </w:r>
      <w:r w:rsidRPr="00907F79">
        <w:rPr>
          <w:rFonts w:hint="cs"/>
          <w:rtl/>
        </w:rPr>
        <w:t>אחר</w:t>
      </w:r>
      <w:r w:rsidRPr="00907F79">
        <w:rPr>
          <w:rtl/>
        </w:rPr>
        <w:t xml:space="preserve"> </w:t>
      </w:r>
      <w:r w:rsidRPr="00907F79">
        <w:rPr>
          <w:rFonts w:hint="cs"/>
          <w:rtl/>
        </w:rPr>
        <w:t>ד</w:t>
      </w:r>
      <w:r w:rsidRPr="00907F79">
        <w:rPr>
          <w:rtl/>
        </w:rPr>
        <w:t xml:space="preserve">' </w:t>
      </w:r>
      <w:r w:rsidRPr="00907F79">
        <w:rPr>
          <w:rFonts w:hint="cs"/>
          <w:rtl/>
        </w:rPr>
        <w:t>שעות</w:t>
      </w:r>
      <w:r w:rsidRPr="00907F79">
        <w:rPr>
          <w:rtl/>
        </w:rPr>
        <w:t xml:space="preserve">, </w:t>
      </w:r>
      <w:r w:rsidRPr="00907F79">
        <w:rPr>
          <w:rFonts w:hint="cs"/>
          <w:rtl/>
        </w:rPr>
        <w:t>או</w:t>
      </w:r>
      <w:r w:rsidRPr="00907F79">
        <w:rPr>
          <w:rtl/>
        </w:rPr>
        <w:t>"</w:t>
      </w:r>
      <w:r w:rsidRPr="00907F79">
        <w:rPr>
          <w:rFonts w:hint="cs"/>
          <w:rtl/>
        </w:rPr>
        <w:t>ד</w:t>
      </w:r>
      <w:r w:rsidRPr="00907F79">
        <w:rPr>
          <w:rtl/>
        </w:rPr>
        <w:t xml:space="preserve"> </w:t>
      </w:r>
      <w:r w:rsidRPr="00907F79">
        <w:rPr>
          <w:rFonts w:hint="cs"/>
          <w:rtl/>
        </w:rPr>
        <w:t>חשיב</w:t>
      </w:r>
      <w:r w:rsidRPr="00907F79">
        <w:rPr>
          <w:rtl/>
        </w:rPr>
        <w:t xml:space="preserve"> </w:t>
      </w:r>
      <w:r w:rsidRPr="00907F79">
        <w:rPr>
          <w:rFonts w:hint="cs"/>
          <w:rtl/>
        </w:rPr>
        <w:t>ליה</w:t>
      </w:r>
      <w:r w:rsidRPr="00907F79">
        <w:rPr>
          <w:rtl/>
        </w:rPr>
        <w:t xml:space="preserve"> </w:t>
      </w:r>
      <w:r w:rsidRPr="00907F79">
        <w:rPr>
          <w:rFonts w:hint="cs"/>
          <w:rtl/>
        </w:rPr>
        <w:t>מעת</w:t>
      </w:r>
      <w:r w:rsidRPr="00907F79">
        <w:rPr>
          <w:rtl/>
        </w:rPr>
        <w:t xml:space="preserve"> </w:t>
      </w:r>
      <w:r w:rsidRPr="00907F79">
        <w:rPr>
          <w:rFonts w:hint="cs"/>
          <w:rtl/>
        </w:rPr>
        <w:t>שאכל</w:t>
      </w:r>
      <w:r w:rsidRPr="00907F79">
        <w:rPr>
          <w:rtl/>
        </w:rPr>
        <w:t xml:space="preserve"> </w:t>
      </w:r>
      <w:r w:rsidRPr="00907F79">
        <w:rPr>
          <w:rFonts w:hint="cs"/>
          <w:rtl/>
        </w:rPr>
        <w:t>הבשר</w:t>
      </w:r>
      <w:r w:rsidRPr="00907F79">
        <w:rPr>
          <w:rtl/>
        </w:rPr>
        <w:t xml:space="preserve"> </w:t>
      </w:r>
      <w:r w:rsidRPr="00907F79">
        <w:rPr>
          <w:rFonts w:hint="cs"/>
          <w:rtl/>
        </w:rPr>
        <w:t>בין</w:t>
      </w:r>
      <w:r w:rsidRPr="00907F79">
        <w:rPr>
          <w:rtl/>
        </w:rPr>
        <w:t xml:space="preserve"> </w:t>
      </w:r>
      <w:r w:rsidRPr="00907F79">
        <w:rPr>
          <w:rFonts w:hint="cs"/>
          <w:rtl/>
        </w:rPr>
        <w:t>שיניו</w:t>
      </w:r>
      <w:r w:rsidRPr="00907F79">
        <w:rPr>
          <w:rtl/>
        </w:rPr>
        <w:t xml:space="preserve"> </w:t>
      </w:r>
      <w:r w:rsidRPr="00907F79">
        <w:rPr>
          <w:rFonts w:hint="cs"/>
          <w:rtl/>
        </w:rPr>
        <w:t>וצריך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אח</w:t>
      </w:r>
      <w:r w:rsidRPr="00907F79">
        <w:rPr>
          <w:rtl/>
        </w:rPr>
        <w:t>"</w:t>
      </w:r>
      <w:r w:rsidRPr="00907F79">
        <w:rPr>
          <w:rFonts w:hint="cs"/>
          <w:rtl/>
        </w:rPr>
        <w:t>כ</w:t>
      </w:r>
      <w:r w:rsidRPr="00907F79">
        <w:rPr>
          <w:rtl/>
        </w:rPr>
        <w:t xml:space="preserve">, </w:t>
      </w:r>
      <w:r w:rsidRPr="00907F79">
        <w:rPr>
          <w:rFonts w:hint="cs"/>
          <w:rtl/>
        </w:rPr>
        <w:t>וכתב</w:t>
      </w:r>
      <w:r w:rsidRPr="00907F79">
        <w:rPr>
          <w:rtl/>
        </w:rPr>
        <w:t xml:space="preserve"> </w:t>
      </w:r>
      <w:r w:rsidRPr="00907F79">
        <w:rPr>
          <w:rFonts w:hint="cs"/>
          <w:rtl/>
        </w:rPr>
        <w:t>להוכיח</w:t>
      </w:r>
      <w:r w:rsidRPr="00907F79">
        <w:rPr>
          <w:rtl/>
        </w:rPr>
        <w:t xml:space="preserve"> </w:t>
      </w:r>
      <w:r w:rsidRPr="00907F79">
        <w:rPr>
          <w:rFonts w:hint="cs"/>
          <w:rtl/>
        </w:rPr>
        <w:t>מדברי</w:t>
      </w:r>
      <w:r w:rsidRPr="00907F79">
        <w:rPr>
          <w:rtl/>
        </w:rPr>
        <w:t xml:space="preserve"> </w:t>
      </w:r>
      <w:r w:rsidRPr="00907F79">
        <w:rPr>
          <w:rFonts w:hint="cs"/>
          <w:rtl/>
        </w:rPr>
        <w:t>הר</w:t>
      </w:r>
      <w:r w:rsidRPr="00907F79">
        <w:rPr>
          <w:rtl/>
        </w:rPr>
        <w:t>"</w:t>
      </w:r>
      <w:r w:rsidRPr="00907F79">
        <w:rPr>
          <w:rFonts w:hint="cs"/>
          <w:rtl/>
        </w:rPr>
        <w:t>ן</w:t>
      </w:r>
      <w:r w:rsidRPr="00907F79">
        <w:rPr>
          <w:rtl/>
        </w:rPr>
        <w:t xml:space="preserve"> </w:t>
      </w:r>
      <w:r>
        <w:rPr>
          <w:rFonts w:hint="cs"/>
          <w:rtl/>
        </w:rPr>
        <w:t>ב</w:t>
      </w:r>
      <w:r w:rsidRPr="00907F79">
        <w:rPr>
          <w:rFonts w:hint="cs"/>
          <w:rtl/>
        </w:rPr>
        <w:t>חולין</w:t>
      </w:r>
      <w:r w:rsidRPr="00907F79">
        <w:rPr>
          <w:rtl/>
        </w:rPr>
        <w:t xml:space="preserve"> </w:t>
      </w:r>
      <w:r>
        <w:rPr>
          <w:rFonts w:hint="cs"/>
          <w:rtl/>
        </w:rPr>
        <w:t>(</w:t>
      </w:r>
      <w:r w:rsidRPr="00907F79">
        <w:rPr>
          <w:rFonts w:hint="cs"/>
          <w:rtl/>
        </w:rPr>
        <w:t>לז</w:t>
      </w:r>
      <w:r>
        <w:rPr>
          <w:rFonts w:hint="cs"/>
          <w:rtl/>
        </w:rPr>
        <w:t>,</w:t>
      </w:r>
      <w:r w:rsidRPr="00907F79">
        <w:rPr>
          <w:rtl/>
        </w:rPr>
        <w:t xml:space="preserve"> </w:t>
      </w:r>
      <w:r w:rsidRPr="00907F79">
        <w:rPr>
          <w:rFonts w:hint="cs"/>
          <w:rtl/>
        </w:rPr>
        <w:t>ב</w:t>
      </w:r>
      <w:r>
        <w:rPr>
          <w:rFonts w:hint="cs"/>
          <w:rtl/>
        </w:rPr>
        <w:t>)</w:t>
      </w:r>
      <w:r w:rsidRPr="00907F79">
        <w:rPr>
          <w:rtl/>
        </w:rPr>
        <w:t xml:space="preserve"> </w:t>
      </w:r>
      <w:r w:rsidRPr="00907F79">
        <w:rPr>
          <w:rFonts w:hint="cs"/>
          <w:rtl/>
        </w:rPr>
        <w:t>אם</w:t>
      </w:r>
      <w:r w:rsidRPr="00907F79">
        <w:rPr>
          <w:rtl/>
        </w:rPr>
        <w:t xml:space="preserve"> </w:t>
      </w:r>
      <w:r w:rsidRPr="00907F79">
        <w:rPr>
          <w:rFonts w:hint="cs"/>
          <w:rtl/>
        </w:rPr>
        <w:t>מצא</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שיניו</w:t>
      </w:r>
      <w:r w:rsidRPr="00907F79">
        <w:rPr>
          <w:rtl/>
        </w:rPr>
        <w:t xml:space="preserve"> </w:t>
      </w:r>
      <w:r w:rsidRPr="00907F79">
        <w:rPr>
          <w:rFonts w:hint="cs"/>
          <w:rtl/>
        </w:rPr>
        <w:t>ונטלו</w:t>
      </w:r>
      <w:r w:rsidRPr="00907F79">
        <w:rPr>
          <w:rtl/>
        </w:rPr>
        <w:t xml:space="preserve"> </w:t>
      </w:r>
      <w:r w:rsidRPr="00907F79">
        <w:rPr>
          <w:rFonts w:hint="cs"/>
          <w:rtl/>
        </w:rPr>
        <w:t>דחשבינן</w:t>
      </w:r>
      <w:r w:rsidRPr="00907F79">
        <w:rPr>
          <w:rtl/>
        </w:rPr>
        <w:t xml:space="preserve"> </w:t>
      </w:r>
      <w:r w:rsidRPr="00907F79">
        <w:rPr>
          <w:rFonts w:hint="cs"/>
          <w:rtl/>
        </w:rPr>
        <w:t>ליה</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מעת</w:t>
      </w:r>
      <w:r w:rsidRPr="00907F79">
        <w:rPr>
          <w:rtl/>
        </w:rPr>
        <w:t xml:space="preserve"> </w:t>
      </w:r>
      <w:r w:rsidRPr="00907F79">
        <w:rPr>
          <w:rFonts w:hint="cs"/>
          <w:rtl/>
        </w:rPr>
        <w:t>אכילה</w:t>
      </w:r>
      <w:r w:rsidRPr="00907F79">
        <w:rPr>
          <w:rtl/>
        </w:rPr>
        <w:t xml:space="preserve"> </w:t>
      </w:r>
      <w:r w:rsidRPr="00907F79">
        <w:rPr>
          <w:rFonts w:hint="cs"/>
          <w:rtl/>
        </w:rPr>
        <w:t>ראשונה</w:t>
      </w:r>
      <w:r w:rsidRPr="00907F79">
        <w:rPr>
          <w:rtl/>
        </w:rPr>
        <w:t xml:space="preserve">, </w:t>
      </w:r>
      <w:r w:rsidRPr="00907F79">
        <w:rPr>
          <w:rFonts w:hint="cs"/>
          <w:rtl/>
        </w:rPr>
        <w:t>ומשמע</w:t>
      </w:r>
      <w:r w:rsidRPr="00907F79">
        <w:rPr>
          <w:rtl/>
        </w:rPr>
        <w:t xml:space="preserve"> </w:t>
      </w:r>
      <w:r w:rsidRPr="00907F79">
        <w:rPr>
          <w:rFonts w:hint="cs"/>
          <w:rtl/>
        </w:rPr>
        <w:t>שאם</w:t>
      </w:r>
      <w:r w:rsidRPr="00907F79">
        <w:rPr>
          <w:rtl/>
        </w:rPr>
        <w:t xml:space="preserve"> </w:t>
      </w:r>
      <w:r w:rsidRPr="00907F79">
        <w:rPr>
          <w:rFonts w:hint="cs"/>
          <w:rtl/>
        </w:rPr>
        <w:t>אכלו</w:t>
      </w:r>
      <w:r w:rsidRPr="00907F79">
        <w:rPr>
          <w:rtl/>
        </w:rPr>
        <w:t xml:space="preserve"> </w:t>
      </w:r>
      <w:r w:rsidRPr="00907F79">
        <w:rPr>
          <w:rFonts w:hint="cs"/>
          <w:rtl/>
        </w:rPr>
        <w:t>צריך</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מעת</w:t>
      </w:r>
      <w:r w:rsidRPr="00907F79">
        <w:rPr>
          <w:rtl/>
        </w:rPr>
        <w:t xml:space="preserve"> </w:t>
      </w:r>
      <w:r w:rsidRPr="00907F79">
        <w:rPr>
          <w:rFonts w:hint="cs"/>
          <w:rtl/>
        </w:rPr>
        <w:t>שאכלו</w:t>
      </w:r>
      <w:r w:rsidRPr="00907F79">
        <w:rPr>
          <w:rtl/>
        </w:rPr>
        <w:t xml:space="preserve">, </w:t>
      </w:r>
      <w:r>
        <w:rPr>
          <w:rFonts w:hint="cs"/>
          <w:rtl/>
        </w:rPr>
        <w:t xml:space="preserve">ע"כ דברי הר"ן. </w:t>
      </w:r>
    </w:p>
    <w:p w:rsidR="00AB1DD7" w:rsidRPr="00907F79" w:rsidRDefault="00AB1DD7" w:rsidP="008D4601">
      <w:pPr>
        <w:pStyle w:val="a3"/>
        <w:bidi/>
      </w:pPr>
      <w:r>
        <w:rPr>
          <w:rFonts w:hint="cs"/>
          <w:rtl/>
        </w:rPr>
        <w:t>וממשיך בשו"ת הנ"ל</w:t>
      </w:r>
      <w:r w:rsidRPr="00907F79">
        <w:rPr>
          <w:rtl/>
        </w:rPr>
        <w:t xml:space="preserve">, </w:t>
      </w:r>
      <w:r w:rsidRPr="00907F79">
        <w:rPr>
          <w:rFonts w:hint="cs"/>
          <w:rtl/>
        </w:rPr>
        <w:t>שיש</w:t>
      </w:r>
      <w:r w:rsidRPr="00907F79">
        <w:rPr>
          <w:rtl/>
        </w:rPr>
        <w:t xml:space="preserve"> </w:t>
      </w:r>
      <w:r w:rsidRPr="00907F79">
        <w:rPr>
          <w:rFonts w:hint="cs"/>
          <w:rtl/>
        </w:rPr>
        <w:t>צד</w:t>
      </w:r>
      <w:r w:rsidRPr="00907F79">
        <w:rPr>
          <w:rtl/>
        </w:rPr>
        <w:t xml:space="preserve"> </w:t>
      </w:r>
      <w:r w:rsidRPr="00907F79">
        <w:rPr>
          <w:rFonts w:hint="cs"/>
          <w:rtl/>
        </w:rPr>
        <w:t>להקל</w:t>
      </w:r>
      <w:r w:rsidRPr="00907F79">
        <w:rPr>
          <w:rtl/>
        </w:rPr>
        <w:t xml:space="preserve"> </w:t>
      </w:r>
      <w:r w:rsidRPr="00907F79">
        <w:rPr>
          <w:rFonts w:hint="cs"/>
          <w:rtl/>
        </w:rPr>
        <w:t>לפי</w:t>
      </w:r>
      <w:r w:rsidRPr="00907F79">
        <w:rPr>
          <w:rtl/>
        </w:rPr>
        <w:t xml:space="preserve"> </w:t>
      </w:r>
      <w:r w:rsidRPr="00907F79">
        <w:rPr>
          <w:rFonts w:hint="cs"/>
          <w:rtl/>
        </w:rPr>
        <w:t>טעם</w:t>
      </w:r>
      <w:r w:rsidRPr="00907F79">
        <w:rPr>
          <w:rtl/>
        </w:rPr>
        <w:t xml:space="preserve"> </w:t>
      </w:r>
      <w:r w:rsidRPr="00907F79">
        <w:rPr>
          <w:rFonts w:hint="cs"/>
          <w:rtl/>
        </w:rPr>
        <w:t>הרמב</w:t>
      </w:r>
      <w:r w:rsidRPr="00907F79">
        <w:rPr>
          <w:rtl/>
        </w:rPr>
        <w:t>"</w:t>
      </w:r>
      <w:r w:rsidRPr="00907F79">
        <w:rPr>
          <w:rFonts w:hint="cs"/>
          <w:rtl/>
        </w:rPr>
        <w:t>ם</w:t>
      </w:r>
      <w:r w:rsidRPr="00907F79">
        <w:rPr>
          <w:rtl/>
        </w:rPr>
        <w:t xml:space="preserve"> </w:t>
      </w:r>
      <w:r w:rsidRPr="00907F79">
        <w:rPr>
          <w:rFonts w:hint="cs"/>
          <w:rtl/>
        </w:rPr>
        <w:t>שהשהיה</w:t>
      </w:r>
      <w:r w:rsidRPr="00907F79">
        <w:rPr>
          <w:rtl/>
        </w:rPr>
        <w:t xml:space="preserve"> </w:t>
      </w:r>
      <w:r w:rsidRPr="00907F79">
        <w:rPr>
          <w:rFonts w:hint="cs"/>
          <w:rtl/>
        </w:rPr>
        <w:t>משום</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א</w:t>
      </w:r>
      <w:r w:rsidRPr="00907F79">
        <w:rPr>
          <w:rtl/>
        </w:rPr>
        <w:t>"</w:t>
      </w:r>
      <w:r w:rsidRPr="00907F79">
        <w:rPr>
          <w:rFonts w:hint="cs"/>
          <w:rtl/>
        </w:rPr>
        <w:t>כ</w:t>
      </w:r>
      <w:r w:rsidRPr="00907F79">
        <w:rPr>
          <w:rtl/>
        </w:rPr>
        <w:t xml:space="preserve"> </w:t>
      </w:r>
      <w:r w:rsidRPr="00907F79">
        <w:rPr>
          <w:rFonts w:hint="cs"/>
          <w:rtl/>
        </w:rPr>
        <w:t>הכא</w:t>
      </w:r>
      <w:r w:rsidRPr="00907F79">
        <w:rPr>
          <w:rtl/>
        </w:rPr>
        <w:t xml:space="preserve"> </w:t>
      </w:r>
      <w:r w:rsidRPr="00907F79">
        <w:rPr>
          <w:rFonts w:hint="cs"/>
          <w:rtl/>
        </w:rPr>
        <w:t>ליכא</w:t>
      </w:r>
      <w:r w:rsidRPr="00907F79">
        <w:rPr>
          <w:rtl/>
        </w:rPr>
        <w:t xml:space="preserve"> </w:t>
      </w:r>
      <w:r w:rsidRPr="00907F79">
        <w:rPr>
          <w:rFonts w:hint="cs"/>
          <w:rtl/>
        </w:rPr>
        <w:t>למיחש</w:t>
      </w:r>
      <w:r w:rsidRPr="00907F79">
        <w:rPr>
          <w:rtl/>
        </w:rPr>
        <w:t xml:space="preserve"> </w:t>
      </w:r>
      <w:r w:rsidRPr="00907F79">
        <w:rPr>
          <w:rFonts w:hint="cs"/>
          <w:rtl/>
        </w:rPr>
        <w:t>שהרי</w:t>
      </w:r>
      <w:r w:rsidRPr="00907F79">
        <w:rPr>
          <w:rtl/>
        </w:rPr>
        <w:t xml:space="preserve"> </w:t>
      </w:r>
      <w:r w:rsidRPr="00907F79">
        <w:rPr>
          <w:rFonts w:hint="cs"/>
          <w:rtl/>
        </w:rPr>
        <w:t>הוציא</w:t>
      </w:r>
      <w:r>
        <w:rPr>
          <w:rFonts w:hint="cs"/>
          <w:rtl/>
        </w:rPr>
        <w:t>ו</w:t>
      </w:r>
      <w:r w:rsidRPr="00907F79">
        <w:rPr>
          <w:rtl/>
        </w:rPr>
        <w:t xml:space="preserve"> </w:t>
      </w:r>
      <w:r w:rsidRPr="00907F79">
        <w:rPr>
          <w:rFonts w:hint="cs"/>
          <w:rtl/>
        </w:rPr>
        <w:t>ובלעו</w:t>
      </w:r>
      <w:r w:rsidRPr="00907F79">
        <w:rPr>
          <w:rtl/>
        </w:rPr>
        <w:t xml:space="preserve">, </w:t>
      </w:r>
      <w:r w:rsidRPr="00907F79">
        <w:rPr>
          <w:rFonts w:hint="cs"/>
          <w:rtl/>
        </w:rPr>
        <w:t>וכתב</w:t>
      </w:r>
      <w:r w:rsidRPr="00907F79">
        <w:rPr>
          <w:rtl/>
        </w:rPr>
        <w:t xml:space="preserve"> </w:t>
      </w:r>
      <w:r w:rsidRPr="00907F79">
        <w:rPr>
          <w:rFonts w:hint="cs"/>
          <w:rtl/>
        </w:rPr>
        <w:t>דאף</w:t>
      </w:r>
      <w:r w:rsidRPr="00907F79">
        <w:rPr>
          <w:rtl/>
        </w:rPr>
        <w:t xml:space="preserve"> </w:t>
      </w:r>
      <w:r w:rsidRPr="00907F79">
        <w:rPr>
          <w:rFonts w:hint="cs"/>
          <w:rtl/>
        </w:rPr>
        <w:t>לטעם</w:t>
      </w:r>
      <w:r w:rsidRPr="00907F79">
        <w:rPr>
          <w:rtl/>
        </w:rPr>
        <w:t xml:space="preserve"> </w:t>
      </w:r>
      <w:r w:rsidRPr="00907F79">
        <w:rPr>
          <w:rFonts w:hint="cs"/>
          <w:rtl/>
        </w:rPr>
        <w:t>האומרים</w:t>
      </w:r>
      <w:r w:rsidRPr="00907F79">
        <w:rPr>
          <w:rtl/>
        </w:rPr>
        <w:t xml:space="preserve"> </w:t>
      </w:r>
      <w:r w:rsidRPr="00907F79">
        <w:rPr>
          <w:rFonts w:hint="cs"/>
          <w:rtl/>
        </w:rPr>
        <w:t>שמושך</w:t>
      </w:r>
      <w:r w:rsidRPr="00907F79">
        <w:rPr>
          <w:rtl/>
        </w:rPr>
        <w:t xml:space="preserve"> </w:t>
      </w:r>
      <w:r w:rsidRPr="00907F79">
        <w:rPr>
          <w:rFonts w:hint="cs"/>
          <w:rtl/>
        </w:rPr>
        <w:t>טעם</w:t>
      </w:r>
      <w:r w:rsidRPr="00907F79">
        <w:rPr>
          <w:rtl/>
        </w:rPr>
        <w:t xml:space="preserve"> </w:t>
      </w:r>
      <w:r w:rsidRPr="00907F79">
        <w:rPr>
          <w:rFonts w:hint="cs"/>
          <w:rtl/>
        </w:rPr>
        <w:t>אפשר</w:t>
      </w:r>
      <w:r w:rsidRPr="00907F79">
        <w:rPr>
          <w:rtl/>
        </w:rPr>
        <w:t xml:space="preserve"> </w:t>
      </w:r>
      <w:r>
        <w:rPr>
          <w:rFonts w:hint="cs"/>
          <w:rtl/>
        </w:rPr>
        <w:t>ש</w:t>
      </w:r>
      <w:r w:rsidRPr="00907F79">
        <w:rPr>
          <w:rFonts w:hint="cs"/>
          <w:rtl/>
        </w:rPr>
        <w:t>דבר</w:t>
      </w:r>
      <w:r w:rsidRPr="00907F79">
        <w:rPr>
          <w:rtl/>
        </w:rPr>
        <w:t xml:space="preserve"> </w:t>
      </w:r>
      <w:r w:rsidRPr="00907F79">
        <w:rPr>
          <w:rFonts w:hint="cs"/>
          <w:rtl/>
        </w:rPr>
        <w:t>מועט</w:t>
      </w:r>
      <w:r w:rsidRPr="00907F79">
        <w:rPr>
          <w:rtl/>
        </w:rPr>
        <w:t xml:space="preserve"> </w:t>
      </w:r>
      <w:r w:rsidRPr="00907F79">
        <w:rPr>
          <w:rFonts w:hint="cs"/>
          <w:rtl/>
        </w:rPr>
        <w:t>כזה</w:t>
      </w:r>
      <w:r w:rsidRPr="00907F79">
        <w:rPr>
          <w:rtl/>
        </w:rPr>
        <w:t xml:space="preserve"> </w:t>
      </w:r>
      <w:r w:rsidRPr="00907F79">
        <w:rPr>
          <w:rFonts w:hint="cs"/>
          <w:rtl/>
        </w:rPr>
        <w:t>אין</w:t>
      </w:r>
      <w:r w:rsidRPr="00907F79">
        <w:rPr>
          <w:rtl/>
        </w:rPr>
        <w:t xml:space="preserve"> </w:t>
      </w:r>
      <w:r w:rsidRPr="00907F79">
        <w:rPr>
          <w:rFonts w:hint="cs"/>
          <w:rtl/>
        </w:rPr>
        <w:t>מושך</w:t>
      </w:r>
      <w:r w:rsidRPr="00907F79">
        <w:rPr>
          <w:rtl/>
        </w:rPr>
        <w:t xml:space="preserve">, </w:t>
      </w:r>
      <w:r w:rsidRPr="00907F79">
        <w:rPr>
          <w:rFonts w:hint="cs"/>
          <w:rtl/>
        </w:rPr>
        <w:t>ועוד</w:t>
      </w:r>
      <w:r w:rsidRPr="00907F79">
        <w:rPr>
          <w:rtl/>
        </w:rPr>
        <w:t xml:space="preserve"> </w:t>
      </w:r>
      <w:r w:rsidRPr="00907F79">
        <w:rPr>
          <w:rFonts w:hint="cs"/>
          <w:rtl/>
        </w:rPr>
        <w:t>שקצת</w:t>
      </w:r>
      <w:r w:rsidRPr="00907F79">
        <w:rPr>
          <w:rtl/>
        </w:rPr>
        <w:t xml:space="preserve"> </w:t>
      </w:r>
      <w:r w:rsidRPr="00907F79">
        <w:rPr>
          <w:rFonts w:hint="cs"/>
          <w:rtl/>
        </w:rPr>
        <w:t>נתעכל</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עי</w:t>
      </w:r>
      <w:r w:rsidRPr="00907F79">
        <w:rPr>
          <w:rtl/>
        </w:rPr>
        <w:t>"</w:t>
      </w:r>
      <w:r w:rsidRPr="00907F79">
        <w:rPr>
          <w:rFonts w:hint="cs"/>
          <w:rtl/>
        </w:rPr>
        <w:t>ש</w:t>
      </w:r>
      <w:r>
        <w:rPr>
          <w:rFonts w:hint="cs"/>
          <w:rtl/>
        </w:rPr>
        <w:t>.</w:t>
      </w:r>
      <w:r w:rsidRPr="00907F79">
        <w:rPr>
          <w:rtl/>
        </w:rPr>
        <w:t xml:space="preserve"> </w:t>
      </w:r>
      <w:r w:rsidRPr="00907F79">
        <w:rPr>
          <w:rFonts w:hint="cs"/>
          <w:rtl/>
        </w:rPr>
        <w:t>וכן</w:t>
      </w:r>
      <w:r w:rsidRPr="00907F79">
        <w:rPr>
          <w:rtl/>
        </w:rPr>
        <w:t xml:space="preserve"> </w:t>
      </w:r>
      <w:r w:rsidRPr="00907F79">
        <w:rPr>
          <w:rFonts w:hint="cs"/>
          <w:rtl/>
        </w:rPr>
        <w:t>הסתפק</w:t>
      </w:r>
      <w:r w:rsidRPr="00907F79">
        <w:rPr>
          <w:rtl/>
        </w:rPr>
        <w:t xml:space="preserve"> </w:t>
      </w:r>
      <w:r w:rsidRPr="00907F79">
        <w:rPr>
          <w:rFonts w:hint="cs"/>
          <w:rtl/>
        </w:rPr>
        <w:t>בזה</w:t>
      </w:r>
      <w:r w:rsidRPr="00907F79">
        <w:rPr>
          <w:rtl/>
        </w:rPr>
        <w:t xml:space="preserve"> </w:t>
      </w:r>
      <w:r w:rsidRPr="00907F79">
        <w:rPr>
          <w:rFonts w:hint="cs"/>
          <w:rtl/>
        </w:rPr>
        <w:t>ההפלאה</w:t>
      </w:r>
      <w:r w:rsidRPr="00907F79">
        <w:rPr>
          <w:rtl/>
        </w:rPr>
        <w:t xml:space="preserve"> </w:t>
      </w:r>
      <w:r w:rsidRPr="00907F79">
        <w:rPr>
          <w:rFonts w:hint="cs"/>
          <w:rtl/>
        </w:rPr>
        <w:t>בשו</w:t>
      </w:r>
      <w:r w:rsidRPr="00907F79">
        <w:rPr>
          <w:rtl/>
        </w:rPr>
        <w:t>"</w:t>
      </w:r>
      <w:r w:rsidRPr="00907F79">
        <w:rPr>
          <w:rFonts w:hint="cs"/>
          <w:rtl/>
        </w:rPr>
        <w:t>ע</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Pr>
          <w:rFonts w:hint="cs"/>
          <w:rtl/>
        </w:rPr>
        <w:t>(</w:t>
      </w:r>
      <w:r w:rsidRPr="00907F79">
        <w:rPr>
          <w:rFonts w:hint="cs"/>
          <w:rtl/>
        </w:rPr>
        <w:t>ס</w:t>
      </w:r>
      <w:r>
        <w:rPr>
          <w:rFonts w:hint="cs"/>
          <w:rtl/>
        </w:rPr>
        <w:t>י</w:t>
      </w:r>
      <w:r w:rsidRPr="00907F79">
        <w:rPr>
          <w:rtl/>
        </w:rPr>
        <w:t xml:space="preserve">' </w:t>
      </w:r>
      <w:r w:rsidRPr="00907F79">
        <w:rPr>
          <w:rFonts w:hint="cs"/>
          <w:rtl/>
        </w:rPr>
        <w:t>פט</w:t>
      </w:r>
      <w:r>
        <w:rPr>
          <w:rFonts w:hint="cs"/>
          <w:rtl/>
        </w:rPr>
        <w:t>)</w:t>
      </w:r>
      <w:r w:rsidRPr="00907F79">
        <w:rPr>
          <w:rtl/>
        </w:rPr>
        <w:t xml:space="preserve"> </w:t>
      </w:r>
      <w:r>
        <w:rPr>
          <w:rFonts w:hint="cs"/>
          <w:rtl/>
        </w:rPr>
        <w:t>ב</w:t>
      </w:r>
      <w:r w:rsidRPr="00907F79">
        <w:rPr>
          <w:rFonts w:hint="cs"/>
          <w:rtl/>
        </w:rPr>
        <w:t>אם</w:t>
      </w:r>
      <w:r w:rsidRPr="00907F79">
        <w:rPr>
          <w:rtl/>
        </w:rPr>
        <w:t xml:space="preserve"> </w:t>
      </w:r>
      <w:r w:rsidRPr="00907F79">
        <w:rPr>
          <w:rFonts w:hint="cs"/>
          <w:rtl/>
        </w:rPr>
        <w:t>בלע</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לטעמא</w:t>
      </w:r>
      <w:r w:rsidRPr="00907F79">
        <w:rPr>
          <w:rtl/>
        </w:rPr>
        <w:t xml:space="preserve"> </w:t>
      </w:r>
      <w:r w:rsidRPr="00907F79">
        <w:rPr>
          <w:rFonts w:hint="cs"/>
          <w:rtl/>
        </w:rPr>
        <w:t>דהבשר</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Pr>
          <w:rFonts w:hint="cs"/>
          <w:rtl/>
        </w:rPr>
        <w:t>(</w:t>
      </w:r>
      <w:r w:rsidRPr="00907F79">
        <w:rPr>
          <w:rFonts w:hint="cs"/>
          <w:rtl/>
        </w:rPr>
        <w:t>ו</w:t>
      </w:r>
      <w:r>
        <w:rPr>
          <w:rFonts w:hint="cs"/>
          <w:rtl/>
        </w:rPr>
        <w:t xml:space="preserve">עיין </w:t>
      </w:r>
      <w:r w:rsidRPr="00907F79">
        <w:rPr>
          <w:rFonts w:hint="cs"/>
          <w:rtl/>
        </w:rPr>
        <w:t>מש</w:t>
      </w:r>
      <w:r w:rsidRPr="00907F79">
        <w:rPr>
          <w:rtl/>
        </w:rPr>
        <w:t>"</w:t>
      </w:r>
      <w:r w:rsidRPr="00907F79">
        <w:rPr>
          <w:rFonts w:hint="cs"/>
          <w:rtl/>
        </w:rPr>
        <w:t>כ</w:t>
      </w:r>
      <w:r w:rsidRPr="00907F79">
        <w:rPr>
          <w:rtl/>
        </w:rPr>
        <w:t xml:space="preserve"> </w:t>
      </w:r>
      <w:r w:rsidRPr="00907F79">
        <w:rPr>
          <w:rFonts w:hint="cs"/>
          <w:rtl/>
        </w:rPr>
        <w:t>בס</w:t>
      </w:r>
      <w:r w:rsidRPr="00907F79">
        <w:rPr>
          <w:rtl/>
        </w:rPr>
        <w:t xml:space="preserve">' </w:t>
      </w:r>
      <w:r w:rsidRPr="00907F79">
        <w:rPr>
          <w:rFonts w:hint="cs"/>
          <w:rtl/>
        </w:rPr>
        <w:t>שלחן</w:t>
      </w:r>
      <w:r w:rsidRPr="00907F79">
        <w:rPr>
          <w:rtl/>
        </w:rPr>
        <w:t xml:space="preserve"> </w:t>
      </w:r>
      <w:r w:rsidRPr="00907F79">
        <w:rPr>
          <w:rFonts w:hint="cs"/>
          <w:rtl/>
        </w:rPr>
        <w:t>הלוי</w:t>
      </w:r>
      <w:r w:rsidRPr="00907F79">
        <w:rPr>
          <w:rtl/>
        </w:rPr>
        <w:t xml:space="preserve"> </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פכ</w:t>
      </w:r>
      <w:r w:rsidRPr="00907F79">
        <w:rPr>
          <w:rtl/>
        </w:rPr>
        <w:t>"</w:t>
      </w:r>
      <w:r w:rsidRPr="00907F79">
        <w:rPr>
          <w:rFonts w:hint="cs"/>
          <w:rtl/>
        </w:rPr>
        <w:t>ב</w:t>
      </w:r>
      <w:r w:rsidRPr="00907F79">
        <w:rPr>
          <w:rtl/>
        </w:rPr>
        <w:t xml:space="preserve"> </w:t>
      </w:r>
      <w:r w:rsidRPr="00907F79">
        <w:rPr>
          <w:rFonts w:hint="cs"/>
          <w:rtl/>
        </w:rPr>
        <w:t>עמ</w:t>
      </w:r>
      <w:r w:rsidRPr="00907F79">
        <w:rPr>
          <w:rtl/>
        </w:rPr>
        <w:t xml:space="preserve">' </w:t>
      </w:r>
      <w:r w:rsidRPr="00907F79">
        <w:rPr>
          <w:rFonts w:hint="cs"/>
          <w:rtl/>
        </w:rPr>
        <w:t>קל</w:t>
      </w:r>
      <w:r w:rsidRPr="00907F79">
        <w:rPr>
          <w:rtl/>
        </w:rPr>
        <w:t>"</w:t>
      </w:r>
      <w:r w:rsidRPr="00907F79">
        <w:rPr>
          <w:rFonts w:hint="cs"/>
          <w:rtl/>
        </w:rPr>
        <w:t>ד</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אורחותיך</w:t>
      </w:r>
      <w:r w:rsidRPr="00907F79">
        <w:rPr>
          <w:rtl/>
        </w:rPr>
        <w:t xml:space="preserve"> </w:t>
      </w:r>
      <w:r w:rsidRPr="00907F79">
        <w:rPr>
          <w:rFonts w:hint="cs"/>
          <w:rtl/>
        </w:rPr>
        <w:t>למדני</w:t>
      </w:r>
      <w:r w:rsidRPr="00907F79">
        <w:rPr>
          <w:rtl/>
        </w:rPr>
        <w:t xml:space="preserve"> </w:t>
      </w:r>
      <w:r w:rsidRPr="00907F79">
        <w:rPr>
          <w:rFonts w:hint="cs"/>
          <w:rtl/>
        </w:rPr>
        <w:t>ח</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ג</w:t>
      </w:r>
      <w:r>
        <w:rPr>
          <w:rFonts w:hint="cs"/>
          <w:rtl/>
        </w:rPr>
        <w:t>)</w:t>
      </w:r>
      <w:r w:rsidRPr="00907F79">
        <w:rPr>
          <w:rtl/>
        </w:rPr>
        <w:t>.</w:t>
      </w:r>
    </w:p>
    <w:p w:rsidR="00AB1DD7" w:rsidRDefault="00AB1DD7" w:rsidP="008D4601">
      <w:pPr>
        <w:pStyle w:val="a3"/>
        <w:bidi/>
        <w:rPr>
          <w:rtl/>
        </w:rPr>
      </w:pPr>
      <w:r w:rsidRPr="00907F79">
        <w:rPr>
          <w:rFonts w:hint="cs"/>
          <w:rtl/>
        </w:rPr>
        <w:t>והנה</w:t>
      </w:r>
      <w:r w:rsidRPr="00907F79">
        <w:rPr>
          <w:rtl/>
        </w:rPr>
        <w:t xml:space="preserve"> </w:t>
      </w:r>
      <w:r w:rsidRPr="00907F79">
        <w:rPr>
          <w:rFonts w:hint="cs"/>
          <w:rtl/>
        </w:rPr>
        <w:t>הטור</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Pr>
          <w:rFonts w:hint="cs"/>
          <w:rtl/>
        </w:rPr>
        <w:t>(</w:t>
      </w:r>
      <w:r w:rsidRPr="00907F79">
        <w:rPr>
          <w:rFonts w:hint="cs"/>
          <w:rtl/>
        </w:rPr>
        <w:t>ס</w:t>
      </w:r>
      <w:r>
        <w:rPr>
          <w:rFonts w:hint="cs"/>
          <w:rtl/>
        </w:rPr>
        <w:t>י</w:t>
      </w:r>
      <w:r w:rsidRPr="00907F79">
        <w:rPr>
          <w:rtl/>
        </w:rPr>
        <w:t xml:space="preserve">' </w:t>
      </w:r>
      <w:r w:rsidRPr="00907F79">
        <w:rPr>
          <w:rFonts w:hint="cs"/>
          <w:rtl/>
        </w:rPr>
        <w:t>פט</w:t>
      </w:r>
      <w:r>
        <w:rPr>
          <w:rFonts w:hint="cs"/>
          <w:rtl/>
        </w:rPr>
        <w:t>)</w:t>
      </w:r>
      <w:r w:rsidRPr="00907F79">
        <w:rPr>
          <w:rtl/>
        </w:rPr>
        <w:t xml:space="preserve"> </w:t>
      </w:r>
      <w:r w:rsidRPr="00907F79">
        <w:rPr>
          <w:rFonts w:hint="cs"/>
          <w:rtl/>
        </w:rPr>
        <w:t>כתב</w:t>
      </w:r>
      <w:r w:rsidRPr="00907F79">
        <w:rPr>
          <w:rtl/>
        </w:rPr>
        <w:t xml:space="preserve"> </w:t>
      </w:r>
      <w:r w:rsidRPr="00907F79">
        <w:rPr>
          <w:rFonts w:hint="cs"/>
          <w:rtl/>
        </w:rPr>
        <w:t>נפק</w:t>
      </w:r>
      <w:r w:rsidRPr="00907F79">
        <w:rPr>
          <w:rtl/>
        </w:rPr>
        <w:t>"</w:t>
      </w:r>
      <w:r w:rsidRPr="00907F79">
        <w:rPr>
          <w:rFonts w:hint="cs"/>
          <w:rtl/>
        </w:rPr>
        <w:t>מ</w:t>
      </w:r>
      <w:r w:rsidRPr="00907F79">
        <w:rPr>
          <w:rtl/>
        </w:rPr>
        <w:t xml:space="preserve"> </w:t>
      </w:r>
      <w:r w:rsidRPr="00907F79">
        <w:rPr>
          <w:rFonts w:hint="cs"/>
          <w:rtl/>
        </w:rPr>
        <w:t>בין</w:t>
      </w:r>
      <w:r w:rsidRPr="00907F79">
        <w:rPr>
          <w:rtl/>
        </w:rPr>
        <w:t xml:space="preserve"> </w:t>
      </w:r>
      <w:r w:rsidRPr="00907F79">
        <w:rPr>
          <w:rFonts w:hint="cs"/>
          <w:rtl/>
        </w:rPr>
        <w:t>הך</w:t>
      </w:r>
      <w:r w:rsidRPr="00907F79">
        <w:rPr>
          <w:rtl/>
        </w:rPr>
        <w:t xml:space="preserve"> </w:t>
      </w:r>
      <w:r w:rsidRPr="00907F79">
        <w:rPr>
          <w:rFonts w:hint="cs"/>
          <w:rtl/>
        </w:rPr>
        <w:t>תרי</w:t>
      </w:r>
      <w:r w:rsidRPr="00907F79">
        <w:rPr>
          <w:rtl/>
        </w:rPr>
        <w:t xml:space="preserve"> </w:t>
      </w:r>
      <w:r w:rsidRPr="00907F79">
        <w:rPr>
          <w:rFonts w:hint="cs"/>
          <w:rtl/>
        </w:rPr>
        <w:t>טעמי</w:t>
      </w:r>
      <w:r w:rsidRPr="00907F79">
        <w:rPr>
          <w:rtl/>
        </w:rPr>
        <w:t xml:space="preserve"> </w:t>
      </w:r>
      <w:r w:rsidRPr="00907F79">
        <w:rPr>
          <w:rFonts w:hint="cs"/>
          <w:rtl/>
        </w:rPr>
        <w:t>דהמתנת</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בין</w:t>
      </w:r>
      <w:r w:rsidRPr="00907F79">
        <w:rPr>
          <w:rtl/>
        </w:rPr>
        <w:t xml:space="preserve"> </w:t>
      </w:r>
      <w:r w:rsidRPr="00907F79">
        <w:rPr>
          <w:rFonts w:hint="cs"/>
          <w:rtl/>
        </w:rPr>
        <w:t>בשר</w:t>
      </w:r>
      <w:r w:rsidRPr="00907F79">
        <w:rPr>
          <w:rtl/>
        </w:rPr>
        <w:t xml:space="preserve"> </w:t>
      </w:r>
      <w:r w:rsidRPr="00907F79">
        <w:rPr>
          <w:rFonts w:hint="cs"/>
          <w:rtl/>
        </w:rPr>
        <w:t>לחלב</w:t>
      </w:r>
      <w:r w:rsidRPr="00907F79">
        <w:rPr>
          <w:rtl/>
        </w:rPr>
        <w:t xml:space="preserve"> </w:t>
      </w:r>
      <w:r w:rsidRPr="00907F79">
        <w:rPr>
          <w:rFonts w:hint="cs"/>
          <w:rtl/>
        </w:rPr>
        <w:t>כשלועס</w:t>
      </w:r>
      <w:r w:rsidRPr="00907F79">
        <w:rPr>
          <w:rtl/>
        </w:rPr>
        <w:t xml:space="preserve"> </w:t>
      </w:r>
      <w:r w:rsidRPr="00907F79">
        <w:rPr>
          <w:rFonts w:hint="cs"/>
          <w:rtl/>
        </w:rPr>
        <w:t>בשר</w:t>
      </w:r>
      <w:r w:rsidRPr="00907F79">
        <w:rPr>
          <w:rtl/>
        </w:rPr>
        <w:t xml:space="preserve"> </w:t>
      </w:r>
      <w:r w:rsidRPr="00907F79">
        <w:rPr>
          <w:rFonts w:hint="cs"/>
          <w:rtl/>
        </w:rPr>
        <w:t>לתינוק</w:t>
      </w:r>
      <w:r w:rsidRPr="00907F79">
        <w:rPr>
          <w:rtl/>
        </w:rPr>
        <w:t xml:space="preserve">, </w:t>
      </w:r>
      <w:r w:rsidRPr="00907F79">
        <w:rPr>
          <w:rFonts w:hint="cs"/>
          <w:rtl/>
        </w:rPr>
        <w:t>למש</w:t>
      </w:r>
      <w:r w:rsidRPr="00907F79">
        <w:rPr>
          <w:rtl/>
        </w:rPr>
        <w:t>"</w:t>
      </w:r>
      <w:r w:rsidRPr="00907F79">
        <w:rPr>
          <w:rFonts w:hint="cs"/>
          <w:rtl/>
        </w:rPr>
        <w:t>כ</w:t>
      </w:r>
      <w:r w:rsidRPr="00907F79">
        <w:rPr>
          <w:rtl/>
        </w:rPr>
        <w:t xml:space="preserve"> </w:t>
      </w:r>
      <w:r w:rsidRPr="00907F79">
        <w:rPr>
          <w:rFonts w:hint="cs"/>
          <w:rtl/>
        </w:rPr>
        <w:t>הרמב</w:t>
      </w:r>
      <w:r w:rsidRPr="00907F79">
        <w:rPr>
          <w:rtl/>
        </w:rPr>
        <w:t>"</w:t>
      </w:r>
      <w:r w:rsidRPr="00907F79">
        <w:rPr>
          <w:rFonts w:hint="cs"/>
          <w:rtl/>
        </w:rPr>
        <w:t>ם</w:t>
      </w:r>
      <w:r w:rsidRPr="00907F79">
        <w:rPr>
          <w:rtl/>
        </w:rPr>
        <w:t xml:space="preserve"> </w:t>
      </w:r>
      <w:r w:rsidRPr="00907F79">
        <w:rPr>
          <w:rFonts w:hint="cs"/>
          <w:rtl/>
        </w:rPr>
        <w:t>שצריך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משום</w:t>
      </w:r>
      <w:r w:rsidRPr="00907F79">
        <w:rPr>
          <w:rtl/>
        </w:rPr>
        <w:t xml:space="preserve"> </w:t>
      </w:r>
      <w:r w:rsidRPr="00907F79">
        <w:rPr>
          <w:rFonts w:hint="cs"/>
          <w:rtl/>
        </w:rPr>
        <w:t>הבשר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גם</w:t>
      </w:r>
      <w:r w:rsidRPr="00907F79">
        <w:rPr>
          <w:rtl/>
        </w:rPr>
        <w:t xml:space="preserve"> </w:t>
      </w:r>
      <w:r w:rsidRPr="00907F79">
        <w:rPr>
          <w:rFonts w:hint="cs"/>
          <w:rtl/>
        </w:rPr>
        <w:t>שלעס</w:t>
      </w:r>
      <w:r w:rsidRPr="00907F79">
        <w:rPr>
          <w:rtl/>
        </w:rPr>
        <w:t xml:space="preserve"> </w:t>
      </w:r>
      <w:r w:rsidRPr="00907F79">
        <w:rPr>
          <w:rFonts w:hint="cs"/>
          <w:rtl/>
        </w:rPr>
        <w:t>לתינוק</w:t>
      </w:r>
      <w:r w:rsidRPr="00907F79">
        <w:rPr>
          <w:rtl/>
        </w:rPr>
        <w:t xml:space="preserve"> </w:t>
      </w:r>
      <w:r w:rsidRPr="00907F79">
        <w:rPr>
          <w:rFonts w:hint="cs"/>
          <w:rtl/>
        </w:rPr>
        <w:t>משום</w:t>
      </w:r>
      <w:r w:rsidRPr="00907F79">
        <w:rPr>
          <w:rtl/>
        </w:rPr>
        <w:t xml:space="preserve"> </w:t>
      </w:r>
      <w:r w:rsidRPr="00907F79">
        <w:rPr>
          <w:rFonts w:hint="cs"/>
          <w:rtl/>
        </w:rPr>
        <w:t>הבשר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ולטעם</w:t>
      </w:r>
      <w:r w:rsidRPr="00907F79">
        <w:rPr>
          <w:rtl/>
        </w:rPr>
        <w:t xml:space="preserve"> </w:t>
      </w:r>
      <w:r w:rsidRPr="00907F79">
        <w:rPr>
          <w:rFonts w:hint="cs"/>
          <w:rtl/>
        </w:rPr>
        <w:t>שהבשר</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אם</w:t>
      </w:r>
      <w:r w:rsidRPr="00907F79">
        <w:rPr>
          <w:rtl/>
        </w:rPr>
        <w:t xml:space="preserve"> </w:t>
      </w:r>
      <w:r w:rsidRPr="00907F79">
        <w:rPr>
          <w:rFonts w:hint="cs"/>
          <w:rtl/>
        </w:rPr>
        <w:t>לא</w:t>
      </w:r>
      <w:r w:rsidRPr="00907F79">
        <w:rPr>
          <w:rtl/>
        </w:rPr>
        <w:t xml:space="preserve"> </w:t>
      </w:r>
      <w:r w:rsidRPr="00907F79">
        <w:rPr>
          <w:rFonts w:hint="cs"/>
          <w:rtl/>
        </w:rPr>
        <w:t>אכלו</w:t>
      </w:r>
      <w:r w:rsidRPr="00907F79">
        <w:rPr>
          <w:rtl/>
        </w:rPr>
        <w:t xml:space="preserve"> </w:t>
      </w:r>
      <w:r w:rsidRPr="00907F79">
        <w:rPr>
          <w:rFonts w:hint="cs"/>
          <w:rtl/>
        </w:rPr>
        <w:t>אלא</w:t>
      </w:r>
      <w:r w:rsidRPr="00907F79">
        <w:rPr>
          <w:rtl/>
        </w:rPr>
        <w:t xml:space="preserve"> </w:t>
      </w:r>
      <w:r w:rsidRPr="00907F79">
        <w:rPr>
          <w:rFonts w:hint="cs"/>
          <w:rtl/>
        </w:rPr>
        <w:t>שלעס</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וכתב</w:t>
      </w:r>
      <w:r w:rsidRPr="00907F79">
        <w:rPr>
          <w:rtl/>
        </w:rPr>
        <w:t xml:space="preserve"> </w:t>
      </w:r>
      <w:r w:rsidRPr="00907F79">
        <w:rPr>
          <w:rFonts w:hint="cs"/>
          <w:rtl/>
        </w:rPr>
        <w:t>שם</w:t>
      </w:r>
      <w:r w:rsidRPr="00907F79">
        <w:rPr>
          <w:rtl/>
        </w:rPr>
        <w:t xml:space="preserve">, </w:t>
      </w:r>
      <w:r w:rsidRPr="00907F79">
        <w:rPr>
          <w:rFonts w:hint="cs"/>
          <w:rtl/>
        </w:rPr>
        <w:t>דטוב</w:t>
      </w:r>
      <w:r w:rsidRPr="00907F79">
        <w:rPr>
          <w:rtl/>
        </w:rPr>
        <w:t xml:space="preserve"> </w:t>
      </w:r>
      <w:r w:rsidRPr="00907F79">
        <w:rPr>
          <w:rFonts w:hint="cs"/>
          <w:rtl/>
        </w:rPr>
        <w:t>להחמיר</w:t>
      </w:r>
      <w:r w:rsidRPr="00907F79">
        <w:rPr>
          <w:rtl/>
        </w:rPr>
        <w:t xml:space="preserve"> </w:t>
      </w:r>
      <w:r w:rsidRPr="00907F79">
        <w:rPr>
          <w:rFonts w:hint="cs"/>
          <w:rtl/>
        </w:rPr>
        <w:t>ולאחוז</w:t>
      </w:r>
      <w:r w:rsidRPr="00907F79">
        <w:rPr>
          <w:rtl/>
        </w:rPr>
        <w:t xml:space="preserve"> </w:t>
      </w:r>
      <w:r w:rsidRPr="00907F79">
        <w:rPr>
          <w:rFonts w:hint="cs"/>
          <w:rtl/>
        </w:rPr>
        <w:t>בחומרת</w:t>
      </w:r>
      <w:r w:rsidRPr="00907F79">
        <w:rPr>
          <w:rtl/>
        </w:rPr>
        <w:t xml:space="preserve"> </w:t>
      </w:r>
      <w:r w:rsidRPr="00907F79">
        <w:rPr>
          <w:rFonts w:hint="cs"/>
          <w:rtl/>
        </w:rPr>
        <w:t>שני</w:t>
      </w:r>
      <w:r w:rsidRPr="00907F79">
        <w:rPr>
          <w:rtl/>
        </w:rPr>
        <w:t xml:space="preserve"> </w:t>
      </w:r>
      <w:r w:rsidRPr="00907F79">
        <w:rPr>
          <w:rFonts w:hint="cs"/>
          <w:rtl/>
        </w:rPr>
        <w:t>הטעמים</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ואכן</w:t>
      </w:r>
      <w:r w:rsidRPr="00907F79">
        <w:rPr>
          <w:rtl/>
        </w:rPr>
        <w:t xml:space="preserve"> </w:t>
      </w:r>
      <w:r w:rsidRPr="00907F79">
        <w:rPr>
          <w:rFonts w:hint="cs"/>
          <w:rtl/>
        </w:rPr>
        <w:t>בשו</w:t>
      </w:r>
      <w:r w:rsidRPr="00907F79">
        <w:rPr>
          <w:rtl/>
        </w:rPr>
        <w:t>"</w:t>
      </w:r>
      <w:r w:rsidRPr="00907F79">
        <w:rPr>
          <w:rFonts w:hint="cs"/>
          <w:rtl/>
        </w:rPr>
        <w:t>ע</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Pr>
          <w:rFonts w:hint="cs"/>
          <w:rtl/>
        </w:rPr>
        <w:t>(</w:t>
      </w:r>
      <w:r w:rsidRPr="00907F79">
        <w:rPr>
          <w:rFonts w:hint="cs"/>
          <w:rtl/>
        </w:rPr>
        <w:t>ס</w:t>
      </w:r>
      <w:r>
        <w:rPr>
          <w:rFonts w:hint="cs"/>
          <w:rtl/>
        </w:rPr>
        <w:t>י</w:t>
      </w:r>
      <w:r w:rsidRPr="00907F79">
        <w:rPr>
          <w:rtl/>
        </w:rPr>
        <w:t xml:space="preserve">' </w:t>
      </w:r>
      <w:r w:rsidRPr="00907F79">
        <w:rPr>
          <w:rFonts w:hint="cs"/>
          <w:rtl/>
        </w:rPr>
        <w:t>פט</w:t>
      </w:r>
      <w:r w:rsidRPr="00907F79">
        <w:rPr>
          <w:rtl/>
        </w:rPr>
        <w:t xml:space="preserve"> </w:t>
      </w:r>
      <w:r w:rsidRPr="00907F79">
        <w:rPr>
          <w:rFonts w:hint="cs"/>
          <w:rtl/>
        </w:rPr>
        <w:t>ס</w:t>
      </w:r>
      <w:r w:rsidRPr="00907F79">
        <w:rPr>
          <w:rtl/>
        </w:rPr>
        <w:t>"</w:t>
      </w:r>
      <w:r w:rsidRPr="00907F79">
        <w:rPr>
          <w:rFonts w:hint="cs"/>
          <w:rtl/>
        </w:rPr>
        <w:t>א</w:t>
      </w:r>
      <w:r>
        <w:rPr>
          <w:rFonts w:hint="cs"/>
          <w:rtl/>
        </w:rPr>
        <w:t>)</w:t>
      </w:r>
      <w:r w:rsidRPr="00907F79">
        <w:rPr>
          <w:rtl/>
        </w:rPr>
        <w:t xml:space="preserve"> </w:t>
      </w:r>
      <w:r>
        <w:rPr>
          <w:rFonts w:hint="cs"/>
          <w:rtl/>
        </w:rPr>
        <w:t xml:space="preserve">כ' </w:t>
      </w:r>
      <w:r w:rsidRPr="00907F79">
        <w:rPr>
          <w:rFonts w:hint="cs"/>
          <w:rtl/>
        </w:rPr>
        <w:t>דהלועס</w:t>
      </w:r>
      <w:r w:rsidRPr="00907F79">
        <w:rPr>
          <w:rtl/>
        </w:rPr>
        <w:t xml:space="preserve"> </w:t>
      </w:r>
      <w:r w:rsidRPr="00907F79">
        <w:rPr>
          <w:rFonts w:hint="cs"/>
          <w:rtl/>
        </w:rPr>
        <w:t>לתינוק</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וא</w:t>
      </w:r>
      <w:r w:rsidRPr="00907F79">
        <w:rPr>
          <w:rtl/>
        </w:rPr>
        <w:t>"</w:t>
      </w:r>
      <w:r w:rsidRPr="00907F79">
        <w:rPr>
          <w:rFonts w:hint="cs"/>
          <w:rtl/>
        </w:rPr>
        <w:t>כ</w:t>
      </w:r>
      <w:r w:rsidRPr="00907F79">
        <w:rPr>
          <w:rtl/>
        </w:rPr>
        <w:t xml:space="preserve"> </w:t>
      </w:r>
      <w:r w:rsidRPr="00907F79">
        <w:rPr>
          <w:rFonts w:hint="cs"/>
          <w:rtl/>
        </w:rPr>
        <w:t>י</w:t>
      </w:r>
      <w:r w:rsidRPr="00907F79">
        <w:rPr>
          <w:rtl/>
        </w:rPr>
        <w:t>"</w:t>
      </w:r>
      <w:r w:rsidRPr="00907F79">
        <w:rPr>
          <w:rFonts w:hint="cs"/>
          <w:rtl/>
        </w:rPr>
        <w:t>ל</w:t>
      </w:r>
      <w:r w:rsidRPr="00907F79">
        <w:rPr>
          <w:rtl/>
        </w:rPr>
        <w:t xml:space="preserve"> </w:t>
      </w:r>
      <w:r w:rsidRPr="00907F79">
        <w:rPr>
          <w:rFonts w:hint="cs"/>
          <w:rtl/>
        </w:rPr>
        <w:t>אף</w:t>
      </w:r>
      <w:r w:rsidRPr="00907F79">
        <w:rPr>
          <w:rtl/>
        </w:rPr>
        <w:t xml:space="preserve"> </w:t>
      </w:r>
      <w:r w:rsidRPr="00907F79">
        <w:rPr>
          <w:rFonts w:hint="cs"/>
          <w:rtl/>
        </w:rPr>
        <w:t>כשאכל</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בתוך</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יש</w:t>
      </w:r>
      <w:r w:rsidRPr="00907F79">
        <w:rPr>
          <w:rtl/>
        </w:rPr>
        <w:t xml:space="preserve"> </w:t>
      </w:r>
      <w:r w:rsidRPr="00907F79">
        <w:rPr>
          <w:rFonts w:hint="cs"/>
          <w:rtl/>
        </w:rPr>
        <w:t>להחמיר</w:t>
      </w:r>
      <w:r w:rsidRPr="00907F79">
        <w:rPr>
          <w:rtl/>
        </w:rPr>
        <w:t xml:space="preserve"> </w:t>
      </w:r>
      <w:r w:rsidRPr="00907F79">
        <w:rPr>
          <w:rFonts w:hint="cs"/>
          <w:rtl/>
        </w:rPr>
        <w:t>כטעם</w:t>
      </w:r>
      <w:r w:rsidRPr="00907F79">
        <w:rPr>
          <w:rtl/>
        </w:rPr>
        <w:t xml:space="preserve"> </w:t>
      </w:r>
      <w:r w:rsidRPr="00907F79">
        <w:rPr>
          <w:rFonts w:hint="cs"/>
          <w:rtl/>
        </w:rPr>
        <w:t>רש</w:t>
      </w:r>
      <w:r w:rsidRPr="00907F79">
        <w:rPr>
          <w:rtl/>
        </w:rPr>
        <w:t>"</w:t>
      </w:r>
      <w:r w:rsidRPr="00907F79">
        <w:rPr>
          <w:rFonts w:hint="cs"/>
          <w:rtl/>
        </w:rPr>
        <w:t>י</w:t>
      </w:r>
      <w:r w:rsidRPr="00907F79">
        <w:rPr>
          <w:rtl/>
        </w:rPr>
        <w:t xml:space="preserve"> </w:t>
      </w:r>
      <w:r w:rsidRPr="00907F79">
        <w:rPr>
          <w:rFonts w:hint="cs"/>
          <w:rtl/>
        </w:rPr>
        <w:t>שה</w:t>
      </w:r>
      <w:r w:rsidRPr="00907F79">
        <w:rPr>
          <w:rtl/>
        </w:rPr>
        <w:t>"</w:t>
      </w:r>
      <w:r w:rsidRPr="00907F79">
        <w:rPr>
          <w:rFonts w:hint="cs"/>
          <w:rtl/>
        </w:rPr>
        <w:t>ז</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ויהא</w:t>
      </w:r>
      <w:r w:rsidRPr="00907F79">
        <w:rPr>
          <w:rtl/>
        </w:rPr>
        <w:t xml:space="preserve"> </w:t>
      </w:r>
      <w:r>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ואף</w:t>
      </w:r>
      <w:r w:rsidRPr="00907F79">
        <w:rPr>
          <w:rtl/>
        </w:rPr>
        <w:t xml:space="preserve"> </w:t>
      </w:r>
      <w:r w:rsidRPr="00907F79">
        <w:rPr>
          <w:rFonts w:hint="cs"/>
          <w:rtl/>
        </w:rPr>
        <w:t>שלהרמב</w:t>
      </w:r>
      <w:r w:rsidRPr="00907F79">
        <w:rPr>
          <w:rtl/>
        </w:rPr>
        <w:t>"</w:t>
      </w:r>
      <w:r w:rsidRPr="00907F79">
        <w:rPr>
          <w:rFonts w:hint="cs"/>
          <w:rtl/>
        </w:rPr>
        <w:t>ם</w:t>
      </w:r>
      <w:r w:rsidRPr="00907F79">
        <w:rPr>
          <w:rtl/>
        </w:rPr>
        <w:t xml:space="preserve"> </w:t>
      </w:r>
      <w:r w:rsidRPr="00907F79">
        <w:rPr>
          <w:rFonts w:hint="cs"/>
          <w:rtl/>
        </w:rPr>
        <w:t>הנ</w:t>
      </w:r>
      <w:r w:rsidRPr="00907F79">
        <w:rPr>
          <w:rtl/>
        </w:rPr>
        <w:t>"</w:t>
      </w:r>
      <w:r w:rsidRPr="00907F79">
        <w:rPr>
          <w:rFonts w:hint="cs"/>
          <w:rtl/>
        </w:rPr>
        <w:t>ל</w:t>
      </w:r>
      <w:r w:rsidRPr="00907F79">
        <w:rPr>
          <w:rtl/>
        </w:rPr>
        <w:t xml:space="preserve"> </w:t>
      </w:r>
      <w:r w:rsidRPr="00907F79">
        <w:rPr>
          <w:rFonts w:hint="cs"/>
          <w:rtl/>
        </w:rPr>
        <w:t>אין</w:t>
      </w:r>
      <w:r w:rsidRPr="00907F79">
        <w:rPr>
          <w:rtl/>
        </w:rPr>
        <w:t xml:space="preserve"> </w:t>
      </w:r>
      <w:r w:rsidRPr="00907F79">
        <w:rPr>
          <w:rFonts w:hint="cs"/>
          <w:rtl/>
        </w:rPr>
        <w:t>לחוש</w:t>
      </w:r>
      <w:r w:rsidRPr="00907F79">
        <w:rPr>
          <w:rtl/>
        </w:rPr>
        <w:t xml:space="preserve"> </w:t>
      </w:r>
      <w:r w:rsidRPr="00907F79">
        <w:rPr>
          <w:rFonts w:hint="cs"/>
          <w:rtl/>
        </w:rPr>
        <w:t>משום</w:t>
      </w:r>
      <w:r w:rsidRPr="00907F79">
        <w:rPr>
          <w:rtl/>
        </w:rPr>
        <w:t xml:space="preserve"> </w:t>
      </w:r>
      <w:r w:rsidRPr="00907F79">
        <w:rPr>
          <w:rFonts w:hint="cs"/>
          <w:rtl/>
        </w:rPr>
        <w:t>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שכבר</w:t>
      </w:r>
      <w:r w:rsidRPr="00907F79">
        <w:rPr>
          <w:rtl/>
        </w:rPr>
        <w:t xml:space="preserve"> </w:t>
      </w:r>
      <w:r w:rsidRPr="00907F79">
        <w:rPr>
          <w:rFonts w:hint="cs"/>
          <w:rtl/>
        </w:rPr>
        <w:t>בלעו</w:t>
      </w:r>
      <w:r w:rsidRPr="00907F79">
        <w:rPr>
          <w:rtl/>
        </w:rPr>
        <w:t xml:space="preserve">, </w:t>
      </w:r>
      <w:r w:rsidRPr="00907F79">
        <w:rPr>
          <w:rFonts w:hint="cs"/>
          <w:rtl/>
        </w:rPr>
        <w:t>וכ</w:t>
      </w:r>
      <w:r>
        <w:rPr>
          <w:rFonts w:hint="cs"/>
          <w:rtl/>
        </w:rPr>
        <w:t>ן</w:t>
      </w:r>
      <w:r w:rsidRPr="00907F79">
        <w:rPr>
          <w:rtl/>
        </w:rPr>
        <w:t xml:space="preserve"> </w:t>
      </w:r>
      <w:r w:rsidRPr="00907F79">
        <w:rPr>
          <w:rFonts w:hint="cs"/>
          <w:rtl/>
        </w:rPr>
        <w:t>בס</w:t>
      </w:r>
      <w:r w:rsidRPr="00907F79">
        <w:rPr>
          <w:rtl/>
        </w:rPr>
        <w:t xml:space="preserve">' </w:t>
      </w:r>
      <w:r w:rsidRPr="00907F79">
        <w:rPr>
          <w:rFonts w:hint="cs"/>
          <w:rtl/>
        </w:rPr>
        <w:t>בדי</w:t>
      </w:r>
      <w:r w:rsidRPr="00907F79">
        <w:rPr>
          <w:rtl/>
        </w:rPr>
        <w:t xml:space="preserve"> </w:t>
      </w:r>
      <w:r w:rsidRPr="00907F79">
        <w:rPr>
          <w:rFonts w:hint="cs"/>
          <w:rtl/>
        </w:rPr>
        <w:t>השלחן</w:t>
      </w:r>
      <w:r w:rsidRPr="00907F79">
        <w:rPr>
          <w:rtl/>
        </w:rPr>
        <w:t xml:space="preserve"> </w:t>
      </w:r>
      <w:r>
        <w:rPr>
          <w:rFonts w:hint="cs"/>
          <w:rtl/>
        </w:rPr>
        <w:t>(</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ס</w:t>
      </w:r>
      <w:r w:rsidRPr="00907F79">
        <w:rPr>
          <w:rtl/>
        </w:rPr>
        <w:t>"</w:t>
      </w:r>
      <w:r w:rsidRPr="00907F79">
        <w:rPr>
          <w:rFonts w:hint="cs"/>
          <w:rtl/>
        </w:rPr>
        <w:t>ק</w:t>
      </w:r>
      <w:r w:rsidRPr="00907F79">
        <w:rPr>
          <w:rtl/>
        </w:rPr>
        <w:t xml:space="preserve"> </w:t>
      </w:r>
      <w:r w:rsidRPr="00907F79">
        <w:rPr>
          <w:rFonts w:hint="cs"/>
          <w:rtl/>
        </w:rPr>
        <w:t>י</w:t>
      </w:r>
      <w:r w:rsidRPr="00907F79">
        <w:rPr>
          <w:rtl/>
        </w:rPr>
        <w:t>"</w:t>
      </w:r>
      <w:r w:rsidRPr="00907F79">
        <w:rPr>
          <w:rFonts w:hint="cs"/>
          <w:rtl/>
        </w:rPr>
        <w:t>ג</w:t>
      </w:r>
      <w:r>
        <w:rPr>
          <w:rFonts w:hint="cs"/>
          <w:rtl/>
        </w:rPr>
        <w:t>)</w:t>
      </w:r>
      <w:r w:rsidRPr="00907F79">
        <w:rPr>
          <w:rFonts w:hint="cs"/>
          <w:rtl/>
        </w:rPr>
        <w:t xml:space="preserve"> </w:t>
      </w:r>
      <w:r>
        <w:rPr>
          <w:rFonts w:hint="cs"/>
          <w:rtl/>
        </w:rPr>
        <w:t xml:space="preserve">כתב </w:t>
      </w:r>
      <w:r w:rsidRPr="00907F79">
        <w:rPr>
          <w:rFonts w:hint="cs"/>
          <w:rtl/>
        </w:rPr>
        <w:t>להחמיר</w:t>
      </w:r>
      <w:r w:rsidRPr="00907F79">
        <w:rPr>
          <w:rtl/>
        </w:rPr>
        <w:t xml:space="preserve"> </w:t>
      </w:r>
      <w:r>
        <w:rPr>
          <w:rFonts w:hint="cs"/>
          <w:rtl/>
        </w:rPr>
        <w:t>ו</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אחר</w:t>
      </w:r>
      <w:r w:rsidRPr="00907F79">
        <w:rPr>
          <w:rtl/>
        </w:rPr>
        <w:t xml:space="preserve"> </w:t>
      </w:r>
      <w:r w:rsidRPr="00907F79">
        <w:rPr>
          <w:rFonts w:hint="cs"/>
          <w:rtl/>
        </w:rPr>
        <w:t>שבלע</w:t>
      </w:r>
      <w:r w:rsidRPr="00907F79">
        <w:rPr>
          <w:rtl/>
        </w:rPr>
        <w:t xml:space="preserve"> </w:t>
      </w:r>
      <w:r w:rsidRPr="00907F79">
        <w:rPr>
          <w:rFonts w:hint="cs"/>
          <w:rtl/>
        </w:rPr>
        <w:t>הבשר</w:t>
      </w:r>
      <w:r w:rsidRPr="00907F79">
        <w:rPr>
          <w:rtl/>
        </w:rPr>
        <w:t xml:space="preserve"> </w:t>
      </w:r>
      <w:r w:rsidRPr="00907F79">
        <w:rPr>
          <w:rFonts w:hint="cs"/>
          <w:rtl/>
        </w:rPr>
        <w:t>שבין</w:t>
      </w:r>
      <w:r w:rsidRPr="00907F79">
        <w:rPr>
          <w:rtl/>
        </w:rPr>
        <w:t xml:space="preserve"> </w:t>
      </w:r>
      <w:r w:rsidRPr="00907F79">
        <w:rPr>
          <w:rFonts w:hint="cs"/>
          <w:rtl/>
        </w:rPr>
        <w:t>שיניו</w:t>
      </w:r>
      <w:r w:rsidRPr="00907F79">
        <w:rPr>
          <w:rtl/>
        </w:rPr>
        <w:t xml:space="preserve"> </w:t>
      </w:r>
      <w:r w:rsidRPr="00907F79">
        <w:rPr>
          <w:rFonts w:hint="cs"/>
          <w:rtl/>
        </w:rPr>
        <w:t>באמצע</w:t>
      </w:r>
      <w:r w:rsidRPr="00907F79">
        <w:rPr>
          <w:rtl/>
        </w:rPr>
        <w:t xml:space="preserve"> </w:t>
      </w:r>
      <w:r w:rsidRPr="00907F79">
        <w:rPr>
          <w:rFonts w:hint="cs"/>
          <w:rtl/>
        </w:rPr>
        <w:t>שש</w:t>
      </w:r>
      <w:r w:rsidRPr="00907F79">
        <w:rPr>
          <w:rtl/>
        </w:rPr>
        <w:t xml:space="preserve"> </w:t>
      </w:r>
      <w:r w:rsidRPr="00907F79">
        <w:rPr>
          <w:rFonts w:hint="cs"/>
          <w:rtl/>
        </w:rPr>
        <w:t>שעות</w:t>
      </w:r>
      <w:r>
        <w:rPr>
          <w:rFonts w:hint="cs"/>
          <w:rtl/>
        </w:rPr>
        <w:t>.</w:t>
      </w:r>
    </w:p>
    <w:p w:rsidR="00AB1DD7" w:rsidRPr="00907F79" w:rsidRDefault="00AB1DD7" w:rsidP="008D4601">
      <w:pPr>
        <w:pStyle w:val="a3"/>
        <w:bidi/>
      </w:pPr>
      <w:r w:rsidRPr="00907F79">
        <w:rPr>
          <w:rtl/>
        </w:rPr>
        <w:t xml:space="preserve"> </w:t>
      </w:r>
      <w:r w:rsidRPr="00907F79">
        <w:rPr>
          <w:rFonts w:hint="cs"/>
          <w:rtl/>
        </w:rPr>
        <w:t>ולכאו</w:t>
      </w:r>
      <w:r w:rsidRPr="00907F79">
        <w:rPr>
          <w:rtl/>
        </w:rPr>
        <w:t xml:space="preserve">' </w:t>
      </w:r>
      <w:r w:rsidRPr="00907F79">
        <w:rPr>
          <w:rFonts w:hint="cs"/>
          <w:rtl/>
        </w:rPr>
        <w:t>למש</w:t>
      </w:r>
      <w:r w:rsidRPr="00907F79">
        <w:rPr>
          <w:rtl/>
        </w:rPr>
        <w:t>"</w:t>
      </w:r>
      <w:r w:rsidRPr="00907F79">
        <w:rPr>
          <w:rFonts w:hint="cs"/>
          <w:rtl/>
        </w:rPr>
        <w:t>כ</w:t>
      </w:r>
      <w:r w:rsidRPr="00907F79">
        <w:rPr>
          <w:rtl/>
        </w:rPr>
        <w:t xml:space="preserve"> </w:t>
      </w:r>
      <w:r w:rsidRPr="00907F79">
        <w:rPr>
          <w:rFonts w:hint="cs"/>
          <w:rtl/>
        </w:rPr>
        <w:t>הטור</w:t>
      </w:r>
      <w:r w:rsidRPr="00907F79">
        <w:rPr>
          <w:rtl/>
        </w:rPr>
        <w:t xml:space="preserve"> </w:t>
      </w:r>
      <w:r w:rsidRPr="00907F79">
        <w:rPr>
          <w:rFonts w:hint="cs"/>
          <w:rtl/>
        </w:rPr>
        <w:t>לחוש</w:t>
      </w:r>
      <w:r w:rsidRPr="00907F79">
        <w:rPr>
          <w:rtl/>
        </w:rPr>
        <w:t xml:space="preserve"> </w:t>
      </w:r>
      <w:r w:rsidRPr="00907F79">
        <w:rPr>
          <w:rFonts w:hint="cs"/>
          <w:rtl/>
        </w:rPr>
        <w:t>לשני</w:t>
      </w:r>
      <w:r w:rsidRPr="00907F79">
        <w:rPr>
          <w:rtl/>
        </w:rPr>
        <w:t xml:space="preserve"> </w:t>
      </w:r>
      <w:r w:rsidRPr="00907F79">
        <w:rPr>
          <w:rFonts w:hint="cs"/>
          <w:rtl/>
        </w:rPr>
        <w:t>הטעמים</w:t>
      </w:r>
      <w:r w:rsidRPr="00907F79">
        <w:rPr>
          <w:rtl/>
        </w:rPr>
        <w:t xml:space="preserve"> </w:t>
      </w:r>
      <w:r w:rsidRPr="00907F79">
        <w:rPr>
          <w:rFonts w:hint="cs"/>
          <w:rtl/>
        </w:rPr>
        <w:t>להמתין</w:t>
      </w:r>
      <w:r w:rsidRPr="00907F79">
        <w:rPr>
          <w:rtl/>
        </w:rPr>
        <w:t xml:space="preserve"> </w:t>
      </w:r>
      <w:r w:rsidRPr="00907F79">
        <w:rPr>
          <w:rFonts w:hint="cs"/>
          <w:rtl/>
        </w:rPr>
        <w:t>בין</w:t>
      </w:r>
      <w:r w:rsidRPr="00907F79">
        <w:rPr>
          <w:rtl/>
        </w:rPr>
        <w:t xml:space="preserve"> </w:t>
      </w:r>
      <w:r w:rsidRPr="00907F79">
        <w:rPr>
          <w:rFonts w:hint="cs"/>
          <w:rtl/>
        </w:rPr>
        <w:t>בשר</w:t>
      </w:r>
      <w:r w:rsidRPr="00907F79">
        <w:rPr>
          <w:rtl/>
        </w:rPr>
        <w:t xml:space="preserve"> </w:t>
      </w:r>
      <w:r w:rsidRPr="00907F79">
        <w:rPr>
          <w:rFonts w:hint="cs"/>
          <w:rtl/>
        </w:rPr>
        <w:t>לחלב</w:t>
      </w:r>
      <w:r w:rsidRPr="00907F79">
        <w:rPr>
          <w:rtl/>
        </w:rPr>
        <w:t xml:space="preserve"> </w:t>
      </w:r>
      <w:r w:rsidRPr="00907F79">
        <w:rPr>
          <w:rFonts w:hint="cs"/>
          <w:rtl/>
        </w:rPr>
        <w:t>שפיר</w:t>
      </w:r>
      <w:r w:rsidRPr="00907F79">
        <w:rPr>
          <w:rtl/>
        </w:rPr>
        <w:t xml:space="preserve"> </w:t>
      </w:r>
      <w:r w:rsidRPr="00907F79">
        <w:rPr>
          <w:rFonts w:hint="cs"/>
          <w:rtl/>
        </w:rPr>
        <w:t>יש</w:t>
      </w:r>
      <w:r w:rsidRPr="00907F79">
        <w:rPr>
          <w:rtl/>
        </w:rPr>
        <w:t xml:space="preserve"> </w:t>
      </w:r>
      <w:r w:rsidRPr="00907F79">
        <w:rPr>
          <w:rFonts w:hint="cs"/>
          <w:rtl/>
        </w:rPr>
        <w:t>להחמיר</w:t>
      </w:r>
      <w:r w:rsidRPr="00907F79">
        <w:rPr>
          <w:rtl/>
        </w:rPr>
        <w:t xml:space="preserve"> </w:t>
      </w:r>
      <w:r w:rsidRPr="00907F79">
        <w:rPr>
          <w:rFonts w:hint="cs"/>
          <w:rtl/>
        </w:rPr>
        <w:t>גם</w:t>
      </w:r>
      <w:r w:rsidRPr="00907F79">
        <w:rPr>
          <w:rtl/>
        </w:rPr>
        <w:t xml:space="preserve"> </w:t>
      </w:r>
      <w:r w:rsidRPr="00907F79">
        <w:rPr>
          <w:rFonts w:hint="cs"/>
          <w:rtl/>
        </w:rPr>
        <w:t>במצא</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וכמו</w:t>
      </w:r>
      <w:r w:rsidRPr="00907F79">
        <w:rPr>
          <w:rtl/>
        </w:rPr>
        <w:t xml:space="preserve"> </w:t>
      </w:r>
      <w:r w:rsidRPr="00907F79">
        <w:rPr>
          <w:rFonts w:hint="cs"/>
          <w:rtl/>
        </w:rPr>
        <w:t>שפסק</w:t>
      </w:r>
      <w:r w:rsidRPr="00907F79">
        <w:rPr>
          <w:rtl/>
        </w:rPr>
        <w:t xml:space="preserve"> </w:t>
      </w:r>
      <w:r w:rsidRPr="00907F79">
        <w:rPr>
          <w:rFonts w:hint="cs"/>
          <w:rtl/>
        </w:rPr>
        <w:t>השו</w:t>
      </w:r>
      <w:r w:rsidRPr="00907F79">
        <w:rPr>
          <w:rtl/>
        </w:rPr>
        <w:t>"</w:t>
      </w:r>
      <w:r w:rsidRPr="00907F79">
        <w:rPr>
          <w:rFonts w:hint="cs"/>
          <w:rtl/>
        </w:rPr>
        <w:t>ע</w:t>
      </w:r>
      <w:r w:rsidRPr="00907F79">
        <w:rPr>
          <w:rtl/>
        </w:rPr>
        <w:t xml:space="preserve"> </w:t>
      </w:r>
      <w:r w:rsidRPr="00907F79">
        <w:rPr>
          <w:rFonts w:hint="cs"/>
          <w:rtl/>
        </w:rPr>
        <w:t>להחמיר</w:t>
      </w:r>
      <w:r w:rsidRPr="00907F79">
        <w:rPr>
          <w:rtl/>
        </w:rPr>
        <w:t xml:space="preserve"> </w:t>
      </w:r>
      <w:r w:rsidRPr="00907F79">
        <w:rPr>
          <w:rFonts w:hint="cs"/>
          <w:rtl/>
        </w:rPr>
        <w:t>להמתין</w:t>
      </w:r>
      <w:r w:rsidRPr="00907F79">
        <w:rPr>
          <w:rtl/>
        </w:rPr>
        <w:t xml:space="preserve"> </w:t>
      </w:r>
      <w:r w:rsidRPr="00907F79">
        <w:rPr>
          <w:rFonts w:hint="cs"/>
          <w:rtl/>
        </w:rPr>
        <w:t>בלועס</w:t>
      </w:r>
      <w:r w:rsidRPr="00907F79">
        <w:rPr>
          <w:rtl/>
        </w:rPr>
        <w:t xml:space="preserve"> </w:t>
      </w:r>
      <w:r w:rsidRPr="00907F79">
        <w:rPr>
          <w:rFonts w:hint="cs"/>
          <w:rtl/>
        </w:rPr>
        <w:t>לתינוק</w:t>
      </w:r>
      <w:r>
        <w:rPr>
          <w:rFonts w:hint="cs"/>
          <w:rtl/>
        </w:rPr>
        <w:t>.</w:t>
      </w:r>
      <w:r w:rsidRPr="00907F79">
        <w:rPr>
          <w:rtl/>
        </w:rPr>
        <w:t xml:space="preserve"> </w:t>
      </w:r>
      <w:r w:rsidRPr="00907F79">
        <w:rPr>
          <w:rFonts w:hint="cs"/>
          <w:rtl/>
        </w:rPr>
        <w:t>ואולם</w:t>
      </w:r>
      <w:r w:rsidRPr="00907F79">
        <w:rPr>
          <w:rtl/>
        </w:rPr>
        <w:t xml:space="preserve"> </w:t>
      </w:r>
      <w:r w:rsidRPr="00907F79">
        <w:rPr>
          <w:rFonts w:hint="cs"/>
          <w:rtl/>
        </w:rPr>
        <w:t>ראיתי</w:t>
      </w:r>
      <w:r w:rsidRPr="00907F79">
        <w:rPr>
          <w:rtl/>
        </w:rPr>
        <w:t xml:space="preserve"> </w:t>
      </w:r>
      <w:r w:rsidRPr="00907F79">
        <w:rPr>
          <w:rFonts w:hint="cs"/>
          <w:rtl/>
        </w:rPr>
        <w:t>בס</w:t>
      </w:r>
      <w:r w:rsidRPr="00907F79">
        <w:rPr>
          <w:rtl/>
        </w:rPr>
        <w:t xml:space="preserve">' </w:t>
      </w:r>
      <w:r w:rsidRPr="00907F79">
        <w:rPr>
          <w:rFonts w:hint="cs"/>
          <w:rtl/>
        </w:rPr>
        <w:t>שיעורי</w:t>
      </w:r>
      <w:r w:rsidRPr="00907F79">
        <w:rPr>
          <w:rtl/>
        </w:rPr>
        <w:t xml:space="preserve"> </w:t>
      </w:r>
      <w:r w:rsidRPr="00907F79">
        <w:rPr>
          <w:rFonts w:hint="cs"/>
          <w:rtl/>
        </w:rPr>
        <w:t>נתיבות</w:t>
      </w:r>
      <w:r w:rsidRPr="00907F79">
        <w:rPr>
          <w:rtl/>
        </w:rPr>
        <w:t xml:space="preserve"> </w:t>
      </w:r>
      <w:r w:rsidRPr="00907F79">
        <w:rPr>
          <w:rFonts w:hint="cs"/>
          <w:rtl/>
        </w:rPr>
        <w:t>אדם</w:t>
      </w:r>
      <w:r w:rsidRPr="00907F79">
        <w:rPr>
          <w:rtl/>
        </w:rPr>
        <w:t xml:space="preserve"> </w:t>
      </w:r>
      <w:r>
        <w:rPr>
          <w:rFonts w:hint="cs"/>
          <w:rtl/>
        </w:rPr>
        <w:t>(</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שיעור</w:t>
      </w:r>
      <w:r w:rsidRPr="00907F79">
        <w:rPr>
          <w:rtl/>
        </w:rPr>
        <w:t xml:space="preserve"> </w:t>
      </w:r>
      <w:r w:rsidRPr="00907F79">
        <w:rPr>
          <w:rFonts w:hint="cs"/>
          <w:rtl/>
        </w:rPr>
        <w:t>י</w:t>
      </w:r>
      <w:r w:rsidRPr="00907F79">
        <w:rPr>
          <w:rtl/>
        </w:rPr>
        <w:t>"</w:t>
      </w:r>
      <w:r w:rsidRPr="00907F79">
        <w:rPr>
          <w:rFonts w:hint="cs"/>
          <w:rtl/>
        </w:rPr>
        <w:t>א</w:t>
      </w:r>
      <w:r w:rsidRPr="00907F79">
        <w:rPr>
          <w:rtl/>
        </w:rPr>
        <w:t xml:space="preserve"> </w:t>
      </w:r>
      <w:r w:rsidRPr="00907F79">
        <w:rPr>
          <w:rFonts w:hint="cs"/>
          <w:rtl/>
        </w:rPr>
        <w:t>או</w:t>
      </w:r>
      <w:r w:rsidRPr="00907F79">
        <w:rPr>
          <w:rtl/>
        </w:rPr>
        <w:t>"</w:t>
      </w:r>
      <w:r w:rsidRPr="00907F79">
        <w:rPr>
          <w:rFonts w:hint="cs"/>
          <w:rtl/>
        </w:rPr>
        <w:t>ג</w:t>
      </w:r>
      <w:r>
        <w:rPr>
          <w:rFonts w:hint="cs"/>
          <w:rtl/>
        </w:rPr>
        <w:t>)</w:t>
      </w:r>
      <w:r w:rsidRPr="00907F79">
        <w:rPr>
          <w:rtl/>
        </w:rPr>
        <w:t xml:space="preserve"> </w:t>
      </w:r>
      <w:r w:rsidRPr="00907F79">
        <w:rPr>
          <w:rFonts w:hint="cs"/>
          <w:rtl/>
        </w:rPr>
        <w:t>די</w:t>
      </w:r>
      <w:r w:rsidRPr="00907F79">
        <w:rPr>
          <w:rtl/>
        </w:rPr>
        <w:t>"</w:t>
      </w:r>
      <w:r w:rsidRPr="00907F79">
        <w:rPr>
          <w:rFonts w:hint="cs"/>
          <w:rtl/>
        </w:rPr>
        <w:t>ל</w:t>
      </w:r>
      <w:r w:rsidRPr="00907F79">
        <w:rPr>
          <w:rtl/>
        </w:rPr>
        <w:t xml:space="preserve"> </w:t>
      </w:r>
      <w:r>
        <w:rPr>
          <w:rFonts w:hint="cs"/>
          <w:rtl/>
        </w:rPr>
        <w:t>ד</w:t>
      </w:r>
      <w:r w:rsidRPr="00907F79">
        <w:rPr>
          <w:rFonts w:hint="cs"/>
          <w:rtl/>
        </w:rPr>
        <w:t>אף</w:t>
      </w:r>
      <w:r w:rsidRPr="00907F79">
        <w:rPr>
          <w:rtl/>
        </w:rPr>
        <w:t xml:space="preserve"> </w:t>
      </w:r>
      <w:r w:rsidRPr="00907F79">
        <w:rPr>
          <w:rFonts w:hint="cs"/>
          <w:rtl/>
        </w:rPr>
        <w:t>בלועס</w:t>
      </w:r>
      <w:r w:rsidRPr="00907F79">
        <w:rPr>
          <w:rtl/>
        </w:rPr>
        <w:t xml:space="preserve"> </w:t>
      </w:r>
      <w:r w:rsidRPr="00907F79">
        <w:rPr>
          <w:rFonts w:hint="cs"/>
          <w:rtl/>
        </w:rPr>
        <w:t>לתינוק</w:t>
      </w:r>
      <w:r w:rsidRPr="00907F79">
        <w:rPr>
          <w:rtl/>
        </w:rPr>
        <w:t xml:space="preserve"> </w:t>
      </w:r>
      <w:r w:rsidRPr="00907F79">
        <w:rPr>
          <w:rFonts w:hint="cs"/>
          <w:rtl/>
        </w:rPr>
        <w:t>יש</w:t>
      </w:r>
      <w:r w:rsidRPr="00907F79">
        <w:rPr>
          <w:rtl/>
        </w:rPr>
        <w:t xml:space="preserve"> </w:t>
      </w:r>
      <w:r w:rsidRPr="00907F79">
        <w:rPr>
          <w:rFonts w:hint="cs"/>
          <w:rtl/>
        </w:rPr>
        <w:t>להמתין</w:t>
      </w:r>
      <w:r w:rsidRPr="00907F79">
        <w:rPr>
          <w:rtl/>
        </w:rPr>
        <w:t xml:space="preserve"> </w:t>
      </w:r>
      <w:r w:rsidRPr="00907F79">
        <w:rPr>
          <w:rFonts w:hint="cs"/>
          <w:rtl/>
        </w:rPr>
        <w:t>לטעמא</w:t>
      </w:r>
      <w:r w:rsidRPr="00907F79">
        <w:rPr>
          <w:rtl/>
        </w:rPr>
        <w:t xml:space="preserve"> </w:t>
      </w:r>
      <w:r w:rsidRPr="00907F79">
        <w:rPr>
          <w:rFonts w:hint="cs"/>
          <w:rtl/>
        </w:rPr>
        <w:t>דהבשר</w:t>
      </w:r>
      <w:r w:rsidRPr="00907F79">
        <w:rPr>
          <w:rtl/>
        </w:rPr>
        <w:t xml:space="preserve"> </w:t>
      </w:r>
      <w:r w:rsidRPr="00907F79">
        <w:rPr>
          <w:rFonts w:hint="cs"/>
          <w:rtl/>
        </w:rPr>
        <w:t>מושך</w:t>
      </w:r>
      <w:r w:rsidRPr="00907F79">
        <w:rPr>
          <w:rtl/>
        </w:rPr>
        <w:t xml:space="preserve"> </w:t>
      </w:r>
      <w:r w:rsidRPr="00907F79">
        <w:rPr>
          <w:rFonts w:hint="cs"/>
          <w:rtl/>
        </w:rPr>
        <w:t>בטעמו</w:t>
      </w:r>
      <w:r w:rsidRPr="00907F79">
        <w:rPr>
          <w:rtl/>
        </w:rPr>
        <w:t xml:space="preserve">, </w:t>
      </w:r>
      <w:r w:rsidRPr="00907F79">
        <w:rPr>
          <w:rFonts w:hint="cs"/>
          <w:rtl/>
        </w:rPr>
        <w:t>ואף</w:t>
      </w:r>
      <w:r w:rsidRPr="00907F79">
        <w:rPr>
          <w:rtl/>
        </w:rPr>
        <w:t xml:space="preserve"> </w:t>
      </w:r>
      <w:r w:rsidRPr="00907F79">
        <w:rPr>
          <w:rFonts w:hint="cs"/>
          <w:rtl/>
        </w:rPr>
        <w:t>בלעס</w:t>
      </w:r>
      <w:r w:rsidRPr="00907F79">
        <w:rPr>
          <w:rtl/>
        </w:rPr>
        <w:t xml:space="preserve"> </w:t>
      </w:r>
      <w:r w:rsidRPr="00907F79">
        <w:rPr>
          <w:rFonts w:hint="cs"/>
          <w:rtl/>
        </w:rPr>
        <w:t>ולא</w:t>
      </w:r>
      <w:r w:rsidRPr="00907F79">
        <w:rPr>
          <w:rtl/>
        </w:rPr>
        <w:t xml:space="preserve"> </w:t>
      </w:r>
      <w:r w:rsidRPr="00907F79">
        <w:rPr>
          <w:rFonts w:hint="cs"/>
          <w:rtl/>
        </w:rPr>
        <w:t>בלע</w:t>
      </w:r>
      <w:r w:rsidRPr="00907F79">
        <w:rPr>
          <w:rtl/>
        </w:rPr>
        <w:t xml:space="preserve"> </w:t>
      </w:r>
      <w:r w:rsidRPr="00907F79">
        <w:rPr>
          <w:rFonts w:hint="cs"/>
          <w:rtl/>
        </w:rPr>
        <w:t>איכא</w:t>
      </w:r>
      <w:r w:rsidRPr="00907F79">
        <w:rPr>
          <w:rtl/>
        </w:rPr>
        <w:t xml:space="preserve"> </w:t>
      </w:r>
      <w:r w:rsidRPr="00907F79">
        <w:rPr>
          <w:rFonts w:hint="cs"/>
          <w:rtl/>
        </w:rPr>
        <w:t>דיבוק</w:t>
      </w:r>
      <w:r w:rsidRPr="00907F79">
        <w:rPr>
          <w:rtl/>
        </w:rPr>
        <w:t xml:space="preserve"> </w:t>
      </w:r>
      <w:r w:rsidRPr="00907F79">
        <w:rPr>
          <w:rFonts w:hint="cs"/>
          <w:rtl/>
        </w:rPr>
        <w:t>בשינים</w:t>
      </w:r>
      <w:r w:rsidRPr="00907F79">
        <w:rPr>
          <w:rtl/>
        </w:rPr>
        <w:t xml:space="preserve"> </w:t>
      </w:r>
      <w:r w:rsidRPr="00907F79">
        <w:rPr>
          <w:rFonts w:hint="cs"/>
          <w:rtl/>
        </w:rPr>
        <w:t>וממילא</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עי</w:t>
      </w:r>
      <w:r w:rsidRPr="00907F79">
        <w:rPr>
          <w:rtl/>
        </w:rPr>
        <w:t>"</w:t>
      </w:r>
      <w:r w:rsidRPr="00907F79">
        <w:rPr>
          <w:rFonts w:hint="cs"/>
          <w:rtl/>
        </w:rPr>
        <w:t>ש</w:t>
      </w:r>
      <w:r>
        <w:rPr>
          <w:rFonts w:hint="cs"/>
          <w:rtl/>
        </w:rPr>
        <w:t>.</w:t>
      </w:r>
      <w:r w:rsidRPr="00907F79">
        <w:rPr>
          <w:rtl/>
        </w:rPr>
        <w:t xml:space="preserve"> </w:t>
      </w:r>
      <w:r w:rsidRPr="00907F79">
        <w:rPr>
          <w:rFonts w:hint="cs"/>
          <w:rtl/>
        </w:rPr>
        <w:t>ועפ</w:t>
      </w:r>
      <w:r w:rsidRPr="00907F79">
        <w:rPr>
          <w:rtl/>
        </w:rPr>
        <w:t>"</w:t>
      </w:r>
      <w:r w:rsidRPr="00907F79">
        <w:rPr>
          <w:rFonts w:hint="cs"/>
          <w:rtl/>
        </w:rPr>
        <w:t>ז</w:t>
      </w:r>
      <w:r w:rsidRPr="00907F79">
        <w:rPr>
          <w:rtl/>
        </w:rPr>
        <w:t xml:space="preserve"> </w:t>
      </w:r>
      <w:r w:rsidRPr="00907F79">
        <w:rPr>
          <w:rFonts w:hint="cs"/>
          <w:rtl/>
        </w:rPr>
        <w:t>י</w:t>
      </w:r>
      <w:r w:rsidRPr="00907F79">
        <w:rPr>
          <w:rtl/>
        </w:rPr>
        <w:t>"</w:t>
      </w:r>
      <w:r w:rsidRPr="00907F79">
        <w:rPr>
          <w:rFonts w:hint="cs"/>
          <w:rtl/>
        </w:rPr>
        <w:t>ל</w:t>
      </w:r>
      <w:r w:rsidRPr="00907F79">
        <w:rPr>
          <w:rtl/>
        </w:rPr>
        <w:t xml:space="preserve"> </w:t>
      </w:r>
      <w:r w:rsidRPr="00907F79">
        <w:rPr>
          <w:rFonts w:hint="cs"/>
          <w:rtl/>
        </w:rPr>
        <w:t>דמש</w:t>
      </w:r>
      <w:r w:rsidRPr="00907F79">
        <w:rPr>
          <w:rtl/>
        </w:rPr>
        <w:t>"</w:t>
      </w:r>
      <w:r w:rsidRPr="00907F79">
        <w:rPr>
          <w:rFonts w:hint="cs"/>
          <w:rtl/>
        </w:rPr>
        <w:t>כ</w:t>
      </w:r>
      <w:r w:rsidRPr="00907F79">
        <w:rPr>
          <w:rtl/>
        </w:rPr>
        <w:t xml:space="preserve"> </w:t>
      </w:r>
      <w:r w:rsidRPr="00907F79">
        <w:rPr>
          <w:rFonts w:hint="cs"/>
          <w:rtl/>
        </w:rPr>
        <w:t>השו</w:t>
      </w:r>
      <w:r w:rsidRPr="00907F79">
        <w:rPr>
          <w:rtl/>
        </w:rPr>
        <w:t>"</w:t>
      </w:r>
      <w:r w:rsidRPr="00907F79">
        <w:rPr>
          <w:rFonts w:hint="cs"/>
          <w:rtl/>
        </w:rPr>
        <w:t>ע</w:t>
      </w:r>
      <w:r w:rsidRPr="00907F79">
        <w:rPr>
          <w:rtl/>
        </w:rPr>
        <w:t xml:space="preserve"> </w:t>
      </w:r>
      <w:r w:rsidRPr="00907F79">
        <w:rPr>
          <w:rFonts w:hint="cs"/>
          <w:rtl/>
        </w:rPr>
        <w:t>דלועס</w:t>
      </w:r>
      <w:r w:rsidRPr="00907F79">
        <w:rPr>
          <w:rtl/>
        </w:rPr>
        <w:t xml:space="preserve"> </w:t>
      </w:r>
      <w:r w:rsidRPr="00907F79">
        <w:rPr>
          <w:rFonts w:hint="cs"/>
          <w:rtl/>
        </w:rPr>
        <w:t>לתינוק</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זהו</w:t>
      </w:r>
      <w:r w:rsidRPr="00907F79">
        <w:rPr>
          <w:rtl/>
        </w:rPr>
        <w:t xml:space="preserve"> </w:t>
      </w:r>
      <w:r w:rsidRPr="00907F79">
        <w:rPr>
          <w:rFonts w:hint="cs"/>
          <w:rtl/>
        </w:rPr>
        <w:t>משום</w:t>
      </w:r>
      <w:r w:rsidRPr="00907F79">
        <w:rPr>
          <w:rtl/>
        </w:rPr>
        <w:t xml:space="preserve"> </w:t>
      </w:r>
      <w:r w:rsidRPr="00907F79">
        <w:rPr>
          <w:rFonts w:hint="cs"/>
          <w:rtl/>
        </w:rPr>
        <w:t>שיש</w:t>
      </w:r>
      <w:r w:rsidRPr="00907F79">
        <w:rPr>
          <w:rtl/>
        </w:rPr>
        <w:t xml:space="preserve"> </w:t>
      </w:r>
      <w:r w:rsidRPr="00907F79">
        <w:rPr>
          <w:rFonts w:hint="cs"/>
          <w:rtl/>
        </w:rPr>
        <w:t>לחוש</w:t>
      </w:r>
      <w:r w:rsidRPr="00907F79">
        <w:rPr>
          <w:rtl/>
        </w:rPr>
        <w:t xml:space="preserve"> </w:t>
      </w:r>
      <w:r w:rsidRPr="00907F79">
        <w:rPr>
          <w:rFonts w:hint="cs"/>
          <w:rtl/>
        </w:rPr>
        <w:t>דאף</w:t>
      </w:r>
      <w:r w:rsidRPr="00907F79">
        <w:rPr>
          <w:rtl/>
        </w:rPr>
        <w:t xml:space="preserve"> </w:t>
      </w:r>
      <w:r w:rsidRPr="00907F79">
        <w:rPr>
          <w:rFonts w:hint="cs"/>
          <w:rtl/>
        </w:rPr>
        <w:t>בלעיסת</w:t>
      </w:r>
      <w:r w:rsidRPr="00907F79">
        <w:rPr>
          <w:rtl/>
        </w:rPr>
        <w:t xml:space="preserve"> </w:t>
      </w:r>
      <w:r w:rsidRPr="00907F79">
        <w:rPr>
          <w:rFonts w:hint="cs"/>
          <w:rtl/>
        </w:rPr>
        <w:t>בשר</w:t>
      </w:r>
      <w:r w:rsidRPr="00907F79">
        <w:rPr>
          <w:rtl/>
        </w:rPr>
        <w:t xml:space="preserve"> </w:t>
      </w:r>
      <w:r w:rsidRPr="00907F79">
        <w:rPr>
          <w:rFonts w:hint="cs"/>
          <w:rtl/>
        </w:rPr>
        <w:t>ה</w:t>
      </w:r>
      <w:r w:rsidRPr="00907F79">
        <w:rPr>
          <w:rtl/>
        </w:rPr>
        <w:t>"</w:t>
      </w:r>
      <w:r w:rsidRPr="00907F79">
        <w:rPr>
          <w:rFonts w:hint="cs"/>
          <w:rtl/>
        </w:rPr>
        <w:t>ז</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w:t>
      </w:r>
      <w:r w:rsidRPr="00907F79">
        <w:rPr>
          <w:rFonts w:hint="cs"/>
          <w:rtl/>
        </w:rPr>
        <w:t xml:space="preserve"> וראיתי</w:t>
      </w:r>
      <w:r w:rsidRPr="00907F79">
        <w:rPr>
          <w:rtl/>
        </w:rPr>
        <w:t xml:space="preserve"> </w:t>
      </w:r>
      <w:r w:rsidRPr="00907F79">
        <w:rPr>
          <w:rFonts w:hint="cs"/>
          <w:rtl/>
        </w:rPr>
        <w:t>בקונ</w:t>
      </w:r>
      <w:r w:rsidRPr="00907F79">
        <w:rPr>
          <w:rtl/>
        </w:rPr>
        <w:t xml:space="preserve">' </w:t>
      </w:r>
      <w:r w:rsidRPr="00907F79">
        <w:rPr>
          <w:rFonts w:hint="cs"/>
          <w:rtl/>
        </w:rPr>
        <w:lastRenderedPageBreak/>
        <w:t>בית</w:t>
      </w:r>
      <w:r w:rsidRPr="00907F79">
        <w:rPr>
          <w:rtl/>
        </w:rPr>
        <w:t xml:space="preserve"> </w:t>
      </w:r>
      <w:r w:rsidRPr="00907F79">
        <w:rPr>
          <w:rFonts w:hint="cs"/>
          <w:rtl/>
        </w:rPr>
        <w:t>רחמים</w:t>
      </w:r>
      <w:r w:rsidRPr="00907F79">
        <w:rPr>
          <w:rtl/>
        </w:rPr>
        <w:t xml:space="preserve"> [</w:t>
      </w:r>
      <w:r w:rsidRPr="00907F79">
        <w:rPr>
          <w:rFonts w:hint="cs"/>
          <w:rtl/>
        </w:rPr>
        <w:t>חדוק</w:t>
      </w:r>
      <w:r w:rsidRPr="00907F79">
        <w:rPr>
          <w:rtl/>
        </w:rPr>
        <w:t xml:space="preserve">] </w:t>
      </w:r>
      <w:r w:rsidRPr="00907F79">
        <w:rPr>
          <w:rFonts w:hint="cs"/>
          <w:rtl/>
        </w:rPr>
        <w:t>ח</w:t>
      </w:r>
      <w:r w:rsidRPr="00907F79">
        <w:rPr>
          <w:rtl/>
        </w:rPr>
        <w:t>"</w:t>
      </w:r>
      <w:r w:rsidRPr="00907F79">
        <w:rPr>
          <w:rFonts w:hint="cs"/>
          <w:rtl/>
        </w:rPr>
        <w:t>ב</w:t>
      </w:r>
      <w:r w:rsidRPr="00907F79">
        <w:rPr>
          <w:rtl/>
        </w:rPr>
        <w:t xml:space="preserve"> </w:t>
      </w:r>
      <w:r w:rsidRPr="00907F79">
        <w:rPr>
          <w:rFonts w:hint="cs"/>
          <w:rtl/>
        </w:rPr>
        <w:t>ס</w:t>
      </w:r>
      <w:r w:rsidRPr="00907F79">
        <w:rPr>
          <w:rtl/>
        </w:rPr>
        <w:t>"</w:t>
      </w:r>
      <w:r w:rsidRPr="00907F79">
        <w:rPr>
          <w:rFonts w:hint="cs"/>
          <w:rtl/>
        </w:rPr>
        <w:t>ב</w:t>
      </w:r>
      <w:r w:rsidRPr="00907F79">
        <w:rPr>
          <w:rtl/>
        </w:rPr>
        <w:t xml:space="preserve"> </w:t>
      </w:r>
      <w:r w:rsidRPr="00907F79">
        <w:rPr>
          <w:rFonts w:hint="cs"/>
          <w:rtl/>
        </w:rPr>
        <w:t>שכתב</w:t>
      </w:r>
      <w:r w:rsidRPr="00907F79">
        <w:rPr>
          <w:rtl/>
        </w:rPr>
        <w:t xml:space="preserve"> </w:t>
      </w:r>
      <w:r w:rsidRPr="00907F79">
        <w:rPr>
          <w:rFonts w:hint="cs"/>
          <w:rtl/>
        </w:rPr>
        <w:t>להוכיח</w:t>
      </w:r>
      <w:r w:rsidRPr="00907F79">
        <w:rPr>
          <w:rtl/>
        </w:rPr>
        <w:t xml:space="preserve"> </w:t>
      </w:r>
      <w:r w:rsidRPr="00907F79">
        <w:rPr>
          <w:rFonts w:hint="cs"/>
          <w:rtl/>
        </w:rPr>
        <w:t>מהטור</w:t>
      </w:r>
      <w:r w:rsidRPr="00907F79">
        <w:rPr>
          <w:rtl/>
        </w:rPr>
        <w:t xml:space="preserve">, </w:t>
      </w:r>
      <w:r w:rsidRPr="00907F79">
        <w:rPr>
          <w:rFonts w:hint="cs"/>
          <w:rtl/>
        </w:rPr>
        <w:t>דכתב</w:t>
      </w:r>
      <w:r w:rsidRPr="00907F79">
        <w:rPr>
          <w:rtl/>
        </w:rPr>
        <w:t xml:space="preserve"> </w:t>
      </w:r>
      <w:r w:rsidRPr="00907F79">
        <w:rPr>
          <w:rFonts w:hint="cs"/>
          <w:rtl/>
        </w:rPr>
        <w:t>אם</w:t>
      </w:r>
      <w:r w:rsidRPr="00907F79">
        <w:rPr>
          <w:rtl/>
        </w:rPr>
        <w:t xml:space="preserve"> </w:t>
      </w:r>
      <w:r w:rsidRPr="00907F79">
        <w:rPr>
          <w:rFonts w:hint="cs"/>
          <w:rtl/>
        </w:rPr>
        <w:t>יש</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צריך</w:t>
      </w:r>
      <w:r w:rsidRPr="00907F79">
        <w:rPr>
          <w:rtl/>
        </w:rPr>
        <w:t xml:space="preserve"> </w:t>
      </w:r>
      <w:r w:rsidRPr="00907F79">
        <w:rPr>
          <w:rFonts w:hint="cs"/>
          <w:rtl/>
        </w:rPr>
        <w:t>להסירו</w:t>
      </w:r>
      <w:r w:rsidRPr="00907F79">
        <w:rPr>
          <w:rtl/>
        </w:rPr>
        <w:t xml:space="preserve">, </w:t>
      </w:r>
      <w:r w:rsidRPr="00907F79">
        <w:rPr>
          <w:rFonts w:hint="cs"/>
          <w:rtl/>
        </w:rPr>
        <w:t>ולא</w:t>
      </w:r>
      <w:r w:rsidRPr="00907F79">
        <w:rPr>
          <w:rtl/>
        </w:rPr>
        <w:t xml:space="preserve"> </w:t>
      </w:r>
      <w:r w:rsidRPr="00907F79">
        <w:rPr>
          <w:rFonts w:hint="cs"/>
          <w:rtl/>
        </w:rPr>
        <w:t>כתבו</w:t>
      </w:r>
      <w:r w:rsidRPr="00907F79">
        <w:rPr>
          <w:rtl/>
        </w:rPr>
        <w:t xml:space="preserve"> </w:t>
      </w:r>
      <w:r w:rsidRPr="00907F79">
        <w:rPr>
          <w:rFonts w:hint="cs"/>
          <w:rtl/>
        </w:rPr>
        <w:t>להסירו</w:t>
      </w:r>
      <w:r w:rsidRPr="00907F79">
        <w:rPr>
          <w:rtl/>
        </w:rPr>
        <w:t xml:space="preserve"> </w:t>
      </w:r>
      <w:r w:rsidRPr="00907F79">
        <w:rPr>
          <w:rFonts w:hint="cs"/>
          <w:rtl/>
        </w:rPr>
        <w:t>או</w:t>
      </w:r>
      <w:r w:rsidRPr="00907F79">
        <w:rPr>
          <w:rtl/>
        </w:rPr>
        <w:t xml:space="preserve"> </w:t>
      </w:r>
      <w:r w:rsidRPr="00907F79">
        <w:rPr>
          <w:rFonts w:hint="cs"/>
          <w:rtl/>
        </w:rPr>
        <w:t>לבולעו</w:t>
      </w:r>
      <w:r w:rsidRPr="00907F79">
        <w:rPr>
          <w:rtl/>
        </w:rPr>
        <w:t xml:space="preserve">, </w:t>
      </w:r>
      <w:r>
        <w:rPr>
          <w:rFonts w:hint="cs"/>
          <w:rtl/>
        </w:rPr>
        <w:t xml:space="preserve">שהוא </w:t>
      </w:r>
      <w:r w:rsidRPr="00907F79">
        <w:rPr>
          <w:rFonts w:hint="cs"/>
          <w:rtl/>
        </w:rPr>
        <w:t>משום</w:t>
      </w:r>
      <w:r w:rsidRPr="00907F79">
        <w:rPr>
          <w:rtl/>
        </w:rPr>
        <w:t xml:space="preserve"> </w:t>
      </w:r>
      <w:r w:rsidRPr="00907F79">
        <w:rPr>
          <w:rFonts w:hint="cs"/>
          <w:rtl/>
        </w:rPr>
        <w:t>שאם</w:t>
      </w:r>
      <w:r w:rsidRPr="00907F79">
        <w:rPr>
          <w:rtl/>
        </w:rPr>
        <w:t xml:space="preserve"> </w:t>
      </w:r>
      <w:r w:rsidRPr="00907F79">
        <w:rPr>
          <w:rFonts w:hint="cs"/>
          <w:rtl/>
        </w:rPr>
        <w:t>יבלע</w:t>
      </w:r>
      <w:r w:rsidRPr="00907F79">
        <w:rPr>
          <w:rtl/>
        </w:rPr>
        <w:t xml:space="preserve"> </w:t>
      </w:r>
      <w:r w:rsidRPr="00907F79">
        <w:rPr>
          <w:rFonts w:hint="cs"/>
          <w:rtl/>
        </w:rPr>
        <w:t>יתחדש</w:t>
      </w:r>
      <w:r w:rsidRPr="00907F79">
        <w:rPr>
          <w:rtl/>
        </w:rPr>
        <w:t xml:space="preserve"> </w:t>
      </w:r>
      <w:r w:rsidRPr="00907F79">
        <w:rPr>
          <w:rFonts w:hint="cs"/>
          <w:rtl/>
        </w:rPr>
        <w:t>שוב</w:t>
      </w:r>
      <w:r w:rsidRPr="00907F79">
        <w:rPr>
          <w:rtl/>
        </w:rPr>
        <w:t xml:space="preserve"> </w:t>
      </w:r>
      <w:r w:rsidRPr="00907F79">
        <w:rPr>
          <w:rFonts w:hint="cs"/>
          <w:rtl/>
        </w:rPr>
        <w:t>הטעם</w:t>
      </w:r>
      <w:r w:rsidRPr="00907F79">
        <w:rPr>
          <w:rtl/>
        </w:rPr>
        <w:t xml:space="preserve"> </w:t>
      </w:r>
      <w:r w:rsidRPr="00907F79">
        <w:rPr>
          <w:rFonts w:hint="cs"/>
          <w:rtl/>
        </w:rPr>
        <w:t>דמושך</w:t>
      </w:r>
      <w:r w:rsidRPr="00907F79">
        <w:rPr>
          <w:rtl/>
        </w:rPr>
        <w:t xml:space="preserve"> </w:t>
      </w:r>
      <w:r w:rsidRPr="00907F79">
        <w:rPr>
          <w:rFonts w:hint="cs"/>
          <w:rtl/>
        </w:rPr>
        <w:t>טעם</w:t>
      </w:r>
      <w:r w:rsidRPr="00907F79">
        <w:rPr>
          <w:rtl/>
        </w:rPr>
        <w:t xml:space="preserve"> </w:t>
      </w:r>
      <w:r w:rsidRPr="00907F79">
        <w:rPr>
          <w:rFonts w:hint="cs"/>
          <w:rtl/>
        </w:rPr>
        <w:t>ויצטרך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עי</w:t>
      </w:r>
      <w:r w:rsidRPr="00907F79">
        <w:rPr>
          <w:rtl/>
        </w:rPr>
        <w:t>"</w:t>
      </w:r>
      <w:r w:rsidRPr="00907F79">
        <w:rPr>
          <w:rFonts w:hint="cs"/>
          <w:rtl/>
        </w:rPr>
        <w:t>ש</w:t>
      </w:r>
      <w:r w:rsidRPr="00907F79">
        <w:rPr>
          <w:rtl/>
        </w:rPr>
        <w:t>.</w:t>
      </w:r>
    </w:p>
    <w:p w:rsidR="00AB1DD7" w:rsidRDefault="00AB1DD7" w:rsidP="008D4601">
      <w:pPr>
        <w:pStyle w:val="a3"/>
        <w:bidi/>
        <w:rPr>
          <w:rtl/>
        </w:rPr>
      </w:pPr>
      <w:r w:rsidRPr="00907F79">
        <w:rPr>
          <w:rFonts w:hint="cs"/>
          <w:rtl/>
        </w:rPr>
        <w:t>ובתשו</w:t>
      </w:r>
      <w:r w:rsidRPr="00907F79">
        <w:rPr>
          <w:rtl/>
        </w:rPr>
        <w:t xml:space="preserve">' </w:t>
      </w:r>
      <w:r w:rsidRPr="00907F79">
        <w:rPr>
          <w:rFonts w:hint="cs"/>
          <w:rtl/>
        </w:rPr>
        <w:t>דברי</w:t>
      </w:r>
      <w:r w:rsidRPr="00907F79">
        <w:rPr>
          <w:rtl/>
        </w:rPr>
        <w:t xml:space="preserve"> </w:t>
      </w:r>
      <w:r w:rsidRPr="00907F79">
        <w:rPr>
          <w:rFonts w:hint="cs"/>
          <w:rtl/>
        </w:rPr>
        <w:t>שלום</w:t>
      </w:r>
      <w:r w:rsidRPr="00907F79">
        <w:rPr>
          <w:rtl/>
        </w:rPr>
        <w:t xml:space="preserve"> </w:t>
      </w:r>
      <w:r w:rsidRPr="00907F79">
        <w:rPr>
          <w:rFonts w:hint="cs"/>
          <w:rtl/>
        </w:rPr>
        <w:t>למוח</w:t>
      </w:r>
      <w:r w:rsidRPr="00907F79">
        <w:rPr>
          <w:rtl/>
        </w:rPr>
        <w:t>"</w:t>
      </w:r>
      <w:r w:rsidRPr="00907F79">
        <w:rPr>
          <w:rFonts w:hint="cs"/>
          <w:rtl/>
        </w:rPr>
        <w:t>ז</w:t>
      </w:r>
      <w:r w:rsidRPr="00907F79">
        <w:rPr>
          <w:rtl/>
        </w:rPr>
        <w:t xml:space="preserve"> </w:t>
      </w:r>
      <w:r w:rsidRPr="00907F79">
        <w:rPr>
          <w:rFonts w:hint="cs"/>
          <w:rtl/>
        </w:rPr>
        <w:t>הגה</w:t>
      </w:r>
      <w:r w:rsidRPr="00907F79">
        <w:rPr>
          <w:rtl/>
        </w:rPr>
        <w:t>"</w:t>
      </w:r>
      <w:r w:rsidRPr="00907F79">
        <w:rPr>
          <w:rFonts w:hint="cs"/>
          <w:rtl/>
        </w:rPr>
        <w:t>ח</w:t>
      </w:r>
      <w:r w:rsidRPr="00907F79">
        <w:rPr>
          <w:rtl/>
        </w:rPr>
        <w:t xml:space="preserve"> </w:t>
      </w:r>
      <w:r w:rsidRPr="00907F79">
        <w:rPr>
          <w:rFonts w:hint="cs"/>
          <w:rtl/>
        </w:rPr>
        <w:t>רבי</w:t>
      </w:r>
      <w:r w:rsidRPr="00907F79">
        <w:rPr>
          <w:rtl/>
        </w:rPr>
        <w:t xml:space="preserve"> </w:t>
      </w:r>
      <w:r w:rsidRPr="00907F79">
        <w:rPr>
          <w:rFonts w:hint="cs"/>
          <w:rtl/>
        </w:rPr>
        <w:t>שלום</w:t>
      </w:r>
      <w:r w:rsidRPr="00907F79">
        <w:rPr>
          <w:rtl/>
        </w:rPr>
        <w:t xml:space="preserve"> </w:t>
      </w:r>
      <w:r w:rsidRPr="00907F79">
        <w:rPr>
          <w:rFonts w:hint="cs"/>
          <w:rtl/>
        </w:rPr>
        <w:t>יצחק</w:t>
      </w:r>
      <w:r w:rsidRPr="00907F79">
        <w:rPr>
          <w:rtl/>
        </w:rPr>
        <w:t xml:space="preserve"> </w:t>
      </w:r>
      <w:r w:rsidRPr="00907F79">
        <w:rPr>
          <w:rFonts w:hint="cs"/>
          <w:rtl/>
        </w:rPr>
        <w:t>מזרחי</w:t>
      </w:r>
      <w:r w:rsidRPr="00907F79">
        <w:rPr>
          <w:rtl/>
        </w:rPr>
        <w:t xml:space="preserve"> </w:t>
      </w:r>
      <w:r w:rsidRPr="00907F79">
        <w:rPr>
          <w:rFonts w:hint="cs"/>
          <w:rtl/>
        </w:rPr>
        <w:t>זצ</w:t>
      </w:r>
      <w:r w:rsidRPr="00907F79">
        <w:rPr>
          <w:rtl/>
        </w:rPr>
        <w:t>"</w:t>
      </w:r>
      <w:r w:rsidRPr="00907F79">
        <w:rPr>
          <w:rFonts w:hint="cs"/>
          <w:rtl/>
        </w:rPr>
        <w:t>ל</w:t>
      </w:r>
      <w:r w:rsidRPr="00907F79">
        <w:rPr>
          <w:rtl/>
        </w:rPr>
        <w:t xml:space="preserve"> </w:t>
      </w:r>
      <w:r>
        <w:rPr>
          <w:rFonts w:hint="cs"/>
          <w:rtl/>
        </w:rPr>
        <w:t>(</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כג</w:t>
      </w:r>
      <w:r>
        <w:rPr>
          <w:rFonts w:hint="cs"/>
          <w:rtl/>
        </w:rPr>
        <w:t>)</w:t>
      </w:r>
      <w:r w:rsidRPr="00907F79">
        <w:rPr>
          <w:rtl/>
        </w:rPr>
        <w:t xml:space="preserve"> </w:t>
      </w:r>
      <w:r w:rsidRPr="00907F79">
        <w:rPr>
          <w:rFonts w:hint="cs"/>
          <w:rtl/>
        </w:rPr>
        <w:t>מסיק</w:t>
      </w:r>
      <w:r w:rsidRPr="00907F79">
        <w:rPr>
          <w:rtl/>
        </w:rPr>
        <w:t xml:space="preserve"> </w:t>
      </w:r>
      <w:r w:rsidRPr="00907F79">
        <w:rPr>
          <w:rFonts w:hint="cs"/>
          <w:rtl/>
        </w:rPr>
        <w:t>להחמיר</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נוספות</w:t>
      </w:r>
      <w:r w:rsidRPr="00907F79">
        <w:rPr>
          <w:rtl/>
        </w:rPr>
        <w:t xml:space="preserve"> </w:t>
      </w:r>
      <w:r w:rsidRPr="00907F79">
        <w:rPr>
          <w:rFonts w:hint="cs"/>
          <w:rtl/>
        </w:rPr>
        <w:t>כשבלע</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עפי</w:t>
      </w:r>
      <w:r w:rsidRPr="00907F79">
        <w:rPr>
          <w:rtl/>
        </w:rPr>
        <w:t>"</w:t>
      </w:r>
      <w:r w:rsidRPr="00907F79">
        <w:rPr>
          <w:rFonts w:hint="cs"/>
          <w:rtl/>
        </w:rPr>
        <w:t>ד</w:t>
      </w:r>
      <w:r w:rsidRPr="00907F79">
        <w:rPr>
          <w:rtl/>
        </w:rPr>
        <w:t xml:space="preserve"> </w:t>
      </w:r>
      <w:r w:rsidRPr="00907F79">
        <w:rPr>
          <w:rFonts w:hint="cs"/>
          <w:rtl/>
        </w:rPr>
        <w:t>ההפלאה</w:t>
      </w:r>
      <w:r w:rsidRPr="00907F79">
        <w:rPr>
          <w:rtl/>
        </w:rPr>
        <w:t xml:space="preserve"> </w:t>
      </w:r>
      <w:r w:rsidRPr="00907F79">
        <w:rPr>
          <w:rFonts w:hint="cs"/>
          <w:rtl/>
        </w:rPr>
        <w:t>הנ</w:t>
      </w:r>
      <w:r w:rsidRPr="00907F79">
        <w:rPr>
          <w:rtl/>
        </w:rPr>
        <w:t>"</w:t>
      </w:r>
      <w:r w:rsidRPr="00907F79">
        <w:rPr>
          <w:rFonts w:hint="cs"/>
          <w:rtl/>
        </w:rPr>
        <w:t>ל</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ואולם</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שערי</w:t>
      </w:r>
      <w:r w:rsidRPr="00907F79">
        <w:rPr>
          <w:rtl/>
        </w:rPr>
        <w:t xml:space="preserve"> </w:t>
      </w:r>
      <w:r w:rsidRPr="00907F79">
        <w:rPr>
          <w:rFonts w:hint="cs"/>
          <w:rtl/>
        </w:rPr>
        <w:t>יושר</w:t>
      </w:r>
      <w:r w:rsidRPr="00907F79">
        <w:rPr>
          <w:rtl/>
        </w:rPr>
        <w:t xml:space="preserve"> </w:t>
      </w:r>
      <w:r w:rsidRPr="00907F79">
        <w:rPr>
          <w:rFonts w:hint="cs"/>
          <w:rtl/>
        </w:rPr>
        <w:t>להגה</w:t>
      </w:r>
      <w:r w:rsidRPr="00907F79">
        <w:rPr>
          <w:rtl/>
        </w:rPr>
        <w:t>"</w:t>
      </w:r>
      <w:r w:rsidRPr="00907F79">
        <w:rPr>
          <w:rFonts w:hint="cs"/>
          <w:rtl/>
        </w:rPr>
        <w:t>ח</w:t>
      </w:r>
      <w:r w:rsidRPr="00907F79">
        <w:rPr>
          <w:rtl/>
        </w:rPr>
        <w:t xml:space="preserve"> </w:t>
      </w:r>
      <w:r w:rsidRPr="00907F79">
        <w:rPr>
          <w:rFonts w:hint="cs"/>
          <w:rtl/>
        </w:rPr>
        <w:t>רבי</w:t>
      </w:r>
      <w:r w:rsidRPr="00907F79">
        <w:rPr>
          <w:rtl/>
        </w:rPr>
        <w:t xml:space="preserve"> </w:t>
      </w:r>
      <w:r w:rsidRPr="00907F79">
        <w:rPr>
          <w:rFonts w:hint="cs"/>
          <w:rtl/>
        </w:rPr>
        <w:t>אשר</w:t>
      </w:r>
      <w:r w:rsidRPr="00907F79">
        <w:rPr>
          <w:rtl/>
        </w:rPr>
        <w:t xml:space="preserve"> </w:t>
      </w:r>
      <w:r w:rsidRPr="00907F79">
        <w:rPr>
          <w:rFonts w:hint="cs"/>
          <w:rtl/>
        </w:rPr>
        <w:t>חנניה</w:t>
      </w:r>
      <w:r w:rsidRPr="00907F79">
        <w:rPr>
          <w:rtl/>
        </w:rPr>
        <w:t xml:space="preserve"> </w:t>
      </w:r>
      <w:r w:rsidRPr="00907F79">
        <w:rPr>
          <w:rFonts w:hint="cs"/>
          <w:rtl/>
        </w:rPr>
        <w:t>זצ</w:t>
      </w:r>
      <w:r w:rsidRPr="00907F79">
        <w:rPr>
          <w:rtl/>
        </w:rPr>
        <w:t>"</w:t>
      </w:r>
      <w:r w:rsidRPr="00907F79">
        <w:rPr>
          <w:rFonts w:hint="cs"/>
          <w:rtl/>
        </w:rPr>
        <w:t>ל</w:t>
      </w:r>
      <w:r w:rsidRPr="00907F79">
        <w:rPr>
          <w:rtl/>
        </w:rPr>
        <w:t xml:space="preserve"> </w:t>
      </w:r>
      <w:r>
        <w:rPr>
          <w:rFonts w:hint="cs"/>
          <w:rtl/>
        </w:rPr>
        <w:t>(</w:t>
      </w:r>
      <w:r w:rsidRPr="00907F79">
        <w:rPr>
          <w:rFonts w:hint="cs"/>
          <w:rtl/>
        </w:rPr>
        <w:t>ח</w:t>
      </w:r>
      <w:r w:rsidRPr="00907F79">
        <w:rPr>
          <w:rtl/>
        </w:rPr>
        <w:t>"</w:t>
      </w:r>
      <w:r w:rsidRPr="00907F79">
        <w:rPr>
          <w:rFonts w:hint="cs"/>
          <w:rtl/>
        </w:rPr>
        <w:t>ג</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Pr>
          <w:rFonts w:hint="cs"/>
          <w:rtl/>
        </w:rPr>
        <w:t xml:space="preserve">י' </w:t>
      </w:r>
      <w:r w:rsidRPr="00907F79">
        <w:rPr>
          <w:rFonts w:hint="cs"/>
          <w:rtl/>
        </w:rPr>
        <w:t>ב</w:t>
      </w:r>
      <w:r w:rsidRPr="00907F79">
        <w:rPr>
          <w:rtl/>
        </w:rPr>
        <w:t xml:space="preserve"> </w:t>
      </w:r>
      <w:r w:rsidRPr="00907F79">
        <w:rPr>
          <w:rFonts w:hint="cs"/>
          <w:rtl/>
        </w:rPr>
        <w:t>אות</w:t>
      </w:r>
      <w:r w:rsidRPr="00907F79">
        <w:rPr>
          <w:rtl/>
        </w:rPr>
        <w:t xml:space="preserve"> </w:t>
      </w:r>
      <w:r w:rsidRPr="00907F79">
        <w:rPr>
          <w:rFonts w:hint="cs"/>
          <w:rtl/>
        </w:rPr>
        <w:t>ב</w:t>
      </w:r>
      <w:r w:rsidRPr="00907F79">
        <w:rPr>
          <w:rtl/>
        </w:rPr>
        <w:t>'</w:t>
      </w:r>
      <w:r>
        <w:rPr>
          <w:rFonts w:hint="cs"/>
          <w:rtl/>
        </w:rPr>
        <w:t>)</w:t>
      </w:r>
      <w:r w:rsidRPr="00907F79">
        <w:rPr>
          <w:rtl/>
        </w:rPr>
        <w:t xml:space="preserve"> </w:t>
      </w:r>
      <w:r w:rsidRPr="00907F79">
        <w:rPr>
          <w:rFonts w:hint="cs"/>
          <w:rtl/>
        </w:rPr>
        <w:t>כתב</w:t>
      </w:r>
      <w:r w:rsidRPr="00907F79">
        <w:rPr>
          <w:rtl/>
        </w:rPr>
        <w:t xml:space="preserve"> </w:t>
      </w:r>
      <w:r w:rsidRPr="00907F79">
        <w:rPr>
          <w:rFonts w:hint="cs"/>
          <w:rtl/>
        </w:rPr>
        <w:t>לחלוק</w:t>
      </w:r>
      <w:r w:rsidRPr="00907F79">
        <w:rPr>
          <w:rtl/>
        </w:rPr>
        <w:t xml:space="preserve"> </w:t>
      </w:r>
      <w:r w:rsidRPr="00907F79">
        <w:rPr>
          <w:rFonts w:hint="cs"/>
          <w:rtl/>
        </w:rPr>
        <w:t>ע</w:t>
      </w:r>
      <w:r w:rsidRPr="00907F79">
        <w:rPr>
          <w:rtl/>
        </w:rPr>
        <w:t>"</w:t>
      </w:r>
      <w:r w:rsidRPr="00907F79">
        <w:rPr>
          <w:rFonts w:hint="cs"/>
          <w:rtl/>
        </w:rPr>
        <w:t>ד</w:t>
      </w:r>
      <w:r w:rsidRPr="00907F79">
        <w:rPr>
          <w:rtl/>
        </w:rPr>
        <w:t xml:space="preserve"> </w:t>
      </w:r>
      <w:r w:rsidRPr="00907F79">
        <w:rPr>
          <w:rFonts w:hint="cs"/>
          <w:rtl/>
        </w:rPr>
        <w:t>הדברי</w:t>
      </w:r>
      <w:r w:rsidRPr="00907F79">
        <w:rPr>
          <w:rtl/>
        </w:rPr>
        <w:t xml:space="preserve"> </w:t>
      </w:r>
      <w:r w:rsidRPr="00907F79">
        <w:rPr>
          <w:rFonts w:hint="cs"/>
          <w:rtl/>
        </w:rPr>
        <w:t>שלום</w:t>
      </w:r>
      <w:r w:rsidRPr="00907F79">
        <w:rPr>
          <w:rtl/>
        </w:rPr>
        <w:t xml:space="preserve">, </w:t>
      </w:r>
      <w:r w:rsidRPr="00907F79">
        <w:rPr>
          <w:rFonts w:hint="cs"/>
          <w:rtl/>
        </w:rPr>
        <w:t>ומסיק</w:t>
      </w:r>
      <w:r w:rsidRPr="00907F79">
        <w:rPr>
          <w:rtl/>
        </w:rPr>
        <w:t xml:space="preserve"> </w:t>
      </w:r>
      <w:r w:rsidRPr="00907F79">
        <w:rPr>
          <w:rFonts w:hint="cs"/>
          <w:rtl/>
        </w:rPr>
        <w:t>שא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כשמצא</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וכ</w:t>
      </w:r>
      <w:r w:rsidRPr="00907F79">
        <w:rPr>
          <w:rtl/>
        </w:rPr>
        <w:t>"</w:t>
      </w:r>
      <w:r w:rsidRPr="00907F79">
        <w:rPr>
          <w:rFonts w:hint="cs"/>
          <w:rtl/>
        </w:rPr>
        <w:t>כ</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הרי</w:t>
      </w:r>
      <w:r w:rsidRPr="00907F79">
        <w:rPr>
          <w:rtl/>
        </w:rPr>
        <w:t xml:space="preserve"> </w:t>
      </w:r>
      <w:r w:rsidRPr="00907F79">
        <w:rPr>
          <w:rFonts w:hint="cs"/>
          <w:rtl/>
        </w:rPr>
        <w:t>יהודה</w:t>
      </w:r>
      <w:r w:rsidRPr="00907F79">
        <w:rPr>
          <w:rtl/>
        </w:rPr>
        <w:t xml:space="preserve"> </w:t>
      </w:r>
      <w:r>
        <w:rPr>
          <w:rFonts w:hint="cs"/>
          <w:rtl/>
        </w:rPr>
        <w:t>(</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סי</w:t>
      </w:r>
      <w:r>
        <w:rPr>
          <w:rFonts w:hint="cs"/>
          <w:rtl/>
        </w:rPr>
        <w:t>' י)</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w:t>
      </w:r>
      <w:r>
        <w:rPr>
          <w:rFonts w:hint="cs"/>
          <w:rtl/>
        </w:rPr>
        <w:t xml:space="preserve">ראה </w:t>
      </w:r>
      <w:r w:rsidRPr="00907F79">
        <w:rPr>
          <w:rFonts w:hint="cs"/>
          <w:rtl/>
        </w:rPr>
        <w:t>מש</w:t>
      </w:r>
      <w:r w:rsidRPr="00907F79">
        <w:rPr>
          <w:rtl/>
        </w:rPr>
        <w:t>"</w:t>
      </w:r>
      <w:r w:rsidRPr="00907F79">
        <w:rPr>
          <w:rFonts w:hint="cs"/>
          <w:rtl/>
        </w:rPr>
        <w:t>כ</w:t>
      </w:r>
      <w:r w:rsidRPr="00907F79">
        <w:rPr>
          <w:rtl/>
        </w:rPr>
        <w:t xml:space="preserve"> </w:t>
      </w:r>
      <w:r w:rsidRPr="00907F79">
        <w:rPr>
          <w:rFonts w:hint="cs"/>
          <w:rtl/>
        </w:rPr>
        <w:t>בזה</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תורת</w:t>
      </w:r>
      <w:r w:rsidRPr="00907F79">
        <w:rPr>
          <w:rtl/>
        </w:rPr>
        <w:t xml:space="preserve"> </w:t>
      </w:r>
      <w:r w:rsidRPr="00907F79">
        <w:rPr>
          <w:rFonts w:hint="cs"/>
          <w:rtl/>
        </w:rPr>
        <w:t>מאיר</w:t>
      </w:r>
      <w:r w:rsidRPr="00907F79">
        <w:rPr>
          <w:rtl/>
        </w:rPr>
        <w:t xml:space="preserve"> </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לידידי</w:t>
      </w:r>
      <w:r w:rsidRPr="00907F79">
        <w:rPr>
          <w:rtl/>
        </w:rPr>
        <w:t xml:space="preserve"> </w:t>
      </w:r>
      <w:r w:rsidRPr="00907F79">
        <w:rPr>
          <w:rFonts w:hint="cs"/>
          <w:rtl/>
        </w:rPr>
        <w:t>הרה</w:t>
      </w:r>
      <w:r w:rsidRPr="00907F79">
        <w:rPr>
          <w:rtl/>
        </w:rPr>
        <w:t>"</w:t>
      </w:r>
      <w:r w:rsidRPr="00907F79">
        <w:rPr>
          <w:rFonts w:hint="cs"/>
          <w:rtl/>
        </w:rPr>
        <w:t>ג</w:t>
      </w:r>
      <w:r w:rsidRPr="00907F79">
        <w:rPr>
          <w:rtl/>
        </w:rPr>
        <w:t xml:space="preserve"> </w:t>
      </w:r>
      <w:r w:rsidRPr="00907F79">
        <w:rPr>
          <w:rFonts w:hint="cs"/>
          <w:rtl/>
        </w:rPr>
        <w:t>רבי</w:t>
      </w:r>
      <w:r w:rsidRPr="00907F79">
        <w:rPr>
          <w:rtl/>
        </w:rPr>
        <w:t xml:space="preserve"> </w:t>
      </w:r>
      <w:r w:rsidRPr="00907F79">
        <w:rPr>
          <w:rFonts w:hint="cs"/>
          <w:rtl/>
        </w:rPr>
        <w:t>מאיר</w:t>
      </w:r>
      <w:r w:rsidRPr="00907F79">
        <w:rPr>
          <w:rtl/>
        </w:rPr>
        <w:t xml:space="preserve"> </w:t>
      </w:r>
      <w:r w:rsidRPr="00907F79">
        <w:rPr>
          <w:rFonts w:hint="cs"/>
          <w:rtl/>
        </w:rPr>
        <w:t>פנחסי</w:t>
      </w:r>
      <w:r w:rsidRPr="00907F79">
        <w:rPr>
          <w:rtl/>
        </w:rPr>
        <w:t xml:space="preserve"> </w:t>
      </w:r>
      <w:r>
        <w:rPr>
          <w:rFonts w:hint="cs"/>
          <w:rtl/>
        </w:rPr>
        <w:t>(</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Pr>
          <w:rFonts w:hint="cs"/>
          <w:rtl/>
        </w:rPr>
        <w:t xml:space="preserve">י' </w:t>
      </w:r>
      <w:r w:rsidRPr="00907F79">
        <w:rPr>
          <w:rFonts w:hint="cs"/>
          <w:rtl/>
        </w:rPr>
        <w:t>ו</w:t>
      </w:r>
      <w:r>
        <w:rPr>
          <w:rFonts w:hint="cs"/>
          <w:rtl/>
        </w:rPr>
        <w:t>)</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ובספר</w:t>
      </w:r>
      <w:r w:rsidRPr="00907F79">
        <w:rPr>
          <w:rtl/>
        </w:rPr>
        <w:t xml:space="preserve"> </w:t>
      </w:r>
      <w:r w:rsidRPr="00907F79">
        <w:rPr>
          <w:rFonts w:hint="cs"/>
          <w:rtl/>
        </w:rPr>
        <w:t>גם</w:t>
      </w:r>
      <w:r w:rsidRPr="00907F79">
        <w:rPr>
          <w:rtl/>
        </w:rPr>
        <w:t xml:space="preserve"> </w:t>
      </w:r>
      <w:r w:rsidRPr="00907F79">
        <w:rPr>
          <w:rFonts w:hint="cs"/>
          <w:rtl/>
        </w:rPr>
        <w:t>אני</w:t>
      </w:r>
      <w:r w:rsidRPr="00907F79">
        <w:rPr>
          <w:rtl/>
        </w:rPr>
        <w:t xml:space="preserve"> </w:t>
      </w:r>
      <w:r w:rsidRPr="00907F79">
        <w:rPr>
          <w:rFonts w:hint="cs"/>
          <w:rtl/>
        </w:rPr>
        <w:t>אודך</w:t>
      </w:r>
      <w:r w:rsidRPr="00907F79">
        <w:rPr>
          <w:rtl/>
        </w:rPr>
        <w:t xml:space="preserve"> </w:t>
      </w:r>
      <w:r w:rsidRPr="00907F79">
        <w:rPr>
          <w:rFonts w:hint="cs"/>
          <w:rtl/>
        </w:rPr>
        <w:t>תשובות</w:t>
      </w:r>
      <w:r w:rsidRPr="00907F79">
        <w:rPr>
          <w:rtl/>
        </w:rPr>
        <w:t xml:space="preserve"> </w:t>
      </w:r>
      <w:r w:rsidRPr="00907F79">
        <w:rPr>
          <w:rFonts w:hint="cs"/>
          <w:rtl/>
        </w:rPr>
        <w:t>הגר</w:t>
      </w:r>
      <w:r w:rsidRPr="00907F79">
        <w:rPr>
          <w:rtl/>
        </w:rPr>
        <w:t>"</w:t>
      </w:r>
      <w:r w:rsidRPr="00907F79">
        <w:rPr>
          <w:rFonts w:hint="cs"/>
          <w:rtl/>
        </w:rPr>
        <w:t>ח</w:t>
      </w:r>
      <w:r w:rsidRPr="00907F79">
        <w:rPr>
          <w:rtl/>
        </w:rPr>
        <w:t xml:space="preserve"> </w:t>
      </w:r>
      <w:r w:rsidRPr="00907F79">
        <w:rPr>
          <w:rFonts w:hint="cs"/>
          <w:rtl/>
        </w:rPr>
        <w:t>פדלון</w:t>
      </w:r>
      <w:r w:rsidRPr="00907F79">
        <w:rPr>
          <w:rtl/>
        </w:rPr>
        <w:t xml:space="preserve"> </w:t>
      </w:r>
      <w:r>
        <w:rPr>
          <w:rFonts w:hint="cs"/>
          <w:rtl/>
        </w:rPr>
        <w:t>(</w:t>
      </w:r>
      <w:r w:rsidRPr="00907F79">
        <w:rPr>
          <w:rFonts w:hint="cs"/>
          <w:rtl/>
        </w:rPr>
        <w:t>חלק א'</w:t>
      </w:r>
      <w:r w:rsidRPr="00907F79">
        <w:rPr>
          <w:rtl/>
        </w:rPr>
        <w:t xml:space="preserve"> </w:t>
      </w:r>
      <w:r w:rsidRPr="00907F79">
        <w:rPr>
          <w:rFonts w:hint="cs"/>
          <w:rtl/>
        </w:rPr>
        <w:t>סימן</w:t>
      </w:r>
      <w:r w:rsidRPr="00907F79">
        <w:rPr>
          <w:rtl/>
        </w:rPr>
        <w:t xml:space="preserve"> </w:t>
      </w:r>
      <w:r w:rsidRPr="00907F79">
        <w:rPr>
          <w:rFonts w:hint="cs"/>
          <w:rtl/>
        </w:rPr>
        <w:t>כו</w:t>
      </w:r>
      <w:r>
        <w:rPr>
          <w:rFonts w:hint="cs"/>
          <w:rtl/>
        </w:rPr>
        <w:t>)</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וכן</w:t>
      </w:r>
      <w:r w:rsidRPr="00907F79">
        <w:rPr>
          <w:rtl/>
        </w:rPr>
        <w:t xml:space="preserve"> </w:t>
      </w:r>
      <w:r w:rsidRPr="00907F79">
        <w:rPr>
          <w:rFonts w:hint="cs"/>
          <w:rtl/>
        </w:rPr>
        <w:t>ראיתי</w:t>
      </w:r>
      <w:r w:rsidRPr="00907F79">
        <w:rPr>
          <w:rtl/>
        </w:rPr>
        <w:t xml:space="preserve"> </w:t>
      </w:r>
      <w:r w:rsidRPr="00907F79">
        <w:rPr>
          <w:rFonts w:hint="cs"/>
          <w:rtl/>
        </w:rPr>
        <w:t>בס</w:t>
      </w:r>
      <w:r w:rsidRPr="00907F79">
        <w:rPr>
          <w:rtl/>
        </w:rPr>
        <w:t xml:space="preserve">' </w:t>
      </w:r>
      <w:r w:rsidRPr="00907F79">
        <w:rPr>
          <w:rFonts w:hint="cs"/>
          <w:rtl/>
        </w:rPr>
        <w:t>הכשרות</w:t>
      </w:r>
      <w:r w:rsidRPr="00907F79">
        <w:rPr>
          <w:rtl/>
        </w:rPr>
        <w:t xml:space="preserve"> </w:t>
      </w:r>
      <w:r w:rsidRPr="00907F79">
        <w:rPr>
          <w:rFonts w:hint="cs"/>
          <w:rtl/>
        </w:rPr>
        <w:t>פ</w:t>
      </w:r>
      <w:r w:rsidRPr="00907F79">
        <w:rPr>
          <w:rtl/>
        </w:rPr>
        <w:t>"</w:t>
      </w:r>
      <w:r w:rsidRPr="00907F79">
        <w:rPr>
          <w:rFonts w:hint="cs"/>
          <w:rtl/>
        </w:rPr>
        <w:t>י</w:t>
      </w:r>
      <w:r w:rsidRPr="00907F79">
        <w:rPr>
          <w:rtl/>
        </w:rPr>
        <w:t xml:space="preserve"> </w:t>
      </w:r>
      <w:r w:rsidRPr="00907F79">
        <w:rPr>
          <w:rFonts w:hint="cs"/>
          <w:rtl/>
        </w:rPr>
        <w:t>ס</w:t>
      </w:r>
      <w:r w:rsidRPr="00907F79">
        <w:rPr>
          <w:rtl/>
        </w:rPr>
        <w:t>"</w:t>
      </w:r>
      <w:r w:rsidRPr="00907F79">
        <w:rPr>
          <w:rFonts w:hint="cs"/>
          <w:rtl/>
        </w:rPr>
        <w:t>ק</w:t>
      </w:r>
      <w:r w:rsidRPr="00907F79">
        <w:rPr>
          <w:rtl/>
        </w:rPr>
        <w:t xml:space="preserve"> </w:t>
      </w:r>
      <w:r w:rsidRPr="00907F79">
        <w:rPr>
          <w:rFonts w:hint="cs"/>
          <w:rtl/>
        </w:rPr>
        <w:t>עח</w:t>
      </w:r>
      <w:r w:rsidRPr="00907F79">
        <w:rPr>
          <w:rtl/>
        </w:rPr>
        <w:t xml:space="preserve"> </w:t>
      </w:r>
      <w:r w:rsidRPr="00907F79">
        <w:rPr>
          <w:rFonts w:hint="cs"/>
          <w:rtl/>
        </w:rPr>
        <w:t>בשם</w:t>
      </w:r>
      <w:r w:rsidRPr="00907F79">
        <w:rPr>
          <w:rtl/>
        </w:rPr>
        <w:t xml:space="preserve"> </w:t>
      </w:r>
      <w:r w:rsidRPr="00907F79">
        <w:rPr>
          <w:rFonts w:hint="cs"/>
          <w:rtl/>
        </w:rPr>
        <w:t>בעל</w:t>
      </w:r>
      <w:r w:rsidRPr="00907F79">
        <w:rPr>
          <w:rtl/>
        </w:rPr>
        <w:t xml:space="preserve"> </w:t>
      </w:r>
      <w:r w:rsidRPr="00907F79">
        <w:rPr>
          <w:rFonts w:hint="cs"/>
          <w:rtl/>
        </w:rPr>
        <w:t>דברי</w:t>
      </w:r>
      <w:r w:rsidRPr="00907F79">
        <w:rPr>
          <w:rtl/>
        </w:rPr>
        <w:t xml:space="preserve"> </w:t>
      </w:r>
      <w:r w:rsidRPr="00907F79">
        <w:rPr>
          <w:rFonts w:hint="cs"/>
          <w:rtl/>
        </w:rPr>
        <w:t>משה</w:t>
      </w:r>
      <w:r w:rsidRPr="00907F79">
        <w:rPr>
          <w:rtl/>
        </w:rPr>
        <w:t xml:space="preserve"> </w:t>
      </w:r>
      <w:r w:rsidRPr="00907F79">
        <w:rPr>
          <w:rFonts w:hint="cs"/>
          <w:rtl/>
        </w:rPr>
        <w:t>הגר</w:t>
      </w:r>
      <w:r w:rsidRPr="00907F79">
        <w:rPr>
          <w:rtl/>
        </w:rPr>
        <w:t>"</w:t>
      </w:r>
      <w:r w:rsidRPr="00907F79">
        <w:rPr>
          <w:rFonts w:hint="cs"/>
          <w:rtl/>
        </w:rPr>
        <w:t>מ</w:t>
      </w:r>
      <w:r w:rsidRPr="00907F79">
        <w:rPr>
          <w:rtl/>
        </w:rPr>
        <w:t xml:space="preserve"> </w:t>
      </w:r>
      <w:r w:rsidRPr="00907F79">
        <w:rPr>
          <w:rFonts w:hint="cs"/>
          <w:rtl/>
        </w:rPr>
        <w:t>הלברשטאם</w:t>
      </w:r>
      <w:r w:rsidRPr="00907F79">
        <w:rPr>
          <w:rtl/>
        </w:rPr>
        <w:t xml:space="preserve"> </w:t>
      </w:r>
      <w:r w:rsidRPr="00907F79">
        <w:rPr>
          <w:rFonts w:hint="cs"/>
          <w:rtl/>
        </w:rPr>
        <w:t>זצ</w:t>
      </w:r>
      <w:r w:rsidRPr="00907F79">
        <w:rPr>
          <w:rtl/>
        </w:rPr>
        <w:t>"</w:t>
      </w:r>
      <w:r w:rsidRPr="00907F79">
        <w:rPr>
          <w:rFonts w:hint="cs"/>
          <w:rtl/>
        </w:rPr>
        <w:t>ל</w:t>
      </w:r>
      <w:r w:rsidRPr="00907F79">
        <w:rPr>
          <w:rtl/>
        </w:rPr>
        <w:t xml:space="preserve">, </w:t>
      </w:r>
      <w:r w:rsidRPr="00907F79">
        <w:rPr>
          <w:rFonts w:hint="cs"/>
          <w:rtl/>
        </w:rPr>
        <w:t>שא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אחר</w:t>
      </w:r>
      <w:r w:rsidRPr="00907F79">
        <w:rPr>
          <w:rtl/>
        </w:rPr>
        <w:t xml:space="preserve"> </w:t>
      </w:r>
      <w:r w:rsidRPr="00907F79">
        <w:rPr>
          <w:rFonts w:hint="cs"/>
          <w:rtl/>
        </w:rPr>
        <w:t>שאכל</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עפי</w:t>
      </w:r>
      <w:r w:rsidRPr="00907F79">
        <w:rPr>
          <w:rtl/>
        </w:rPr>
        <w:t>"</w:t>
      </w:r>
      <w:r w:rsidRPr="00907F79">
        <w:rPr>
          <w:rFonts w:hint="cs"/>
          <w:rtl/>
        </w:rPr>
        <w:t>ד</w:t>
      </w:r>
      <w:r w:rsidRPr="00907F79">
        <w:rPr>
          <w:rtl/>
        </w:rPr>
        <w:t xml:space="preserve"> </w:t>
      </w:r>
      <w:r w:rsidRPr="00907F79">
        <w:rPr>
          <w:rFonts w:hint="cs"/>
          <w:rtl/>
        </w:rPr>
        <w:t>הט</w:t>
      </w:r>
      <w:r w:rsidRPr="00907F79">
        <w:rPr>
          <w:rtl/>
        </w:rPr>
        <w:t>"</w:t>
      </w:r>
      <w:r w:rsidRPr="00907F79">
        <w:rPr>
          <w:rFonts w:hint="cs"/>
          <w:rtl/>
        </w:rPr>
        <w:t>ז</w:t>
      </w:r>
      <w:r w:rsidRPr="00907F79">
        <w:rPr>
          <w:rtl/>
        </w:rPr>
        <w:t xml:space="preserve"> </w:t>
      </w:r>
      <w:r w:rsidRPr="00907F79">
        <w:rPr>
          <w:rFonts w:hint="cs"/>
          <w:rtl/>
        </w:rPr>
        <w:t>שם</w:t>
      </w:r>
      <w:r w:rsidRPr="00907F79">
        <w:rPr>
          <w:rtl/>
        </w:rPr>
        <w:t xml:space="preserve"> </w:t>
      </w:r>
      <w:r w:rsidRPr="00907F79">
        <w:rPr>
          <w:rFonts w:hint="cs"/>
          <w:rtl/>
        </w:rPr>
        <w:t>שאין</w:t>
      </w:r>
      <w:r w:rsidRPr="00907F79">
        <w:rPr>
          <w:rtl/>
        </w:rPr>
        <w:t xml:space="preserve"> </w:t>
      </w:r>
      <w:r w:rsidRPr="00907F79">
        <w:rPr>
          <w:rFonts w:hint="cs"/>
          <w:rtl/>
        </w:rPr>
        <w:t>לבשר</w:t>
      </w:r>
      <w:r w:rsidRPr="00907F79">
        <w:rPr>
          <w:rtl/>
        </w:rPr>
        <w:t xml:space="preserve"> </w:t>
      </w:r>
      <w:r w:rsidRPr="00907F79">
        <w:rPr>
          <w:rFonts w:hint="cs"/>
          <w:rtl/>
        </w:rPr>
        <w:t>זה</w:t>
      </w:r>
      <w:r w:rsidRPr="00907F79">
        <w:rPr>
          <w:rtl/>
        </w:rPr>
        <w:t xml:space="preserve"> </w:t>
      </w:r>
      <w:r w:rsidRPr="00907F79">
        <w:rPr>
          <w:rFonts w:hint="cs"/>
          <w:rtl/>
        </w:rPr>
        <w:t>ממשות</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וכן</w:t>
      </w:r>
      <w:r w:rsidRPr="00907F79">
        <w:rPr>
          <w:rtl/>
        </w:rPr>
        <w:t xml:space="preserve"> </w:t>
      </w:r>
      <w:r w:rsidRPr="00907F79">
        <w:rPr>
          <w:rFonts w:hint="cs"/>
          <w:rtl/>
        </w:rPr>
        <w:t>השיב</w:t>
      </w:r>
      <w:r w:rsidRPr="00907F79">
        <w:rPr>
          <w:rtl/>
        </w:rPr>
        <w:t xml:space="preserve"> </w:t>
      </w:r>
      <w:r w:rsidRPr="00907F79">
        <w:rPr>
          <w:rFonts w:hint="cs"/>
          <w:rtl/>
        </w:rPr>
        <w:t>הגר</w:t>
      </w:r>
      <w:r w:rsidRPr="00907F79">
        <w:rPr>
          <w:rtl/>
        </w:rPr>
        <w:t>"</w:t>
      </w:r>
      <w:r w:rsidRPr="00907F79">
        <w:rPr>
          <w:rFonts w:hint="cs"/>
          <w:rtl/>
        </w:rPr>
        <w:t>א</w:t>
      </w:r>
      <w:r w:rsidRPr="00907F79">
        <w:rPr>
          <w:rtl/>
        </w:rPr>
        <w:t xml:space="preserve"> </w:t>
      </w:r>
      <w:r w:rsidRPr="00907F79">
        <w:rPr>
          <w:rFonts w:hint="cs"/>
          <w:rtl/>
        </w:rPr>
        <w:t>נבנצאל</w:t>
      </w:r>
      <w:r w:rsidRPr="00907F79">
        <w:rPr>
          <w:rtl/>
        </w:rPr>
        <w:t xml:space="preserve"> </w:t>
      </w:r>
      <w:r w:rsidRPr="00907F79">
        <w:rPr>
          <w:rFonts w:hint="cs"/>
          <w:rtl/>
        </w:rPr>
        <w:t>בספר</w:t>
      </w:r>
      <w:r w:rsidRPr="00907F79">
        <w:rPr>
          <w:rtl/>
        </w:rPr>
        <w:t xml:space="preserve"> </w:t>
      </w:r>
      <w:r w:rsidRPr="00907F79">
        <w:rPr>
          <w:rFonts w:hint="cs"/>
          <w:rtl/>
        </w:rPr>
        <w:t>גם</w:t>
      </w:r>
      <w:r w:rsidRPr="00907F79">
        <w:rPr>
          <w:rtl/>
        </w:rPr>
        <w:t xml:space="preserve"> </w:t>
      </w:r>
      <w:r w:rsidRPr="00907F79">
        <w:rPr>
          <w:rFonts w:hint="cs"/>
          <w:rtl/>
        </w:rPr>
        <w:t>אני</w:t>
      </w:r>
      <w:r w:rsidRPr="00907F79">
        <w:rPr>
          <w:rtl/>
        </w:rPr>
        <w:t xml:space="preserve"> </w:t>
      </w:r>
      <w:r w:rsidRPr="00907F79">
        <w:rPr>
          <w:rFonts w:hint="cs"/>
          <w:rtl/>
        </w:rPr>
        <w:t>אודך</w:t>
      </w:r>
      <w:r w:rsidRPr="00907F79">
        <w:rPr>
          <w:rtl/>
        </w:rPr>
        <w:t xml:space="preserve"> </w:t>
      </w:r>
      <w:r w:rsidRPr="00907F79">
        <w:rPr>
          <w:rFonts w:hint="cs"/>
          <w:rtl/>
        </w:rPr>
        <w:t xml:space="preserve">ענינים שונים </w:t>
      </w:r>
      <w:r>
        <w:rPr>
          <w:rFonts w:hint="cs"/>
          <w:rtl/>
        </w:rPr>
        <w:t>(</w:t>
      </w:r>
      <w:r w:rsidRPr="00907F79">
        <w:rPr>
          <w:rFonts w:hint="cs"/>
          <w:rtl/>
        </w:rPr>
        <w:t>חלק ב'</w:t>
      </w:r>
      <w:r w:rsidRPr="00907F79">
        <w:rPr>
          <w:rtl/>
        </w:rPr>
        <w:t xml:space="preserve"> </w:t>
      </w:r>
      <w:r w:rsidRPr="00907F79">
        <w:rPr>
          <w:rFonts w:hint="cs"/>
          <w:rtl/>
        </w:rPr>
        <w:t>סימן</w:t>
      </w:r>
      <w:r w:rsidRPr="00907F79">
        <w:rPr>
          <w:rtl/>
        </w:rPr>
        <w:t xml:space="preserve"> </w:t>
      </w:r>
      <w:r w:rsidRPr="00907F79">
        <w:rPr>
          <w:rFonts w:hint="cs"/>
          <w:rtl/>
        </w:rPr>
        <w:t>סב</w:t>
      </w:r>
      <w:r w:rsidRPr="00907F79">
        <w:rPr>
          <w:rtl/>
        </w:rPr>
        <w:t xml:space="preserve"> </w:t>
      </w:r>
      <w:r w:rsidRPr="00907F79">
        <w:rPr>
          <w:rFonts w:hint="cs"/>
          <w:rtl/>
        </w:rPr>
        <w:t>אות</w:t>
      </w:r>
      <w:r w:rsidRPr="00907F79">
        <w:rPr>
          <w:rtl/>
        </w:rPr>
        <w:t xml:space="preserve"> </w:t>
      </w:r>
      <w:r w:rsidRPr="00907F79">
        <w:rPr>
          <w:rFonts w:hint="cs"/>
          <w:rtl/>
        </w:rPr>
        <w:t>ה</w:t>
      </w:r>
      <w:r w:rsidRPr="00907F79">
        <w:rPr>
          <w:rtl/>
        </w:rPr>
        <w:t>'</w:t>
      </w:r>
      <w:r>
        <w:rPr>
          <w:rFonts w:hint="cs"/>
          <w:rtl/>
        </w:rPr>
        <w:t>)</w:t>
      </w:r>
      <w:r w:rsidRPr="00907F79">
        <w:rPr>
          <w:rtl/>
        </w:rPr>
        <w:t xml:space="preserve"> </w:t>
      </w:r>
      <w:r w:rsidRPr="00907F79">
        <w:rPr>
          <w:rFonts w:hint="cs"/>
          <w:rtl/>
        </w:rPr>
        <w:t>שאין צריך</w:t>
      </w:r>
      <w:r w:rsidRPr="00907F79">
        <w:rPr>
          <w:rtl/>
        </w:rPr>
        <w:t xml:space="preserve"> </w:t>
      </w:r>
      <w:r w:rsidRPr="00907F79">
        <w:rPr>
          <w:rFonts w:hint="cs"/>
          <w:rtl/>
        </w:rPr>
        <w:t>להמתין</w:t>
      </w:r>
      <w:r w:rsidRPr="00907F79">
        <w:rPr>
          <w:rtl/>
        </w:rPr>
        <w:t xml:space="preserve"> </w:t>
      </w:r>
      <w:r>
        <w:rPr>
          <w:rFonts w:hint="cs"/>
          <w:rtl/>
        </w:rPr>
        <w:t>אחרי</w:t>
      </w:r>
      <w:r w:rsidRPr="00907F79">
        <w:rPr>
          <w:rtl/>
        </w:rPr>
        <w:t xml:space="preserve"> </w:t>
      </w:r>
      <w:r w:rsidRPr="00907F79">
        <w:rPr>
          <w:rFonts w:hint="cs"/>
          <w:rtl/>
        </w:rPr>
        <w:t>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כי</w:t>
      </w:r>
      <w:r w:rsidRPr="00907F79">
        <w:rPr>
          <w:rtl/>
        </w:rPr>
        <w:t xml:space="preserve"> </w:t>
      </w:r>
      <w:r w:rsidRPr="00907F79">
        <w:rPr>
          <w:rFonts w:hint="cs"/>
          <w:rtl/>
        </w:rPr>
        <w:t>זה</w:t>
      </w:r>
      <w:r w:rsidRPr="00907F79">
        <w:rPr>
          <w:rtl/>
        </w:rPr>
        <w:t xml:space="preserve"> </w:t>
      </w:r>
      <w:r w:rsidRPr="00907F79">
        <w:rPr>
          <w:rFonts w:hint="cs"/>
          <w:rtl/>
        </w:rPr>
        <w:t>חלק</w:t>
      </w:r>
      <w:r w:rsidRPr="00907F79">
        <w:rPr>
          <w:rtl/>
        </w:rPr>
        <w:t xml:space="preserve"> </w:t>
      </w:r>
      <w:r w:rsidRPr="00907F79">
        <w:rPr>
          <w:rFonts w:hint="cs"/>
          <w:rtl/>
        </w:rPr>
        <w:t>מהמתנת</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עיין שם.</w:t>
      </w:r>
      <w:r w:rsidRPr="00907F79">
        <w:rPr>
          <w:rtl/>
        </w:rPr>
        <w:t xml:space="preserve"> </w:t>
      </w:r>
      <w:r w:rsidRPr="00907F79">
        <w:rPr>
          <w:rFonts w:hint="cs"/>
          <w:rtl/>
        </w:rPr>
        <w:t>והיינו</w:t>
      </w:r>
      <w:r w:rsidRPr="00907F79">
        <w:rPr>
          <w:rtl/>
        </w:rPr>
        <w:t xml:space="preserve"> </w:t>
      </w:r>
      <w:r w:rsidRPr="00907F79">
        <w:rPr>
          <w:rFonts w:hint="cs"/>
          <w:rtl/>
        </w:rPr>
        <w:t>לטעם</w:t>
      </w:r>
      <w:r w:rsidRPr="00907F79">
        <w:rPr>
          <w:rtl/>
        </w:rPr>
        <w:t xml:space="preserve"> </w:t>
      </w:r>
      <w:r w:rsidRPr="00907F79">
        <w:rPr>
          <w:rFonts w:hint="cs"/>
          <w:rtl/>
        </w:rPr>
        <w:t>הרמב</w:t>
      </w:r>
      <w:r w:rsidRPr="00907F79">
        <w:rPr>
          <w:rtl/>
        </w:rPr>
        <w:t>"</w:t>
      </w:r>
      <w:r w:rsidRPr="00907F79">
        <w:rPr>
          <w:rFonts w:hint="cs"/>
          <w:rtl/>
        </w:rPr>
        <w:t>ם</w:t>
      </w:r>
      <w:r w:rsidRPr="00907F79">
        <w:rPr>
          <w:rtl/>
        </w:rPr>
        <w:t xml:space="preserve"> </w:t>
      </w:r>
      <w:r w:rsidRPr="00907F79">
        <w:rPr>
          <w:rFonts w:hint="cs"/>
          <w:rtl/>
        </w:rPr>
        <w:t>הנ</w:t>
      </w:r>
      <w:r w:rsidRPr="00907F79">
        <w:rPr>
          <w:rtl/>
        </w:rPr>
        <w:t>"</w:t>
      </w:r>
      <w:r w:rsidRPr="00907F79">
        <w:rPr>
          <w:rFonts w:hint="cs"/>
          <w:rtl/>
        </w:rPr>
        <w:t>ל</w:t>
      </w:r>
      <w:r w:rsidRPr="00907F79">
        <w:rPr>
          <w:rtl/>
        </w:rPr>
        <w:t xml:space="preserve"> </w:t>
      </w:r>
      <w:r w:rsidRPr="00907F79">
        <w:rPr>
          <w:rFonts w:hint="cs"/>
          <w:rtl/>
        </w:rPr>
        <w:t>שטעם</w:t>
      </w:r>
      <w:r w:rsidRPr="00907F79">
        <w:rPr>
          <w:rtl/>
        </w:rPr>
        <w:t xml:space="preserve"> </w:t>
      </w:r>
      <w:r w:rsidRPr="00907F79">
        <w:rPr>
          <w:rFonts w:hint="cs"/>
          <w:rtl/>
        </w:rPr>
        <w:t>המתנה</w:t>
      </w:r>
      <w:r w:rsidRPr="00907F79">
        <w:rPr>
          <w:rtl/>
        </w:rPr>
        <w:t xml:space="preserve"> </w:t>
      </w:r>
      <w:r w:rsidRPr="00907F79">
        <w:rPr>
          <w:rFonts w:hint="cs"/>
          <w:rtl/>
        </w:rPr>
        <w:t>משום</w:t>
      </w:r>
      <w:r w:rsidRPr="00907F79">
        <w:rPr>
          <w:rtl/>
        </w:rPr>
        <w:t xml:space="preserve"> </w:t>
      </w:r>
      <w:r w:rsidRPr="00907F79">
        <w:rPr>
          <w:rFonts w:hint="cs"/>
          <w:rtl/>
        </w:rPr>
        <w:t>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וא</w:t>
      </w:r>
      <w:r w:rsidRPr="00907F79">
        <w:rPr>
          <w:rtl/>
        </w:rPr>
        <w:t>"</w:t>
      </w:r>
      <w:r w:rsidRPr="00907F79">
        <w:rPr>
          <w:rFonts w:hint="cs"/>
          <w:rtl/>
        </w:rPr>
        <w:t>כ</w:t>
      </w:r>
      <w:r w:rsidRPr="00907F79">
        <w:rPr>
          <w:rtl/>
        </w:rPr>
        <w:t xml:space="preserve"> </w:t>
      </w:r>
      <w:r w:rsidRPr="00907F79">
        <w:rPr>
          <w:rFonts w:hint="cs"/>
          <w:rtl/>
        </w:rPr>
        <w:t>יל</w:t>
      </w:r>
      <w:r w:rsidRPr="00907F79">
        <w:rPr>
          <w:rtl/>
        </w:rPr>
        <w:t>"</w:t>
      </w:r>
      <w:r w:rsidRPr="00907F79">
        <w:rPr>
          <w:rFonts w:hint="cs"/>
          <w:rtl/>
        </w:rPr>
        <w:t>ד</w:t>
      </w:r>
      <w:r w:rsidRPr="00907F79">
        <w:rPr>
          <w:rtl/>
        </w:rPr>
        <w:t xml:space="preserve"> </w:t>
      </w:r>
      <w:r w:rsidRPr="00907F79">
        <w:rPr>
          <w:rFonts w:hint="cs"/>
          <w:rtl/>
        </w:rPr>
        <w:t>לטעם</w:t>
      </w:r>
      <w:r w:rsidRPr="00907F79">
        <w:rPr>
          <w:rtl/>
        </w:rPr>
        <w:t xml:space="preserve"> </w:t>
      </w:r>
      <w:r w:rsidRPr="00907F79">
        <w:rPr>
          <w:rFonts w:hint="cs"/>
          <w:rtl/>
        </w:rPr>
        <w:t>רש</w:t>
      </w:r>
      <w:r w:rsidRPr="00907F79">
        <w:rPr>
          <w:rtl/>
        </w:rPr>
        <w:t>"</w:t>
      </w:r>
      <w:r w:rsidRPr="00907F79">
        <w:rPr>
          <w:rFonts w:hint="cs"/>
          <w:rtl/>
        </w:rPr>
        <w:t>י</w:t>
      </w:r>
      <w:r w:rsidRPr="00907F79">
        <w:rPr>
          <w:rtl/>
        </w:rPr>
        <w:t xml:space="preserve"> </w:t>
      </w:r>
      <w:r w:rsidRPr="00907F79">
        <w:rPr>
          <w:rFonts w:hint="cs"/>
          <w:rtl/>
        </w:rPr>
        <w:t>שהבשר</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בעי</w:t>
      </w:r>
      <w:r w:rsidRPr="00907F79">
        <w:rPr>
          <w:rtl/>
        </w:rPr>
        <w:t xml:space="preserve"> </w:t>
      </w:r>
      <w:r w:rsidRPr="00907F79">
        <w:rPr>
          <w:rFonts w:hint="cs"/>
          <w:rtl/>
        </w:rPr>
        <w:t>להמתין</w:t>
      </w:r>
      <w:r>
        <w:rPr>
          <w:rFonts w:hint="cs"/>
          <w:rtl/>
        </w:rPr>
        <w:t>.</w:t>
      </w:r>
    </w:p>
    <w:p w:rsidR="00AB1DD7" w:rsidRPr="00907F79" w:rsidRDefault="00AB1DD7" w:rsidP="008D4601">
      <w:pPr>
        <w:pStyle w:val="a3"/>
        <w:bidi/>
      </w:pPr>
      <w:r w:rsidRPr="00907F79">
        <w:rPr>
          <w:rFonts w:hint="cs"/>
          <w:rtl/>
        </w:rPr>
        <w:t>וכ</w:t>
      </w:r>
      <w:r w:rsidRPr="00907F79">
        <w:rPr>
          <w:rtl/>
        </w:rPr>
        <w:t>"</w:t>
      </w:r>
      <w:r w:rsidRPr="00907F79">
        <w:rPr>
          <w:rFonts w:hint="cs"/>
          <w:rtl/>
        </w:rPr>
        <w:t>כ</w:t>
      </w:r>
      <w:r w:rsidRPr="00907F79">
        <w:rPr>
          <w:rtl/>
        </w:rPr>
        <w:t xml:space="preserve"> </w:t>
      </w:r>
      <w:r w:rsidRPr="00907F79">
        <w:rPr>
          <w:rFonts w:hint="cs"/>
          <w:rtl/>
        </w:rPr>
        <w:t>לתלות</w:t>
      </w:r>
      <w:r w:rsidRPr="00907F79">
        <w:rPr>
          <w:rtl/>
        </w:rPr>
        <w:t xml:space="preserve"> </w:t>
      </w:r>
      <w:r w:rsidRPr="00907F79">
        <w:rPr>
          <w:rFonts w:hint="cs"/>
          <w:rtl/>
        </w:rPr>
        <w:t>בס</w:t>
      </w:r>
      <w:r w:rsidRPr="00907F79">
        <w:rPr>
          <w:rtl/>
        </w:rPr>
        <w:t xml:space="preserve">' </w:t>
      </w:r>
      <w:r w:rsidRPr="00907F79">
        <w:rPr>
          <w:rFonts w:hint="cs"/>
          <w:rtl/>
        </w:rPr>
        <w:t>היכל</w:t>
      </w:r>
      <w:r w:rsidRPr="00907F79">
        <w:rPr>
          <w:rtl/>
        </w:rPr>
        <w:t xml:space="preserve"> </w:t>
      </w:r>
      <w:r w:rsidRPr="00907F79">
        <w:rPr>
          <w:rFonts w:hint="cs"/>
          <w:rtl/>
        </w:rPr>
        <w:t>הוראה</w:t>
      </w:r>
      <w:r w:rsidRPr="00907F79">
        <w:rPr>
          <w:rtl/>
        </w:rPr>
        <w:t xml:space="preserve"> </w:t>
      </w:r>
      <w:r>
        <w:rPr>
          <w:rFonts w:hint="cs"/>
          <w:rtl/>
        </w:rPr>
        <w:t>(</w:t>
      </w:r>
      <w:r w:rsidRPr="00907F79">
        <w:rPr>
          <w:rFonts w:hint="cs"/>
          <w:rtl/>
        </w:rPr>
        <w:t>ח</w:t>
      </w:r>
      <w:r w:rsidRPr="00907F79">
        <w:rPr>
          <w:rtl/>
        </w:rPr>
        <w:t>"</w:t>
      </w:r>
      <w:r w:rsidRPr="00907F79">
        <w:rPr>
          <w:rFonts w:hint="cs"/>
          <w:rtl/>
        </w:rPr>
        <w:t>ד</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פד</w:t>
      </w:r>
      <w:r>
        <w:rPr>
          <w:rFonts w:hint="cs"/>
          <w:rtl/>
        </w:rPr>
        <w:t>)</w:t>
      </w:r>
      <w:r w:rsidRPr="00907F79">
        <w:rPr>
          <w:rtl/>
        </w:rPr>
        <w:t xml:space="preserve">, </w:t>
      </w:r>
      <w:r w:rsidRPr="00907F79">
        <w:rPr>
          <w:rFonts w:hint="cs"/>
          <w:rtl/>
        </w:rPr>
        <w:t>והביא</w:t>
      </w:r>
      <w:r w:rsidRPr="00907F79">
        <w:rPr>
          <w:rtl/>
        </w:rPr>
        <w:t xml:space="preserve"> </w:t>
      </w:r>
      <w:r w:rsidRPr="00907F79">
        <w:rPr>
          <w:rFonts w:hint="cs"/>
          <w:rtl/>
        </w:rPr>
        <w:t>בשם</w:t>
      </w:r>
      <w:r w:rsidRPr="00907F79">
        <w:rPr>
          <w:rtl/>
        </w:rPr>
        <w:t xml:space="preserve"> </w:t>
      </w:r>
      <w:r w:rsidRPr="00907F79">
        <w:rPr>
          <w:rFonts w:hint="cs"/>
          <w:rtl/>
        </w:rPr>
        <w:t>אביו</w:t>
      </w:r>
      <w:r w:rsidRPr="00907F79">
        <w:rPr>
          <w:rtl/>
        </w:rPr>
        <w:t xml:space="preserve"> </w:t>
      </w:r>
      <w:r w:rsidRPr="00907F79">
        <w:rPr>
          <w:rFonts w:hint="cs"/>
          <w:rtl/>
        </w:rPr>
        <w:t>בעל</w:t>
      </w:r>
      <w:r w:rsidRPr="00907F79">
        <w:rPr>
          <w:rtl/>
        </w:rPr>
        <w:t xml:space="preserve"> </w:t>
      </w:r>
      <w:r w:rsidRPr="00907F79">
        <w:rPr>
          <w:rFonts w:hint="cs"/>
          <w:rtl/>
        </w:rPr>
        <w:t>ה</w:t>
      </w:r>
      <w:r>
        <w:rPr>
          <w:rFonts w:hint="cs"/>
          <w:rtl/>
        </w:rPr>
        <w:t>ק</w:t>
      </w:r>
      <w:r w:rsidRPr="00907F79">
        <w:rPr>
          <w:rFonts w:hint="cs"/>
          <w:rtl/>
        </w:rPr>
        <w:t>נה</w:t>
      </w:r>
      <w:r w:rsidRPr="00907F79">
        <w:rPr>
          <w:rtl/>
        </w:rPr>
        <w:t xml:space="preserve"> </w:t>
      </w:r>
      <w:r w:rsidRPr="00907F79">
        <w:rPr>
          <w:rFonts w:hint="cs"/>
          <w:rtl/>
        </w:rPr>
        <w:t>בושם</w:t>
      </w:r>
      <w:r w:rsidRPr="00907F79">
        <w:rPr>
          <w:rtl/>
        </w:rPr>
        <w:t xml:space="preserve"> </w:t>
      </w:r>
      <w:r w:rsidRPr="00907F79">
        <w:rPr>
          <w:rFonts w:hint="cs"/>
          <w:rtl/>
        </w:rPr>
        <w:t>זצ</w:t>
      </w:r>
      <w:r w:rsidRPr="00907F79">
        <w:rPr>
          <w:rtl/>
        </w:rPr>
        <w:t>"</w:t>
      </w:r>
      <w:r w:rsidRPr="00907F79">
        <w:rPr>
          <w:rFonts w:hint="cs"/>
          <w:rtl/>
        </w:rPr>
        <w:t>ל</w:t>
      </w:r>
      <w:r w:rsidRPr="00907F79">
        <w:rPr>
          <w:rtl/>
        </w:rPr>
        <w:t xml:space="preserve"> </w:t>
      </w:r>
      <w:r w:rsidRPr="00907F79">
        <w:rPr>
          <w:rFonts w:hint="cs"/>
          <w:rtl/>
        </w:rPr>
        <w:t>שא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שלא</w:t>
      </w:r>
      <w:r w:rsidRPr="00907F79">
        <w:rPr>
          <w:rtl/>
        </w:rPr>
        <w:t xml:space="preserve"> </w:t>
      </w:r>
      <w:r w:rsidRPr="00907F79">
        <w:rPr>
          <w:rFonts w:hint="cs"/>
          <w:rtl/>
        </w:rPr>
        <w:t>תיקנו</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אלא</w:t>
      </w:r>
      <w:r w:rsidRPr="00907F79">
        <w:rPr>
          <w:rtl/>
        </w:rPr>
        <w:t xml:space="preserve"> </w:t>
      </w:r>
      <w:r w:rsidRPr="00907F79">
        <w:rPr>
          <w:rFonts w:hint="cs"/>
          <w:rtl/>
        </w:rPr>
        <w:t>משעת</w:t>
      </w:r>
      <w:r w:rsidRPr="00907F79">
        <w:rPr>
          <w:rtl/>
        </w:rPr>
        <w:t xml:space="preserve"> </w:t>
      </w:r>
      <w:r w:rsidRPr="00907F79">
        <w:rPr>
          <w:rFonts w:hint="cs"/>
          <w:rtl/>
        </w:rPr>
        <w:t>אכילה</w:t>
      </w:r>
      <w:r w:rsidRPr="00907F79">
        <w:rPr>
          <w:rtl/>
        </w:rPr>
        <w:t xml:space="preserve"> </w:t>
      </w:r>
      <w:r w:rsidRPr="00907F79">
        <w:rPr>
          <w:rFonts w:hint="cs"/>
          <w:rtl/>
        </w:rPr>
        <w:t>ואין</w:t>
      </w:r>
      <w:r w:rsidRPr="00907F79">
        <w:rPr>
          <w:rtl/>
        </w:rPr>
        <w:t xml:space="preserve"> </w:t>
      </w:r>
      <w:r w:rsidRPr="00907F79">
        <w:rPr>
          <w:rFonts w:hint="cs"/>
          <w:rtl/>
        </w:rPr>
        <w:t>בכחנו</w:t>
      </w:r>
      <w:r w:rsidRPr="00907F79">
        <w:rPr>
          <w:rtl/>
        </w:rPr>
        <w:t xml:space="preserve"> </w:t>
      </w:r>
      <w:r w:rsidRPr="00907F79">
        <w:rPr>
          <w:rFonts w:hint="cs"/>
          <w:rtl/>
        </w:rPr>
        <w:t>לחדש</w:t>
      </w:r>
      <w:r w:rsidRPr="00907F79">
        <w:rPr>
          <w:rtl/>
        </w:rPr>
        <w:t xml:space="preserve"> </w:t>
      </w:r>
      <w:r w:rsidRPr="00907F79">
        <w:rPr>
          <w:rFonts w:hint="cs"/>
          <w:rtl/>
        </w:rPr>
        <w:t>דבר</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וכן</w:t>
      </w:r>
      <w:r w:rsidRPr="00907F79">
        <w:rPr>
          <w:rtl/>
        </w:rPr>
        <w:t xml:space="preserve"> </w:t>
      </w:r>
      <w:r w:rsidRPr="00907F79">
        <w:rPr>
          <w:rFonts w:hint="cs"/>
          <w:rtl/>
        </w:rPr>
        <w:t>מבו</w:t>
      </w:r>
      <w:r w:rsidRPr="00907F79">
        <w:rPr>
          <w:rtl/>
        </w:rPr>
        <w:t xml:space="preserve">' </w:t>
      </w:r>
      <w:r w:rsidRPr="00907F79">
        <w:rPr>
          <w:rFonts w:hint="cs"/>
          <w:rtl/>
        </w:rPr>
        <w:t>בבן</w:t>
      </w:r>
      <w:r w:rsidRPr="00907F79">
        <w:rPr>
          <w:rtl/>
        </w:rPr>
        <w:t xml:space="preserve"> </w:t>
      </w:r>
      <w:r w:rsidRPr="00907F79">
        <w:rPr>
          <w:rFonts w:hint="cs"/>
          <w:rtl/>
        </w:rPr>
        <w:t>איש</w:t>
      </w:r>
      <w:r w:rsidRPr="00907F79">
        <w:rPr>
          <w:rtl/>
        </w:rPr>
        <w:t xml:space="preserve"> </w:t>
      </w:r>
      <w:r w:rsidRPr="00907F79">
        <w:rPr>
          <w:rFonts w:hint="cs"/>
          <w:rtl/>
        </w:rPr>
        <w:t>חי</w:t>
      </w:r>
      <w:r w:rsidRPr="00907F79">
        <w:rPr>
          <w:rtl/>
        </w:rPr>
        <w:t xml:space="preserve"> </w:t>
      </w:r>
      <w:r>
        <w:rPr>
          <w:rFonts w:hint="cs"/>
          <w:rtl/>
        </w:rPr>
        <w:t>(</w:t>
      </w:r>
      <w:r w:rsidRPr="00907F79">
        <w:rPr>
          <w:rFonts w:hint="cs"/>
          <w:rtl/>
        </w:rPr>
        <w:t>ש</w:t>
      </w:r>
      <w:r w:rsidRPr="00907F79">
        <w:rPr>
          <w:rtl/>
        </w:rPr>
        <w:t>"</w:t>
      </w:r>
      <w:r w:rsidRPr="00907F79">
        <w:rPr>
          <w:rFonts w:hint="cs"/>
          <w:rtl/>
        </w:rPr>
        <w:t>ש</w:t>
      </w:r>
      <w:r w:rsidRPr="00907F79">
        <w:rPr>
          <w:rtl/>
        </w:rPr>
        <w:t xml:space="preserve"> </w:t>
      </w:r>
      <w:r w:rsidRPr="00907F79">
        <w:rPr>
          <w:rFonts w:hint="cs"/>
          <w:rtl/>
        </w:rPr>
        <w:t>פר</w:t>
      </w:r>
      <w:r w:rsidRPr="00907F79">
        <w:rPr>
          <w:rtl/>
        </w:rPr>
        <w:t xml:space="preserve">' </w:t>
      </w:r>
      <w:r w:rsidRPr="00907F79">
        <w:rPr>
          <w:rFonts w:hint="cs"/>
          <w:rtl/>
        </w:rPr>
        <w:t>שלח</w:t>
      </w:r>
      <w:r w:rsidRPr="00907F79">
        <w:rPr>
          <w:rtl/>
        </w:rPr>
        <w:t xml:space="preserve"> </w:t>
      </w:r>
      <w:r w:rsidRPr="00907F79">
        <w:rPr>
          <w:rFonts w:hint="cs"/>
          <w:rtl/>
        </w:rPr>
        <w:t>לך</w:t>
      </w:r>
      <w:r w:rsidRPr="00907F79">
        <w:rPr>
          <w:rtl/>
        </w:rPr>
        <w:t xml:space="preserve"> </w:t>
      </w:r>
      <w:r w:rsidRPr="00907F79">
        <w:rPr>
          <w:rFonts w:hint="cs"/>
          <w:rtl/>
        </w:rPr>
        <w:t>ס</w:t>
      </w:r>
      <w:r w:rsidRPr="00907F79">
        <w:rPr>
          <w:rtl/>
        </w:rPr>
        <w:t>"</w:t>
      </w:r>
      <w:r w:rsidRPr="00907F79">
        <w:rPr>
          <w:rFonts w:hint="cs"/>
          <w:rtl/>
        </w:rPr>
        <w:t>ח</w:t>
      </w:r>
      <w:r>
        <w:rPr>
          <w:rFonts w:hint="cs"/>
          <w:rtl/>
        </w:rPr>
        <w:t>)</w:t>
      </w:r>
      <w:r w:rsidRPr="00907F79">
        <w:rPr>
          <w:rtl/>
        </w:rPr>
        <w:t xml:space="preserve"> </w:t>
      </w:r>
      <w:r w:rsidRPr="00907F79">
        <w:rPr>
          <w:rFonts w:hint="cs"/>
          <w:rtl/>
        </w:rPr>
        <w:t>שאם</w:t>
      </w:r>
      <w:r w:rsidRPr="00907F79">
        <w:rPr>
          <w:rtl/>
        </w:rPr>
        <w:t xml:space="preserve"> </w:t>
      </w:r>
      <w:r w:rsidRPr="00907F79">
        <w:rPr>
          <w:rFonts w:hint="cs"/>
          <w:rtl/>
        </w:rPr>
        <w:t>יש</w:t>
      </w:r>
      <w:r w:rsidRPr="00907F79">
        <w:rPr>
          <w:rtl/>
        </w:rPr>
        <w:t xml:space="preserve"> </w:t>
      </w:r>
      <w:r w:rsidRPr="00907F79">
        <w:rPr>
          <w:rFonts w:hint="cs"/>
          <w:rtl/>
        </w:rPr>
        <w:t>לו</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ולא</w:t>
      </w:r>
      <w:r w:rsidRPr="00907F79">
        <w:rPr>
          <w:rtl/>
        </w:rPr>
        <w:t xml:space="preserve"> </w:t>
      </w:r>
      <w:r w:rsidRPr="00907F79">
        <w:rPr>
          <w:rFonts w:hint="cs"/>
          <w:rtl/>
        </w:rPr>
        <w:t>הסירו</w:t>
      </w:r>
      <w:r w:rsidRPr="00907F79">
        <w:rPr>
          <w:rtl/>
        </w:rPr>
        <w:t xml:space="preserve"> </w:t>
      </w:r>
      <w:r w:rsidRPr="00907F79">
        <w:rPr>
          <w:rFonts w:hint="cs"/>
          <w:rtl/>
        </w:rPr>
        <w:t>תכף</w:t>
      </w:r>
      <w:r w:rsidRPr="00907F79">
        <w:rPr>
          <w:rtl/>
        </w:rPr>
        <w:t xml:space="preserve"> </w:t>
      </w:r>
      <w:r w:rsidRPr="00907F79">
        <w:rPr>
          <w:rFonts w:hint="cs"/>
          <w:rtl/>
        </w:rPr>
        <w:t>אחר</w:t>
      </w:r>
      <w:r w:rsidRPr="00907F79">
        <w:rPr>
          <w:rtl/>
        </w:rPr>
        <w:t xml:space="preserve"> </w:t>
      </w:r>
      <w:r w:rsidRPr="00907F79">
        <w:rPr>
          <w:rFonts w:hint="cs"/>
          <w:rtl/>
        </w:rPr>
        <w:t>אכילה</w:t>
      </w:r>
      <w:r w:rsidRPr="00907F79">
        <w:rPr>
          <w:rtl/>
        </w:rPr>
        <w:t xml:space="preserve"> </w:t>
      </w:r>
      <w:r w:rsidRPr="00907F79">
        <w:rPr>
          <w:rFonts w:hint="cs"/>
          <w:rtl/>
        </w:rPr>
        <w:t>אלא</w:t>
      </w:r>
      <w:r w:rsidRPr="00907F79">
        <w:rPr>
          <w:rtl/>
        </w:rPr>
        <w:t xml:space="preserve"> </w:t>
      </w:r>
      <w:r w:rsidRPr="00907F79">
        <w:rPr>
          <w:rFonts w:hint="cs"/>
          <w:rtl/>
        </w:rPr>
        <w:t>אחר</w:t>
      </w:r>
      <w:r w:rsidRPr="00907F79">
        <w:rPr>
          <w:rtl/>
        </w:rPr>
        <w:t xml:space="preserve"> </w:t>
      </w:r>
      <w:r w:rsidRPr="00907F79">
        <w:rPr>
          <w:rFonts w:hint="cs"/>
          <w:rtl/>
        </w:rPr>
        <w:t>שתים</w:t>
      </w:r>
      <w:r w:rsidRPr="00907F79">
        <w:rPr>
          <w:rtl/>
        </w:rPr>
        <w:t xml:space="preserve"> </w:t>
      </w:r>
      <w:r w:rsidRPr="00907F79">
        <w:rPr>
          <w:rFonts w:hint="cs"/>
          <w:rtl/>
        </w:rPr>
        <w:t>ושלוש</w:t>
      </w:r>
      <w:r w:rsidRPr="00907F79">
        <w:rPr>
          <w:rtl/>
        </w:rPr>
        <w:t xml:space="preserve"> </w:t>
      </w:r>
      <w:r w:rsidRPr="00907F79">
        <w:rPr>
          <w:rFonts w:hint="cs"/>
          <w:rtl/>
        </w:rPr>
        <w:t>שעות</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לחשב</w:t>
      </w:r>
      <w:r w:rsidRPr="00907F79">
        <w:rPr>
          <w:rtl/>
        </w:rPr>
        <w:t xml:space="preserve"> </w:t>
      </w:r>
      <w:r w:rsidRPr="00907F79">
        <w:rPr>
          <w:rFonts w:hint="cs"/>
          <w:rtl/>
        </w:rPr>
        <w:t>השש</w:t>
      </w:r>
      <w:r w:rsidRPr="00907F79">
        <w:rPr>
          <w:rtl/>
        </w:rPr>
        <w:t xml:space="preserve"> </w:t>
      </w:r>
      <w:r w:rsidRPr="00907F79">
        <w:rPr>
          <w:rFonts w:hint="cs"/>
          <w:rtl/>
        </w:rPr>
        <w:t>שעות</w:t>
      </w:r>
      <w:r w:rsidRPr="00907F79">
        <w:rPr>
          <w:rtl/>
        </w:rPr>
        <w:t xml:space="preserve"> </w:t>
      </w:r>
      <w:r w:rsidRPr="00907F79">
        <w:rPr>
          <w:rFonts w:hint="cs"/>
          <w:rtl/>
        </w:rPr>
        <w:t>אלא</w:t>
      </w:r>
      <w:r w:rsidRPr="00907F79">
        <w:rPr>
          <w:rtl/>
        </w:rPr>
        <w:t xml:space="preserve"> </w:t>
      </w:r>
      <w:r w:rsidRPr="00907F79">
        <w:rPr>
          <w:rFonts w:hint="cs"/>
          <w:rtl/>
        </w:rPr>
        <w:t>מעת</w:t>
      </w:r>
      <w:r w:rsidRPr="00907F79">
        <w:rPr>
          <w:rtl/>
        </w:rPr>
        <w:t xml:space="preserve"> </w:t>
      </w:r>
      <w:r w:rsidRPr="00907F79">
        <w:rPr>
          <w:rFonts w:hint="cs"/>
          <w:rtl/>
        </w:rPr>
        <w:t>שגמר</w:t>
      </w:r>
      <w:r w:rsidRPr="00907F79">
        <w:rPr>
          <w:rtl/>
        </w:rPr>
        <w:t xml:space="preserve"> </w:t>
      </w:r>
      <w:r w:rsidRPr="00907F79">
        <w:rPr>
          <w:rFonts w:hint="cs"/>
          <w:rtl/>
        </w:rPr>
        <w:t>אכילתו</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מחקרי</w:t>
      </w:r>
      <w:r w:rsidRPr="00907F79">
        <w:rPr>
          <w:rtl/>
        </w:rPr>
        <w:t xml:space="preserve"> </w:t>
      </w:r>
      <w:r w:rsidRPr="00907F79">
        <w:rPr>
          <w:rFonts w:hint="cs"/>
          <w:rtl/>
        </w:rPr>
        <w:t>ארץ</w:t>
      </w:r>
      <w:r w:rsidRPr="00907F79">
        <w:rPr>
          <w:rtl/>
        </w:rPr>
        <w:t xml:space="preserve"> </w:t>
      </w:r>
      <w:r w:rsidRPr="00907F79">
        <w:rPr>
          <w:rFonts w:hint="cs"/>
          <w:rtl/>
        </w:rPr>
        <w:t>לידידי</w:t>
      </w:r>
      <w:r w:rsidRPr="00907F79">
        <w:rPr>
          <w:rtl/>
        </w:rPr>
        <w:t xml:space="preserve"> </w:t>
      </w:r>
      <w:r w:rsidRPr="00907F79">
        <w:rPr>
          <w:rFonts w:hint="cs"/>
          <w:rtl/>
        </w:rPr>
        <w:t>הגרמ</w:t>
      </w:r>
      <w:r w:rsidRPr="00907F79">
        <w:rPr>
          <w:rtl/>
        </w:rPr>
        <w:t>"</w:t>
      </w:r>
      <w:r w:rsidRPr="00907F79">
        <w:rPr>
          <w:rFonts w:hint="cs"/>
          <w:rtl/>
        </w:rPr>
        <w:t>ר</w:t>
      </w:r>
      <w:r w:rsidRPr="00907F79">
        <w:rPr>
          <w:rtl/>
        </w:rPr>
        <w:t xml:space="preserve"> </w:t>
      </w:r>
      <w:r w:rsidRPr="00907F79">
        <w:rPr>
          <w:rFonts w:hint="cs"/>
          <w:rtl/>
        </w:rPr>
        <w:t>שעיו</w:t>
      </w:r>
      <w:r w:rsidRPr="00907F79">
        <w:rPr>
          <w:rtl/>
        </w:rPr>
        <w:t xml:space="preserve"> </w:t>
      </w:r>
      <w:r>
        <w:rPr>
          <w:rFonts w:hint="cs"/>
          <w:rtl/>
        </w:rPr>
        <w:t>(</w:t>
      </w:r>
      <w:r w:rsidRPr="00907F79">
        <w:rPr>
          <w:rFonts w:hint="cs"/>
          <w:rtl/>
        </w:rPr>
        <w:t>ח</w:t>
      </w:r>
      <w:r w:rsidRPr="00907F79">
        <w:rPr>
          <w:rtl/>
        </w:rPr>
        <w:t>"</w:t>
      </w:r>
      <w:r w:rsidRPr="00907F79">
        <w:rPr>
          <w:rFonts w:hint="cs"/>
          <w:rtl/>
        </w:rPr>
        <w:t>ג</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w:t>
      </w:r>
      <w:r w:rsidRPr="00907F79">
        <w:rPr>
          <w:rFonts w:hint="cs"/>
          <w:rtl/>
        </w:rPr>
        <w:t>ב</w:t>
      </w:r>
      <w:r>
        <w:rPr>
          <w:rFonts w:hint="cs"/>
          <w:rtl/>
        </w:rPr>
        <w:t>)</w:t>
      </w:r>
      <w:r w:rsidRPr="00907F79">
        <w:rPr>
          <w:rtl/>
        </w:rPr>
        <w:t xml:space="preserve"> </w:t>
      </w:r>
      <w:r w:rsidRPr="00907F79">
        <w:rPr>
          <w:rFonts w:hint="cs"/>
          <w:rtl/>
        </w:rPr>
        <w:t>בתשובה</w:t>
      </w:r>
      <w:r w:rsidRPr="00907F79">
        <w:rPr>
          <w:rtl/>
        </w:rPr>
        <w:t xml:space="preserve"> </w:t>
      </w:r>
      <w:r w:rsidRPr="00907F79">
        <w:rPr>
          <w:rFonts w:hint="cs"/>
          <w:rtl/>
        </w:rPr>
        <w:t>למע</w:t>
      </w:r>
      <w:r w:rsidRPr="00907F79">
        <w:rPr>
          <w:rtl/>
        </w:rPr>
        <w:t>"</w:t>
      </w:r>
      <w:r w:rsidRPr="00907F79">
        <w:rPr>
          <w:rFonts w:hint="cs"/>
          <w:rtl/>
        </w:rPr>
        <w:t>כ</w:t>
      </w:r>
      <w:r w:rsidRPr="00907F79">
        <w:rPr>
          <w:rtl/>
        </w:rPr>
        <w:t xml:space="preserve">, </w:t>
      </w:r>
      <w:r w:rsidRPr="00907F79">
        <w:rPr>
          <w:rFonts w:hint="cs"/>
          <w:rtl/>
        </w:rPr>
        <w:t>כתב</w:t>
      </w:r>
      <w:r w:rsidRPr="00907F79">
        <w:rPr>
          <w:rtl/>
        </w:rPr>
        <w:t xml:space="preserve"> </w:t>
      </w:r>
      <w:r w:rsidRPr="00907F79">
        <w:rPr>
          <w:rFonts w:hint="cs"/>
          <w:rtl/>
        </w:rPr>
        <w:t>לתלות</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אחר</w:t>
      </w:r>
      <w:r w:rsidRPr="00907F79">
        <w:rPr>
          <w:rtl/>
        </w:rPr>
        <w:t xml:space="preserve"> </w:t>
      </w:r>
      <w:r w:rsidRPr="00907F79">
        <w:rPr>
          <w:rFonts w:hint="cs"/>
          <w:rtl/>
        </w:rPr>
        <w:t>שאכל</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בהנך</w:t>
      </w:r>
      <w:r w:rsidRPr="00907F79">
        <w:rPr>
          <w:rtl/>
        </w:rPr>
        <w:t xml:space="preserve"> </w:t>
      </w:r>
      <w:r w:rsidRPr="00907F79">
        <w:rPr>
          <w:rFonts w:hint="cs"/>
          <w:rtl/>
        </w:rPr>
        <w:t>תרי</w:t>
      </w:r>
      <w:r w:rsidRPr="00907F79">
        <w:rPr>
          <w:rtl/>
        </w:rPr>
        <w:t xml:space="preserve"> </w:t>
      </w:r>
      <w:r w:rsidRPr="00907F79">
        <w:rPr>
          <w:rFonts w:hint="cs"/>
          <w:rtl/>
        </w:rPr>
        <w:t>טעמי</w:t>
      </w:r>
      <w:r w:rsidRPr="00907F79">
        <w:rPr>
          <w:rtl/>
        </w:rPr>
        <w:t xml:space="preserve"> </w:t>
      </w:r>
      <w:r w:rsidRPr="00907F79">
        <w:rPr>
          <w:rFonts w:hint="cs"/>
          <w:rtl/>
        </w:rPr>
        <w:t>הנ</w:t>
      </w:r>
      <w:r w:rsidRPr="00907F79">
        <w:rPr>
          <w:rtl/>
        </w:rPr>
        <w:t>"</w:t>
      </w:r>
      <w:r w:rsidRPr="00907F79">
        <w:rPr>
          <w:rFonts w:hint="cs"/>
          <w:rtl/>
        </w:rPr>
        <w:t>ל</w:t>
      </w:r>
      <w:r w:rsidRPr="00907F79">
        <w:rPr>
          <w:rtl/>
        </w:rPr>
        <w:t xml:space="preserve">, </w:t>
      </w:r>
      <w:r w:rsidRPr="00907F79">
        <w:rPr>
          <w:rFonts w:hint="cs"/>
          <w:rtl/>
        </w:rPr>
        <w:t>ולדינא</w:t>
      </w:r>
      <w:r w:rsidRPr="00907F79">
        <w:rPr>
          <w:rtl/>
        </w:rPr>
        <w:t xml:space="preserve"> </w:t>
      </w:r>
      <w:r w:rsidRPr="00907F79">
        <w:rPr>
          <w:rFonts w:hint="cs"/>
          <w:rtl/>
        </w:rPr>
        <w:t>שיש</w:t>
      </w:r>
      <w:r w:rsidRPr="00907F79">
        <w:rPr>
          <w:rtl/>
        </w:rPr>
        <w:t xml:space="preserve"> </w:t>
      </w:r>
      <w:r w:rsidRPr="00907F79">
        <w:rPr>
          <w:rFonts w:hint="cs"/>
          <w:rtl/>
        </w:rPr>
        <w:t>לחוש</w:t>
      </w:r>
      <w:r w:rsidRPr="00907F79">
        <w:rPr>
          <w:rtl/>
        </w:rPr>
        <w:t xml:space="preserve"> </w:t>
      </w:r>
      <w:r w:rsidRPr="00907F79">
        <w:rPr>
          <w:rFonts w:hint="cs"/>
          <w:rtl/>
        </w:rPr>
        <w:t>לשני</w:t>
      </w:r>
      <w:r w:rsidRPr="00907F79">
        <w:rPr>
          <w:rtl/>
        </w:rPr>
        <w:t xml:space="preserve"> </w:t>
      </w:r>
      <w:r w:rsidRPr="00907F79">
        <w:rPr>
          <w:rFonts w:hint="cs"/>
          <w:rtl/>
        </w:rPr>
        <w:t>הטעמים</w:t>
      </w:r>
      <w:r w:rsidRPr="00907F79">
        <w:rPr>
          <w:rtl/>
        </w:rPr>
        <w:t xml:space="preserve"> </w:t>
      </w:r>
      <w:r w:rsidRPr="00907F79">
        <w:rPr>
          <w:rFonts w:hint="cs"/>
          <w:rtl/>
        </w:rPr>
        <w:t>ה</w:t>
      </w:r>
      <w:r w:rsidRPr="00907F79">
        <w:rPr>
          <w:rtl/>
        </w:rPr>
        <w:t>"</w:t>
      </w:r>
      <w:r w:rsidRPr="00907F79">
        <w:rPr>
          <w:rFonts w:hint="cs"/>
          <w:rtl/>
        </w:rPr>
        <w:t>ה</w:t>
      </w:r>
      <w:r w:rsidRPr="00907F79">
        <w:rPr>
          <w:rtl/>
        </w:rPr>
        <w:t xml:space="preserve"> </w:t>
      </w:r>
      <w:r w:rsidRPr="00907F79">
        <w:rPr>
          <w:rFonts w:hint="cs"/>
          <w:rtl/>
        </w:rPr>
        <w:t>שיש</w:t>
      </w:r>
      <w:r w:rsidRPr="00907F79">
        <w:rPr>
          <w:rtl/>
        </w:rPr>
        <w:t xml:space="preserve"> </w:t>
      </w:r>
      <w:r w:rsidRPr="00907F79">
        <w:rPr>
          <w:rFonts w:hint="cs"/>
          <w:rtl/>
        </w:rPr>
        <w:t>להחמיר</w:t>
      </w:r>
      <w:r w:rsidRPr="00907F79">
        <w:rPr>
          <w:rtl/>
        </w:rPr>
        <w:t xml:space="preserve"> </w:t>
      </w:r>
      <w:r w:rsidRPr="00907F79">
        <w:rPr>
          <w:rFonts w:hint="cs"/>
          <w:rtl/>
        </w:rPr>
        <w:t>גם</w:t>
      </w:r>
      <w:r w:rsidRPr="00907F79">
        <w:rPr>
          <w:rtl/>
        </w:rPr>
        <w:t xml:space="preserve"> </w:t>
      </w:r>
      <w:r w:rsidRPr="00907F79">
        <w:rPr>
          <w:rFonts w:hint="cs"/>
          <w:rtl/>
        </w:rPr>
        <w:t>כשאכל</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יעו</w:t>
      </w:r>
      <w:r w:rsidRPr="00907F79">
        <w:rPr>
          <w:rtl/>
        </w:rPr>
        <w:t>"</w:t>
      </w:r>
      <w:r w:rsidRPr="00907F79">
        <w:rPr>
          <w:rFonts w:hint="cs"/>
          <w:rtl/>
        </w:rPr>
        <w:t>ש</w:t>
      </w:r>
      <w:r w:rsidRPr="00907F79">
        <w:rPr>
          <w:rtl/>
        </w:rPr>
        <w:t xml:space="preserve"> </w:t>
      </w:r>
      <w:r w:rsidRPr="00907F79">
        <w:rPr>
          <w:rFonts w:hint="cs"/>
          <w:rtl/>
        </w:rPr>
        <w:t>ובספר</w:t>
      </w:r>
      <w:r w:rsidRPr="00907F79">
        <w:rPr>
          <w:rtl/>
        </w:rPr>
        <w:t xml:space="preserve"> </w:t>
      </w:r>
      <w:r w:rsidRPr="00907F79">
        <w:rPr>
          <w:rFonts w:hint="cs"/>
          <w:rtl/>
        </w:rPr>
        <w:t>גם</w:t>
      </w:r>
      <w:r w:rsidRPr="00907F79">
        <w:rPr>
          <w:rtl/>
        </w:rPr>
        <w:t xml:space="preserve"> </w:t>
      </w:r>
      <w:r w:rsidRPr="00907F79">
        <w:rPr>
          <w:rFonts w:hint="cs"/>
          <w:rtl/>
        </w:rPr>
        <w:t>אני</w:t>
      </w:r>
      <w:r w:rsidRPr="00907F79">
        <w:rPr>
          <w:rtl/>
        </w:rPr>
        <w:t xml:space="preserve"> </w:t>
      </w:r>
      <w:r w:rsidRPr="00907F79">
        <w:rPr>
          <w:rFonts w:hint="cs"/>
          <w:rtl/>
        </w:rPr>
        <w:t>אודך</w:t>
      </w:r>
      <w:r w:rsidRPr="00907F79">
        <w:rPr>
          <w:rtl/>
        </w:rPr>
        <w:t xml:space="preserve"> </w:t>
      </w:r>
      <w:r w:rsidRPr="00907F79">
        <w:rPr>
          <w:rFonts w:hint="cs"/>
          <w:rtl/>
        </w:rPr>
        <w:t>תשובות</w:t>
      </w:r>
      <w:r w:rsidRPr="00907F79">
        <w:rPr>
          <w:rtl/>
        </w:rPr>
        <w:t xml:space="preserve"> </w:t>
      </w:r>
      <w:r w:rsidRPr="00907F79">
        <w:rPr>
          <w:rFonts w:hint="cs"/>
          <w:rtl/>
        </w:rPr>
        <w:t>הגרמ</w:t>
      </w:r>
      <w:r w:rsidRPr="00907F79">
        <w:rPr>
          <w:rtl/>
        </w:rPr>
        <w:t>"</w:t>
      </w:r>
      <w:r w:rsidRPr="00907F79">
        <w:rPr>
          <w:rFonts w:hint="cs"/>
          <w:rtl/>
        </w:rPr>
        <w:t>ר</w:t>
      </w:r>
      <w:r w:rsidRPr="00907F79">
        <w:rPr>
          <w:rtl/>
        </w:rPr>
        <w:t xml:space="preserve"> </w:t>
      </w:r>
      <w:r w:rsidRPr="00907F79">
        <w:rPr>
          <w:rFonts w:hint="cs"/>
          <w:rtl/>
        </w:rPr>
        <w:t>שעיו</w:t>
      </w:r>
      <w:r w:rsidRPr="00907F79">
        <w:rPr>
          <w:rtl/>
        </w:rPr>
        <w:t xml:space="preserve"> </w:t>
      </w:r>
      <w:r>
        <w:rPr>
          <w:rFonts w:hint="cs"/>
          <w:rtl/>
        </w:rPr>
        <w:t>(</w:t>
      </w:r>
      <w:r w:rsidRPr="00907F79">
        <w:rPr>
          <w:rFonts w:hint="cs"/>
          <w:rtl/>
        </w:rPr>
        <w:t>חלק א'</w:t>
      </w:r>
      <w:r w:rsidRPr="00907F79">
        <w:rPr>
          <w:rtl/>
        </w:rPr>
        <w:t xml:space="preserve"> </w:t>
      </w:r>
      <w:r w:rsidRPr="00907F79">
        <w:rPr>
          <w:rFonts w:hint="cs"/>
          <w:rtl/>
        </w:rPr>
        <w:t>סימן</w:t>
      </w:r>
      <w:r w:rsidRPr="00907F79">
        <w:rPr>
          <w:rtl/>
        </w:rPr>
        <w:t xml:space="preserve"> </w:t>
      </w:r>
      <w:r w:rsidRPr="00907F79">
        <w:rPr>
          <w:rFonts w:hint="cs"/>
          <w:rtl/>
        </w:rPr>
        <w:t>קו</w:t>
      </w:r>
      <w:r>
        <w:rPr>
          <w:rFonts w:hint="cs"/>
          <w:rtl/>
        </w:rPr>
        <w:t>)</w:t>
      </w:r>
      <w:r w:rsidRPr="00907F79">
        <w:rPr>
          <w:rFonts w:hint="cs"/>
          <w:rtl/>
        </w:rPr>
        <w:t>,</w:t>
      </w:r>
      <w:r w:rsidRPr="00907F79">
        <w:rPr>
          <w:rtl/>
        </w:rPr>
        <w:t xml:space="preserve"> </w:t>
      </w:r>
      <w:r w:rsidRPr="00907F79">
        <w:rPr>
          <w:rFonts w:hint="cs"/>
          <w:rtl/>
        </w:rPr>
        <w:t>עיין שם.</w:t>
      </w:r>
      <w:r w:rsidRPr="00907F79">
        <w:rPr>
          <w:rtl/>
        </w:rPr>
        <w:t xml:space="preserve"> </w:t>
      </w:r>
      <w:r w:rsidRPr="00907F79">
        <w:rPr>
          <w:rFonts w:hint="cs"/>
          <w:rtl/>
        </w:rPr>
        <w:t>ומש</w:t>
      </w:r>
      <w:r w:rsidRPr="00907F79">
        <w:rPr>
          <w:rtl/>
        </w:rPr>
        <w:t>"</w:t>
      </w:r>
      <w:r w:rsidRPr="00907F79">
        <w:rPr>
          <w:rFonts w:hint="cs"/>
          <w:rtl/>
        </w:rPr>
        <w:t>כ</w:t>
      </w:r>
      <w:r w:rsidRPr="00907F79">
        <w:rPr>
          <w:rtl/>
        </w:rPr>
        <w:t xml:space="preserve"> </w:t>
      </w:r>
      <w:r w:rsidRPr="00907F79">
        <w:rPr>
          <w:rFonts w:hint="cs"/>
          <w:rtl/>
        </w:rPr>
        <w:t>בס</w:t>
      </w:r>
      <w:r w:rsidRPr="00907F79">
        <w:rPr>
          <w:rtl/>
        </w:rPr>
        <w:t xml:space="preserve">' </w:t>
      </w:r>
      <w:r w:rsidRPr="00907F79">
        <w:rPr>
          <w:rFonts w:hint="cs"/>
          <w:rtl/>
        </w:rPr>
        <w:t>פסקי</w:t>
      </w:r>
      <w:r w:rsidRPr="00907F79">
        <w:rPr>
          <w:rtl/>
        </w:rPr>
        <w:t xml:space="preserve"> </w:t>
      </w:r>
      <w:r w:rsidRPr="00907F79">
        <w:rPr>
          <w:rFonts w:hint="cs"/>
          <w:rtl/>
        </w:rPr>
        <w:t>בא</w:t>
      </w:r>
      <w:r w:rsidRPr="00907F79">
        <w:rPr>
          <w:rtl/>
        </w:rPr>
        <w:t>"</w:t>
      </w:r>
      <w:r w:rsidRPr="00907F79">
        <w:rPr>
          <w:rFonts w:hint="cs"/>
          <w:rtl/>
        </w:rPr>
        <w:t>ח</w:t>
      </w:r>
      <w:r w:rsidRPr="00907F79">
        <w:rPr>
          <w:rtl/>
        </w:rPr>
        <w:t xml:space="preserve"> </w:t>
      </w:r>
      <w:r w:rsidRPr="00907F79">
        <w:rPr>
          <w:rFonts w:hint="cs"/>
          <w:rtl/>
        </w:rPr>
        <w:t>שערי</w:t>
      </w:r>
      <w:r w:rsidRPr="00907F79">
        <w:rPr>
          <w:rtl/>
        </w:rPr>
        <w:t xml:space="preserve"> </w:t>
      </w:r>
      <w:r w:rsidRPr="00907F79">
        <w:rPr>
          <w:rFonts w:hint="cs"/>
          <w:rtl/>
        </w:rPr>
        <w:t>שלום</w:t>
      </w:r>
      <w:r w:rsidRPr="00907F79">
        <w:rPr>
          <w:rtl/>
        </w:rPr>
        <w:t xml:space="preserve"> </w:t>
      </w:r>
      <w:r>
        <w:rPr>
          <w:rFonts w:hint="cs"/>
          <w:rtl/>
        </w:rPr>
        <w:t>(</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פט</w:t>
      </w:r>
      <w:r w:rsidRPr="00907F79">
        <w:rPr>
          <w:rtl/>
        </w:rPr>
        <w:t xml:space="preserve"> </w:t>
      </w:r>
      <w:r w:rsidRPr="00907F79">
        <w:rPr>
          <w:rFonts w:hint="cs"/>
          <w:rtl/>
        </w:rPr>
        <w:t>ס</w:t>
      </w:r>
      <w:r w:rsidRPr="00907F79">
        <w:rPr>
          <w:rtl/>
        </w:rPr>
        <w:t>"</w:t>
      </w:r>
      <w:r w:rsidRPr="00907F79">
        <w:rPr>
          <w:rFonts w:hint="cs"/>
          <w:rtl/>
        </w:rPr>
        <w:t>א</w:t>
      </w:r>
      <w:r>
        <w:rPr>
          <w:rFonts w:hint="cs"/>
          <w:rtl/>
        </w:rPr>
        <w:t>)</w:t>
      </w:r>
      <w:r w:rsidRPr="00907F79">
        <w:rPr>
          <w:rtl/>
        </w:rPr>
        <w:t xml:space="preserve"> </w:t>
      </w:r>
      <w:r w:rsidRPr="00907F79">
        <w:rPr>
          <w:rFonts w:hint="cs"/>
          <w:rtl/>
        </w:rPr>
        <w:t>וב</w:t>
      </w:r>
      <w:r w:rsidRPr="00907F79">
        <w:rPr>
          <w:rtl/>
        </w:rPr>
        <w:t xml:space="preserve">' </w:t>
      </w:r>
      <w:r w:rsidRPr="00907F79">
        <w:rPr>
          <w:rFonts w:hint="cs"/>
          <w:rtl/>
        </w:rPr>
        <w:t>עטרת</w:t>
      </w:r>
      <w:r w:rsidRPr="00907F79">
        <w:rPr>
          <w:rtl/>
        </w:rPr>
        <w:t xml:space="preserve"> </w:t>
      </w:r>
      <w:r w:rsidRPr="00907F79">
        <w:rPr>
          <w:rFonts w:hint="cs"/>
          <w:rtl/>
        </w:rPr>
        <w:t>תפארת</w:t>
      </w:r>
      <w:r w:rsidRPr="00907F79">
        <w:rPr>
          <w:rtl/>
        </w:rPr>
        <w:t xml:space="preserve"> </w:t>
      </w:r>
      <w:r>
        <w:rPr>
          <w:rFonts w:hint="cs"/>
          <w:rtl/>
        </w:rPr>
        <w:t>(</w:t>
      </w:r>
      <w:r w:rsidRPr="00907F79">
        <w:rPr>
          <w:rFonts w:hint="cs"/>
          <w:rtl/>
        </w:rPr>
        <w:t>ס</w:t>
      </w:r>
      <w:r>
        <w:rPr>
          <w:rFonts w:hint="cs"/>
          <w:rtl/>
        </w:rPr>
        <w:t>י</w:t>
      </w:r>
      <w:r w:rsidRPr="00907F79">
        <w:rPr>
          <w:rtl/>
        </w:rPr>
        <w:t xml:space="preserve">' </w:t>
      </w:r>
      <w:r w:rsidRPr="00907F79">
        <w:rPr>
          <w:rFonts w:hint="cs"/>
          <w:rtl/>
        </w:rPr>
        <w:t>נז</w:t>
      </w:r>
      <w:r w:rsidRPr="00907F79">
        <w:rPr>
          <w:rtl/>
        </w:rPr>
        <w:t xml:space="preserve"> </w:t>
      </w:r>
      <w:r w:rsidRPr="00907F79">
        <w:rPr>
          <w:rFonts w:hint="cs"/>
          <w:rtl/>
        </w:rPr>
        <w:t>ענף</w:t>
      </w:r>
      <w:r w:rsidRPr="00907F79">
        <w:rPr>
          <w:rtl/>
        </w:rPr>
        <w:t xml:space="preserve"> </w:t>
      </w:r>
      <w:r w:rsidRPr="00907F79">
        <w:rPr>
          <w:rFonts w:hint="cs"/>
          <w:rtl/>
        </w:rPr>
        <w:t>ב</w:t>
      </w:r>
      <w:r>
        <w:rPr>
          <w:rFonts w:hint="cs"/>
          <w:rtl/>
        </w:rPr>
        <w:t>)</w:t>
      </w:r>
      <w:r w:rsidRPr="00907F79">
        <w:rPr>
          <w:rtl/>
        </w:rPr>
        <w:t xml:space="preserve"> </w:t>
      </w:r>
      <w:r w:rsidRPr="00907F79">
        <w:rPr>
          <w:rFonts w:hint="cs"/>
          <w:rtl/>
        </w:rPr>
        <w:t>ר</w:t>
      </w:r>
      <w:r w:rsidRPr="00907F79">
        <w:rPr>
          <w:rtl/>
        </w:rPr>
        <w:t>"</w:t>
      </w:r>
      <w:r w:rsidRPr="00907F79">
        <w:rPr>
          <w:rFonts w:hint="cs"/>
          <w:rtl/>
        </w:rPr>
        <w:t>ל</w:t>
      </w:r>
      <w:r w:rsidRPr="00907F79">
        <w:rPr>
          <w:rtl/>
        </w:rPr>
        <w:t xml:space="preserve"> </w:t>
      </w:r>
      <w:r w:rsidRPr="00907F79">
        <w:rPr>
          <w:rFonts w:hint="cs"/>
          <w:rtl/>
        </w:rPr>
        <w:t>בדעת</w:t>
      </w:r>
      <w:r w:rsidRPr="00907F79">
        <w:rPr>
          <w:rtl/>
        </w:rPr>
        <w:t xml:space="preserve"> </w:t>
      </w:r>
      <w:r w:rsidRPr="00907F79">
        <w:rPr>
          <w:rFonts w:hint="cs"/>
          <w:rtl/>
        </w:rPr>
        <w:t>רש</w:t>
      </w:r>
      <w:r w:rsidRPr="00907F79">
        <w:rPr>
          <w:rtl/>
        </w:rPr>
        <w:t>"</w:t>
      </w:r>
      <w:r w:rsidRPr="00907F79">
        <w:rPr>
          <w:rFonts w:hint="cs"/>
          <w:rtl/>
        </w:rPr>
        <w:t>י</w:t>
      </w:r>
      <w:r w:rsidRPr="00907F79">
        <w:rPr>
          <w:rtl/>
        </w:rPr>
        <w:t xml:space="preserve">, </w:t>
      </w:r>
      <w:r w:rsidRPr="00907F79">
        <w:rPr>
          <w:rFonts w:hint="cs"/>
          <w:rtl/>
        </w:rPr>
        <w:t>בבשר</w:t>
      </w:r>
      <w:r w:rsidRPr="00907F79">
        <w:rPr>
          <w:rtl/>
        </w:rPr>
        <w:t xml:space="preserve"> </w:t>
      </w:r>
      <w:r w:rsidRPr="00907F79">
        <w:rPr>
          <w:rFonts w:hint="cs"/>
          <w:rtl/>
        </w:rPr>
        <w:t>מוציא</w:t>
      </w:r>
      <w:r w:rsidRPr="00907F79">
        <w:rPr>
          <w:rtl/>
        </w:rPr>
        <w:t xml:space="preserve"> </w:t>
      </w:r>
      <w:r w:rsidRPr="00907F79">
        <w:rPr>
          <w:rFonts w:hint="cs"/>
          <w:rtl/>
        </w:rPr>
        <w:t>שומן</w:t>
      </w:r>
      <w:r w:rsidRPr="00907F79">
        <w:rPr>
          <w:rtl/>
        </w:rPr>
        <w:t xml:space="preserve"> </w:t>
      </w:r>
      <w:r w:rsidRPr="00907F79">
        <w:rPr>
          <w:rFonts w:hint="cs"/>
          <w:rtl/>
        </w:rPr>
        <w:t>והוא</w:t>
      </w:r>
      <w:r w:rsidRPr="00907F79">
        <w:rPr>
          <w:rtl/>
        </w:rPr>
        <w:t xml:space="preserve"> </w:t>
      </w:r>
      <w:r w:rsidRPr="00907F79">
        <w:rPr>
          <w:rFonts w:hint="cs"/>
          <w:rtl/>
        </w:rPr>
        <w:t>נדבק</w:t>
      </w:r>
      <w:r w:rsidRPr="00907F79">
        <w:rPr>
          <w:rtl/>
        </w:rPr>
        <w:t xml:space="preserve"> </w:t>
      </w:r>
      <w:r w:rsidRPr="00907F79">
        <w:rPr>
          <w:rFonts w:hint="cs"/>
          <w:rtl/>
        </w:rPr>
        <w:t>בפה</w:t>
      </w:r>
      <w:r>
        <w:rPr>
          <w:rFonts w:hint="cs"/>
          <w:rtl/>
        </w:rPr>
        <w:t>,</w:t>
      </w:r>
      <w:r w:rsidRPr="00907F79">
        <w:rPr>
          <w:rtl/>
        </w:rPr>
        <w:t xml:space="preserve"> </w:t>
      </w:r>
      <w:r>
        <w:rPr>
          <w:rFonts w:hint="cs"/>
          <w:rtl/>
        </w:rPr>
        <w:t>ש</w:t>
      </w:r>
      <w:r w:rsidRPr="00907F79">
        <w:rPr>
          <w:rFonts w:hint="cs"/>
          <w:rtl/>
        </w:rPr>
        <w:t>זהו</w:t>
      </w:r>
      <w:r w:rsidRPr="00907F79">
        <w:rPr>
          <w:rtl/>
        </w:rPr>
        <w:t xml:space="preserve"> </w:t>
      </w:r>
      <w:r w:rsidRPr="00907F79">
        <w:rPr>
          <w:rFonts w:hint="cs"/>
          <w:rtl/>
        </w:rPr>
        <w:t>גם</w:t>
      </w:r>
      <w:r w:rsidRPr="00907F79">
        <w:rPr>
          <w:rtl/>
        </w:rPr>
        <w:t xml:space="preserve"> </w:t>
      </w:r>
      <w:r w:rsidRPr="00907F79">
        <w:rPr>
          <w:rFonts w:hint="cs"/>
          <w:rtl/>
        </w:rPr>
        <w:t>משום</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ומש</w:t>
      </w:r>
      <w:r w:rsidRPr="00907F79">
        <w:rPr>
          <w:rtl/>
        </w:rPr>
        <w:t>"</w:t>
      </w:r>
      <w:r w:rsidRPr="00907F79">
        <w:rPr>
          <w:rFonts w:hint="cs"/>
          <w:rtl/>
        </w:rPr>
        <w:t>ה</w:t>
      </w:r>
      <w:r w:rsidRPr="00907F79">
        <w:rPr>
          <w:rtl/>
        </w:rPr>
        <w:t xml:space="preserve"> </w:t>
      </w:r>
      <w:r w:rsidRPr="00907F79">
        <w:rPr>
          <w:rFonts w:hint="cs"/>
          <w:rtl/>
        </w:rPr>
        <w:t>כתב</w:t>
      </w:r>
      <w:r w:rsidRPr="00907F79">
        <w:rPr>
          <w:rtl/>
        </w:rPr>
        <w:t xml:space="preserve"> </w:t>
      </w:r>
      <w:r w:rsidRPr="00907F79">
        <w:rPr>
          <w:rFonts w:hint="cs"/>
          <w:rtl/>
        </w:rPr>
        <w:t>רש</w:t>
      </w:r>
      <w:r w:rsidRPr="00907F79">
        <w:rPr>
          <w:rtl/>
        </w:rPr>
        <w:t>"</w:t>
      </w:r>
      <w:r w:rsidRPr="00907F79">
        <w:rPr>
          <w:rFonts w:hint="cs"/>
          <w:rtl/>
        </w:rPr>
        <w:t>י</w:t>
      </w:r>
      <w:r w:rsidRPr="00907F79">
        <w:rPr>
          <w:rtl/>
        </w:rPr>
        <w:t xml:space="preserve"> </w:t>
      </w:r>
      <w:r w:rsidRPr="00907F79">
        <w:rPr>
          <w:rFonts w:hint="cs"/>
          <w:rtl/>
        </w:rPr>
        <w:t>נדבק</w:t>
      </w:r>
      <w:r w:rsidRPr="00907F79">
        <w:rPr>
          <w:rtl/>
        </w:rPr>
        <w:t xml:space="preserve"> </w:t>
      </w:r>
      <w:r w:rsidRPr="00907F79">
        <w:rPr>
          <w:rFonts w:hint="cs"/>
          <w:rtl/>
        </w:rPr>
        <w:t>בפה</w:t>
      </w:r>
      <w:r w:rsidRPr="00907F79">
        <w:rPr>
          <w:rtl/>
        </w:rPr>
        <w:t xml:space="preserve"> </w:t>
      </w:r>
      <w:r w:rsidRPr="00907F79">
        <w:rPr>
          <w:rFonts w:hint="cs"/>
          <w:rtl/>
        </w:rPr>
        <w:t>וס</w:t>
      </w:r>
      <w:r w:rsidRPr="00907F79">
        <w:rPr>
          <w:rtl/>
        </w:rPr>
        <w:t>"</w:t>
      </w:r>
      <w:r w:rsidRPr="00907F79">
        <w:rPr>
          <w:rFonts w:hint="cs"/>
          <w:rtl/>
        </w:rPr>
        <w:t>ל</w:t>
      </w:r>
      <w:r w:rsidRPr="00907F79">
        <w:rPr>
          <w:rtl/>
        </w:rPr>
        <w:t xml:space="preserve"> </w:t>
      </w:r>
      <w:r w:rsidRPr="00907F79">
        <w:rPr>
          <w:rFonts w:hint="cs"/>
          <w:rtl/>
        </w:rPr>
        <w:t>כתרי</w:t>
      </w:r>
      <w:r w:rsidRPr="00907F79">
        <w:rPr>
          <w:rtl/>
        </w:rPr>
        <w:t xml:space="preserve"> </w:t>
      </w:r>
      <w:r w:rsidRPr="00907F79">
        <w:rPr>
          <w:rFonts w:hint="cs"/>
          <w:rtl/>
        </w:rPr>
        <w:t>טעמי</w:t>
      </w:r>
      <w:r w:rsidRPr="00907F79">
        <w:rPr>
          <w:rtl/>
        </w:rPr>
        <w:t xml:space="preserve"> </w:t>
      </w:r>
      <w:r w:rsidRPr="00907F79">
        <w:rPr>
          <w:rFonts w:hint="cs"/>
          <w:rtl/>
        </w:rPr>
        <w:t>עי</w:t>
      </w:r>
      <w:r w:rsidRPr="00907F79">
        <w:rPr>
          <w:rtl/>
        </w:rPr>
        <w:t>"</w:t>
      </w:r>
      <w:r w:rsidRPr="00907F79">
        <w:rPr>
          <w:rFonts w:hint="cs"/>
          <w:rtl/>
        </w:rPr>
        <w:t>ש</w:t>
      </w:r>
      <w:r w:rsidRPr="00907F79">
        <w:rPr>
          <w:rtl/>
        </w:rPr>
        <w:t>.</w:t>
      </w:r>
    </w:p>
    <w:p w:rsidR="00AB1DD7" w:rsidRPr="00907F79" w:rsidRDefault="00AB1DD7" w:rsidP="008D4601">
      <w:pPr>
        <w:pStyle w:val="a3"/>
        <w:bidi/>
        <w:rPr>
          <w:rtl/>
        </w:rPr>
      </w:pPr>
      <w:r w:rsidRPr="00907F79">
        <w:rPr>
          <w:rFonts w:hint="cs"/>
          <w:rtl/>
        </w:rPr>
        <w:t>והלום</w:t>
      </w:r>
      <w:r w:rsidRPr="00907F79">
        <w:rPr>
          <w:rtl/>
        </w:rPr>
        <w:t xml:space="preserve"> </w:t>
      </w:r>
      <w:r w:rsidRPr="00907F79">
        <w:rPr>
          <w:rFonts w:hint="cs"/>
          <w:rtl/>
        </w:rPr>
        <w:t>ראיתי</w:t>
      </w:r>
      <w:r w:rsidRPr="00907F79">
        <w:rPr>
          <w:rtl/>
        </w:rPr>
        <w:t xml:space="preserve"> </w:t>
      </w:r>
      <w:r w:rsidRPr="00907F79">
        <w:rPr>
          <w:rFonts w:hint="cs"/>
          <w:rtl/>
        </w:rPr>
        <w:t>בקונ</w:t>
      </w:r>
      <w:r w:rsidRPr="00907F79">
        <w:rPr>
          <w:rtl/>
        </w:rPr>
        <w:t xml:space="preserve">' </w:t>
      </w:r>
      <w:r w:rsidRPr="00907F79">
        <w:rPr>
          <w:rFonts w:hint="cs"/>
          <w:rtl/>
        </w:rPr>
        <w:t>עטרות</w:t>
      </w:r>
      <w:r w:rsidRPr="00907F79">
        <w:rPr>
          <w:rtl/>
        </w:rPr>
        <w:t xml:space="preserve"> </w:t>
      </w:r>
      <w:r w:rsidRPr="00907F79">
        <w:rPr>
          <w:rFonts w:hint="cs"/>
          <w:rtl/>
        </w:rPr>
        <w:t>כהנים</w:t>
      </w:r>
      <w:r w:rsidRPr="00907F79">
        <w:rPr>
          <w:rtl/>
        </w:rPr>
        <w:t xml:space="preserve"> </w:t>
      </w:r>
      <w:r w:rsidRPr="00907F79">
        <w:rPr>
          <w:rFonts w:hint="cs"/>
          <w:rtl/>
        </w:rPr>
        <w:t>לידידי</w:t>
      </w:r>
      <w:r w:rsidRPr="00907F79">
        <w:rPr>
          <w:rtl/>
        </w:rPr>
        <w:t xml:space="preserve"> </w:t>
      </w:r>
      <w:r w:rsidRPr="00907F79">
        <w:rPr>
          <w:rFonts w:hint="cs"/>
          <w:rtl/>
        </w:rPr>
        <w:t>הג</w:t>
      </w:r>
      <w:r w:rsidRPr="00907F79">
        <w:rPr>
          <w:rtl/>
        </w:rPr>
        <w:t>"</w:t>
      </w:r>
      <w:r w:rsidRPr="00907F79">
        <w:rPr>
          <w:rFonts w:hint="cs"/>
          <w:rtl/>
        </w:rPr>
        <w:t>ר</w:t>
      </w:r>
      <w:r w:rsidRPr="00907F79">
        <w:rPr>
          <w:rtl/>
        </w:rPr>
        <w:t xml:space="preserve"> </w:t>
      </w:r>
      <w:r w:rsidRPr="00907F79">
        <w:rPr>
          <w:rFonts w:hint="cs"/>
          <w:rtl/>
        </w:rPr>
        <w:t>אליהו</w:t>
      </w:r>
      <w:r w:rsidRPr="00907F79">
        <w:rPr>
          <w:rtl/>
        </w:rPr>
        <w:t xml:space="preserve"> </w:t>
      </w:r>
      <w:r w:rsidRPr="00907F79">
        <w:rPr>
          <w:rFonts w:hint="cs"/>
          <w:rtl/>
        </w:rPr>
        <w:t>כהן</w:t>
      </w:r>
      <w:r w:rsidRPr="00907F79">
        <w:rPr>
          <w:rtl/>
        </w:rPr>
        <w:t xml:space="preserve"> </w:t>
      </w:r>
      <w:r w:rsidRPr="00907F79">
        <w:rPr>
          <w:rFonts w:hint="cs"/>
          <w:rtl/>
        </w:rPr>
        <w:t>בעל</w:t>
      </w:r>
      <w:r w:rsidRPr="00907F79">
        <w:rPr>
          <w:rtl/>
        </w:rPr>
        <w:t xml:space="preserve"> </w:t>
      </w:r>
      <w:r w:rsidRPr="00907F79">
        <w:rPr>
          <w:rFonts w:hint="cs"/>
          <w:rtl/>
        </w:rPr>
        <w:t>מעשה</w:t>
      </w:r>
      <w:r w:rsidRPr="00907F79">
        <w:rPr>
          <w:rtl/>
        </w:rPr>
        <w:t xml:space="preserve"> </w:t>
      </w:r>
      <w:r w:rsidRPr="00907F79">
        <w:rPr>
          <w:rFonts w:hint="cs"/>
          <w:rtl/>
        </w:rPr>
        <w:t>חמד</w:t>
      </w:r>
      <w:r w:rsidRPr="00907F79">
        <w:rPr>
          <w:rtl/>
        </w:rPr>
        <w:t xml:space="preserve"> </w:t>
      </w:r>
      <w:r>
        <w:rPr>
          <w:rFonts w:hint="cs"/>
          <w:rtl/>
        </w:rPr>
        <w:t>(</w:t>
      </w:r>
      <w:r w:rsidRPr="00907F79">
        <w:rPr>
          <w:rFonts w:hint="cs"/>
          <w:rtl/>
        </w:rPr>
        <w:t>עמ</w:t>
      </w:r>
      <w:r w:rsidRPr="00907F79">
        <w:rPr>
          <w:rtl/>
        </w:rPr>
        <w:t xml:space="preserve">' </w:t>
      </w:r>
      <w:r w:rsidRPr="00907F79">
        <w:rPr>
          <w:rFonts w:hint="cs"/>
          <w:rtl/>
        </w:rPr>
        <w:t>צג</w:t>
      </w:r>
      <w:r>
        <w:rPr>
          <w:rFonts w:hint="cs"/>
          <w:rtl/>
        </w:rPr>
        <w:t>)</w:t>
      </w:r>
      <w:r w:rsidRPr="00907F79">
        <w:rPr>
          <w:rtl/>
        </w:rPr>
        <w:t xml:space="preserve"> </w:t>
      </w:r>
      <w:r w:rsidRPr="00907F79">
        <w:rPr>
          <w:rFonts w:hint="cs"/>
          <w:rtl/>
        </w:rPr>
        <w:t>שכתב</w:t>
      </w:r>
      <w:r w:rsidRPr="00907F79">
        <w:rPr>
          <w:rtl/>
        </w:rPr>
        <w:t xml:space="preserve"> </w:t>
      </w:r>
      <w:r w:rsidRPr="00907F79">
        <w:rPr>
          <w:rFonts w:hint="cs"/>
          <w:rtl/>
        </w:rPr>
        <w:t>לתלות</w:t>
      </w:r>
      <w:r w:rsidRPr="00907F79">
        <w:rPr>
          <w:rtl/>
        </w:rPr>
        <w:t xml:space="preserve"> </w:t>
      </w:r>
      <w:r w:rsidRPr="00907F79">
        <w:rPr>
          <w:rFonts w:hint="cs"/>
          <w:rtl/>
        </w:rPr>
        <w:t>הך</w:t>
      </w:r>
      <w:r w:rsidRPr="00907F79">
        <w:rPr>
          <w:rtl/>
        </w:rPr>
        <w:t xml:space="preserve"> </w:t>
      </w:r>
      <w:r w:rsidRPr="00907F79">
        <w:rPr>
          <w:rFonts w:hint="cs"/>
          <w:rtl/>
        </w:rPr>
        <w:t>פלוגתא</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כשבלע</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במח</w:t>
      </w:r>
      <w:r w:rsidRPr="00907F79">
        <w:rPr>
          <w:rtl/>
        </w:rPr>
        <w:t xml:space="preserve">' </w:t>
      </w:r>
      <w:r w:rsidRPr="00907F79">
        <w:rPr>
          <w:rFonts w:hint="cs"/>
          <w:rtl/>
        </w:rPr>
        <w:t>אם</w:t>
      </w:r>
      <w:r w:rsidRPr="00907F79">
        <w:rPr>
          <w:rtl/>
        </w:rPr>
        <w:t xml:space="preserve"> </w:t>
      </w:r>
      <w:r w:rsidRPr="00907F79">
        <w:rPr>
          <w:rFonts w:hint="cs"/>
          <w:rtl/>
        </w:rPr>
        <w:t>לעוס</w:t>
      </w:r>
      <w:r w:rsidRPr="00907F79">
        <w:rPr>
          <w:rtl/>
        </w:rPr>
        <w:t xml:space="preserve"> </w:t>
      </w:r>
      <w:r w:rsidRPr="00907F79">
        <w:rPr>
          <w:rFonts w:hint="cs"/>
          <w:rtl/>
        </w:rPr>
        <w:t>כבלוע</w:t>
      </w:r>
      <w:r w:rsidRPr="00907F79">
        <w:rPr>
          <w:rtl/>
        </w:rPr>
        <w:t xml:space="preserve"> </w:t>
      </w:r>
      <w:r w:rsidRPr="00907F79">
        <w:rPr>
          <w:rFonts w:hint="cs"/>
          <w:rtl/>
        </w:rPr>
        <w:t>אם</w:t>
      </w:r>
      <w:r w:rsidRPr="00907F79">
        <w:rPr>
          <w:rtl/>
        </w:rPr>
        <w:t xml:space="preserve"> </w:t>
      </w:r>
      <w:r w:rsidRPr="00907F79">
        <w:rPr>
          <w:rFonts w:hint="cs"/>
          <w:rtl/>
        </w:rPr>
        <w:t>לאו</w:t>
      </w:r>
      <w:r w:rsidRPr="00907F79">
        <w:rPr>
          <w:rtl/>
        </w:rPr>
        <w:t xml:space="preserve">, </w:t>
      </w:r>
      <w:r w:rsidRPr="00907F79">
        <w:rPr>
          <w:rFonts w:hint="cs"/>
          <w:rtl/>
        </w:rPr>
        <w:t>דאם</w:t>
      </w:r>
      <w:r w:rsidRPr="00907F79">
        <w:rPr>
          <w:rtl/>
        </w:rPr>
        <w:t xml:space="preserve"> </w:t>
      </w:r>
      <w:r w:rsidRPr="00907F79">
        <w:rPr>
          <w:rFonts w:hint="cs"/>
          <w:rtl/>
        </w:rPr>
        <w:t>נימא</w:t>
      </w:r>
      <w:r w:rsidRPr="00907F79">
        <w:rPr>
          <w:rtl/>
        </w:rPr>
        <w:t xml:space="preserve"> </w:t>
      </w:r>
      <w:r w:rsidRPr="00907F79">
        <w:rPr>
          <w:rFonts w:hint="cs"/>
          <w:rtl/>
        </w:rPr>
        <w:t>שהלועס</w:t>
      </w:r>
      <w:r w:rsidRPr="00907F79">
        <w:rPr>
          <w:rtl/>
        </w:rPr>
        <w:t xml:space="preserve"> </w:t>
      </w:r>
      <w:r w:rsidRPr="00907F79">
        <w:rPr>
          <w:rFonts w:hint="cs"/>
          <w:rtl/>
        </w:rPr>
        <w:t>הוי</w:t>
      </w:r>
      <w:r w:rsidRPr="00907F79">
        <w:rPr>
          <w:rtl/>
        </w:rPr>
        <w:t xml:space="preserve"> </w:t>
      </w:r>
      <w:r w:rsidRPr="00907F79">
        <w:rPr>
          <w:rFonts w:hint="cs"/>
          <w:rtl/>
        </w:rPr>
        <w:t>כבלוע</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על</w:t>
      </w:r>
      <w:r w:rsidRPr="00907F79">
        <w:rPr>
          <w:rtl/>
        </w:rPr>
        <w:t xml:space="preserve"> </w:t>
      </w:r>
      <w:r w:rsidRPr="00907F79">
        <w:rPr>
          <w:rFonts w:hint="cs"/>
          <w:rtl/>
        </w:rPr>
        <w:t>בשר</w:t>
      </w:r>
      <w:r w:rsidRPr="00907F79">
        <w:rPr>
          <w:rtl/>
        </w:rPr>
        <w:t xml:space="preserve"> </w:t>
      </w:r>
      <w:r w:rsidRPr="00907F79">
        <w:rPr>
          <w:rFonts w:hint="cs"/>
          <w:rtl/>
        </w:rPr>
        <w:t>הלעוס</w:t>
      </w:r>
      <w:r w:rsidRPr="00907F79">
        <w:rPr>
          <w:rtl/>
        </w:rPr>
        <w:t xml:space="preserve"> </w:t>
      </w:r>
      <w:r w:rsidRPr="00907F79">
        <w:rPr>
          <w:rFonts w:hint="cs"/>
          <w:rtl/>
        </w:rPr>
        <w:t>שנידון</w:t>
      </w:r>
      <w:r w:rsidRPr="00907F79">
        <w:rPr>
          <w:rtl/>
        </w:rPr>
        <w:t xml:space="preserve"> </w:t>
      </w:r>
      <w:r w:rsidRPr="00907F79">
        <w:rPr>
          <w:rFonts w:hint="cs"/>
          <w:rtl/>
        </w:rPr>
        <w:t>כמי</w:t>
      </w:r>
      <w:r w:rsidRPr="00907F79">
        <w:rPr>
          <w:rtl/>
        </w:rPr>
        <w:t xml:space="preserve"> </w:t>
      </w:r>
      <w:r w:rsidRPr="00907F79">
        <w:rPr>
          <w:rFonts w:hint="cs"/>
          <w:rtl/>
        </w:rPr>
        <w:t>שכבר</w:t>
      </w:r>
      <w:r w:rsidRPr="00907F79">
        <w:rPr>
          <w:rtl/>
        </w:rPr>
        <w:t xml:space="preserve"> </w:t>
      </w:r>
      <w:r w:rsidRPr="00907F79">
        <w:rPr>
          <w:rFonts w:hint="cs"/>
          <w:rtl/>
        </w:rPr>
        <w:t>בלוע</w:t>
      </w:r>
      <w:r w:rsidRPr="00907F79">
        <w:rPr>
          <w:rtl/>
        </w:rPr>
        <w:t xml:space="preserve">, </w:t>
      </w:r>
      <w:r w:rsidRPr="00907F79">
        <w:rPr>
          <w:rFonts w:hint="cs"/>
          <w:rtl/>
        </w:rPr>
        <w:t>ע</w:t>
      </w:r>
      <w:r w:rsidRPr="00907F79">
        <w:rPr>
          <w:rtl/>
        </w:rPr>
        <w:t>"</w:t>
      </w:r>
      <w:r w:rsidRPr="00907F79">
        <w:rPr>
          <w:rFonts w:hint="cs"/>
          <w:rtl/>
        </w:rPr>
        <w:t>כ</w:t>
      </w:r>
      <w:r w:rsidRPr="00907F79">
        <w:rPr>
          <w:rtl/>
        </w:rPr>
        <w:t xml:space="preserve"> </w:t>
      </w:r>
      <w:r w:rsidRPr="00907F79">
        <w:rPr>
          <w:rFonts w:hint="cs"/>
          <w:rtl/>
        </w:rPr>
        <w:t>אין</w:t>
      </w:r>
      <w:r w:rsidRPr="00907F79">
        <w:rPr>
          <w:rtl/>
        </w:rPr>
        <w:t xml:space="preserve"> </w:t>
      </w:r>
      <w:r w:rsidRPr="00907F79">
        <w:rPr>
          <w:rFonts w:hint="cs"/>
          <w:rtl/>
        </w:rPr>
        <w:t>לזה</w:t>
      </w:r>
      <w:r w:rsidRPr="00907F79">
        <w:rPr>
          <w:rtl/>
        </w:rPr>
        <w:t xml:space="preserve"> </w:t>
      </w:r>
      <w:r w:rsidRPr="00907F79">
        <w:rPr>
          <w:rFonts w:hint="cs"/>
          <w:rtl/>
        </w:rPr>
        <w:t>עתה</w:t>
      </w:r>
      <w:r w:rsidRPr="00907F79">
        <w:rPr>
          <w:rtl/>
        </w:rPr>
        <w:t xml:space="preserve"> </w:t>
      </w:r>
      <w:r w:rsidRPr="00907F79">
        <w:rPr>
          <w:rFonts w:hint="cs"/>
          <w:rtl/>
        </w:rPr>
        <w:t>שם</w:t>
      </w:r>
      <w:r w:rsidRPr="00907F79">
        <w:rPr>
          <w:rtl/>
        </w:rPr>
        <w:t xml:space="preserve"> </w:t>
      </w:r>
      <w:r w:rsidRPr="00907F79">
        <w:rPr>
          <w:rFonts w:hint="cs"/>
          <w:rtl/>
        </w:rPr>
        <w:t>בשר</w:t>
      </w:r>
      <w:r w:rsidRPr="00907F79">
        <w:rPr>
          <w:rtl/>
        </w:rPr>
        <w:t xml:space="preserve"> </w:t>
      </w:r>
      <w:r w:rsidRPr="00907F79">
        <w:rPr>
          <w:rFonts w:hint="cs"/>
          <w:rtl/>
        </w:rPr>
        <w:t>וא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על</w:t>
      </w:r>
      <w:r w:rsidRPr="00907F79">
        <w:rPr>
          <w:rtl/>
        </w:rPr>
        <w:t xml:space="preserve"> </w:t>
      </w:r>
      <w:r w:rsidRPr="00907F79">
        <w:rPr>
          <w:rFonts w:hint="cs"/>
          <w:rtl/>
        </w:rPr>
        <w:t>בליעתו</w:t>
      </w:r>
      <w:r w:rsidRPr="00907F79">
        <w:rPr>
          <w:rtl/>
        </w:rPr>
        <w:t xml:space="preserve"> </w:t>
      </w:r>
      <w:r w:rsidRPr="00907F79">
        <w:rPr>
          <w:rFonts w:hint="cs"/>
          <w:rtl/>
        </w:rPr>
        <w:t>שכבר</w:t>
      </w:r>
      <w:r w:rsidRPr="00907F79">
        <w:rPr>
          <w:rtl/>
        </w:rPr>
        <w:t xml:space="preserve"> </w:t>
      </w:r>
      <w:r w:rsidRPr="00907F79">
        <w:rPr>
          <w:rFonts w:hint="cs"/>
          <w:rtl/>
        </w:rPr>
        <w:t>בלוע</w:t>
      </w:r>
      <w:r w:rsidRPr="00907F79">
        <w:rPr>
          <w:rtl/>
        </w:rPr>
        <w:t xml:space="preserve">, </w:t>
      </w:r>
      <w:r w:rsidRPr="00907F79">
        <w:rPr>
          <w:rFonts w:hint="cs"/>
          <w:rtl/>
        </w:rPr>
        <w:t>אבל</w:t>
      </w:r>
      <w:r w:rsidRPr="00907F79">
        <w:rPr>
          <w:rtl/>
        </w:rPr>
        <w:t xml:space="preserve"> </w:t>
      </w:r>
      <w:r w:rsidRPr="00907F79">
        <w:rPr>
          <w:rFonts w:hint="cs"/>
          <w:rtl/>
        </w:rPr>
        <w:t>אם</w:t>
      </w:r>
      <w:r w:rsidRPr="00907F79">
        <w:rPr>
          <w:rtl/>
        </w:rPr>
        <w:t xml:space="preserve"> </w:t>
      </w:r>
      <w:r w:rsidRPr="00907F79">
        <w:rPr>
          <w:rFonts w:hint="cs"/>
          <w:rtl/>
        </w:rPr>
        <w:t>נימא</w:t>
      </w:r>
      <w:r w:rsidRPr="00907F79">
        <w:rPr>
          <w:rtl/>
        </w:rPr>
        <w:t xml:space="preserve"> </w:t>
      </w:r>
      <w:r w:rsidRPr="00907F79">
        <w:rPr>
          <w:rFonts w:hint="cs"/>
          <w:rtl/>
        </w:rPr>
        <w:t>דלעוס</w:t>
      </w:r>
      <w:r w:rsidRPr="00907F79">
        <w:rPr>
          <w:rtl/>
        </w:rPr>
        <w:t xml:space="preserve"> </w:t>
      </w:r>
      <w:r w:rsidRPr="00907F79">
        <w:rPr>
          <w:rFonts w:hint="cs"/>
          <w:rtl/>
        </w:rPr>
        <w:t>לאו</w:t>
      </w:r>
      <w:r w:rsidRPr="00907F79">
        <w:rPr>
          <w:rtl/>
        </w:rPr>
        <w:t xml:space="preserve"> </w:t>
      </w:r>
      <w:r w:rsidRPr="00907F79">
        <w:rPr>
          <w:rFonts w:hint="cs"/>
          <w:rtl/>
        </w:rPr>
        <w:t>כבלוע</w:t>
      </w:r>
      <w:r w:rsidRPr="00907F79">
        <w:rPr>
          <w:rtl/>
        </w:rPr>
        <w:t xml:space="preserve"> </w:t>
      </w:r>
      <w:r w:rsidRPr="00907F79">
        <w:rPr>
          <w:rFonts w:hint="cs"/>
          <w:rtl/>
        </w:rPr>
        <w:t>א</w:t>
      </w:r>
      <w:r w:rsidRPr="00907F79">
        <w:rPr>
          <w:rtl/>
        </w:rPr>
        <w:t>"</w:t>
      </w:r>
      <w:r w:rsidRPr="00907F79">
        <w:rPr>
          <w:rFonts w:hint="cs"/>
          <w:rtl/>
        </w:rPr>
        <w:t>כ</w:t>
      </w:r>
      <w:r w:rsidRPr="00907F79">
        <w:rPr>
          <w:rtl/>
        </w:rPr>
        <w:t xml:space="preserve"> </w:t>
      </w:r>
      <w:r w:rsidRPr="00907F79">
        <w:rPr>
          <w:rFonts w:hint="cs"/>
          <w:rtl/>
        </w:rPr>
        <w:t>יש</w:t>
      </w:r>
      <w:r w:rsidRPr="00907F79">
        <w:rPr>
          <w:rtl/>
        </w:rPr>
        <w:t xml:space="preserve"> </w:t>
      </w:r>
      <w:r w:rsidRPr="00907F79">
        <w:rPr>
          <w:rFonts w:hint="cs"/>
          <w:rtl/>
        </w:rPr>
        <w:t>לזה</w:t>
      </w:r>
      <w:r w:rsidRPr="00907F79">
        <w:rPr>
          <w:rtl/>
        </w:rPr>
        <w:t xml:space="preserve"> </w:t>
      </w:r>
      <w:r>
        <w:rPr>
          <w:rFonts w:hint="cs"/>
          <w:rtl/>
        </w:rPr>
        <w:t xml:space="preserve">דין </w:t>
      </w:r>
      <w:r w:rsidRPr="00907F79">
        <w:rPr>
          <w:rFonts w:hint="cs"/>
          <w:rtl/>
        </w:rPr>
        <w:t>אכילה</w:t>
      </w:r>
      <w:r w:rsidRPr="00907F79">
        <w:rPr>
          <w:rtl/>
        </w:rPr>
        <w:t xml:space="preserve"> </w:t>
      </w:r>
      <w:r w:rsidRPr="00907F79">
        <w:rPr>
          <w:rFonts w:hint="cs"/>
          <w:rtl/>
        </w:rPr>
        <w:t>גמורה</w:t>
      </w:r>
      <w:r w:rsidRPr="00907F79">
        <w:rPr>
          <w:rtl/>
        </w:rPr>
        <w:t xml:space="preserve">, </w:t>
      </w:r>
      <w:r w:rsidRPr="00907F79">
        <w:rPr>
          <w:rFonts w:hint="cs"/>
          <w:rtl/>
        </w:rPr>
        <w:t>ושפיר</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ותלה</w:t>
      </w:r>
      <w:r w:rsidRPr="00907F79">
        <w:rPr>
          <w:rtl/>
        </w:rPr>
        <w:t xml:space="preserve"> </w:t>
      </w:r>
      <w:r w:rsidRPr="00907F79">
        <w:rPr>
          <w:rFonts w:hint="cs"/>
          <w:rtl/>
        </w:rPr>
        <w:t>בזה</w:t>
      </w:r>
      <w:r w:rsidRPr="00907F79">
        <w:rPr>
          <w:rtl/>
        </w:rPr>
        <w:t xml:space="preserve"> </w:t>
      </w:r>
      <w:r w:rsidRPr="00907F79">
        <w:rPr>
          <w:rFonts w:hint="cs"/>
          <w:rtl/>
        </w:rPr>
        <w:t>עוד</w:t>
      </w:r>
      <w:r w:rsidRPr="00907F79">
        <w:rPr>
          <w:rtl/>
        </w:rPr>
        <w:t xml:space="preserve"> </w:t>
      </w:r>
      <w:r w:rsidRPr="00907F79">
        <w:rPr>
          <w:rFonts w:hint="cs"/>
          <w:rtl/>
        </w:rPr>
        <w:t>הרבה</w:t>
      </w:r>
      <w:r w:rsidRPr="00907F79">
        <w:rPr>
          <w:rtl/>
        </w:rPr>
        <w:t xml:space="preserve"> </w:t>
      </w:r>
      <w:r w:rsidRPr="00907F79">
        <w:rPr>
          <w:rFonts w:hint="cs"/>
          <w:rtl/>
        </w:rPr>
        <w:t>נפק</w:t>
      </w:r>
      <w:r w:rsidRPr="00907F79">
        <w:rPr>
          <w:rtl/>
        </w:rPr>
        <w:t>"</w:t>
      </w:r>
      <w:r w:rsidRPr="00907F79">
        <w:rPr>
          <w:rFonts w:hint="cs"/>
          <w:rtl/>
        </w:rPr>
        <w:t>מ</w:t>
      </w:r>
      <w:r w:rsidRPr="00907F79">
        <w:rPr>
          <w:rtl/>
        </w:rPr>
        <w:t xml:space="preserve"> </w:t>
      </w:r>
      <w:r w:rsidRPr="00907F79">
        <w:rPr>
          <w:rFonts w:hint="cs"/>
          <w:rtl/>
        </w:rPr>
        <w:t>בזה</w:t>
      </w:r>
      <w:r w:rsidRPr="00907F79">
        <w:rPr>
          <w:rtl/>
        </w:rPr>
        <w:t xml:space="preserve"> </w:t>
      </w:r>
      <w:r w:rsidRPr="00907F79">
        <w:rPr>
          <w:rFonts w:hint="cs"/>
          <w:rtl/>
        </w:rPr>
        <w:t>עי</w:t>
      </w:r>
      <w:r w:rsidRPr="00907F79">
        <w:rPr>
          <w:rtl/>
        </w:rPr>
        <w:t>"</w:t>
      </w:r>
      <w:r w:rsidRPr="00907F79">
        <w:rPr>
          <w:rFonts w:hint="cs"/>
          <w:rtl/>
        </w:rPr>
        <w:t>ש</w:t>
      </w:r>
      <w:r>
        <w:rPr>
          <w:rFonts w:hint="cs"/>
          <w:rtl/>
        </w:rPr>
        <w:t>.</w:t>
      </w:r>
      <w:r w:rsidRPr="00907F79">
        <w:rPr>
          <w:rtl/>
        </w:rPr>
        <w:t xml:space="preserve"> </w:t>
      </w:r>
    </w:p>
    <w:p w:rsidR="00AB1DD7" w:rsidRPr="00907F79" w:rsidRDefault="00AB1DD7" w:rsidP="008D4601">
      <w:pPr>
        <w:pStyle w:val="a3"/>
        <w:bidi/>
      </w:pPr>
      <w:r w:rsidRPr="00907F79">
        <w:rPr>
          <w:rFonts w:hint="cs"/>
          <w:rtl/>
        </w:rPr>
        <w:t>ועפ</w:t>
      </w:r>
      <w:r w:rsidRPr="00907F79">
        <w:rPr>
          <w:rtl/>
        </w:rPr>
        <w:t>"</w:t>
      </w:r>
      <w:r w:rsidRPr="00907F79">
        <w:rPr>
          <w:rFonts w:hint="cs"/>
          <w:rtl/>
        </w:rPr>
        <w:t>ז</w:t>
      </w:r>
      <w:r w:rsidRPr="00907F79">
        <w:rPr>
          <w:rtl/>
        </w:rPr>
        <w:t xml:space="preserve"> </w:t>
      </w:r>
      <w:r w:rsidRPr="00907F79">
        <w:rPr>
          <w:rFonts w:hint="cs"/>
          <w:rtl/>
        </w:rPr>
        <w:t>י</w:t>
      </w:r>
      <w:r w:rsidRPr="00907F79">
        <w:rPr>
          <w:rtl/>
        </w:rPr>
        <w:t>"</w:t>
      </w:r>
      <w:r w:rsidRPr="00907F79">
        <w:rPr>
          <w:rFonts w:hint="cs"/>
          <w:rtl/>
        </w:rPr>
        <w:t>ל</w:t>
      </w:r>
      <w:r w:rsidRPr="00907F79">
        <w:rPr>
          <w:rtl/>
        </w:rPr>
        <w:t xml:space="preserve"> </w:t>
      </w:r>
      <w:r>
        <w:rPr>
          <w:rFonts w:hint="cs"/>
          <w:rtl/>
        </w:rPr>
        <w:t>ד</w:t>
      </w:r>
      <w:r w:rsidRPr="00907F79">
        <w:rPr>
          <w:rFonts w:hint="cs"/>
          <w:rtl/>
        </w:rPr>
        <w:t>הא</w:t>
      </w:r>
      <w:r w:rsidRPr="00907F79">
        <w:rPr>
          <w:rtl/>
        </w:rPr>
        <w:t xml:space="preserve"> </w:t>
      </w:r>
      <w:r w:rsidRPr="00907F79">
        <w:rPr>
          <w:rFonts w:hint="cs"/>
          <w:rtl/>
        </w:rPr>
        <w:t>דפסק</w:t>
      </w:r>
      <w:r w:rsidRPr="00907F79">
        <w:rPr>
          <w:rtl/>
        </w:rPr>
        <w:t xml:space="preserve"> </w:t>
      </w:r>
      <w:r w:rsidRPr="00907F79">
        <w:rPr>
          <w:rFonts w:hint="cs"/>
          <w:rtl/>
        </w:rPr>
        <w:t>השו</w:t>
      </w:r>
      <w:r w:rsidRPr="00907F79">
        <w:rPr>
          <w:rtl/>
        </w:rPr>
        <w:t>"</w:t>
      </w:r>
      <w:r w:rsidRPr="00907F79">
        <w:rPr>
          <w:rFonts w:hint="cs"/>
          <w:rtl/>
        </w:rPr>
        <w:t>ע</w:t>
      </w:r>
      <w:r w:rsidRPr="00907F79">
        <w:rPr>
          <w:rtl/>
        </w:rPr>
        <w:t xml:space="preserve"> </w:t>
      </w:r>
      <w:r w:rsidRPr="00907F79">
        <w:rPr>
          <w:rFonts w:hint="cs"/>
          <w:rtl/>
        </w:rPr>
        <w:t>דהלועס</w:t>
      </w:r>
      <w:r w:rsidRPr="00907F79">
        <w:rPr>
          <w:rtl/>
        </w:rPr>
        <w:t xml:space="preserve"> </w:t>
      </w:r>
      <w:r w:rsidRPr="00907F79">
        <w:rPr>
          <w:rFonts w:hint="cs"/>
          <w:rtl/>
        </w:rPr>
        <w:t>לתינוק</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Pr>
          <w:rFonts w:hint="cs"/>
          <w:rtl/>
        </w:rPr>
        <w:t xml:space="preserve">הוא משום </w:t>
      </w:r>
      <w:r w:rsidRPr="00907F79">
        <w:rPr>
          <w:rFonts w:hint="cs"/>
          <w:rtl/>
        </w:rPr>
        <w:lastRenderedPageBreak/>
        <w:t>דס</w:t>
      </w:r>
      <w:r w:rsidRPr="00907F79">
        <w:rPr>
          <w:rtl/>
        </w:rPr>
        <w:t>"</w:t>
      </w:r>
      <w:r w:rsidRPr="00907F79">
        <w:rPr>
          <w:rFonts w:hint="cs"/>
          <w:rtl/>
        </w:rPr>
        <w:t>ל</w:t>
      </w:r>
      <w:r w:rsidRPr="00907F79">
        <w:rPr>
          <w:rtl/>
        </w:rPr>
        <w:t xml:space="preserve"> </w:t>
      </w:r>
      <w:r w:rsidRPr="00907F79">
        <w:rPr>
          <w:rFonts w:hint="cs"/>
          <w:rtl/>
        </w:rPr>
        <w:t>שהלעיסה</w:t>
      </w:r>
      <w:r w:rsidRPr="00907F79">
        <w:rPr>
          <w:rtl/>
        </w:rPr>
        <w:t xml:space="preserve"> </w:t>
      </w:r>
      <w:r w:rsidRPr="00907F79">
        <w:rPr>
          <w:rFonts w:hint="cs"/>
          <w:rtl/>
        </w:rPr>
        <w:t>כתחילת</w:t>
      </w:r>
      <w:r w:rsidRPr="00907F79">
        <w:rPr>
          <w:rtl/>
        </w:rPr>
        <w:t xml:space="preserve"> </w:t>
      </w:r>
      <w:r w:rsidRPr="00907F79">
        <w:rPr>
          <w:rFonts w:hint="cs"/>
          <w:rtl/>
        </w:rPr>
        <w:t>האכילה</w:t>
      </w:r>
      <w:r w:rsidRPr="00907F79">
        <w:rPr>
          <w:rtl/>
        </w:rPr>
        <w:t xml:space="preserve">, </w:t>
      </w:r>
      <w:r>
        <w:rPr>
          <w:rFonts w:hint="cs"/>
          <w:rtl/>
        </w:rPr>
        <w:t>ודן בזה</w:t>
      </w:r>
      <w:r w:rsidRPr="00907F79">
        <w:rPr>
          <w:rtl/>
        </w:rPr>
        <w:t xml:space="preserve"> </w:t>
      </w:r>
      <w:r w:rsidRPr="00907F79">
        <w:rPr>
          <w:rFonts w:hint="cs"/>
          <w:rtl/>
        </w:rPr>
        <w:t>המג</w:t>
      </w:r>
      <w:r w:rsidRPr="00907F79">
        <w:rPr>
          <w:rtl/>
        </w:rPr>
        <w:t>"</w:t>
      </w:r>
      <w:r w:rsidRPr="00907F79">
        <w:rPr>
          <w:rFonts w:hint="cs"/>
          <w:rtl/>
        </w:rPr>
        <w:t>א</w:t>
      </w:r>
      <w:r w:rsidRPr="00907F79">
        <w:rPr>
          <w:rtl/>
        </w:rPr>
        <w:t xml:space="preserve"> </w:t>
      </w:r>
      <w:r>
        <w:rPr>
          <w:rFonts w:hint="cs"/>
          <w:rtl/>
        </w:rPr>
        <w:t>(</w:t>
      </w:r>
      <w:r w:rsidRPr="00907F79">
        <w:rPr>
          <w:rFonts w:hint="cs"/>
          <w:rtl/>
        </w:rPr>
        <w:t>או</w:t>
      </w:r>
      <w:r w:rsidRPr="00907F79">
        <w:rPr>
          <w:rtl/>
        </w:rPr>
        <w:t>"</w:t>
      </w:r>
      <w:r w:rsidRPr="00907F79">
        <w:rPr>
          <w:rFonts w:hint="cs"/>
          <w:rtl/>
        </w:rPr>
        <w:t>ח</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קסז</w:t>
      </w:r>
      <w:r w:rsidRPr="00907F79">
        <w:rPr>
          <w:rtl/>
        </w:rPr>
        <w:t xml:space="preserve"> </w:t>
      </w:r>
      <w:r w:rsidRPr="00907F79">
        <w:rPr>
          <w:rFonts w:hint="cs"/>
          <w:rtl/>
        </w:rPr>
        <w:t>ס</w:t>
      </w:r>
      <w:r w:rsidRPr="00907F79">
        <w:rPr>
          <w:rtl/>
        </w:rPr>
        <w:t>"</w:t>
      </w:r>
      <w:r w:rsidRPr="00907F79">
        <w:rPr>
          <w:rFonts w:hint="cs"/>
          <w:rtl/>
        </w:rPr>
        <w:t>ק</w:t>
      </w:r>
      <w:r w:rsidRPr="00907F79">
        <w:rPr>
          <w:rtl/>
        </w:rPr>
        <w:t xml:space="preserve"> </w:t>
      </w:r>
      <w:r w:rsidRPr="00907F79">
        <w:rPr>
          <w:rFonts w:hint="cs"/>
          <w:rtl/>
        </w:rPr>
        <w:t>טז</w:t>
      </w:r>
      <w:r>
        <w:rPr>
          <w:rFonts w:hint="cs"/>
          <w:rtl/>
        </w:rPr>
        <w:t>)</w:t>
      </w:r>
      <w:r w:rsidRPr="00907F79">
        <w:rPr>
          <w:rtl/>
        </w:rPr>
        <w:t xml:space="preserve"> </w:t>
      </w:r>
      <w:r w:rsidRPr="00907F79">
        <w:rPr>
          <w:rFonts w:hint="cs"/>
          <w:rtl/>
        </w:rPr>
        <w:t>אם</w:t>
      </w:r>
      <w:r w:rsidRPr="00907F79">
        <w:rPr>
          <w:rtl/>
        </w:rPr>
        <w:t xml:space="preserve"> </w:t>
      </w:r>
      <w:r w:rsidRPr="00907F79">
        <w:rPr>
          <w:rFonts w:hint="cs"/>
          <w:rtl/>
        </w:rPr>
        <w:t>הלעיסה</w:t>
      </w:r>
      <w:r w:rsidRPr="00907F79">
        <w:rPr>
          <w:rtl/>
        </w:rPr>
        <w:t xml:space="preserve"> </w:t>
      </w:r>
      <w:r w:rsidRPr="00907F79">
        <w:rPr>
          <w:rFonts w:hint="cs"/>
          <w:rtl/>
        </w:rPr>
        <w:t>נחשבת</w:t>
      </w:r>
      <w:r w:rsidRPr="00907F79">
        <w:rPr>
          <w:rtl/>
        </w:rPr>
        <w:t xml:space="preserve"> </w:t>
      </w:r>
      <w:r w:rsidRPr="00907F79">
        <w:rPr>
          <w:rFonts w:hint="cs"/>
          <w:rtl/>
        </w:rPr>
        <w:t>כתחילת</w:t>
      </w:r>
      <w:r w:rsidRPr="00907F79">
        <w:rPr>
          <w:rtl/>
        </w:rPr>
        <w:t xml:space="preserve"> </w:t>
      </w:r>
      <w:r w:rsidRPr="00907F79">
        <w:rPr>
          <w:rFonts w:hint="cs"/>
          <w:rtl/>
        </w:rPr>
        <w:t>האכילה</w:t>
      </w:r>
      <w:r w:rsidRPr="00907F79">
        <w:rPr>
          <w:rtl/>
        </w:rPr>
        <w:t xml:space="preserve"> </w:t>
      </w:r>
      <w:r w:rsidRPr="00907F79">
        <w:rPr>
          <w:rFonts w:hint="cs"/>
          <w:rtl/>
        </w:rPr>
        <w:t>אם</w:t>
      </w:r>
      <w:r w:rsidRPr="00907F79">
        <w:rPr>
          <w:rtl/>
        </w:rPr>
        <w:t xml:space="preserve"> </w:t>
      </w:r>
      <w:r w:rsidRPr="00907F79">
        <w:rPr>
          <w:rFonts w:hint="cs"/>
          <w:rtl/>
        </w:rPr>
        <w:t>לאו</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w:t>
      </w:r>
      <w:r>
        <w:rPr>
          <w:rFonts w:hint="cs"/>
          <w:rtl/>
        </w:rPr>
        <w:t>כ</w:t>
      </w:r>
      <w:r w:rsidRPr="00907F79">
        <w:rPr>
          <w:rFonts w:hint="cs"/>
          <w:rtl/>
        </w:rPr>
        <w:t>מש</w:t>
      </w:r>
      <w:r w:rsidRPr="00907F79">
        <w:rPr>
          <w:rtl/>
        </w:rPr>
        <w:t>"</w:t>
      </w:r>
      <w:r w:rsidRPr="00907F79">
        <w:rPr>
          <w:rFonts w:hint="cs"/>
          <w:rtl/>
        </w:rPr>
        <w:t>כ</w:t>
      </w:r>
      <w:r w:rsidRPr="00907F79">
        <w:rPr>
          <w:rtl/>
        </w:rPr>
        <w:t xml:space="preserve"> </w:t>
      </w:r>
      <w:r w:rsidRPr="00907F79">
        <w:rPr>
          <w:rFonts w:hint="cs"/>
          <w:rtl/>
        </w:rPr>
        <w:t>ע</w:t>
      </w:r>
      <w:r w:rsidRPr="00907F79">
        <w:rPr>
          <w:rtl/>
        </w:rPr>
        <w:t>"</w:t>
      </w:r>
      <w:r w:rsidRPr="00907F79">
        <w:rPr>
          <w:rFonts w:hint="cs"/>
          <w:rtl/>
        </w:rPr>
        <w:t>ז</w:t>
      </w:r>
      <w:r w:rsidRPr="00907F79">
        <w:rPr>
          <w:rtl/>
        </w:rPr>
        <w:t xml:space="preserve"> </w:t>
      </w:r>
      <w:r w:rsidRPr="00907F79">
        <w:rPr>
          <w:rFonts w:hint="cs"/>
          <w:rtl/>
        </w:rPr>
        <w:t>בס</w:t>
      </w:r>
      <w:r w:rsidRPr="00907F79">
        <w:rPr>
          <w:rtl/>
        </w:rPr>
        <w:t xml:space="preserve">' </w:t>
      </w:r>
      <w:r w:rsidRPr="00907F79">
        <w:rPr>
          <w:rFonts w:hint="cs"/>
          <w:rtl/>
        </w:rPr>
        <w:t>מקראי</w:t>
      </w:r>
      <w:r w:rsidRPr="00907F79">
        <w:rPr>
          <w:rtl/>
        </w:rPr>
        <w:t xml:space="preserve"> </w:t>
      </w:r>
      <w:r w:rsidRPr="00907F79">
        <w:rPr>
          <w:rFonts w:hint="cs"/>
          <w:rtl/>
        </w:rPr>
        <w:t>קודש</w:t>
      </w:r>
      <w:r w:rsidRPr="00907F79">
        <w:rPr>
          <w:rtl/>
        </w:rPr>
        <w:t xml:space="preserve"> </w:t>
      </w:r>
      <w:r w:rsidRPr="00907F79">
        <w:rPr>
          <w:rFonts w:hint="cs"/>
          <w:rtl/>
        </w:rPr>
        <w:t>פסח</w:t>
      </w:r>
      <w:r w:rsidRPr="00907F79">
        <w:rPr>
          <w:rtl/>
        </w:rPr>
        <w:t xml:space="preserve"> </w:t>
      </w:r>
      <w:r>
        <w:rPr>
          <w:rFonts w:hint="cs"/>
          <w:rtl/>
        </w:rPr>
        <w:t>(</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מה</w:t>
      </w:r>
      <w:r>
        <w:rPr>
          <w:rFonts w:hint="cs"/>
          <w:rtl/>
        </w:rPr>
        <w:t>)</w:t>
      </w:r>
      <w:r w:rsidRPr="00907F79">
        <w:rPr>
          <w:rtl/>
        </w:rPr>
        <w:t xml:space="preserve"> </w:t>
      </w:r>
      <w:r w:rsidRPr="00907F79">
        <w:rPr>
          <w:rFonts w:hint="cs"/>
          <w:rtl/>
        </w:rPr>
        <w:t>והאריך</w:t>
      </w:r>
      <w:r w:rsidRPr="00907F79">
        <w:rPr>
          <w:rtl/>
        </w:rPr>
        <w:t xml:space="preserve"> </w:t>
      </w:r>
      <w:r w:rsidRPr="00907F79">
        <w:rPr>
          <w:rFonts w:hint="cs"/>
          <w:rtl/>
        </w:rPr>
        <w:t>בזה</w:t>
      </w:r>
      <w:r w:rsidRPr="00907F79">
        <w:rPr>
          <w:rtl/>
        </w:rPr>
        <w:t xml:space="preserve"> </w:t>
      </w:r>
      <w:r w:rsidRPr="00907F79">
        <w:rPr>
          <w:rFonts w:hint="cs"/>
          <w:rtl/>
        </w:rPr>
        <w:t>בקונ</w:t>
      </w:r>
      <w:r w:rsidRPr="00907F79">
        <w:rPr>
          <w:rtl/>
        </w:rPr>
        <w:t xml:space="preserve">' </w:t>
      </w:r>
      <w:r w:rsidRPr="00907F79">
        <w:rPr>
          <w:rFonts w:hint="cs"/>
          <w:rtl/>
        </w:rPr>
        <w:t>עטרות</w:t>
      </w:r>
      <w:r w:rsidRPr="00907F79">
        <w:rPr>
          <w:rtl/>
        </w:rPr>
        <w:t xml:space="preserve"> </w:t>
      </w:r>
      <w:r w:rsidRPr="00907F79">
        <w:rPr>
          <w:rFonts w:hint="cs"/>
          <w:rtl/>
        </w:rPr>
        <w:t>כהנים</w:t>
      </w:r>
      <w:r w:rsidRPr="00907F79">
        <w:rPr>
          <w:rtl/>
        </w:rPr>
        <w:t xml:space="preserve"> </w:t>
      </w:r>
      <w:r>
        <w:rPr>
          <w:rFonts w:hint="cs"/>
          <w:rtl/>
        </w:rPr>
        <w:t>(</w:t>
      </w:r>
      <w:r w:rsidRPr="00907F79">
        <w:rPr>
          <w:rFonts w:hint="cs"/>
          <w:rtl/>
        </w:rPr>
        <w:t>ס</w:t>
      </w:r>
      <w:r>
        <w:rPr>
          <w:rFonts w:hint="cs"/>
          <w:rtl/>
        </w:rPr>
        <w:t>י</w:t>
      </w:r>
      <w:r w:rsidRPr="00907F79">
        <w:rPr>
          <w:rtl/>
        </w:rPr>
        <w:t xml:space="preserve">' </w:t>
      </w:r>
      <w:r w:rsidRPr="00907F79">
        <w:rPr>
          <w:rFonts w:hint="cs"/>
          <w:rtl/>
        </w:rPr>
        <w:t>טז</w:t>
      </w:r>
      <w:r>
        <w:rPr>
          <w:rFonts w:hint="cs"/>
          <w:rtl/>
        </w:rPr>
        <w:t>)</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ואולם</w:t>
      </w:r>
      <w:r w:rsidRPr="00907F79">
        <w:rPr>
          <w:rtl/>
        </w:rPr>
        <w:t xml:space="preserve"> </w:t>
      </w:r>
      <w:r w:rsidRPr="00907F79">
        <w:rPr>
          <w:rFonts w:hint="cs"/>
          <w:rtl/>
        </w:rPr>
        <w:t>י</w:t>
      </w:r>
      <w:r w:rsidRPr="00907F79">
        <w:rPr>
          <w:rtl/>
        </w:rPr>
        <w:t>"</w:t>
      </w:r>
      <w:r w:rsidRPr="00907F79">
        <w:rPr>
          <w:rFonts w:hint="cs"/>
          <w:rtl/>
        </w:rPr>
        <w:t>ל</w:t>
      </w:r>
      <w:r w:rsidRPr="00907F79">
        <w:rPr>
          <w:rtl/>
        </w:rPr>
        <w:t xml:space="preserve"> </w:t>
      </w:r>
      <w:r>
        <w:rPr>
          <w:rFonts w:hint="cs"/>
          <w:rtl/>
        </w:rPr>
        <w:t>ד</w:t>
      </w:r>
      <w:r w:rsidRPr="00907F79">
        <w:rPr>
          <w:rFonts w:hint="cs"/>
          <w:rtl/>
        </w:rPr>
        <w:t>הא</w:t>
      </w:r>
      <w:r w:rsidRPr="00907F79">
        <w:rPr>
          <w:rtl/>
        </w:rPr>
        <w:t xml:space="preserve"> </w:t>
      </w:r>
      <w:r>
        <w:rPr>
          <w:rFonts w:hint="cs"/>
          <w:rtl/>
        </w:rPr>
        <w:t>ד</w:t>
      </w:r>
      <w:r w:rsidRPr="00907F79">
        <w:rPr>
          <w:rFonts w:hint="cs"/>
          <w:rtl/>
        </w:rPr>
        <w:t>לעיסה</w:t>
      </w:r>
      <w:r w:rsidRPr="00907F79">
        <w:rPr>
          <w:rtl/>
        </w:rPr>
        <w:t xml:space="preserve"> </w:t>
      </w:r>
      <w:r w:rsidRPr="00907F79">
        <w:rPr>
          <w:rFonts w:hint="cs"/>
          <w:rtl/>
        </w:rPr>
        <w:t>כתחילת</w:t>
      </w:r>
      <w:r w:rsidRPr="00907F79">
        <w:rPr>
          <w:rtl/>
        </w:rPr>
        <w:t xml:space="preserve"> </w:t>
      </w:r>
      <w:r w:rsidRPr="00907F79">
        <w:rPr>
          <w:rFonts w:hint="cs"/>
          <w:rtl/>
        </w:rPr>
        <w:t>האכילה</w:t>
      </w:r>
      <w:r w:rsidRPr="00907F79">
        <w:rPr>
          <w:rtl/>
        </w:rPr>
        <w:t xml:space="preserve"> </w:t>
      </w:r>
      <w:r w:rsidRPr="00907F79">
        <w:rPr>
          <w:rFonts w:hint="cs"/>
          <w:rtl/>
        </w:rPr>
        <w:t>כ</w:t>
      </w:r>
      <w:r w:rsidRPr="00907F79">
        <w:rPr>
          <w:rtl/>
        </w:rPr>
        <w:t>"</w:t>
      </w:r>
      <w:r w:rsidRPr="00907F79">
        <w:rPr>
          <w:rFonts w:hint="cs"/>
          <w:rtl/>
        </w:rPr>
        <w:t>ז</w:t>
      </w:r>
      <w:r w:rsidRPr="00907F79">
        <w:rPr>
          <w:rtl/>
        </w:rPr>
        <w:t xml:space="preserve"> </w:t>
      </w:r>
      <w:r w:rsidRPr="00907F79">
        <w:rPr>
          <w:rFonts w:hint="cs"/>
          <w:rtl/>
        </w:rPr>
        <w:t>כשכוונתו</w:t>
      </w:r>
      <w:r w:rsidRPr="00907F79">
        <w:rPr>
          <w:rtl/>
        </w:rPr>
        <w:t xml:space="preserve"> </w:t>
      </w:r>
      <w:r w:rsidRPr="00907F79">
        <w:rPr>
          <w:rFonts w:hint="cs"/>
          <w:rtl/>
        </w:rPr>
        <w:t>לאכול</w:t>
      </w:r>
      <w:r w:rsidRPr="00907F79">
        <w:rPr>
          <w:rtl/>
        </w:rPr>
        <w:t xml:space="preserve"> </w:t>
      </w:r>
      <w:r w:rsidRPr="00907F79">
        <w:rPr>
          <w:rFonts w:hint="cs"/>
          <w:rtl/>
        </w:rPr>
        <w:t>ולא</w:t>
      </w:r>
      <w:r w:rsidRPr="00907F79">
        <w:rPr>
          <w:rtl/>
        </w:rPr>
        <w:t xml:space="preserve"> </w:t>
      </w:r>
      <w:r w:rsidRPr="00907F79">
        <w:rPr>
          <w:rFonts w:hint="cs"/>
          <w:rtl/>
        </w:rPr>
        <w:t>כשכוונתו</w:t>
      </w:r>
      <w:r w:rsidRPr="00907F79">
        <w:rPr>
          <w:rtl/>
        </w:rPr>
        <w:t xml:space="preserve"> </w:t>
      </w:r>
      <w:r w:rsidRPr="00907F79">
        <w:rPr>
          <w:rFonts w:hint="cs"/>
          <w:rtl/>
        </w:rPr>
        <w:t>רק</w:t>
      </w:r>
      <w:r w:rsidRPr="00907F79">
        <w:rPr>
          <w:rtl/>
        </w:rPr>
        <w:t xml:space="preserve"> </w:t>
      </w:r>
      <w:r w:rsidRPr="00907F79">
        <w:rPr>
          <w:rFonts w:hint="cs"/>
          <w:rtl/>
        </w:rPr>
        <w:t>ללעוס</w:t>
      </w:r>
      <w:r w:rsidRPr="00907F79">
        <w:rPr>
          <w:rtl/>
        </w:rPr>
        <w:t xml:space="preserve"> </w:t>
      </w:r>
      <w:r w:rsidRPr="00907F79">
        <w:rPr>
          <w:rFonts w:hint="cs"/>
          <w:rtl/>
        </w:rPr>
        <w:t>ומה</w:t>
      </w:r>
      <w:r w:rsidRPr="00907F79">
        <w:rPr>
          <w:rtl/>
        </w:rPr>
        <w:t>"</w:t>
      </w:r>
      <w:r w:rsidRPr="00907F79">
        <w:rPr>
          <w:rFonts w:hint="cs"/>
          <w:rtl/>
        </w:rPr>
        <w:t>ט</w:t>
      </w:r>
      <w:r w:rsidRPr="00907F79">
        <w:rPr>
          <w:rtl/>
        </w:rPr>
        <w:t xml:space="preserve"> </w:t>
      </w:r>
      <w:r w:rsidRPr="00907F79">
        <w:rPr>
          <w:rFonts w:hint="cs"/>
          <w:rtl/>
        </w:rPr>
        <w:t>בלועס</w:t>
      </w:r>
      <w:r w:rsidRPr="00907F79">
        <w:rPr>
          <w:rtl/>
        </w:rPr>
        <w:t xml:space="preserve"> </w:t>
      </w:r>
      <w:r w:rsidRPr="00907F79">
        <w:rPr>
          <w:rFonts w:hint="cs"/>
          <w:rtl/>
        </w:rPr>
        <w:t>לתינוק</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לברך</w:t>
      </w:r>
      <w:r w:rsidRPr="00907F79">
        <w:rPr>
          <w:rtl/>
        </w:rPr>
        <w:t xml:space="preserve">, </w:t>
      </w:r>
      <w:r w:rsidRPr="00907F79">
        <w:rPr>
          <w:rFonts w:hint="cs"/>
          <w:rtl/>
        </w:rPr>
        <w:t>וכ</w:t>
      </w:r>
      <w:r w:rsidRPr="00907F79">
        <w:rPr>
          <w:rtl/>
        </w:rPr>
        <w:t>"</w:t>
      </w:r>
      <w:r w:rsidRPr="00907F79">
        <w:rPr>
          <w:rFonts w:hint="cs"/>
          <w:rtl/>
        </w:rPr>
        <w:t>כ</w:t>
      </w:r>
      <w:r w:rsidRPr="00907F79">
        <w:rPr>
          <w:rtl/>
        </w:rPr>
        <w:t xml:space="preserve"> </w:t>
      </w:r>
      <w:r w:rsidRPr="00907F79">
        <w:rPr>
          <w:rFonts w:hint="cs"/>
          <w:rtl/>
        </w:rPr>
        <w:t>לחלק</w:t>
      </w:r>
      <w:r w:rsidRPr="00907F79">
        <w:rPr>
          <w:rtl/>
        </w:rPr>
        <w:t xml:space="preserve"> </w:t>
      </w:r>
      <w:r w:rsidRPr="00907F79">
        <w:rPr>
          <w:rFonts w:hint="cs"/>
          <w:rtl/>
        </w:rPr>
        <w:t>הבגדי</w:t>
      </w:r>
      <w:r w:rsidRPr="00907F79">
        <w:rPr>
          <w:rtl/>
        </w:rPr>
        <w:t xml:space="preserve"> </w:t>
      </w:r>
      <w:r w:rsidRPr="00907F79">
        <w:rPr>
          <w:rFonts w:hint="cs"/>
          <w:rtl/>
        </w:rPr>
        <w:t>ישע</w:t>
      </w:r>
      <w:r w:rsidRPr="00907F79">
        <w:rPr>
          <w:rtl/>
        </w:rPr>
        <w:t xml:space="preserve"> </w:t>
      </w:r>
      <w:r>
        <w:rPr>
          <w:rFonts w:hint="cs"/>
          <w:rtl/>
        </w:rPr>
        <w:t>(</w:t>
      </w:r>
      <w:r w:rsidRPr="00907F79">
        <w:rPr>
          <w:rFonts w:hint="cs"/>
          <w:rtl/>
        </w:rPr>
        <w:t>או</w:t>
      </w:r>
      <w:r w:rsidRPr="00907F79">
        <w:rPr>
          <w:rtl/>
        </w:rPr>
        <w:t>"</w:t>
      </w:r>
      <w:r w:rsidRPr="00907F79">
        <w:rPr>
          <w:rFonts w:hint="cs"/>
          <w:rtl/>
        </w:rPr>
        <w:t>ח</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קסז</w:t>
      </w:r>
      <w:r>
        <w:rPr>
          <w:rFonts w:hint="cs"/>
          <w:rtl/>
        </w:rPr>
        <w:t>)</w:t>
      </w:r>
      <w:r w:rsidRPr="00907F79">
        <w:rPr>
          <w:rtl/>
        </w:rPr>
        <w:t xml:space="preserve"> </w:t>
      </w:r>
      <w:r w:rsidRPr="00907F79">
        <w:rPr>
          <w:rFonts w:hint="cs"/>
          <w:rtl/>
        </w:rPr>
        <w:t>עי</w:t>
      </w:r>
      <w:r w:rsidRPr="00907F79">
        <w:rPr>
          <w:rtl/>
        </w:rPr>
        <w:t>"</w:t>
      </w:r>
      <w:r w:rsidRPr="00907F79">
        <w:rPr>
          <w:rFonts w:hint="cs"/>
          <w:rtl/>
        </w:rPr>
        <w:t>ש</w:t>
      </w:r>
      <w:r>
        <w:rPr>
          <w:rFonts w:hint="cs"/>
          <w:rtl/>
        </w:rPr>
        <w:t>.</w:t>
      </w:r>
      <w:r w:rsidRPr="00907F79">
        <w:rPr>
          <w:rtl/>
        </w:rPr>
        <w:t xml:space="preserve"> [</w:t>
      </w:r>
      <w:r w:rsidRPr="00907F79">
        <w:rPr>
          <w:rFonts w:hint="cs"/>
          <w:rtl/>
        </w:rPr>
        <w:t>ובעיקר</w:t>
      </w:r>
      <w:r w:rsidRPr="00907F79">
        <w:rPr>
          <w:rtl/>
        </w:rPr>
        <w:t xml:space="preserve"> </w:t>
      </w:r>
      <w:r w:rsidRPr="00907F79">
        <w:rPr>
          <w:rFonts w:hint="cs"/>
          <w:rtl/>
        </w:rPr>
        <w:t>חקירה</w:t>
      </w:r>
      <w:r w:rsidRPr="00907F79">
        <w:rPr>
          <w:rtl/>
        </w:rPr>
        <w:t xml:space="preserve"> </w:t>
      </w:r>
      <w:r w:rsidRPr="00907F79">
        <w:rPr>
          <w:rFonts w:hint="cs"/>
          <w:rtl/>
        </w:rPr>
        <w:t>זו</w:t>
      </w:r>
      <w:r w:rsidRPr="00907F79">
        <w:rPr>
          <w:rtl/>
        </w:rPr>
        <w:t xml:space="preserve"> </w:t>
      </w:r>
      <w:r w:rsidRPr="00907F79">
        <w:rPr>
          <w:rFonts w:hint="cs"/>
          <w:rtl/>
        </w:rPr>
        <w:t>אם</w:t>
      </w:r>
      <w:r w:rsidRPr="00907F79">
        <w:rPr>
          <w:rtl/>
        </w:rPr>
        <w:t xml:space="preserve"> </w:t>
      </w:r>
      <w:r w:rsidRPr="00907F79">
        <w:rPr>
          <w:rFonts w:hint="cs"/>
          <w:rtl/>
        </w:rPr>
        <w:t>הלעיסה</w:t>
      </w:r>
      <w:r w:rsidRPr="00907F79">
        <w:rPr>
          <w:rtl/>
        </w:rPr>
        <w:t xml:space="preserve"> </w:t>
      </w:r>
      <w:r w:rsidRPr="00907F79">
        <w:rPr>
          <w:rFonts w:hint="cs"/>
          <w:rtl/>
        </w:rPr>
        <w:t>כתחילת</w:t>
      </w:r>
      <w:r w:rsidRPr="00907F79">
        <w:rPr>
          <w:rtl/>
        </w:rPr>
        <w:t xml:space="preserve"> </w:t>
      </w:r>
      <w:r w:rsidRPr="00907F79">
        <w:rPr>
          <w:rFonts w:hint="cs"/>
          <w:rtl/>
        </w:rPr>
        <w:t>האכילה</w:t>
      </w:r>
      <w:r w:rsidRPr="00907F79">
        <w:rPr>
          <w:rtl/>
        </w:rPr>
        <w:t xml:space="preserve"> </w:t>
      </w:r>
      <w:r w:rsidRPr="00907F79">
        <w:rPr>
          <w:rFonts w:hint="cs"/>
          <w:rtl/>
        </w:rPr>
        <w:t>יש</w:t>
      </w:r>
      <w:r w:rsidRPr="00907F79">
        <w:rPr>
          <w:rtl/>
        </w:rPr>
        <w:t xml:space="preserve"> </w:t>
      </w:r>
      <w:r w:rsidRPr="00907F79">
        <w:rPr>
          <w:rFonts w:hint="cs"/>
          <w:rtl/>
        </w:rPr>
        <w:t>לתלות</w:t>
      </w:r>
      <w:r w:rsidRPr="00907F79">
        <w:rPr>
          <w:rtl/>
        </w:rPr>
        <w:t xml:space="preserve"> </w:t>
      </w:r>
      <w:r w:rsidRPr="00907F79">
        <w:rPr>
          <w:rFonts w:hint="cs"/>
          <w:rtl/>
        </w:rPr>
        <w:t>בדין</w:t>
      </w:r>
      <w:r w:rsidRPr="00907F79">
        <w:rPr>
          <w:rtl/>
        </w:rPr>
        <w:t xml:space="preserve"> </w:t>
      </w:r>
      <w:r w:rsidRPr="00907F79">
        <w:rPr>
          <w:rFonts w:hint="cs"/>
          <w:rtl/>
        </w:rPr>
        <w:t>הסיבה</w:t>
      </w:r>
      <w:r w:rsidRPr="00907F79">
        <w:rPr>
          <w:rtl/>
        </w:rPr>
        <w:t xml:space="preserve"> </w:t>
      </w:r>
      <w:r w:rsidRPr="00907F79">
        <w:rPr>
          <w:rFonts w:hint="cs"/>
          <w:rtl/>
        </w:rPr>
        <w:t>באכילת</w:t>
      </w:r>
      <w:r w:rsidRPr="00907F79">
        <w:rPr>
          <w:rtl/>
        </w:rPr>
        <w:t xml:space="preserve"> </w:t>
      </w:r>
      <w:r w:rsidRPr="00907F79">
        <w:rPr>
          <w:rFonts w:hint="cs"/>
          <w:rtl/>
        </w:rPr>
        <w:t>מצה</w:t>
      </w:r>
      <w:r w:rsidRPr="00907F79">
        <w:rPr>
          <w:rtl/>
        </w:rPr>
        <w:t xml:space="preserve"> </w:t>
      </w:r>
      <w:r w:rsidRPr="00907F79">
        <w:rPr>
          <w:rFonts w:hint="cs"/>
          <w:rtl/>
        </w:rPr>
        <w:t>אם</w:t>
      </w:r>
      <w:r w:rsidRPr="00907F79">
        <w:rPr>
          <w:rtl/>
        </w:rPr>
        <w:t xml:space="preserve"> </w:t>
      </w:r>
      <w:r w:rsidRPr="00907F79">
        <w:rPr>
          <w:rFonts w:hint="cs"/>
          <w:rtl/>
        </w:rPr>
        <w:t>זה</w:t>
      </w:r>
      <w:r w:rsidRPr="00907F79">
        <w:rPr>
          <w:rtl/>
        </w:rPr>
        <w:t xml:space="preserve"> </w:t>
      </w:r>
      <w:r w:rsidRPr="00907F79">
        <w:rPr>
          <w:rFonts w:hint="cs"/>
          <w:rtl/>
        </w:rPr>
        <w:t>כשאוכל</w:t>
      </w:r>
      <w:r w:rsidRPr="00907F79">
        <w:rPr>
          <w:rtl/>
        </w:rPr>
        <w:t xml:space="preserve"> </w:t>
      </w:r>
      <w:r>
        <w:rPr>
          <w:rFonts w:hint="cs"/>
          <w:rtl/>
        </w:rPr>
        <w:t>דו</w:t>
      </w:r>
      <w:r w:rsidRPr="00907F79">
        <w:rPr>
          <w:rFonts w:hint="cs"/>
          <w:rtl/>
        </w:rPr>
        <w:t>קא</w:t>
      </w:r>
      <w:r w:rsidRPr="00907F79">
        <w:rPr>
          <w:rtl/>
        </w:rPr>
        <w:t xml:space="preserve"> </w:t>
      </w:r>
      <w:r w:rsidRPr="00907F79">
        <w:rPr>
          <w:rFonts w:hint="cs"/>
          <w:rtl/>
        </w:rPr>
        <w:t>או</w:t>
      </w:r>
      <w:r w:rsidRPr="00907F79">
        <w:rPr>
          <w:rtl/>
        </w:rPr>
        <w:t xml:space="preserve"> </w:t>
      </w:r>
      <w:r w:rsidRPr="00907F79">
        <w:rPr>
          <w:rFonts w:hint="cs"/>
          <w:rtl/>
        </w:rPr>
        <w:t>גם</w:t>
      </w:r>
      <w:r w:rsidRPr="00907F79">
        <w:rPr>
          <w:rtl/>
        </w:rPr>
        <w:t xml:space="preserve"> </w:t>
      </w:r>
      <w:r w:rsidRPr="00907F79">
        <w:rPr>
          <w:rFonts w:hint="cs"/>
          <w:rtl/>
        </w:rPr>
        <w:t>שלועס</w:t>
      </w:r>
      <w:r>
        <w:rPr>
          <w:rFonts w:hint="cs"/>
          <w:rtl/>
        </w:rPr>
        <w:t>.</w:t>
      </w:r>
      <w:r w:rsidRPr="00907F79">
        <w:rPr>
          <w:rtl/>
        </w:rPr>
        <w:t xml:space="preserve"> </w:t>
      </w:r>
      <w:r w:rsidRPr="00907F79">
        <w:rPr>
          <w:rFonts w:hint="cs"/>
          <w:rtl/>
        </w:rPr>
        <w:t>ובמועדי</w:t>
      </w:r>
      <w:r w:rsidRPr="00907F79">
        <w:rPr>
          <w:rtl/>
        </w:rPr>
        <w:t xml:space="preserve"> </w:t>
      </w:r>
      <w:r w:rsidRPr="00907F79">
        <w:rPr>
          <w:rFonts w:hint="cs"/>
          <w:rtl/>
        </w:rPr>
        <w:t>הגר</w:t>
      </w:r>
      <w:r w:rsidRPr="00907F79">
        <w:rPr>
          <w:rtl/>
        </w:rPr>
        <w:t>"</w:t>
      </w:r>
      <w:r w:rsidRPr="00907F79">
        <w:rPr>
          <w:rFonts w:hint="cs"/>
          <w:rtl/>
        </w:rPr>
        <w:t>ח</w:t>
      </w:r>
      <w:r w:rsidRPr="00907F79">
        <w:rPr>
          <w:rtl/>
        </w:rPr>
        <w:t xml:space="preserve"> </w:t>
      </w:r>
      <w:r>
        <w:rPr>
          <w:rFonts w:hint="cs"/>
          <w:rtl/>
        </w:rPr>
        <w:t>(</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תשו</w:t>
      </w:r>
      <w:r w:rsidRPr="00907F79">
        <w:rPr>
          <w:rtl/>
        </w:rPr>
        <w:t xml:space="preserve">' </w:t>
      </w:r>
      <w:r w:rsidRPr="00907F79">
        <w:rPr>
          <w:rFonts w:hint="cs"/>
          <w:rtl/>
        </w:rPr>
        <w:t>קכג</w:t>
      </w:r>
      <w:r>
        <w:rPr>
          <w:rFonts w:hint="cs"/>
          <w:rtl/>
        </w:rPr>
        <w:t>)</w:t>
      </w:r>
      <w:r w:rsidRPr="00907F79">
        <w:rPr>
          <w:rtl/>
        </w:rPr>
        <w:t xml:space="preserve"> </w:t>
      </w:r>
      <w:r w:rsidRPr="00907F79">
        <w:rPr>
          <w:rFonts w:hint="cs"/>
          <w:rtl/>
        </w:rPr>
        <w:t>השיב</w:t>
      </w:r>
      <w:r w:rsidRPr="00907F79">
        <w:rPr>
          <w:rtl/>
        </w:rPr>
        <w:t xml:space="preserve"> </w:t>
      </w:r>
      <w:r w:rsidRPr="00907F79">
        <w:rPr>
          <w:rFonts w:hint="cs"/>
          <w:rtl/>
        </w:rPr>
        <w:t>ע</w:t>
      </w:r>
      <w:r w:rsidRPr="00907F79">
        <w:rPr>
          <w:rtl/>
        </w:rPr>
        <w:t>"</w:t>
      </w:r>
      <w:r w:rsidRPr="00907F79">
        <w:rPr>
          <w:rFonts w:hint="cs"/>
          <w:rtl/>
        </w:rPr>
        <w:t>ז</w:t>
      </w:r>
      <w:r w:rsidRPr="00907F79">
        <w:rPr>
          <w:rtl/>
        </w:rPr>
        <w:t xml:space="preserve"> </w:t>
      </w:r>
      <w:r>
        <w:rPr>
          <w:rFonts w:hint="cs"/>
          <w:rtl/>
        </w:rPr>
        <w:t xml:space="preserve">שהוא </w:t>
      </w:r>
      <w:r w:rsidRPr="00907F79">
        <w:rPr>
          <w:rFonts w:hint="cs"/>
          <w:rtl/>
        </w:rPr>
        <w:t>כשאוכל</w:t>
      </w:r>
      <w:r w:rsidRPr="00907F79">
        <w:rPr>
          <w:rtl/>
        </w:rPr>
        <w:t xml:space="preserve">, </w:t>
      </w:r>
      <w:r w:rsidRPr="00907F79">
        <w:rPr>
          <w:rFonts w:hint="cs"/>
          <w:rtl/>
        </w:rPr>
        <w:t>ואולם</w:t>
      </w:r>
      <w:r w:rsidRPr="00907F79">
        <w:rPr>
          <w:rtl/>
        </w:rPr>
        <w:t xml:space="preserve"> </w:t>
      </w:r>
      <w:r w:rsidRPr="00907F79">
        <w:rPr>
          <w:rFonts w:hint="cs"/>
          <w:rtl/>
        </w:rPr>
        <w:t>בס</w:t>
      </w:r>
      <w:r w:rsidRPr="00907F79">
        <w:rPr>
          <w:rtl/>
        </w:rPr>
        <w:t xml:space="preserve">' </w:t>
      </w:r>
      <w:r w:rsidRPr="00907F79">
        <w:rPr>
          <w:rFonts w:hint="cs"/>
          <w:rtl/>
        </w:rPr>
        <w:t>דולה</w:t>
      </w:r>
      <w:r w:rsidRPr="00907F79">
        <w:rPr>
          <w:rtl/>
        </w:rPr>
        <w:t xml:space="preserve"> </w:t>
      </w:r>
      <w:r w:rsidRPr="00907F79">
        <w:rPr>
          <w:rFonts w:hint="cs"/>
          <w:rtl/>
        </w:rPr>
        <w:t>ומשקה</w:t>
      </w:r>
      <w:r w:rsidRPr="00907F79">
        <w:rPr>
          <w:rtl/>
        </w:rPr>
        <w:t xml:space="preserve"> </w:t>
      </w:r>
      <w:r>
        <w:rPr>
          <w:rFonts w:hint="cs"/>
          <w:rtl/>
        </w:rPr>
        <w:t>(</w:t>
      </w:r>
      <w:r w:rsidRPr="00907F79">
        <w:rPr>
          <w:rFonts w:hint="cs"/>
          <w:rtl/>
        </w:rPr>
        <w:t>עמ</w:t>
      </w:r>
      <w:r w:rsidRPr="00907F79">
        <w:rPr>
          <w:rtl/>
        </w:rPr>
        <w:t xml:space="preserve">' </w:t>
      </w:r>
      <w:r w:rsidRPr="00907F79">
        <w:rPr>
          <w:rFonts w:hint="cs"/>
          <w:rtl/>
        </w:rPr>
        <w:t>קפב</w:t>
      </w:r>
      <w:r>
        <w:rPr>
          <w:rFonts w:hint="cs"/>
          <w:rtl/>
        </w:rPr>
        <w:t>)</w:t>
      </w:r>
      <w:r w:rsidRPr="00907F79">
        <w:rPr>
          <w:rtl/>
        </w:rPr>
        <w:t xml:space="preserve"> </w:t>
      </w:r>
      <w:r>
        <w:rPr>
          <w:rFonts w:hint="cs"/>
          <w:rtl/>
        </w:rPr>
        <w:t xml:space="preserve">כתב </w:t>
      </w:r>
      <w:r w:rsidRPr="00907F79">
        <w:rPr>
          <w:rFonts w:hint="cs"/>
          <w:rtl/>
        </w:rPr>
        <w:t>שהסיבה</w:t>
      </w:r>
      <w:r w:rsidRPr="00907F79">
        <w:rPr>
          <w:rtl/>
        </w:rPr>
        <w:t xml:space="preserve"> </w:t>
      </w:r>
      <w:r w:rsidRPr="00907F79">
        <w:rPr>
          <w:rFonts w:hint="cs"/>
          <w:rtl/>
        </w:rPr>
        <w:t>בבליעה</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והסתפק</w:t>
      </w:r>
      <w:r w:rsidRPr="00907F79">
        <w:rPr>
          <w:rtl/>
        </w:rPr>
        <w:t xml:space="preserve"> </w:t>
      </w:r>
      <w:r w:rsidRPr="00907F79">
        <w:rPr>
          <w:rFonts w:hint="cs"/>
          <w:rtl/>
        </w:rPr>
        <w:t>בזה</w:t>
      </w:r>
      <w:r w:rsidRPr="00907F79">
        <w:rPr>
          <w:rtl/>
        </w:rPr>
        <w:t xml:space="preserve"> </w:t>
      </w:r>
      <w:r w:rsidRPr="00907F79">
        <w:rPr>
          <w:rFonts w:hint="cs"/>
          <w:rtl/>
        </w:rPr>
        <w:t>בס</w:t>
      </w:r>
      <w:r w:rsidRPr="00907F79">
        <w:rPr>
          <w:rtl/>
        </w:rPr>
        <w:t xml:space="preserve">' </w:t>
      </w:r>
      <w:r w:rsidRPr="00907F79">
        <w:rPr>
          <w:rFonts w:hint="cs"/>
          <w:rtl/>
        </w:rPr>
        <w:t>חוט</w:t>
      </w:r>
      <w:r w:rsidRPr="00907F79">
        <w:rPr>
          <w:rtl/>
        </w:rPr>
        <w:t xml:space="preserve"> </w:t>
      </w:r>
      <w:r w:rsidRPr="00907F79">
        <w:rPr>
          <w:rFonts w:hint="cs"/>
          <w:rtl/>
        </w:rPr>
        <w:t>שני</w:t>
      </w:r>
      <w:r w:rsidRPr="00907F79">
        <w:rPr>
          <w:rtl/>
        </w:rPr>
        <w:t xml:space="preserve"> </w:t>
      </w:r>
      <w:r w:rsidRPr="00907F79">
        <w:rPr>
          <w:rFonts w:hint="cs"/>
          <w:rtl/>
        </w:rPr>
        <w:t>פסח</w:t>
      </w:r>
      <w:r w:rsidRPr="00907F79">
        <w:rPr>
          <w:rtl/>
        </w:rPr>
        <w:t xml:space="preserve"> </w:t>
      </w:r>
      <w:r>
        <w:rPr>
          <w:rFonts w:hint="cs"/>
          <w:rtl/>
        </w:rPr>
        <w:t>(</w:t>
      </w:r>
      <w:r w:rsidRPr="00907F79">
        <w:rPr>
          <w:rFonts w:hint="cs"/>
          <w:rtl/>
        </w:rPr>
        <w:t>פי</w:t>
      </w:r>
      <w:r w:rsidRPr="00907F79">
        <w:rPr>
          <w:rtl/>
        </w:rPr>
        <w:t>"</w:t>
      </w:r>
      <w:r w:rsidRPr="00907F79">
        <w:rPr>
          <w:rFonts w:hint="cs"/>
          <w:rtl/>
        </w:rPr>
        <w:t>ז</w:t>
      </w:r>
      <w:r>
        <w:rPr>
          <w:rFonts w:hint="cs"/>
          <w:rtl/>
        </w:rPr>
        <w:t>)</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ולכאו</w:t>
      </w:r>
      <w:r w:rsidRPr="00907F79">
        <w:rPr>
          <w:rtl/>
        </w:rPr>
        <w:t xml:space="preserve">' </w:t>
      </w:r>
      <w:r w:rsidRPr="00907F79">
        <w:rPr>
          <w:rFonts w:hint="cs"/>
          <w:rtl/>
        </w:rPr>
        <w:t>ה</w:t>
      </w:r>
      <w:r w:rsidRPr="00907F79">
        <w:rPr>
          <w:rtl/>
        </w:rPr>
        <w:t>"</w:t>
      </w:r>
      <w:r w:rsidRPr="00907F79">
        <w:rPr>
          <w:rFonts w:hint="cs"/>
          <w:rtl/>
        </w:rPr>
        <w:t>ז</w:t>
      </w:r>
      <w:r w:rsidRPr="00907F79">
        <w:rPr>
          <w:rtl/>
        </w:rPr>
        <w:t xml:space="preserve"> </w:t>
      </w:r>
      <w:r>
        <w:rPr>
          <w:rFonts w:hint="cs"/>
          <w:rtl/>
        </w:rPr>
        <w:t xml:space="preserve">תלוי </w:t>
      </w:r>
      <w:r w:rsidRPr="00907F79">
        <w:rPr>
          <w:rFonts w:hint="cs"/>
          <w:rtl/>
        </w:rPr>
        <w:t>אם</w:t>
      </w:r>
      <w:r w:rsidRPr="00907F79">
        <w:rPr>
          <w:rtl/>
        </w:rPr>
        <w:t xml:space="preserve"> </w:t>
      </w:r>
      <w:r w:rsidRPr="00907F79">
        <w:rPr>
          <w:rFonts w:hint="cs"/>
          <w:rtl/>
        </w:rPr>
        <w:t>הלעיסה</w:t>
      </w:r>
      <w:r w:rsidRPr="00907F79">
        <w:rPr>
          <w:rtl/>
        </w:rPr>
        <w:t xml:space="preserve"> </w:t>
      </w:r>
      <w:r w:rsidRPr="00907F79">
        <w:rPr>
          <w:rFonts w:hint="cs"/>
          <w:rtl/>
        </w:rPr>
        <w:t>כתחילת</w:t>
      </w:r>
      <w:r w:rsidRPr="00907F79">
        <w:rPr>
          <w:rtl/>
        </w:rPr>
        <w:t xml:space="preserve"> </w:t>
      </w:r>
      <w:r w:rsidRPr="00907F79">
        <w:rPr>
          <w:rFonts w:hint="cs"/>
          <w:rtl/>
        </w:rPr>
        <w:t>אכילה</w:t>
      </w:r>
      <w:r w:rsidRPr="00907F79">
        <w:rPr>
          <w:rtl/>
        </w:rPr>
        <w:t xml:space="preserve">], </w:t>
      </w:r>
      <w:r w:rsidRPr="00907F79">
        <w:rPr>
          <w:rFonts w:hint="cs"/>
          <w:rtl/>
        </w:rPr>
        <w:t>ובס</w:t>
      </w:r>
      <w:r w:rsidRPr="00907F79">
        <w:rPr>
          <w:rtl/>
        </w:rPr>
        <w:t xml:space="preserve">' </w:t>
      </w:r>
      <w:r w:rsidRPr="00907F79">
        <w:rPr>
          <w:rFonts w:hint="cs"/>
          <w:rtl/>
        </w:rPr>
        <w:t>דולה</w:t>
      </w:r>
      <w:r w:rsidRPr="00907F79">
        <w:rPr>
          <w:rtl/>
        </w:rPr>
        <w:t xml:space="preserve"> </w:t>
      </w:r>
      <w:r w:rsidRPr="00907F79">
        <w:rPr>
          <w:rFonts w:hint="cs"/>
          <w:rtl/>
        </w:rPr>
        <w:t>ומשקה</w:t>
      </w:r>
      <w:r w:rsidRPr="00907F79">
        <w:rPr>
          <w:rtl/>
        </w:rPr>
        <w:t xml:space="preserve"> </w:t>
      </w:r>
      <w:r>
        <w:rPr>
          <w:rFonts w:hint="cs"/>
          <w:rtl/>
        </w:rPr>
        <w:t>(</w:t>
      </w:r>
      <w:r w:rsidRPr="00907F79">
        <w:rPr>
          <w:rFonts w:hint="cs"/>
          <w:rtl/>
        </w:rPr>
        <w:t>עמ</w:t>
      </w:r>
      <w:r w:rsidRPr="00907F79">
        <w:rPr>
          <w:rtl/>
        </w:rPr>
        <w:t xml:space="preserve">' </w:t>
      </w:r>
      <w:r w:rsidRPr="00907F79">
        <w:rPr>
          <w:rFonts w:hint="cs"/>
          <w:rtl/>
        </w:rPr>
        <w:t>רנז</w:t>
      </w:r>
      <w:r>
        <w:rPr>
          <w:rFonts w:hint="cs"/>
          <w:rtl/>
        </w:rPr>
        <w:t>)</w:t>
      </w:r>
      <w:r w:rsidRPr="00907F79">
        <w:rPr>
          <w:rtl/>
        </w:rPr>
        <w:t xml:space="preserve"> </w:t>
      </w:r>
      <w:r w:rsidRPr="00907F79">
        <w:rPr>
          <w:rFonts w:hint="cs"/>
          <w:rtl/>
        </w:rPr>
        <w:t>נשאל</w:t>
      </w:r>
      <w:r w:rsidRPr="00907F79">
        <w:rPr>
          <w:rtl/>
        </w:rPr>
        <w:t xml:space="preserve"> </w:t>
      </w:r>
      <w:r w:rsidRPr="00907F79">
        <w:rPr>
          <w:rFonts w:hint="cs"/>
          <w:rtl/>
        </w:rPr>
        <w:t>מרן</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מהלעיסה</w:t>
      </w:r>
      <w:r w:rsidRPr="00907F79">
        <w:rPr>
          <w:rtl/>
        </w:rPr>
        <w:t xml:space="preserve"> </w:t>
      </w:r>
      <w:r w:rsidRPr="00907F79">
        <w:rPr>
          <w:rFonts w:hint="cs"/>
          <w:rtl/>
        </w:rPr>
        <w:t>והאכילה</w:t>
      </w:r>
      <w:r w:rsidRPr="00907F79">
        <w:rPr>
          <w:rtl/>
        </w:rPr>
        <w:t xml:space="preserve"> </w:t>
      </w:r>
      <w:r w:rsidRPr="00907F79">
        <w:rPr>
          <w:rFonts w:hint="cs"/>
          <w:rtl/>
        </w:rPr>
        <w:t>או</w:t>
      </w:r>
      <w:r w:rsidRPr="00907F79">
        <w:rPr>
          <w:rtl/>
        </w:rPr>
        <w:t xml:space="preserve"> </w:t>
      </w:r>
      <w:r w:rsidRPr="00907F79">
        <w:rPr>
          <w:rFonts w:hint="cs"/>
          <w:rtl/>
        </w:rPr>
        <w:t>מהבליעה</w:t>
      </w:r>
      <w:r w:rsidRPr="00907F79">
        <w:rPr>
          <w:rtl/>
        </w:rPr>
        <w:t xml:space="preserve">, </w:t>
      </w:r>
      <w:r w:rsidRPr="00907F79">
        <w:rPr>
          <w:rFonts w:hint="cs"/>
          <w:rtl/>
        </w:rPr>
        <w:t>והשיב</w:t>
      </w:r>
      <w:r w:rsidRPr="00907F79">
        <w:rPr>
          <w:rtl/>
        </w:rPr>
        <w:t xml:space="preserve"> </w:t>
      </w:r>
      <w:r w:rsidRPr="00907F79">
        <w:rPr>
          <w:rFonts w:hint="cs"/>
          <w:rtl/>
        </w:rPr>
        <w:t>מהבליעה</w:t>
      </w:r>
      <w:r w:rsidRPr="00907F79">
        <w:rPr>
          <w:rtl/>
        </w:rPr>
        <w:t xml:space="preserve"> </w:t>
      </w:r>
      <w:r w:rsidRPr="00907F79">
        <w:rPr>
          <w:rFonts w:hint="cs"/>
          <w:rtl/>
        </w:rPr>
        <w:t>עי</w:t>
      </w:r>
      <w:r w:rsidRPr="00907F79">
        <w:rPr>
          <w:rtl/>
        </w:rPr>
        <w:t>"</w:t>
      </w:r>
      <w:r w:rsidRPr="00907F79">
        <w:rPr>
          <w:rFonts w:hint="cs"/>
          <w:rtl/>
        </w:rPr>
        <w:t>ש</w:t>
      </w:r>
      <w:r w:rsidRPr="00907F79">
        <w:rPr>
          <w:rtl/>
        </w:rPr>
        <w:t>.</w:t>
      </w:r>
    </w:p>
    <w:p w:rsidR="00AB1DD7" w:rsidRDefault="00AB1DD7" w:rsidP="008D4601">
      <w:pPr>
        <w:pStyle w:val="a3"/>
        <w:bidi/>
        <w:rPr>
          <w:rtl/>
        </w:rPr>
      </w:pPr>
      <w:r w:rsidRPr="00907F79">
        <w:rPr>
          <w:rFonts w:hint="cs"/>
          <w:rtl/>
        </w:rPr>
        <w:t>ובמועדי</w:t>
      </w:r>
      <w:r w:rsidRPr="00907F79">
        <w:rPr>
          <w:rtl/>
        </w:rPr>
        <w:t xml:space="preserve"> </w:t>
      </w:r>
      <w:r w:rsidRPr="00907F79">
        <w:rPr>
          <w:rFonts w:hint="cs"/>
          <w:rtl/>
        </w:rPr>
        <w:t>הגר</w:t>
      </w:r>
      <w:r w:rsidRPr="00907F79">
        <w:rPr>
          <w:rtl/>
        </w:rPr>
        <w:t>"</w:t>
      </w:r>
      <w:r w:rsidRPr="00907F79">
        <w:rPr>
          <w:rFonts w:hint="cs"/>
          <w:rtl/>
        </w:rPr>
        <w:t>ח</w:t>
      </w:r>
      <w:r w:rsidRPr="00907F79">
        <w:rPr>
          <w:rtl/>
        </w:rPr>
        <w:t xml:space="preserve"> </w:t>
      </w:r>
      <w:r>
        <w:rPr>
          <w:rFonts w:hint="cs"/>
          <w:rtl/>
        </w:rPr>
        <w:t>(</w:t>
      </w:r>
      <w:r w:rsidRPr="00907F79">
        <w:rPr>
          <w:rFonts w:hint="cs"/>
          <w:rtl/>
        </w:rPr>
        <w:t>ח</w:t>
      </w:r>
      <w:r w:rsidRPr="00907F79">
        <w:rPr>
          <w:rtl/>
        </w:rPr>
        <w:t>"</w:t>
      </w:r>
      <w:r w:rsidRPr="00907F79">
        <w:rPr>
          <w:rFonts w:hint="cs"/>
          <w:rtl/>
        </w:rPr>
        <w:t>ב</w:t>
      </w:r>
      <w:r w:rsidRPr="00907F79">
        <w:rPr>
          <w:rtl/>
        </w:rPr>
        <w:t xml:space="preserve"> </w:t>
      </w:r>
      <w:r w:rsidRPr="00907F79">
        <w:rPr>
          <w:rFonts w:hint="cs"/>
          <w:rtl/>
        </w:rPr>
        <w:t>תשו</w:t>
      </w:r>
      <w:r w:rsidRPr="00907F79">
        <w:rPr>
          <w:rtl/>
        </w:rPr>
        <w:t xml:space="preserve">' </w:t>
      </w:r>
      <w:r w:rsidRPr="00907F79">
        <w:rPr>
          <w:rFonts w:hint="cs"/>
          <w:rtl/>
        </w:rPr>
        <w:t>רלד</w:t>
      </w:r>
      <w:r>
        <w:rPr>
          <w:rFonts w:hint="cs"/>
          <w:rtl/>
        </w:rPr>
        <w:t>)</w:t>
      </w:r>
      <w:r w:rsidRPr="00907F79">
        <w:rPr>
          <w:rtl/>
        </w:rPr>
        <w:t xml:space="preserve"> </w:t>
      </w:r>
      <w:r w:rsidRPr="00907F79">
        <w:rPr>
          <w:rFonts w:hint="cs"/>
          <w:rtl/>
        </w:rPr>
        <w:t>השיב</w:t>
      </w:r>
      <w:r w:rsidRPr="00907F79">
        <w:rPr>
          <w:rtl/>
        </w:rPr>
        <w:t xml:space="preserve"> </w:t>
      </w:r>
      <w:r w:rsidRPr="00907F79">
        <w:rPr>
          <w:rFonts w:hint="cs"/>
          <w:rtl/>
        </w:rPr>
        <w:t>מרן</w:t>
      </w:r>
      <w:r w:rsidRPr="00907F79">
        <w:rPr>
          <w:rtl/>
        </w:rPr>
        <w:t xml:space="preserve"> </w:t>
      </w:r>
      <w:r>
        <w:rPr>
          <w:rFonts w:hint="cs"/>
          <w:rtl/>
        </w:rPr>
        <w:t>ש</w:t>
      </w:r>
      <w:r w:rsidRPr="00907F79">
        <w:rPr>
          <w:rFonts w:hint="cs"/>
          <w:rtl/>
        </w:rPr>
        <w:t>בבלע</w:t>
      </w:r>
      <w:r w:rsidRPr="00907F79">
        <w:rPr>
          <w:rtl/>
        </w:rPr>
        <w:t xml:space="preserve"> </w:t>
      </w:r>
      <w:r w:rsidRPr="00907F79">
        <w:rPr>
          <w:rFonts w:hint="cs"/>
          <w:rtl/>
        </w:rPr>
        <w:t>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וכן</w:t>
      </w:r>
      <w:r w:rsidRPr="00907F79">
        <w:rPr>
          <w:rtl/>
        </w:rPr>
        <w:t xml:space="preserve"> </w:t>
      </w:r>
      <w:r w:rsidRPr="00907F79">
        <w:rPr>
          <w:rFonts w:hint="cs"/>
          <w:rtl/>
        </w:rPr>
        <w:t>השיב</w:t>
      </w:r>
      <w:r w:rsidRPr="00907F79">
        <w:rPr>
          <w:rtl/>
        </w:rPr>
        <w:t xml:space="preserve"> </w:t>
      </w:r>
      <w:r w:rsidRPr="00907F79">
        <w:rPr>
          <w:rFonts w:hint="cs"/>
          <w:rtl/>
        </w:rPr>
        <w:t>הגר</w:t>
      </w:r>
      <w:r w:rsidRPr="00907F79">
        <w:rPr>
          <w:rtl/>
        </w:rPr>
        <w:t>"</w:t>
      </w:r>
      <w:r w:rsidRPr="00907F79">
        <w:rPr>
          <w:rFonts w:hint="cs"/>
          <w:rtl/>
        </w:rPr>
        <w:t>ח</w:t>
      </w:r>
      <w:r w:rsidRPr="00907F79">
        <w:rPr>
          <w:rtl/>
        </w:rPr>
        <w:t xml:space="preserve"> </w:t>
      </w:r>
      <w:r w:rsidRPr="00907F79">
        <w:rPr>
          <w:rFonts w:hint="cs"/>
          <w:rtl/>
        </w:rPr>
        <w:t>קניבסקי</w:t>
      </w:r>
      <w:r w:rsidRPr="00907F79">
        <w:rPr>
          <w:rtl/>
        </w:rPr>
        <w:t xml:space="preserve"> </w:t>
      </w:r>
      <w:r w:rsidRPr="00907F79">
        <w:rPr>
          <w:rFonts w:hint="cs"/>
          <w:rtl/>
        </w:rPr>
        <w:t>בתשו</w:t>
      </w:r>
      <w:r w:rsidRPr="00907F79">
        <w:rPr>
          <w:rtl/>
        </w:rPr>
        <w:t xml:space="preserve">' </w:t>
      </w:r>
      <w:r w:rsidRPr="00907F79">
        <w:rPr>
          <w:rFonts w:hint="cs"/>
          <w:rtl/>
        </w:rPr>
        <w:t>ליד</w:t>
      </w:r>
      <w:r w:rsidRPr="00907F79">
        <w:rPr>
          <w:rtl/>
        </w:rPr>
        <w:t>"</w:t>
      </w:r>
      <w:r w:rsidRPr="00907F79">
        <w:rPr>
          <w:rFonts w:hint="cs"/>
          <w:rtl/>
        </w:rPr>
        <w:t>נ</w:t>
      </w:r>
      <w:r w:rsidRPr="00907F79">
        <w:rPr>
          <w:rtl/>
        </w:rPr>
        <w:t xml:space="preserve"> </w:t>
      </w:r>
      <w:r w:rsidRPr="00907F79">
        <w:rPr>
          <w:rFonts w:hint="cs"/>
          <w:rtl/>
        </w:rPr>
        <w:t>הגר</w:t>
      </w:r>
      <w:r w:rsidRPr="00907F79">
        <w:rPr>
          <w:rtl/>
        </w:rPr>
        <w:t>"</w:t>
      </w:r>
      <w:r w:rsidRPr="00907F79">
        <w:rPr>
          <w:rFonts w:hint="cs"/>
          <w:rtl/>
        </w:rPr>
        <w:t>י</w:t>
      </w:r>
      <w:r w:rsidRPr="00907F79">
        <w:rPr>
          <w:rtl/>
        </w:rPr>
        <w:t xml:space="preserve"> </w:t>
      </w:r>
      <w:r w:rsidRPr="00907F79">
        <w:rPr>
          <w:rFonts w:hint="cs"/>
          <w:rtl/>
        </w:rPr>
        <w:t>סקוצילס</w:t>
      </w:r>
      <w:r w:rsidRPr="00907F79">
        <w:rPr>
          <w:rtl/>
        </w:rPr>
        <w:t xml:space="preserve"> </w:t>
      </w:r>
      <w:r w:rsidRPr="00907F79">
        <w:rPr>
          <w:rFonts w:hint="cs"/>
          <w:rtl/>
        </w:rPr>
        <w:t>והו</w:t>
      </w:r>
      <w:r w:rsidRPr="00907F79">
        <w:rPr>
          <w:rtl/>
        </w:rPr>
        <w:t>"</w:t>
      </w:r>
      <w:r w:rsidRPr="00907F79">
        <w:rPr>
          <w:rFonts w:hint="cs"/>
          <w:rtl/>
        </w:rPr>
        <w:t>ד</w:t>
      </w:r>
      <w:r w:rsidRPr="00907F79">
        <w:rPr>
          <w:rtl/>
        </w:rPr>
        <w:t xml:space="preserve"> </w:t>
      </w:r>
      <w:r w:rsidRPr="00907F79">
        <w:rPr>
          <w:rFonts w:hint="cs"/>
          <w:rtl/>
        </w:rPr>
        <w:t>בקובץ</w:t>
      </w:r>
      <w:r w:rsidRPr="00907F79">
        <w:rPr>
          <w:rtl/>
        </w:rPr>
        <w:t xml:space="preserve"> </w:t>
      </w:r>
      <w:r w:rsidRPr="00907F79">
        <w:rPr>
          <w:rFonts w:hint="cs"/>
          <w:rtl/>
        </w:rPr>
        <w:t>מה</w:t>
      </w:r>
      <w:r w:rsidRPr="00907F79">
        <w:rPr>
          <w:rtl/>
        </w:rPr>
        <w:t xml:space="preserve"> </w:t>
      </w:r>
      <w:r w:rsidRPr="00907F79">
        <w:rPr>
          <w:rFonts w:hint="cs"/>
          <w:rtl/>
        </w:rPr>
        <w:t>טובו</w:t>
      </w:r>
      <w:r w:rsidRPr="00907F79">
        <w:rPr>
          <w:rtl/>
        </w:rPr>
        <w:t xml:space="preserve"> </w:t>
      </w:r>
      <w:r w:rsidRPr="00907F79">
        <w:rPr>
          <w:rFonts w:hint="cs"/>
          <w:rtl/>
        </w:rPr>
        <w:t>אהליך</w:t>
      </w:r>
      <w:r w:rsidRPr="00907F79">
        <w:rPr>
          <w:rtl/>
        </w:rPr>
        <w:t xml:space="preserve"> </w:t>
      </w:r>
      <w:r w:rsidRPr="00907F79">
        <w:rPr>
          <w:rFonts w:hint="cs"/>
          <w:rtl/>
        </w:rPr>
        <w:t>יעקב</w:t>
      </w:r>
      <w:r w:rsidRPr="00907F79">
        <w:rPr>
          <w:rtl/>
        </w:rPr>
        <w:t xml:space="preserve"> </w:t>
      </w:r>
      <w:r>
        <w:rPr>
          <w:rFonts w:hint="cs"/>
          <w:rtl/>
        </w:rPr>
        <w:t>(</w:t>
      </w:r>
      <w:r w:rsidRPr="00907F79">
        <w:rPr>
          <w:rFonts w:hint="cs"/>
          <w:rtl/>
        </w:rPr>
        <w:t>חלק ח'</w:t>
      </w:r>
      <w:r w:rsidRPr="00907F79">
        <w:rPr>
          <w:rtl/>
        </w:rPr>
        <w:t xml:space="preserve"> </w:t>
      </w:r>
      <w:r w:rsidRPr="00907F79">
        <w:rPr>
          <w:rFonts w:hint="cs"/>
          <w:rtl/>
        </w:rPr>
        <w:t>עמוד</w:t>
      </w:r>
      <w:r w:rsidRPr="00907F79">
        <w:rPr>
          <w:rtl/>
        </w:rPr>
        <w:t xml:space="preserve"> </w:t>
      </w:r>
      <w:r w:rsidRPr="00907F79">
        <w:rPr>
          <w:rFonts w:hint="cs"/>
          <w:rtl/>
        </w:rPr>
        <w:t>קמ</w:t>
      </w:r>
      <w:r>
        <w:rPr>
          <w:rFonts w:hint="cs"/>
          <w:rtl/>
        </w:rPr>
        <w:t>)</w:t>
      </w:r>
      <w:r w:rsidRPr="00907F79">
        <w:rPr>
          <w:rtl/>
        </w:rPr>
        <w:t xml:space="preserve"> </w:t>
      </w:r>
      <w:r w:rsidRPr="00907F79">
        <w:rPr>
          <w:rFonts w:hint="cs"/>
          <w:rtl/>
        </w:rPr>
        <w:t>שצריך</w:t>
      </w:r>
      <w:r w:rsidRPr="00907F79">
        <w:rPr>
          <w:rtl/>
        </w:rPr>
        <w:t xml:space="preserve"> </w:t>
      </w:r>
      <w:r w:rsidRPr="00907F79">
        <w:rPr>
          <w:rFonts w:hint="cs"/>
          <w:rtl/>
        </w:rPr>
        <w:t>להמתין</w:t>
      </w:r>
      <w:r w:rsidRPr="00907F79">
        <w:rPr>
          <w:rtl/>
        </w:rPr>
        <w:t xml:space="preserve"> </w:t>
      </w:r>
      <w:r w:rsidRPr="00907F79">
        <w:rPr>
          <w:rFonts w:hint="cs"/>
          <w:rtl/>
        </w:rPr>
        <w:t>עוד</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מאכילת</w:t>
      </w:r>
      <w:r w:rsidRPr="00907F79">
        <w:rPr>
          <w:rtl/>
        </w:rPr>
        <w:t xml:space="preserve"> </w:t>
      </w:r>
      <w:r w:rsidRPr="00907F79">
        <w:rPr>
          <w:rFonts w:hint="cs"/>
          <w:rtl/>
        </w:rPr>
        <w:t>הבשר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ואולם</w:t>
      </w:r>
      <w:r w:rsidRPr="00907F79">
        <w:rPr>
          <w:rtl/>
        </w:rPr>
        <w:t xml:space="preserve"> </w:t>
      </w:r>
      <w:r w:rsidRPr="00907F79">
        <w:rPr>
          <w:rFonts w:hint="cs"/>
          <w:rtl/>
        </w:rPr>
        <w:t>בס</w:t>
      </w:r>
      <w:r w:rsidRPr="00907F79">
        <w:rPr>
          <w:rtl/>
        </w:rPr>
        <w:t xml:space="preserve">' </w:t>
      </w:r>
      <w:r w:rsidRPr="00907F79">
        <w:rPr>
          <w:rFonts w:hint="cs"/>
          <w:rtl/>
        </w:rPr>
        <w:t>אגדלך</w:t>
      </w:r>
      <w:r w:rsidRPr="00907F79">
        <w:rPr>
          <w:rtl/>
        </w:rPr>
        <w:t xml:space="preserve"> </w:t>
      </w:r>
      <w:r w:rsidRPr="00907F79">
        <w:rPr>
          <w:rFonts w:hint="cs"/>
          <w:rtl/>
        </w:rPr>
        <w:t>בשלחן</w:t>
      </w:r>
      <w:r w:rsidRPr="00907F79">
        <w:rPr>
          <w:rtl/>
        </w:rPr>
        <w:t xml:space="preserve"> </w:t>
      </w:r>
      <w:r>
        <w:rPr>
          <w:rFonts w:hint="cs"/>
          <w:rtl/>
        </w:rPr>
        <w:t>(</w:t>
      </w:r>
      <w:r w:rsidRPr="00907F79">
        <w:rPr>
          <w:rFonts w:hint="cs"/>
          <w:rtl/>
        </w:rPr>
        <w:t>עמ</w:t>
      </w:r>
      <w:r w:rsidRPr="00907F79">
        <w:rPr>
          <w:rtl/>
        </w:rPr>
        <w:t xml:space="preserve">' </w:t>
      </w:r>
      <w:r w:rsidRPr="00907F79">
        <w:rPr>
          <w:rFonts w:hint="cs"/>
          <w:rtl/>
        </w:rPr>
        <w:t>כט</w:t>
      </w:r>
      <w:r>
        <w:rPr>
          <w:rFonts w:hint="cs"/>
          <w:rtl/>
        </w:rPr>
        <w:t>)</w:t>
      </w:r>
      <w:r w:rsidRPr="00907F79">
        <w:rPr>
          <w:rtl/>
        </w:rPr>
        <w:t xml:space="preserve"> </w:t>
      </w:r>
      <w:r>
        <w:rPr>
          <w:rFonts w:hint="cs"/>
          <w:rtl/>
        </w:rPr>
        <w:t xml:space="preserve">כתב </w:t>
      </w:r>
      <w:r w:rsidRPr="00907F79">
        <w:rPr>
          <w:rFonts w:hint="cs"/>
          <w:rtl/>
        </w:rPr>
        <w:t>בשם</w:t>
      </w:r>
      <w:r w:rsidRPr="00907F79">
        <w:rPr>
          <w:rtl/>
        </w:rPr>
        <w:t xml:space="preserve"> </w:t>
      </w:r>
      <w:r w:rsidRPr="00907F79">
        <w:rPr>
          <w:rFonts w:hint="cs"/>
          <w:rtl/>
        </w:rPr>
        <w:t>הגריש</w:t>
      </w:r>
      <w:r w:rsidRPr="00907F79">
        <w:rPr>
          <w:rtl/>
        </w:rPr>
        <w:t>"</w:t>
      </w:r>
      <w:r w:rsidRPr="00907F79">
        <w:rPr>
          <w:rFonts w:hint="cs"/>
          <w:rtl/>
        </w:rPr>
        <w:t>א</w:t>
      </w:r>
      <w:r w:rsidRPr="00907F79">
        <w:rPr>
          <w:rtl/>
        </w:rPr>
        <w:t xml:space="preserve"> </w:t>
      </w:r>
      <w:r w:rsidRPr="00907F79">
        <w:rPr>
          <w:rFonts w:hint="cs"/>
          <w:rtl/>
        </w:rPr>
        <w:t>זצ</w:t>
      </w:r>
      <w:r w:rsidRPr="00907F79">
        <w:rPr>
          <w:rtl/>
        </w:rPr>
        <w:t>"</w:t>
      </w:r>
      <w:r w:rsidRPr="00907F79">
        <w:rPr>
          <w:rFonts w:hint="cs"/>
          <w:rtl/>
        </w:rPr>
        <w:t>ל</w:t>
      </w:r>
      <w:r w:rsidRPr="00907F79">
        <w:rPr>
          <w:rtl/>
        </w:rPr>
        <w:t xml:space="preserve"> </w:t>
      </w:r>
      <w:r w:rsidRPr="00907F79">
        <w:rPr>
          <w:rFonts w:hint="cs"/>
          <w:rtl/>
        </w:rPr>
        <w:t>שא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w:t>
      </w:r>
      <w:r>
        <w:rPr>
          <w:rFonts w:hint="cs"/>
          <w:rtl/>
        </w:rPr>
        <w:t xml:space="preserve">כ"ה </w:t>
      </w:r>
      <w:r w:rsidRPr="00907F79">
        <w:rPr>
          <w:rFonts w:hint="cs"/>
          <w:rtl/>
        </w:rPr>
        <w:t>בס</w:t>
      </w:r>
      <w:r w:rsidRPr="00907F79">
        <w:rPr>
          <w:rtl/>
        </w:rPr>
        <w:t xml:space="preserve">' </w:t>
      </w:r>
      <w:r w:rsidRPr="00907F79">
        <w:rPr>
          <w:rFonts w:hint="cs"/>
          <w:rtl/>
        </w:rPr>
        <w:t>אשרי</w:t>
      </w:r>
      <w:r w:rsidRPr="00907F79">
        <w:rPr>
          <w:rtl/>
        </w:rPr>
        <w:t xml:space="preserve"> </w:t>
      </w:r>
      <w:r w:rsidRPr="00907F79">
        <w:rPr>
          <w:rFonts w:hint="cs"/>
          <w:rtl/>
        </w:rPr>
        <w:t>האיש</w:t>
      </w:r>
      <w:r w:rsidRPr="00907F79">
        <w:rPr>
          <w:rtl/>
        </w:rPr>
        <w:t xml:space="preserve"> </w:t>
      </w:r>
      <w:r>
        <w:rPr>
          <w:rFonts w:hint="cs"/>
          <w:rtl/>
        </w:rPr>
        <w:t>(</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פ</w:t>
      </w:r>
      <w:r w:rsidRPr="00907F79">
        <w:rPr>
          <w:rtl/>
        </w:rPr>
        <w:t>"</w:t>
      </w:r>
      <w:r w:rsidRPr="00907F79">
        <w:rPr>
          <w:rFonts w:hint="cs"/>
          <w:rtl/>
        </w:rPr>
        <w:t>ה</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יז</w:t>
      </w:r>
      <w:r>
        <w:rPr>
          <w:rFonts w:hint="cs"/>
          <w:rtl/>
        </w:rPr>
        <w:t>)</w:t>
      </w:r>
      <w:r w:rsidRPr="00907F79">
        <w:rPr>
          <w:rtl/>
        </w:rPr>
        <w:t xml:space="preserve"> </w:t>
      </w:r>
      <w:r w:rsidRPr="00907F79">
        <w:rPr>
          <w:rFonts w:hint="cs"/>
          <w:rtl/>
        </w:rPr>
        <w:t>יעו</w:t>
      </w:r>
      <w:r w:rsidRPr="00907F79">
        <w:rPr>
          <w:rtl/>
        </w:rPr>
        <w:t>"</w:t>
      </w:r>
      <w:r w:rsidRPr="00907F79">
        <w:rPr>
          <w:rFonts w:hint="cs"/>
          <w:rtl/>
        </w:rPr>
        <w:t>ש</w:t>
      </w:r>
      <w:r>
        <w:rPr>
          <w:rFonts w:hint="cs"/>
          <w:rtl/>
        </w:rPr>
        <w:t>.</w:t>
      </w:r>
    </w:p>
    <w:p w:rsidR="00AB1DD7" w:rsidRDefault="00AB1DD7" w:rsidP="008D4601">
      <w:pPr>
        <w:pStyle w:val="a3"/>
        <w:bidi/>
        <w:rPr>
          <w:rtl/>
        </w:rPr>
      </w:pPr>
      <w:r w:rsidRPr="00907F79">
        <w:rPr>
          <w:rFonts w:hint="cs"/>
          <w:rtl/>
        </w:rPr>
        <w:t>וכן</w:t>
      </w:r>
      <w:r w:rsidRPr="00907F79">
        <w:rPr>
          <w:rtl/>
        </w:rPr>
        <w:t xml:space="preserve"> </w:t>
      </w:r>
      <w:r w:rsidRPr="00907F79">
        <w:rPr>
          <w:rFonts w:hint="cs"/>
          <w:rtl/>
        </w:rPr>
        <w:t>מסיק</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מעדני</w:t>
      </w:r>
      <w:r w:rsidRPr="00907F79">
        <w:rPr>
          <w:rtl/>
        </w:rPr>
        <w:t xml:space="preserve"> </w:t>
      </w:r>
      <w:r w:rsidRPr="00907F79">
        <w:rPr>
          <w:rFonts w:hint="cs"/>
          <w:rtl/>
        </w:rPr>
        <w:t>מלכים</w:t>
      </w:r>
      <w:r w:rsidRPr="00907F79">
        <w:rPr>
          <w:rtl/>
        </w:rPr>
        <w:t xml:space="preserve"> </w:t>
      </w:r>
      <w:r w:rsidRPr="00907F79">
        <w:rPr>
          <w:rFonts w:hint="cs"/>
          <w:rtl/>
        </w:rPr>
        <w:t>להג</w:t>
      </w:r>
      <w:r w:rsidRPr="00907F79">
        <w:rPr>
          <w:rtl/>
        </w:rPr>
        <w:t>"</w:t>
      </w:r>
      <w:r w:rsidRPr="00907F79">
        <w:rPr>
          <w:rFonts w:hint="cs"/>
          <w:rtl/>
        </w:rPr>
        <w:t>ר</w:t>
      </w:r>
      <w:r w:rsidRPr="00907F79">
        <w:rPr>
          <w:rtl/>
        </w:rPr>
        <w:t xml:space="preserve"> </w:t>
      </w:r>
      <w:r w:rsidRPr="00907F79">
        <w:rPr>
          <w:rFonts w:hint="cs"/>
          <w:rtl/>
        </w:rPr>
        <w:t>לוי</w:t>
      </w:r>
      <w:r w:rsidRPr="00907F79">
        <w:rPr>
          <w:rtl/>
        </w:rPr>
        <w:t xml:space="preserve"> </w:t>
      </w:r>
      <w:r w:rsidRPr="00907F79">
        <w:rPr>
          <w:rFonts w:hint="cs"/>
          <w:rtl/>
        </w:rPr>
        <w:t>רבינוביץ</w:t>
      </w:r>
      <w:r w:rsidRPr="00907F79">
        <w:rPr>
          <w:rtl/>
        </w:rPr>
        <w:t xml:space="preserve"> </w:t>
      </w:r>
      <w:r w:rsidRPr="00907F79">
        <w:rPr>
          <w:rFonts w:hint="cs"/>
          <w:rtl/>
        </w:rPr>
        <w:t>זצ</w:t>
      </w:r>
      <w:r w:rsidRPr="00907F79">
        <w:rPr>
          <w:rtl/>
        </w:rPr>
        <w:t>"</w:t>
      </w:r>
      <w:r w:rsidRPr="00907F79">
        <w:rPr>
          <w:rFonts w:hint="cs"/>
          <w:rtl/>
        </w:rPr>
        <w:t>ל</w:t>
      </w:r>
      <w:r w:rsidRPr="00907F79">
        <w:rPr>
          <w:rtl/>
        </w:rPr>
        <w:t xml:space="preserve"> </w:t>
      </w:r>
      <w:r>
        <w:rPr>
          <w:rFonts w:hint="cs"/>
          <w:rtl/>
        </w:rPr>
        <w:t>(</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צב</w:t>
      </w:r>
      <w:r>
        <w:rPr>
          <w:rFonts w:hint="cs"/>
          <w:rtl/>
        </w:rPr>
        <w:t>),</w:t>
      </w:r>
      <w:r w:rsidRPr="00907F79">
        <w:rPr>
          <w:rtl/>
        </w:rPr>
        <w:t xml:space="preserve"> </w:t>
      </w:r>
      <w:r w:rsidRPr="00907F79">
        <w:rPr>
          <w:rFonts w:hint="cs"/>
          <w:rtl/>
        </w:rPr>
        <w:t>דאף</w:t>
      </w:r>
      <w:r w:rsidRPr="00907F79">
        <w:rPr>
          <w:rtl/>
        </w:rPr>
        <w:t xml:space="preserve"> </w:t>
      </w:r>
      <w:r w:rsidRPr="00907F79">
        <w:rPr>
          <w:rFonts w:hint="cs"/>
          <w:rtl/>
        </w:rPr>
        <w:t>לרש</w:t>
      </w:r>
      <w:r w:rsidRPr="00907F79">
        <w:rPr>
          <w:rtl/>
        </w:rPr>
        <w:t>"</w:t>
      </w:r>
      <w:r w:rsidRPr="00907F79">
        <w:rPr>
          <w:rFonts w:hint="cs"/>
          <w:rtl/>
        </w:rPr>
        <w:t>י</w:t>
      </w:r>
      <w:r w:rsidRPr="00907F79">
        <w:rPr>
          <w:rtl/>
        </w:rPr>
        <w:t xml:space="preserve"> </w:t>
      </w:r>
      <w:r>
        <w:rPr>
          <w:rFonts w:hint="cs"/>
          <w:rtl/>
        </w:rPr>
        <w:t>שטעם</w:t>
      </w:r>
      <w:r w:rsidRPr="00907F79">
        <w:rPr>
          <w:rtl/>
        </w:rPr>
        <w:t xml:space="preserve"> </w:t>
      </w:r>
      <w:r w:rsidRPr="00907F79">
        <w:rPr>
          <w:rFonts w:hint="cs"/>
          <w:rtl/>
        </w:rPr>
        <w:t>המתנת</w:t>
      </w:r>
      <w:r w:rsidRPr="00907F79">
        <w:rPr>
          <w:rtl/>
        </w:rPr>
        <w:t xml:space="preserve"> </w:t>
      </w:r>
      <w:r w:rsidRPr="00907F79">
        <w:rPr>
          <w:rFonts w:hint="cs"/>
          <w:rtl/>
        </w:rPr>
        <w:t>בו</w:t>
      </w:r>
      <w:r w:rsidRPr="00907F79">
        <w:rPr>
          <w:rtl/>
        </w:rPr>
        <w:t>"</w:t>
      </w:r>
      <w:r w:rsidRPr="00907F79">
        <w:rPr>
          <w:rFonts w:hint="cs"/>
          <w:rtl/>
        </w:rPr>
        <w:t>ח</w:t>
      </w:r>
      <w:r>
        <w:rPr>
          <w:rFonts w:hint="cs"/>
          <w:rtl/>
        </w:rPr>
        <w:t xml:space="preserve"> הוא</w:t>
      </w:r>
      <w:r w:rsidRPr="00907F79">
        <w:rPr>
          <w:rtl/>
        </w:rPr>
        <w:t xml:space="preserve"> </w:t>
      </w:r>
      <w:r w:rsidRPr="00907F79">
        <w:rPr>
          <w:rFonts w:hint="cs"/>
          <w:rtl/>
        </w:rPr>
        <w:t>משום</w:t>
      </w:r>
      <w:r w:rsidRPr="00907F79">
        <w:rPr>
          <w:rtl/>
        </w:rPr>
        <w:t xml:space="preserve"> </w:t>
      </w:r>
      <w:r w:rsidRPr="00907F79">
        <w:rPr>
          <w:rFonts w:hint="cs"/>
          <w:rtl/>
        </w:rPr>
        <w:t>שמושך</w:t>
      </w:r>
      <w:r w:rsidRPr="00907F79">
        <w:rPr>
          <w:rtl/>
        </w:rPr>
        <w:t xml:space="preserve"> </w:t>
      </w:r>
      <w:r w:rsidRPr="00907F79">
        <w:rPr>
          <w:rFonts w:hint="cs"/>
          <w:rtl/>
        </w:rPr>
        <w:t>טעם</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עוד</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אחר</w:t>
      </w:r>
      <w:r w:rsidRPr="00907F79">
        <w:rPr>
          <w:rtl/>
        </w:rPr>
        <w:t xml:space="preserve"> </w:t>
      </w:r>
      <w:r w:rsidRPr="00907F79">
        <w:rPr>
          <w:rFonts w:hint="cs"/>
          <w:rtl/>
        </w:rPr>
        <w:t>אכילת</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ובס</w:t>
      </w:r>
      <w:r w:rsidRPr="00907F79">
        <w:rPr>
          <w:rtl/>
        </w:rPr>
        <w:t xml:space="preserve">' </w:t>
      </w:r>
      <w:r w:rsidRPr="00907F79">
        <w:rPr>
          <w:rFonts w:hint="cs"/>
          <w:rtl/>
        </w:rPr>
        <w:t>ריח</w:t>
      </w:r>
      <w:r w:rsidRPr="00907F79">
        <w:rPr>
          <w:rtl/>
        </w:rPr>
        <w:t xml:space="preserve"> </w:t>
      </w:r>
      <w:r w:rsidRPr="00907F79">
        <w:rPr>
          <w:rFonts w:hint="cs"/>
          <w:rtl/>
        </w:rPr>
        <w:t>הבושם</w:t>
      </w:r>
      <w:r w:rsidRPr="00907F79">
        <w:rPr>
          <w:rtl/>
        </w:rPr>
        <w:t xml:space="preserve"> </w:t>
      </w:r>
      <w:r>
        <w:rPr>
          <w:rFonts w:hint="cs"/>
          <w:rtl/>
        </w:rPr>
        <w:t>(</w:t>
      </w:r>
      <w:r w:rsidRPr="00907F79">
        <w:rPr>
          <w:rFonts w:hint="cs"/>
          <w:rtl/>
        </w:rPr>
        <w:t>פ</w:t>
      </w:r>
      <w:r w:rsidRPr="00907F79">
        <w:rPr>
          <w:rtl/>
        </w:rPr>
        <w:t>"</w:t>
      </w:r>
      <w:r w:rsidRPr="00907F79">
        <w:rPr>
          <w:rFonts w:hint="cs"/>
          <w:rtl/>
        </w:rPr>
        <w:t>ג</w:t>
      </w:r>
      <w:r w:rsidRPr="00907F79">
        <w:rPr>
          <w:rtl/>
        </w:rPr>
        <w:t xml:space="preserve"> </w:t>
      </w:r>
      <w:r w:rsidRPr="00907F79">
        <w:rPr>
          <w:rFonts w:hint="cs"/>
          <w:rtl/>
        </w:rPr>
        <w:t>הערה</w:t>
      </w:r>
      <w:r w:rsidRPr="00907F79">
        <w:rPr>
          <w:rtl/>
        </w:rPr>
        <w:t xml:space="preserve"> </w:t>
      </w:r>
      <w:r w:rsidRPr="00907F79">
        <w:rPr>
          <w:rFonts w:hint="cs"/>
          <w:rtl/>
        </w:rPr>
        <w:t>ז</w:t>
      </w:r>
      <w:r>
        <w:rPr>
          <w:rFonts w:hint="cs"/>
          <w:rtl/>
        </w:rPr>
        <w:t>) כתב</w:t>
      </w:r>
      <w:r w:rsidRPr="00907F79">
        <w:rPr>
          <w:rtl/>
        </w:rPr>
        <w:t xml:space="preserve"> </w:t>
      </w:r>
      <w:r w:rsidRPr="00907F79">
        <w:rPr>
          <w:rFonts w:hint="cs"/>
          <w:rtl/>
        </w:rPr>
        <w:t>בשם</w:t>
      </w:r>
      <w:r w:rsidRPr="00907F79">
        <w:rPr>
          <w:rtl/>
        </w:rPr>
        <w:t xml:space="preserve"> </w:t>
      </w:r>
      <w:r w:rsidRPr="00907F79">
        <w:rPr>
          <w:rFonts w:hint="cs"/>
          <w:rtl/>
        </w:rPr>
        <w:t>בעל</w:t>
      </w:r>
      <w:r w:rsidRPr="00907F79">
        <w:rPr>
          <w:rtl/>
        </w:rPr>
        <w:t xml:space="preserve"> </w:t>
      </w:r>
      <w:r w:rsidRPr="00907F79">
        <w:rPr>
          <w:rFonts w:hint="cs"/>
          <w:rtl/>
        </w:rPr>
        <w:t>באר</w:t>
      </w:r>
      <w:r w:rsidRPr="00907F79">
        <w:rPr>
          <w:rtl/>
        </w:rPr>
        <w:t xml:space="preserve"> </w:t>
      </w:r>
      <w:r w:rsidRPr="00907F79">
        <w:rPr>
          <w:rFonts w:hint="cs"/>
          <w:rtl/>
        </w:rPr>
        <w:t>משה</w:t>
      </w:r>
      <w:r w:rsidRPr="00907F79">
        <w:rPr>
          <w:rtl/>
        </w:rPr>
        <w:t xml:space="preserve"> </w:t>
      </w:r>
      <w:r w:rsidRPr="00907F79">
        <w:rPr>
          <w:rFonts w:hint="cs"/>
          <w:rtl/>
        </w:rPr>
        <w:t>זצ</w:t>
      </w:r>
      <w:r w:rsidRPr="00907F79">
        <w:rPr>
          <w:rtl/>
        </w:rPr>
        <w:t>"</w:t>
      </w:r>
      <w:r w:rsidRPr="00907F79">
        <w:rPr>
          <w:rFonts w:hint="cs"/>
          <w:rtl/>
        </w:rPr>
        <w:t>ל</w:t>
      </w:r>
      <w:r w:rsidRPr="00907F79">
        <w:rPr>
          <w:rtl/>
        </w:rPr>
        <w:t xml:space="preserve"> </w:t>
      </w:r>
      <w:r w:rsidRPr="00907F79">
        <w:rPr>
          <w:rFonts w:hint="cs"/>
          <w:rtl/>
        </w:rPr>
        <w:t>שא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אחר</w:t>
      </w:r>
      <w:r w:rsidRPr="00907F79">
        <w:rPr>
          <w:rtl/>
        </w:rPr>
        <w:t xml:space="preserve"> </w:t>
      </w:r>
      <w:r w:rsidRPr="00907F79">
        <w:rPr>
          <w:rFonts w:hint="cs"/>
          <w:rtl/>
        </w:rPr>
        <w:t>בליעת</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וכ</w:t>
      </w:r>
      <w:r w:rsidRPr="00907F79">
        <w:rPr>
          <w:rtl/>
        </w:rPr>
        <w:t>"</w:t>
      </w:r>
      <w:r w:rsidRPr="00907F79">
        <w:rPr>
          <w:rFonts w:hint="cs"/>
          <w:rtl/>
        </w:rPr>
        <w:t>כ</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חיי</w:t>
      </w:r>
      <w:r w:rsidRPr="00907F79">
        <w:rPr>
          <w:rtl/>
        </w:rPr>
        <w:t xml:space="preserve"> </w:t>
      </w:r>
      <w:r w:rsidRPr="00907F79">
        <w:rPr>
          <w:rFonts w:hint="cs"/>
          <w:rtl/>
        </w:rPr>
        <w:t>הלוי</w:t>
      </w:r>
      <w:r w:rsidRPr="00907F79">
        <w:rPr>
          <w:rtl/>
        </w:rPr>
        <w:t xml:space="preserve"> </w:t>
      </w:r>
      <w:r>
        <w:rPr>
          <w:rFonts w:hint="cs"/>
          <w:rtl/>
        </w:rPr>
        <w:t>(</w:t>
      </w:r>
      <w:r w:rsidRPr="00907F79">
        <w:rPr>
          <w:rFonts w:hint="cs"/>
          <w:rtl/>
        </w:rPr>
        <w:t>ח</w:t>
      </w:r>
      <w:r w:rsidRPr="00907F79">
        <w:rPr>
          <w:rtl/>
        </w:rPr>
        <w:t>"</w:t>
      </w:r>
      <w:r w:rsidRPr="00907F79">
        <w:rPr>
          <w:rFonts w:hint="cs"/>
          <w:rtl/>
        </w:rPr>
        <w:t>ה</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אות</w:t>
      </w:r>
      <w:r w:rsidRPr="00907F79">
        <w:rPr>
          <w:rtl/>
        </w:rPr>
        <w:t xml:space="preserve"> </w:t>
      </w:r>
      <w:r w:rsidRPr="00907F79">
        <w:rPr>
          <w:rFonts w:hint="cs"/>
          <w:rtl/>
        </w:rPr>
        <w:t>ה</w:t>
      </w:r>
      <w:r w:rsidRPr="00907F79">
        <w:rPr>
          <w:rtl/>
        </w:rPr>
        <w:t>'</w:t>
      </w:r>
      <w:r>
        <w:rPr>
          <w:rFonts w:hint="cs"/>
          <w:rtl/>
        </w:rPr>
        <w:t>)</w:t>
      </w:r>
      <w:r w:rsidRPr="00907F79">
        <w:rPr>
          <w:rtl/>
        </w:rPr>
        <w:t xml:space="preserve"> </w:t>
      </w:r>
      <w:r w:rsidRPr="00907F79">
        <w:rPr>
          <w:rFonts w:hint="cs"/>
          <w:rtl/>
        </w:rPr>
        <w:t>בשם</w:t>
      </w:r>
      <w:r w:rsidRPr="00907F79">
        <w:rPr>
          <w:rtl/>
        </w:rPr>
        <w:t xml:space="preserve"> </w:t>
      </w:r>
      <w:r w:rsidRPr="00907F79">
        <w:rPr>
          <w:rFonts w:hint="cs"/>
          <w:rtl/>
        </w:rPr>
        <w:t>בעל</w:t>
      </w:r>
      <w:r w:rsidRPr="00907F79">
        <w:rPr>
          <w:rtl/>
        </w:rPr>
        <w:t xml:space="preserve"> </w:t>
      </w:r>
      <w:r w:rsidRPr="00907F79">
        <w:rPr>
          <w:rFonts w:hint="cs"/>
          <w:rtl/>
        </w:rPr>
        <w:t>באר</w:t>
      </w:r>
      <w:r w:rsidRPr="00907F79">
        <w:rPr>
          <w:rtl/>
        </w:rPr>
        <w:t xml:space="preserve"> </w:t>
      </w:r>
      <w:r w:rsidRPr="00907F79">
        <w:rPr>
          <w:rFonts w:hint="cs"/>
          <w:rtl/>
        </w:rPr>
        <w:t>משה</w:t>
      </w:r>
      <w:r w:rsidRPr="00907F79">
        <w:rPr>
          <w:rtl/>
        </w:rPr>
        <w:t xml:space="preserve">, </w:t>
      </w:r>
      <w:r>
        <w:rPr>
          <w:rFonts w:hint="cs"/>
          <w:rtl/>
        </w:rPr>
        <w:t>ד</w:t>
      </w:r>
      <w:r w:rsidRPr="00907F79">
        <w:rPr>
          <w:rFonts w:hint="cs"/>
          <w:rtl/>
        </w:rPr>
        <w:t>לתרי</w:t>
      </w:r>
      <w:r w:rsidRPr="00907F79">
        <w:rPr>
          <w:rtl/>
        </w:rPr>
        <w:t xml:space="preserve"> </w:t>
      </w:r>
      <w:r w:rsidRPr="00907F79">
        <w:rPr>
          <w:rFonts w:hint="cs"/>
          <w:rtl/>
        </w:rPr>
        <w:t>טעמי</w:t>
      </w:r>
      <w:r w:rsidRPr="00907F79">
        <w:rPr>
          <w:rtl/>
        </w:rPr>
        <w:t xml:space="preserve"> </w:t>
      </w:r>
      <w:r w:rsidRPr="00907F79">
        <w:rPr>
          <w:rFonts w:hint="cs"/>
          <w:rtl/>
        </w:rPr>
        <w:t>בהמתנת</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ורק</w:t>
      </w:r>
      <w:r w:rsidRPr="00907F79">
        <w:rPr>
          <w:rtl/>
        </w:rPr>
        <w:t xml:space="preserve"> </w:t>
      </w:r>
      <w:r w:rsidRPr="00907F79">
        <w:rPr>
          <w:rFonts w:hint="cs"/>
          <w:rtl/>
        </w:rPr>
        <w:t>שייך</w:t>
      </w:r>
      <w:r w:rsidRPr="00907F79">
        <w:rPr>
          <w:rtl/>
        </w:rPr>
        <w:t xml:space="preserve"> </w:t>
      </w:r>
      <w:r w:rsidRPr="00907F79">
        <w:rPr>
          <w:rFonts w:hint="cs"/>
          <w:rtl/>
        </w:rPr>
        <w:t>סברת</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וי</w:t>
      </w:r>
      <w:r w:rsidRPr="00907F79">
        <w:rPr>
          <w:rtl/>
        </w:rPr>
        <w:t>"</w:t>
      </w:r>
      <w:r w:rsidRPr="00907F79">
        <w:rPr>
          <w:rFonts w:hint="cs"/>
          <w:rtl/>
        </w:rPr>
        <w:t>ל</w:t>
      </w:r>
      <w:r w:rsidRPr="00907F79">
        <w:rPr>
          <w:rtl/>
        </w:rPr>
        <w:t xml:space="preserve"> </w:t>
      </w:r>
      <w:r w:rsidRPr="00907F79">
        <w:rPr>
          <w:rFonts w:hint="cs"/>
          <w:rtl/>
        </w:rPr>
        <w:t>דלא</w:t>
      </w:r>
      <w:r w:rsidRPr="00907F79">
        <w:rPr>
          <w:rtl/>
        </w:rPr>
        <w:t xml:space="preserve"> </w:t>
      </w:r>
      <w:r w:rsidRPr="00907F79">
        <w:rPr>
          <w:rFonts w:hint="cs"/>
          <w:rtl/>
        </w:rPr>
        <w:t>גזרו</w:t>
      </w:r>
      <w:r w:rsidRPr="00907F79">
        <w:rPr>
          <w:rtl/>
        </w:rPr>
        <w:t xml:space="preserve"> </w:t>
      </w:r>
      <w:r w:rsidRPr="00907F79">
        <w:rPr>
          <w:rFonts w:hint="cs"/>
          <w:rtl/>
        </w:rPr>
        <w:t>רק</w:t>
      </w:r>
      <w:r w:rsidRPr="00907F79">
        <w:rPr>
          <w:rtl/>
        </w:rPr>
        <w:t xml:space="preserve"> </w:t>
      </w:r>
      <w:r w:rsidRPr="00907F79">
        <w:rPr>
          <w:rFonts w:hint="cs"/>
          <w:rtl/>
        </w:rPr>
        <w:t>כשאוכל</w:t>
      </w:r>
      <w:r w:rsidRPr="00907F79">
        <w:rPr>
          <w:rtl/>
        </w:rPr>
        <w:t xml:space="preserve"> </w:t>
      </w:r>
      <w:r w:rsidRPr="00907F79">
        <w:rPr>
          <w:rFonts w:hint="cs"/>
          <w:rtl/>
        </w:rPr>
        <w:t>דרך</w:t>
      </w:r>
      <w:r w:rsidRPr="00907F79">
        <w:rPr>
          <w:rtl/>
        </w:rPr>
        <w:t xml:space="preserve"> </w:t>
      </w:r>
      <w:r w:rsidRPr="00907F79">
        <w:rPr>
          <w:rFonts w:hint="cs"/>
          <w:rtl/>
        </w:rPr>
        <w:t>אכילה</w:t>
      </w:r>
      <w:r w:rsidRPr="00907F79">
        <w:rPr>
          <w:rtl/>
        </w:rPr>
        <w:t xml:space="preserve"> </w:t>
      </w:r>
      <w:r w:rsidRPr="00907F79">
        <w:rPr>
          <w:rFonts w:hint="cs"/>
          <w:rtl/>
        </w:rPr>
        <w:t>עי</w:t>
      </w:r>
      <w:r w:rsidRPr="00907F79">
        <w:rPr>
          <w:rtl/>
        </w:rPr>
        <w:t>"</w:t>
      </w:r>
      <w:r w:rsidRPr="00907F79">
        <w:rPr>
          <w:rFonts w:hint="cs"/>
          <w:rtl/>
        </w:rPr>
        <w:t>ש</w:t>
      </w:r>
      <w:r>
        <w:rPr>
          <w:rFonts w:hint="cs"/>
          <w:rtl/>
        </w:rPr>
        <w:t>.</w:t>
      </w:r>
    </w:p>
    <w:p w:rsidR="00AB1DD7" w:rsidRDefault="00AB1DD7" w:rsidP="008D4601">
      <w:pPr>
        <w:pStyle w:val="a3"/>
        <w:bidi/>
        <w:rPr>
          <w:rtl/>
        </w:rPr>
      </w:pP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חוקי</w:t>
      </w:r>
      <w:r w:rsidRPr="00907F79">
        <w:rPr>
          <w:rtl/>
        </w:rPr>
        <w:t xml:space="preserve"> </w:t>
      </w:r>
      <w:r w:rsidRPr="00907F79">
        <w:rPr>
          <w:rFonts w:hint="cs"/>
          <w:rtl/>
        </w:rPr>
        <w:t>חיים</w:t>
      </w:r>
      <w:r w:rsidRPr="00907F79">
        <w:rPr>
          <w:rtl/>
        </w:rPr>
        <w:t xml:space="preserve"> [</w:t>
      </w:r>
      <w:r w:rsidRPr="00907F79">
        <w:rPr>
          <w:rFonts w:hint="cs"/>
          <w:rtl/>
        </w:rPr>
        <w:t>בלייער</w:t>
      </w:r>
      <w:r w:rsidRPr="00907F79">
        <w:rPr>
          <w:rtl/>
        </w:rPr>
        <w:t xml:space="preserve">] </w:t>
      </w:r>
      <w:r>
        <w:rPr>
          <w:rFonts w:hint="cs"/>
          <w:rtl/>
        </w:rPr>
        <w:t>(</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ל</w:t>
      </w:r>
      <w:r w:rsidRPr="00907F79">
        <w:rPr>
          <w:rtl/>
        </w:rPr>
        <w:t xml:space="preserve"> </w:t>
      </w:r>
      <w:r w:rsidRPr="00907F79">
        <w:rPr>
          <w:rFonts w:hint="cs"/>
          <w:rtl/>
        </w:rPr>
        <w:t>או</w:t>
      </w:r>
      <w:r>
        <w:rPr>
          <w:rFonts w:hint="cs"/>
          <w:rtl/>
        </w:rPr>
        <w:t xml:space="preserve">ת </w:t>
      </w:r>
      <w:r w:rsidRPr="00907F79">
        <w:rPr>
          <w:rFonts w:hint="cs"/>
          <w:rtl/>
        </w:rPr>
        <w:t>ג</w:t>
      </w:r>
      <w:r>
        <w:rPr>
          <w:rFonts w:hint="cs"/>
          <w:rtl/>
        </w:rPr>
        <w:t>)</w:t>
      </w:r>
      <w:r w:rsidRPr="00907F79">
        <w:rPr>
          <w:rtl/>
        </w:rPr>
        <w:t xml:space="preserve">, </w:t>
      </w:r>
      <w:r w:rsidRPr="00907F79">
        <w:rPr>
          <w:rFonts w:hint="cs"/>
          <w:rtl/>
        </w:rPr>
        <w:t>כתב</w:t>
      </w:r>
      <w:r w:rsidRPr="00907F79">
        <w:rPr>
          <w:rtl/>
        </w:rPr>
        <w:t xml:space="preserve"> </w:t>
      </w:r>
      <w:r w:rsidRPr="00907F79">
        <w:rPr>
          <w:rFonts w:hint="cs"/>
          <w:rtl/>
        </w:rPr>
        <w:t>לתלות</w:t>
      </w:r>
      <w:r w:rsidRPr="00907F79">
        <w:rPr>
          <w:rtl/>
        </w:rPr>
        <w:t xml:space="preserve"> </w:t>
      </w:r>
      <w:r w:rsidRPr="00907F79">
        <w:rPr>
          <w:rFonts w:hint="cs"/>
          <w:rtl/>
        </w:rPr>
        <w:t>בתרי</w:t>
      </w:r>
      <w:r w:rsidRPr="00907F79">
        <w:rPr>
          <w:rtl/>
        </w:rPr>
        <w:t xml:space="preserve"> </w:t>
      </w:r>
      <w:r w:rsidRPr="00907F79">
        <w:rPr>
          <w:rFonts w:hint="cs"/>
          <w:rtl/>
        </w:rPr>
        <w:t>טעמי</w:t>
      </w:r>
      <w:r w:rsidRPr="00907F79">
        <w:rPr>
          <w:rtl/>
        </w:rPr>
        <w:t xml:space="preserve"> </w:t>
      </w:r>
      <w:r w:rsidRPr="00907F79">
        <w:rPr>
          <w:rFonts w:hint="cs"/>
          <w:rtl/>
        </w:rPr>
        <w:t>בבו</w:t>
      </w:r>
      <w:r w:rsidRPr="00907F79">
        <w:rPr>
          <w:rtl/>
        </w:rPr>
        <w:t>"</w:t>
      </w:r>
      <w:r w:rsidRPr="00907F79">
        <w:rPr>
          <w:rFonts w:hint="cs"/>
          <w:rtl/>
        </w:rPr>
        <w:t>ח</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אחר</w:t>
      </w:r>
      <w:r w:rsidRPr="00907F79">
        <w:rPr>
          <w:rtl/>
        </w:rPr>
        <w:t xml:space="preserve"> </w:t>
      </w:r>
      <w:r w:rsidRPr="00907F79">
        <w:rPr>
          <w:rFonts w:hint="cs"/>
          <w:rtl/>
        </w:rPr>
        <w:t>אכילת</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וכנ</w:t>
      </w:r>
      <w:r w:rsidRPr="00907F79">
        <w:rPr>
          <w:rtl/>
        </w:rPr>
        <w:t>"</w:t>
      </w:r>
      <w:r w:rsidRPr="00907F79">
        <w:rPr>
          <w:rFonts w:hint="cs"/>
          <w:rtl/>
        </w:rPr>
        <w:t>ל</w:t>
      </w:r>
      <w:r w:rsidRPr="00907F79">
        <w:rPr>
          <w:rtl/>
        </w:rPr>
        <w:t xml:space="preserve">, </w:t>
      </w:r>
      <w:r w:rsidRPr="00907F79">
        <w:rPr>
          <w:rFonts w:hint="cs"/>
          <w:rtl/>
        </w:rPr>
        <w:t>וכן כתב</w:t>
      </w:r>
      <w:r w:rsidRPr="00907F79">
        <w:rPr>
          <w:rtl/>
        </w:rPr>
        <w:t xml:space="preserve"> </w:t>
      </w:r>
      <w:r w:rsidRPr="00907F79">
        <w:rPr>
          <w:rFonts w:hint="cs"/>
          <w:rtl/>
        </w:rPr>
        <w:t>בספר</w:t>
      </w:r>
      <w:r w:rsidRPr="00907F79">
        <w:rPr>
          <w:rtl/>
        </w:rPr>
        <w:t xml:space="preserve"> </w:t>
      </w:r>
      <w:r w:rsidRPr="00907F79">
        <w:rPr>
          <w:rFonts w:hint="cs"/>
          <w:rtl/>
        </w:rPr>
        <w:t>גם</w:t>
      </w:r>
      <w:r w:rsidRPr="00907F79">
        <w:rPr>
          <w:rtl/>
        </w:rPr>
        <w:t xml:space="preserve"> </w:t>
      </w:r>
      <w:r w:rsidRPr="00907F79">
        <w:rPr>
          <w:rFonts w:hint="cs"/>
          <w:rtl/>
        </w:rPr>
        <w:t>אני</w:t>
      </w:r>
      <w:r w:rsidRPr="00907F79">
        <w:rPr>
          <w:rtl/>
        </w:rPr>
        <w:t xml:space="preserve"> </w:t>
      </w:r>
      <w:r w:rsidRPr="00907F79">
        <w:rPr>
          <w:rFonts w:hint="cs"/>
          <w:rtl/>
        </w:rPr>
        <w:t>אודך</w:t>
      </w:r>
      <w:r w:rsidRPr="00907F79">
        <w:rPr>
          <w:rtl/>
        </w:rPr>
        <w:t xml:space="preserve"> </w:t>
      </w:r>
      <w:r w:rsidRPr="00907F79">
        <w:rPr>
          <w:rFonts w:hint="cs"/>
          <w:rtl/>
        </w:rPr>
        <w:t>תשובות</w:t>
      </w:r>
      <w:r w:rsidRPr="00907F79">
        <w:rPr>
          <w:rtl/>
        </w:rPr>
        <w:t xml:space="preserve"> </w:t>
      </w:r>
      <w:r w:rsidRPr="00907F79">
        <w:rPr>
          <w:rFonts w:hint="cs"/>
          <w:rtl/>
        </w:rPr>
        <w:t>הג</w:t>
      </w:r>
      <w:r w:rsidRPr="00907F79">
        <w:rPr>
          <w:rtl/>
        </w:rPr>
        <w:t>"</w:t>
      </w:r>
      <w:r w:rsidRPr="00907F79">
        <w:rPr>
          <w:rFonts w:hint="cs"/>
          <w:rtl/>
        </w:rPr>
        <w:t>ר</w:t>
      </w:r>
      <w:r w:rsidRPr="00907F79">
        <w:rPr>
          <w:rtl/>
        </w:rPr>
        <w:t xml:space="preserve"> </w:t>
      </w:r>
      <w:r w:rsidRPr="00907F79">
        <w:rPr>
          <w:rFonts w:hint="cs"/>
          <w:rtl/>
        </w:rPr>
        <w:t>יקותיאל</w:t>
      </w:r>
      <w:r w:rsidRPr="00907F79">
        <w:rPr>
          <w:rtl/>
        </w:rPr>
        <w:t xml:space="preserve"> </w:t>
      </w:r>
      <w:r w:rsidRPr="00907F79">
        <w:rPr>
          <w:rFonts w:hint="cs"/>
          <w:rtl/>
        </w:rPr>
        <w:t>ליברמן</w:t>
      </w:r>
      <w:r w:rsidRPr="00907F79">
        <w:rPr>
          <w:rtl/>
        </w:rPr>
        <w:t xml:space="preserve"> </w:t>
      </w:r>
      <w:r>
        <w:rPr>
          <w:rFonts w:hint="cs"/>
          <w:rtl/>
        </w:rPr>
        <w:t>(</w:t>
      </w:r>
      <w:r w:rsidRPr="00907F79">
        <w:rPr>
          <w:rFonts w:hint="cs"/>
          <w:rtl/>
        </w:rPr>
        <w:t>סימן</w:t>
      </w:r>
      <w:r w:rsidRPr="00907F79">
        <w:rPr>
          <w:rtl/>
        </w:rPr>
        <w:t xml:space="preserve"> </w:t>
      </w:r>
      <w:r w:rsidRPr="00907F79">
        <w:rPr>
          <w:rFonts w:hint="cs"/>
          <w:rtl/>
        </w:rPr>
        <w:t>קכב</w:t>
      </w:r>
      <w:r>
        <w:rPr>
          <w:rFonts w:hint="cs"/>
          <w:rtl/>
        </w:rPr>
        <w:t>)</w:t>
      </w:r>
      <w:r w:rsidRPr="00907F79">
        <w:rPr>
          <w:rtl/>
        </w:rPr>
        <w:t xml:space="preserve"> </w:t>
      </w:r>
      <w:r w:rsidRPr="00907F79">
        <w:rPr>
          <w:rFonts w:hint="cs"/>
          <w:rtl/>
        </w:rPr>
        <w:t>ומסיק</w:t>
      </w:r>
      <w:r w:rsidRPr="00907F79">
        <w:rPr>
          <w:rtl/>
        </w:rPr>
        <w:t xml:space="preserve"> </w:t>
      </w:r>
      <w:r w:rsidRPr="00907F79">
        <w:rPr>
          <w:rFonts w:hint="cs"/>
          <w:rtl/>
        </w:rPr>
        <w:t>שאין צריך</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עיין שם</w:t>
      </w:r>
      <w:r>
        <w:rPr>
          <w:rFonts w:hint="cs"/>
          <w:rtl/>
        </w:rPr>
        <w:t>.</w:t>
      </w:r>
      <w:r w:rsidRPr="00907F79">
        <w:rPr>
          <w:rtl/>
        </w:rPr>
        <w:t xml:space="preserve"> </w:t>
      </w:r>
      <w:r w:rsidRPr="00907F79">
        <w:rPr>
          <w:rFonts w:hint="cs"/>
          <w:rtl/>
        </w:rPr>
        <w:t>ומש</w:t>
      </w:r>
      <w:r w:rsidRPr="00907F79">
        <w:rPr>
          <w:rtl/>
        </w:rPr>
        <w:t>"</w:t>
      </w:r>
      <w:r w:rsidRPr="00907F79">
        <w:rPr>
          <w:rFonts w:hint="cs"/>
          <w:rtl/>
        </w:rPr>
        <w:t>כ</w:t>
      </w:r>
      <w:r w:rsidRPr="00907F79">
        <w:rPr>
          <w:rtl/>
        </w:rPr>
        <w:t xml:space="preserve"> </w:t>
      </w:r>
      <w:r w:rsidRPr="00907F79">
        <w:rPr>
          <w:rFonts w:hint="cs"/>
          <w:rtl/>
        </w:rPr>
        <w:t>בזה</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דברי</w:t>
      </w:r>
      <w:r w:rsidRPr="00907F79">
        <w:rPr>
          <w:rtl/>
        </w:rPr>
        <w:t xml:space="preserve"> </w:t>
      </w:r>
      <w:r w:rsidRPr="00907F79">
        <w:rPr>
          <w:rFonts w:hint="cs"/>
          <w:rtl/>
        </w:rPr>
        <w:t>שיר</w:t>
      </w:r>
      <w:r w:rsidRPr="00907F79">
        <w:rPr>
          <w:rtl/>
        </w:rPr>
        <w:t xml:space="preserve"> </w:t>
      </w:r>
      <w:r>
        <w:rPr>
          <w:rFonts w:hint="cs"/>
          <w:rtl/>
        </w:rPr>
        <w:t>(</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יז</w:t>
      </w:r>
      <w:r>
        <w:rPr>
          <w:rFonts w:hint="cs"/>
          <w:rtl/>
        </w:rPr>
        <w:t>)</w:t>
      </w:r>
      <w:r w:rsidRPr="00907F79">
        <w:rPr>
          <w:rtl/>
        </w:rPr>
        <w:t xml:space="preserve"> </w:t>
      </w:r>
      <w:r w:rsidRPr="00907F79">
        <w:rPr>
          <w:rFonts w:hint="cs"/>
          <w:rtl/>
        </w:rPr>
        <w:t>באכילת</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אם</w:t>
      </w:r>
      <w:r w:rsidRPr="00907F79">
        <w:rPr>
          <w:rtl/>
        </w:rPr>
        <w:t xml:space="preserve"> </w:t>
      </w:r>
      <w:r w:rsidRPr="00907F79">
        <w:rPr>
          <w:rFonts w:hint="cs"/>
          <w:rtl/>
        </w:rPr>
        <w:t>אמרי</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וצריך</w:t>
      </w:r>
      <w:r w:rsidRPr="00907F79">
        <w:rPr>
          <w:rtl/>
        </w:rPr>
        <w:t xml:space="preserve"> </w:t>
      </w:r>
      <w:r w:rsidRPr="00907F79">
        <w:rPr>
          <w:rFonts w:hint="cs"/>
          <w:rtl/>
        </w:rPr>
        <w:t>להמתין</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ובס</w:t>
      </w:r>
      <w:r w:rsidRPr="00907F79">
        <w:rPr>
          <w:rtl/>
        </w:rPr>
        <w:t xml:space="preserve">' </w:t>
      </w:r>
      <w:r w:rsidRPr="00907F79">
        <w:rPr>
          <w:rFonts w:hint="cs"/>
          <w:rtl/>
        </w:rPr>
        <w:t>אהל</w:t>
      </w:r>
      <w:r w:rsidRPr="00907F79">
        <w:rPr>
          <w:rtl/>
        </w:rPr>
        <w:t xml:space="preserve"> </w:t>
      </w:r>
      <w:r w:rsidRPr="00907F79">
        <w:rPr>
          <w:rFonts w:hint="cs"/>
          <w:rtl/>
        </w:rPr>
        <w:t>יעקב</w:t>
      </w:r>
      <w:r w:rsidRPr="00907F79">
        <w:rPr>
          <w:rtl/>
        </w:rPr>
        <w:t xml:space="preserve"> </w:t>
      </w:r>
      <w:r w:rsidRPr="00907F79">
        <w:rPr>
          <w:rFonts w:hint="cs"/>
          <w:rtl/>
        </w:rPr>
        <w:t>ליד</w:t>
      </w:r>
      <w:r w:rsidRPr="00907F79">
        <w:rPr>
          <w:rtl/>
        </w:rPr>
        <w:t>"</w:t>
      </w:r>
      <w:r w:rsidRPr="00907F79">
        <w:rPr>
          <w:rFonts w:hint="cs"/>
          <w:rtl/>
        </w:rPr>
        <w:t>נ</w:t>
      </w:r>
      <w:r w:rsidRPr="00907F79">
        <w:rPr>
          <w:rtl/>
        </w:rPr>
        <w:t xml:space="preserve"> </w:t>
      </w:r>
      <w:r w:rsidRPr="00907F79">
        <w:rPr>
          <w:rFonts w:hint="cs"/>
          <w:rtl/>
        </w:rPr>
        <w:t>הגר</w:t>
      </w:r>
      <w:r w:rsidRPr="00907F79">
        <w:rPr>
          <w:rtl/>
        </w:rPr>
        <w:t>"</w:t>
      </w:r>
      <w:r w:rsidRPr="00907F79">
        <w:rPr>
          <w:rFonts w:hint="cs"/>
          <w:rtl/>
        </w:rPr>
        <w:t>י</w:t>
      </w:r>
      <w:r w:rsidRPr="00907F79">
        <w:rPr>
          <w:rtl/>
        </w:rPr>
        <w:t xml:space="preserve"> </w:t>
      </w:r>
      <w:r w:rsidRPr="00907F79">
        <w:rPr>
          <w:rFonts w:hint="cs"/>
          <w:rtl/>
        </w:rPr>
        <w:t>סקוצילס</w:t>
      </w:r>
      <w:r w:rsidRPr="00907F79">
        <w:rPr>
          <w:rtl/>
        </w:rPr>
        <w:t xml:space="preserve"> </w:t>
      </w:r>
      <w:r>
        <w:rPr>
          <w:rFonts w:hint="cs"/>
          <w:rtl/>
        </w:rPr>
        <w:t>(</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פט</w:t>
      </w:r>
      <w:r w:rsidRPr="00907F79">
        <w:rPr>
          <w:rtl/>
        </w:rPr>
        <w:t xml:space="preserve"> </w:t>
      </w:r>
      <w:r w:rsidRPr="00907F79">
        <w:rPr>
          <w:rFonts w:hint="cs"/>
          <w:rtl/>
        </w:rPr>
        <w:t>ס</w:t>
      </w:r>
      <w:r w:rsidRPr="00907F79">
        <w:rPr>
          <w:rtl/>
        </w:rPr>
        <w:t>"</w:t>
      </w:r>
      <w:r w:rsidRPr="00907F79">
        <w:rPr>
          <w:rFonts w:hint="cs"/>
          <w:rtl/>
        </w:rPr>
        <w:t>ט</w:t>
      </w:r>
      <w:r>
        <w:rPr>
          <w:rFonts w:hint="cs"/>
          <w:rtl/>
        </w:rPr>
        <w:t>)</w:t>
      </w:r>
      <w:r w:rsidRPr="00907F79">
        <w:rPr>
          <w:rtl/>
        </w:rPr>
        <w:t xml:space="preserve"> </w:t>
      </w:r>
      <w:r w:rsidRPr="00907F79">
        <w:rPr>
          <w:rFonts w:hint="cs"/>
          <w:rtl/>
        </w:rPr>
        <w:t>מה</w:t>
      </w:r>
      <w:r w:rsidRPr="00907F79">
        <w:rPr>
          <w:rtl/>
        </w:rPr>
        <w:t xml:space="preserve"> </w:t>
      </w:r>
      <w:r w:rsidRPr="00907F79">
        <w:rPr>
          <w:rFonts w:hint="cs"/>
          <w:rtl/>
        </w:rPr>
        <w:t>שהביא</w:t>
      </w:r>
      <w:r w:rsidRPr="00907F79">
        <w:rPr>
          <w:rtl/>
        </w:rPr>
        <w:t xml:space="preserve"> </w:t>
      </w:r>
      <w:r w:rsidRPr="00907F79">
        <w:rPr>
          <w:rFonts w:hint="cs"/>
          <w:rtl/>
        </w:rPr>
        <w:t>בזה</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באר</w:t>
      </w:r>
      <w:r w:rsidRPr="00907F79">
        <w:rPr>
          <w:rtl/>
        </w:rPr>
        <w:t xml:space="preserve"> </w:t>
      </w:r>
      <w:r w:rsidRPr="00907F79">
        <w:rPr>
          <w:rFonts w:hint="cs"/>
          <w:rtl/>
        </w:rPr>
        <w:t>שרים</w:t>
      </w:r>
      <w:r w:rsidRPr="00907F79">
        <w:rPr>
          <w:rtl/>
        </w:rPr>
        <w:t xml:space="preserve"> </w:t>
      </w:r>
      <w:r>
        <w:rPr>
          <w:rFonts w:hint="cs"/>
          <w:rtl/>
        </w:rPr>
        <w:t>(</w:t>
      </w:r>
      <w:r w:rsidRPr="00907F79">
        <w:rPr>
          <w:rFonts w:hint="cs"/>
          <w:rtl/>
        </w:rPr>
        <w:t>ח</w:t>
      </w:r>
      <w:r w:rsidRPr="00907F79">
        <w:rPr>
          <w:rtl/>
        </w:rPr>
        <w:t>"</w:t>
      </w:r>
      <w:r w:rsidRPr="00907F79">
        <w:rPr>
          <w:rFonts w:hint="cs"/>
          <w:rtl/>
        </w:rPr>
        <w:t>ז</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יח</w:t>
      </w:r>
      <w:r w:rsidRPr="00907F79">
        <w:rPr>
          <w:rtl/>
        </w:rPr>
        <w:t xml:space="preserve"> </w:t>
      </w:r>
      <w:r w:rsidRPr="00907F79">
        <w:rPr>
          <w:rFonts w:hint="cs"/>
          <w:rtl/>
        </w:rPr>
        <w:t>או</w:t>
      </w:r>
      <w:r>
        <w:rPr>
          <w:rFonts w:hint="cs"/>
          <w:rtl/>
        </w:rPr>
        <w:t xml:space="preserve">ת </w:t>
      </w:r>
      <w:r w:rsidRPr="00907F79">
        <w:rPr>
          <w:rFonts w:hint="cs"/>
          <w:rtl/>
        </w:rPr>
        <w:t>ד</w:t>
      </w:r>
      <w:r>
        <w:rPr>
          <w:rFonts w:hint="cs"/>
          <w:rtl/>
        </w:rPr>
        <w:t>)</w:t>
      </w:r>
      <w:r w:rsidRPr="00907F79">
        <w:rPr>
          <w:rtl/>
        </w:rPr>
        <w:t xml:space="preserve"> </w:t>
      </w:r>
      <w:r w:rsidRPr="00907F79">
        <w:rPr>
          <w:rFonts w:hint="cs"/>
          <w:rtl/>
        </w:rPr>
        <w:t>בתשובה</w:t>
      </w:r>
      <w:r w:rsidRPr="00907F79">
        <w:rPr>
          <w:rtl/>
        </w:rPr>
        <w:t xml:space="preserve"> </w:t>
      </w:r>
      <w:r w:rsidRPr="00907F79">
        <w:rPr>
          <w:rFonts w:hint="cs"/>
          <w:rtl/>
        </w:rPr>
        <w:t>למע</w:t>
      </w:r>
      <w:r w:rsidRPr="00907F79">
        <w:rPr>
          <w:rtl/>
        </w:rPr>
        <w:t>"</w:t>
      </w:r>
      <w:r w:rsidRPr="00907F79">
        <w:rPr>
          <w:rFonts w:hint="cs"/>
          <w:rtl/>
        </w:rPr>
        <w:t>כ</w:t>
      </w:r>
      <w:r w:rsidRPr="00907F79">
        <w:rPr>
          <w:rtl/>
        </w:rPr>
        <w:t xml:space="preserve"> </w:t>
      </w:r>
      <w:r w:rsidRPr="00907F79">
        <w:rPr>
          <w:rFonts w:hint="cs"/>
          <w:rtl/>
        </w:rPr>
        <w:t>ר</w:t>
      </w:r>
      <w:r w:rsidRPr="00907F79">
        <w:rPr>
          <w:rtl/>
        </w:rPr>
        <w:t>"</w:t>
      </w:r>
      <w:r w:rsidRPr="00907F79">
        <w:rPr>
          <w:rFonts w:hint="cs"/>
          <w:rtl/>
        </w:rPr>
        <w:t>ל</w:t>
      </w:r>
      <w:r w:rsidRPr="00907F79">
        <w:rPr>
          <w:rtl/>
        </w:rPr>
        <w:t xml:space="preserve"> </w:t>
      </w:r>
      <w:r w:rsidRPr="00907F79">
        <w:rPr>
          <w:rFonts w:hint="cs"/>
          <w:rtl/>
        </w:rPr>
        <w:t>דאמרי</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וצריך</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עי</w:t>
      </w:r>
      <w:r w:rsidRPr="00907F79">
        <w:rPr>
          <w:rtl/>
        </w:rPr>
        <w:t>"</w:t>
      </w:r>
      <w:r w:rsidRPr="00907F79">
        <w:rPr>
          <w:rFonts w:hint="cs"/>
          <w:rtl/>
        </w:rPr>
        <w:t>ש</w:t>
      </w:r>
      <w:r>
        <w:rPr>
          <w:rFonts w:hint="cs"/>
          <w:rtl/>
        </w:rPr>
        <w:t>.</w:t>
      </w:r>
      <w:r w:rsidRPr="00907F79">
        <w:rPr>
          <w:rtl/>
        </w:rPr>
        <w:t xml:space="preserve"> </w:t>
      </w:r>
    </w:p>
    <w:p w:rsidR="00AB1DD7" w:rsidRPr="00907F79" w:rsidRDefault="00AB1DD7" w:rsidP="008D4601">
      <w:pPr>
        <w:pStyle w:val="a3"/>
        <w:bidi/>
        <w:rPr>
          <w:rtl/>
        </w:rPr>
      </w:pPr>
      <w:r w:rsidRPr="00907F79">
        <w:rPr>
          <w:rFonts w:hint="cs"/>
          <w:rtl/>
        </w:rPr>
        <w:t>ומש</w:t>
      </w:r>
      <w:r w:rsidRPr="00907F79">
        <w:rPr>
          <w:rtl/>
        </w:rPr>
        <w:t>"</w:t>
      </w:r>
      <w:r w:rsidRPr="00907F79">
        <w:rPr>
          <w:rFonts w:hint="cs"/>
          <w:rtl/>
        </w:rPr>
        <w:t>כ</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עמק</w:t>
      </w:r>
      <w:r w:rsidRPr="00907F79">
        <w:rPr>
          <w:rtl/>
        </w:rPr>
        <w:t xml:space="preserve"> </w:t>
      </w:r>
      <w:r w:rsidRPr="00907F79">
        <w:rPr>
          <w:rFonts w:hint="cs"/>
          <w:rtl/>
        </w:rPr>
        <w:t>התשובה</w:t>
      </w:r>
      <w:r w:rsidRPr="00907F79">
        <w:rPr>
          <w:rtl/>
        </w:rPr>
        <w:t xml:space="preserve"> </w:t>
      </w:r>
      <w:r>
        <w:rPr>
          <w:rFonts w:hint="cs"/>
          <w:rtl/>
        </w:rPr>
        <w:t>(</w:t>
      </w:r>
      <w:r w:rsidRPr="00907F79">
        <w:rPr>
          <w:rFonts w:hint="cs"/>
          <w:rtl/>
        </w:rPr>
        <w:t>ח</w:t>
      </w:r>
      <w:r w:rsidRPr="00907F79">
        <w:rPr>
          <w:rtl/>
        </w:rPr>
        <w:t>"</w:t>
      </w:r>
      <w:r w:rsidRPr="00907F79">
        <w:rPr>
          <w:rFonts w:hint="cs"/>
          <w:rtl/>
        </w:rPr>
        <w:t>ו</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שי</w:t>
      </w:r>
      <w:r>
        <w:rPr>
          <w:rFonts w:hint="cs"/>
          <w:rtl/>
        </w:rPr>
        <w:t>)</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דברי</w:t>
      </w:r>
      <w:r w:rsidRPr="00907F79">
        <w:rPr>
          <w:rtl/>
        </w:rPr>
        <w:t xml:space="preserve"> </w:t>
      </w:r>
      <w:r w:rsidRPr="00907F79">
        <w:rPr>
          <w:rFonts w:hint="cs"/>
          <w:rtl/>
        </w:rPr>
        <w:t>בניהו</w:t>
      </w:r>
      <w:r w:rsidRPr="00907F79">
        <w:rPr>
          <w:rtl/>
        </w:rPr>
        <w:t xml:space="preserve"> </w:t>
      </w:r>
      <w:r>
        <w:rPr>
          <w:rFonts w:hint="cs"/>
          <w:rtl/>
        </w:rPr>
        <w:t>(</w:t>
      </w:r>
      <w:r w:rsidRPr="00907F79">
        <w:rPr>
          <w:rFonts w:hint="cs"/>
          <w:rtl/>
        </w:rPr>
        <w:t>חט</w:t>
      </w:r>
      <w:r w:rsidRPr="00907F79">
        <w:rPr>
          <w:rtl/>
        </w:rPr>
        <w:t>"</w:t>
      </w:r>
      <w:r w:rsidRPr="00907F79">
        <w:rPr>
          <w:rFonts w:hint="cs"/>
          <w:rtl/>
        </w:rPr>
        <w:t>ו</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כא</w:t>
      </w:r>
      <w:r>
        <w:rPr>
          <w:rFonts w:hint="cs"/>
          <w:rtl/>
        </w:rPr>
        <w:t>)</w:t>
      </w:r>
      <w:r w:rsidRPr="00907F79">
        <w:rPr>
          <w:rtl/>
        </w:rPr>
        <w:t xml:space="preserve">, </w:t>
      </w:r>
      <w:r w:rsidRPr="00907F79">
        <w:rPr>
          <w:rFonts w:hint="cs"/>
          <w:rtl/>
        </w:rPr>
        <w:t>ובס</w:t>
      </w:r>
      <w:r w:rsidRPr="00907F79">
        <w:rPr>
          <w:rtl/>
        </w:rPr>
        <w:t xml:space="preserve">' </w:t>
      </w:r>
      <w:r w:rsidRPr="00907F79">
        <w:rPr>
          <w:rFonts w:hint="cs"/>
          <w:rtl/>
        </w:rPr>
        <w:t>הדר</w:t>
      </w:r>
      <w:r w:rsidRPr="00907F79">
        <w:rPr>
          <w:rtl/>
        </w:rPr>
        <w:t xml:space="preserve"> </w:t>
      </w:r>
      <w:r w:rsidRPr="00907F79">
        <w:rPr>
          <w:rFonts w:hint="cs"/>
          <w:rtl/>
        </w:rPr>
        <w:t>השלחן</w:t>
      </w:r>
      <w:r w:rsidRPr="00907F79">
        <w:rPr>
          <w:rtl/>
        </w:rPr>
        <w:t xml:space="preserve"> </w:t>
      </w:r>
      <w:r>
        <w:rPr>
          <w:rFonts w:hint="cs"/>
          <w:rtl/>
        </w:rPr>
        <w:t>(</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פי</w:t>
      </w:r>
      <w:r w:rsidRPr="00907F79">
        <w:rPr>
          <w:rtl/>
        </w:rPr>
        <w:t>"</w:t>
      </w:r>
      <w:r w:rsidRPr="00907F79">
        <w:rPr>
          <w:rFonts w:hint="cs"/>
          <w:rtl/>
        </w:rPr>
        <w:t>ב</w:t>
      </w:r>
      <w:r w:rsidRPr="00907F79">
        <w:rPr>
          <w:rtl/>
        </w:rPr>
        <w:t xml:space="preserve"> </w:t>
      </w:r>
      <w:r w:rsidRPr="00907F79">
        <w:rPr>
          <w:rFonts w:hint="cs"/>
          <w:rtl/>
        </w:rPr>
        <w:t>ס</w:t>
      </w:r>
      <w:r w:rsidRPr="00907F79">
        <w:rPr>
          <w:rtl/>
        </w:rPr>
        <w:t>"</w:t>
      </w:r>
      <w:r w:rsidRPr="00907F79">
        <w:rPr>
          <w:rFonts w:hint="cs"/>
          <w:rtl/>
        </w:rPr>
        <w:t>ו</w:t>
      </w:r>
      <w:r>
        <w:rPr>
          <w:rFonts w:hint="cs"/>
          <w:rtl/>
        </w:rPr>
        <w:t>)</w:t>
      </w:r>
      <w:r w:rsidRPr="00907F79">
        <w:rPr>
          <w:rtl/>
        </w:rPr>
        <w:t xml:space="preserve"> </w:t>
      </w:r>
      <w:r w:rsidRPr="00907F79">
        <w:rPr>
          <w:rFonts w:hint="cs"/>
          <w:rtl/>
        </w:rPr>
        <w:t>ובס</w:t>
      </w:r>
      <w:r w:rsidRPr="00907F79">
        <w:rPr>
          <w:rtl/>
        </w:rPr>
        <w:t xml:space="preserve">' </w:t>
      </w:r>
      <w:r w:rsidRPr="00907F79">
        <w:rPr>
          <w:rFonts w:hint="cs"/>
          <w:rtl/>
        </w:rPr>
        <w:t>זר</w:t>
      </w:r>
      <w:r w:rsidRPr="00907F79">
        <w:rPr>
          <w:rtl/>
        </w:rPr>
        <w:t xml:space="preserve"> </w:t>
      </w:r>
      <w:r w:rsidRPr="00907F79">
        <w:rPr>
          <w:rFonts w:hint="cs"/>
          <w:rtl/>
        </w:rPr>
        <w:t>השלחן</w:t>
      </w:r>
      <w:r w:rsidRPr="00907F79">
        <w:rPr>
          <w:rtl/>
        </w:rPr>
        <w:t xml:space="preserve"> </w:t>
      </w:r>
      <w:r>
        <w:rPr>
          <w:rFonts w:hint="cs"/>
          <w:rtl/>
        </w:rPr>
        <w:t>(</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פט</w:t>
      </w:r>
      <w:r w:rsidRPr="00907F79">
        <w:rPr>
          <w:rtl/>
        </w:rPr>
        <w:t xml:space="preserve"> </w:t>
      </w:r>
      <w:r w:rsidRPr="00907F79">
        <w:rPr>
          <w:rFonts w:hint="cs"/>
          <w:rtl/>
        </w:rPr>
        <w:t>סק</w:t>
      </w:r>
      <w:r w:rsidRPr="00907F79">
        <w:rPr>
          <w:rtl/>
        </w:rPr>
        <w:t>"</w:t>
      </w:r>
      <w:r w:rsidRPr="00907F79">
        <w:rPr>
          <w:rFonts w:hint="cs"/>
          <w:rtl/>
        </w:rPr>
        <w:t>י</w:t>
      </w:r>
      <w:r>
        <w:rPr>
          <w:rFonts w:hint="cs"/>
          <w:rtl/>
        </w:rPr>
        <w:t>)</w:t>
      </w:r>
      <w:r w:rsidRPr="00907F79">
        <w:rPr>
          <w:rtl/>
        </w:rPr>
        <w:t xml:space="preserve"> </w:t>
      </w:r>
      <w:r w:rsidRPr="00907F79">
        <w:rPr>
          <w:rFonts w:hint="cs"/>
          <w:rtl/>
        </w:rPr>
        <w:t>שא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וכ</w:t>
      </w:r>
      <w:r w:rsidRPr="00907F79">
        <w:rPr>
          <w:rtl/>
        </w:rPr>
        <w:t>"</w:t>
      </w:r>
      <w:r w:rsidRPr="00907F79">
        <w:rPr>
          <w:rFonts w:hint="cs"/>
          <w:rtl/>
        </w:rPr>
        <w:t>כ</w:t>
      </w:r>
      <w:r w:rsidRPr="00907F79">
        <w:rPr>
          <w:rtl/>
        </w:rPr>
        <w:t xml:space="preserve"> </w:t>
      </w:r>
      <w:r w:rsidRPr="00907F79">
        <w:rPr>
          <w:rFonts w:hint="cs"/>
          <w:rtl/>
        </w:rPr>
        <w:t>בס</w:t>
      </w:r>
      <w:r w:rsidRPr="00907F79">
        <w:rPr>
          <w:rtl/>
        </w:rPr>
        <w:t xml:space="preserve">' </w:t>
      </w:r>
      <w:r w:rsidRPr="00907F79">
        <w:rPr>
          <w:rFonts w:hint="cs"/>
          <w:rtl/>
        </w:rPr>
        <w:t>מרא</w:t>
      </w:r>
      <w:r w:rsidRPr="00907F79">
        <w:rPr>
          <w:rtl/>
        </w:rPr>
        <w:t xml:space="preserve"> </w:t>
      </w:r>
      <w:r w:rsidRPr="00907F79">
        <w:rPr>
          <w:rFonts w:hint="cs"/>
          <w:rtl/>
        </w:rPr>
        <w:t>דשמעתתא</w:t>
      </w:r>
      <w:r w:rsidRPr="00907F79">
        <w:rPr>
          <w:rtl/>
        </w:rPr>
        <w:t xml:space="preserve"> </w:t>
      </w:r>
      <w:r>
        <w:rPr>
          <w:rFonts w:hint="cs"/>
          <w:rtl/>
        </w:rPr>
        <w:t>(</w:t>
      </w:r>
      <w:r w:rsidRPr="00907F79">
        <w:rPr>
          <w:rFonts w:hint="cs"/>
          <w:rtl/>
        </w:rPr>
        <w:t>אות</w:t>
      </w:r>
      <w:r w:rsidRPr="00907F79">
        <w:rPr>
          <w:rtl/>
        </w:rPr>
        <w:t xml:space="preserve"> </w:t>
      </w:r>
      <w:r w:rsidRPr="00907F79">
        <w:rPr>
          <w:rFonts w:hint="cs"/>
          <w:rtl/>
        </w:rPr>
        <w:t>שפט</w:t>
      </w:r>
      <w:r>
        <w:rPr>
          <w:rFonts w:hint="cs"/>
          <w:rtl/>
        </w:rPr>
        <w:t>)</w:t>
      </w:r>
      <w:r w:rsidRPr="00907F79">
        <w:rPr>
          <w:rtl/>
        </w:rPr>
        <w:t xml:space="preserve">, </w:t>
      </w:r>
      <w:r w:rsidRPr="00907F79">
        <w:rPr>
          <w:rFonts w:hint="cs"/>
          <w:rtl/>
        </w:rPr>
        <w:t>דא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אלא</w:t>
      </w:r>
      <w:r w:rsidRPr="00907F79">
        <w:rPr>
          <w:rtl/>
        </w:rPr>
        <w:t xml:space="preserve"> </w:t>
      </w:r>
      <w:r w:rsidRPr="00907F79">
        <w:rPr>
          <w:rFonts w:hint="cs"/>
          <w:rtl/>
        </w:rPr>
        <w:t>משעת</w:t>
      </w:r>
      <w:r w:rsidRPr="00907F79">
        <w:rPr>
          <w:rtl/>
        </w:rPr>
        <w:t xml:space="preserve"> </w:t>
      </w:r>
      <w:r w:rsidRPr="00907F79">
        <w:rPr>
          <w:rFonts w:hint="cs"/>
          <w:rtl/>
        </w:rPr>
        <w:t>אכילה</w:t>
      </w:r>
      <w:r w:rsidRPr="00907F79">
        <w:rPr>
          <w:rtl/>
        </w:rPr>
        <w:t xml:space="preserve"> </w:t>
      </w:r>
      <w:r w:rsidRPr="00907F79">
        <w:rPr>
          <w:rFonts w:hint="cs"/>
          <w:rtl/>
        </w:rPr>
        <w:t>ולא</w:t>
      </w:r>
      <w:r w:rsidRPr="00907F79">
        <w:rPr>
          <w:rtl/>
        </w:rPr>
        <w:t xml:space="preserve"> </w:t>
      </w:r>
      <w:r w:rsidRPr="00907F79">
        <w:rPr>
          <w:rFonts w:hint="cs"/>
          <w:rtl/>
        </w:rPr>
        <w:t>כשאכל</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ובס</w:t>
      </w:r>
      <w:r w:rsidRPr="00907F79">
        <w:rPr>
          <w:rtl/>
        </w:rPr>
        <w:t xml:space="preserve">' </w:t>
      </w:r>
      <w:r w:rsidRPr="00907F79">
        <w:rPr>
          <w:rFonts w:hint="cs"/>
          <w:rtl/>
        </w:rPr>
        <w:t>נר</w:t>
      </w:r>
      <w:r w:rsidRPr="00907F79">
        <w:rPr>
          <w:rtl/>
        </w:rPr>
        <w:t xml:space="preserve"> </w:t>
      </w:r>
      <w:r w:rsidRPr="00907F79">
        <w:rPr>
          <w:rFonts w:hint="cs"/>
          <w:rtl/>
        </w:rPr>
        <w:t>ציון</w:t>
      </w:r>
      <w:r w:rsidRPr="00907F79">
        <w:rPr>
          <w:rtl/>
        </w:rPr>
        <w:t xml:space="preserve"> </w:t>
      </w:r>
      <w:r w:rsidRPr="00907F79">
        <w:rPr>
          <w:rFonts w:hint="cs"/>
          <w:rtl/>
        </w:rPr>
        <w:t>חג</w:t>
      </w:r>
      <w:r w:rsidRPr="00907F79">
        <w:rPr>
          <w:rtl/>
        </w:rPr>
        <w:t xml:space="preserve"> </w:t>
      </w:r>
      <w:r w:rsidRPr="00907F79">
        <w:rPr>
          <w:rFonts w:hint="cs"/>
          <w:rtl/>
        </w:rPr>
        <w:t>השבועות</w:t>
      </w:r>
      <w:r w:rsidRPr="00907F79">
        <w:rPr>
          <w:rtl/>
        </w:rPr>
        <w:t xml:space="preserve"> </w:t>
      </w:r>
      <w:r>
        <w:rPr>
          <w:rFonts w:hint="cs"/>
          <w:rtl/>
        </w:rPr>
        <w:t>(</w:t>
      </w:r>
      <w:r w:rsidRPr="00907F79">
        <w:rPr>
          <w:rFonts w:hint="cs"/>
          <w:rtl/>
        </w:rPr>
        <w:t>פ</w:t>
      </w:r>
      <w:r w:rsidRPr="00907F79">
        <w:rPr>
          <w:rtl/>
        </w:rPr>
        <w:t>"</w:t>
      </w:r>
      <w:r w:rsidRPr="00907F79">
        <w:rPr>
          <w:rFonts w:hint="cs"/>
          <w:rtl/>
        </w:rPr>
        <w:t>ה</w:t>
      </w:r>
      <w:r w:rsidRPr="00907F79">
        <w:rPr>
          <w:rtl/>
        </w:rPr>
        <w:t xml:space="preserve"> </w:t>
      </w:r>
      <w:r w:rsidRPr="00907F79">
        <w:rPr>
          <w:rFonts w:hint="cs"/>
          <w:rtl/>
        </w:rPr>
        <w:t>ס</w:t>
      </w:r>
      <w:r w:rsidRPr="00907F79">
        <w:rPr>
          <w:rtl/>
        </w:rPr>
        <w:t>"</w:t>
      </w:r>
      <w:r w:rsidRPr="00907F79">
        <w:rPr>
          <w:rFonts w:hint="cs"/>
          <w:rtl/>
        </w:rPr>
        <w:t>י</w:t>
      </w:r>
      <w:r>
        <w:rPr>
          <w:rFonts w:hint="cs"/>
          <w:rtl/>
        </w:rPr>
        <w:t>)</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ודרשת</w:t>
      </w:r>
      <w:r w:rsidRPr="00907F79">
        <w:rPr>
          <w:rtl/>
        </w:rPr>
        <w:t xml:space="preserve"> </w:t>
      </w:r>
      <w:r w:rsidRPr="00907F79">
        <w:rPr>
          <w:rFonts w:hint="cs"/>
          <w:rtl/>
        </w:rPr>
        <w:t>וחקרת</w:t>
      </w:r>
      <w:r w:rsidRPr="00907F79">
        <w:rPr>
          <w:rtl/>
        </w:rPr>
        <w:t xml:space="preserve"> </w:t>
      </w:r>
      <w:r>
        <w:rPr>
          <w:rFonts w:hint="cs"/>
          <w:rtl/>
        </w:rPr>
        <w:t>(</w:t>
      </w:r>
      <w:r w:rsidRPr="00907F79">
        <w:rPr>
          <w:rFonts w:hint="cs"/>
          <w:rtl/>
        </w:rPr>
        <w:t>ח</w:t>
      </w:r>
      <w:r w:rsidRPr="00907F79">
        <w:rPr>
          <w:rtl/>
        </w:rPr>
        <w:t>"</w:t>
      </w:r>
      <w:r w:rsidRPr="00907F79">
        <w:rPr>
          <w:rFonts w:hint="cs"/>
          <w:rtl/>
        </w:rPr>
        <w:t>ד</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w:t>
      </w:r>
      <w:r w:rsidRPr="00907F79">
        <w:rPr>
          <w:rFonts w:hint="cs"/>
          <w:rtl/>
        </w:rPr>
        <w:t>ב</w:t>
      </w:r>
      <w:r>
        <w:rPr>
          <w:rFonts w:hint="cs"/>
          <w:rtl/>
        </w:rPr>
        <w:t>)</w:t>
      </w:r>
      <w:r w:rsidRPr="00907F79">
        <w:rPr>
          <w:rtl/>
        </w:rPr>
        <w:t xml:space="preserve"> </w:t>
      </w:r>
      <w:r w:rsidRPr="00907F79">
        <w:rPr>
          <w:rFonts w:hint="cs"/>
          <w:rtl/>
        </w:rPr>
        <w:t>להקל</w:t>
      </w:r>
      <w:r w:rsidRPr="00907F79">
        <w:rPr>
          <w:rtl/>
        </w:rPr>
        <w:t xml:space="preserve"> </w:t>
      </w:r>
      <w:r w:rsidRPr="00907F79">
        <w:rPr>
          <w:rFonts w:hint="cs"/>
          <w:rtl/>
        </w:rPr>
        <w:t>בזה</w:t>
      </w:r>
      <w:r w:rsidRPr="00907F79">
        <w:rPr>
          <w:rtl/>
        </w:rPr>
        <w:t xml:space="preserve"> </w:t>
      </w:r>
      <w:r w:rsidRPr="00907F79">
        <w:rPr>
          <w:rFonts w:hint="cs"/>
          <w:rtl/>
        </w:rPr>
        <w:t>שא</w:t>
      </w:r>
      <w:r w:rsidRPr="00907F79">
        <w:rPr>
          <w:rtl/>
        </w:rPr>
        <w:t>"</w:t>
      </w:r>
      <w:r w:rsidRPr="00907F79">
        <w:rPr>
          <w:rFonts w:hint="cs"/>
          <w:rtl/>
        </w:rPr>
        <w:t>צ</w:t>
      </w:r>
      <w:r w:rsidRPr="00907F79">
        <w:rPr>
          <w:rtl/>
        </w:rPr>
        <w:t xml:space="preserve"> </w:t>
      </w:r>
      <w:r w:rsidRPr="00907F79">
        <w:rPr>
          <w:rFonts w:hint="cs"/>
          <w:rtl/>
        </w:rPr>
        <w:t>שוב</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ובס</w:t>
      </w:r>
      <w:r w:rsidRPr="00907F79">
        <w:rPr>
          <w:rtl/>
        </w:rPr>
        <w:t xml:space="preserve">' </w:t>
      </w:r>
      <w:r w:rsidRPr="00907F79">
        <w:rPr>
          <w:rFonts w:hint="cs"/>
          <w:rtl/>
        </w:rPr>
        <w:t>הוראה</w:t>
      </w:r>
      <w:r w:rsidRPr="00907F79">
        <w:rPr>
          <w:rtl/>
        </w:rPr>
        <w:t xml:space="preserve"> </w:t>
      </w:r>
      <w:r w:rsidRPr="00907F79">
        <w:rPr>
          <w:rFonts w:hint="cs"/>
          <w:rtl/>
        </w:rPr>
        <w:t>ברורה</w:t>
      </w:r>
      <w:r w:rsidRPr="00907F79">
        <w:rPr>
          <w:rtl/>
        </w:rPr>
        <w:t xml:space="preserve"> </w:t>
      </w:r>
      <w:r>
        <w:rPr>
          <w:rFonts w:hint="cs"/>
          <w:rtl/>
        </w:rPr>
        <w:t>(</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lastRenderedPageBreak/>
        <w:t>ס</w:t>
      </w:r>
      <w:r>
        <w:rPr>
          <w:rFonts w:hint="cs"/>
          <w:rtl/>
        </w:rPr>
        <w:t>י</w:t>
      </w:r>
      <w:r w:rsidRPr="00907F79">
        <w:rPr>
          <w:rtl/>
        </w:rPr>
        <w:t xml:space="preserve">' </w:t>
      </w:r>
      <w:r w:rsidRPr="00907F79">
        <w:rPr>
          <w:rFonts w:hint="cs"/>
          <w:rtl/>
        </w:rPr>
        <w:t>פט</w:t>
      </w:r>
      <w:r w:rsidRPr="00907F79">
        <w:rPr>
          <w:rtl/>
        </w:rPr>
        <w:t xml:space="preserve"> </w:t>
      </w:r>
      <w:r w:rsidRPr="00907F79">
        <w:rPr>
          <w:rFonts w:hint="cs"/>
          <w:rtl/>
        </w:rPr>
        <w:t>ס</w:t>
      </w:r>
      <w:r w:rsidRPr="00907F79">
        <w:rPr>
          <w:rtl/>
        </w:rPr>
        <w:t>"</w:t>
      </w:r>
      <w:r w:rsidRPr="00907F79">
        <w:rPr>
          <w:rFonts w:hint="cs"/>
          <w:rtl/>
        </w:rPr>
        <w:t>א</w:t>
      </w:r>
      <w:r>
        <w:rPr>
          <w:rFonts w:hint="cs"/>
          <w:rtl/>
        </w:rPr>
        <w:t>)</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ובספר</w:t>
      </w:r>
      <w:r w:rsidRPr="00907F79">
        <w:rPr>
          <w:rtl/>
        </w:rPr>
        <w:t xml:space="preserve"> </w:t>
      </w:r>
      <w:r w:rsidRPr="00907F79">
        <w:rPr>
          <w:rFonts w:hint="cs"/>
          <w:rtl/>
        </w:rPr>
        <w:t>גם</w:t>
      </w:r>
      <w:r w:rsidRPr="00907F79">
        <w:rPr>
          <w:rtl/>
        </w:rPr>
        <w:t xml:space="preserve"> </w:t>
      </w:r>
      <w:r w:rsidRPr="00907F79">
        <w:rPr>
          <w:rFonts w:hint="cs"/>
          <w:rtl/>
        </w:rPr>
        <w:t>אני</w:t>
      </w:r>
      <w:r w:rsidRPr="00907F79">
        <w:rPr>
          <w:rtl/>
        </w:rPr>
        <w:t xml:space="preserve"> </w:t>
      </w:r>
      <w:r w:rsidRPr="00907F79">
        <w:rPr>
          <w:rFonts w:hint="cs"/>
          <w:rtl/>
        </w:rPr>
        <w:t>אודך</w:t>
      </w:r>
      <w:r w:rsidRPr="00907F79">
        <w:rPr>
          <w:rtl/>
        </w:rPr>
        <w:t xml:space="preserve"> </w:t>
      </w:r>
      <w:r w:rsidRPr="00907F79">
        <w:rPr>
          <w:rFonts w:hint="cs"/>
          <w:rtl/>
        </w:rPr>
        <w:t>תשובות</w:t>
      </w:r>
      <w:r w:rsidRPr="00907F79">
        <w:rPr>
          <w:rtl/>
        </w:rPr>
        <w:t xml:space="preserve"> </w:t>
      </w:r>
      <w:r w:rsidRPr="00907F79">
        <w:rPr>
          <w:rFonts w:hint="cs"/>
          <w:rtl/>
        </w:rPr>
        <w:t>הגר</w:t>
      </w:r>
      <w:r w:rsidRPr="00907F79">
        <w:rPr>
          <w:rtl/>
        </w:rPr>
        <w:t>"</w:t>
      </w:r>
      <w:r w:rsidRPr="00907F79">
        <w:rPr>
          <w:rFonts w:hint="cs"/>
          <w:rtl/>
        </w:rPr>
        <w:t>מ</w:t>
      </w:r>
      <w:r w:rsidRPr="00907F79">
        <w:rPr>
          <w:rtl/>
        </w:rPr>
        <w:t xml:space="preserve"> </w:t>
      </w:r>
      <w:r w:rsidRPr="00907F79">
        <w:rPr>
          <w:rFonts w:hint="cs"/>
          <w:rtl/>
        </w:rPr>
        <w:t>חליוה</w:t>
      </w:r>
      <w:r w:rsidRPr="00907F79">
        <w:rPr>
          <w:rtl/>
        </w:rPr>
        <w:t xml:space="preserve"> </w:t>
      </w:r>
      <w:r>
        <w:rPr>
          <w:rFonts w:hint="cs"/>
          <w:rtl/>
        </w:rPr>
        <w:t>(</w:t>
      </w:r>
      <w:r w:rsidRPr="00907F79">
        <w:rPr>
          <w:rFonts w:hint="cs"/>
          <w:rtl/>
        </w:rPr>
        <w:t>חלק ט'</w:t>
      </w:r>
      <w:r w:rsidRPr="00907F79">
        <w:rPr>
          <w:rtl/>
        </w:rPr>
        <w:t xml:space="preserve"> </w:t>
      </w:r>
      <w:r w:rsidRPr="00907F79">
        <w:rPr>
          <w:rFonts w:hint="cs"/>
          <w:rtl/>
        </w:rPr>
        <w:t>סימן</w:t>
      </w:r>
      <w:r w:rsidRPr="00907F79">
        <w:rPr>
          <w:rtl/>
        </w:rPr>
        <w:t xml:space="preserve"> </w:t>
      </w:r>
      <w:r w:rsidRPr="00907F79">
        <w:rPr>
          <w:rFonts w:hint="cs"/>
          <w:rtl/>
        </w:rPr>
        <w:t>כט</w:t>
      </w:r>
      <w:r>
        <w:rPr>
          <w:rFonts w:hint="cs"/>
          <w:rtl/>
        </w:rPr>
        <w:t>)</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בירורי</w:t>
      </w:r>
      <w:r w:rsidRPr="00907F79">
        <w:rPr>
          <w:rtl/>
        </w:rPr>
        <w:t xml:space="preserve"> </w:t>
      </w:r>
      <w:r w:rsidRPr="00907F79">
        <w:rPr>
          <w:rFonts w:hint="cs"/>
          <w:rtl/>
        </w:rPr>
        <w:t>חיים</w:t>
      </w:r>
      <w:r w:rsidRPr="00907F79">
        <w:rPr>
          <w:rtl/>
        </w:rPr>
        <w:t xml:space="preserve"> </w:t>
      </w:r>
      <w:r w:rsidRPr="00907F79">
        <w:rPr>
          <w:rFonts w:hint="cs"/>
          <w:rtl/>
        </w:rPr>
        <w:t>לידידי</w:t>
      </w:r>
      <w:r w:rsidRPr="00907F79">
        <w:rPr>
          <w:rtl/>
        </w:rPr>
        <w:t xml:space="preserve"> </w:t>
      </w:r>
      <w:r w:rsidRPr="00907F79">
        <w:rPr>
          <w:rFonts w:hint="cs"/>
          <w:rtl/>
        </w:rPr>
        <w:t>הגרח</w:t>
      </w:r>
      <w:r w:rsidRPr="00907F79">
        <w:rPr>
          <w:rtl/>
        </w:rPr>
        <w:t>"</w:t>
      </w:r>
      <w:r w:rsidRPr="00907F79">
        <w:rPr>
          <w:rFonts w:hint="cs"/>
          <w:rtl/>
        </w:rPr>
        <w:t>ש</w:t>
      </w:r>
      <w:r w:rsidRPr="00907F79">
        <w:rPr>
          <w:rtl/>
        </w:rPr>
        <w:t xml:space="preserve"> </w:t>
      </w:r>
      <w:r w:rsidRPr="00907F79">
        <w:rPr>
          <w:rFonts w:hint="cs"/>
          <w:rtl/>
        </w:rPr>
        <w:t>סגל</w:t>
      </w:r>
      <w:r w:rsidRPr="00907F79">
        <w:rPr>
          <w:rtl/>
        </w:rPr>
        <w:t xml:space="preserve"> </w:t>
      </w:r>
      <w:r>
        <w:rPr>
          <w:rFonts w:hint="cs"/>
          <w:rtl/>
        </w:rPr>
        <w:t>(</w:t>
      </w:r>
      <w:r w:rsidRPr="00907F79">
        <w:rPr>
          <w:rFonts w:hint="cs"/>
          <w:rtl/>
        </w:rPr>
        <w:t>ח</w:t>
      </w:r>
      <w:r w:rsidRPr="00907F79">
        <w:rPr>
          <w:rtl/>
        </w:rPr>
        <w:t>"</w:t>
      </w:r>
      <w:r w:rsidRPr="00907F79">
        <w:rPr>
          <w:rFonts w:hint="cs"/>
          <w:rtl/>
        </w:rPr>
        <w:t>ח</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לה</w:t>
      </w:r>
      <w:r>
        <w:rPr>
          <w:rFonts w:hint="cs"/>
          <w:rtl/>
        </w:rPr>
        <w:t>)</w:t>
      </w:r>
      <w:r w:rsidRPr="00907F79">
        <w:rPr>
          <w:rFonts w:hint="cs"/>
          <w:rtl/>
        </w:rPr>
        <w:t>,</w:t>
      </w:r>
      <w:r w:rsidRPr="00907F79">
        <w:rPr>
          <w:rtl/>
        </w:rPr>
        <w:t xml:space="preserve"> </w:t>
      </w:r>
      <w:r w:rsidRPr="00907F79">
        <w:rPr>
          <w:rFonts w:hint="cs"/>
          <w:rtl/>
        </w:rPr>
        <w:t>ובספר</w:t>
      </w:r>
      <w:r w:rsidRPr="00907F79">
        <w:rPr>
          <w:rtl/>
        </w:rPr>
        <w:t xml:space="preserve"> </w:t>
      </w:r>
      <w:r w:rsidRPr="00907F79">
        <w:rPr>
          <w:rFonts w:hint="cs"/>
          <w:rtl/>
        </w:rPr>
        <w:t>גם</w:t>
      </w:r>
      <w:r w:rsidRPr="00907F79">
        <w:rPr>
          <w:rtl/>
        </w:rPr>
        <w:t xml:space="preserve"> </w:t>
      </w:r>
      <w:r w:rsidRPr="00907F79">
        <w:rPr>
          <w:rFonts w:hint="cs"/>
          <w:rtl/>
        </w:rPr>
        <w:t>אני</w:t>
      </w:r>
      <w:r w:rsidRPr="00907F79">
        <w:rPr>
          <w:rtl/>
        </w:rPr>
        <w:t xml:space="preserve"> </w:t>
      </w:r>
      <w:r w:rsidRPr="00907F79">
        <w:rPr>
          <w:rFonts w:hint="cs"/>
          <w:rtl/>
        </w:rPr>
        <w:t>אודך</w:t>
      </w:r>
      <w:r w:rsidRPr="00907F79">
        <w:rPr>
          <w:rtl/>
        </w:rPr>
        <w:t xml:space="preserve"> </w:t>
      </w:r>
      <w:r w:rsidRPr="00907F79">
        <w:rPr>
          <w:rFonts w:hint="cs"/>
          <w:rtl/>
        </w:rPr>
        <w:t>תשובות</w:t>
      </w:r>
      <w:r w:rsidRPr="00907F79">
        <w:rPr>
          <w:rtl/>
        </w:rPr>
        <w:t xml:space="preserve"> </w:t>
      </w:r>
      <w:r w:rsidRPr="00907F79">
        <w:rPr>
          <w:rFonts w:hint="cs"/>
          <w:rtl/>
        </w:rPr>
        <w:t>הגרח</w:t>
      </w:r>
      <w:r w:rsidRPr="00907F79">
        <w:rPr>
          <w:rtl/>
        </w:rPr>
        <w:t>"</w:t>
      </w:r>
      <w:r w:rsidRPr="00907F79">
        <w:rPr>
          <w:rFonts w:hint="cs"/>
          <w:rtl/>
        </w:rPr>
        <w:t>ש</w:t>
      </w:r>
      <w:r w:rsidRPr="00907F79">
        <w:rPr>
          <w:rtl/>
        </w:rPr>
        <w:t xml:space="preserve"> </w:t>
      </w:r>
      <w:r w:rsidRPr="00907F79">
        <w:rPr>
          <w:rFonts w:hint="cs"/>
          <w:rtl/>
        </w:rPr>
        <w:t>סגל</w:t>
      </w:r>
      <w:r w:rsidRPr="00907F79">
        <w:rPr>
          <w:rtl/>
        </w:rPr>
        <w:t xml:space="preserve"> </w:t>
      </w:r>
      <w:r>
        <w:rPr>
          <w:rFonts w:hint="cs"/>
          <w:rtl/>
        </w:rPr>
        <w:t>(</w:t>
      </w:r>
      <w:r w:rsidRPr="00907F79">
        <w:rPr>
          <w:rFonts w:hint="cs"/>
          <w:rtl/>
        </w:rPr>
        <w:t>חלק ב'</w:t>
      </w:r>
      <w:r w:rsidRPr="00907F79">
        <w:rPr>
          <w:rtl/>
        </w:rPr>
        <w:t xml:space="preserve"> </w:t>
      </w:r>
      <w:r w:rsidRPr="00907F79">
        <w:rPr>
          <w:rFonts w:hint="cs"/>
          <w:rtl/>
        </w:rPr>
        <w:t>סימן</w:t>
      </w:r>
      <w:r w:rsidRPr="00907F79">
        <w:rPr>
          <w:rtl/>
        </w:rPr>
        <w:t xml:space="preserve"> </w:t>
      </w:r>
      <w:r w:rsidRPr="00907F79">
        <w:rPr>
          <w:rFonts w:hint="cs"/>
          <w:rtl/>
        </w:rPr>
        <w:t>נג</w:t>
      </w:r>
      <w:r>
        <w:rPr>
          <w:rFonts w:hint="cs"/>
          <w:rtl/>
        </w:rPr>
        <w:t>)</w:t>
      </w:r>
      <w:r w:rsidRPr="00907F79">
        <w:rPr>
          <w:rtl/>
        </w:rPr>
        <w:t xml:space="preserve"> </w:t>
      </w:r>
      <w:r w:rsidRPr="00907F79">
        <w:rPr>
          <w:rFonts w:hint="cs"/>
          <w:rtl/>
        </w:rPr>
        <w:t>עיין שם</w:t>
      </w:r>
      <w:r w:rsidRPr="00907F79">
        <w:rPr>
          <w:rtl/>
        </w:rPr>
        <w:t xml:space="preserve">, </w:t>
      </w:r>
      <w:r w:rsidRPr="00907F79">
        <w:rPr>
          <w:rFonts w:hint="cs"/>
          <w:rtl/>
        </w:rPr>
        <w:t>וכן</w:t>
      </w:r>
      <w:r w:rsidRPr="00907F79">
        <w:rPr>
          <w:rtl/>
        </w:rPr>
        <w:t xml:space="preserve"> </w:t>
      </w:r>
      <w:r w:rsidRPr="00907F79">
        <w:rPr>
          <w:rFonts w:hint="cs"/>
          <w:rtl/>
        </w:rPr>
        <w:t>מסיק</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דברי</w:t>
      </w:r>
      <w:r w:rsidRPr="00907F79">
        <w:rPr>
          <w:rtl/>
        </w:rPr>
        <w:t xml:space="preserve"> </w:t>
      </w:r>
      <w:r w:rsidRPr="00907F79">
        <w:rPr>
          <w:rFonts w:hint="cs"/>
          <w:rtl/>
        </w:rPr>
        <w:t>דוד</w:t>
      </w:r>
      <w:r w:rsidRPr="00907F79">
        <w:rPr>
          <w:rtl/>
        </w:rPr>
        <w:t xml:space="preserve"> </w:t>
      </w:r>
      <w:r>
        <w:rPr>
          <w:rFonts w:hint="cs"/>
          <w:rtl/>
        </w:rPr>
        <w:t>(</w:t>
      </w:r>
      <w:r w:rsidRPr="00907F79">
        <w:rPr>
          <w:rFonts w:hint="cs"/>
          <w:rtl/>
        </w:rPr>
        <w:t>ח</w:t>
      </w:r>
      <w:r w:rsidRPr="00907F79">
        <w:rPr>
          <w:rtl/>
        </w:rPr>
        <w:t>"</w:t>
      </w:r>
      <w:r w:rsidRPr="00907F79">
        <w:rPr>
          <w:rFonts w:hint="cs"/>
          <w:rtl/>
        </w:rPr>
        <w:t>ו</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w:t>
      </w:r>
      <w:r w:rsidRPr="00907F79">
        <w:rPr>
          <w:rFonts w:hint="cs"/>
          <w:rtl/>
        </w:rPr>
        <w:t>ג</w:t>
      </w:r>
      <w:r>
        <w:rPr>
          <w:rFonts w:hint="cs"/>
          <w:rtl/>
        </w:rPr>
        <w:t>)</w:t>
      </w:r>
      <w:r w:rsidRPr="00907F79">
        <w:rPr>
          <w:rtl/>
        </w:rPr>
        <w:t xml:space="preserve"> </w:t>
      </w:r>
      <w:r w:rsidRPr="00907F79">
        <w:rPr>
          <w:rFonts w:hint="cs"/>
          <w:rtl/>
        </w:rPr>
        <w:t>שא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נוספות</w:t>
      </w:r>
      <w:r w:rsidRPr="00907F79">
        <w:rPr>
          <w:rtl/>
        </w:rPr>
        <w:t xml:space="preserve"> </w:t>
      </w:r>
      <w:r w:rsidRPr="00907F79">
        <w:rPr>
          <w:rFonts w:hint="cs"/>
          <w:rtl/>
        </w:rPr>
        <w:t>כשאכל</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יעו</w:t>
      </w:r>
      <w:r w:rsidRPr="00907F79">
        <w:rPr>
          <w:rtl/>
        </w:rPr>
        <w:t>"</w:t>
      </w:r>
      <w:r w:rsidRPr="00907F79">
        <w:rPr>
          <w:rFonts w:hint="cs"/>
          <w:rtl/>
        </w:rPr>
        <w:t>ש</w:t>
      </w:r>
      <w:r w:rsidRPr="00907F79">
        <w:rPr>
          <w:rtl/>
        </w:rPr>
        <w:t xml:space="preserve">, </w:t>
      </w:r>
      <w:r w:rsidRPr="00907F79">
        <w:rPr>
          <w:rFonts w:hint="cs"/>
          <w:rtl/>
        </w:rPr>
        <w:t>וכן</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תורת</w:t>
      </w:r>
      <w:r w:rsidRPr="00907F79">
        <w:rPr>
          <w:rtl/>
        </w:rPr>
        <w:t xml:space="preserve"> </w:t>
      </w:r>
      <w:r w:rsidRPr="00907F79">
        <w:rPr>
          <w:rFonts w:hint="cs"/>
          <w:rtl/>
        </w:rPr>
        <w:t>אבי</w:t>
      </w:r>
      <w:r w:rsidRPr="00907F79">
        <w:rPr>
          <w:rtl/>
        </w:rPr>
        <w:t xml:space="preserve"> </w:t>
      </w:r>
      <w:r>
        <w:rPr>
          <w:rFonts w:hint="cs"/>
          <w:rtl/>
        </w:rPr>
        <w:t>(</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עמ</w:t>
      </w:r>
      <w:r w:rsidRPr="00907F79">
        <w:rPr>
          <w:rtl/>
        </w:rPr>
        <w:t xml:space="preserve">' </w:t>
      </w:r>
      <w:r w:rsidRPr="00907F79">
        <w:rPr>
          <w:rFonts w:hint="cs"/>
          <w:rtl/>
        </w:rPr>
        <w:t>קי</w:t>
      </w:r>
      <w:r>
        <w:rPr>
          <w:rFonts w:hint="cs"/>
          <w:rtl/>
        </w:rPr>
        <w:t>)</w:t>
      </w:r>
      <w:r w:rsidRPr="00907F79">
        <w:rPr>
          <w:rtl/>
        </w:rPr>
        <w:t xml:space="preserve"> </w:t>
      </w:r>
      <w:r w:rsidRPr="00907F79">
        <w:rPr>
          <w:rFonts w:hint="cs"/>
          <w:rtl/>
        </w:rPr>
        <w:t>ובס</w:t>
      </w:r>
      <w:r w:rsidRPr="00907F79">
        <w:rPr>
          <w:rtl/>
        </w:rPr>
        <w:t xml:space="preserve">' </w:t>
      </w:r>
      <w:r w:rsidRPr="00907F79">
        <w:rPr>
          <w:rFonts w:hint="cs"/>
          <w:rtl/>
        </w:rPr>
        <w:t>אשמרה</w:t>
      </w:r>
      <w:r w:rsidRPr="00907F79">
        <w:rPr>
          <w:rtl/>
        </w:rPr>
        <w:t xml:space="preserve"> </w:t>
      </w:r>
      <w:r w:rsidRPr="00907F79">
        <w:rPr>
          <w:rFonts w:hint="cs"/>
          <w:rtl/>
        </w:rPr>
        <w:t>לפי</w:t>
      </w:r>
      <w:r w:rsidRPr="00907F79">
        <w:rPr>
          <w:rtl/>
        </w:rPr>
        <w:t xml:space="preserve"> </w:t>
      </w:r>
      <w:r>
        <w:rPr>
          <w:rFonts w:hint="cs"/>
          <w:rtl/>
        </w:rPr>
        <w:t>(</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פט</w:t>
      </w:r>
      <w:r>
        <w:rPr>
          <w:rFonts w:hint="cs"/>
          <w:rtl/>
        </w:rPr>
        <w:t>)</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אשר</w:t>
      </w:r>
      <w:r w:rsidRPr="00907F79">
        <w:rPr>
          <w:rtl/>
        </w:rPr>
        <w:t xml:space="preserve"> </w:t>
      </w:r>
      <w:r w:rsidRPr="00907F79">
        <w:rPr>
          <w:rFonts w:hint="cs"/>
          <w:rtl/>
        </w:rPr>
        <w:t>חנן</w:t>
      </w:r>
      <w:r w:rsidRPr="00907F79">
        <w:rPr>
          <w:rtl/>
        </w:rPr>
        <w:t xml:space="preserve"> </w:t>
      </w:r>
      <w:r>
        <w:rPr>
          <w:rFonts w:hint="cs"/>
          <w:rtl/>
        </w:rPr>
        <w:t>(</w:t>
      </w:r>
      <w:r w:rsidRPr="00907F79">
        <w:rPr>
          <w:rFonts w:hint="cs"/>
          <w:rtl/>
        </w:rPr>
        <w:t>ח</w:t>
      </w:r>
      <w:r w:rsidRPr="00907F79">
        <w:rPr>
          <w:rtl/>
        </w:rPr>
        <w:t>"</w:t>
      </w:r>
      <w:r w:rsidRPr="00907F79">
        <w:rPr>
          <w:rFonts w:hint="cs"/>
          <w:rtl/>
        </w:rPr>
        <w:t>ג</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לד</w:t>
      </w:r>
      <w:r w:rsidRPr="00907F79">
        <w:rPr>
          <w:rtl/>
        </w:rPr>
        <w:t xml:space="preserve"> </w:t>
      </w:r>
      <w:r w:rsidRPr="00907F79">
        <w:rPr>
          <w:rFonts w:hint="cs"/>
          <w:rtl/>
        </w:rPr>
        <w:t>אות</w:t>
      </w:r>
      <w:r w:rsidRPr="00907F79">
        <w:rPr>
          <w:rtl/>
        </w:rPr>
        <w:t xml:space="preserve"> </w:t>
      </w:r>
      <w:r w:rsidRPr="00907F79">
        <w:rPr>
          <w:rFonts w:hint="cs"/>
          <w:rtl/>
        </w:rPr>
        <w:t>יא</w:t>
      </w:r>
      <w:r>
        <w:rPr>
          <w:rFonts w:hint="cs"/>
          <w:rtl/>
        </w:rPr>
        <w:t>)</w:t>
      </w:r>
      <w:r w:rsidRPr="00907F79">
        <w:rPr>
          <w:rtl/>
        </w:rPr>
        <w:t xml:space="preserve"> </w:t>
      </w:r>
      <w:r w:rsidRPr="00907F79">
        <w:rPr>
          <w:rFonts w:hint="cs"/>
          <w:rtl/>
        </w:rPr>
        <w:t>ובספר</w:t>
      </w:r>
      <w:r w:rsidRPr="00907F79">
        <w:rPr>
          <w:rtl/>
        </w:rPr>
        <w:t xml:space="preserve"> </w:t>
      </w:r>
      <w:r w:rsidRPr="00907F79">
        <w:rPr>
          <w:rFonts w:hint="cs"/>
          <w:rtl/>
        </w:rPr>
        <w:t>דור</w:t>
      </w:r>
      <w:r w:rsidRPr="00907F79">
        <w:rPr>
          <w:rtl/>
        </w:rPr>
        <w:t xml:space="preserve"> </w:t>
      </w:r>
      <w:r w:rsidRPr="00907F79">
        <w:rPr>
          <w:rFonts w:hint="cs"/>
          <w:rtl/>
        </w:rPr>
        <w:t>המלקטים</w:t>
      </w:r>
      <w:r w:rsidRPr="00907F79">
        <w:rPr>
          <w:rtl/>
        </w:rPr>
        <w:t xml:space="preserve"> </w:t>
      </w:r>
      <w:r>
        <w:rPr>
          <w:rFonts w:hint="cs"/>
          <w:rtl/>
        </w:rPr>
        <w:t>(</w:t>
      </w:r>
      <w:r w:rsidRPr="00907F79">
        <w:rPr>
          <w:rFonts w:hint="cs"/>
          <w:rtl/>
        </w:rPr>
        <w:t>איסור והיתר</w:t>
      </w:r>
      <w:r w:rsidRPr="00907F79">
        <w:rPr>
          <w:rtl/>
        </w:rPr>
        <w:t xml:space="preserve"> </w:t>
      </w:r>
      <w:r w:rsidRPr="00907F79">
        <w:rPr>
          <w:rFonts w:hint="cs"/>
          <w:rtl/>
        </w:rPr>
        <w:t>סימן</w:t>
      </w:r>
      <w:r w:rsidRPr="00907F79">
        <w:rPr>
          <w:rtl/>
        </w:rPr>
        <w:t xml:space="preserve"> </w:t>
      </w:r>
      <w:r w:rsidRPr="00907F79">
        <w:rPr>
          <w:rFonts w:hint="cs"/>
          <w:rtl/>
        </w:rPr>
        <w:t>פט</w:t>
      </w:r>
      <w:r w:rsidRPr="00907F79">
        <w:rPr>
          <w:rtl/>
        </w:rPr>
        <w:t xml:space="preserve"> </w:t>
      </w:r>
      <w:r w:rsidRPr="00907F79">
        <w:rPr>
          <w:rFonts w:hint="cs"/>
          <w:rtl/>
        </w:rPr>
        <w:t>סעיף א'</w:t>
      </w:r>
      <w:r w:rsidRPr="00907F79">
        <w:rPr>
          <w:rtl/>
        </w:rPr>
        <w:t xml:space="preserve"> </w:t>
      </w:r>
      <w:r w:rsidRPr="00907F79">
        <w:rPr>
          <w:rFonts w:hint="cs"/>
          <w:rtl/>
        </w:rPr>
        <w:t>ס"ק ו</w:t>
      </w:r>
      <w:r>
        <w:rPr>
          <w:rFonts w:hint="cs"/>
          <w:rtl/>
        </w:rPr>
        <w:t>)</w:t>
      </w:r>
      <w:r w:rsidRPr="00907F79">
        <w:rPr>
          <w:rtl/>
        </w:rPr>
        <w:t xml:space="preserve">, </w:t>
      </w:r>
      <w:r w:rsidRPr="00907F79">
        <w:rPr>
          <w:rFonts w:hint="cs"/>
          <w:rtl/>
        </w:rPr>
        <w:t>מה שכתב</w:t>
      </w:r>
      <w:r w:rsidRPr="00907F79">
        <w:rPr>
          <w:rtl/>
        </w:rPr>
        <w:t xml:space="preserve"> </w:t>
      </w:r>
      <w:r w:rsidRPr="00907F79">
        <w:rPr>
          <w:rFonts w:hint="cs"/>
          <w:rtl/>
        </w:rPr>
        <w:t>הגאון רבי גמליאל</w:t>
      </w:r>
      <w:r w:rsidRPr="00907F79">
        <w:rPr>
          <w:rtl/>
        </w:rPr>
        <w:t xml:space="preserve"> </w:t>
      </w:r>
      <w:r w:rsidRPr="00907F79">
        <w:rPr>
          <w:rFonts w:hint="cs"/>
          <w:rtl/>
        </w:rPr>
        <w:t>רבינוביץ</w:t>
      </w:r>
      <w:r w:rsidRPr="00907F79">
        <w:rPr>
          <w:rtl/>
        </w:rPr>
        <w:t xml:space="preserve"> </w:t>
      </w:r>
      <w:r w:rsidRPr="00907F79">
        <w:rPr>
          <w:rFonts w:hint="cs"/>
          <w:rtl/>
        </w:rPr>
        <w:t>עיין שם</w:t>
      </w:r>
      <w:r w:rsidRPr="00907F79">
        <w:rPr>
          <w:rtl/>
        </w:rPr>
        <w:t xml:space="preserve">, </w:t>
      </w:r>
      <w:r w:rsidRPr="00907F79">
        <w:rPr>
          <w:rFonts w:hint="cs"/>
          <w:rtl/>
        </w:rPr>
        <w:t>ובס</w:t>
      </w:r>
      <w:r w:rsidRPr="00907F79">
        <w:rPr>
          <w:rtl/>
        </w:rPr>
        <w:t xml:space="preserve">' </w:t>
      </w:r>
      <w:r w:rsidRPr="00907F79">
        <w:rPr>
          <w:rFonts w:hint="cs"/>
          <w:rtl/>
        </w:rPr>
        <w:t>פסקי</w:t>
      </w:r>
      <w:r w:rsidRPr="00907F79">
        <w:rPr>
          <w:rtl/>
        </w:rPr>
        <w:t xml:space="preserve"> </w:t>
      </w:r>
      <w:r w:rsidRPr="00907F79">
        <w:rPr>
          <w:rFonts w:hint="cs"/>
          <w:rtl/>
        </w:rPr>
        <w:t>הוראה</w:t>
      </w:r>
      <w:r w:rsidRPr="00907F79">
        <w:rPr>
          <w:rtl/>
        </w:rPr>
        <w:t xml:space="preserve"> </w:t>
      </w:r>
      <w:r>
        <w:rPr>
          <w:rFonts w:hint="cs"/>
          <w:rtl/>
        </w:rPr>
        <w:t>(</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פט</w:t>
      </w:r>
      <w:r w:rsidRPr="00907F79">
        <w:rPr>
          <w:rtl/>
        </w:rPr>
        <w:t xml:space="preserve"> </w:t>
      </w:r>
      <w:r w:rsidRPr="00907F79">
        <w:rPr>
          <w:rFonts w:hint="cs"/>
          <w:rtl/>
        </w:rPr>
        <w:t>שם</w:t>
      </w:r>
      <w:r>
        <w:rPr>
          <w:rFonts w:hint="cs"/>
          <w:rtl/>
        </w:rPr>
        <w:t>)</w:t>
      </w:r>
      <w:r w:rsidRPr="00907F79">
        <w:rPr>
          <w:rtl/>
        </w:rPr>
        <w:t>.</w:t>
      </w:r>
      <w:r w:rsidRPr="00907F79">
        <w:rPr>
          <w:rFonts w:hint="cs"/>
          <w:rtl/>
        </w:rPr>
        <w:t xml:space="preserve"> וכתב לי הג"ר</w:t>
      </w:r>
      <w:r w:rsidRPr="00907F79">
        <w:t xml:space="preserve"> </w:t>
      </w:r>
      <w:r w:rsidRPr="00907F79">
        <w:rPr>
          <w:rFonts w:hint="cs"/>
          <w:rtl/>
        </w:rPr>
        <w:t>שמאי גרוס בעל שבט הקהתי, דבלע בשר בין השינים, אין צריך להמתין ו' שעות, ע"פ ההפלאה הנ"ל.</w:t>
      </w:r>
    </w:p>
    <w:p w:rsidR="00AB1DD7" w:rsidRDefault="00AB1DD7" w:rsidP="008D4601">
      <w:pPr>
        <w:pStyle w:val="a3"/>
        <w:bidi/>
        <w:rPr>
          <w:rtl/>
        </w:rPr>
      </w:pPr>
      <w:r w:rsidRPr="00907F79">
        <w:rPr>
          <w:rFonts w:hint="cs"/>
          <w:rtl/>
        </w:rPr>
        <w:t>ושו</w:t>
      </w:r>
      <w:r w:rsidRPr="00907F79">
        <w:rPr>
          <w:rtl/>
        </w:rPr>
        <w:t>"</w:t>
      </w:r>
      <w:r w:rsidRPr="00907F79">
        <w:rPr>
          <w:rFonts w:hint="cs"/>
          <w:rtl/>
        </w:rPr>
        <w:t>מ</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אורחותיך</w:t>
      </w:r>
      <w:r w:rsidRPr="00907F79">
        <w:rPr>
          <w:rtl/>
        </w:rPr>
        <w:t xml:space="preserve"> </w:t>
      </w:r>
      <w:r w:rsidRPr="00907F79">
        <w:rPr>
          <w:rFonts w:hint="cs"/>
          <w:rtl/>
        </w:rPr>
        <w:t>למדני</w:t>
      </w:r>
      <w:r w:rsidRPr="00907F79">
        <w:rPr>
          <w:rtl/>
        </w:rPr>
        <w:t xml:space="preserve"> </w:t>
      </w:r>
      <w:r>
        <w:rPr>
          <w:rFonts w:hint="cs"/>
          <w:rtl/>
        </w:rPr>
        <w:t>(</w:t>
      </w:r>
      <w:r w:rsidRPr="00907F79">
        <w:rPr>
          <w:rFonts w:hint="cs"/>
          <w:rtl/>
        </w:rPr>
        <w:t>ח</w:t>
      </w:r>
      <w:r w:rsidRPr="00907F79">
        <w:rPr>
          <w:rtl/>
        </w:rPr>
        <w:t>"</w:t>
      </w:r>
      <w:r w:rsidRPr="00907F79">
        <w:rPr>
          <w:rFonts w:hint="cs"/>
          <w:rtl/>
        </w:rPr>
        <w:t>ד</w:t>
      </w:r>
      <w:r w:rsidRPr="00907F79">
        <w:rPr>
          <w:rtl/>
        </w:rPr>
        <w:t xml:space="preserve"> </w:t>
      </w:r>
      <w:r>
        <w:rPr>
          <w:rFonts w:hint="cs"/>
          <w:rtl/>
        </w:rPr>
        <w:t>סי'</w:t>
      </w:r>
      <w:r w:rsidRPr="00907F79">
        <w:rPr>
          <w:rtl/>
        </w:rPr>
        <w:t xml:space="preserve"> </w:t>
      </w:r>
      <w:r w:rsidRPr="00907F79">
        <w:rPr>
          <w:rFonts w:hint="cs"/>
          <w:rtl/>
        </w:rPr>
        <w:t>פג</w:t>
      </w:r>
      <w:r>
        <w:rPr>
          <w:rFonts w:hint="cs"/>
          <w:rtl/>
        </w:rPr>
        <w:t>)</w:t>
      </w:r>
      <w:r w:rsidRPr="00907F79">
        <w:rPr>
          <w:rtl/>
        </w:rPr>
        <w:t xml:space="preserve"> </w:t>
      </w:r>
      <w:r w:rsidRPr="00907F79">
        <w:rPr>
          <w:rFonts w:hint="cs"/>
          <w:rtl/>
        </w:rPr>
        <w:t>בנידון</w:t>
      </w:r>
      <w:r w:rsidRPr="00907F79">
        <w:rPr>
          <w:rtl/>
        </w:rPr>
        <w:t xml:space="preserve"> </w:t>
      </w:r>
      <w:r w:rsidRPr="00907F79">
        <w:rPr>
          <w:rFonts w:hint="cs"/>
          <w:rtl/>
        </w:rPr>
        <w:t>זה</w:t>
      </w:r>
      <w:r w:rsidRPr="00907F79">
        <w:rPr>
          <w:rtl/>
        </w:rPr>
        <w:t xml:space="preserve"> </w:t>
      </w:r>
      <w:r w:rsidRPr="00907F79">
        <w:rPr>
          <w:rFonts w:hint="cs"/>
          <w:rtl/>
        </w:rPr>
        <w:t>באכל</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וכתב</w:t>
      </w:r>
      <w:r w:rsidRPr="00907F79">
        <w:rPr>
          <w:rtl/>
        </w:rPr>
        <w:t xml:space="preserve"> </w:t>
      </w:r>
      <w:r w:rsidRPr="00907F79">
        <w:rPr>
          <w:rFonts w:hint="cs"/>
          <w:rtl/>
        </w:rPr>
        <w:t>לחלק</w:t>
      </w:r>
      <w:r w:rsidRPr="00907F79">
        <w:rPr>
          <w:rtl/>
        </w:rPr>
        <w:t xml:space="preserve"> </w:t>
      </w:r>
      <w:r w:rsidRPr="00907F79">
        <w:rPr>
          <w:rFonts w:hint="cs"/>
          <w:rtl/>
        </w:rPr>
        <w:t>בין</w:t>
      </w:r>
      <w:r w:rsidRPr="00907F79">
        <w:rPr>
          <w:rtl/>
        </w:rPr>
        <w:t xml:space="preserve"> </w:t>
      </w:r>
      <w:r w:rsidRPr="00907F79">
        <w:rPr>
          <w:rFonts w:hint="cs"/>
          <w:rtl/>
        </w:rPr>
        <w:t>אכילה</w:t>
      </w:r>
      <w:r w:rsidRPr="00907F79">
        <w:rPr>
          <w:rtl/>
        </w:rPr>
        <w:t xml:space="preserve"> </w:t>
      </w:r>
      <w:r w:rsidRPr="00907F79">
        <w:rPr>
          <w:rFonts w:hint="cs"/>
          <w:rtl/>
        </w:rPr>
        <w:t>ובין</w:t>
      </w:r>
      <w:r w:rsidRPr="00907F79">
        <w:rPr>
          <w:rtl/>
        </w:rPr>
        <w:t xml:space="preserve"> </w:t>
      </w:r>
      <w:r w:rsidRPr="00907F79">
        <w:rPr>
          <w:rFonts w:hint="cs"/>
          <w:rtl/>
        </w:rPr>
        <w:t>בליעה</w:t>
      </w:r>
      <w:r w:rsidRPr="00907F79">
        <w:rPr>
          <w:rtl/>
        </w:rPr>
        <w:t xml:space="preserve">, </w:t>
      </w:r>
      <w:r w:rsidRPr="00907F79">
        <w:rPr>
          <w:rFonts w:hint="cs"/>
          <w:rtl/>
        </w:rPr>
        <w:t>די</w:t>
      </w:r>
      <w:r w:rsidRPr="00907F79">
        <w:rPr>
          <w:rtl/>
        </w:rPr>
        <w:t>"</w:t>
      </w:r>
      <w:r w:rsidRPr="00907F79">
        <w:rPr>
          <w:rFonts w:hint="cs"/>
          <w:rtl/>
        </w:rPr>
        <w:t>ל</w:t>
      </w:r>
      <w:r w:rsidRPr="00907F79">
        <w:rPr>
          <w:rtl/>
        </w:rPr>
        <w:t xml:space="preserve"> </w:t>
      </w:r>
      <w:r w:rsidRPr="00907F79">
        <w:rPr>
          <w:rFonts w:hint="cs"/>
          <w:rtl/>
        </w:rPr>
        <w:t>שרק</w:t>
      </w:r>
      <w:r w:rsidRPr="00907F79">
        <w:rPr>
          <w:rtl/>
        </w:rPr>
        <w:t xml:space="preserve"> </w:t>
      </w:r>
      <w:r w:rsidRPr="00907F79">
        <w:rPr>
          <w:rFonts w:hint="cs"/>
          <w:rtl/>
        </w:rPr>
        <w:t>בשעת</w:t>
      </w:r>
      <w:r w:rsidRPr="00907F79">
        <w:rPr>
          <w:rtl/>
        </w:rPr>
        <w:t xml:space="preserve"> </w:t>
      </w:r>
      <w:r w:rsidRPr="00907F79">
        <w:rPr>
          <w:rFonts w:hint="cs"/>
          <w:rtl/>
        </w:rPr>
        <w:t>אכילה</w:t>
      </w:r>
      <w:r w:rsidRPr="00907F79">
        <w:rPr>
          <w:rtl/>
        </w:rPr>
        <w:t xml:space="preserve"> </w:t>
      </w:r>
      <w:r w:rsidRPr="00907F79">
        <w:rPr>
          <w:rFonts w:hint="cs"/>
          <w:rtl/>
        </w:rPr>
        <w:t>שהוא</w:t>
      </w:r>
      <w:r w:rsidRPr="00907F79">
        <w:rPr>
          <w:rtl/>
        </w:rPr>
        <w:t xml:space="preserve"> </w:t>
      </w:r>
      <w:r w:rsidRPr="00907F79">
        <w:rPr>
          <w:rFonts w:hint="cs"/>
          <w:rtl/>
        </w:rPr>
        <w:t>לועס</w:t>
      </w:r>
      <w:r w:rsidRPr="00907F79">
        <w:rPr>
          <w:rtl/>
        </w:rPr>
        <w:t xml:space="preserve"> </w:t>
      </w:r>
      <w:r w:rsidRPr="00907F79">
        <w:rPr>
          <w:rFonts w:hint="cs"/>
          <w:rtl/>
        </w:rPr>
        <w:t>הבשר</w:t>
      </w:r>
      <w:r w:rsidRPr="00907F79">
        <w:rPr>
          <w:rtl/>
        </w:rPr>
        <w:t xml:space="preserve"> </w:t>
      </w:r>
      <w:r w:rsidRPr="00907F79">
        <w:rPr>
          <w:rFonts w:hint="cs"/>
          <w:rtl/>
        </w:rPr>
        <w:t>ונסחט</w:t>
      </w:r>
      <w:r w:rsidRPr="00907F79">
        <w:rPr>
          <w:rtl/>
        </w:rPr>
        <w:t xml:space="preserve"> </w:t>
      </w:r>
      <w:r w:rsidRPr="00907F79">
        <w:rPr>
          <w:rFonts w:hint="cs"/>
          <w:rtl/>
        </w:rPr>
        <w:t>השומן</w:t>
      </w:r>
      <w:r w:rsidRPr="00907F79">
        <w:rPr>
          <w:rtl/>
        </w:rPr>
        <w:t xml:space="preserve"> </w:t>
      </w:r>
      <w:r w:rsidRPr="00907F79">
        <w:rPr>
          <w:rFonts w:hint="cs"/>
          <w:rtl/>
        </w:rPr>
        <w:t>מהבשר</w:t>
      </w:r>
      <w:r w:rsidRPr="00907F79">
        <w:rPr>
          <w:rtl/>
        </w:rPr>
        <w:t xml:space="preserve"> </w:t>
      </w:r>
      <w:r w:rsidRPr="00907F79">
        <w:rPr>
          <w:rFonts w:hint="cs"/>
          <w:rtl/>
        </w:rPr>
        <w:t>בזה</w:t>
      </w:r>
      <w:r w:rsidRPr="00907F79">
        <w:rPr>
          <w:rtl/>
        </w:rPr>
        <w:t xml:space="preserve"> </w:t>
      </w:r>
      <w:r w:rsidRPr="00907F79">
        <w:rPr>
          <w:rFonts w:hint="cs"/>
          <w:rtl/>
        </w:rPr>
        <w:t>נשאר</w:t>
      </w:r>
      <w:r w:rsidRPr="00907F79">
        <w:rPr>
          <w:rtl/>
        </w:rPr>
        <w:t xml:space="preserve"> </w:t>
      </w:r>
      <w:r w:rsidRPr="00907F79">
        <w:rPr>
          <w:rFonts w:hint="cs"/>
          <w:rtl/>
        </w:rPr>
        <w:t>השומן</w:t>
      </w:r>
      <w:r w:rsidRPr="00907F79">
        <w:rPr>
          <w:rtl/>
        </w:rPr>
        <w:t xml:space="preserve"> </w:t>
      </w:r>
      <w:r w:rsidRPr="00907F79">
        <w:rPr>
          <w:rFonts w:hint="cs"/>
          <w:rtl/>
        </w:rPr>
        <w:t>בחיכו</w:t>
      </w:r>
      <w:r w:rsidRPr="00907F79">
        <w:rPr>
          <w:rtl/>
        </w:rPr>
        <w:t xml:space="preserve"> </w:t>
      </w:r>
      <w:r w:rsidRPr="00907F79">
        <w:rPr>
          <w:rFonts w:hint="cs"/>
          <w:rtl/>
        </w:rPr>
        <w:t>ויש</w:t>
      </w:r>
      <w:r w:rsidRPr="00907F79">
        <w:rPr>
          <w:rtl/>
        </w:rPr>
        <w:t xml:space="preserve"> </w:t>
      </w:r>
      <w:r w:rsidRPr="00907F79">
        <w:rPr>
          <w:rFonts w:hint="cs"/>
          <w:rtl/>
        </w:rPr>
        <w:t>טעם</w:t>
      </w:r>
      <w:r w:rsidRPr="00907F79">
        <w:rPr>
          <w:rtl/>
        </w:rPr>
        <w:t xml:space="preserve"> </w:t>
      </w:r>
      <w:r w:rsidRPr="00907F79">
        <w:rPr>
          <w:rFonts w:hint="cs"/>
          <w:rtl/>
        </w:rPr>
        <w:t>בשר</w:t>
      </w:r>
      <w:r w:rsidRPr="00907F79">
        <w:rPr>
          <w:rtl/>
        </w:rPr>
        <w:t xml:space="preserve"> </w:t>
      </w:r>
      <w:r w:rsidRPr="00907F79">
        <w:rPr>
          <w:rFonts w:hint="cs"/>
          <w:rtl/>
        </w:rPr>
        <w:t>בפיו</w:t>
      </w:r>
      <w:r w:rsidRPr="00907F79">
        <w:rPr>
          <w:rtl/>
        </w:rPr>
        <w:t xml:space="preserve"> </w:t>
      </w:r>
      <w:r w:rsidRPr="00907F79">
        <w:rPr>
          <w:rFonts w:hint="cs"/>
          <w:rtl/>
        </w:rPr>
        <w:t>אבל</w:t>
      </w:r>
      <w:r w:rsidRPr="00907F79">
        <w:rPr>
          <w:rtl/>
        </w:rPr>
        <w:t xml:space="preserve"> </w:t>
      </w:r>
      <w:r w:rsidRPr="00907F79">
        <w:rPr>
          <w:rFonts w:hint="cs"/>
          <w:rtl/>
        </w:rPr>
        <w:t>כשהוא</w:t>
      </w:r>
      <w:r w:rsidRPr="00907F79">
        <w:rPr>
          <w:rtl/>
        </w:rPr>
        <w:t xml:space="preserve"> </w:t>
      </w:r>
      <w:r w:rsidRPr="00907F79">
        <w:rPr>
          <w:rFonts w:hint="cs"/>
          <w:rtl/>
        </w:rPr>
        <w:t>בלוע</w:t>
      </w:r>
      <w:r w:rsidRPr="00907F79">
        <w:rPr>
          <w:rtl/>
        </w:rPr>
        <w:t xml:space="preserve"> </w:t>
      </w:r>
      <w:r w:rsidRPr="00907F79">
        <w:rPr>
          <w:rFonts w:hint="cs"/>
          <w:rtl/>
        </w:rPr>
        <w:t>בלי</w:t>
      </w:r>
      <w:r w:rsidRPr="00907F79">
        <w:rPr>
          <w:rtl/>
        </w:rPr>
        <w:t xml:space="preserve"> </w:t>
      </w:r>
      <w:r w:rsidRPr="00907F79">
        <w:rPr>
          <w:rFonts w:hint="cs"/>
          <w:rtl/>
        </w:rPr>
        <w:t>לעיסה</w:t>
      </w:r>
      <w:r w:rsidRPr="00907F79">
        <w:rPr>
          <w:rtl/>
        </w:rPr>
        <w:t xml:space="preserve"> </w:t>
      </w:r>
      <w:r w:rsidRPr="00907F79">
        <w:rPr>
          <w:rFonts w:hint="cs"/>
          <w:rtl/>
        </w:rPr>
        <w:t>אין</w:t>
      </w:r>
      <w:r w:rsidRPr="00907F79">
        <w:rPr>
          <w:rtl/>
        </w:rPr>
        <w:t xml:space="preserve"> </w:t>
      </w:r>
      <w:r w:rsidRPr="00907F79">
        <w:rPr>
          <w:rFonts w:hint="cs"/>
          <w:rtl/>
        </w:rPr>
        <w:t>חשש</w:t>
      </w:r>
      <w:r w:rsidRPr="00907F79">
        <w:rPr>
          <w:rtl/>
        </w:rPr>
        <w:t xml:space="preserve"> </w:t>
      </w:r>
      <w:r w:rsidRPr="00907F79">
        <w:rPr>
          <w:rFonts w:hint="cs"/>
          <w:rtl/>
        </w:rPr>
        <w:t>שנסחט</w:t>
      </w:r>
      <w:r w:rsidRPr="00907F79">
        <w:rPr>
          <w:rtl/>
        </w:rPr>
        <w:t xml:space="preserve"> </w:t>
      </w:r>
      <w:r w:rsidRPr="00907F79">
        <w:rPr>
          <w:rFonts w:hint="cs"/>
          <w:rtl/>
        </w:rPr>
        <w:t>השומן</w:t>
      </w:r>
      <w:r w:rsidRPr="00907F79">
        <w:rPr>
          <w:rtl/>
        </w:rPr>
        <w:t xml:space="preserve"> </w:t>
      </w:r>
      <w:r w:rsidRPr="00907F79">
        <w:rPr>
          <w:rFonts w:hint="cs"/>
          <w:rtl/>
        </w:rPr>
        <w:t>מן</w:t>
      </w:r>
      <w:r w:rsidRPr="00907F79">
        <w:rPr>
          <w:rtl/>
        </w:rPr>
        <w:t xml:space="preserve"> </w:t>
      </w:r>
      <w:r w:rsidRPr="00907F79">
        <w:rPr>
          <w:rFonts w:hint="cs"/>
          <w:rtl/>
        </w:rPr>
        <w:t>הבשר</w:t>
      </w:r>
      <w:r w:rsidRPr="00907F79">
        <w:rPr>
          <w:rtl/>
        </w:rPr>
        <w:t xml:space="preserve"> </w:t>
      </w:r>
      <w:r w:rsidRPr="00907F79">
        <w:rPr>
          <w:rFonts w:hint="cs"/>
          <w:rtl/>
        </w:rPr>
        <w:t>כלל</w:t>
      </w:r>
      <w:r w:rsidRPr="00907F79">
        <w:rPr>
          <w:rtl/>
        </w:rPr>
        <w:t xml:space="preserve">, </w:t>
      </w:r>
      <w:r w:rsidRPr="00907F79">
        <w:rPr>
          <w:rFonts w:hint="cs"/>
          <w:rtl/>
        </w:rPr>
        <w:t>לכן</w:t>
      </w:r>
      <w:r w:rsidRPr="00907F79">
        <w:rPr>
          <w:rtl/>
        </w:rPr>
        <w:t xml:space="preserve"> </w:t>
      </w:r>
      <w:r w:rsidRPr="00907F79">
        <w:rPr>
          <w:rFonts w:hint="cs"/>
          <w:rtl/>
        </w:rPr>
        <w:t>י</w:t>
      </w:r>
      <w:r w:rsidRPr="00907F79">
        <w:rPr>
          <w:rtl/>
        </w:rPr>
        <w:t>"</w:t>
      </w:r>
      <w:r w:rsidRPr="00907F79">
        <w:rPr>
          <w:rFonts w:hint="cs"/>
          <w:rtl/>
        </w:rPr>
        <w:t>ל</w:t>
      </w:r>
      <w:r w:rsidRPr="00907F79">
        <w:rPr>
          <w:rtl/>
        </w:rPr>
        <w:t xml:space="preserve"> </w:t>
      </w:r>
      <w:r w:rsidRPr="00907F79">
        <w:rPr>
          <w:rFonts w:hint="cs"/>
          <w:rtl/>
        </w:rPr>
        <w:t>כיון</w:t>
      </w:r>
      <w:r w:rsidRPr="00907F79">
        <w:rPr>
          <w:rtl/>
        </w:rPr>
        <w:t xml:space="preserve"> </w:t>
      </w:r>
      <w:r w:rsidRPr="00907F79">
        <w:rPr>
          <w:rFonts w:hint="cs"/>
          <w:rtl/>
        </w:rPr>
        <w:t>שהבשר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הוא</w:t>
      </w:r>
      <w:r w:rsidRPr="00907F79">
        <w:rPr>
          <w:rtl/>
        </w:rPr>
        <w:t xml:space="preserve"> </w:t>
      </w:r>
      <w:r w:rsidRPr="00907F79">
        <w:rPr>
          <w:rFonts w:hint="cs"/>
          <w:rtl/>
        </w:rPr>
        <w:t>דבר</w:t>
      </w:r>
      <w:r w:rsidRPr="00907F79">
        <w:rPr>
          <w:rtl/>
        </w:rPr>
        <w:t xml:space="preserve"> </w:t>
      </w:r>
      <w:r w:rsidRPr="00907F79">
        <w:rPr>
          <w:rFonts w:hint="cs"/>
          <w:rtl/>
        </w:rPr>
        <w:t>מועט</w:t>
      </w:r>
      <w:r w:rsidRPr="00907F79">
        <w:rPr>
          <w:rtl/>
        </w:rPr>
        <w:t xml:space="preserve"> </w:t>
      </w:r>
      <w:r w:rsidRPr="00907F79">
        <w:rPr>
          <w:rFonts w:hint="cs"/>
          <w:rtl/>
        </w:rPr>
        <w:t>ואין</w:t>
      </w:r>
      <w:r w:rsidRPr="00907F79">
        <w:rPr>
          <w:rtl/>
        </w:rPr>
        <w:t xml:space="preserve"> </w:t>
      </w:r>
      <w:r w:rsidRPr="00907F79">
        <w:rPr>
          <w:rFonts w:hint="cs"/>
          <w:rtl/>
        </w:rPr>
        <w:t>דרכו</w:t>
      </w:r>
      <w:r w:rsidRPr="00907F79">
        <w:rPr>
          <w:rtl/>
        </w:rPr>
        <w:t xml:space="preserve"> </w:t>
      </w:r>
      <w:r w:rsidRPr="00907F79">
        <w:rPr>
          <w:rFonts w:hint="cs"/>
          <w:rtl/>
        </w:rPr>
        <w:t>של</w:t>
      </w:r>
      <w:r w:rsidRPr="00907F79">
        <w:rPr>
          <w:rtl/>
        </w:rPr>
        <w:t xml:space="preserve"> </w:t>
      </w:r>
      <w:r w:rsidRPr="00907F79">
        <w:rPr>
          <w:rFonts w:hint="cs"/>
          <w:rtl/>
        </w:rPr>
        <w:t>אדם</w:t>
      </w:r>
      <w:r w:rsidRPr="00907F79">
        <w:rPr>
          <w:rtl/>
        </w:rPr>
        <w:t xml:space="preserve"> </w:t>
      </w:r>
      <w:r w:rsidRPr="00907F79">
        <w:rPr>
          <w:rFonts w:hint="cs"/>
          <w:rtl/>
        </w:rPr>
        <w:t>ללעוס</w:t>
      </w:r>
      <w:r w:rsidRPr="00907F79">
        <w:rPr>
          <w:rtl/>
        </w:rPr>
        <w:t xml:space="preserve"> </w:t>
      </w:r>
      <w:r w:rsidRPr="00907F79">
        <w:rPr>
          <w:rFonts w:hint="cs"/>
          <w:rtl/>
        </w:rPr>
        <w:t>אותו</w:t>
      </w:r>
      <w:r w:rsidRPr="00907F79">
        <w:rPr>
          <w:rtl/>
        </w:rPr>
        <w:t xml:space="preserve"> </w:t>
      </w:r>
      <w:r w:rsidRPr="00907F79">
        <w:rPr>
          <w:rFonts w:hint="cs"/>
          <w:rtl/>
        </w:rPr>
        <w:t>כיון</w:t>
      </w:r>
      <w:r w:rsidRPr="00907F79">
        <w:rPr>
          <w:rtl/>
        </w:rPr>
        <w:t xml:space="preserve"> </w:t>
      </w:r>
      <w:r w:rsidRPr="00907F79">
        <w:rPr>
          <w:rFonts w:hint="cs"/>
          <w:rtl/>
        </w:rPr>
        <w:t>שהוא</w:t>
      </w:r>
      <w:r w:rsidRPr="00907F79">
        <w:rPr>
          <w:rtl/>
        </w:rPr>
        <w:t xml:space="preserve"> </w:t>
      </w:r>
      <w:r w:rsidRPr="00907F79">
        <w:rPr>
          <w:rFonts w:hint="cs"/>
          <w:rtl/>
        </w:rPr>
        <w:t>כבר</w:t>
      </w:r>
      <w:r w:rsidRPr="00907F79">
        <w:rPr>
          <w:rtl/>
        </w:rPr>
        <w:t xml:space="preserve"> </w:t>
      </w:r>
      <w:r w:rsidRPr="00907F79">
        <w:rPr>
          <w:rFonts w:hint="cs"/>
          <w:rtl/>
        </w:rPr>
        <w:t>דק</w:t>
      </w:r>
      <w:r w:rsidRPr="00907F79">
        <w:rPr>
          <w:rtl/>
        </w:rPr>
        <w:t xml:space="preserve"> </w:t>
      </w:r>
      <w:r w:rsidRPr="00907F79">
        <w:rPr>
          <w:rFonts w:hint="cs"/>
          <w:rtl/>
        </w:rPr>
        <w:t>מאוד</w:t>
      </w:r>
      <w:r w:rsidRPr="00907F79">
        <w:rPr>
          <w:rtl/>
        </w:rPr>
        <w:t xml:space="preserve"> </w:t>
      </w:r>
      <w:r w:rsidRPr="00907F79">
        <w:rPr>
          <w:rFonts w:hint="cs"/>
          <w:rtl/>
        </w:rPr>
        <w:t>אלא</w:t>
      </w:r>
      <w:r w:rsidRPr="00907F79">
        <w:rPr>
          <w:rtl/>
        </w:rPr>
        <w:t xml:space="preserve"> </w:t>
      </w:r>
      <w:r w:rsidRPr="00907F79">
        <w:rPr>
          <w:rFonts w:hint="cs"/>
          <w:rtl/>
        </w:rPr>
        <w:t>הוא</w:t>
      </w:r>
      <w:r w:rsidRPr="00907F79">
        <w:rPr>
          <w:rtl/>
        </w:rPr>
        <w:t xml:space="preserve"> </w:t>
      </w:r>
      <w:r w:rsidRPr="00907F79">
        <w:rPr>
          <w:rFonts w:hint="cs"/>
          <w:rtl/>
        </w:rPr>
        <w:t>בולעו</w:t>
      </w:r>
      <w:r w:rsidRPr="00907F79">
        <w:rPr>
          <w:rtl/>
        </w:rPr>
        <w:t xml:space="preserve"> </w:t>
      </w:r>
      <w:r w:rsidRPr="00907F79">
        <w:rPr>
          <w:rFonts w:hint="cs"/>
          <w:rtl/>
        </w:rPr>
        <w:t>מיד</w:t>
      </w:r>
      <w:r w:rsidRPr="00907F79">
        <w:rPr>
          <w:rtl/>
        </w:rPr>
        <w:t xml:space="preserve"> </w:t>
      </w:r>
      <w:r w:rsidRPr="00907F79">
        <w:rPr>
          <w:rFonts w:hint="cs"/>
          <w:rtl/>
        </w:rPr>
        <w:t>ממילא</w:t>
      </w:r>
      <w:r w:rsidRPr="00907F79">
        <w:rPr>
          <w:rtl/>
        </w:rPr>
        <w:t xml:space="preserve"> </w:t>
      </w:r>
      <w:r w:rsidRPr="00907F79">
        <w:rPr>
          <w:rFonts w:hint="cs"/>
          <w:rtl/>
        </w:rPr>
        <w:t>אין</w:t>
      </w:r>
      <w:r w:rsidRPr="00907F79">
        <w:rPr>
          <w:rtl/>
        </w:rPr>
        <w:t xml:space="preserve"> </w:t>
      </w:r>
      <w:r w:rsidRPr="00907F79">
        <w:rPr>
          <w:rFonts w:hint="cs"/>
          <w:rtl/>
        </w:rPr>
        <w:t>לחוש</w:t>
      </w:r>
      <w:r w:rsidRPr="00907F79">
        <w:rPr>
          <w:rtl/>
        </w:rPr>
        <w:t xml:space="preserve"> </w:t>
      </w:r>
      <w:r w:rsidRPr="00907F79">
        <w:rPr>
          <w:rFonts w:hint="cs"/>
          <w:rtl/>
        </w:rPr>
        <w:t>לשומן</w:t>
      </w:r>
      <w:r w:rsidRPr="00907F79">
        <w:rPr>
          <w:rtl/>
        </w:rPr>
        <w:t xml:space="preserve"> </w:t>
      </w:r>
      <w:r w:rsidRPr="00907F79">
        <w:rPr>
          <w:rFonts w:hint="cs"/>
          <w:rtl/>
        </w:rPr>
        <w:t>בפה</w:t>
      </w:r>
      <w:r w:rsidRPr="00907F79">
        <w:rPr>
          <w:rtl/>
        </w:rPr>
        <w:t xml:space="preserve"> </w:t>
      </w:r>
      <w:r w:rsidRPr="00907F79">
        <w:rPr>
          <w:rFonts w:hint="cs"/>
          <w:rtl/>
        </w:rPr>
        <w:t>בבליעה</w:t>
      </w:r>
      <w:r w:rsidRPr="00907F79">
        <w:rPr>
          <w:rtl/>
        </w:rPr>
        <w:t xml:space="preserve"> </w:t>
      </w:r>
      <w:r w:rsidRPr="00907F79">
        <w:rPr>
          <w:rFonts w:hint="cs"/>
          <w:rtl/>
        </w:rPr>
        <w:t>קלה</w:t>
      </w:r>
      <w:r w:rsidRPr="00907F79">
        <w:rPr>
          <w:rtl/>
        </w:rPr>
        <w:t xml:space="preserve"> </w:t>
      </w:r>
      <w:r w:rsidRPr="00907F79">
        <w:rPr>
          <w:rFonts w:hint="cs"/>
          <w:rtl/>
        </w:rPr>
        <w:t>כזו</w:t>
      </w:r>
      <w:r w:rsidRPr="00907F79">
        <w:rPr>
          <w:rtl/>
        </w:rPr>
        <w:t xml:space="preserve"> </w:t>
      </w:r>
      <w:r w:rsidRPr="00907F79">
        <w:rPr>
          <w:rFonts w:hint="cs"/>
          <w:rtl/>
        </w:rPr>
        <w:t>עי</w:t>
      </w:r>
      <w:r w:rsidRPr="00907F79">
        <w:rPr>
          <w:rtl/>
        </w:rPr>
        <w:t>"</w:t>
      </w:r>
      <w:r w:rsidRPr="00907F79">
        <w:rPr>
          <w:rFonts w:hint="cs"/>
          <w:rtl/>
        </w:rPr>
        <w:t>ש</w:t>
      </w:r>
      <w:r>
        <w:rPr>
          <w:rFonts w:hint="cs"/>
          <w:rtl/>
        </w:rPr>
        <w:t>.</w:t>
      </w:r>
    </w:p>
    <w:p w:rsidR="00AB1DD7" w:rsidRDefault="00AB1DD7" w:rsidP="008D4601">
      <w:pPr>
        <w:pStyle w:val="a3"/>
        <w:bidi/>
        <w:rPr>
          <w:rtl/>
        </w:rPr>
      </w:pPr>
      <w:r w:rsidRPr="00907F79">
        <w:rPr>
          <w:rFonts w:hint="cs"/>
          <w:rtl/>
        </w:rPr>
        <w:t>ואולם</w:t>
      </w:r>
      <w:r w:rsidRPr="00907F79">
        <w:rPr>
          <w:rtl/>
        </w:rPr>
        <w:t xml:space="preserve"> </w:t>
      </w:r>
      <w:r w:rsidRPr="00907F79">
        <w:rPr>
          <w:rFonts w:hint="cs"/>
          <w:rtl/>
        </w:rPr>
        <w:t>יש</w:t>
      </w:r>
      <w:r w:rsidRPr="00907F79">
        <w:rPr>
          <w:rtl/>
        </w:rPr>
        <w:t xml:space="preserve"> </w:t>
      </w:r>
      <w:r w:rsidRPr="00907F79">
        <w:rPr>
          <w:rFonts w:hint="cs"/>
          <w:rtl/>
        </w:rPr>
        <w:t>להעיר</w:t>
      </w:r>
      <w:r w:rsidRPr="00907F79">
        <w:rPr>
          <w:rtl/>
        </w:rPr>
        <w:t xml:space="preserve"> </w:t>
      </w:r>
      <w:r w:rsidRPr="00907F79">
        <w:rPr>
          <w:rFonts w:hint="cs"/>
          <w:rtl/>
        </w:rPr>
        <w:t>ע</w:t>
      </w:r>
      <w:r w:rsidRPr="00907F79">
        <w:rPr>
          <w:rtl/>
        </w:rPr>
        <w:t>"</w:t>
      </w:r>
      <w:r w:rsidRPr="00907F79">
        <w:rPr>
          <w:rFonts w:hint="cs"/>
          <w:rtl/>
        </w:rPr>
        <w:t>ד</w:t>
      </w:r>
      <w:r w:rsidRPr="00907F79">
        <w:rPr>
          <w:rtl/>
        </w:rPr>
        <w:t xml:space="preserve"> </w:t>
      </w:r>
      <w:r w:rsidRPr="00907F79">
        <w:rPr>
          <w:rFonts w:hint="cs"/>
          <w:rtl/>
        </w:rPr>
        <w:t>ממש</w:t>
      </w:r>
      <w:r w:rsidRPr="00907F79">
        <w:rPr>
          <w:rtl/>
        </w:rPr>
        <w:t>"</w:t>
      </w:r>
      <w:r w:rsidRPr="00907F79">
        <w:rPr>
          <w:rFonts w:hint="cs"/>
          <w:rtl/>
        </w:rPr>
        <w:t>כ</w:t>
      </w:r>
      <w:r w:rsidRPr="00907F79">
        <w:rPr>
          <w:rtl/>
        </w:rPr>
        <w:t xml:space="preserve"> </w:t>
      </w:r>
      <w:r w:rsidRPr="00907F79">
        <w:rPr>
          <w:rFonts w:hint="cs"/>
          <w:rtl/>
        </w:rPr>
        <w:t>הפרמ</w:t>
      </w:r>
      <w:r w:rsidRPr="00907F79">
        <w:rPr>
          <w:rtl/>
        </w:rPr>
        <w:t>"</w:t>
      </w:r>
      <w:r w:rsidRPr="00907F79">
        <w:rPr>
          <w:rFonts w:hint="cs"/>
          <w:rtl/>
        </w:rPr>
        <w:t>ג</w:t>
      </w:r>
      <w:r w:rsidRPr="00907F79">
        <w:rPr>
          <w:rtl/>
        </w:rPr>
        <w:t xml:space="preserve"> </w:t>
      </w:r>
      <w:r>
        <w:rPr>
          <w:rFonts w:hint="cs"/>
          <w:rtl/>
        </w:rPr>
        <w:t>(</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פט</w:t>
      </w:r>
      <w:r w:rsidRPr="00907F79">
        <w:rPr>
          <w:rtl/>
        </w:rPr>
        <w:t xml:space="preserve"> </w:t>
      </w:r>
      <w:r w:rsidRPr="00907F79">
        <w:rPr>
          <w:rFonts w:hint="cs"/>
          <w:rtl/>
        </w:rPr>
        <w:t>מ</w:t>
      </w:r>
      <w:r w:rsidRPr="00907F79">
        <w:rPr>
          <w:rtl/>
        </w:rPr>
        <w:t>"</w:t>
      </w:r>
      <w:r w:rsidRPr="00907F79">
        <w:rPr>
          <w:rFonts w:hint="cs"/>
          <w:rtl/>
        </w:rPr>
        <w:t>ז</w:t>
      </w:r>
      <w:r w:rsidRPr="00907F79">
        <w:rPr>
          <w:rtl/>
        </w:rPr>
        <w:t xml:space="preserve"> </w:t>
      </w:r>
      <w:r w:rsidRPr="00907F79">
        <w:rPr>
          <w:rFonts w:hint="cs"/>
          <w:rtl/>
        </w:rPr>
        <w:t>סק</w:t>
      </w:r>
      <w:r w:rsidRPr="00907F79">
        <w:rPr>
          <w:rtl/>
        </w:rPr>
        <w:t>"</w:t>
      </w:r>
      <w:r w:rsidRPr="00907F79">
        <w:rPr>
          <w:rFonts w:hint="cs"/>
          <w:rtl/>
        </w:rPr>
        <w:t>א</w:t>
      </w:r>
      <w:r>
        <w:rPr>
          <w:rFonts w:hint="cs"/>
          <w:rtl/>
        </w:rPr>
        <w:t>)</w:t>
      </w:r>
      <w:r w:rsidRPr="00907F79">
        <w:rPr>
          <w:rtl/>
        </w:rPr>
        <w:t xml:space="preserve">, </w:t>
      </w:r>
      <w:r w:rsidRPr="00907F79">
        <w:rPr>
          <w:rFonts w:hint="cs"/>
          <w:rtl/>
        </w:rPr>
        <w:t>דאף</w:t>
      </w:r>
      <w:r w:rsidRPr="00907F79">
        <w:rPr>
          <w:rtl/>
        </w:rPr>
        <w:t xml:space="preserve"> </w:t>
      </w:r>
      <w:r w:rsidRPr="00907F79">
        <w:rPr>
          <w:rFonts w:hint="cs"/>
          <w:rtl/>
        </w:rPr>
        <w:t>בלועס</w:t>
      </w:r>
      <w:r w:rsidRPr="00907F79">
        <w:rPr>
          <w:rtl/>
        </w:rPr>
        <w:t xml:space="preserve"> </w:t>
      </w:r>
      <w:r w:rsidRPr="00907F79">
        <w:rPr>
          <w:rFonts w:hint="cs"/>
          <w:rtl/>
        </w:rPr>
        <w:t>לתינוק</w:t>
      </w:r>
      <w:r w:rsidRPr="00907F79">
        <w:rPr>
          <w:rtl/>
        </w:rPr>
        <w:t xml:space="preserve"> </w:t>
      </w:r>
      <w:r w:rsidRPr="00907F79">
        <w:rPr>
          <w:rFonts w:hint="cs"/>
          <w:rtl/>
        </w:rPr>
        <w:t>תבשיל</w:t>
      </w:r>
      <w:r w:rsidRPr="00907F79">
        <w:rPr>
          <w:rtl/>
        </w:rPr>
        <w:t xml:space="preserve"> </w:t>
      </w:r>
      <w:r w:rsidRPr="00907F79">
        <w:rPr>
          <w:rFonts w:hint="cs"/>
          <w:rtl/>
        </w:rPr>
        <w:t>שיש</w:t>
      </w:r>
      <w:r w:rsidRPr="00907F79">
        <w:rPr>
          <w:rtl/>
        </w:rPr>
        <w:t xml:space="preserve"> </w:t>
      </w:r>
      <w:r w:rsidRPr="00907F79">
        <w:rPr>
          <w:rFonts w:hint="cs"/>
          <w:rtl/>
        </w:rPr>
        <w:t>בו</w:t>
      </w:r>
      <w:r w:rsidRPr="00907F79">
        <w:rPr>
          <w:rtl/>
        </w:rPr>
        <w:t xml:space="preserve"> </w:t>
      </w:r>
      <w:r w:rsidRPr="00907F79">
        <w:rPr>
          <w:rFonts w:hint="cs"/>
          <w:rtl/>
        </w:rPr>
        <w:t>שומן</w:t>
      </w:r>
      <w:r w:rsidRPr="00907F79">
        <w:rPr>
          <w:rtl/>
        </w:rPr>
        <w:t xml:space="preserve"> </w:t>
      </w:r>
      <w:r w:rsidRPr="00907F79">
        <w:rPr>
          <w:rFonts w:hint="cs"/>
          <w:rtl/>
        </w:rPr>
        <w:t>דלכאו</w:t>
      </w:r>
      <w:r w:rsidRPr="00907F79">
        <w:rPr>
          <w:rtl/>
        </w:rPr>
        <w:t xml:space="preserve">' </w:t>
      </w:r>
      <w:r w:rsidRPr="00907F79">
        <w:rPr>
          <w:rFonts w:hint="cs"/>
          <w:rtl/>
        </w:rPr>
        <w:t>לכל</w:t>
      </w:r>
      <w:r w:rsidRPr="00907F79">
        <w:rPr>
          <w:rtl/>
        </w:rPr>
        <w:t xml:space="preserve"> </w:t>
      </w:r>
      <w:r w:rsidRPr="00907F79">
        <w:rPr>
          <w:rFonts w:hint="cs"/>
          <w:rtl/>
        </w:rPr>
        <w:t>הפירושים</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Pr>
          <w:rFonts w:hint="cs"/>
          <w:rtl/>
        </w:rPr>
        <w:t>ד</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ליכא</w:t>
      </w:r>
      <w:r w:rsidRPr="00907F79">
        <w:rPr>
          <w:rtl/>
        </w:rPr>
        <w:t xml:space="preserve"> </w:t>
      </w:r>
      <w:r w:rsidRPr="00907F79">
        <w:rPr>
          <w:rFonts w:hint="cs"/>
          <w:rtl/>
        </w:rPr>
        <w:t>כיון</w:t>
      </w:r>
      <w:r w:rsidRPr="00907F79">
        <w:rPr>
          <w:rtl/>
        </w:rPr>
        <w:t xml:space="preserve"> </w:t>
      </w:r>
      <w:r w:rsidRPr="00907F79">
        <w:rPr>
          <w:rFonts w:hint="cs"/>
          <w:rtl/>
        </w:rPr>
        <w:t>דלא</w:t>
      </w:r>
      <w:r w:rsidRPr="00907F79">
        <w:rPr>
          <w:rtl/>
        </w:rPr>
        <w:t xml:space="preserve"> </w:t>
      </w:r>
      <w:r w:rsidRPr="00907F79">
        <w:rPr>
          <w:rFonts w:hint="cs"/>
          <w:rtl/>
        </w:rPr>
        <w:t>אכל</w:t>
      </w:r>
      <w:r w:rsidRPr="00907F79">
        <w:rPr>
          <w:rtl/>
        </w:rPr>
        <w:t xml:space="preserve"> </w:t>
      </w:r>
      <w:r w:rsidRPr="00907F79">
        <w:rPr>
          <w:rFonts w:hint="cs"/>
          <w:rtl/>
        </w:rPr>
        <w:t>ובין</w:t>
      </w:r>
      <w:r w:rsidRPr="00907F79">
        <w:rPr>
          <w:rtl/>
        </w:rPr>
        <w:t xml:space="preserve"> </w:t>
      </w:r>
      <w:r w:rsidRPr="00907F79">
        <w:rPr>
          <w:rFonts w:hint="cs"/>
          <w:rtl/>
        </w:rPr>
        <w:t>השינים</w:t>
      </w:r>
      <w:r w:rsidRPr="00907F79">
        <w:rPr>
          <w:rtl/>
        </w:rPr>
        <w:t xml:space="preserve"> </w:t>
      </w:r>
      <w:r w:rsidRPr="00907F79">
        <w:rPr>
          <w:rFonts w:hint="cs"/>
          <w:rtl/>
        </w:rPr>
        <w:t>ליכא</w:t>
      </w:r>
      <w:r w:rsidRPr="00907F79">
        <w:rPr>
          <w:rtl/>
        </w:rPr>
        <w:t xml:space="preserve">, </w:t>
      </w:r>
      <w:r w:rsidRPr="00907F79">
        <w:rPr>
          <w:rFonts w:hint="cs"/>
          <w:rtl/>
        </w:rPr>
        <w:t>מ</w:t>
      </w:r>
      <w:r w:rsidRPr="00907F79">
        <w:rPr>
          <w:rtl/>
        </w:rPr>
        <w:t>"</w:t>
      </w:r>
      <w:r w:rsidRPr="00907F79">
        <w:rPr>
          <w:rFonts w:hint="cs"/>
          <w:rtl/>
        </w:rPr>
        <w:t>מ</w:t>
      </w:r>
      <w:r w:rsidRPr="00907F79">
        <w:rPr>
          <w:rtl/>
        </w:rPr>
        <w:t xml:space="preserve"> </w:t>
      </w:r>
      <w:r w:rsidRPr="00907F79">
        <w:rPr>
          <w:rFonts w:hint="cs"/>
          <w:rtl/>
        </w:rPr>
        <w:t>יש</w:t>
      </w:r>
      <w:r w:rsidRPr="00907F79">
        <w:rPr>
          <w:rtl/>
        </w:rPr>
        <w:t xml:space="preserve"> </w:t>
      </w:r>
      <w:r w:rsidRPr="00907F79">
        <w:rPr>
          <w:rFonts w:hint="cs"/>
          <w:rtl/>
        </w:rPr>
        <w:t>להחמיר</w:t>
      </w:r>
      <w:r w:rsidRPr="00907F79">
        <w:rPr>
          <w:rtl/>
        </w:rPr>
        <w:t xml:space="preserve"> </w:t>
      </w:r>
      <w:r w:rsidRPr="00907F79">
        <w:rPr>
          <w:rFonts w:hint="cs"/>
          <w:rtl/>
        </w:rPr>
        <w:t>להמתין</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משום</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יעו</w:t>
      </w:r>
      <w:r w:rsidRPr="00907F79">
        <w:rPr>
          <w:rtl/>
        </w:rPr>
        <w:t>"</w:t>
      </w:r>
      <w:r w:rsidRPr="00907F79">
        <w:rPr>
          <w:rFonts w:hint="cs"/>
          <w:rtl/>
        </w:rPr>
        <w:t>ש</w:t>
      </w:r>
      <w:r w:rsidRPr="00907F79">
        <w:rPr>
          <w:rtl/>
        </w:rPr>
        <w:t xml:space="preserve">, </w:t>
      </w:r>
      <w:r w:rsidRPr="00907F79">
        <w:rPr>
          <w:rFonts w:hint="cs"/>
          <w:rtl/>
        </w:rPr>
        <w:t>הרי</w:t>
      </w:r>
      <w:r w:rsidRPr="00907F79">
        <w:rPr>
          <w:rtl/>
        </w:rPr>
        <w:t xml:space="preserve"> </w:t>
      </w:r>
      <w:r w:rsidRPr="00907F79">
        <w:rPr>
          <w:rFonts w:hint="cs"/>
          <w:rtl/>
        </w:rPr>
        <w:t>אף</w:t>
      </w:r>
      <w:r w:rsidRPr="00907F79">
        <w:rPr>
          <w:rtl/>
        </w:rPr>
        <w:t xml:space="preserve"> </w:t>
      </w:r>
      <w:r w:rsidRPr="00907F79">
        <w:rPr>
          <w:rFonts w:hint="cs"/>
          <w:rtl/>
        </w:rPr>
        <w:t>אם</w:t>
      </w:r>
      <w:r w:rsidRPr="00907F79">
        <w:rPr>
          <w:rtl/>
        </w:rPr>
        <w:t xml:space="preserve"> </w:t>
      </w:r>
      <w:r w:rsidRPr="00907F79">
        <w:rPr>
          <w:rFonts w:hint="cs"/>
          <w:rtl/>
        </w:rPr>
        <w:t>אין</w:t>
      </w:r>
      <w:r w:rsidRPr="00907F79">
        <w:rPr>
          <w:rtl/>
        </w:rPr>
        <w:t xml:space="preserve"> </w:t>
      </w:r>
      <w:r w:rsidRPr="00907F79">
        <w:rPr>
          <w:rFonts w:hint="cs"/>
          <w:rtl/>
        </w:rPr>
        <w:t>לחוש</w:t>
      </w:r>
      <w:r w:rsidRPr="00907F79">
        <w:rPr>
          <w:rtl/>
        </w:rPr>
        <w:t xml:space="preserve"> </w:t>
      </w:r>
      <w:r w:rsidRPr="00907F79">
        <w:rPr>
          <w:rFonts w:hint="cs"/>
          <w:rtl/>
        </w:rPr>
        <w:t>לשומן</w:t>
      </w:r>
      <w:r w:rsidRPr="00907F79">
        <w:rPr>
          <w:rtl/>
        </w:rPr>
        <w:t xml:space="preserve"> </w:t>
      </w:r>
      <w:r w:rsidRPr="00907F79">
        <w:rPr>
          <w:rFonts w:hint="cs"/>
          <w:rtl/>
        </w:rPr>
        <w:t>בפה</w:t>
      </w:r>
      <w:r w:rsidRPr="00907F79">
        <w:rPr>
          <w:rtl/>
        </w:rPr>
        <w:t xml:space="preserve"> </w:t>
      </w:r>
      <w:r w:rsidRPr="00907F79">
        <w:rPr>
          <w:rFonts w:hint="cs"/>
          <w:rtl/>
        </w:rPr>
        <w:t>ולבשר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י</w:t>
      </w:r>
      <w:r w:rsidRPr="00907F79">
        <w:rPr>
          <w:rtl/>
        </w:rPr>
        <w:t>"</w:t>
      </w:r>
      <w:r w:rsidRPr="00907F79">
        <w:rPr>
          <w:rFonts w:hint="cs"/>
          <w:rtl/>
        </w:rPr>
        <w:t>ל</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וצריך</w:t>
      </w:r>
      <w:r w:rsidRPr="00907F79">
        <w:rPr>
          <w:rtl/>
        </w:rPr>
        <w:t xml:space="preserve"> </w:t>
      </w:r>
      <w:r w:rsidRPr="00907F79">
        <w:rPr>
          <w:rFonts w:hint="cs"/>
          <w:rtl/>
        </w:rPr>
        <w:t>להמתין</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כשלעס</w:t>
      </w:r>
      <w:r w:rsidRPr="00907F79">
        <w:rPr>
          <w:rtl/>
        </w:rPr>
        <w:t xml:space="preserve"> </w:t>
      </w:r>
      <w:r w:rsidRPr="00907F79">
        <w:rPr>
          <w:rFonts w:hint="cs"/>
          <w:rtl/>
        </w:rPr>
        <w:t>לתינוק</w:t>
      </w:r>
      <w:r w:rsidRPr="00907F79">
        <w:rPr>
          <w:rtl/>
        </w:rPr>
        <w:t xml:space="preserve"> </w:t>
      </w:r>
      <w:r w:rsidRPr="00907F79">
        <w:rPr>
          <w:rFonts w:hint="cs"/>
          <w:rtl/>
        </w:rPr>
        <w:t>תבשיל</w:t>
      </w:r>
      <w:r w:rsidRPr="00907F79">
        <w:rPr>
          <w:rtl/>
        </w:rPr>
        <w:t xml:space="preserve"> </w:t>
      </w:r>
      <w:r w:rsidRPr="00907F79">
        <w:rPr>
          <w:rFonts w:hint="cs"/>
          <w:rtl/>
        </w:rPr>
        <w:t>שיש</w:t>
      </w:r>
      <w:r w:rsidRPr="00907F79">
        <w:rPr>
          <w:rtl/>
        </w:rPr>
        <w:t xml:space="preserve"> </w:t>
      </w:r>
      <w:r w:rsidRPr="00907F79">
        <w:rPr>
          <w:rFonts w:hint="cs"/>
          <w:rtl/>
        </w:rPr>
        <w:t>בו</w:t>
      </w:r>
      <w:r w:rsidRPr="00907F79">
        <w:rPr>
          <w:rtl/>
        </w:rPr>
        <w:t xml:space="preserve"> </w:t>
      </w:r>
      <w:r w:rsidRPr="00907F79">
        <w:rPr>
          <w:rFonts w:hint="cs"/>
          <w:rtl/>
        </w:rPr>
        <w:t>שומן</w:t>
      </w:r>
      <w:r w:rsidRPr="00907F79">
        <w:rPr>
          <w:rtl/>
        </w:rPr>
        <w:t xml:space="preserve">, </w:t>
      </w:r>
      <w:r w:rsidRPr="00907F79">
        <w:rPr>
          <w:rFonts w:hint="cs"/>
          <w:rtl/>
        </w:rPr>
        <w:t>וכ</w:t>
      </w:r>
      <w:r w:rsidRPr="00907F79">
        <w:rPr>
          <w:rtl/>
        </w:rPr>
        <w:t>"</w:t>
      </w:r>
      <w:r w:rsidRPr="00907F79">
        <w:rPr>
          <w:rFonts w:hint="cs"/>
          <w:rtl/>
        </w:rPr>
        <w:t>כ</w:t>
      </w:r>
      <w:r w:rsidRPr="00907F79">
        <w:rPr>
          <w:rtl/>
        </w:rPr>
        <w:t xml:space="preserve"> </w:t>
      </w:r>
      <w:r w:rsidRPr="00907F79">
        <w:rPr>
          <w:rFonts w:hint="cs"/>
          <w:rtl/>
        </w:rPr>
        <w:t>להחמיר</w:t>
      </w:r>
      <w:r w:rsidRPr="00907F79">
        <w:rPr>
          <w:rtl/>
        </w:rPr>
        <w:t xml:space="preserve"> </w:t>
      </w:r>
      <w:r w:rsidRPr="00907F79">
        <w:rPr>
          <w:rFonts w:hint="cs"/>
          <w:rtl/>
        </w:rPr>
        <w:t>בבשר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להמתין</w:t>
      </w:r>
      <w:r w:rsidRPr="00907F79">
        <w:rPr>
          <w:rtl/>
        </w:rPr>
        <w:t xml:space="preserve"> </w:t>
      </w:r>
      <w:r w:rsidRPr="00907F79">
        <w:rPr>
          <w:rFonts w:hint="cs"/>
          <w:rtl/>
        </w:rPr>
        <w:t>עוד</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משום</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באר</w:t>
      </w:r>
      <w:r w:rsidRPr="00907F79">
        <w:rPr>
          <w:rtl/>
        </w:rPr>
        <w:t xml:space="preserve"> </w:t>
      </w:r>
      <w:r w:rsidRPr="00907F79">
        <w:rPr>
          <w:rFonts w:hint="cs"/>
          <w:rtl/>
        </w:rPr>
        <w:t>שרים</w:t>
      </w:r>
      <w:r w:rsidRPr="00907F79">
        <w:rPr>
          <w:rtl/>
        </w:rPr>
        <w:t xml:space="preserve"> </w:t>
      </w:r>
      <w:r>
        <w:rPr>
          <w:rFonts w:hint="cs"/>
          <w:rtl/>
        </w:rPr>
        <w:t>(</w:t>
      </w:r>
      <w:r w:rsidRPr="00907F79">
        <w:rPr>
          <w:rFonts w:hint="cs"/>
          <w:rtl/>
        </w:rPr>
        <w:t>ח</w:t>
      </w:r>
      <w:r w:rsidRPr="00907F79">
        <w:rPr>
          <w:rtl/>
        </w:rPr>
        <w:t>"</w:t>
      </w:r>
      <w:r w:rsidRPr="00907F79">
        <w:rPr>
          <w:rFonts w:hint="cs"/>
          <w:rtl/>
        </w:rPr>
        <w:t>ז</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יח</w:t>
      </w:r>
      <w:r w:rsidRPr="00907F79">
        <w:rPr>
          <w:rtl/>
        </w:rPr>
        <w:t xml:space="preserve"> </w:t>
      </w:r>
      <w:r w:rsidRPr="00907F79">
        <w:rPr>
          <w:rFonts w:hint="cs"/>
          <w:rtl/>
        </w:rPr>
        <w:t>או</w:t>
      </w:r>
      <w:r>
        <w:rPr>
          <w:rFonts w:hint="cs"/>
          <w:rtl/>
        </w:rPr>
        <w:t xml:space="preserve">ת </w:t>
      </w:r>
      <w:r w:rsidRPr="00907F79">
        <w:rPr>
          <w:rFonts w:hint="cs"/>
          <w:rtl/>
        </w:rPr>
        <w:t>ד</w:t>
      </w:r>
      <w:r>
        <w:rPr>
          <w:rFonts w:hint="cs"/>
          <w:rtl/>
        </w:rPr>
        <w:t>)</w:t>
      </w:r>
      <w:r w:rsidRPr="00907F79">
        <w:rPr>
          <w:rtl/>
        </w:rPr>
        <w:t xml:space="preserve"> </w:t>
      </w:r>
      <w:r w:rsidRPr="00907F79">
        <w:rPr>
          <w:rFonts w:hint="cs"/>
          <w:rtl/>
        </w:rPr>
        <w:t>בתשובה</w:t>
      </w:r>
      <w:r w:rsidRPr="00907F79">
        <w:rPr>
          <w:rtl/>
        </w:rPr>
        <w:t xml:space="preserve"> </w:t>
      </w:r>
      <w:r w:rsidRPr="00907F79">
        <w:rPr>
          <w:rFonts w:hint="cs"/>
          <w:rtl/>
        </w:rPr>
        <w:t>למע</w:t>
      </w:r>
      <w:r w:rsidRPr="00907F79">
        <w:rPr>
          <w:rtl/>
        </w:rPr>
        <w:t>"</w:t>
      </w:r>
      <w:r w:rsidRPr="00907F79">
        <w:rPr>
          <w:rFonts w:hint="cs"/>
          <w:rtl/>
        </w:rPr>
        <w:t>כ</w:t>
      </w:r>
      <w:r w:rsidRPr="00907F79">
        <w:rPr>
          <w:rtl/>
        </w:rPr>
        <w:t xml:space="preserve"> </w:t>
      </w:r>
      <w:r w:rsidRPr="00907F79">
        <w:rPr>
          <w:rFonts w:hint="cs"/>
          <w:rtl/>
        </w:rPr>
        <w:t>עי</w:t>
      </w:r>
      <w:r w:rsidRPr="00907F79">
        <w:rPr>
          <w:rtl/>
        </w:rPr>
        <w:t>"</w:t>
      </w:r>
      <w:r w:rsidRPr="00907F79">
        <w:rPr>
          <w:rFonts w:hint="cs"/>
          <w:rtl/>
        </w:rPr>
        <w:t>ש</w:t>
      </w:r>
      <w:r>
        <w:rPr>
          <w:rFonts w:hint="cs"/>
          <w:rtl/>
        </w:rPr>
        <w:t>,</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דברי</w:t>
      </w:r>
      <w:r w:rsidRPr="00907F79">
        <w:rPr>
          <w:rtl/>
        </w:rPr>
        <w:t xml:space="preserve"> </w:t>
      </w:r>
      <w:r w:rsidRPr="00907F79">
        <w:rPr>
          <w:rFonts w:hint="cs"/>
          <w:rtl/>
        </w:rPr>
        <w:t>שיר</w:t>
      </w:r>
      <w:r w:rsidRPr="00907F79">
        <w:rPr>
          <w:rtl/>
        </w:rPr>
        <w:t xml:space="preserve"> </w:t>
      </w:r>
      <w:r>
        <w:rPr>
          <w:rFonts w:hint="cs"/>
          <w:rtl/>
        </w:rPr>
        <w:t>(</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יז</w:t>
      </w:r>
      <w:r>
        <w:rPr>
          <w:rFonts w:hint="cs"/>
          <w:rtl/>
        </w:rPr>
        <w:t>)</w:t>
      </w:r>
      <w:r w:rsidRPr="00907F79">
        <w:rPr>
          <w:rtl/>
        </w:rPr>
        <w:t xml:space="preserve">, </w:t>
      </w:r>
      <w:r w:rsidRPr="00907F79">
        <w:rPr>
          <w:rFonts w:hint="cs"/>
          <w:rtl/>
        </w:rPr>
        <w:t>וע</w:t>
      </w:r>
      <w:r w:rsidRPr="00907F79">
        <w:rPr>
          <w:rtl/>
        </w:rPr>
        <w:t>"</w:t>
      </w:r>
      <w:r w:rsidRPr="00907F79">
        <w:rPr>
          <w:rFonts w:hint="cs"/>
          <w:rtl/>
        </w:rPr>
        <w:t>ע</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עמק</w:t>
      </w:r>
      <w:r w:rsidRPr="00907F79">
        <w:rPr>
          <w:rtl/>
        </w:rPr>
        <w:t xml:space="preserve"> </w:t>
      </w:r>
      <w:r w:rsidRPr="00907F79">
        <w:rPr>
          <w:rFonts w:hint="cs"/>
          <w:rtl/>
        </w:rPr>
        <w:t>התשובה</w:t>
      </w:r>
      <w:r w:rsidRPr="00907F79">
        <w:rPr>
          <w:rtl/>
        </w:rPr>
        <w:t xml:space="preserve"> </w:t>
      </w:r>
      <w:r>
        <w:rPr>
          <w:rFonts w:hint="cs"/>
          <w:rtl/>
        </w:rPr>
        <w:t>(</w:t>
      </w:r>
      <w:r w:rsidRPr="00907F79">
        <w:rPr>
          <w:rFonts w:hint="cs"/>
          <w:rtl/>
        </w:rPr>
        <w:t>ח</w:t>
      </w:r>
      <w:r w:rsidRPr="00907F79">
        <w:rPr>
          <w:rtl/>
        </w:rPr>
        <w:t>"</w:t>
      </w:r>
      <w:r w:rsidRPr="00907F79">
        <w:rPr>
          <w:rFonts w:hint="cs"/>
          <w:rtl/>
        </w:rPr>
        <w:t>ו</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שי</w:t>
      </w:r>
      <w:r>
        <w:rPr>
          <w:rFonts w:hint="cs"/>
          <w:rtl/>
        </w:rPr>
        <w:t>)</w:t>
      </w:r>
      <w:r w:rsidRPr="00907F79">
        <w:rPr>
          <w:rtl/>
        </w:rPr>
        <w:t xml:space="preserve"> </w:t>
      </w:r>
      <w:r w:rsidRPr="00907F79">
        <w:rPr>
          <w:rFonts w:hint="cs"/>
          <w:rtl/>
        </w:rPr>
        <w:t>ובס</w:t>
      </w:r>
      <w:r w:rsidRPr="00907F79">
        <w:rPr>
          <w:rtl/>
        </w:rPr>
        <w:t xml:space="preserve">' </w:t>
      </w:r>
      <w:r w:rsidRPr="00907F79">
        <w:rPr>
          <w:rFonts w:hint="cs"/>
          <w:rtl/>
        </w:rPr>
        <w:t>כתב</w:t>
      </w:r>
      <w:r w:rsidRPr="00907F79">
        <w:rPr>
          <w:rtl/>
        </w:rPr>
        <w:t xml:space="preserve"> </w:t>
      </w:r>
      <w:r w:rsidRPr="00907F79">
        <w:rPr>
          <w:rFonts w:hint="cs"/>
          <w:rtl/>
        </w:rPr>
        <w:t>משה</w:t>
      </w:r>
      <w:r w:rsidRPr="00907F79">
        <w:rPr>
          <w:rtl/>
        </w:rPr>
        <w:t xml:space="preserve"> </w:t>
      </w:r>
      <w:r>
        <w:rPr>
          <w:rFonts w:hint="cs"/>
          <w:rtl/>
        </w:rPr>
        <w:t>(</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ס</w:t>
      </w:r>
      <w:r w:rsidRPr="00907F79">
        <w:rPr>
          <w:rtl/>
        </w:rPr>
        <w:t>"</w:t>
      </w:r>
      <w:r w:rsidRPr="00907F79">
        <w:rPr>
          <w:rFonts w:hint="cs"/>
          <w:rtl/>
        </w:rPr>
        <w:t>מ</w:t>
      </w:r>
      <w:r>
        <w:rPr>
          <w:rFonts w:hint="cs"/>
          <w:rtl/>
        </w:rPr>
        <w:t>).</w:t>
      </w:r>
    </w:p>
    <w:p w:rsidR="00AB1DD7" w:rsidRDefault="00AB1DD7" w:rsidP="008D4601">
      <w:pPr>
        <w:pStyle w:val="a3"/>
        <w:bidi/>
        <w:rPr>
          <w:rtl/>
        </w:rPr>
      </w:pPr>
      <w:r w:rsidRPr="00907F79">
        <w:rPr>
          <w:rFonts w:hint="cs"/>
          <w:rtl/>
        </w:rPr>
        <w:t>ועיקר</w:t>
      </w:r>
      <w:r w:rsidRPr="00907F79">
        <w:rPr>
          <w:rtl/>
        </w:rPr>
        <w:t xml:space="preserve"> </w:t>
      </w:r>
      <w:r w:rsidRPr="00907F79">
        <w:rPr>
          <w:rFonts w:hint="cs"/>
          <w:rtl/>
        </w:rPr>
        <w:t>סברת</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מוכחת</w:t>
      </w:r>
      <w:r w:rsidRPr="00907F79">
        <w:rPr>
          <w:rtl/>
        </w:rPr>
        <w:t xml:space="preserve"> </w:t>
      </w:r>
      <w:r w:rsidRPr="00907F79">
        <w:rPr>
          <w:rFonts w:hint="cs"/>
          <w:rtl/>
        </w:rPr>
        <w:t>אף</w:t>
      </w:r>
      <w:r w:rsidRPr="00907F79">
        <w:rPr>
          <w:rtl/>
        </w:rPr>
        <w:t xml:space="preserve"> </w:t>
      </w:r>
      <w:r w:rsidRPr="00907F79">
        <w:rPr>
          <w:rFonts w:hint="cs"/>
          <w:rtl/>
        </w:rPr>
        <w:t>להרמב</w:t>
      </w:r>
      <w:r w:rsidRPr="00907F79">
        <w:rPr>
          <w:rtl/>
        </w:rPr>
        <w:t>"</w:t>
      </w:r>
      <w:r w:rsidRPr="00907F79">
        <w:rPr>
          <w:rFonts w:hint="cs"/>
          <w:rtl/>
        </w:rPr>
        <w:t>ם</w:t>
      </w:r>
      <w:r w:rsidRPr="00907F79">
        <w:rPr>
          <w:rtl/>
        </w:rPr>
        <w:t xml:space="preserve"> </w:t>
      </w:r>
      <w:r>
        <w:rPr>
          <w:rFonts w:hint="cs"/>
          <w:rtl/>
        </w:rPr>
        <w:t>ד</w:t>
      </w:r>
      <w:r w:rsidRPr="00907F79">
        <w:rPr>
          <w:rFonts w:hint="cs"/>
          <w:rtl/>
        </w:rPr>
        <w:t>טעם</w:t>
      </w:r>
      <w:r w:rsidRPr="00907F79">
        <w:rPr>
          <w:rtl/>
        </w:rPr>
        <w:t xml:space="preserve"> </w:t>
      </w:r>
      <w:r w:rsidRPr="00907F79">
        <w:rPr>
          <w:rFonts w:hint="cs"/>
          <w:rtl/>
        </w:rPr>
        <w:t>המתנת</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Pr>
          <w:rFonts w:hint="cs"/>
          <w:rtl/>
        </w:rPr>
        <w:t xml:space="preserve">הוא </w:t>
      </w:r>
      <w:r w:rsidRPr="00907F79">
        <w:rPr>
          <w:rFonts w:hint="cs"/>
          <w:rtl/>
        </w:rPr>
        <w:t>משום</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דאטו</w:t>
      </w:r>
      <w:r w:rsidRPr="00907F79">
        <w:rPr>
          <w:rtl/>
        </w:rPr>
        <w:t xml:space="preserve"> </w:t>
      </w:r>
      <w:r w:rsidRPr="00907F79">
        <w:rPr>
          <w:rFonts w:hint="cs"/>
          <w:rtl/>
        </w:rPr>
        <w:t>אם</w:t>
      </w:r>
      <w:r w:rsidRPr="00907F79">
        <w:rPr>
          <w:rtl/>
        </w:rPr>
        <w:t xml:space="preserve"> </w:t>
      </w:r>
      <w:r w:rsidRPr="00907F79">
        <w:rPr>
          <w:rFonts w:hint="cs"/>
          <w:rtl/>
        </w:rPr>
        <w:t>יאכל</w:t>
      </w:r>
      <w:r w:rsidRPr="00907F79">
        <w:rPr>
          <w:rtl/>
        </w:rPr>
        <w:t xml:space="preserve"> </w:t>
      </w:r>
      <w:r w:rsidRPr="00907F79">
        <w:rPr>
          <w:rFonts w:hint="cs"/>
          <w:rtl/>
        </w:rPr>
        <w:t>קציצות</w:t>
      </w:r>
      <w:r w:rsidRPr="00907F79">
        <w:rPr>
          <w:rtl/>
        </w:rPr>
        <w:t xml:space="preserve"> </w:t>
      </w:r>
      <w:r w:rsidRPr="00907F79">
        <w:rPr>
          <w:rFonts w:hint="cs"/>
          <w:rtl/>
        </w:rPr>
        <w:t>בשר</w:t>
      </w:r>
      <w:r w:rsidRPr="00907F79">
        <w:rPr>
          <w:rtl/>
        </w:rPr>
        <w:t xml:space="preserve"> </w:t>
      </w:r>
      <w:r w:rsidRPr="00907F79">
        <w:rPr>
          <w:rFonts w:hint="cs"/>
          <w:rtl/>
        </w:rPr>
        <w:t>טחונות</w:t>
      </w:r>
      <w:r w:rsidRPr="00907F79">
        <w:rPr>
          <w:rtl/>
        </w:rPr>
        <w:t xml:space="preserve"> </w:t>
      </w:r>
      <w:r w:rsidRPr="00907F79">
        <w:rPr>
          <w:rFonts w:hint="cs"/>
          <w:rtl/>
        </w:rPr>
        <w:t>י</w:t>
      </w:r>
      <w:r w:rsidRPr="00907F79">
        <w:rPr>
          <w:rtl/>
        </w:rPr>
        <w:t>"</w:t>
      </w:r>
      <w:r w:rsidRPr="00907F79">
        <w:rPr>
          <w:rFonts w:hint="cs"/>
          <w:rtl/>
        </w:rPr>
        <w:t>ל</w:t>
      </w:r>
      <w:r w:rsidRPr="00907F79">
        <w:rPr>
          <w:rtl/>
        </w:rPr>
        <w:t xml:space="preserve"> </w:t>
      </w:r>
      <w:r w:rsidRPr="00907F79">
        <w:rPr>
          <w:rFonts w:hint="cs"/>
          <w:rtl/>
        </w:rPr>
        <w:t>שא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דליכא</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וע</w:t>
      </w:r>
      <w:r w:rsidRPr="00907F79">
        <w:rPr>
          <w:rtl/>
        </w:rPr>
        <w:t>"</w:t>
      </w:r>
      <w:r w:rsidRPr="00907F79">
        <w:rPr>
          <w:rFonts w:hint="cs"/>
          <w:rtl/>
        </w:rPr>
        <w:t>כ</w:t>
      </w:r>
      <w:r w:rsidRPr="00907F79">
        <w:rPr>
          <w:rtl/>
        </w:rPr>
        <w:t xml:space="preserve"> </w:t>
      </w:r>
      <w:r w:rsidRPr="00907F79">
        <w:rPr>
          <w:rFonts w:hint="cs"/>
          <w:rtl/>
        </w:rPr>
        <w:t>דלא</w:t>
      </w:r>
      <w:r w:rsidRPr="00907F79">
        <w:rPr>
          <w:rtl/>
        </w:rPr>
        <w:t xml:space="preserve"> </w:t>
      </w:r>
      <w:r w:rsidRPr="00907F79">
        <w:rPr>
          <w:rFonts w:hint="cs"/>
          <w:rtl/>
        </w:rPr>
        <w:t>פלוג</w:t>
      </w:r>
      <w:r w:rsidRPr="00907F79">
        <w:rPr>
          <w:rtl/>
        </w:rPr>
        <w:t xml:space="preserve"> </w:t>
      </w:r>
      <w:r w:rsidRPr="00907F79">
        <w:rPr>
          <w:rFonts w:hint="cs"/>
          <w:rtl/>
        </w:rPr>
        <w:t>וכ</w:t>
      </w:r>
      <w:r w:rsidRPr="00907F79">
        <w:rPr>
          <w:rtl/>
        </w:rPr>
        <w:t>"</w:t>
      </w:r>
      <w:r w:rsidRPr="00907F79">
        <w:rPr>
          <w:rFonts w:hint="cs"/>
          <w:rtl/>
        </w:rPr>
        <w:t>כ</w:t>
      </w:r>
      <w:r w:rsidRPr="00907F79">
        <w:rPr>
          <w:rtl/>
        </w:rPr>
        <w:t xml:space="preserve"> </w:t>
      </w:r>
      <w:r w:rsidRPr="00907F79">
        <w:rPr>
          <w:rFonts w:hint="cs"/>
          <w:rtl/>
        </w:rPr>
        <w:t>בס</w:t>
      </w:r>
      <w:r w:rsidRPr="00907F79">
        <w:rPr>
          <w:rtl/>
        </w:rPr>
        <w:t xml:space="preserve">' </w:t>
      </w:r>
      <w:r w:rsidRPr="00907F79">
        <w:rPr>
          <w:rFonts w:hint="cs"/>
          <w:rtl/>
        </w:rPr>
        <w:t>עטרת</w:t>
      </w:r>
      <w:r w:rsidRPr="00907F79">
        <w:rPr>
          <w:rtl/>
        </w:rPr>
        <w:t xml:space="preserve"> </w:t>
      </w:r>
      <w:r w:rsidRPr="00907F79">
        <w:rPr>
          <w:rFonts w:hint="cs"/>
          <w:rtl/>
        </w:rPr>
        <w:t>תפארת</w:t>
      </w:r>
      <w:r w:rsidRPr="00907F79">
        <w:rPr>
          <w:rtl/>
        </w:rPr>
        <w:t xml:space="preserve"> </w:t>
      </w:r>
      <w:r>
        <w:rPr>
          <w:rFonts w:hint="cs"/>
          <w:rtl/>
        </w:rPr>
        <w:t>(</w:t>
      </w:r>
      <w:r w:rsidRPr="00907F79">
        <w:rPr>
          <w:rFonts w:hint="cs"/>
          <w:rtl/>
        </w:rPr>
        <w:t>ס</w:t>
      </w:r>
      <w:r>
        <w:rPr>
          <w:rFonts w:hint="cs"/>
          <w:rtl/>
        </w:rPr>
        <w:t>י</w:t>
      </w:r>
      <w:r w:rsidRPr="00907F79">
        <w:rPr>
          <w:rtl/>
        </w:rPr>
        <w:t xml:space="preserve">' </w:t>
      </w:r>
      <w:r w:rsidRPr="00907F79">
        <w:rPr>
          <w:rFonts w:hint="cs"/>
          <w:rtl/>
        </w:rPr>
        <w:t>נז</w:t>
      </w:r>
      <w:r>
        <w:rPr>
          <w:rFonts w:hint="cs"/>
          <w:rtl/>
        </w:rPr>
        <w:t>)</w:t>
      </w:r>
      <w:r w:rsidRPr="00907F79">
        <w:rPr>
          <w:rtl/>
        </w:rPr>
        <w:t>.</w:t>
      </w:r>
      <w:r>
        <w:rPr>
          <w:rFonts w:hint="cs"/>
          <w:rtl/>
        </w:rPr>
        <w:t xml:space="preserve"> </w:t>
      </w:r>
      <w:r w:rsidRPr="00907F79">
        <w:rPr>
          <w:rFonts w:hint="cs"/>
          <w:rtl/>
        </w:rPr>
        <w:t>וכמו</w:t>
      </w:r>
      <w:r w:rsidRPr="00907F79">
        <w:rPr>
          <w:rtl/>
        </w:rPr>
        <w:t>"</w:t>
      </w:r>
      <w:r w:rsidRPr="00907F79">
        <w:rPr>
          <w:rFonts w:hint="cs"/>
          <w:rtl/>
        </w:rPr>
        <w:t>כ</w:t>
      </w:r>
      <w:r w:rsidRPr="00907F79">
        <w:rPr>
          <w:rtl/>
        </w:rPr>
        <w:t xml:space="preserve"> </w:t>
      </w:r>
      <w:r w:rsidRPr="00907F79">
        <w:rPr>
          <w:rFonts w:hint="cs"/>
          <w:rtl/>
        </w:rPr>
        <w:t>י</w:t>
      </w:r>
      <w:r w:rsidRPr="00907F79">
        <w:rPr>
          <w:rtl/>
        </w:rPr>
        <w:t>"</w:t>
      </w:r>
      <w:r w:rsidRPr="00907F79">
        <w:rPr>
          <w:rFonts w:hint="cs"/>
          <w:rtl/>
        </w:rPr>
        <w:t>ל</w:t>
      </w:r>
      <w:r w:rsidRPr="00907F79">
        <w:rPr>
          <w:rtl/>
        </w:rPr>
        <w:t xml:space="preserve"> </w:t>
      </w:r>
      <w:r w:rsidRPr="00907F79">
        <w:rPr>
          <w:rFonts w:hint="cs"/>
          <w:rtl/>
        </w:rPr>
        <w:t>במי</w:t>
      </w:r>
      <w:r w:rsidRPr="00907F79">
        <w:rPr>
          <w:rtl/>
        </w:rPr>
        <w:t xml:space="preserve"> </w:t>
      </w:r>
      <w:r w:rsidRPr="00907F79">
        <w:rPr>
          <w:rFonts w:hint="cs"/>
          <w:rtl/>
        </w:rPr>
        <w:t>שיש</w:t>
      </w:r>
      <w:r w:rsidRPr="00907F79">
        <w:rPr>
          <w:rtl/>
        </w:rPr>
        <w:t xml:space="preserve"> </w:t>
      </w:r>
      <w:r w:rsidRPr="00907F79">
        <w:rPr>
          <w:rFonts w:hint="cs"/>
          <w:rtl/>
        </w:rPr>
        <w:t>לו</w:t>
      </w:r>
      <w:r w:rsidRPr="00907F79">
        <w:rPr>
          <w:rtl/>
        </w:rPr>
        <w:t xml:space="preserve"> </w:t>
      </w:r>
      <w:r w:rsidRPr="00907F79">
        <w:rPr>
          <w:rFonts w:hint="cs"/>
          <w:rtl/>
        </w:rPr>
        <w:t>שינים</w:t>
      </w:r>
      <w:r w:rsidRPr="00907F79">
        <w:rPr>
          <w:rtl/>
        </w:rPr>
        <w:t xml:space="preserve"> </w:t>
      </w:r>
      <w:r w:rsidRPr="00907F79">
        <w:rPr>
          <w:rFonts w:hint="cs"/>
          <w:rtl/>
        </w:rPr>
        <w:t>תותבות</w:t>
      </w:r>
      <w:r w:rsidRPr="00907F79">
        <w:rPr>
          <w:rtl/>
        </w:rPr>
        <w:t xml:space="preserve"> </w:t>
      </w:r>
      <w:r w:rsidRPr="00907F79">
        <w:rPr>
          <w:rFonts w:hint="cs"/>
          <w:rtl/>
        </w:rPr>
        <w:t>ואוכל</w:t>
      </w:r>
      <w:r w:rsidRPr="00907F79">
        <w:rPr>
          <w:rtl/>
        </w:rPr>
        <w:t xml:space="preserve"> </w:t>
      </w:r>
      <w:r w:rsidRPr="00907F79">
        <w:rPr>
          <w:rFonts w:hint="cs"/>
          <w:rtl/>
        </w:rPr>
        <w:t>בה</w:t>
      </w:r>
      <w:r>
        <w:rPr>
          <w:rFonts w:hint="cs"/>
          <w:rtl/>
        </w:rPr>
        <w:t>ן</w:t>
      </w:r>
      <w:r w:rsidRPr="00907F79">
        <w:rPr>
          <w:rtl/>
        </w:rPr>
        <w:t xml:space="preserve"> </w:t>
      </w:r>
      <w:r w:rsidRPr="00907F79">
        <w:rPr>
          <w:rFonts w:hint="cs"/>
          <w:rtl/>
        </w:rPr>
        <w:t>בשר</w:t>
      </w:r>
      <w:r w:rsidRPr="00907F79">
        <w:rPr>
          <w:rtl/>
        </w:rPr>
        <w:t xml:space="preserve">, </w:t>
      </w:r>
      <w:r>
        <w:rPr>
          <w:rFonts w:hint="cs"/>
          <w:rtl/>
        </w:rPr>
        <w:t>ד</w:t>
      </w:r>
      <w:r w:rsidRPr="00907F79">
        <w:rPr>
          <w:rFonts w:hint="cs"/>
          <w:rtl/>
        </w:rPr>
        <w:t>אם</w:t>
      </w:r>
      <w:r w:rsidRPr="00907F79">
        <w:rPr>
          <w:rtl/>
        </w:rPr>
        <w:t xml:space="preserve"> </w:t>
      </w:r>
      <w:r w:rsidRPr="00907F79">
        <w:rPr>
          <w:rFonts w:hint="cs"/>
          <w:rtl/>
        </w:rPr>
        <w:t>יוריד</w:t>
      </w:r>
      <w:r>
        <w:rPr>
          <w:rFonts w:hint="cs"/>
          <w:rtl/>
        </w:rPr>
        <w:t>ן</w:t>
      </w:r>
      <w:r w:rsidRPr="00907F79">
        <w:rPr>
          <w:rtl/>
        </w:rPr>
        <w:t xml:space="preserve"> </w:t>
      </w:r>
      <w:r w:rsidRPr="00907F79">
        <w:rPr>
          <w:rFonts w:hint="cs"/>
          <w:rtl/>
        </w:rPr>
        <w:t>אח</w:t>
      </w:r>
      <w:r w:rsidRPr="00907F79">
        <w:rPr>
          <w:rtl/>
        </w:rPr>
        <w:t>"</w:t>
      </w:r>
      <w:r w:rsidRPr="00907F79">
        <w:rPr>
          <w:rFonts w:hint="cs"/>
          <w:rtl/>
        </w:rPr>
        <w:t>כ</w:t>
      </w:r>
      <w:r w:rsidRPr="00907F79">
        <w:rPr>
          <w:rtl/>
        </w:rPr>
        <w:t xml:space="preserve">, </w:t>
      </w:r>
      <w:r w:rsidRPr="00907F79">
        <w:rPr>
          <w:rFonts w:hint="cs"/>
          <w:rtl/>
        </w:rPr>
        <w:t>וכי</w:t>
      </w:r>
      <w:r w:rsidRPr="00907F79">
        <w:rPr>
          <w:rtl/>
        </w:rPr>
        <w:t xml:space="preserve"> </w:t>
      </w:r>
      <w:r w:rsidRPr="00907F79">
        <w:rPr>
          <w:rFonts w:hint="cs"/>
          <w:rtl/>
        </w:rPr>
        <w:t>יוכל</w:t>
      </w:r>
      <w:r w:rsidRPr="00907F79">
        <w:rPr>
          <w:rtl/>
        </w:rPr>
        <w:t xml:space="preserve"> </w:t>
      </w:r>
      <w:r w:rsidRPr="00907F79">
        <w:rPr>
          <w:rFonts w:hint="cs"/>
          <w:rtl/>
        </w:rPr>
        <w:t>לשתות</w:t>
      </w:r>
      <w:r w:rsidRPr="00907F79">
        <w:rPr>
          <w:rtl/>
        </w:rPr>
        <w:t xml:space="preserve"> </w:t>
      </w:r>
      <w:r w:rsidRPr="00907F79">
        <w:rPr>
          <w:rFonts w:hint="cs"/>
          <w:rtl/>
        </w:rPr>
        <w:t>חלב</w:t>
      </w:r>
      <w:r w:rsidRPr="00907F79">
        <w:rPr>
          <w:rtl/>
        </w:rPr>
        <w:t xml:space="preserve"> </w:t>
      </w:r>
      <w:r w:rsidRPr="00907F79">
        <w:rPr>
          <w:rFonts w:hint="cs"/>
          <w:rtl/>
        </w:rPr>
        <w:t>דאין</w:t>
      </w:r>
      <w:r w:rsidRPr="00907F79">
        <w:rPr>
          <w:rtl/>
        </w:rPr>
        <w:t xml:space="preserve"> </w:t>
      </w:r>
      <w:r w:rsidRPr="00907F79">
        <w:rPr>
          <w:rFonts w:hint="cs"/>
          <w:rtl/>
        </w:rPr>
        <w:t>לו</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וע</w:t>
      </w:r>
      <w:r w:rsidRPr="00907F79">
        <w:rPr>
          <w:rtl/>
        </w:rPr>
        <w:t>"</w:t>
      </w:r>
      <w:r w:rsidRPr="00907F79">
        <w:rPr>
          <w:rFonts w:hint="cs"/>
          <w:rtl/>
        </w:rPr>
        <w:t>כ</w:t>
      </w:r>
      <w:r w:rsidRPr="00907F79">
        <w:rPr>
          <w:rtl/>
        </w:rPr>
        <w:t xml:space="preserve"> </w:t>
      </w:r>
      <w:r w:rsidRPr="00907F79">
        <w:rPr>
          <w:rFonts w:hint="cs"/>
          <w:rtl/>
        </w:rPr>
        <w:t>דלא</w:t>
      </w:r>
      <w:r w:rsidRPr="00907F79">
        <w:rPr>
          <w:rtl/>
        </w:rPr>
        <w:t xml:space="preserve"> </w:t>
      </w:r>
      <w:r w:rsidRPr="00907F79">
        <w:rPr>
          <w:rFonts w:hint="cs"/>
          <w:rtl/>
        </w:rPr>
        <w:t>פלוג</w:t>
      </w:r>
      <w:r w:rsidRPr="00907F79">
        <w:rPr>
          <w:rtl/>
        </w:rPr>
        <w:t xml:space="preserve">, </w:t>
      </w:r>
      <w:r w:rsidRPr="00907F79">
        <w:rPr>
          <w:rFonts w:hint="cs"/>
          <w:rtl/>
        </w:rPr>
        <w:t>ועמש</w:t>
      </w:r>
      <w:r w:rsidRPr="00907F79">
        <w:rPr>
          <w:rtl/>
        </w:rPr>
        <w:t>"</w:t>
      </w:r>
      <w:r w:rsidRPr="00907F79">
        <w:rPr>
          <w:rFonts w:hint="cs"/>
          <w:rtl/>
        </w:rPr>
        <w:t>כ</w:t>
      </w:r>
      <w:r w:rsidRPr="00907F79">
        <w:rPr>
          <w:rtl/>
        </w:rPr>
        <w:t xml:space="preserve"> </w:t>
      </w:r>
      <w:r w:rsidRPr="00907F79">
        <w:rPr>
          <w:rFonts w:hint="cs"/>
          <w:rtl/>
        </w:rPr>
        <w:t>בזה</w:t>
      </w:r>
      <w:r w:rsidRPr="00907F79">
        <w:rPr>
          <w:rtl/>
        </w:rPr>
        <w:t xml:space="preserve"> </w:t>
      </w:r>
      <w:r w:rsidRPr="00907F79">
        <w:rPr>
          <w:rFonts w:hint="cs"/>
          <w:rtl/>
        </w:rPr>
        <w:t>במי</w:t>
      </w:r>
      <w:r w:rsidRPr="00907F79">
        <w:rPr>
          <w:rtl/>
        </w:rPr>
        <w:t xml:space="preserve"> </w:t>
      </w:r>
      <w:r w:rsidRPr="00907F79">
        <w:rPr>
          <w:rFonts w:hint="cs"/>
          <w:rtl/>
        </w:rPr>
        <w:t>שיש</w:t>
      </w:r>
      <w:r w:rsidRPr="00907F79">
        <w:rPr>
          <w:rtl/>
        </w:rPr>
        <w:t xml:space="preserve"> </w:t>
      </w:r>
      <w:r w:rsidRPr="00907F79">
        <w:rPr>
          <w:rFonts w:hint="cs"/>
          <w:rtl/>
        </w:rPr>
        <w:t>לו</w:t>
      </w:r>
      <w:r w:rsidRPr="00907F79">
        <w:rPr>
          <w:rtl/>
        </w:rPr>
        <w:t xml:space="preserve"> </w:t>
      </w:r>
      <w:r w:rsidRPr="00907F79">
        <w:rPr>
          <w:rFonts w:hint="cs"/>
          <w:rtl/>
        </w:rPr>
        <w:t>שינים</w:t>
      </w:r>
      <w:r w:rsidRPr="00907F79">
        <w:rPr>
          <w:rtl/>
        </w:rPr>
        <w:t xml:space="preserve"> </w:t>
      </w:r>
      <w:r w:rsidRPr="00907F79">
        <w:rPr>
          <w:rFonts w:hint="cs"/>
          <w:rtl/>
        </w:rPr>
        <w:t>תותבות</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דברי</w:t>
      </w:r>
      <w:r w:rsidRPr="00907F79">
        <w:rPr>
          <w:rtl/>
        </w:rPr>
        <w:t xml:space="preserve"> </w:t>
      </w:r>
      <w:r w:rsidRPr="00907F79">
        <w:rPr>
          <w:rFonts w:hint="cs"/>
          <w:rtl/>
        </w:rPr>
        <w:t>בניהו</w:t>
      </w:r>
      <w:r w:rsidRPr="00907F79">
        <w:rPr>
          <w:rtl/>
        </w:rPr>
        <w:t xml:space="preserve"> </w:t>
      </w:r>
      <w:r>
        <w:rPr>
          <w:rFonts w:hint="cs"/>
          <w:rtl/>
        </w:rPr>
        <w:t>(</w:t>
      </w:r>
      <w:r w:rsidRPr="00907F79">
        <w:rPr>
          <w:rFonts w:hint="cs"/>
          <w:rtl/>
        </w:rPr>
        <w:t>חט</w:t>
      </w:r>
      <w:r w:rsidRPr="00907F79">
        <w:rPr>
          <w:rtl/>
        </w:rPr>
        <w:t>"</w:t>
      </w:r>
      <w:r w:rsidRPr="00907F79">
        <w:rPr>
          <w:rFonts w:hint="cs"/>
          <w:rtl/>
        </w:rPr>
        <w:t>ו</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כא</w:t>
      </w:r>
      <w:r>
        <w:rPr>
          <w:rFonts w:hint="cs"/>
          <w:rtl/>
        </w:rPr>
        <w:t>)</w:t>
      </w:r>
      <w:r w:rsidRPr="00907F79">
        <w:rPr>
          <w:rtl/>
        </w:rPr>
        <w:t xml:space="preserve"> </w:t>
      </w:r>
      <w:r w:rsidRPr="00907F79">
        <w:rPr>
          <w:rFonts w:hint="cs"/>
          <w:rtl/>
        </w:rPr>
        <w:t>ובס</w:t>
      </w:r>
      <w:r w:rsidRPr="00907F79">
        <w:rPr>
          <w:rtl/>
        </w:rPr>
        <w:t xml:space="preserve">' </w:t>
      </w:r>
      <w:r w:rsidRPr="00907F79">
        <w:rPr>
          <w:rFonts w:hint="cs"/>
          <w:rtl/>
        </w:rPr>
        <w:t>הדר</w:t>
      </w:r>
      <w:r w:rsidRPr="00907F79">
        <w:rPr>
          <w:rtl/>
        </w:rPr>
        <w:t xml:space="preserve"> </w:t>
      </w:r>
      <w:r w:rsidRPr="00907F79">
        <w:rPr>
          <w:rFonts w:hint="cs"/>
          <w:rtl/>
        </w:rPr>
        <w:t>השלחן</w:t>
      </w:r>
      <w:r w:rsidRPr="00907F79">
        <w:rPr>
          <w:rtl/>
        </w:rPr>
        <w:t xml:space="preserve"> </w:t>
      </w:r>
      <w:r>
        <w:rPr>
          <w:rFonts w:hint="cs"/>
          <w:rtl/>
        </w:rPr>
        <w:t>(</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פי</w:t>
      </w:r>
      <w:r w:rsidRPr="00907F79">
        <w:rPr>
          <w:rtl/>
        </w:rPr>
        <w:t>"</w:t>
      </w:r>
      <w:r w:rsidRPr="00907F79">
        <w:rPr>
          <w:rFonts w:hint="cs"/>
          <w:rtl/>
        </w:rPr>
        <w:t>ג</w:t>
      </w:r>
      <w:r w:rsidRPr="00907F79">
        <w:rPr>
          <w:rtl/>
        </w:rPr>
        <w:t xml:space="preserve"> </w:t>
      </w:r>
      <w:r w:rsidRPr="00907F79">
        <w:rPr>
          <w:rFonts w:hint="cs"/>
          <w:rtl/>
        </w:rPr>
        <w:t>ס</w:t>
      </w:r>
      <w:r w:rsidRPr="00907F79">
        <w:rPr>
          <w:rtl/>
        </w:rPr>
        <w:t>"</w:t>
      </w:r>
      <w:r w:rsidRPr="00907F79">
        <w:rPr>
          <w:rFonts w:hint="cs"/>
          <w:rtl/>
        </w:rPr>
        <w:t>א</w:t>
      </w:r>
      <w:r>
        <w:rPr>
          <w:rFonts w:hint="cs"/>
          <w:rtl/>
        </w:rPr>
        <w:t>)</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חוקי</w:t>
      </w:r>
      <w:r w:rsidRPr="00907F79">
        <w:rPr>
          <w:rtl/>
        </w:rPr>
        <w:t xml:space="preserve"> </w:t>
      </w:r>
      <w:r w:rsidRPr="00907F79">
        <w:rPr>
          <w:rFonts w:hint="cs"/>
          <w:rtl/>
        </w:rPr>
        <w:t>חיים</w:t>
      </w:r>
      <w:r w:rsidRPr="00907F79">
        <w:rPr>
          <w:rtl/>
        </w:rPr>
        <w:t xml:space="preserve"> [</w:t>
      </w:r>
      <w:r w:rsidRPr="00907F79">
        <w:rPr>
          <w:rFonts w:hint="cs"/>
          <w:rtl/>
        </w:rPr>
        <w:t>בלייער</w:t>
      </w:r>
      <w:r w:rsidRPr="00907F79">
        <w:rPr>
          <w:rtl/>
        </w:rPr>
        <w:t xml:space="preserve">] </w:t>
      </w:r>
      <w:r>
        <w:rPr>
          <w:rFonts w:hint="cs"/>
          <w:rtl/>
        </w:rPr>
        <w:t>(</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ל</w:t>
      </w:r>
      <w:r w:rsidRPr="00907F79">
        <w:rPr>
          <w:rtl/>
        </w:rPr>
        <w:t xml:space="preserve"> </w:t>
      </w:r>
      <w:r w:rsidRPr="00907F79">
        <w:rPr>
          <w:rFonts w:hint="cs"/>
          <w:rtl/>
        </w:rPr>
        <w:t>אות</w:t>
      </w:r>
      <w:r w:rsidRPr="00907F79">
        <w:rPr>
          <w:rtl/>
        </w:rPr>
        <w:t xml:space="preserve"> </w:t>
      </w:r>
      <w:r w:rsidRPr="00907F79">
        <w:rPr>
          <w:rFonts w:hint="cs"/>
          <w:rtl/>
        </w:rPr>
        <w:t>ה</w:t>
      </w:r>
      <w:r>
        <w:rPr>
          <w:rFonts w:hint="cs"/>
          <w:rtl/>
        </w:rPr>
        <w:t>)</w:t>
      </w:r>
      <w:r w:rsidRPr="00907F79">
        <w:rPr>
          <w:rtl/>
        </w:rPr>
        <w:t>.</w:t>
      </w:r>
      <w:r w:rsidRPr="00907F79">
        <w:rPr>
          <w:rFonts w:hint="cs"/>
          <w:rtl/>
        </w:rPr>
        <w:t xml:space="preserve"> ואולם</w:t>
      </w:r>
      <w:r w:rsidRPr="00907F79">
        <w:rPr>
          <w:rtl/>
        </w:rPr>
        <w:t xml:space="preserve"> </w:t>
      </w:r>
      <w:r w:rsidRPr="00907F79">
        <w:rPr>
          <w:rFonts w:hint="cs"/>
          <w:rtl/>
        </w:rPr>
        <w:t>צ</w:t>
      </w:r>
      <w:r w:rsidRPr="00907F79">
        <w:rPr>
          <w:rtl/>
        </w:rPr>
        <w:t>"</w:t>
      </w:r>
      <w:r w:rsidRPr="00907F79">
        <w:rPr>
          <w:rFonts w:hint="cs"/>
          <w:rtl/>
        </w:rPr>
        <w:t>ע</w:t>
      </w:r>
      <w:r w:rsidRPr="00907F79">
        <w:rPr>
          <w:rtl/>
        </w:rPr>
        <w:t xml:space="preserve"> </w:t>
      </w:r>
      <w:r w:rsidRPr="00907F79">
        <w:rPr>
          <w:rFonts w:hint="cs"/>
          <w:rtl/>
        </w:rPr>
        <w:t>בזה</w:t>
      </w:r>
      <w:r w:rsidRPr="00907F79">
        <w:rPr>
          <w:rtl/>
        </w:rPr>
        <w:t xml:space="preserve"> </w:t>
      </w:r>
      <w:r w:rsidRPr="00907F79">
        <w:rPr>
          <w:rFonts w:hint="cs"/>
          <w:rtl/>
        </w:rPr>
        <w:t>ממש</w:t>
      </w:r>
      <w:r w:rsidRPr="00907F79">
        <w:rPr>
          <w:rtl/>
        </w:rPr>
        <w:t>"</w:t>
      </w:r>
      <w:r w:rsidRPr="00907F79">
        <w:rPr>
          <w:rFonts w:hint="cs"/>
          <w:rtl/>
        </w:rPr>
        <w:t>כ</w:t>
      </w:r>
      <w:r w:rsidRPr="00907F79">
        <w:rPr>
          <w:rtl/>
        </w:rPr>
        <w:t xml:space="preserve"> </w:t>
      </w:r>
      <w:r w:rsidRPr="00907F79">
        <w:rPr>
          <w:rFonts w:hint="cs"/>
          <w:rtl/>
        </w:rPr>
        <w:t>הטור</w:t>
      </w:r>
      <w:r w:rsidRPr="00907F79">
        <w:rPr>
          <w:rtl/>
        </w:rPr>
        <w:t xml:space="preserve"> </w:t>
      </w:r>
      <w:r w:rsidRPr="00907F79">
        <w:rPr>
          <w:rFonts w:hint="cs"/>
          <w:rtl/>
        </w:rPr>
        <w:t>הנ</w:t>
      </w:r>
      <w:r w:rsidRPr="00907F79">
        <w:rPr>
          <w:rtl/>
        </w:rPr>
        <w:t>"</w:t>
      </w:r>
      <w:r w:rsidRPr="00907F79">
        <w:rPr>
          <w:rFonts w:hint="cs"/>
          <w:rtl/>
        </w:rPr>
        <w:t>ל</w:t>
      </w:r>
      <w:r w:rsidRPr="00907F79">
        <w:rPr>
          <w:rtl/>
        </w:rPr>
        <w:t xml:space="preserve"> </w:t>
      </w:r>
      <w:r w:rsidRPr="00907F79">
        <w:rPr>
          <w:rFonts w:hint="cs"/>
          <w:rtl/>
        </w:rPr>
        <w:t>דבלועס</w:t>
      </w:r>
      <w:r w:rsidRPr="00907F79">
        <w:rPr>
          <w:rtl/>
        </w:rPr>
        <w:t xml:space="preserve"> </w:t>
      </w:r>
      <w:r w:rsidRPr="00907F79">
        <w:rPr>
          <w:rFonts w:hint="cs"/>
          <w:rtl/>
        </w:rPr>
        <w:t>לתינוק</w:t>
      </w:r>
      <w:r w:rsidRPr="00907F79">
        <w:rPr>
          <w:rtl/>
        </w:rPr>
        <w:t xml:space="preserve">, </w:t>
      </w:r>
      <w:r w:rsidRPr="00907F79">
        <w:rPr>
          <w:rFonts w:hint="cs"/>
          <w:rtl/>
        </w:rPr>
        <w:t>לטעם</w:t>
      </w:r>
      <w:r w:rsidRPr="00907F79">
        <w:rPr>
          <w:rtl/>
        </w:rPr>
        <w:t xml:space="preserve"> </w:t>
      </w:r>
      <w:r w:rsidRPr="00907F79">
        <w:rPr>
          <w:rFonts w:hint="cs"/>
          <w:rtl/>
        </w:rPr>
        <w:t>דמושך</w:t>
      </w:r>
      <w:r w:rsidRPr="00907F79">
        <w:rPr>
          <w:rtl/>
        </w:rPr>
        <w:t xml:space="preserve"> </w:t>
      </w:r>
      <w:r w:rsidRPr="00907F79">
        <w:rPr>
          <w:rFonts w:hint="cs"/>
          <w:rtl/>
        </w:rPr>
        <w:t>טעם</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וע</w:t>
      </w:r>
      <w:r w:rsidRPr="00907F79">
        <w:rPr>
          <w:rtl/>
        </w:rPr>
        <w:t>"</w:t>
      </w:r>
      <w:r w:rsidRPr="00907F79">
        <w:rPr>
          <w:rFonts w:hint="cs"/>
          <w:rtl/>
        </w:rPr>
        <w:t>כ</w:t>
      </w:r>
      <w:r w:rsidRPr="00907F79">
        <w:rPr>
          <w:rtl/>
        </w:rPr>
        <w:t xml:space="preserve"> </w:t>
      </w:r>
      <w:r w:rsidRPr="00907F79">
        <w:rPr>
          <w:rFonts w:hint="cs"/>
          <w:rtl/>
        </w:rPr>
        <w:t>לא</w:t>
      </w:r>
      <w:r w:rsidRPr="00907F79">
        <w:rPr>
          <w:rtl/>
        </w:rPr>
        <w:t xml:space="preserve"> </w:t>
      </w:r>
      <w:r w:rsidRPr="00907F79">
        <w:rPr>
          <w:rFonts w:hint="cs"/>
          <w:rtl/>
        </w:rPr>
        <w:t>ס</w:t>
      </w:r>
      <w:r w:rsidRPr="00907F79">
        <w:rPr>
          <w:rtl/>
        </w:rPr>
        <w:t>"</w:t>
      </w:r>
      <w:r w:rsidRPr="00907F79">
        <w:rPr>
          <w:rFonts w:hint="cs"/>
          <w:rtl/>
        </w:rPr>
        <w:t>ל</w:t>
      </w:r>
      <w:r w:rsidRPr="00907F79">
        <w:rPr>
          <w:rtl/>
        </w:rPr>
        <w:t xml:space="preserve"> </w:t>
      </w:r>
      <w:r w:rsidRPr="00907F79">
        <w:rPr>
          <w:rFonts w:hint="cs"/>
          <w:rtl/>
        </w:rPr>
        <w:t>סברת</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דא</w:t>
      </w:r>
      <w:r w:rsidRPr="00907F79">
        <w:rPr>
          <w:rtl/>
        </w:rPr>
        <w:t>"</w:t>
      </w:r>
      <w:r w:rsidRPr="00907F79">
        <w:rPr>
          <w:rFonts w:hint="cs"/>
          <w:rtl/>
        </w:rPr>
        <w:t>כ</w:t>
      </w:r>
      <w:r w:rsidRPr="00907F79">
        <w:rPr>
          <w:rtl/>
        </w:rPr>
        <w:t xml:space="preserve"> </w:t>
      </w:r>
      <w:r w:rsidRPr="00907F79">
        <w:rPr>
          <w:rFonts w:hint="cs"/>
          <w:rtl/>
        </w:rPr>
        <w:t>אף</w:t>
      </w:r>
      <w:r w:rsidRPr="00907F79">
        <w:rPr>
          <w:rtl/>
        </w:rPr>
        <w:t xml:space="preserve"> </w:t>
      </w:r>
      <w:r w:rsidRPr="00907F79">
        <w:rPr>
          <w:rFonts w:hint="cs"/>
          <w:rtl/>
        </w:rPr>
        <w:t>לרש</w:t>
      </w:r>
      <w:r w:rsidRPr="00907F79">
        <w:rPr>
          <w:rtl/>
        </w:rPr>
        <w:t>"</w:t>
      </w:r>
      <w:r w:rsidRPr="00907F79">
        <w:rPr>
          <w:rFonts w:hint="cs"/>
          <w:rtl/>
        </w:rPr>
        <w:t>י</w:t>
      </w:r>
      <w:r w:rsidRPr="00907F79">
        <w:rPr>
          <w:rtl/>
        </w:rPr>
        <w:t xml:space="preserve"> </w:t>
      </w:r>
      <w:r w:rsidRPr="00907F79">
        <w:rPr>
          <w:rFonts w:hint="cs"/>
          <w:rtl/>
        </w:rPr>
        <w:t>בעי</w:t>
      </w:r>
      <w:r w:rsidRPr="00907F79">
        <w:rPr>
          <w:rtl/>
        </w:rPr>
        <w:t xml:space="preserve"> </w:t>
      </w:r>
      <w:r w:rsidRPr="00907F79">
        <w:rPr>
          <w:rFonts w:hint="cs"/>
          <w:rtl/>
        </w:rPr>
        <w:t>להמתין</w:t>
      </w:r>
      <w:r w:rsidRPr="00907F79">
        <w:rPr>
          <w:rtl/>
        </w:rPr>
        <w:t xml:space="preserve"> </w:t>
      </w:r>
      <w:r w:rsidRPr="00907F79">
        <w:rPr>
          <w:rFonts w:hint="cs"/>
          <w:rtl/>
        </w:rPr>
        <w:t>וצ</w:t>
      </w:r>
      <w:r w:rsidRPr="00907F79">
        <w:rPr>
          <w:rtl/>
        </w:rPr>
        <w:t>"</w:t>
      </w:r>
      <w:r w:rsidRPr="00907F79">
        <w:rPr>
          <w:rFonts w:hint="cs"/>
          <w:rtl/>
        </w:rPr>
        <w:t>ע</w:t>
      </w:r>
      <w:r w:rsidRPr="00907F79">
        <w:rPr>
          <w:rtl/>
        </w:rPr>
        <w:t>.</w:t>
      </w:r>
    </w:p>
    <w:p w:rsidR="00E47411" w:rsidRPr="00907F79" w:rsidRDefault="00E47411" w:rsidP="00E47411">
      <w:pPr>
        <w:pStyle w:val="a3"/>
        <w:bidi/>
      </w:pPr>
    </w:p>
    <w:p w:rsidR="00AB1DD7" w:rsidRPr="00907F79" w:rsidRDefault="00AB1DD7" w:rsidP="008D4601">
      <w:pPr>
        <w:pStyle w:val="11"/>
        <w:bidi/>
      </w:pPr>
      <w:r w:rsidRPr="00907F79">
        <w:rPr>
          <w:rFonts w:hint="cs"/>
          <w:rtl/>
        </w:rPr>
        <w:lastRenderedPageBreak/>
        <w:t>אכל</w:t>
      </w:r>
      <w:r w:rsidRPr="00907F79">
        <w:rPr>
          <w:rtl/>
        </w:rPr>
        <w:t xml:space="preserve"> </w:t>
      </w:r>
      <w:r w:rsidRPr="00907F79">
        <w:rPr>
          <w:rFonts w:hint="cs"/>
          <w:rtl/>
        </w:rPr>
        <w:t>בשר</w:t>
      </w:r>
      <w:r w:rsidRPr="00907F79">
        <w:rPr>
          <w:rtl/>
        </w:rPr>
        <w:t xml:space="preserve"> </w:t>
      </w:r>
      <w:r w:rsidRPr="00907F79">
        <w:rPr>
          <w:rFonts w:hint="cs"/>
          <w:rtl/>
        </w:rPr>
        <w:t>והקיא</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מזמן</w:t>
      </w:r>
      <w:r w:rsidRPr="00907F79">
        <w:rPr>
          <w:rtl/>
        </w:rPr>
        <w:t xml:space="preserve"> </w:t>
      </w:r>
      <w:r w:rsidRPr="00907F79">
        <w:rPr>
          <w:rFonts w:hint="cs"/>
          <w:rtl/>
        </w:rPr>
        <w:t>ההקאה</w:t>
      </w:r>
    </w:p>
    <w:p w:rsidR="00AB1DD7" w:rsidRPr="00907F79" w:rsidRDefault="00AB1DD7" w:rsidP="008D4601">
      <w:pPr>
        <w:pStyle w:val="a3"/>
        <w:bidi/>
      </w:pPr>
      <w:r w:rsidRPr="00907F79">
        <w:rPr>
          <w:rFonts w:hint="cs"/>
          <w:rtl/>
        </w:rPr>
        <w:t>ב</w:t>
      </w:r>
      <w:r w:rsidRPr="00907F79">
        <w:rPr>
          <w:rtl/>
        </w:rPr>
        <w:t xml:space="preserve">' </w:t>
      </w:r>
      <w:r w:rsidRPr="00907F79">
        <w:rPr>
          <w:rFonts w:hint="cs"/>
          <w:rtl/>
        </w:rPr>
        <w:t>ובס</w:t>
      </w:r>
      <w:r w:rsidRPr="00907F79">
        <w:rPr>
          <w:rtl/>
        </w:rPr>
        <w:t xml:space="preserve">' </w:t>
      </w:r>
      <w:r w:rsidRPr="00907F79">
        <w:rPr>
          <w:rFonts w:hint="cs"/>
          <w:rtl/>
        </w:rPr>
        <w:t>דרכי</w:t>
      </w:r>
      <w:r w:rsidRPr="00907F79">
        <w:rPr>
          <w:rtl/>
        </w:rPr>
        <w:t xml:space="preserve"> </w:t>
      </w:r>
      <w:r w:rsidRPr="00907F79">
        <w:rPr>
          <w:rFonts w:hint="cs"/>
          <w:rtl/>
        </w:rPr>
        <w:t>תשובה</w:t>
      </w:r>
      <w:r w:rsidRPr="00907F79">
        <w:rPr>
          <w:rtl/>
        </w:rPr>
        <w:t xml:space="preserve"> </w:t>
      </w:r>
      <w:r>
        <w:rPr>
          <w:rFonts w:hint="cs"/>
          <w:rtl/>
        </w:rPr>
        <w:t>(</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פט</w:t>
      </w:r>
      <w:r w:rsidRPr="00907F79">
        <w:rPr>
          <w:rtl/>
        </w:rPr>
        <w:t xml:space="preserve"> </w:t>
      </w:r>
      <w:r w:rsidRPr="00907F79">
        <w:rPr>
          <w:rFonts w:hint="cs"/>
          <w:rtl/>
        </w:rPr>
        <w:t>סק</w:t>
      </w:r>
      <w:r w:rsidRPr="00907F79">
        <w:rPr>
          <w:rtl/>
        </w:rPr>
        <w:t>"</w:t>
      </w:r>
      <w:r w:rsidRPr="00907F79">
        <w:rPr>
          <w:rFonts w:hint="cs"/>
          <w:rtl/>
        </w:rPr>
        <w:t>ט</w:t>
      </w:r>
      <w:r>
        <w:rPr>
          <w:rFonts w:hint="cs"/>
          <w:rtl/>
        </w:rPr>
        <w:t>)</w:t>
      </w:r>
      <w:r w:rsidRPr="00907F79">
        <w:rPr>
          <w:rtl/>
        </w:rPr>
        <w:t xml:space="preserve">, </w:t>
      </w:r>
      <w:r w:rsidRPr="00907F79">
        <w:rPr>
          <w:rFonts w:hint="cs"/>
          <w:rtl/>
        </w:rPr>
        <w:t>הביא</w:t>
      </w:r>
      <w:r w:rsidRPr="00907F79">
        <w:rPr>
          <w:rtl/>
        </w:rPr>
        <w:t xml:space="preserve"> </w:t>
      </w:r>
      <w:r w:rsidRPr="00907F79">
        <w:rPr>
          <w:rFonts w:hint="cs"/>
          <w:rtl/>
        </w:rPr>
        <w:t>מס</w:t>
      </w:r>
      <w:r w:rsidRPr="00907F79">
        <w:rPr>
          <w:rtl/>
        </w:rPr>
        <w:t xml:space="preserve">' </w:t>
      </w:r>
      <w:r w:rsidRPr="00907F79">
        <w:rPr>
          <w:rFonts w:hint="cs"/>
          <w:rtl/>
        </w:rPr>
        <w:t>תוספת</w:t>
      </w:r>
      <w:r w:rsidRPr="00907F79">
        <w:rPr>
          <w:rtl/>
        </w:rPr>
        <w:t xml:space="preserve"> </w:t>
      </w:r>
      <w:r w:rsidRPr="00907F79">
        <w:rPr>
          <w:rFonts w:hint="cs"/>
          <w:rtl/>
        </w:rPr>
        <w:t>ירושלים</w:t>
      </w:r>
      <w:r w:rsidRPr="00907F79">
        <w:rPr>
          <w:rtl/>
        </w:rPr>
        <w:t xml:space="preserve">, </w:t>
      </w:r>
      <w:r w:rsidRPr="00907F79">
        <w:rPr>
          <w:rFonts w:hint="cs"/>
          <w:rtl/>
        </w:rPr>
        <w:t>שחקר</w:t>
      </w:r>
      <w:r w:rsidRPr="00907F79">
        <w:rPr>
          <w:rtl/>
        </w:rPr>
        <w:t xml:space="preserve"> </w:t>
      </w:r>
      <w:r w:rsidRPr="00907F79">
        <w:rPr>
          <w:rFonts w:hint="cs"/>
          <w:rtl/>
        </w:rPr>
        <w:t>אם</w:t>
      </w:r>
      <w:r w:rsidRPr="00907F79">
        <w:rPr>
          <w:rtl/>
        </w:rPr>
        <w:t xml:space="preserve"> </w:t>
      </w:r>
      <w:r w:rsidRPr="00907F79">
        <w:rPr>
          <w:rFonts w:hint="cs"/>
          <w:rtl/>
        </w:rPr>
        <w:t>הקיא</w:t>
      </w:r>
      <w:r w:rsidRPr="00907F79">
        <w:rPr>
          <w:rtl/>
        </w:rPr>
        <w:t xml:space="preserve"> </w:t>
      </w:r>
      <w:r w:rsidRPr="00907F79">
        <w:rPr>
          <w:rFonts w:hint="cs"/>
          <w:rtl/>
        </w:rPr>
        <w:t>הבשר</w:t>
      </w:r>
      <w:r w:rsidRPr="00907F79">
        <w:rPr>
          <w:rtl/>
        </w:rPr>
        <w:t xml:space="preserve"> </w:t>
      </w:r>
      <w:r w:rsidRPr="00907F79">
        <w:rPr>
          <w:rFonts w:hint="cs"/>
          <w:rtl/>
        </w:rPr>
        <w:t>שבמעיו</w:t>
      </w:r>
      <w:r w:rsidRPr="00907F79">
        <w:rPr>
          <w:rtl/>
        </w:rPr>
        <w:t xml:space="preserve"> </w:t>
      </w:r>
      <w:r w:rsidRPr="00907F79">
        <w:rPr>
          <w:rFonts w:hint="cs"/>
          <w:rtl/>
        </w:rPr>
        <w:t>עד</w:t>
      </w:r>
      <w:r w:rsidRPr="00907F79">
        <w:rPr>
          <w:rtl/>
        </w:rPr>
        <w:t xml:space="preserve"> </w:t>
      </w:r>
      <w:r w:rsidRPr="00907F79">
        <w:rPr>
          <w:rFonts w:hint="cs"/>
          <w:rtl/>
        </w:rPr>
        <w:t>שלא</w:t>
      </w:r>
      <w:r w:rsidRPr="00907F79">
        <w:rPr>
          <w:rtl/>
        </w:rPr>
        <w:t xml:space="preserve"> </w:t>
      </w:r>
      <w:r w:rsidRPr="00907F79">
        <w:rPr>
          <w:rFonts w:hint="cs"/>
          <w:rtl/>
        </w:rPr>
        <w:t>נשאר</w:t>
      </w:r>
      <w:r w:rsidRPr="00907F79">
        <w:rPr>
          <w:rtl/>
        </w:rPr>
        <w:t xml:space="preserve"> </w:t>
      </w:r>
      <w:r w:rsidRPr="00907F79">
        <w:rPr>
          <w:rFonts w:hint="cs"/>
          <w:rtl/>
        </w:rPr>
        <w:t>כלום</w:t>
      </w:r>
      <w:r w:rsidRPr="00907F79">
        <w:rPr>
          <w:rtl/>
        </w:rPr>
        <w:t xml:space="preserve"> </w:t>
      </w:r>
      <w:r w:rsidRPr="00907F79">
        <w:rPr>
          <w:rFonts w:hint="cs"/>
          <w:rtl/>
        </w:rPr>
        <w:t>אם</w:t>
      </w:r>
      <w:r w:rsidRPr="00907F79">
        <w:rPr>
          <w:rtl/>
        </w:rPr>
        <w:t xml:space="preserve"> </w:t>
      </w:r>
      <w:r w:rsidRPr="00907F79">
        <w:rPr>
          <w:rFonts w:hint="cs"/>
          <w:rtl/>
        </w:rPr>
        <w:t>מותר</w:t>
      </w:r>
      <w:r w:rsidRPr="00907F79">
        <w:rPr>
          <w:rtl/>
        </w:rPr>
        <w:t xml:space="preserve"> </w:t>
      </w:r>
      <w:r w:rsidRPr="00907F79">
        <w:rPr>
          <w:rFonts w:hint="cs"/>
          <w:rtl/>
        </w:rPr>
        <w:t>לאכול</w:t>
      </w:r>
      <w:r w:rsidRPr="00907F79">
        <w:rPr>
          <w:rtl/>
        </w:rPr>
        <w:t xml:space="preserve"> </w:t>
      </w:r>
      <w:r w:rsidRPr="00907F79">
        <w:rPr>
          <w:rFonts w:hint="cs"/>
          <w:rtl/>
        </w:rPr>
        <w:t>גבינה</w:t>
      </w:r>
      <w:r w:rsidRPr="00907F79">
        <w:rPr>
          <w:rtl/>
        </w:rPr>
        <w:t xml:space="preserve">, </w:t>
      </w:r>
      <w:r w:rsidRPr="00907F79">
        <w:rPr>
          <w:rFonts w:hint="cs"/>
          <w:rtl/>
        </w:rPr>
        <w:t>כיון</w:t>
      </w:r>
      <w:r w:rsidRPr="00907F79">
        <w:rPr>
          <w:rtl/>
        </w:rPr>
        <w:t xml:space="preserve"> </w:t>
      </w:r>
      <w:r w:rsidRPr="00907F79">
        <w:rPr>
          <w:rFonts w:hint="cs"/>
          <w:rtl/>
        </w:rPr>
        <w:t>דל</w:t>
      </w:r>
      <w:r w:rsidRPr="00907F79">
        <w:rPr>
          <w:rtl/>
        </w:rPr>
        <w:t>"</w:t>
      </w:r>
      <w:r w:rsidRPr="00907F79">
        <w:rPr>
          <w:rFonts w:hint="cs"/>
          <w:rtl/>
        </w:rPr>
        <w:t>ש</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ואפשר</w:t>
      </w:r>
      <w:r w:rsidRPr="00907F79">
        <w:rPr>
          <w:rtl/>
        </w:rPr>
        <w:t xml:space="preserve"> </w:t>
      </w:r>
      <w:r w:rsidRPr="00907F79">
        <w:rPr>
          <w:rFonts w:hint="cs"/>
          <w:rtl/>
        </w:rPr>
        <w:t>עוד</w:t>
      </w:r>
      <w:r w:rsidRPr="00907F79">
        <w:rPr>
          <w:rtl/>
        </w:rPr>
        <w:t xml:space="preserve"> </w:t>
      </w:r>
      <w:r w:rsidRPr="00907F79">
        <w:rPr>
          <w:rFonts w:hint="cs"/>
          <w:rtl/>
        </w:rPr>
        <w:t>דבעינן</w:t>
      </w:r>
      <w:r w:rsidRPr="00907F79">
        <w:rPr>
          <w:rtl/>
        </w:rPr>
        <w:t xml:space="preserve"> </w:t>
      </w:r>
      <w:r w:rsidRPr="00907F79">
        <w:rPr>
          <w:rFonts w:hint="cs"/>
          <w:rtl/>
        </w:rPr>
        <w:t>המתנת</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מזמן</w:t>
      </w:r>
      <w:r w:rsidRPr="00907F79">
        <w:rPr>
          <w:rtl/>
        </w:rPr>
        <w:t xml:space="preserve"> </w:t>
      </w:r>
      <w:r w:rsidRPr="00907F79">
        <w:rPr>
          <w:rFonts w:hint="cs"/>
          <w:rtl/>
        </w:rPr>
        <w:t>הקאה</w:t>
      </w:r>
      <w:r w:rsidRPr="00907F79">
        <w:rPr>
          <w:rtl/>
        </w:rPr>
        <w:t xml:space="preserve"> </w:t>
      </w:r>
      <w:r w:rsidRPr="00907F79">
        <w:rPr>
          <w:rFonts w:hint="cs"/>
          <w:rtl/>
        </w:rPr>
        <w:t>דהוי</w:t>
      </w:r>
      <w:r w:rsidRPr="00907F79">
        <w:rPr>
          <w:rtl/>
        </w:rPr>
        <w:t xml:space="preserve"> </w:t>
      </w:r>
      <w:r w:rsidRPr="00907F79">
        <w:rPr>
          <w:rFonts w:hint="cs"/>
          <w:rtl/>
        </w:rPr>
        <w:t>כאכילה</w:t>
      </w:r>
      <w:r w:rsidRPr="00907F79">
        <w:rPr>
          <w:rtl/>
        </w:rPr>
        <w:t xml:space="preserve"> </w:t>
      </w:r>
      <w:r w:rsidRPr="00907F79">
        <w:rPr>
          <w:rFonts w:hint="cs"/>
          <w:rtl/>
        </w:rPr>
        <w:t>וכמש</w:t>
      </w:r>
      <w:r w:rsidRPr="00907F79">
        <w:rPr>
          <w:rtl/>
        </w:rPr>
        <w:t>"</w:t>
      </w:r>
      <w:r w:rsidRPr="00907F79">
        <w:rPr>
          <w:rFonts w:hint="cs"/>
          <w:rtl/>
        </w:rPr>
        <w:t>כ</w:t>
      </w:r>
      <w:r w:rsidRPr="00907F79">
        <w:rPr>
          <w:rtl/>
        </w:rPr>
        <w:t xml:space="preserve"> </w:t>
      </w:r>
      <w:r w:rsidRPr="00907F79">
        <w:rPr>
          <w:rFonts w:hint="cs"/>
          <w:rtl/>
        </w:rPr>
        <w:t>המג</w:t>
      </w:r>
      <w:r w:rsidRPr="00907F79">
        <w:rPr>
          <w:rtl/>
        </w:rPr>
        <w:t>"</w:t>
      </w:r>
      <w:r w:rsidRPr="00907F79">
        <w:rPr>
          <w:rFonts w:hint="cs"/>
          <w:rtl/>
        </w:rPr>
        <w:t>א</w:t>
      </w:r>
      <w:r w:rsidRPr="00907F79">
        <w:rPr>
          <w:rtl/>
        </w:rPr>
        <w:t xml:space="preserve"> </w:t>
      </w:r>
      <w:r>
        <w:rPr>
          <w:rFonts w:hint="cs"/>
          <w:rtl/>
        </w:rPr>
        <w:t>(</w:t>
      </w:r>
      <w:r w:rsidRPr="00907F79">
        <w:rPr>
          <w:rFonts w:hint="cs"/>
          <w:rtl/>
        </w:rPr>
        <w:t>או</w:t>
      </w:r>
      <w:r w:rsidRPr="00907F79">
        <w:rPr>
          <w:rtl/>
        </w:rPr>
        <w:t>"</w:t>
      </w:r>
      <w:r w:rsidRPr="00907F79">
        <w:rPr>
          <w:rFonts w:hint="cs"/>
          <w:rtl/>
        </w:rPr>
        <w:t>ח</w:t>
      </w:r>
      <w:r w:rsidRPr="00907F79">
        <w:rPr>
          <w:rtl/>
        </w:rPr>
        <w:t xml:space="preserve"> </w:t>
      </w:r>
      <w:r w:rsidRPr="00907F79">
        <w:rPr>
          <w:rFonts w:hint="cs"/>
          <w:rtl/>
        </w:rPr>
        <w:t>ס</w:t>
      </w:r>
      <w:r>
        <w:rPr>
          <w:rFonts w:hint="cs"/>
          <w:rtl/>
        </w:rPr>
        <w:t>י</w:t>
      </w:r>
      <w:r w:rsidRPr="00907F79">
        <w:rPr>
          <w:rtl/>
        </w:rPr>
        <w:t xml:space="preserve">' </w:t>
      </w:r>
      <w:r w:rsidRPr="00907F79">
        <w:rPr>
          <w:rFonts w:hint="cs"/>
          <w:rtl/>
        </w:rPr>
        <w:t>תר</w:t>
      </w:r>
      <w:r w:rsidRPr="00907F79">
        <w:rPr>
          <w:rtl/>
        </w:rPr>
        <w:t>"</w:t>
      </w:r>
      <w:r w:rsidRPr="00907F79">
        <w:rPr>
          <w:rFonts w:hint="cs"/>
          <w:rtl/>
        </w:rPr>
        <w:t>ח</w:t>
      </w:r>
      <w:r>
        <w:rPr>
          <w:rFonts w:hint="cs"/>
          <w:rtl/>
        </w:rPr>
        <w:t>)</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הרי</w:t>
      </w:r>
      <w:r w:rsidRPr="00907F79">
        <w:rPr>
          <w:rtl/>
        </w:rPr>
        <w:t xml:space="preserve"> </w:t>
      </w:r>
      <w:r w:rsidRPr="00907F79">
        <w:rPr>
          <w:rFonts w:hint="cs"/>
          <w:rtl/>
        </w:rPr>
        <w:t>שנסתפק</w:t>
      </w:r>
      <w:r w:rsidRPr="00907F79">
        <w:rPr>
          <w:rtl/>
        </w:rPr>
        <w:t xml:space="preserve"> </w:t>
      </w:r>
      <w:r w:rsidRPr="00907F79">
        <w:rPr>
          <w:rFonts w:hint="cs"/>
          <w:rtl/>
        </w:rPr>
        <w:t>באכל</w:t>
      </w:r>
      <w:r w:rsidRPr="00907F79">
        <w:rPr>
          <w:rtl/>
        </w:rPr>
        <w:t xml:space="preserve"> </w:t>
      </w:r>
      <w:r w:rsidRPr="00907F79">
        <w:rPr>
          <w:rFonts w:hint="cs"/>
          <w:rtl/>
        </w:rPr>
        <w:t>בשר</w:t>
      </w:r>
      <w:r w:rsidRPr="00907F79">
        <w:rPr>
          <w:rtl/>
        </w:rPr>
        <w:t xml:space="preserve"> </w:t>
      </w:r>
      <w:r w:rsidRPr="00907F79">
        <w:rPr>
          <w:rFonts w:hint="cs"/>
          <w:rtl/>
        </w:rPr>
        <w:t>והקיא</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מזמן</w:t>
      </w:r>
      <w:r w:rsidRPr="00907F79">
        <w:rPr>
          <w:rtl/>
        </w:rPr>
        <w:t xml:space="preserve"> </w:t>
      </w:r>
      <w:r w:rsidRPr="00907F79">
        <w:rPr>
          <w:rFonts w:hint="cs"/>
          <w:rtl/>
        </w:rPr>
        <w:t>ההקאה</w:t>
      </w:r>
      <w:r w:rsidRPr="00907F79">
        <w:rPr>
          <w:rtl/>
        </w:rPr>
        <w:t xml:space="preserve"> </w:t>
      </w:r>
      <w:r w:rsidRPr="00907F79">
        <w:rPr>
          <w:rFonts w:hint="cs"/>
          <w:rtl/>
        </w:rPr>
        <w:t>דהוי</w:t>
      </w:r>
      <w:r w:rsidRPr="00907F79">
        <w:rPr>
          <w:rtl/>
        </w:rPr>
        <w:t xml:space="preserve"> </w:t>
      </w:r>
      <w:r w:rsidRPr="00907F79">
        <w:rPr>
          <w:rFonts w:hint="cs"/>
          <w:rtl/>
        </w:rPr>
        <w:t>כאכילה</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דברי</w:t>
      </w:r>
      <w:r w:rsidRPr="00907F79">
        <w:rPr>
          <w:rtl/>
        </w:rPr>
        <w:t xml:space="preserve"> </w:t>
      </w:r>
      <w:r w:rsidRPr="00907F79">
        <w:rPr>
          <w:rFonts w:hint="cs"/>
          <w:rtl/>
        </w:rPr>
        <w:t>אור</w:t>
      </w:r>
      <w:r w:rsidRPr="00907F79">
        <w:rPr>
          <w:rtl/>
        </w:rPr>
        <w:t xml:space="preserve"> </w:t>
      </w:r>
      <w:r w:rsidRPr="00907F79">
        <w:rPr>
          <w:rFonts w:hint="cs"/>
          <w:rtl/>
        </w:rPr>
        <w:t>ח</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ס</w:t>
      </w:r>
      <w:r w:rsidRPr="00907F79">
        <w:rPr>
          <w:rtl/>
        </w:rPr>
        <w:t>"</w:t>
      </w:r>
      <w:r w:rsidRPr="00907F79">
        <w:rPr>
          <w:rFonts w:hint="cs"/>
          <w:rtl/>
        </w:rPr>
        <w:t>א</w:t>
      </w:r>
      <w:r w:rsidRPr="00907F79">
        <w:rPr>
          <w:rtl/>
        </w:rPr>
        <w:t xml:space="preserve"> </w:t>
      </w:r>
      <w:r w:rsidRPr="00907F79">
        <w:rPr>
          <w:rFonts w:hint="cs"/>
          <w:rtl/>
        </w:rPr>
        <w:t>בתשובה</w:t>
      </w:r>
      <w:r w:rsidRPr="00907F79">
        <w:rPr>
          <w:rtl/>
        </w:rPr>
        <w:t xml:space="preserve"> </w:t>
      </w:r>
      <w:r w:rsidRPr="00907F79">
        <w:rPr>
          <w:rFonts w:hint="cs"/>
          <w:rtl/>
        </w:rPr>
        <w:t>למע</w:t>
      </w:r>
      <w:r w:rsidRPr="00907F79">
        <w:rPr>
          <w:rtl/>
        </w:rPr>
        <w:t>"</w:t>
      </w:r>
      <w:r w:rsidRPr="00907F79">
        <w:rPr>
          <w:rFonts w:hint="cs"/>
          <w:rtl/>
        </w:rPr>
        <w:t>כ</w:t>
      </w:r>
      <w:r w:rsidRPr="00907F79">
        <w:rPr>
          <w:rtl/>
        </w:rPr>
        <w:t xml:space="preserve">, </w:t>
      </w:r>
      <w:r w:rsidRPr="00907F79">
        <w:rPr>
          <w:rFonts w:hint="cs"/>
          <w:rtl/>
        </w:rPr>
        <w:t>כתב</w:t>
      </w:r>
      <w:r w:rsidRPr="00907F79">
        <w:rPr>
          <w:rtl/>
        </w:rPr>
        <w:t xml:space="preserve"> </w:t>
      </w:r>
      <w:r w:rsidRPr="00907F79">
        <w:rPr>
          <w:rFonts w:hint="cs"/>
          <w:rtl/>
        </w:rPr>
        <w:t>ע</w:t>
      </w:r>
      <w:r w:rsidRPr="00907F79">
        <w:rPr>
          <w:rtl/>
        </w:rPr>
        <w:t>"</w:t>
      </w:r>
      <w:r w:rsidRPr="00907F79">
        <w:rPr>
          <w:rFonts w:hint="cs"/>
          <w:rtl/>
        </w:rPr>
        <w:t>ד</w:t>
      </w:r>
      <w:r w:rsidRPr="00907F79">
        <w:rPr>
          <w:rtl/>
        </w:rPr>
        <w:t xml:space="preserve"> </w:t>
      </w:r>
      <w:r w:rsidRPr="00907F79">
        <w:rPr>
          <w:rFonts w:hint="cs"/>
          <w:rtl/>
        </w:rPr>
        <w:t>הדרכ</w:t>
      </w:r>
      <w:r w:rsidRPr="00907F79">
        <w:rPr>
          <w:rtl/>
        </w:rPr>
        <w:t>"</w:t>
      </w:r>
      <w:r w:rsidRPr="00907F79">
        <w:rPr>
          <w:rFonts w:hint="cs"/>
          <w:rtl/>
        </w:rPr>
        <w:t>ת</w:t>
      </w:r>
      <w:r w:rsidRPr="00907F79">
        <w:rPr>
          <w:rtl/>
        </w:rPr>
        <w:t xml:space="preserve">, </w:t>
      </w:r>
      <w:r w:rsidRPr="00907F79">
        <w:rPr>
          <w:rFonts w:hint="cs"/>
          <w:rtl/>
        </w:rPr>
        <w:t>שהוכיח</w:t>
      </w:r>
      <w:r w:rsidRPr="00907F79">
        <w:rPr>
          <w:rtl/>
        </w:rPr>
        <w:t xml:space="preserve"> </w:t>
      </w:r>
      <w:r w:rsidRPr="00907F79">
        <w:rPr>
          <w:rFonts w:hint="cs"/>
          <w:rtl/>
        </w:rPr>
        <w:t>מהל</w:t>
      </w:r>
      <w:r w:rsidRPr="00907F79">
        <w:rPr>
          <w:rtl/>
        </w:rPr>
        <w:t xml:space="preserve">' </w:t>
      </w:r>
      <w:r w:rsidRPr="00907F79">
        <w:rPr>
          <w:rFonts w:hint="cs"/>
          <w:rtl/>
        </w:rPr>
        <w:t>יוה</w:t>
      </w:r>
      <w:r w:rsidRPr="00907F79">
        <w:rPr>
          <w:rtl/>
        </w:rPr>
        <w:t>"</w:t>
      </w:r>
      <w:r w:rsidRPr="00907F79">
        <w:rPr>
          <w:rFonts w:hint="cs"/>
          <w:rtl/>
        </w:rPr>
        <w:t>כ</w:t>
      </w:r>
      <w:r w:rsidRPr="00907F79">
        <w:rPr>
          <w:rtl/>
        </w:rPr>
        <w:t xml:space="preserve">, </w:t>
      </w:r>
      <w:r w:rsidRPr="00907F79">
        <w:rPr>
          <w:rFonts w:hint="cs"/>
          <w:rtl/>
        </w:rPr>
        <w:t>דיש</w:t>
      </w:r>
      <w:r w:rsidRPr="00907F79">
        <w:rPr>
          <w:rtl/>
        </w:rPr>
        <w:t xml:space="preserve"> </w:t>
      </w:r>
      <w:r w:rsidRPr="00907F79">
        <w:rPr>
          <w:rFonts w:hint="cs"/>
          <w:rtl/>
        </w:rPr>
        <w:t>לחלק</w:t>
      </w:r>
      <w:r w:rsidRPr="00907F79">
        <w:rPr>
          <w:rtl/>
        </w:rPr>
        <w:t xml:space="preserve">, </w:t>
      </w:r>
      <w:r w:rsidRPr="00907F79">
        <w:rPr>
          <w:rFonts w:hint="cs"/>
          <w:rtl/>
        </w:rPr>
        <w:t>ובשלמא</w:t>
      </w:r>
      <w:r w:rsidRPr="00907F79">
        <w:rPr>
          <w:rtl/>
        </w:rPr>
        <w:t xml:space="preserve"> </w:t>
      </w:r>
      <w:r w:rsidRPr="00907F79">
        <w:rPr>
          <w:rFonts w:hint="cs"/>
          <w:rtl/>
        </w:rPr>
        <w:t>גבי</w:t>
      </w:r>
      <w:r w:rsidRPr="00907F79">
        <w:rPr>
          <w:rtl/>
        </w:rPr>
        <w:t xml:space="preserve"> </w:t>
      </w:r>
      <w:r w:rsidRPr="00907F79">
        <w:rPr>
          <w:rFonts w:hint="cs"/>
          <w:rtl/>
        </w:rPr>
        <w:t>יוה</w:t>
      </w:r>
      <w:r w:rsidRPr="00907F79">
        <w:rPr>
          <w:rtl/>
        </w:rPr>
        <w:t>"</w:t>
      </w:r>
      <w:r w:rsidRPr="00907F79">
        <w:rPr>
          <w:rFonts w:hint="cs"/>
          <w:rtl/>
        </w:rPr>
        <w:t>כ</w:t>
      </w:r>
      <w:r w:rsidRPr="00907F79">
        <w:rPr>
          <w:rtl/>
        </w:rPr>
        <w:t xml:space="preserve"> </w:t>
      </w:r>
      <w:r w:rsidRPr="00907F79">
        <w:rPr>
          <w:rFonts w:hint="cs"/>
          <w:rtl/>
        </w:rPr>
        <w:t>כיון</w:t>
      </w:r>
      <w:r w:rsidRPr="00907F79">
        <w:rPr>
          <w:rtl/>
        </w:rPr>
        <w:t xml:space="preserve"> </w:t>
      </w:r>
      <w:r w:rsidRPr="00907F79">
        <w:rPr>
          <w:rFonts w:hint="cs"/>
          <w:rtl/>
        </w:rPr>
        <w:t>דראוי</w:t>
      </w:r>
      <w:r w:rsidRPr="00907F79">
        <w:rPr>
          <w:rtl/>
        </w:rPr>
        <w:t xml:space="preserve"> </w:t>
      </w:r>
      <w:r w:rsidRPr="00907F79">
        <w:rPr>
          <w:rFonts w:hint="cs"/>
          <w:rtl/>
        </w:rPr>
        <w:t>לאכילה</w:t>
      </w:r>
      <w:r w:rsidRPr="00907F79">
        <w:rPr>
          <w:rtl/>
        </w:rPr>
        <w:t xml:space="preserve"> </w:t>
      </w:r>
      <w:r w:rsidRPr="00907F79">
        <w:rPr>
          <w:rFonts w:hint="cs"/>
          <w:rtl/>
        </w:rPr>
        <w:t>אף</w:t>
      </w:r>
      <w:r w:rsidRPr="00907F79">
        <w:rPr>
          <w:rtl/>
        </w:rPr>
        <w:t xml:space="preserve"> </w:t>
      </w:r>
      <w:r w:rsidRPr="00907F79">
        <w:rPr>
          <w:rFonts w:hint="cs"/>
          <w:rtl/>
        </w:rPr>
        <w:t>שהוא</w:t>
      </w:r>
      <w:r w:rsidRPr="00907F79">
        <w:rPr>
          <w:rtl/>
        </w:rPr>
        <w:t xml:space="preserve"> </w:t>
      </w:r>
      <w:r w:rsidRPr="00907F79">
        <w:rPr>
          <w:rFonts w:hint="cs"/>
          <w:rtl/>
        </w:rPr>
        <w:t>מאוס</w:t>
      </w:r>
      <w:r w:rsidRPr="00907F79">
        <w:rPr>
          <w:rtl/>
        </w:rPr>
        <w:t xml:space="preserve"> </w:t>
      </w:r>
      <w:r w:rsidRPr="00907F79">
        <w:rPr>
          <w:rFonts w:hint="cs"/>
          <w:rtl/>
        </w:rPr>
        <w:t>נחשב</w:t>
      </w:r>
      <w:r w:rsidRPr="00907F79">
        <w:rPr>
          <w:rtl/>
        </w:rPr>
        <w:t xml:space="preserve"> </w:t>
      </w:r>
      <w:r w:rsidRPr="00907F79">
        <w:rPr>
          <w:rFonts w:hint="cs"/>
          <w:rtl/>
        </w:rPr>
        <w:t>אכילה</w:t>
      </w:r>
      <w:r w:rsidRPr="00907F79">
        <w:rPr>
          <w:rtl/>
        </w:rPr>
        <w:t xml:space="preserve">, </w:t>
      </w:r>
      <w:r w:rsidRPr="00907F79">
        <w:rPr>
          <w:rFonts w:hint="cs"/>
          <w:rtl/>
        </w:rPr>
        <w:t>אבל</w:t>
      </w:r>
      <w:r w:rsidRPr="00907F79">
        <w:rPr>
          <w:rtl/>
        </w:rPr>
        <w:t xml:space="preserve"> </w:t>
      </w:r>
      <w:r w:rsidRPr="00907F79">
        <w:rPr>
          <w:rFonts w:hint="cs"/>
          <w:rtl/>
        </w:rPr>
        <w:t>בהקיא</w:t>
      </w:r>
      <w:r w:rsidRPr="00907F79">
        <w:rPr>
          <w:rtl/>
        </w:rPr>
        <w:t xml:space="preserve"> </w:t>
      </w:r>
      <w:r w:rsidRPr="00907F79">
        <w:rPr>
          <w:rFonts w:hint="cs"/>
          <w:rtl/>
        </w:rPr>
        <w:t>בשר</w:t>
      </w:r>
      <w:r w:rsidRPr="00907F79">
        <w:rPr>
          <w:rtl/>
        </w:rPr>
        <w:t xml:space="preserve">, </w:t>
      </w:r>
      <w:r w:rsidRPr="00907F79">
        <w:rPr>
          <w:rFonts w:hint="cs"/>
          <w:rtl/>
        </w:rPr>
        <w:t>אף</w:t>
      </w:r>
      <w:r w:rsidRPr="00907F79">
        <w:rPr>
          <w:rtl/>
        </w:rPr>
        <w:t xml:space="preserve"> </w:t>
      </w:r>
      <w:r w:rsidRPr="00907F79">
        <w:rPr>
          <w:rFonts w:hint="cs"/>
          <w:rtl/>
        </w:rPr>
        <w:t>דשש</w:t>
      </w:r>
      <w:r w:rsidRPr="00907F79">
        <w:rPr>
          <w:rtl/>
        </w:rPr>
        <w:t xml:space="preserve"> </w:t>
      </w:r>
      <w:r w:rsidRPr="00907F79">
        <w:rPr>
          <w:rFonts w:hint="cs"/>
          <w:rtl/>
        </w:rPr>
        <w:t>שעות</w:t>
      </w:r>
      <w:r w:rsidRPr="00907F79">
        <w:rPr>
          <w:rtl/>
        </w:rPr>
        <w:t xml:space="preserve"> </w:t>
      </w:r>
      <w:r w:rsidRPr="00907F79">
        <w:rPr>
          <w:rFonts w:hint="cs"/>
          <w:rtl/>
        </w:rPr>
        <w:t>חשבינן</w:t>
      </w:r>
      <w:r w:rsidRPr="00907F79">
        <w:rPr>
          <w:rtl/>
        </w:rPr>
        <w:t xml:space="preserve"> </w:t>
      </w:r>
      <w:r w:rsidRPr="00907F79">
        <w:rPr>
          <w:rFonts w:hint="cs"/>
          <w:rtl/>
        </w:rPr>
        <w:t>מגמר</w:t>
      </w:r>
      <w:r w:rsidRPr="00907F79">
        <w:rPr>
          <w:rtl/>
        </w:rPr>
        <w:t xml:space="preserve"> </w:t>
      </w:r>
      <w:r w:rsidRPr="00907F79">
        <w:rPr>
          <w:rFonts w:hint="cs"/>
          <w:rtl/>
        </w:rPr>
        <w:t>אכילת</w:t>
      </w:r>
      <w:r w:rsidRPr="00907F79">
        <w:rPr>
          <w:rtl/>
        </w:rPr>
        <w:t xml:space="preserve"> </w:t>
      </w:r>
      <w:r w:rsidRPr="00907F79">
        <w:rPr>
          <w:rFonts w:hint="cs"/>
          <w:rtl/>
        </w:rPr>
        <w:t>הבשר</w:t>
      </w:r>
      <w:r w:rsidRPr="00907F79">
        <w:rPr>
          <w:rtl/>
        </w:rPr>
        <w:t xml:space="preserve"> </w:t>
      </w:r>
      <w:r w:rsidRPr="00907F79">
        <w:rPr>
          <w:rFonts w:hint="cs"/>
          <w:rtl/>
        </w:rPr>
        <w:t>בסעודה</w:t>
      </w:r>
      <w:r w:rsidRPr="00907F79">
        <w:rPr>
          <w:rtl/>
        </w:rPr>
        <w:t xml:space="preserve">, </w:t>
      </w:r>
      <w:r w:rsidRPr="00907F79">
        <w:rPr>
          <w:rFonts w:hint="cs"/>
          <w:rtl/>
        </w:rPr>
        <w:t>כיון</w:t>
      </w:r>
      <w:r w:rsidRPr="00907F79">
        <w:rPr>
          <w:rtl/>
        </w:rPr>
        <w:t xml:space="preserve"> </w:t>
      </w:r>
      <w:r w:rsidRPr="00907F79">
        <w:rPr>
          <w:rFonts w:hint="cs"/>
          <w:rtl/>
        </w:rPr>
        <w:t>שכבר</w:t>
      </w:r>
      <w:r w:rsidRPr="00907F79">
        <w:rPr>
          <w:rtl/>
        </w:rPr>
        <w:t xml:space="preserve"> </w:t>
      </w:r>
      <w:r w:rsidRPr="00907F79">
        <w:rPr>
          <w:rFonts w:hint="cs"/>
          <w:rtl/>
        </w:rPr>
        <w:t>בשר</w:t>
      </w:r>
      <w:r w:rsidRPr="00907F79">
        <w:rPr>
          <w:rtl/>
        </w:rPr>
        <w:t xml:space="preserve"> </w:t>
      </w:r>
      <w:r w:rsidRPr="00907F79">
        <w:rPr>
          <w:rFonts w:hint="cs"/>
          <w:rtl/>
        </w:rPr>
        <w:t>זה</w:t>
      </w:r>
      <w:r w:rsidRPr="00907F79">
        <w:rPr>
          <w:rtl/>
        </w:rPr>
        <w:t xml:space="preserve"> </w:t>
      </w:r>
      <w:r w:rsidRPr="00907F79">
        <w:rPr>
          <w:rFonts w:hint="cs"/>
          <w:rtl/>
        </w:rPr>
        <w:t>היה</w:t>
      </w:r>
      <w:r w:rsidRPr="00907F79">
        <w:rPr>
          <w:rtl/>
        </w:rPr>
        <w:t xml:space="preserve"> </w:t>
      </w:r>
      <w:r w:rsidRPr="00907F79">
        <w:rPr>
          <w:rFonts w:hint="cs"/>
          <w:rtl/>
        </w:rPr>
        <w:t>במעים</w:t>
      </w:r>
      <w:r w:rsidRPr="00907F79">
        <w:rPr>
          <w:rtl/>
        </w:rPr>
        <w:t xml:space="preserve"> </w:t>
      </w:r>
      <w:r w:rsidRPr="00907F79">
        <w:rPr>
          <w:rFonts w:hint="cs"/>
          <w:rtl/>
        </w:rPr>
        <w:t>אין</w:t>
      </w:r>
      <w:r w:rsidRPr="00907F79">
        <w:rPr>
          <w:rtl/>
        </w:rPr>
        <w:t xml:space="preserve"> </w:t>
      </w:r>
      <w:r w:rsidRPr="00907F79">
        <w:rPr>
          <w:rFonts w:hint="cs"/>
          <w:rtl/>
        </w:rPr>
        <w:t>לו</w:t>
      </w:r>
      <w:r w:rsidRPr="00907F79">
        <w:rPr>
          <w:rtl/>
        </w:rPr>
        <w:t xml:space="preserve"> </w:t>
      </w:r>
      <w:r w:rsidRPr="00907F79">
        <w:rPr>
          <w:rFonts w:hint="cs"/>
          <w:rtl/>
        </w:rPr>
        <w:t>טעם</w:t>
      </w:r>
      <w:r w:rsidRPr="00907F79">
        <w:rPr>
          <w:rtl/>
        </w:rPr>
        <w:t xml:space="preserve"> </w:t>
      </w:r>
      <w:r w:rsidRPr="00907F79">
        <w:rPr>
          <w:rFonts w:hint="cs"/>
          <w:rtl/>
        </w:rPr>
        <w:t>שומן</w:t>
      </w:r>
      <w:r w:rsidRPr="00907F79">
        <w:rPr>
          <w:rtl/>
        </w:rPr>
        <w:t xml:space="preserve"> </w:t>
      </w:r>
      <w:r w:rsidRPr="00907F79">
        <w:rPr>
          <w:rFonts w:hint="cs"/>
          <w:rtl/>
        </w:rPr>
        <w:t>שיהא</w:t>
      </w:r>
      <w:r w:rsidRPr="00907F79">
        <w:rPr>
          <w:rtl/>
        </w:rPr>
        <w:t xml:space="preserve"> </w:t>
      </w:r>
      <w:r w:rsidRPr="00907F79">
        <w:rPr>
          <w:rFonts w:hint="cs"/>
          <w:rtl/>
        </w:rPr>
        <w:t>מושך</w:t>
      </w:r>
      <w:r w:rsidRPr="00907F79">
        <w:rPr>
          <w:rtl/>
        </w:rPr>
        <w:t xml:space="preserve"> </w:t>
      </w:r>
      <w:r w:rsidRPr="00907F79">
        <w:rPr>
          <w:rFonts w:hint="cs"/>
          <w:rtl/>
        </w:rPr>
        <w:t>הטעם</w:t>
      </w:r>
      <w:r w:rsidRPr="00907F79">
        <w:rPr>
          <w:rtl/>
        </w:rPr>
        <w:t xml:space="preserve">, </w:t>
      </w:r>
      <w:r w:rsidRPr="00907F79">
        <w:rPr>
          <w:rFonts w:hint="cs"/>
          <w:rtl/>
        </w:rPr>
        <w:t>יעו</w:t>
      </w:r>
      <w:r w:rsidRPr="00907F79">
        <w:rPr>
          <w:rtl/>
        </w:rPr>
        <w:t>"</w:t>
      </w:r>
      <w:r w:rsidRPr="00907F79">
        <w:rPr>
          <w:rFonts w:hint="cs"/>
          <w:rtl/>
        </w:rPr>
        <w:t>ש</w:t>
      </w:r>
      <w:r w:rsidRPr="00907F79">
        <w:rPr>
          <w:rtl/>
        </w:rPr>
        <w:t xml:space="preserve">. </w:t>
      </w:r>
      <w:r w:rsidRPr="00907F79">
        <w:rPr>
          <w:rFonts w:hint="cs"/>
          <w:rtl/>
        </w:rPr>
        <w:t>ולכאו</w:t>
      </w:r>
      <w:r w:rsidRPr="00907F79">
        <w:rPr>
          <w:rtl/>
        </w:rPr>
        <w:t xml:space="preserve">' </w:t>
      </w:r>
      <w:r w:rsidRPr="00907F79">
        <w:rPr>
          <w:rFonts w:hint="cs"/>
          <w:rtl/>
        </w:rPr>
        <w:t>למש</w:t>
      </w:r>
      <w:r w:rsidRPr="00907F79">
        <w:rPr>
          <w:rtl/>
        </w:rPr>
        <w:t>"</w:t>
      </w:r>
      <w:r w:rsidRPr="00907F79">
        <w:rPr>
          <w:rFonts w:hint="cs"/>
          <w:rtl/>
        </w:rPr>
        <w:t>כ</w:t>
      </w:r>
      <w:r w:rsidRPr="00907F79">
        <w:rPr>
          <w:rtl/>
        </w:rPr>
        <w:t xml:space="preserve"> </w:t>
      </w:r>
      <w:r w:rsidRPr="00907F79">
        <w:rPr>
          <w:rFonts w:hint="cs"/>
          <w:rtl/>
        </w:rPr>
        <w:t>הפרמ</w:t>
      </w:r>
      <w:r w:rsidRPr="00907F79">
        <w:rPr>
          <w:rtl/>
        </w:rPr>
        <w:t>"</w:t>
      </w:r>
      <w:r w:rsidRPr="00907F79">
        <w:rPr>
          <w:rFonts w:hint="cs"/>
          <w:rtl/>
        </w:rPr>
        <w:t>ג</w:t>
      </w:r>
      <w:r w:rsidRPr="00907F79">
        <w:rPr>
          <w:rtl/>
        </w:rPr>
        <w:t xml:space="preserve"> </w:t>
      </w:r>
      <w:r w:rsidRPr="00907F79">
        <w:rPr>
          <w:rFonts w:hint="cs"/>
          <w:rtl/>
        </w:rPr>
        <w:t>הנ</w:t>
      </w:r>
      <w:r w:rsidRPr="00907F79">
        <w:rPr>
          <w:rtl/>
        </w:rPr>
        <w:t>"</w:t>
      </w:r>
      <w:r w:rsidRPr="00907F79">
        <w:rPr>
          <w:rFonts w:hint="cs"/>
          <w:rtl/>
        </w:rPr>
        <w:t>ל</w:t>
      </w:r>
      <w:r w:rsidRPr="00907F79">
        <w:rPr>
          <w:rtl/>
        </w:rPr>
        <w:t xml:space="preserve"> </w:t>
      </w:r>
      <w:r w:rsidRPr="00907F79">
        <w:rPr>
          <w:rFonts w:hint="cs"/>
          <w:rtl/>
        </w:rPr>
        <w:t>בלועס</w:t>
      </w:r>
      <w:r w:rsidRPr="00907F79">
        <w:rPr>
          <w:rtl/>
        </w:rPr>
        <w:t xml:space="preserve"> </w:t>
      </w:r>
      <w:r w:rsidRPr="00907F79">
        <w:rPr>
          <w:rFonts w:hint="cs"/>
          <w:rtl/>
        </w:rPr>
        <w:t>שומן</w:t>
      </w:r>
      <w:r w:rsidRPr="00907F79">
        <w:rPr>
          <w:rtl/>
        </w:rPr>
        <w:t xml:space="preserve"> </w:t>
      </w:r>
      <w:r w:rsidRPr="00907F79">
        <w:rPr>
          <w:rFonts w:hint="cs"/>
          <w:rtl/>
        </w:rPr>
        <w:t>לתינוק</w:t>
      </w:r>
      <w:r w:rsidRPr="00907F79">
        <w:rPr>
          <w:rtl/>
        </w:rPr>
        <w:t xml:space="preserve"> </w:t>
      </w:r>
      <w:r w:rsidRPr="00907F79">
        <w:rPr>
          <w:rFonts w:hint="cs"/>
          <w:rtl/>
        </w:rPr>
        <w:t>דבעי</w:t>
      </w:r>
      <w:r w:rsidRPr="00907F79">
        <w:rPr>
          <w:rtl/>
        </w:rPr>
        <w:t xml:space="preserve"> </w:t>
      </w:r>
      <w:r w:rsidRPr="00907F79">
        <w:rPr>
          <w:rFonts w:hint="cs"/>
          <w:rtl/>
        </w:rPr>
        <w:t>להמתין</w:t>
      </w:r>
      <w:r w:rsidRPr="00907F79">
        <w:rPr>
          <w:rtl/>
        </w:rPr>
        <w:t xml:space="preserve"> </w:t>
      </w:r>
      <w:r w:rsidRPr="00907F79">
        <w:rPr>
          <w:rFonts w:hint="cs"/>
          <w:rtl/>
        </w:rPr>
        <w:t>משום</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ה</w:t>
      </w:r>
      <w:r w:rsidRPr="00907F79">
        <w:rPr>
          <w:rtl/>
        </w:rPr>
        <w:t>"</w:t>
      </w:r>
      <w:r w:rsidRPr="00907F79">
        <w:rPr>
          <w:rFonts w:hint="cs"/>
          <w:rtl/>
        </w:rPr>
        <w:t>ה</w:t>
      </w:r>
      <w:r w:rsidRPr="00907F79">
        <w:rPr>
          <w:rtl/>
        </w:rPr>
        <w:t xml:space="preserve"> </w:t>
      </w:r>
      <w:r w:rsidRPr="00907F79">
        <w:rPr>
          <w:rFonts w:hint="cs"/>
          <w:rtl/>
        </w:rPr>
        <w:t>באכל</w:t>
      </w:r>
      <w:r w:rsidRPr="00907F79">
        <w:rPr>
          <w:rtl/>
        </w:rPr>
        <w:t xml:space="preserve"> </w:t>
      </w:r>
      <w:r w:rsidRPr="00907F79">
        <w:rPr>
          <w:rFonts w:hint="cs"/>
          <w:rtl/>
        </w:rPr>
        <w:t>בשר</w:t>
      </w:r>
      <w:r w:rsidRPr="00907F79">
        <w:rPr>
          <w:rtl/>
        </w:rPr>
        <w:t xml:space="preserve"> </w:t>
      </w:r>
      <w:r w:rsidRPr="00907F79">
        <w:rPr>
          <w:rFonts w:hint="cs"/>
          <w:rtl/>
        </w:rPr>
        <w:t>והקיא</w:t>
      </w:r>
      <w:r w:rsidRPr="00907F79">
        <w:rPr>
          <w:rtl/>
        </w:rPr>
        <w:t xml:space="preserve"> </w:t>
      </w:r>
      <w:r w:rsidRPr="00907F79">
        <w:rPr>
          <w:rFonts w:hint="cs"/>
          <w:rtl/>
        </w:rPr>
        <w:t>אף</w:t>
      </w:r>
      <w:r w:rsidRPr="00907F79">
        <w:rPr>
          <w:rtl/>
        </w:rPr>
        <w:t xml:space="preserve"> </w:t>
      </w:r>
      <w:r w:rsidRPr="00907F79">
        <w:rPr>
          <w:rFonts w:hint="cs"/>
          <w:rtl/>
        </w:rPr>
        <w:t>די</w:t>
      </w:r>
      <w:r w:rsidRPr="00907F79">
        <w:rPr>
          <w:rtl/>
        </w:rPr>
        <w:t>"</w:t>
      </w:r>
      <w:r w:rsidRPr="00907F79">
        <w:rPr>
          <w:rFonts w:hint="cs"/>
          <w:rtl/>
        </w:rPr>
        <w:t>ל</w:t>
      </w:r>
      <w:r w:rsidRPr="00907F79">
        <w:rPr>
          <w:rtl/>
        </w:rPr>
        <w:t xml:space="preserve"> </w:t>
      </w:r>
      <w:r w:rsidRPr="00907F79">
        <w:rPr>
          <w:rFonts w:hint="cs"/>
          <w:rtl/>
        </w:rPr>
        <w:t>דאין</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מ</w:t>
      </w:r>
      <w:r w:rsidRPr="00907F79">
        <w:rPr>
          <w:rtl/>
        </w:rPr>
        <w:t>"</w:t>
      </w:r>
      <w:r w:rsidRPr="00907F79">
        <w:rPr>
          <w:rFonts w:hint="cs"/>
          <w:rtl/>
        </w:rPr>
        <w:t>מ</w:t>
      </w:r>
      <w:r w:rsidRPr="00907F79">
        <w:rPr>
          <w:rtl/>
        </w:rPr>
        <w:t xml:space="preserve"> </w:t>
      </w:r>
      <w:r w:rsidRPr="00907F79">
        <w:rPr>
          <w:rFonts w:hint="cs"/>
          <w:rtl/>
        </w:rPr>
        <w:t>בעי</w:t>
      </w:r>
      <w:r w:rsidRPr="00907F79">
        <w:rPr>
          <w:rtl/>
        </w:rPr>
        <w:t xml:space="preserve"> </w:t>
      </w:r>
      <w:r w:rsidRPr="00907F79">
        <w:rPr>
          <w:rFonts w:hint="cs"/>
          <w:rtl/>
        </w:rPr>
        <w:t>להמתין</w:t>
      </w:r>
      <w:r w:rsidRPr="00907F79">
        <w:rPr>
          <w:rtl/>
        </w:rPr>
        <w:t xml:space="preserve"> </w:t>
      </w:r>
      <w:r w:rsidRPr="00907F79">
        <w:rPr>
          <w:rFonts w:hint="cs"/>
          <w:rtl/>
        </w:rPr>
        <w:t>משום</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 xml:space="preserve">ובספר </w:t>
      </w:r>
      <w:r w:rsidRPr="00907F79">
        <w:rPr>
          <w:rtl/>
        </w:rPr>
        <w:t xml:space="preserve"> </w:t>
      </w:r>
      <w:r w:rsidRPr="00907F79">
        <w:rPr>
          <w:rFonts w:hint="cs"/>
          <w:rtl/>
        </w:rPr>
        <w:t>גם</w:t>
      </w:r>
      <w:r w:rsidRPr="00907F79">
        <w:rPr>
          <w:rtl/>
        </w:rPr>
        <w:t xml:space="preserve"> </w:t>
      </w:r>
      <w:r w:rsidRPr="00907F79">
        <w:rPr>
          <w:rFonts w:hint="cs"/>
          <w:rtl/>
        </w:rPr>
        <w:t>אני</w:t>
      </w:r>
      <w:r w:rsidRPr="00907F79">
        <w:rPr>
          <w:rtl/>
        </w:rPr>
        <w:t xml:space="preserve"> </w:t>
      </w:r>
      <w:r w:rsidRPr="00907F79">
        <w:rPr>
          <w:rFonts w:hint="cs"/>
          <w:rtl/>
        </w:rPr>
        <w:t>אודך</w:t>
      </w:r>
      <w:r w:rsidRPr="00907F79">
        <w:rPr>
          <w:rtl/>
        </w:rPr>
        <w:t xml:space="preserve"> </w:t>
      </w:r>
      <w:r w:rsidRPr="00907F79">
        <w:rPr>
          <w:rFonts w:hint="cs"/>
          <w:rtl/>
        </w:rPr>
        <w:t>ענינים שונים, חלק ב'</w:t>
      </w:r>
      <w:r w:rsidRPr="00907F79">
        <w:rPr>
          <w:rtl/>
        </w:rPr>
        <w:t xml:space="preserve"> </w:t>
      </w:r>
      <w:r w:rsidRPr="00907F79">
        <w:rPr>
          <w:rFonts w:hint="cs"/>
          <w:rtl/>
        </w:rPr>
        <w:t>סימן</w:t>
      </w:r>
      <w:r w:rsidRPr="00907F79">
        <w:rPr>
          <w:rtl/>
        </w:rPr>
        <w:t xml:space="preserve"> </w:t>
      </w:r>
      <w:r w:rsidRPr="00907F79">
        <w:rPr>
          <w:rFonts w:hint="cs"/>
          <w:rtl/>
        </w:rPr>
        <w:t>ס</w:t>
      </w:r>
      <w:r w:rsidRPr="00907F79">
        <w:rPr>
          <w:rtl/>
        </w:rPr>
        <w:t>"</w:t>
      </w:r>
      <w:r w:rsidRPr="00907F79">
        <w:rPr>
          <w:rFonts w:hint="cs"/>
          <w:rtl/>
        </w:rPr>
        <w:t>ב</w:t>
      </w:r>
      <w:r w:rsidRPr="00907F79">
        <w:rPr>
          <w:rtl/>
        </w:rPr>
        <w:t xml:space="preserve"> </w:t>
      </w:r>
      <w:r w:rsidRPr="00907F79">
        <w:rPr>
          <w:rFonts w:hint="cs"/>
          <w:rtl/>
        </w:rPr>
        <w:t>אות</w:t>
      </w:r>
      <w:r w:rsidRPr="00907F79">
        <w:rPr>
          <w:rtl/>
        </w:rPr>
        <w:t xml:space="preserve"> </w:t>
      </w:r>
      <w:r w:rsidRPr="00907F79">
        <w:rPr>
          <w:rFonts w:hint="cs"/>
          <w:rtl/>
        </w:rPr>
        <w:t>י</w:t>
      </w:r>
      <w:r w:rsidRPr="00907F79">
        <w:rPr>
          <w:rtl/>
        </w:rPr>
        <w:t>'</w:t>
      </w:r>
      <w:r w:rsidRPr="00907F79">
        <w:rPr>
          <w:rFonts w:hint="cs"/>
          <w:rtl/>
        </w:rPr>
        <w:t>,</w:t>
      </w:r>
      <w:r w:rsidRPr="00907F79">
        <w:rPr>
          <w:rtl/>
        </w:rPr>
        <w:t xml:space="preserve"> </w:t>
      </w:r>
      <w:r w:rsidRPr="00907F79">
        <w:rPr>
          <w:rFonts w:hint="cs"/>
          <w:rtl/>
        </w:rPr>
        <w:t>השיב</w:t>
      </w:r>
      <w:r w:rsidRPr="00907F79">
        <w:rPr>
          <w:rtl/>
        </w:rPr>
        <w:t xml:space="preserve"> </w:t>
      </w:r>
      <w:r w:rsidRPr="00907F79">
        <w:rPr>
          <w:rFonts w:hint="cs"/>
          <w:rtl/>
        </w:rPr>
        <w:t>הגר</w:t>
      </w:r>
      <w:r w:rsidRPr="00907F79">
        <w:rPr>
          <w:rtl/>
        </w:rPr>
        <w:t>"</w:t>
      </w:r>
      <w:r w:rsidRPr="00907F79">
        <w:rPr>
          <w:rFonts w:hint="cs"/>
          <w:rtl/>
        </w:rPr>
        <w:t>א</w:t>
      </w:r>
      <w:r w:rsidRPr="00907F79">
        <w:rPr>
          <w:rtl/>
        </w:rPr>
        <w:t xml:space="preserve"> </w:t>
      </w:r>
      <w:r w:rsidRPr="00907F79">
        <w:rPr>
          <w:rFonts w:hint="cs"/>
          <w:rtl/>
        </w:rPr>
        <w:t>נבנצאל</w:t>
      </w:r>
      <w:r w:rsidRPr="00907F79">
        <w:rPr>
          <w:rtl/>
        </w:rPr>
        <w:t xml:space="preserve">, </w:t>
      </w:r>
      <w:r w:rsidRPr="00907F79">
        <w:rPr>
          <w:rFonts w:hint="cs"/>
          <w:rtl/>
        </w:rPr>
        <w:t>דבעי</w:t>
      </w:r>
      <w:r w:rsidRPr="00907F79">
        <w:rPr>
          <w:rtl/>
        </w:rPr>
        <w:t xml:space="preserve"> </w:t>
      </w:r>
      <w:r w:rsidRPr="00907F79">
        <w:rPr>
          <w:rFonts w:hint="cs"/>
          <w:rtl/>
        </w:rPr>
        <w:t>להמתין</w:t>
      </w:r>
      <w:r w:rsidRPr="00907F79">
        <w:rPr>
          <w:rtl/>
        </w:rPr>
        <w:t xml:space="preserve"> </w:t>
      </w:r>
      <w:r w:rsidRPr="00907F79">
        <w:rPr>
          <w:rFonts w:hint="cs"/>
          <w:rtl/>
        </w:rPr>
        <w:t>כשאכל</w:t>
      </w:r>
      <w:r w:rsidRPr="00907F79">
        <w:rPr>
          <w:rtl/>
        </w:rPr>
        <w:t xml:space="preserve"> </w:t>
      </w:r>
      <w:r w:rsidRPr="00907F79">
        <w:rPr>
          <w:rFonts w:hint="cs"/>
          <w:rtl/>
        </w:rPr>
        <w:t>בשר</w:t>
      </w:r>
      <w:r w:rsidRPr="00907F79">
        <w:rPr>
          <w:rtl/>
        </w:rPr>
        <w:t xml:space="preserve"> </w:t>
      </w:r>
      <w:r w:rsidRPr="00907F79">
        <w:rPr>
          <w:rFonts w:hint="cs"/>
          <w:rtl/>
        </w:rPr>
        <w:t>והקיא,</w:t>
      </w:r>
      <w:r w:rsidRPr="00907F79">
        <w:rPr>
          <w:rtl/>
        </w:rPr>
        <w:t xml:space="preserve"> </w:t>
      </w:r>
      <w:r w:rsidRPr="00907F79">
        <w:rPr>
          <w:rFonts w:hint="cs"/>
          <w:rtl/>
        </w:rPr>
        <w:t>משום</w:t>
      </w:r>
      <w:r w:rsidRPr="00907F79">
        <w:rPr>
          <w:rtl/>
        </w:rPr>
        <w:t xml:space="preserve"> </w:t>
      </w:r>
      <w:r w:rsidRPr="00907F79">
        <w:rPr>
          <w:rFonts w:hint="cs"/>
          <w:rtl/>
        </w:rPr>
        <w:t>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ונשאר</w:t>
      </w:r>
      <w:r w:rsidRPr="00907F79">
        <w:rPr>
          <w:rtl/>
        </w:rPr>
        <w:t xml:space="preserve"> </w:t>
      </w:r>
      <w:r w:rsidRPr="00907F79">
        <w:rPr>
          <w:rFonts w:hint="cs"/>
          <w:rtl/>
        </w:rPr>
        <w:t>בחיך</w:t>
      </w:r>
      <w:r w:rsidRPr="00907F79">
        <w:rPr>
          <w:rtl/>
        </w:rPr>
        <w:t xml:space="preserve"> </w:t>
      </w:r>
      <w:r w:rsidRPr="00907F79">
        <w:rPr>
          <w:rFonts w:hint="cs"/>
          <w:rtl/>
        </w:rPr>
        <w:t>עיין שם</w:t>
      </w:r>
      <w:r w:rsidRPr="00907F79">
        <w:rPr>
          <w:rtl/>
        </w:rPr>
        <w:t xml:space="preserve">, </w:t>
      </w:r>
      <w:r w:rsidRPr="00907F79">
        <w:rPr>
          <w:rFonts w:hint="cs"/>
          <w:rtl/>
        </w:rPr>
        <w:t>ואולם</w:t>
      </w:r>
      <w:r w:rsidRPr="00907F79">
        <w:rPr>
          <w:rtl/>
        </w:rPr>
        <w:t xml:space="preserve"> </w:t>
      </w:r>
      <w:r w:rsidRPr="00907F79">
        <w:rPr>
          <w:rFonts w:hint="cs"/>
          <w:rtl/>
        </w:rPr>
        <w:t>יל</w:t>
      </w:r>
      <w:r w:rsidRPr="00907F79">
        <w:rPr>
          <w:rtl/>
        </w:rPr>
        <w:t>"</w:t>
      </w:r>
      <w:r w:rsidRPr="00907F79">
        <w:rPr>
          <w:rFonts w:hint="cs"/>
          <w:rtl/>
        </w:rPr>
        <w:t>ד</w:t>
      </w:r>
      <w:r w:rsidRPr="00907F79">
        <w:rPr>
          <w:rtl/>
        </w:rPr>
        <w:t xml:space="preserve"> </w:t>
      </w:r>
      <w:r w:rsidRPr="00907F79">
        <w:rPr>
          <w:rFonts w:hint="cs"/>
          <w:rtl/>
        </w:rPr>
        <w:t>למאי</w:t>
      </w:r>
      <w:r w:rsidRPr="00907F79">
        <w:rPr>
          <w:rtl/>
        </w:rPr>
        <w:t xml:space="preserve"> </w:t>
      </w:r>
      <w:r w:rsidRPr="00907F79">
        <w:rPr>
          <w:rFonts w:hint="cs"/>
          <w:rtl/>
        </w:rPr>
        <w:t>דהשיב</w:t>
      </w:r>
      <w:r w:rsidRPr="00907F79">
        <w:rPr>
          <w:rtl/>
        </w:rPr>
        <w:t xml:space="preserve"> </w:t>
      </w:r>
      <w:r w:rsidRPr="00907F79">
        <w:rPr>
          <w:rFonts w:hint="cs"/>
          <w:rtl/>
        </w:rPr>
        <w:t>הגר</w:t>
      </w:r>
      <w:r w:rsidRPr="00907F79">
        <w:rPr>
          <w:rtl/>
        </w:rPr>
        <w:t>"</w:t>
      </w:r>
      <w:r w:rsidRPr="00907F79">
        <w:rPr>
          <w:rFonts w:hint="cs"/>
          <w:rtl/>
        </w:rPr>
        <w:t>א</w:t>
      </w:r>
      <w:r w:rsidRPr="00907F79">
        <w:rPr>
          <w:rtl/>
        </w:rPr>
        <w:t xml:space="preserve"> </w:t>
      </w:r>
      <w:r w:rsidRPr="00907F79">
        <w:rPr>
          <w:rFonts w:hint="cs"/>
          <w:rtl/>
        </w:rPr>
        <w:t>נבנצאל</w:t>
      </w:r>
      <w:r w:rsidRPr="00907F79">
        <w:rPr>
          <w:rtl/>
        </w:rPr>
        <w:t xml:space="preserve">, </w:t>
      </w:r>
      <w:r w:rsidRPr="00907F79">
        <w:rPr>
          <w:rFonts w:hint="cs"/>
          <w:rtl/>
        </w:rPr>
        <w:t>שם באכל</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אין צריך</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הוא הדין</w:t>
      </w:r>
      <w:r w:rsidRPr="00907F79">
        <w:rPr>
          <w:rtl/>
        </w:rPr>
        <w:t xml:space="preserve"> </w:t>
      </w:r>
      <w:r w:rsidRPr="00907F79">
        <w:rPr>
          <w:rFonts w:hint="cs"/>
          <w:rtl/>
        </w:rPr>
        <w:t>בהקיא</w:t>
      </w:r>
      <w:r w:rsidRPr="00907F79">
        <w:rPr>
          <w:rtl/>
        </w:rPr>
        <w:t xml:space="preserve"> </w:t>
      </w:r>
      <w:r w:rsidRPr="00907F79">
        <w:rPr>
          <w:rFonts w:hint="cs"/>
          <w:rtl/>
        </w:rPr>
        <w:t>בשר,</w:t>
      </w:r>
      <w:r w:rsidRPr="00907F79">
        <w:rPr>
          <w:rtl/>
        </w:rPr>
        <w:t xml:space="preserve"> </w:t>
      </w:r>
      <w:r w:rsidRPr="00907F79">
        <w:rPr>
          <w:rFonts w:hint="cs"/>
          <w:rtl/>
        </w:rPr>
        <w:t>אין צריך</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ואולם</w:t>
      </w:r>
      <w:r w:rsidRPr="00907F79">
        <w:rPr>
          <w:rtl/>
        </w:rPr>
        <w:t xml:space="preserve"> </w:t>
      </w:r>
      <w:r w:rsidRPr="00907F79">
        <w:rPr>
          <w:rFonts w:hint="cs"/>
          <w:rtl/>
        </w:rPr>
        <w:t>בס</w:t>
      </w:r>
      <w:r w:rsidRPr="00907F79">
        <w:rPr>
          <w:rtl/>
        </w:rPr>
        <w:t xml:space="preserve">' </w:t>
      </w:r>
      <w:r w:rsidRPr="00907F79">
        <w:rPr>
          <w:rFonts w:hint="cs"/>
          <w:rtl/>
        </w:rPr>
        <w:t>נועם</w:t>
      </w:r>
      <w:r w:rsidRPr="00907F79">
        <w:rPr>
          <w:rtl/>
        </w:rPr>
        <w:t xml:space="preserve"> </w:t>
      </w:r>
      <w:r w:rsidRPr="00907F79">
        <w:rPr>
          <w:rFonts w:hint="cs"/>
          <w:rtl/>
        </w:rPr>
        <w:t>הלכה</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ס</w:t>
      </w:r>
      <w:r w:rsidRPr="00907F79">
        <w:rPr>
          <w:rtl/>
        </w:rPr>
        <w:t>"</w:t>
      </w:r>
      <w:r w:rsidRPr="00907F79">
        <w:rPr>
          <w:rFonts w:hint="cs"/>
          <w:rtl/>
        </w:rPr>
        <w:t>ב</w:t>
      </w:r>
      <w:r w:rsidRPr="00907F79">
        <w:rPr>
          <w:rtl/>
        </w:rPr>
        <w:t xml:space="preserve"> </w:t>
      </w:r>
      <w:r w:rsidRPr="00907F79">
        <w:rPr>
          <w:rFonts w:hint="cs"/>
          <w:rtl/>
        </w:rPr>
        <w:t>ס</w:t>
      </w:r>
      <w:r w:rsidRPr="00907F79">
        <w:rPr>
          <w:rtl/>
        </w:rPr>
        <w:t>"</w:t>
      </w:r>
      <w:r w:rsidRPr="00907F79">
        <w:rPr>
          <w:rFonts w:hint="cs"/>
          <w:rtl/>
        </w:rPr>
        <w:t>ד</w:t>
      </w:r>
      <w:r w:rsidRPr="00907F79">
        <w:rPr>
          <w:rtl/>
        </w:rPr>
        <w:t xml:space="preserve"> </w:t>
      </w:r>
      <w:r w:rsidRPr="00907F79">
        <w:rPr>
          <w:rFonts w:hint="cs"/>
          <w:rtl/>
        </w:rPr>
        <w:t>באכל</w:t>
      </w:r>
      <w:r w:rsidRPr="00907F79">
        <w:rPr>
          <w:rtl/>
        </w:rPr>
        <w:t xml:space="preserve"> </w:t>
      </w:r>
      <w:r w:rsidRPr="00907F79">
        <w:rPr>
          <w:rFonts w:hint="cs"/>
          <w:rtl/>
        </w:rPr>
        <w:t>בשר</w:t>
      </w:r>
      <w:r w:rsidRPr="00907F79">
        <w:rPr>
          <w:rtl/>
        </w:rPr>
        <w:t xml:space="preserve"> </w:t>
      </w:r>
      <w:r w:rsidRPr="00907F79">
        <w:rPr>
          <w:rFonts w:hint="cs"/>
          <w:rtl/>
        </w:rPr>
        <w:t>והקיא</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שוב</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חוקי</w:t>
      </w:r>
      <w:r w:rsidRPr="00907F79">
        <w:rPr>
          <w:rtl/>
        </w:rPr>
        <w:t xml:space="preserve"> </w:t>
      </w:r>
      <w:r w:rsidRPr="00907F79">
        <w:rPr>
          <w:rFonts w:hint="cs"/>
          <w:rtl/>
        </w:rPr>
        <w:t>חיים</w:t>
      </w:r>
      <w:r w:rsidRPr="00907F79">
        <w:rPr>
          <w:rtl/>
        </w:rPr>
        <w:t xml:space="preserve"> [</w:t>
      </w:r>
      <w:r w:rsidRPr="00907F79">
        <w:rPr>
          <w:rFonts w:hint="cs"/>
          <w:rtl/>
        </w:rPr>
        <w:t>בלייער</w:t>
      </w:r>
      <w:r w:rsidRPr="00907F79">
        <w:rPr>
          <w:rtl/>
        </w:rPr>
        <w:t xml:space="preserve">] </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ס</w:t>
      </w:r>
      <w:r w:rsidRPr="00907F79">
        <w:rPr>
          <w:rtl/>
        </w:rPr>
        <w:t xml:space="preserve">' </w:t>
      </w:r>
      <w:r w:rsidRPr="00907F79">
        <w:rPr>
          <w:rFonts w:hint="cs"/>
          <w:rtl/>
        </w:rPr>
        <w:t>ל</w:t>
      </w:r>
      <w:r w:rsidRPr="00907F79">
        <w:rPr>
          <w:rtl/>
        </w:rPr>
        <w:t xml:space="preserve">' </w:t>
      </w:r>
      <w:r w:rsidRPr="00907F79">
        <w:rPr>
          <w:rFonts w:hint="cs"/>
          <w:rtl/>
        </w:rPr>
        <w:t>או</w:t>
      </w:r>
      <w:r w:rsidRPr="00907F79">
        <w:rPr>
          <w:rtl/>
        </w:rPr>
        <w:t>"</w:t>
      </w:r>
      <w:r w:rsidRPr="00907F79">
        <w:rPr>
          <w:rFonts w:hint="cs"/>
          <w:rtl/>
        </w:rPr>
        <w:t>ד</w:t>
      </w:r>
      <w:r w:rsidRPr="00907F79">
        <w:rPr>
          <w:rtl/>
        </w:rPr>
        <w:t xml:space="preserve">, </w:t>
      </w:r>
      <w:r w:rsidRPr="00907F79">
        <w:rPr>
          <w:rFonts w:hint="cs"/>
          <w:rtl/>
        </w:rPr>
        <w:t>באכל</w:t>
      </w:r>
      <w:r w:rsidRPr="00907F79">
        <w:rPr>
          <w:rtl/>
        </w:rPr>
        <w:t xml:space="preserve"> </w:t>
      </w:r>
      <w:r w:rsidRPr="00907F79">
        <w:rPr>
          <w:rFonts w:hint="cs"/>
          <w:rtl/>
        </w:rPr>
        <w:t>בשר</w:t>
      </w:r>
      <w:r w:rsidRPr="00907F79">
        <w:rPr>
          <w:rtl/>
        </w:rPr>
        <w:t xml:space="preserve"> </w:t>
      </w:r>
      <w:r w:rsidRPr="00907F79">
        <w:rPr>
          <w:rFonts w:hint="cs"/>
          <w:rtl/>
        </w:rPr>
        <w:t>והקיא</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מזמן</w:t>
      </w:r>
      <w:r w:rsidRPr="00907F79">
        <w:rPr>
          <w:rtl/>
        </w:rPr>
        <w:t xml:space="preserve"> </w:t>
      </w:r>
      <w:r w:rsidRPr="00907F79">
        <w:rPr>
          <w:rFonts w:hint="cs"/>
          <w:rtl/>
        </w:rPr>
        <w:t>ההקאה</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שערי</w:t>
      </w:r>
      <w:r w:rsidRPr="00907F79">
        <w:rPr>
          <w:rtl/>
        </w:rPr>
        <w:t xml:space="preserve"> </w:t>
      </w:r>
      <w:r w:rsidRPr="00907F79">
        <w:rPr>
          <w:rFonts w:hint="cs"/>
          <w:rtl/>
        </w:rPr>
        <w:t>יושר</w:t>
      </w:r>
      <w:r w:rsidRPr="00907F79">
        <w:rPr>
          <w:rtl/>
        </w:rPr>
        <w:t xml:space="preserve"> </w:t>
      </w:r>
      <w:r w:rsidRPr="00907F79">
        <w:rPr>
          <w:rFonts w:hint="cs"/>
          <w:rtl/>
        </w:rPr>
        <w:t>להגה</w:t>
      </w:r>
      <w:r w:rsidRPr="00907F79">
        <w:rPr>
          <w:rtl/>
        </w:rPr>
        <w:t>"</w:t>
      </w:r>
      <w:r w:rsidRPr="00907F79">
        <w:rPr>
          <w:rFonts w:hint="cs"/>
          <w:rtl/>
        </w:rPr>
        <w:t>ח</w:t>
      </w:r>
      <w:r w:rsidRPr="00907F79">
        <w:rPr>
          <w:rtl/>
        </w:rPr>
        <w:t xml:space="preserve"> </w:t>
      </w:r>
      <w:r w:rsidRPr="00907F79">
        <w:rPr>
          <w:rFonts w:hint="cs"/>
          <w:rtl/>
        </w:rPr>
        <w:t>רבי</w:t>
      </w:r>
      <w:r w:rsidRPr="00907F79">
        <w:rPr>
          <w:rtl/>
        </w:rPr>
        <w:t xml:space="preserve"> </w:t>
      </w:r>
      <w:r w:rsidRPr="00907F79">
        <w:rPr>
          <w:rFonts w:hint="cs"/>
          <w:rtl/>
        </w:rPr>
        <w:t>אשר</w:t>
      </w:r>
      <w:r w:rsidRPr="00907F79">
        <w:rPr>
          <w:rtl/>
        </w:rPr>
        <w:t xml:space="preserve"> </w:t>
      </w:r>
      <w:r w:rsidRPr="00907F79">
        <w:rPr>
          <w:rFonts w:hint="cs"/>
          <w:rtl/>
        </w:rPr>
        <w:t>חנניה</w:t>
      </w:r>
      <w:r w:rsidRPr="00907F79">
        <w:rPr>
          <w:rtl/>
        </w:rPr>
        <w:t xml:space="preserve"> </w:t>
      </w:r>
      <w:r w:rsidRPr="00907F79">
        <w:rPr>
          <w:rFonts w:hint="cs"/>
          <w:rtl/>
        </w:rPr>
        <w:t>זצ</w:t>
      </w:r>
      <w:r w:rsidRPr="00907F79">
        <w:rPr>
          <w:rtl/>
        </w:rPr>
        <w:t>"</w:t>
      </w:r>
      <w:r w:rsidRPr="00907F79">
        <w:rPr>
          <w:rFonts w:hint="cs"/>
          <w:rtl/>
        </w:rPr>
        <w:t>ל</w:t>
      </w:r>
      <w:r w:rsidRPr="00907F79">
        <w:rPr>
          <w:rtl/>
        </w:rPr>
        <w:t xml:space="preserve"> </w:t>
      </w:r>
      <w:r w:rsidRPr="00907F79">
        <w:rPr>
          <w:rFonts w:hint="cs"/>
          <w:rtl/>
        </w:rPr>
        <w:t>בתשובה</w:t>
      </w:r>
      <w:r w:rsidRPr="00907F79">
        <w:rPr>
          <w:rtl/>
        </w:rPr>
        <w:t xml:space="preserve"> </w:t>
      </w:r>
      <w:r w:rsidRPr="00907F79">
        <w:rPr>
          <w:rFonts w:hint="cs"/>
          <w:rtl/>
        </w:rPr>
        <w:t>למע</w:t>
      </w:r>
      <w:r w:rsidRPr="00907F79">
        <w:rPr>
          <w:rtl/>
        </w:rPr>
        <w:t>"</w:t>
      </w:r>
      <w:r w:rsidRPr="00907F79">
        <w:rPr>
          <w:rFonts w:hint="cs"/>
          <w:rtl/>
        </w:rPr>
        <w:t>כ</w:t>
      </w:r>
      <w:r w:rsidRPr="00907F79">
        <w:rPr>
          <w:rtl/>
        </w:rPr>
        <w:t xml:space="preserve"> </w:t>
      </w:r>
      <w:r w:rsidRPr="00907F79">
        <w:rPr>
          <w:rFonts w:hint="cs"/>
          <w:rtl/>
        </w:rPr>
        <w:t>בח</w:t>
      </w:r>
      <w:r w:rsidRPr="00907F79">
        <w:rPr>
          <w:rtl/>
        </w:rPr>
        <w:t>"</w:t>
      </w:r>
      <w:r w:rsidRPr="00907F79">
        <w:rPr>
          <w:rFonts w:hint="cs"/>
          <w:rtl/>
        </w:rPr>
        <w:t>ג</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w:t>
      </w:r>
      <w:r w:rsidRPr="00907F79">
        <w:rPr>
          <w:rFonts w:hint="cs"/>
          <w:rtl/>
        </w:rPr>
        <w:t>ב</w:t>
      </w:r>
      <w:r w:rsidRPr="00907F79">
        <w:rPr>
          <w:rtl/>
        </w:rPr>
        <w:t xml:space="preserve"> </w:t>
      </w:r>
      <w:r w:rsidRPr="00907F79">
        <w:rPr>
          <w:rFonts w:hint="cs"/>
          <w:rtl/>
        </w:rPr>
        <w:t>אות</w:t>
      </w:r>
      <w:r w:rsidRPr="00907F79">
        <w:rPr>
          <w:rtl/>
        </w:rPr>
        <w:t xml:space="preserve"> </w:t>
      </w:r>
      <w:r w:rsidRPr="00907F79">
        <w:rPr>
          <w:rFonts w:hint="cs"/>
          <w:rtl/>
        </w:rPr>
        <w:t>ו</w:t>
      </w:r>
      <w:r w:rsidRPr="00907F79">
        <w:rPr>
          <w:rtl/>
        </w:rPr>
        <w:t xml:space="preserve">' </w:t>
      </w:r>
      <w:r w:rsidRPr="00907F79">
        <w:rPr>
          <w:rFonts w:hint="cs"/>
          <w:rtl/>
        </w:rPr>
        <w:t>מש</w:t>
      </w:r>
      <w:r w:rsidRPr="00907F79">
        <w:rPr>
          <w:rtl/>
        </w:rPr>
        <w:t>"</w:t>
      </w:r>
      <w:r w:rsidRPr="00907F79">
        <w:rPr>
          <w:rFonts w:hint="cs"/>
          <w:rtl/>
        </w:rPr>
        <w:t>כ</w:t>
      </w:r>
      <w:r w:rsidRPr="00907F79">
        <w:rPr>
          <w:rtl/>
        </w:rPr>
        <w:t xml:space="preserve"> </w:t>
      </w:r>
      <w:r w:rsidRPr="00907F79">
        <w:rPr>
          <w:rFonts w:hint="cs"/>
          <w:rtl/>
        </w:rPr>
        <w:t>בזה</w:t>
      </w:r>
      <w:r w:rsidRPr="00907F79">
        <w:rPr>
          <w:rtl/>
        </w:rPr>
        <w:t xml:space="preserve">, </w:t>
      </w:r>
      <w:r w:rsidRPr="00907F79">
        <w:rPr>
          <w:rFonts w:hint="cs"/>
          <w:rtl/>
        </w:rPr>
        <w:t>וכן</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מבית</w:t>
      </w:r>
      <w:r w:rsidRPr="00907F79">
        <w:rPr>
          <w:rtl/>
        </w:rPr>
        <w:t xml:space="preserve"> </w:t>
      </w:r>
      <w:r w:rsidRPr="00907F79">
        <w:rPr>
          <w:rFonts w:hint="cs"/>
          <w:rtl/>
        </w:rPr>
        <w:t>ישראל</w:t>
      </w:r>
      <w:r w:rsidRPr="00907F79">
        <w:rPr>
          <w:rtl/>
        </w:rPr>
        <w:t xml:space="preserve"> </w:t>
      </w:r>
      <w:r w:rsidRPr="00907F79">
        <w:rPr>
          <w:rFonts w:hint="cs"/>
          <w:rtl/>
        </w:rPr>
        <w:t>ח</w:t>
      </w:r>
      <w:r w:rsidRPr="00907F79">
        <w:rPr>
          <w:rtl/>
        </w:rPr>
        <w:t>"</w:t>
      </w:r>
      <w:r w:rsidRPr="00907F79">
        <w:rPr>
          <w:rFonts w:hint="cs"/>
          <w:rtl/>
        </w:rPr>
        <w:t>ב</w:t>
      </w:r>
      <w:r w:rsidRPr="00907F79">
        <w:rPr>
          <w:rtl/>
        </w:rPr>
        <w:t xml:space="preserve"> </w:t>
      </w:r>
      <w:r w:rsidRPr="00907F79">
        <w:rPr>
          <w:rFonts w:hint="cs"/>
          <w:rtl/>
        </w:rPr>
        <w:t>ס</w:t>
      </w:r>
      <w:r w:rsidRPr="00907F79">
        <w:rPr>
          <w:rtl/>
        </w:rPr>
        <w:t xml:space="preserve">' </w:t>
      </w:r>
      <w:r w:rsidRPr="00907F79">
        <w:rPr>
          <w:rFonts w:hint="cs"/>
          <w:rtl/>
        </w:rPr>
        <w:t>י</w:t>
      </w:r>
      <w:r w:rsidRPr="00907F79">
        <w:rPr>
          <w:rtl/>
        </w:rPr>
        <w:t>"</w:t>
      </w:r>
      <w:r w:rsidRPr="00907F79">
        <w:rPr>
          <w:rFonts w:hint="cs"/>
          <w:rtl/>
        </w:rPr>
        <w:t>ד</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דבריך</w:t>
      </w:r>
      <w:r w:rsidRPr="00907F79">
        <w:rPr>
          <w:rtl/>
        </w:rPr>
        <w:t xml:space="preserve"> </w:t>
      </w:r>
      <w:r w:rsidRPr="00907F79">
        <w:rPr>
          <w:rFonts w:hint="cs"/>
          <w:rtl/>
        </w:rPr>
        <w:t>יאיר</w:t>
      </w:r>
      <w:r w:rsidRPr="00907F79">
        <w:rPr>
          <w:rtl/>
        </w:rPr>
        <w:t xml:space="preserve"> </w:t>
      </w:r>
      <w:r w:rsidRPr="00907F79">
        <w:rPr>
          <w:rFonts w:hint="cs"/>
          <w:rtl/>
        </w:rPr>
        <w:t>ח</w:t>
      </w:r>
      <w:r w:rsidRPr="00907F79">
        <w:rPr>
          <w:rtl/>
        </w:rPr>
        <w:t>"</w:t>
      </w:r>
      <w:r w:rsidRPr="00907F79">
        <w:rPr>
          <w:rFonts w:hint="cs"/>
          <w:rtl/>
        </w:rPr>
        <w:t>ג</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כ</w:t>
      </w:r>
      <w:r w:rsidRPr="00907F79">
        <w:rPr>
          <w:rtl/>
        </w:rPr>
        <w:t>"</w:t>
      </w:r>
      <w:r w:rsidRPr="00907F79">
        <w:rPr>
          <w:rFonts w:hint="cs"/>
          <w:rtl/>
        </w:rPr>
        <w:t>ז</w:t>
      </w:r>
      <w:r w:rsidRPr="00907F79">
        <w:rPr>
          <w:rtl/>
        </w:rPr>
        <w:t xml:space="preserve"> </w:t>
      </w:r>
      <w:r w:rsidRPr="00907F79">
        <w:rPr>
          <w:rFonts w:hint="cs"/>
          <w:rtl/>
        </w:rPr>
        <w:t>בתשובה</w:t>
      </w:r>
      <w:r w:rsidRPr="00907F79">
        <w:rPr>
          <w:rtl/>
        </w:rPr>
        <w:t xml:space="preserve"> </w:t>
      </w:r>
      <w:r w:rsidRPr="00907F79">
        <w:rPr>
          <w:rFonts w:hint="cs"/>
          <w:rtl/>
        </w:rPr>
        <w:t>למע</w:t>
      </w:r>
      <w:r w:rsidRPr="00907F79">
        <w:rPr>
          <w:rtl/>
        </w:rPr>
        <w:t>"</w:t>
      </w:r>
      <w:r w:rsidRPr="00907F79">
        <w:rPr>
          <w:rFonts w:hint="cs"/>
          <w:rtl/>
        </w:rPr>
        <w:t>כ</w:t>
      </w:r>
      <w:r w:rsidRPr="00907F79">
        <w:rPr>
          <w:rtl/>
        </w:rPr>
        <w:t xml:space="preserve">, </w:t>
      </w:r>
      <w:r w:rsidRPr="00907F79">
        <w:rPr>
          <w:rFonts w:hint="cs"/>
          <w:rtl/>
        </w:rPr>
        <w:t>ומש</w:t>
      </w:r>
      <w:r w:rsidRPr="00907F79">
        <w:rPr>
          <w:rtl/>
        </w:rPr>
        <w:t>"</w:t>
      </w:r>
      <w:r w:rsidRPr="00907F79">
        <w:rPr>
          <w:rFonts w:hint="cs"/>
          <w:rtl/>
        </w:rPr>
        <w:t>כ</w:t>
      </w:r>
      <w:r w:rsidRPr="00907F79">
        <w:rPr>
          <w:rtl/>
        </w:rPr>
        <w:t xml:space="preserve"> </w:t>
      </w:r>
      <w:r w:rsidRPr="00907F79">
        <w:rPr>
          <w:rFonts w:hint="cs"/>
          <w:rtl/>
        </w:rPr>
        <w:t>בזה</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רבבות</w:t>
      </w:r>
      <w:r w:rsidRPr="00907F79">
        <w:rPr>
          <w:rtl/>
        </w:rPr>
        <w:t xml:space="preserve"> </w:t>
      </w:r>
      <w:r w:rsidRPr="00907F79">
        <w:rPr>
          <w:rFonts w:hint="cs"/>
          <w:rtl/>
        </w:rPr>
        <w:t>אפרים</w:t>
      </w:r>
      <w:r w:rsidRPr="00907F79">
        <w:rPr>
          <w:rtl/>
        </w:rPr>
        <w:t xml:space="preserve"> </w:t>
      </w:r>
      <w:r w:rsidRPr="00907F79">
        <w:rPr>
          <w:rFonts w:hint="cs"/>
          <w:rtl/>
        </w:rPr>
        <w:t>ח</w:t>
      </w:r>
      <w:r w:rsidRPr="00907F79">
        <w:rPr>
          <w:rtl/>
        </w:rPr>
        <w:t>"</w:t>
      </w:r>
      <w:r w:rsidRPr="00907F79">
        <w:rPr>
          <w:rFonts w:hint="cs"/>
          <w:rtl/>
        </w:rPr>
        <w:t>ח</w:t>
      </w:r>
      <w:r w:rsidRPr="00907F79">
        <w:rPr>
          <w:rtl/>
        </w:rPr>
        <w:t xml:space="preserve"> </w:t>
      </w:r>
      <w:r w:rsidRPr="00907F79">
        <w:rPr>
          <w:rFonts w:hint="cs"/>
          <w:rtl/>
        </w:rPr>
        <w:t>ס</w:t>
      </w:r>
      <w:r w:rsidRPr="00907F79">
        <w:rPr>
          <w:rtl/>
        </w:rPr>
        <w:t xml:space="preserve">' </w:t>
      </w:r>
      <w:r w:rsidRPr="00907F79">
        <w:rPr>
          <w:rFonts w:hint="cs"/>
          <w:rtl/>
        </w:rPr>
        <w:t>של</w:t>
      </w:r>
      <w:r w:rsidRPr="00907F79">
        <w:rPr>
          <w:rtl/>
        </w:rPr>
        <w:t>"</w:t>
      </w:r>
      <w:r w:rsidRPr="00907F79">
        <w:rPr>
          <w:rFonts w:hint="cs"/>
          <w:rtl/>
        </w:rPr>
        <w:t>ו</w:t>
      </w:r>
      <w:r w:rsidRPr="00907F79">
        <w:rPr>
          <w:rtl/>
        </w:rPr>
        <w:t xml:space="preserve"> </w:t>
      </w:r>
      <w:r w:rsidRPr="00907F79">
        <w:rPr>
          <w:rFonts w:hint="cs"/>
          <w:rtl/>
        </w:rPr>
        <w:t>ובס</w:t>
      </w:r>
      <w:r w:rsidRPr="00907F79">
        <w:rPr>
          <w:rtl/>
        </w:rPr>
        <w:t xml:space="preserve">' </w:t>
      </w:r>
      <w:r w:rsidRPr="00907F79">
        <w:rPr>
          <w:rFonts w:hint="cs"/>
          <w:rtl/>
        </w:rPr>
        <w:t>אהל</w:t>
      </w:r>
      <w:r w:rsidRPr="00907F79">
        <w:rPr>
          <w:rtl/>
        </w:rPr>
        <w:t xml:space="preserve"> </w:t>
      </w:r>
      <w:r w:rsidRPr="00907F79">
        <w:rPr>
          <w:rFonts w:hint="cs"/>
          <w:rtl/>
        </w:rPr>
        <w:t>יעקב</w:t>
      </w:r>
      <w:r w:rsidRPr="00907F79">
        <w:rPr>
          <w:rtl/>
        </w:rPr>
        <w:t xml:space="preserve"> </w:t>
      </w:r>
      <w:r w:rsidRPr="00907F79">
        <w:rPr>
          <w:rFonts w:hint="cs"/>
          <w:rtl/>
        </w:rPr>
        <w:t>ליד</w:t>
      </w:r>
      <w:r w:rsidRPr="00907F79">
        <w:rPr>
          <w:rtl/>
        </w:rPr>
        <w:t>"</w:t>
      </w:r>
      <w:r w:rsidRPr="00907F79">
        <w:rPr>
          <w:rFonts w:hint="cs"/>
          <w:rtl/>
        </w:rPr>
        <w:t>נ</w:t>
      </w:r>
      <w:r w:rsidRPr="00907F79">
        <w:rPr>
          <w:rtl/>
        </w:rPr>
        <w:t xml:space="preserve"> </w:t>
      </w:r>
      <w:r w:rsidRPr="00907F79">
        <w:rPr>
          <w:rFonts w:hint="cs"/>
          <w:rtl/>
        </w:rPr>
        <w:t>הגר</w:t>
      </w:r>
      <w:r w:rsidRPr="00907F79">
        <w:rPr>
          <w:rtl/>
        </w:rPr>
        <w:t>"</w:t>
      </w:r>
      <w:r w:rsidRPr="00907F79">
        <w:rPr>
          <w:rFonts w:hint="cs"/>
          <w:rtl/>
        </w:rPr>
        <w:t>י</w:t>
      </w:r>
      <w:r w:rsidRPr="00907F79">
        <w:rPr>
          <w:rtl/>
        </w:rPr>
        <w:t xml:space="preserve"> </w:t>
      </w:r>
      <w:r w:rsidRPr="00907F79">
        <w:rPr>
          <w:rFonts w:hint="cs"/>
          <w:rtl/>
        </w:rPr>
        <w:t>סקוצילס</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ס</w:t>
      </w:r>
      <w:r w:rsidRPr="00907F79">
        <w:rPr>
          <w:rtl/>
        </w:rPr>
        <w:t xml:space="preserve">' </w:t>
      </w:r>
      <w:r w:rsidRPr="00907F79">
        <w:rPr>
          <w:rFonts w:hint="cs"/>
          <w:rtl/>
        </w:rPr>
        <w:t>כ</w:t>
      </w:r>
      <w:r w:rsidRPr="00907F79">
        <w:rPr>
          <w:rtl/>
        </w:rPr>
        <w:t>"</w:t>
      </w:r>
      <w:r w:rsidRPr="00907F79">
        <w:rPr>
          <w:rFonts w:hint="cs"/>
          <w:rtl/>
        </w:rPr>
        <w:t>ז</w:t>
      </w:r>
      <w:r w:rsidRPr="00907F79">
        <w:rPr>
          <w:rtl/>
        </w:rPr>
        <w:t xml:space="preserve"> </w:t>
      </w:r>
      <w:r w:rsidRPr="00907F79">
        <w:rPr>
          <w:rFonts w:hint="cs"/>
          <w:rtl/>
        </w:rPr>
        <w:t>הערה</w:t>
      </w:r>
      <w:r w:rsidRPr="00907F79">
        <w:rPr>
          <w:rtl/>
        </w:rPr>
        <w:t xml:space="preserve"> </w:t>
      </w:r>
      <w:r w:rsidRPr="00907F79">
        <w:rPr>
          <w:rFonts w:hint="cs"/>
          <w:rtl/>
        </w:rPr>
        <w:t>מ</w:t>
      </w:r>
      <w:r w:rsidRPr="00907F79">
        <w:rPr>
          <w:rtl/>
        </w:rPr>
        <w:t>"</w:t>
      </w:r>
      <w:r w:rsidRPr="00907F79">
        <w:rPr>
          <w:rFonts w:hint="cs"/>
          <w:rtl/>
        </w:rPr>
        <w:t>א</w:t>
      </w:r>
      <w:r w:rsidRPr="00907F79">
        <w:rPr>
          <w:rtl/>
        </w:rPr>
        <w:t xml:space="preserve"> </w:t>
      </w:r>
      <w:r w:rsidRPr="00907F79">
        <w:rPr>
          <w:rFonts w:hint="cs"/>
          <w:rtl/>
        </w:rPr>
        <w:t>עי</w:t>
      </w:r>
      <w:r w:rsidRPr="00907F79">
        <w:rPr>
          <w:rtl/>
        </w:rPr>
        <w:t>"</w:t>
      </w:r>
      <w:r w:rsidRPr="00907F79">
        <w:rPr>
          <w:rFonts w:hint="cs"/>
          <w:rtl/>
        </w:rPr>
        <w:t>ש</w:t>
      </w:r>
      <w:r w:rsidRPr="00907F79">
        <w:rPr>
          <w:rtl/>
        </w:rPr>
        <w:t>.</w:t>
      </w:r>
    </w:p>
    <w:p w:rsidR="00AB1DD7" w:rsidRPr="00907F79" w:rsidRDefault="00AB1DD7" w:rsidP="008D4601">
      <w:pPr>
        <w:pStyle w:val="a3"/>
        <w:bidi/>
      </w:pPr>
      <w:r w:rsidRPr="00907F79">
        <w:rPr>
          <w:rFonts w:hint="cs"/>
          <w:rtl/>
        </w:rPr>
        <w:t>ושו</w:t>
      </w:r>
      <w:r w:rsidRPr="00907F79">
        <w:rPr>
          <w:rtl/>
        </w:rPr>
        <w:t>"</w:t>
      </w:r>
      <w:r w:rsidRPr="00907F79">
        <w:rPr>
          <w:rFonts w:hint="cs"/>
          <w:rtl/>
        </w:rPr>
        <w:t>ר</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ברכת</w:t>
      </w:r>
      <w:r w:rsidRPr="00907F79">
        <w:rPr>
          <w:rtl/>
        </w:rPr>
        <w:t xml:space="preserve"> </w:t>
      </w:r>
      <w:r w:rsidRPr="00907F79">
        <w:rPr>
          <w:rFonts w:hint="cs"/>
          <w:rtl/>
        </w:rPr>
        <w:t>ראובן</w:t>
      </w:r>
      <w:r w:rsidRPr="00907F79">
        <w:rPr>
          <w:rtl/>
        </w:rPr>
        <w:t xml:space="preserve"> </w:t>
      </w:r>
      <w:r w:rsidRPr="00907F79">
        <w:rPr>
          <w:rFonts w:hint="cs"/>
          <w:rtl/>
        </w:rPr>
        <w:t>שלמה</w:t>
      </w:r>
      <w:r w:rsidRPr="00907F79">
        <w:rPr>
          <w:rtl/>
        </w:rPr>
        <w:t xml:space="preserve"> </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ס</w:t>
      </w:r>
      <w:r w:rsidRPr="00907F79">
        <w:rPr>
          <w:rtl/>
        </w:rPr>
        <w:t xml:space="preserve">' </w:t>
      </w:r>
      <w:r w:rsidRPr="00907F79">
        <w:rPr>
          <w:rFonts w:hint="cs"/>
          <w:rtl/>
        </w:rPr>
        <w:t>צ</w:t>
      </w:r>
      <w:r w:rsidRPr="00907F79">
        <w:rPr>
          <w:rtl/>
        </w:rPr>
        <w:t>"</w:t>
      </w:r>
      <w:r w:rsidRPr="00907F79">
        <w:rPr>
          <w:rFonts w:hint="cs"/>
          <w:rtl/>
        </w:rPr>
        <w:t>ט</w:t>
      </w:r>
      <w:r w:rsidRPr="00907F79">
        <w:rPr>
          <w:rtl/>
        </w:rPr>
        <w:t xml:space="preserve">, </w:t>
      </w:r>
      <w:r w:rsidRPr="00907F79">
        <w:rPr>
          <w:rFonts w:hint="cs"/>
          <w:rtl/>
        </w:rPr>
        <w:t>בתשובה</w:t>
      </w:r>
      <w:r w:rsidRPr="00907F79">
        <w:rPr>
          <w:rtl/>
        </w:rPr>
        <w:t xml:space="preserve"> </w:t>
      </w:r>
      <w:r w:rsidRPr="00907F79">
        <w:rPr>
          <w:rFonts w:hint="cs"/>
          <w:rtl/>
        </w:rPr>
        <w:t>למע</w:t>
      </w:r>
      <w:r w:rsidRPr="00907F79">
        <w:rPr>
          <w:rtl/>
        </w:rPr>
        <w:t>"</w:t>
      </w:r>
      <w:r w:rsidRPr="00907F79">
        <w:rPr>
          <w:rFonts w:hint="cs"/>
          <w:rtl/>
        </w:rPr>
        <w:t>כ</w:t>
      </w:r>
      <w:r w:rsidRPr="00907F79">
        <w:rPr>
          <w:rtl/>
        </w:rPr>
        <w:t xml:space="preserve">, </w:t>
      </w:r>
      <w:r w:rsidRPr="00907F79">
        <w:rPr>
          <w:rFonts w:hint="cs"/>
          <w:rtl/>
        </w:rPr>
        <w:t>באכל</w:t>
      </w:r>
      <w:r w:rsidRPr="00907F79">
        <w:rPr>
          <w:rtl/>
        </w:rPr>
        <w:t xml:space="preserve"> </w:t>
      </w:r>
      <w:r w:rsidRPr="00907F79">
        <w:rPr>
          <w:rFonts w:hint="cs"/>
          <w:rtl/>
        </w:rPr>
        <w:t>בשר</w:t>
      </w:r>
      <w:r w:rsidRPr="00907F79">
        <w:rPr>
          <w:rtl/>
        </w:rPr>
        <w:t xml:space="preserve"> </w:t>
      </w:r>
      <w:r w:rsidRPr="00907F79">
        <w:rPr>
          <w:rFonts w:hint="cs"/>
          <w:rtl/>
        </w:rPr>
        <w:t>והקיאו</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שש</w:t>
      </w:r>
      <w:r w:rsidRPr="00907F79">
        <w:rPr>
          <w:rtl/>
        </w:rPr>
        <w:t xml:space="preserve"> </w:t>
      </w:r>
      <w:r w:rsidRPr="00907F79">
        <w:rPr>
          <w:rFonts w:hint="cs"/>
          <w:rtl/>
        </w:rPr>
        <w:t>שעות</w:t>
      </w:r>
      <w:r w:rsidRPr="00907F79">
        <w:rPr>
          <w:rtl/>
        </w:rPr>
        <w:t xml:space="preserve">, </w:t>
      </w:r>
      <w:r w:rsidRPr="00907F79">
        <w:rPr>
          <w:rFonts w:hint="cs"/>
          <w:rtl/>
        </w:rPr>
        <w:t>וכתב</w:t>
      </w:r>
      <w:r w:rsidRPr="00907F79">
        <w:rPr>
          <w:rtl/>
        </w:rPr>
        <w:t xml:space="preserve"> </w:t>
      </w:r>
      <w:r w:rsidRPr="00907F79">
        <w:rPr>
          <w:rFonts w:hint="cs"/>
          <w:rtl/>
        </w:rPr>
        <w:t>דלהרמב</w:t>
      </w:r>
      <w:r w:rsidRPr="00907F79">
        <w:rPr>
          <w:rtl/>
        </w:rPr>
        <w:t>"</w:t>
      </w:r>
      <w:r w:rsidRPr="00907F79">
        <w:rPr>
          <w:rFonts w:hint="cs"/>
          <w:rtl/>
        </w:rPr>
        <w:t>ם</w:t>
      </w:r>
      <w:r w:rsidRPr="00907F79">
        <w:rPr>
          <w:rtl/>
        </w:rPr>
        <w:t xml:space="preserve"> </w:t>
      </w:r>
      <w:r w:rsidRPr="00907F79">
        <w:rPr>
          <w:rFonts w:hint="cs"/>
          <w:rtl/>
        </w:rPr>
        <w:t>בטעם</w:t>
      </w:r>
      <w:r w:rsidRPr="00907F79">
        <w:rPr>
          <w:rtl/>
        </w:rPr>
        <w:t xml:space="preserve"> </w:t>
      </w:r>
      <w:r w:rsidRPr="00907F79">
        <w:rPr>
          <w:rFonts w:hint="cs"/>
          <w:rtl/>
        </w:rPr>
        <w:t>המתנת</w:t>
      </w:r>
      <w:r w:rsidRPr="00907F79">
        <w:rPr>
          <w:rtl/>
        </w:rPr>
        <w:t xml:space="preserve"> </w:t>
      </w:r>
      <w:r w:rsidRPr="00907F79">
        <w:rPr>
          <w:rFonts w:hint="cs"/>
          <w:rtl/>
        </w:rPr>
        <w:t>בין</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משום</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ה</w:t>
      </w:r>
      <w:r w:rsidRPr="00907F79">
        <w:rPr>
          <w:rtl/>
        </w:rPr>
        <w:t>"</w:t>
      </w:r>
      <w:r w:rsidRPr="00907F79">
        <w:rPr>
          <w:rFonts w:hint="cs"/>
          <w:rtl/>
        </w:rPr>
        <w:t>ה</w:t>
      </w:r>
      <w:r w:rsidRPr="00907F79">
        <w:rPr>
          <w:rtl/>
        </w:rPr>
        <w:t xml:space="preserve"> </w:t>
      </w:r>
      <w:r w:rsidRPr="00907F79">
        <w:rPr>
          <w:rFonts w:hint="cs"/>
          <w:rtl/>
        </w:rPr>
        <w:t>בהקיא</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וכמש</w:t>
      </w:r>
      <w:r w:rsidRPr="00907F79">
        <w:rPr>
          <w:rtl/>
        </w:rPr>
        <w:t>"</w:t>
      </w:r>
      <w:r w:rsidRPr="00907F79">
        <w:rPr>
          <w:rFonts w:hint="cs"/>
          <w:rtl/>
        </w:rPr>
        <w:t>כ</w:t>
      </w:r>
      <w:r w:rsidRPr="00907F79">
        <w:rPr>
          <w:rtl/>
        </w:rPr>
        <w:t xml:space="preserve"> </w:t>
      </w:r>
      <w:r w:rsidRPr="00907F79">
        <w:rPr>
          <w:rFonts w:hint="cs"/>
          <w:rtl/>
        </w:rPr>
        <w:t>הטור</w:t>
      </w:r>
      <w:r w:rsidRPr="00907F79">
        <w:rPr>
          <w:rtl/>
        </w:rPr>
        <w:t xml:space="preserve"> </w:t>
      </w:r>
      <w:r w:rsidRPr="00907F79">
        <w:rPr>
          <w:rFonts w:hint="cs"/>
          <w:rtl/>
        </w:rPr>
        <w:t>דלהרמב</w:t>
      </w:r>
      <w:r w:rsidRPr="00907F79">
        <w:rPr>
          <w:rtl/>
        </w:rPr>
        <w:t>"</w:t>
      </w:r>
      <w:r w:rsidRPr="00907F79">
        <w:rPr>
          <w:rFonts w:hint="cs"/>
          <w:rtl/>
        </w:rPr>
        <w:t>ם</w:t>
      </w:r>
      <w:r w:rsidRPr="00907F79">
        <w:rPr>
          <w:rtl/>
        </w:rPr>
        <w:t xml:space="preserve"> </w:t>
      </w:r>
      <w:r w:rsidRPr="00907F79">
        <w:rPr>
          <w:rFonts w:hint="cs"/>
          <w:rtl/>
        </w:rPr>
        <w:t>בלועס</w:t>
      </w:r>
      <w:r w:rsidRPr="00907F79">
        <w:rPr>
          <w:rtl/>
        </w:rPr>
        <w:t xml:space="preserve"> </w:t>
      </w:r>
      <w:r w:rsidRPr="00907F79">
        <w:rPr>
          <w:rFonts w:hint="cs"/>
          <w:rtl/>
        </w:rPr>
        <w:t>לתינוק</w:t>
      </w:r>
      <w:r w:rsidRPr="00907F79">
        <w:rPr>
          <w:rtl/>
        </w:rPr>
        <w:t xml:space="preserve"> </w:t>
      </w:r>
      <w:r w:rsidRPr="00907F79">
        <w:rPr>
          <w:rFonts w:hint="cs"/>
          <w:rtl/>
        </w:rPr>
        <w:t>בעי</w:t>
      </w:r>
      <w:r w:rsidRPr="00907F79">
        <w:rPr>
          <w:rtl/>
        </w:rPr>
        <w:t xml:space="preserve"> </w:t>
      </w:r>
      <w:r w:rsidRPr="00907F79">
        <w:rPr>
          <w:rFonts w:hint="cs"/>
          <w:rtl/>
        </w:rPr>
        <w:t>להמתין</w:t>
      </w:r>
      <w:r w:rsidRPr="00907F79">
        <w:rPr>
          <w:rtl/>
        </w:rPr>
        <w:t xml:space="preserve"> </w:t>
      </w:r>
      <w:r w:rsidRPr="00907F79">
        <w:rPr>
          <w:rFonts w:hint="cs"/>
          <w:rtl/>
        </w:rPr>
        <w:t>אף</w:t>
      </w:r>
      <w:r w:rsidRPr="00907F79">
        <w:rPr>
          <w:rtl/>
        </w:rPr>
        <w:t xml:space="preserve"> </w:t>
      </w:r>
      <w:r w:rsidRPr="00907F79">
        <w:rPr>
          <w:rFonts w:hint="cs"/>
          <w:rtl/>
        </w:rPr>
        <w:t>שלא</w:t>
      </w:r>
      <w:r w:rsidRPr="00907F79">
        <w:rPr>
          <w:rtl/>
        </w:rPr>
        <w:t xml:space="preserve"> </w:t>
      </w:r>
      <w:r w:rsidRPr="00907F79">
        <w:rPr>
          <w:rFonts w:hint="cs"/>
          <w:rtl/>
        </w:rPr>
        <w:t>אכל</w:t>
      </w:r>
      <w:r w:rsidRPr="00907F79">
        <w:rPr>
          <w:rtl/>
        </w:rPr>
        <w:t xml:space="preserve"> </w:t>
      </w:r>
      <w:r w:rsidRPr="00907F79">
        <w:rPr>
          <w:rFonts w:hint="cs"/>
          <w:rtl/>
        </w:rPr>
        <w:t>כלום</w:t>
      </w:r>
      <w:r w:rsidRPr="00907F79">
        <w:rPr>
          <w:rtl/>
        </w:rPr>
        <w:t xml:space="preserve"> </w:t>
      </w:r>
      <w:r w:rsidRPr="00907F79">
        <w:rPr>
          <w:rFonts w:hint="cs"/>
          <w:rtl/>
        </w:rPr>
        <w:t>כ</w:t>
      </w:r>
      <w:r w:rsidRPr="00907F79">
        <w:rPr>
          <w:rtl/>
        </w:rPr>
        <w:t>"</w:t>
      </w:r>
      <w:r w:rsidRPr="00907F79">
        <w:rPr>
          <w:rFonts w:hint="cs"/>
          <w:rtl/>
        </w:rPr>
        <w:t>ש</w:t>
      </w:r>
      <w:r w:rsidRPr="00907F79">
        <w:rPr>
          <w:rtl/>
        </w:rPr>
        <w:t xml:space="preserve"> </w:t>
      </w:r>
      <w:r w:rsidRPr="00907F79">
        <w:rPr>
          <w:rFonts w:hint="cs"/>
          <w:rtl/>
        </w:rPr>
        <w:t>באכל</w:t>
      </w:r>
      <w:r w:rsidRPr="00907F79">
        <w:rPr>
          <w:rtl/>
        </w:rPr>
        <w:t xml:space="preserve"> </w:t>
      </w:r>
      <w:r w:rsidRPr="00907F79">
        <w:rPr>
          <w:rFonts w:hint="cs"/>
          <w:rtl/>
        </w:rPr>
        <w:t>והקיא</w:t>
      </w:r>
      <w:r w:rsidRPr="00907F79">
        <w:rPr>
          <w:rtl/>
        </w:rPr>
        <w:t xml:space="preserve">, </w:t>
      </w:r>
      <w:r w:rsidRPr="00907F79">
        <w:rPr>
          <w:rFonts w:hint="cs"/>
          <w:rtl/>
        </w:rPr>
        <w:t>ואפי</w:t>
      </w:r>
      <w:r w:rsidRPr="00907F79">
        <w:rPr>
          <w:rtl/>
        </w:rPr>
        <w:t xml:space="preserve">' </w:t>
      </w:r>
      <w:r w:rsidRPr="00907F79">
        <w:rPr>
          <w:rFonts w:hint="cs"/>
          <w:rtl/>
        </w:rPr>
        <w:t>לרש</w:t>
      </w:r>
      <w:r w:rsidRPr="00907F79">
        <w:rPr>
          <w:rtl/>
        </w:rPr>
        <w:t>"</w:t>
      </w:r>
      <w:r w:rsidRPr="00907F79">
        <w:rPr>
          <w:rFonts w:hint="cs"/>
          <w:rtl/>
        </w:rPr>
        <w:t>י</w:t>
      </w:r>
      <w:r w:rsidRPr="00907F79">
        <w:rPr>
          <w:rtl/>
        </w:rPr>
        <w:t xml:space="preserve"> </w:t>
      </w:r>
      <w:r w:rsidRPr="00907F79">
        <w:rPr>
          <w:rFonts w:hint="cs"/>
          <w:rtl/>
        </w:rPr>
        <w:t>בטעם</w:t>
      </w:r>
      <w:r w:rsidRPr="00907F79">
        <w:rPr>
          <w:rtl/>
        </w:rPr>
        <w:t xml:space="preserve"> </w:t>
      </w:r>
      <w:r w:rsidRPr="00907F79">
        <w:rPr>
          <w:rFonts w:hint="cs"/>
          <w:rtl/>
        </w:rPr>
        <w:t>המתנת</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שהבשר</w:t>
      </w:r>
      <w:r w:rsidRPr="00907F79">
        <w:rPr>
          <w:rtl/>
        </w:rPr>
        <w:t xml:space="preserve"> </w:t>
      </w:r>
      <w:r w:rsidRPr="00907F79">
        <w:rPr>
          <w:rFonts w:hint="cs"/>
          <w:rtl/>
        </w:rPr>
        <w:t>מוציא</w:t>
      </w:r>
      <w:r w:rsidRPr="00907F79">
        <w:rPr>
          <w:rtl/>
        </w:rPr>
        <w:t xml:space="preserve"> </w:t>
      </w:r>
      <w:r w:rsidRPr="00907F79">
        <w:rPr>
          <w:rFonts w:hint="cs"/>
          <w:rtl/>
        </w:rPr>
        <w:t>שומן</w:t>
      </w:r>
      <w:r w:rsidRPr="00907F79">
        <w:rPr>
          <w:rtl/>
        </w:rPr>
        <w:t xml:space="preserve"> </w:t>
      </w:r>
      <w:r w:rsidRPr="00907F79">
        <w:rPr>
          <w:rFonts w:hint="cs"/>
          <w:rtl/>
        </w:rPr>
        <w:t>ומאריך</w:t>
      </w:r>
      <w:r w:rsidRPr="00907F79">
        <w:rPr>
          <w:rtl/>
        </w:rPr>
        <w:t xml:space="preserve"> </w:t>
      </w:r>
      <w:r w:rsidRPr="00907F79">
        <w:rPr>
          <w:rFonts w:hint="cs"/>
          <w:rtl/>
        </w:rPr>
        <w:t>בטעמו</w:t>
      </w:r>
      <w:r w:rsidRPr="00907F79">
        <w:rPr>
          <w:rtl/>
        </w:rPr>
        <w:t xml:space="preserve">, </w:t>
      </w:r>
      <w:r w:rsidRPr="00907F79">
        <w:rPr>
          <w:rFonts w:hint="cs"/>
          <w:rtl/>
        </w:rPr>
        <w:t>כתב</w:t>
      </w:r>
      <w:r w:rsidRPr="00907F79">
        <w:rPr>
          <w:rtl/>
        </w:rPr>
        <w:t xml:space="preserve"> </w:t>
      </w:r>
      <w:r w:rsidRPr="00907F79">
        <w:rPr>
          <w:rFonts w:hint="cs"/>
          <w:rtl/>
        </w:rPr>
        <w:t>הש</w:t>
      </w:r>
      <w:r w:rsidRPr="00907F79">
        <w:rPr>
          <w:rtl/>
        </w:rPr>
        <w:t>"</w:t>
      </w:r>
      <w:r w:rsidRPr="00907F79">
        <w:rPr>
          <w:rFonts w:hint="cs"/>
          <w:rtl/>
        </w:rPr>
        <w:t>ך</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סק</w:t>
      </w:r>
      <w:r w:rsidRPr="00907F79">
        <w:rPr>
          <w:rtl/>
        </w:rPr>
        <w:t>"</w:t>
      </w:r>
      <w:r w:rsidRPr="00907F79">
        <w:rPr>
          <w:rFonts w:hint="cs"/>
          <w:rtl/>
        </w:rPr>
        <w:t>ב</w:t>
      </w:r>
      <w:r w:rsidRPr="00907F79">
        <w:rPr>
          <w:rtl/>
        </w:rPr>
        <w:t xml:space="preserve"> </w:t>
      </w:r>
      <w:r w:rsidRPr="00907F79">
        <w:rPr>
          <w:rFonts w:hint="cs"/>
          <w:rtl/>
        </w:rPr>
        <w:t>מהלבוש</w:t>
      </w:r>
      <w:r w:rsidRPr="00907F79">
        <w:rPr>
          <w:rtl/>
        </w:rPr>
        <w:t xml:space="preserve">, </w:t>
      </w:r>
      <w:r w:rsidRPr="00907F79">
        <w:rPr>
          <w:rFonts w:hint="cs"/>
          <w:rtl/>
        </w:rPr>
        <w:t>דגם</w:t>
      </w:r>
      <w:r w:rsidRPr="00907F79">
        <w:rPr>
          <w:rtl/>
        </w:rPr>
        <w:t xml:space="preserve"> </w:t>
      </w:r>
      <w:r w:rsidRPr="00907F79">
        <w:rPr>
          <w:rFonts w:hint="cs"/>
          <w:rtl/>
        </w:rPr>
        <w:t>לועס</w:t>
      </w:r>
      <w:r w:rsidRPr="00907F79">
        <w:rPr>
          <w:rtl/>
        </w:rPr>
        <w:t xml:space="preserve"> </w:t>
      </w:r>
      <w:r w:rsidRPr="00907F79">
        <w:rPr>
          <w:rFonts w:hint="cs"/>
          <w:rtl/>
        </w:rPr>
        <w:t>לתינוק</w:t>
      </w:r>
      <w:r w:rsidRPr="00907F79">
        <w:rPr>
          <w:rtl/>
        </w:rPr>
        <w:t xml:space="preserve"> </w:t>
      </w:r>
      <w:r w:rsidRPr="00907F79">
        <w:rPr>
          <w:rFonts w:hint="cs"/>
          <w:rtl/>
        </w:rPr>
        <w:t>בעי</w:t>
      </w:r>
      <w:r w:rsidRPr="00907F79">
        <w:rPr>
          <w:rtl/>
        </w:rPr>
        <w:t xml:space="preserve"> </w:t>
      </w:r>
      <w:r w:rsidRPr="00907F79">
        <w:rPr>
          <w:rFonts w:hint="cs"/>
          <w:rtl/>
        </w:rPr>
        <w:t>להמתין</w:t>
      </w:r>
      <w:r w:rsidRPr="00907F79">
        <w:rPr>
          <w:rtl/>
        </w:rPr>
        <w:t xml:space="preserve"> </w:t>
      </w:r>
      <w:r w:rsidRPr="00907F79">
        <w:rPr>
          <w:rFonts w:hint="cs"/>
          <w:rtl/>
        </w:rPr>
        <w:t>שנשאר</w:t>
      </w:r>
      <w:r w:rsidRPr="00907F79">
        <w:rPr>
          <w:rtl/>
        </w:rPr>
        <w:t xml:space="preserve"> </w:t>
      </w:r>
      <w:r w:rsidRPr="00907F79">
        <w:rPr>
          <w:rFonts w:hint="cs"/>
          <w:rtl/>
        </w:rPr>
        <w:t>טעם</w:t>
      </w:r>
      <w:r w:rsidRPr="00907F79">
        <w:rPr>
          <w:rtl/>
        </w:rPr>
        <w:t xml:space="preserve"> </w:t>
      </w:r>
      <w:r w:rsidRPr="00907F79">
        <w:rPr>
          <w:rFonts w:hint="cs"/>
          <w:rtl/>
        </w:rPr>
        <w:t>הבשר</w:t>
      </w:r>
      <w:r w:rsidRPr="00907F79">
        <w:rPr>
          <w:rtl/>
        </w:rPr>
        <w:t xml:space="preserve"> </w:t>
      </w:r>
      <w:r w:rsidRPr="00907F79">
        <w:rPr>
          <w:rFonts w:hint="cs"/>
          <w:rtl/>
        </w:rPr>
        <w:t>בפה</w:t>
      </w:r>
      <w:r w:rsidRPr="00907F79">
        <w:rPr>
          <w:rtl/>
        </w:rPr>
        <w:t xml:space="preserve">, </w:t>
      </w:r>
      <w:r w:rsidRPr="00907F79">
        <w:rPr>
          <w:rFonts w:hint="cs"/>
          <w:rtl/>
        </w:rPr>
        <w:t>ונמשך</w:t>
      </w:r>
      <w:r w:rsidRPr="00907F79">
        <w:rPr>
          <w:rtl/>
        </w:rPr>
        <w:t xml:space="preserve"> </w:t>
      </w:r>
      <w:r w:rsidRPr="00907F79">
        <w:rPr>
          <w:rFonts w:hint="cs"/>
          <w:rtl/>
        </w:rPr>
        <w:t>טעם</w:t>
      </w:r>
      <w:r w:rsidRPr="00907F79">
        <w:rPr>
          <w:rtl/>
        </w:rPr>
        <w:t xml:space="preserve"> </w:t>
      </w:r>
      <w:r w:rsidRPr="00907F79">
        <w:rPr>
          <w:rFonts w:hint="cs"/>
          <w:rtl/>
        </w:rPr>
        <w:t>השומן</w:t>
      </w:r>
      <w:r w:rsidRPr="00907F79">
        <w:rPr>
          <w:rtl/>
        </w:rPr>
        <w:t xml:space="preserve"> </w:t>
      </w:r>
      <w:r w:rsidRPr="00907F79">
        <w:rPr>
          <w:rFonts w:hint="cs"/>
          <w:rtl/>
        </w:rPr>
        <w:t>כאילו</w:t>
      </w:r>
      <w:r w:rsidRPr="00907F79">
        <w:rPr>
          <w:rtl/>
        </w:rPr>
        <w:t xml:space="preserve"> </w:t>
      </w:r>
      <w:r w:rsidRPr="00907F79">
        <w:rPr>
          <w:rFonts w:hint="cs"/>
          <w:rtl/>
        </w:rPr>
        <w:t>אכל</w:t>
      </w:r>
      <w:r w:rsidRPr="00907F79">
        <w:rPr>
          <w:rtl/>
        </w:rPr>
        <w:t xml:space="preserve"> </w:t>
      </w:r>
      <w:r w:rsidRPr="00907F79">
        <w:rPr>
          <w:rFonts w:hint="cs"/>
          <w:rtl/>
        </w:rPr>
        <w:t>ע</w:t>
      </w:r>
      <w:r w:rsidRPr="00907F79">
        <w:rPr>
          <w:rtl/>
        </w:rPr>
        <w:t>"</w:t>
      </w:r>
      <w:r w:rsidRPr="00907F79">
        <w:rPr>
          <w:rFonts w:hint="cs"/>
          <w:rtl/>
        </w:rPr>
        <w:t>י</w:t>
      </w:r>
      <w:r w:rsidRPr="00907F79">
        <w:rPr>
          <w:rtl/>
        </w:rPr>
        <w:t xml:space="preserve"> </w:t>
      </w:r>
      <w:r w:rsidRPr="00907F79">
        <w:rPr>
          <w:rFonts w:hint="cs"/>
          <w:rtl/>
        </w:rPr>
        <w:t>וא</w:t>
      </w:r>
      <w:r w:rsidRPr="00907F79">
        <w:rPr>
          <w:rtl/>
        </w:rPr>
        <w:t>"</w:t>
      </w:r>
      <w:r w:rsidRPr="00907F79">
        <w:rPr>
          <w:rFonts w:hint="cs"/>
          <w:rtl/>
        </w:rPr>
        <w:t>כ</w:t>
      </w:r>
      <w:r w:rsidRPr="00907F79">
        <w:rPr>
          <w:rtl/>
        </w:rPr>
        <w:t xml:space="preserve"> </w:t>
      </w:r>
      <w:r w:rsidRPr="00907F79">
        <w:rPr>
          <w:rFonts w:hint="cs"/>
          <w:rtl/>
        </w:rPr>
        <w:t>באכל</w:t>
      </w:r>
      <w:r w:rsidRPr="00907F79">
        <w:rPr>
          <w:rtl/>
        </w:rPr>
        <w:t xml:space="preserve"> </w:t>
      </w:r>
      <w:r w:rsidRPr="00907F79">
        <w:rPr>
          <w:rFonts w:hint="cs"/>
          <w:rtl/>
        </w:rPr>
        <w:t>בשר</w:t>
      </w:r>
      <w:r w:rsidRPr="00907F79">
        <w:rPr>
          <w:rtl/>
        </w:rPr>
        <w:t xml:space="preserve"> </w:t>
      </w:r>
      <w:r w:rsidRPr="00907F79">
        <w:rPr>
          <w:rFonts w:hint="cs"/>
          <w:rtl/>
        </w:rPr>
        <w:t>והקיא</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ובפרט</w:t>
      </w:r>
      <w:r w:rsidRPr="00907F79">
        <w:rPr>
          <w:rtl/>
        </w:rPr>
        <w:t xml:space="preserve"> </w:t>
      </w:r>
      <w:r w:rsidRPr="00907F79">
        <w:rPr>
          <w:rFonts w:hint="cs"/>
          <w:rtl/>
        </w:rPr>
        <w:t>למש</w:t>
      </w:r>
      <w:r w:rsidRPr="00907F79">
        <w:rPr>
          <w:rtl/>
        </w:rPr>
        <w:t>"</w:t>
      </w:r>
      <w:r w:rsidRPr="00907F79">
        <w:rPr>
          <w:rFonts w:hint="cs"/>
          <w:rtl/>
        </w:rPr>
        <w:t>כ</w:t>
      </w:r>
      <w:r w:rsidRPr="00907F79">
        <w:rPr>
          <w:rtl/>
        </w:rPr>
        <w:t xml:space="preserve"> </w:t>
      </w:r>
      <w:r w:rsidRPr="00907F79">
        <w:rPr>
          <w:rFonts w:hint="cs"/>
          <w:rtl/>
        </w:rPr>
        <w:t>הטור</w:t>
      </w:r>
      <w:r w:rsidRPr="00907F79">
        <w:rPr>
          <w:rtl/>
        </w:rPr>
        <w:t xml:space="preserve"> </w:t>
      </w:r>
      <w:r w:rsidRPr="00907F79">
        <w:rPr>
          <w:rFonts w:hint="cs"/>
          <w:rtl/>
        </w:rPr>
        <w:t>הנ</w:t>
      </w:r>
      <w:r w:rsidRPr="00907F79">
        <w:rPr>
          <w:rtl/>
        </w:rPr>
        <w:t>"</w:t>
      </w:r>
      <w:r w:rsidRPr="00907F79">
        <w:rPr>
          <w:rFonts w:hint="cs"/>
          <w:rtl/>
        </w:rPr>
        <w:t>ל</w:t>
      </w:r>
      <w:r w:rsidRPr="00907F79">
        <w:rPr>
          <w:rtl/>
        </w:rPr>
        <w:t xml:space="preserve"> </w:t>
      </w:r>
      <w:r w:rsidRPr="00907F79">
        <w:rPr>
          <w:rFonts w:hint="cs"/>
          <w:rtl/>
        </w:rPr>
        <w:t>להחמיר</w:t>
      </w:r>
      <w:r w:rsidRPr="00907F79">
        <w:rPr>
          <w:rtl/>
        </w:rPr>
        <w:t xml:space="preserve"> </w:t>
      </w:r>
      <w:r w:rsidRPr="00907F79">
        <w:rPr>
          <w:rFonts w:hint="cs"/>
          <w:rtl/>
        </w:rPr>
        <w:t>כב</w:t>
      </w:r>
      <w:r w:rsidRPr="00907F79">
        <w:rPr>
          <w:rtl/>
        </w:rPr>
        <w:t xml:space="preserve">' </w:t>
      </w:r>
      <w:r w:rsidRPr="00907F79">
        <w:rPr>
          <w:rFonts w:hint="cs"/>
          <w:rtl/>
        </w:rPr>
        <w:t>הטעמים</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ובמועדי</w:t>
      </w:r>
      <w:r w:rsidRPr="00907F79">
        <w:rPr>
          <w:rtl/>
        </w:rPr>
        <w:t xml:space="preserve"> </w:t>
      </w:r>
      <w:r w:rsidRPr="00907F79">
        <w:rPr>
          <w:rFonts w:hint="cs"/>
          <w:rtl/>
        </w:rPr>
        <w:t>הגר</w:t>
      </w:r>
      <w:r w:rsidRPr="00907F79">
        <w:rPr>
          <w:rtl/>
        </w:rPr>
        <w:t>"</w:t>
      </w:r>
      <w:r w:rsidRPr="00907F79">
        <w:rPr>
          <w:rFonts w:hint="cs"/>
          <w:rtl/>
        </w:rPr>
        <w:t>ח</w:t>
      </w:r>
      <w:r w:rsidRPr="00907F79">
        <w:rPr>
          <w:rtl/>
        </w:rPr>
        <w:t xml:space="preserve"> </w:t>
      </w:r>
      <w:r w:rsidRPr="00907F79">
        <w:rPr>
          <w:rFonts w:hint="cs"/>
          <w:rtl/>
        </w:rPr>
        <w:t>ח</w:t>
      </w:r>
      <w:r w:rsidRPr="00907F79">
        <w:rPr>
          <w:rtl/>
        </w:rPr>
        <w:t>"</w:t>
      </w:r>
      <w:r w:rsidRPr="00907F79">
        <w:rPr>
          <w:rFonts w:hint="cs"/>
          <w:rtl/>
        </w:rPr>
        <w:t>ב</w:t>
      </w:r>
      <w:r w:rsidRPr="00907F79">
        <w:rPr>
          <w:rtl/>
        </w:rPr>
        <w:t xml:space="preserve"> </w:t>
      </w:r>
      <w:r w:rsidRPr="00907F79">
        <w:rPr>
          <w:rFonts w:hint="cs"/>
          <w:rtl/>
        </w:rPr>
        <w:t>תשו</w:t>
      </w:r>
      <w:r w:rsidRPr="00907F79">
        <w:rPr>
          <w:rtl/>
        </w:rPr>
        <w:t xml:space="preserve">' </w:t>
      </w:r>
      <w:r w:rsidRPr="00907F79">
        <w:rPr>
          <w:rFonts w:hint="cs"/>
          <w:rtl/>
        </w:rPr>
        <w:t>רמ</w:t>
      </w:r>
      <w:r w:rsidRPr="00907F79">
        <w:rPr>
          <w:rtl/>
        </w:rPr>
        <w:t>"</w:t>
      </w:r>
      <w:r w:rsidRPr="00907F79">
        <w:rPr>
          <w:rFonts w:hint="cs"/>
          <w:rtl/>
        </w:rPr>
        <w:t>ה</w:t>
      </w:r>
      <w:r w:rsidRPr="00907F79">
        <w:rPr>
          <w:rtl/>
        </w:rPr>
        <w:t xml:space="preserve"> </w:t>
      </w:r>
      <w:r w:rsidRPr="00907F79">
        <w:rPr>
          <w:rFonts w:hint="cs"/>
          <w:rtl/>
        </w:rPr>
        <w:t>באכל</w:t>
      </w:r>
      <w:r w:rsidRPr="00907F79">
        <w:rPr>
          <w:rtl/>
        </w:rPr>
        <w:t xml:space="preserve"> </w:t>
      </w:r>
      <w:r w:rsidRPr="00907F79">
        <w:rPr>
          <w:rFonts w:hint="cs"/>
          <w:rtl/>
        </w:rPr>
        <w:t>והקיא</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והשיב</w:t>
      </w:r>
      <w:r w:rsidRPr="00907F79">
        <w:rPr>
          <w:rtl/>
        </w:rPr>
        <w:t xml:space="preserve"> </w:t>
      </w:r>
      <w:r w:rsidRPr="00907F79">
        <w:rPr>
          <w:rFonts w:hint="cs"/>
          <w:rtl/>
        </w:rPr>
        <w:t>כן</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ומש</w:t>
      </w:r>
      <w:r w:rsidRPr="00907F79">
        <w:rPr>
          <w:rtl/>
        </w:rPr>
        <w:t>"</w:t>
      </w:r>
      <w:r w:rsidRPr="00907F79">
        <w:rPr>
          <w:rFonts w:hint="cs"/>
          <w:rtl/>
        </w:rPr>
        <w:t>כ</w:t>
      </w:r>
      <w:r w:rsidRPr="00907F79">
        <w:rPr>
          <w:rtl/>
        </w:rPr>
        <w:t xml:space="preserve"> </w:t>
      </w:r>
      <w:r w:rsidRPr="00907F79">
        <w:rPr>
          <w:rFonts w:hint="cs"/>
          <w:rtl/>
        </w:rPr>
        <w:t>בזה</w:t>
      </w:r>
      <w:r w:rsidRPr="00907F79">
        <w:rPr>
          <w:rtl/>
        </w:rPr>
        <w:t xml:space="preserve"> </w:t>
      </w:r>
      <w:r w:rsidRPr="00907F79">
        <w:rPr>
          <w:rFonts w:hint="cs"/>
          <w:rtl/>
        </w:rPr>
        <w:t>עוד</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דברי</w:t>
      </w:r>
      <w:r w:rsidRPr="00907F79">
        <w:rPr>
          <w:rtl/>
        </w:rPr>
        <w:t xml:space="preserve"> </w:t>
      </w:r>
      <w:r w:rsidRPr="00907F79">
        <w:rPr>
          <w:rFonts w:hint="cs"/>
          <w:rtl/>
        </w:rPr>
        <w:t>בניהו</w:t>
      </w:r>
      <w:r w:rsidRPr="00907F79">
        <w:rPr>
          <w:rtl/>
        </w:rPr>
        <w:t xml:space="preserve"> </w:t>
      </w:r>
      <w:r w:rsidRPr="00907F79">
        <w:rPr>
          <w:rFonts w:hint="cs"/>
          <w:rtl/>
        </w:rPr>
        <w:t>ח</w:t>
      </w:r>
      <w:r w:rsidRPr="00907F79">
        <w:rPr>
          <w:rtl/>
        </w:rPr>
        <w:t>"</w:t>
      </w:r>
      <w:r w:rsidRPr="00907F79">
        <w:rPr>
          <w:rFonts w:hint="cs"/>
          <w:rtl/>
        </w:rPr>
        <w:t>ז</w:t>
      </w:r>
      <w:r w:rsidRPr="00907F79">
        <w:rPr>
          <w:rtl/>
        </w:rPr>
        <w:t xml:space="preserve"> </w:t>
      </w:r>
      <w:r w:rsidRPr="00907F79">
        <w:rPr>
          <w:rFonts w:hint="cs"/>
          <w:rtl/>
        </w:rPr>
        <w:t>ס</w:t>
      </w:r>
      <w:r w:rsidRPr="00907F79">
        <w:rPr>
          <w:rtl/>
        </w:rPr>
        <w:t xml:space="preserve">' </w:t>
      </w:r>
      <w:r w:rsidRPr="00907F79">
        <w:rPr>
          <w:rFonts w:hint="cs"/>
          <w:rtl/>
        </w:rPr>
        <w:t>כ</w:t>
      </w:r>
      <w:r w:rsidRPr="00907F79">
        <w:rPr>
          <w:rtl/>
        </w:rPr>
        <w:t>"</w:t>
      </w:r>
      <w:r w:rsidRPr="00907F79">
        <w:rPr>
          <w:rFonts w:hint="cs"/>
          <w:rtl/>
        </w:rPr>
        <w:t>ה,</w:t>
      </w:r>
      <w:r w:rsidRPr="00907F79">
        <w:rPr>
          <w:rtl/>
        </w:rPr>
        <w:t xml:space="preserve"> </w:t>
      </w:r>
      <w:r w:rsidRPr="00907F79">
        <w:rPr>
          <w:rFonts w:hint="cs"/>
          <w:rtl/>
        </w:rPr>
        <w:t>חט</w:t>
      </w:r>
      <w:r w:rsidRPr="00907F79">
        <w:rPr>
          <w:rtl/>
        </w:rPr>
        <w:t>"</w:t>
      </w:r>
      <w:r w:rsidRPr="00907F79">
        <w:rPr>
          <w:rFonts w:hint="cs"/>
          <w:rtl/>
        </w:rPr>
        <w:t>ו</w:t>
      </w:r>
      <w:r w:rsidRPr="00907F79">
        <w:rPr>
          <w:rtl/>
        </w:rPr>
        <w:t xml:space="preserve"> </w:t>
      </w:r>
      <w:r w:rsidRPr="00907F79">
        <w:rPr>
          <w:rFonts w:hint="cs"/>
          <w:rtl/>
        </w:rPr>
        <w:t>ס</w:t>
      </w:r>
      <w:r w:rsidRPr="00907F79">
        <w:rPr>
          <w:rtl/>
        </w:rPr>
        <w:t xml:space="preserve">' </w:t>
      </w:r>
      <w:r w:rsidRPr="00907F79">
        <w:rPr>
          <w:rFonts w:hint="cs"/>
          <w:rtl/>
        </w:rPr>
        <w:t>כ</w:t>
      </w:r>
      <w:r w:rsidRPr="00907F79">
        <w:rPr>
          <w:rtl/>
        </w:rPr>
        <w:t>"</w:t>
      </w:r>
      <w:r w:rsidRPr="00907F79">
        <w:rPr>
          <w:rFonts w:hint="cs"/>
          <w:rtl/>
        </w:rPr>
        <w:t>ג</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תורת</w:t>
      </w:r>
      <w:r w:rsidRPr="00907F79">
        <w:rPr>
          <w:rtl/>
        </w:rPr>
        <w:t xml:space="preserve"> </w:t>
      </w:r>
      <w:r w:rsidRPr="00907F79">
        <w:rPr>
          <w:rFonts w:hint="cs"/>
          <w:rtl/>
        </w:rPr>
        <w:t>אבי</w:t>
      </w:r>
      <w:r w:rsidRPr="00907F79">
        <w:rPr>
          <w:rtl/>
        </w:rPr>
        <w:t xml:space="preserve"> </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עמ</w:t>
      </w:r>
      <w:r w:rsidRPr="00907F79">
        <w:rPr>
          <w:rtl/>
        </w:rPr>
        <w:t xml:space="preserve">' </w:t>
      </w:r>
      <w:r w:rsidRPr="00907F79">
        <w:rPr>
          <w:rFonts w:hint="cs"/>
          <w:rtl/>
        </w:rPr>
        <w:t>קי</w:t>
      </w:r>
      <w:r w:rsidRPr="00907F79">
        <w:rPr>
          <w:rtl/>
        </w:rPr>
        <w:t>"</w:t>
      </w:r>
      <w:r w:rsidRPr="00907F79">
        <w:rPr>
          <w:rFonts w:hint="cs"/>
          <w:rtl/>
        </w:rPr>
        <w:t>ג</w:t>
      </w:r>
      <w:r w:rsidRPr="00907F79">
        <w:rPr>
          <w:rtl/>
        </w:rPr>
        <w:t xml:space="preserve">, </w:t>
      </w:r>
      <w:r w:rsidRPr="00907F79">
        <w:rPr>
          <w:rFonts w:hint="cs"/>
          <w:rtl/>
        </w:rPr>
        <w:t>ובס</w:t>
      </w:r>
      <w:r w:rsidRPr="00907F79">
        <w:rPr>
          <w:rtl/>
        </w:rPr>
        <w:t xml:space="preserve">' </w:t>
      </w:r>
      <w:r w:rsidRPr="00907F79">
        <w:rPr>
          <w:rFonts w:hint="cs"/>
          <w:rtl/>
        </w:rPr>
        <w:t>ויכתוב</w:t>
      </w:r>
      <w:r w:rsidRPr="00907F79">
        <w:rPr>
          <w:rtl/>
        </w:rPr>
        <w:t xml:space="preserve"> </w:t>
      </w:r>
      <w:r w:rsidRPr="00907F79">
        <w:rPr>
          <w:rFonts w:hint="cs"/>
          <w:rtl/>
        </w:rPr>
        <w:t>מרדכי</w:t>
      </w:r>
      <w:r w:rsidRPr="00907F79">
        <w:rPr>
          <w:rtl/>
        </w:rPr>
        <w:t xml:space="preserve"> </w:t>
      </w:r>
      <w:r w:rsidRPr="00907F79">
        <w:rPr>
          <w:rFonts w:hint="cs"/>
          <w:rtl/>
        </w:rPr>
        <w:t>עמ</w:t>
      </w:r>
      <w:r w:rsidRPr="00907F79">
        <w:rPr>
          <w:rtl/>
        </w:rPr>
        <w:t xml:space="preserve">' </w:t>
      </w:r>
      <w:r w:rsidRPr="00907F79">
        <w:rPr>
          <w:rFonts w:hint="cs"/>
          <w:rtl/>
        </w:rPr>
        <w:t>שנ</w:t>
      </w:r>
      <w:r w:rsidRPr="00907F79">
        <w:rPr>
          <w:rtl/>
        </w:rPr>
        <w:t>"</w:t>
      </w:r>
      <w:r w:rsidRPr="00907F79">
        <w:rPr>
          <w:rFonts w:hint="cs"/>
          <w:rtl/>
        </w:rPr>
        <w:t>ה</w:t>
      </w:r>
      <w:r w:rsidRPr="00907F79">
        <w:rPr>
          <w:rtl/>
        </w:rPr>
        <w:t xml:space="preserve"> </w:t>
      </w:r>
      <w:r w:rsidRPr="00907F79">
        <w:rPr>
          <w:rFonts w:hint="cs"/>
          <w:rtl/>
        </w:rPr>
        <w:t>השיב</w:t>
      </w:r>
      <w:r w:rsidRPr="00907F79">
        <w:rPr>
          <w:rtl/>
        </w:rPr>
        <w:t xml:space="preserve"> </w:t>
      </w:r>
      <w:r w:rsidRPr="00907F79">
        <w:rPr>
          <w:rFonts w:hint="cs"/>
          <w:rtl/>
        </w:rPr>
        <w:t>ע</w:t>
      </w:r>
      <w:r w:rsidRPr="00907F79">
        <w:rPr>
          <w:rtl/>
        </w:rPr>
        <w:t>"</w:t>
      </w:r>
      <w:r w:rsidRPr="00907F79">
        <w:rPr>
          <w:rFonts w:hint="cs"/>
          <w:rtl/>
        </w:rPr>
        <w:t>ז</w:t>
      </w:r>
      <w:r w:rsidRPr="00907F79">
        <w:rPr>
          <w:rtl/>
        </w:rPr>
        <w:t xml:space="preserve"> </w:t>
      </w:r>
      <w:r w:rsidRPr="00907F79">
        <w:rPr>
          <w:rFonts w:hint="cs"/>
          <w:rtl/>
        </w:rPr>
        <w:t>הגרח</w:t>
      </w:r>
      <w:r w:rsidRPr="00907F79">
        <w:rPr>
          <w:rtl/>
        </w:rPr>
        <w:t>"</w:t>
      </w:r>
      <w:r w:rsidRPr="00907F79">
        <w:rPr>
          <w:rFonts w:hint="cs"/>
          <w:rtl/>
        </w:rPr>
        <w:t>ק</w:t>
      </w:r>
      <w:r w:rsidRPr="00907F79">
        <w:rPr>
          <w:rtl/>
        </w:rPr>
        <w:t xml:space="preserve">, </w:t>
      </w:r>
      <w:r w:rsidRPr="00907F79">
        <w:rPr>
          <w:rFonts w:hint="cs"/>
          <w:rtl/>
        </w:rPr>
        <w:t>יתכן</w:t>
      </w:r>
      <w:r w:rsidRPr="00907F79">
        <w:rPr>
          <w:rtl/>
        </w:rPr>
        <w:t xml:space="preserve">, </w:t>
      </w:r>
      <w:r w:rsidRPr="00907F79">
        <w:rPr>
          <w:rFonts w:hint="cs"/>
          <w:rtl/>
        </w:rPr>
        <w:t>ומש</w:t>
      </w:r>
      <w:r w:rsidRPr="00907F79">
        <w:rPr>
          <w:rtl/>
        </w:rPr>
        <w:t>"</w:t>
      </w:r>
      <w:r w:rsidRPr="00907F79">
        <w:rPr>
          <w:rFonts w:hint="cs"/>
          <w:rtl/>
        </w:rPr>
        <w:t>כ</w:t>
      </w:r>
      <w:r w:rsidRPr="00907F79">
        <w:rPr>
          <w:rtl/>
        </w:rPr>
        <w:t xml:space="preserve"> </w:t>
      </w:r>
      <w:r w:rsidRPr="00907F79">
        <w:rPr>
          <w:rFonts w:hint="cs"/>
          <w:rtl/>
        </w:rPr>
        <w:t>בזה</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אשר</w:t>
      </w:r>
      <w:r w:rsidRPr="00907F79">
        <w:rPr>
          <w:rtl/>
        </w:rPr>
        <w:t xml:space="preserve"> </w:t>
      </w:r>
      <w:r w:rsidRPr="00907F79">
        <w:rPr>
          <w:rFonts w:hint="cs"/>
          <w:rtl/>
        </w:rPr>
        <w:t>חנן</w:t>
      </w:r>
      <w:r w:rsidRPr="00907F79">
        <w:rPr>
          <w:rtl/>
        </w:rPr>
        <w:t xml:space="preserve"> </w:t>
      </w:r>
      <w:r w:rsidRPr="00907F79">
        <w:rPr>
          <w:rFonts w:hint="cs"/>
          <w:rtl/>
        </w:rPr>
        <w:t>ח</w:t>
      </w:r>
      <w:r w:rsidRPr="00907F79">
        <w:rPr>
          <w:rtl/>
        </w:rPr>
        <w:t>"</w:t>
      </w:r>
      <w:r w:rsidRPr="00907F79">
        <w:rPr>
          <w:rFonts w:hint="cs"/>
          <w:rtl/>
        </w:rPr>
        <w:t>ג</w:t>
      </w:r>
      <w:r w:rsidRPr="00907F79">
        <w:rPr>
          <w:rtl/>
        </w:rPr>
        <w:t xml:space="preserve"> </w:t>
      </w:r>
      <w:r w:rsidRPr="00907F79">
        <w:rPr>
          <w:rFonts w:hint="cs"/>
          <w:rtl/>
        </w:rPr>
        <w:t>ס</w:t>
      </w:r>
      <w:r w:rsidRPr="00907F79">
        <w:rPr>
          <w:rtl/>
        </w:rPr>
        <w:t xml:space="preserve">' </w:t>
      </w:r>
      <w:r w:rsidRPr="00907F79">
        <w:rPr>
          <w:rFonts w:hint="cs"/>
          <w:rtl/>
        </w:rPr>
        <w:t>ל</w:t>
      </w:r>
      <w:r w:rsidRPr="00907F79">
        <w:rPr>
          <w:rtl/>
        </w:rPr>
        <w:t>"</w:t>
      </w:r>
      <w:r w:rsidRPr="00907F79">
        <w:rPr>
          <w:rFonts w:hint="cs"/>
          <w:rtl/>
        </w:rPr>
        <w:t>ד</w:t>
      </w:r>
      <w:r w:rsidRPr="00907F79">
        <w:rPr>
          <w:rtl/>
        </w:rPr>
        <w:t xml:space="preserve"> </w:t>
      </w:r>
      <w:r w:rsidRPr="00907F79">
        <w:rPr>
          <w:rFonts w:hint="cs"/>
          <w:rtl/>
        </w:rPr>
        <w:t>אות</w:t>
      </w:r>
      <w:r w:rsidRPr="00907F79">
        <w:rPr>
          <w:rtl/>
        </w:rPr>
        <w:t xml:space="preserve"> </w:t>
      </w:r>
      <w:r w:rsidRPr="00907F79">
        <w:rPr>
          <w:rFonts w:hint="cs"/>
          <w:rtl/>
        </w:rPr>
        <w:t>י</w:t>
      </w:r>
      <w:r w:rsidRPr="00907F79">
        <w:rPr>
          <w:rtl/>
        </w:rPr>
        <w:t>"</w:t>
      </w:r>
      <w:r w:rsidRPr="00907F79">
        <w:rPr>
          <w:rFonts w:hint="cs"/>
          <w:rtl/>
        </w:rPr>
        <w:t>א</w:t>
      </w:r>
      <w:r w:rsidRPr="00907F79">
        <w:rPr>
          <w:rtl/>
        </w:rPr>
        <w:t xml:space="preserve"> </w:t>
      </w:r>
      <w:r w:rsidRPr="00907F79">
        <w:rPr>
          <w:rFonts w:hint="cs"/>
          <w:rtl/>
        </w:rPr>
        <w:t>עי</w:t>
      </w:r>
      <w:r w:rsidRPr="00907F79">
        <w:rPr>
          <w:rtl/>
        </w:rPr>
        <w:t>"</w:t>
      </w:r>
      <w:r w:rsidRPr="00907F79">
        <w:rPr>
          <w:rFonts w:hint="cs"/>
          <w:rtl/>
        </w:rPr>
        <w:t>ש</w:t>
      </w:r>
      <w:r w:rsidRPr="00907F79">
        <w:rPr>
          <w:rtl/>
        </w:rPr>
        <w:t>.</w:t>
      </w:r>
    </w:p>
    <w:p w:rsidR="00AB1DD7" w:rsidRPr="00907F79" w:rsidRDefault="00AB1DD7" w:rsidP="008D4601">
      <w:pPr>
        <w:pStyle w:val="11"/>
        <w:bidi/>
      </w:pPr>
      <w:r w:rsidRPr="00907F79">
        <w:rPr>
          <w:rFonts w:hint="cs"/>
          <w:rtl/>
        </w:rPr>
        <w:t>אוכל</w:t>
      </w:r>
      <w:r w:rsidRPr="00907F79">
        <w:rPr>
          <w:rtl/>
        </w:rPr>
        <w:t xml:space="preserve"> </w:t>
      </w:r>
      <w:r w:rsidRPr="00907F79">
        <w:rPr>
          <w:rFonts w:hint="cs"/>
          <w:rtl/>
        </w:rPr>
        <w:t>בשר</w:t>
      </w:r>
      <w:r w:rsidRPr="00907F79">
        <w:rPr>
          <w:rtl/>
        </w:rPr>
        <w:t xml:space="preserve"> </w:t>
      </w:r>
      <w:r w:rsidRPr="00907F79">
        <w:rPr>
          <w:rFonts w:hint="cs"/>
          <w:rtl/>
        </w:rPr>
        <w:t>דרך</w:t>
      </w:r>
      <w:r w:rsidRPr="00907F79">
        <w:rPr>
          <w:rtl/>
        </w:rPr>
        <w:t xml:space="preserve"> </w:t>
      </w:r>
      <w:r w:rsidRPr="00907F79">
        <w:rPr>
          <w:rFonts w:hint="cs"/>
          <w:rtl/>
        </w:rPr>
        <w:t>צינור</w:t>
      </w:r>
      <w:r w:rsidRPr="00907F79">
        <w:rPr>
          <w:rtl/>
        </w:rPr>
        <w:t xml:space="preserve"> </w:t>
      </w:r>
      <w:r w:rsidRPr="00907F79">
        <w:rPr>
          <w:rFonts w:hint="cs"/>
          <w:rtl/>
        </w:rPr>
        <w:t>לוושט</w:t>
      </w:r>
      <w:r w:rsidRPr="00907F79">
        <w:rPr>
          <w:rtl/>
        </w:rPr>
        <w:t xml:space="preserve"> </w:t>
      </w:r>
      <w:r w:rsidRPr="00907F79">
        <w:rPr>
          <w:rFonts w:hint="cs"/>
          <w:rtl/>
        </w:rPr>
        <w:t>אם</w:t>
      </w:r>
      <w:r w:rsidRPr="00907F79">
        <w:rPr>
          <w:rtl/>
        </w:rPr>
        <w:t xml:space="preserve"> </w:t>
      </w:r>
      <w:r w:rsidRPr="00907F79">
        <w:rPr>
          <w:rFonts w:hint="cs"/>
          <w:rtl/>
        </w:rPr>
        <w:t>מותר</w:t>
      </w:r>
      <w:r w:rsidRPr="00907F79">
        <w:rPr>
          <w:rtl/>
        </w:rPr>
        <w:t xml:space="preserve"> </w:t>
      </w:r>
      <w:r w:rsidRPr="00907F79">
        <w:rPr>
          <w:rFonts w:hint="cs"/>
          <w:rtl/>
        </w:rPr>
        <w:t>בחלב</w:t>
      </w:r>
    </w:p>
    <w:p w:rsidR="00AB1DD7" w:rsidRPr="00907F79" w:rsidRDefault="00AB1DD7" w:rsidP="008D4601">
      <w:pPr>
        <w:pStyle w:val="a3"/>
        <w:bidi/>
      </w:pPr>
      <w:r w:rsidRPr="00907F79">
        <w:rPr>
          <w:rFonts w:hint="cs"/>
          <w:rtl/>
        </w:rPr>
        <w:t>ג</w:t>
      </w:r>
      <w:r w:rsidRPr="00907F79">
        <w:rPr>
          <w:rtl/>
        </w:rPr>
        <w:t xml:space="preserve">' </w:t>
      </w:r>
      <w:r w:rsidRPr="00907F79">
        <w:rPr>
          <w:rFonts w:hint="cs"/>
          <w:rtl/>
        </w:rPr>
        <w:t>וחידוש</w:t>
      </w:r>
      <w:r w:rsidRPr="00907F79">
        <w:rPr>
          <w:rtl/>
        </w:rPr>
        <w:t xml:space="preserve"> </w:t>
      </w:r>
      <w:r w:rsidRPr="00907F79">
        <w:rPr>
          <w:rFonts w:hint="cs"/>
          <w:rtl/>
        </w:rPr>
        <w:t>עצום</w:t>
      </w:r>
      <w:r w:rsidRPr="00907F79">
        <w:rPr>
          <w:rtl/>
        </w:rPr>
        <w:t xml:space="preserve"> </w:t>
      </w:r>
      <w:r w:rsidRPr="00907F79">
        <w:rPr>
          <w:rFonts w:hint="cs"/>
          <w:rtl/>
        </w:rPr>
        <w:t>השיב</w:t>
      </w:r>
      <w:r w:rsidRPr="00907F79">
        <w:rPr>
          <w:rtl/>
        </w:rPr>
        <w:t xml:space="preserve"> </w:t>
      </w:r>
      <w:r w:rsidRPr="00907F79">
        <w:rPr>
          <w:rFonts w:hint="cs"/>
          <w:rtl/>
        </w:rPr>
        <w:t>מרן</w:t>
      </w:r>
      <w:r w:rsidRPr="00907F79">
        <w:rPr>
          <w:rtl/>
        </w:rPr>
        <w:t xml:space="preserve"> </w:t>
      </w:r>
      <w:r w:rsidRPr="00907F79">
        <w:rPr>
          <w:rFonts w:hint="cs"/>
          <w:rtl/>
        </w:rPr>
        <w:t>הגר</w:t>
      </w:r>
      <w:r w:rsidRPr="00907F79">
        <w:rPr>
          <w:rtl/>
        </w:rPr>
        <w:t>"</w:t>
      </w:r>
      <w:r w:rsidRPr="00907F79">
        <w:rPr>
          <w:rFonts w:hint="cs"/>
          <w:rtl/>
        </w:rPr>
        <w:t>ח</w:t>
      </w:r>
      <w:r w:rsidRPr="00907F79">
        <w:rPr>
          <w:rtl/>
        </w:rPr>
        <w:t xml:space="preserve"> </w:t>
      </w:r>
      <w:r w:rsidRPr="00907F79">
        <w:rPr>
          <w:rFonts w:hint="cs"/>
          <w:rtl/>
        </w:rPr>
        <w:t>קנייבסקי</w:t>
      </w:r>
      <w:r w:rsidRPr="00907F79">
        <w:rPr>
          <w:rtl/>
        </w:rPr>
        <w:t xml:space="preserve"> </w:t>
      </w:r>
      <w:r w:rsidRPr="00907F79">
        <w:rPr>
          <w:rFonts w:hint="cs"/>
          <w:rtl/>
        </w:rPr>
        <w:t>בספרי</w:t>
      </w:r>
      <w:r w:rsidRPr="00907F79">
        <w:rPr>
          <w:rtl/>
        </w:rPr>
        <w:t xml:space="preserve"> </w:t>
      </w:r>
      <w:r w:rsidRPr="00907F79">
        <w:rPr>
          <w:rFonts w:hint="cs"/>
          <w:rtl/>
        </w:rPr>
        <w:t>מועדי</w:t>
      </w:r>
      <w:r w:rsidRPr="00907F79">
        <w:rPr>
          <w:rtl/>
        </w:rPr>
        <w:t xml:space="preserve"> </w:t>
      </w:r>
      <w:r w:rsidRPr="00907F79">
        <w:rPr>
          <w:rFonts w:hint="cs"/>
          <w:rtl/>
        </w:rPr>
        <w:t>הגר</w:t>
      </w:r>
      <w:r w:rsidRPr="00907F79">
        <w:rPr>
          <w:rtl/>
        </w:rPr>
        <w:t>"</w:t>
      </w:r>
      <w:r w:rsidRPr="00907F79">
        <w:rPr>
          <w:rFonts w:hint="cs"/>
          <w:rtl/>
        </w:rPr>
        <w:t>ח</w:t>
      </w:r>
      <w:r w:rsidRPr="00907F79">
        <w:rPr>
          <w:rtl/>
        </w:rPr>
        <w:t xml:space="preserve"> </w:t>
      </w:r>
      <w:r w:rsidRPr="00907F79">
        <w:rPr>
          <w:rFonts w:hint="cs"/>
          <w:rtl/>
        </w:rPr>
        <w:t>ח</w:t>
      </w:r>
      <w:r w:rsidRPr="00907F79">
        <w:rPr>
          <w:rtl/>
        </w:rPr>
        <w:t>"</w:t>
      </w:r>
      <w:r w:rsidRPr="00907F79">
        <w:rPr>
          <w:rFonts w:hint="cs"/>
          <w:rtl/>
        </w:rPr>
        <w:t>ב</w:t>
      </w:r>
      <w:r w:rsidRPr="00907F79">
        <w:rPr>
          <w:rtl/>
        </w:rPr>
        <w:t xml:space="preserve"> </w:t>
      </w:r>
      <w:r w:rsidRPr="00907F79">
        <w:rPr>
          <w:rFonts w:hint="cs"/>
          <w:rtl/>
        </w:rPr>
        <w:t>תשו</w:t>
      </w:r>
      <w:r w:rsidRPr="00907F79">
        <w:rPr>
          <w:rtl/>
        </w:rPr>
        <w:t xml:space="preserve">' </w:t>
      </w:r>
      <w:r w:rsidRPr="00907F79">
        <w:rPr>
          <w:rFonts w:hint="cs"/>
          <w:rtl/>
        </w:rPr>
        <w:t>רל</w:t>
      </w:r>
      <w:r w:rsidRPr="00907F79">
        <w:rPr>
          <w:rtl/>
        </w:rPr>
        <w:t>"</w:t>
      </w:r>
      <w:r w:rsidRPr="00907F79">
        <w:rPr>
          <w:rFonts w:hint="cs"/>
          <w:rtl/>
        </w:rPr>
        <w:t>ט</w:t>
      </w:r>
      <w:r w:rsidRPr="00907F79">
        <w:rPr>
          <w:rtl/>
        </w:rPr>
        <w:t xml:space="preserve">, </w:t>
      </w:r>
      <w:r w:rsidRPr="00907F79">
        <w:rPr>
          <w:rFonts w:hint="cs"/>
          <w:rtl/>
        </w:rPr>
        <w:lastRenderedPageBreak/>
        <w:t>בחולה</w:t>
      </w:r>
      <w:r w:rsidRPr="00907F79">
        <w:rPr>
          <w:rtl/>
        </w:rPr>
        <w:t xml:space="preserve"> </w:t>
      </w:r>
      <w:r w:rsidRPr="00907F79">
        <w:rPr>
          <w:rFonts w:hint="cs"/>
          <w:rtl/>
        </w:rPr>
        <w:t>האוכל</w:t>
      </w:r>
      <w:r w:rsidRPr="00907F79">
        <w:rPr>
          <w:rtl/>
        </w:rPr>
        <w:t xml:space="preserve"> </w:t>
      </w:r>
      <w:r w:rsidRPr="00907F79">
        <w:rPr>
          <w:rFonts w:hint="cs"/>
          <w:rtl/>
        </w:rPr>
        <w:t>דרך</w:t>
      </w:r>
      <w:r w:rsidRPr="00907F79">
        <w:rPr>
          <w:rtl/>
        </w:rPr>
        <w:t xml:space="preserve"> </w:t>
      </w:r>
      <w:r w:rsidRPr="00907F79">
        <w:rPr>
          <w:rFonts w:hint="cs"/>
          <w:rtl/>
        </w:rPr>
        <w:t>צינור</w:t>
      </w:r>
      <w:r w:rsidRPr="00907F79">
        <w:rPr>
          <w:rtl/>
        </w:rPr>
        <w:t xml:space="preserve"> </w:t>
      </w:r>
      <w:r w:rsidRPr="00907F79">
        <w:rPr>
          <w:rFonts w:hint="cs"/>
          <w:rtl/>
        </w:rPr>
        <w:t>לוושט</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להקפיד</w:t>
      </w:r>
      <w:r w:rsidRPr="00907F79">
        <w:rPr>
          <w:rtl/>
        </w:rPr>
        <w:t xml:space="preserve"> </w:t>
      </w:r>
      <w:r w:rsidRPr="00907F79">
        <w:rPr>
          <w:rFonts w:hint="cs"/>
          <w:rtl/>
        </w:rPr>
        <w:t>אחר</w:t>
      </w:r>
      <w:r w:rsidRPr="00907F79">
        <w:rPr>
          <w:rtl/>
        </w:rPr>
        <w:t xml:space="preserve"> </w:t>
      </w:r>
      <w:r w:rsidRPr="00907F79">
        <w:rPr>
          <w:rFonts w:hint="cs"/>
          <w:rtl/>
        </w:rPr>
        <w:t>אכילת</w:t>
      </w:r>
      <w:r w:rsidRPr="00907F79">
        <w:rPr>
          <w:rtl/>
        </w:rPr>
        <w:t xml:space="preserve"> </w:t>
      </w:r>
      <w:r w:rsidRPr="00907F79">
        <w:rPr>
          <w:rFonts w:hint="cs"/>
          <w:rtl/>
        </w:rPr>
        <w:t>בשר</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לחלב</w:t>
      </w:r>
      <w:r w:rsidRPr="00907F79">
        <w:rPr>
          <w:rtl/>
        </w:rPr>
        <w:t xml:space="preserve">, </w:t>
      </w:r>
      <w:r w:rsidRPr="00907F79">
        <w:rPr>
          <w:rFonts w:hint="cs"/>
          <w:rtl/>
        </w:rPr>
        <w:t>והשיב</w:t>
      </w:r>
      <w:r w:rsidRPr="00907F79">
        <w:rPr>
          <w:rtl/>
        </w:rPr>
        <w:t xml:space="preserve"> </w:t>
      </w:r>
      <w:r w:rsidRPr="00907F79">
        <w:rPr>
          <w:rFonts w:hint="cs"/>
          <w:rtl/>
        </w:rPr>
        <w:t>ע</w:t>
      </w:r>
      <w:r w:rsidRPr="00907F79">
        <w:rPr>
          <w:rtl/>
        </w:rPr>
        <w:t>"</w:t>
      </w:r>
      <w:r w:rsidRPr="00907F79">
        <w:rPr>
          <w:rFonts w:hint="cs"/>
          <w:rtl/>
        </w:rPr>
        <w:t>ז</w:t>
      </w:r>
      <w:r w:rsidRPr="00907F79">
        <w:rPr>
          <w:rtl/>
        </w:rPr>
        <w:t xml:space="preserve"> </w:t>
      </w:r>
      <w:r w:rsidRPr="00907F79">
        <w:rPr>
          <w:rFonts w:hint="cs"/>
          <w:rtl/>
        </w:rPr>
        <w:t>ודאי</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ולכאו</w:t>
      </w:r>
      <w:r w:rsidRPr="00907F79">
        <w:rPr>
          <w:rtl/>
        </w:rPr>
        <w:t xml:space="preserve">' </w:t>
      </w:r>
      <w:r w:rsidRPr="00907F79">
        <w:rPr>
          <w:rFonts w:hint="cs"/>
          <w:rtl/>
        </w:rPr>
        <w:t>צ</w:t>
      </w:r>
      <w:r w:rsidRPr="00907F79">
        <w:rPr>
          <w:rtl/>
        </w:rPr>
        <w:t>"</w:t>
      </w:r>
      <w:r w:rsidRPr="00907F79">
        <w:rPr>
          <w:rFonts w:hint="cs"/>
          <w:rtl/>
        </w:rPr>
        <w:t>ע</w:t>
      </w:r>
      <w:r w:rsidRPr="00907F79">
        <w:rPr>
          <w:rtl/>
        </w:rPr>
        <w:t xml:space="preserve"> </w:t>
      </w:r>
      <w:r w:rsidRPr="00907F79">
        <w:rPr>
          <w:rFonts w:hint="cs"/>
          <w:rtl/>
        </w:rPr>
        <w:t>בזה</w:t>
      </w:r>
      <w:r w:rsidRPr="00907F79">
        <w:rPr>
          <w:rtl/>
        </w:rPr>
        <w:t xml:space="preserve"> </w:t>
      </w:r>
      <w:r w:rsidRPr="00907F79">
        <w:rPr>
          <w:rFonts w:hint="cs"/>
          <w:rtl/>
        </w:rPr>
        <w:t>הא</w:t>
      </w:r>
      <w:r w:rsidRPr="00907F79">
        <w:rPr>
          <w:rtl/>
        </w:rPr>
        <w:t xml:space="preserve"> </w:t>
      </w:r>
      <w:r w:rsidRPr="00907F79">
        <w:rPr>
          <w:rFonts w:hint="cs"/>
          <w:rtl/>
        </w:rPr>
        <w:t>לתרי</w:t>
      </w:r>
      <w:r w:rsidRPr="00907F79">
        <w:rPr>
          <w:rtl/>
        </w:rPr>
        <w:t xml:space="preserve"> </w:t>
      </w:r>
      <w:r w:rsidRPr="00907F79">
        <w:rPr>
          <w:rFonts w:hint="cs"/>
          <w:rtl/>
        </w:rPr>
        <w:t>טעמי</w:t>
      </w:r>
      <w:r w:rsidRPr="00907F79">
        <w:rPr>
          <w:rtl/>
        </w:rPr>
        <w:t xml:space="preserve"> </w:t>
      </w:r>
      <w:r w:rsidRPr="00907F79">
        <w:rPr>
          <w:rFonts w:hint="cs"/>
          <w:rtl/>
        </w:rPr>
        <w:t>בהמתנת</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ל</w:t>
      </w:r>
      <w:r w:rsidRPr="00907F79">
        <w:rPr>
          <w:rtl/>
        </w:rPr>
        <w:t>"</w:t>
      </w:r>
      <w:r w:rsidRPr="00907F79">
        <w:rPr>
          <w:rFonts w:hint="cs"/>
          <w:rtl/>
        </w:rPr>
        <w:t>ש</w:t>
      </w:r>
      <w:r w:rsidRPr="00907F79">
        <w:rPr>
          <w:rtl/>
        </w:rPr>
        <w:t xml:space="preserve"> </w:t>
      </w:r>
      <w:r w:rsidRPr="00907F79">
        <w:rPr>
          <w:rFonts w:hint="cs"/>
          <w:rtl/>
        </w:rPr>
        <w:t>כשאוכל</w:t>
      </w:r>
      <w:r w:rsidRPr="00907F79">
        <w:rPr>
          <w:rtl/>
        </w:rPr>
        <w:t xml:space="preserve"> </w:t>
      </w:r>
      <w:r w:rsidRPr="00907F79">
        <w:rPr>
          <w:rFonts w:hint="cs"/>
          <w:rtl/>
        </w:rPr>
        <w:t>בשר</w:t>
      </w:r>
      <w:r w:rsidRPr="00907F79">
        <w:rPr>
          <w:rtl/>
        </w:rPr>
        <w:t xml:space="preserve"> </w:t>
      </w:r>
      <w:r w:rsidRPr="00907F79">
        <w:rPr>
          <w:rFonts w:hint="cs"/>
          <w:rtl/>
        </w:rPr>
        <w:t>ע</w:t>
      </w:r>
      <w:r w:rsidRPr="00907F79">
        <w:rPr>
          <w:rtl/>
        </w:rPr>
        <w:t>"</w:t>
      </w:r>
      <w:r w:rsidRPr="00907F79">
        <w:rPr>
          <w:rFonts w:hint="cs"/>
          <w:rtl/>
        </w:rPr>
        <w:t>י</w:t>
      </w:r>
      <w:r w:rsidRPr="00907F79">
        <w:rPr>
          <w:rtl/>
        </w:rPr>
        <w:t xml:space="preserve"> </w:t>
      </w:r>
      <w:r w:rsidRPr="00907F79">
        <w:rPr>
          <w:rFonts w:hint="cs"/>
          <w:rtl/>
        </w:rPr>
        <w:t>צינור</w:t>
      </w:r>
      <w:r w:rsidRPr="00907F79">
        <w:rPr>
          <w:rtl/>
        </w:rPr>
        <w:t xml:space="preserve"> </w:t>
      </w:r>
      <w:r w:rsidRPr="00907F79">
        <w:rPr>
          <w:rFonts w:hint="cs"/>
          <w:rtl/>
        </w:rPr>
        <w:t>לוושט</w:t>
      </w:r>
      <w:r w:rsidRPr="00907F79">
        <w:rPr>
          <w:rtl/>
        </w:rPr>
        <w:t xml:space="preserve"> </w:t>
      </w:r>
      <w:r w:rsidRPr="00907F79">
        <w:rPr>
          <w:rFonts w:hint="cs"/>
          <w:rtl/>
        </w:rPr>
        <w:t>ואינו</w:t>
      </w:r>
      <w:r w:rsidRPr="00907F79">
        <w:rPr>
          <w:rtl/>
        </w:rPr>
        <w:t xml:space="preserve"> </w:t>
      </w:r>
      <w:r w:rsidRPr="00907F79">
        <w:rPr>
          <w:rFonts w:hint="cs"/>
          <w:rtl/>
        </w:rPr>
        <w:t>נכנס</w:t>
      </w:r>
      <w:r w:rsidRPr="00907F79">
        <w:rPr>
          <w:rtl/>
        </w:rPr>
        <w:t xml:space="preserve"> </w:t>
      </w:r>
      <w:r w:rsidRPr="00907F79">
        <w:rPr>
          <w:rFonts w:hint="cs"/>
          <w:rtl/>
        </w:rPr>
        <w:t>בפיו</w:t>
      </w:r>
      <w:r w:rsidRPr="00907F79">
        <w:rPr>
          <w:rtl/>
        </w:rPr>
        <w:t xml:space="preserve"> </w:t>
      </w:r>
      <w:r w:rsidRPr="00907F79">
        <w:rPr>
          <w:rFonts w:hint="cs"/>
          <w:rtl/>
        </w:rPr>
        <w:t>ל</w:t>
      </w:r>
      <w:r w:rsidRPr="00907F79">
        <w:rPr>
          <w:rtl/>
        </w:rPr>
        <w:t>"</w:t>
      </w:r>
      <w:r w:rsidRPr="00907F79">
        <w:rPr>
          <w:rFonts w:hint="cs"/>
          <w:rtl/>
        </w:rPr>
        <w:t>ש</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וגם</w:t>
      </w:r>
      <w:r w:rsidRPr="00907F79">
        <w:rPr>
          <w:rtl/>
        </w:rPr>
        <w:t xml:space="preserve"> </w:t>
      </w:r>
      <w:r w:rsidRPr="00907F79">
        <w:rPr>
          <w:rFonts w:hint="cs"/>
          <w:rtl/>
        </w:rPr>
        <w:t>אין</w:t>
      </w:r>
      <w:r w:rsidRPr="00907F79">
        <w:rPr>
          <w:rtl/>
        </w:rPr>
        <w:t xml:space="preserve"> </w:t>
      </w:r>
      <w:r w:rsidRPr="00907F79">
        <w:rPr>
          <w:rFonts w:hint="cs"/>
          <w:rtl/>
        </w:rPr>
        <w:t>אוכל</w:t>
      </w:r>
      <w:r w:rsidRPr="00907F79">
        <w:rPr>
          <w:rtl/>
        </w:rPr>
        <w:t xml:space="preserve"> </w:t>
      </w:r>
      <w:r w:rsidRPr="00907F79">
        <w:rPr>
          <w:rFonts w:hint="cs"/>
          <w:rtl/>
        </w:rPr>
        <w:t>הבשר</w:t>
      </w:r>
      <w:r w:rsidRPr="00907F79">
        <w:rPr>
          <w:rtl/>
        </w:rPr>
        <w:t xml:space="preserve"> </w:t>
      </w:r>
      <w:r w:rsidRPr="00907F79">
        <w:rPr>
          <w:rFonts w:hint="cs"/>
          <w:rtl/>
        </w:rPr>
        <w:t>בפיו</w:t>
      </w:r>
      <w:r w:rsidRPr="00907F79">
        <w:rPr>
          <w:rtl/>
        </w:rPr>
        <w:t xml:space="preserve"> </w:t>
      </w:r>
      <w:r w:rsidRPr="00907F79">
        <w:rPr>
          <w:rFonts w:hint="cs"/>
          <w:rtl/>
        </w:rPr>
        <w:t>אי</w:t>
      </w:r>
      <w:r w:rsidRPr="00907F79">
        <w:rPr>
          <w:rtl/>
        </w:rPr>
        <w:t>"</w:t>
      </w:r>
      <w:r w:rsidRPr="00907F79">
        <w:rPr>
          <w:rFonts w:hint="cs"/>
          <w:rtl/>
        </w:rPr>
        <w:t>ז</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ומ</w:t>
      </w:r>
      <w:r w:rsidRPr="00907F79">
        <w:rPr>
          <w:rtl/>
        </w:rPr>
        <w:t>"</w:t>
      </w:r>
      <w:r w:rsidRPr="00907F79">
        <w:rPr>
          <w:rFonts w:hint="cs"/>
          <w:rtl/>
        </w:rPr>
        <w:t>ט</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וביותר</w:t>
      </w:r>
      <w:r w:rsidRPr="00907F79">
        <w:rPr>
          <w:rtl/>
        </w:rPr>
        <w:t xml:space="preserve"> </w:t>
      </w:r>
      <w:r w:rsidRPr="00907F79">
        <w:rPr>
          <w:rFonts w:hint="cs"/>
          <w:rtl/>
        </w:rPr>
        <w:t>ראיתי</w:t>
      </w:r>
      <w:r w:rsidRPr="00907F79">
        <w:rPr>
          <w:rtl/>
        </w:rPr>
        <w:t xml:space="preserve"> </w:t>
      </w:r>
      <w:r w:rsidRPr="00907F79">
        <w:rPr>
          <w:rFonts w:hint="cs"/>
          <w:rtl/>
        </w:rPr>
        <w:t>בס</w:t>
      </w:r>
      <w:r w:rsidRPr="00907F79">
        <w:rPr>
          <w:rtl/>
        </w:rPr>
        <w:t xml:space="preserve">' </w:t>
      </w:r>
      <w:r w:rsidRPr="00907F79">
        <w:rPr>
          <w:rFonts w:hint="cs"/>
          <w:rtl/>
        </w:rPr>
        <w:t>מעין</w:t>
      </w:r>
      <w:r w:rsidRPr="00907F79">
        <w:rPr>
          <w:rtl/>
        </w:rPr>
        <w:t xml:space="preserve"> </w:t>
      </w:r>
      <w:r w:rsidRPr="00907F79">
        <w:rPr>
          <w:rFonts w:hint="cs"/>
          <w:rtl/>
        </w:rPr>
        <w:t>גנים</w:t>
      </w:r>
      <w:r w:rsidRPr="00907F79">
        <w:rPr>
          <w:rtl/>
        </w:rPr>
        <w:t xml:space="preserve"> [</w:t>
      </w:r>
      <w:r w:rsidRPr="00907F79">
        <w:rPr>
          <w:rFonts w:hint="cs"/>
          <w:rtl/>
        </w:rPr>
        <w:t>עבאדי</w:t>
      </w:r>
      <w:r w:rsidRPr="00907F79">
        <w:rPr>
          <w:rtl/>
        </w:rPr>
        <w:t xml:space="preserve">] </w:t>
      </w:r>
      <w:r w:rsidRPr="00907F79">
        <w:rPr>
          <w:rFonts w:hint="cs"/>
          <w:rtl/>
        </w:rPr>
        <w:t>או</w:t>
      </w:r>
      <w:r w:rsidRPr="00907F79">
        <w:rPr>
          <w:rtl/>
        </w:rPr>
        <w:t>"</w:t>
      </w:r>
      <w:r w:rsidRPr="00907F79">
        <w:rPr>
          <w:rFonts w:hint="cs"/>
          <w:rtl/>
        </w:rPr>
        <w:t>ח</w:t>
      </w:r>
      <w:r w:rsidRPr="00907F79">
        <w:rPr>
          <w:rtl/>
        </w:rPr>
        <w:t xml:space="preserve"> </w:t>
      </w:r>
      <w:r w:rsidRPr="00907F79">
        <w:rPr>
          <w:rFonts w:hint="cs"/>
          <w:rtl/>
        </w:rPr>
        <w:t>ס</w:t>
      </w:r>
      <w:r w:rsidRPr="00907F79">
        <w:rPr>
          <w:rtl/>
        </w:rPr>
        <w:t xml:space="preserve">' </w:t>
      </w:r>
      <w:r w:rsidRPr="00907F79">
        <w:rPr>
          <w:rFonts w:hint="cs"/>
          <w:rtl/>
        </w:rPr>
        <w:t>י</w:t>
      </w:r>
      <w:r w:rsidRPr="00907F79">
        <w:rPr>
          <w:rtl/>
        </w:rPr>
        <w:t>"</w:t>
      </w:r>
      <w:r w:rsidRPr="00907F79">
        <w:rPr>
          <w:rFonts w:hint="cs"/>
          <w:rtl/>
        </w:rPr>
        <w:t>ב</w:t>
      </w:r>
      <w:r w:rsidRPr="00907F79">
        <w:rPr>
          <w:rtl/>
        </w:rPr>
        <w:t xml:space="preserve"> </w:t>
      </w:r>
      <w:r w:rsidRPr="00907F79">
        <w:rPr>
          <w:rFonts w:hint="cs"/>
          <w:rtl/>
        </w:rPr>
        <w:t>אות</w:t>
      </w:r>
      <w:r w:rsidRPr="00907F79">
        <w:rPr>
          <w:rtl/>
        </w:rPr>
        <w:t xml:space="preserve"> </w:t>
      </w:r>
      <w:r w:rsidRPr="00907F79">
        <w:rPr>
          <w:rFonts w:hint="cs"/>
          <w:rtl/>
        </w:rPr>
        <w:t>ס</w:t>
      </w:r>
      <w:r w:rsidRPr="00907F79">
        <w:rPr>
          <w:rtl/>
        </w:rPr>
        <w:t>"</w:t>
      </w:r>
      <w:r w:rsidRPr="00907F79">
        <w:rPr>
          <w:rFonts w:hint="cs"/>
          <w:rtl/>
        </w:rPr>
        <w:t>ב</w:t>
      </w:r>
      <w:r w:rsidRPr="00907F79">
        <w:rPr>
          <w:rtl/>
        </w:rPr>
        <w:t xml:space="preserve">, </w:t>
      </w:r>
      <w:r w:rsidRPr="00907F79">
        <w:rPr>
          <w:rFonts w:hint="cs"/>
          <w:rtl/>
        </w:rPr>
        <w:t>אם</w:t>
      </w:r>
      <w:r w:rsidRPr="00907F79">
        <w:rPr>
          <w:rtl/>
        </w:rPr>
        <w:t xml:space="preserve"> </w:t>
      </w:r>
      <w:r w:rsidRPr="00907F79">
        <w:rPr>
          <w:rFonts w:hint="cs"/>
          <w:rtl/>
        </w:rPr>
        <w:t>בלע</w:t>
      </w:r>
      <w:r w:rsidRPr="00907F79">
        <w:rPr>
          <w:rtl/>
        </w:rPr>
        <w:t xml:space="preserve"> </w:t>
      </w:r>
      <w:r w:rsidRPr="00907F79">
        <w:rPr>
          <w:rFonts w:hint="cs"/>
          <w:rtl/>
        </w:rPr>
        <w:t>בשר</w:t>
      </w:r>
      <w:r w:rsidRPr="00907F79">
        <w:rPr>
          <w:rtl/>
        </w:rPr>
        <w:t xml:space="preserve"> </w:t>
      </w:r>
      <w:r w:rsidRPr="00907F79">
        <w:rPr>
          <w:rFonts w:hint="cs"/>
          <w:rtl/>
        </w:rPr>
        <w:t>בלא</w:t>
      </w:r>
      <w:r w:rsidRPr="00907F79">
        <w:rPr>
          <w:rtl/>
        </w:rPr>
        <w:t xml:space="preserve"> </w:t>
      </w:r>
      <w:r w:rsidRPr="00907F79">
        <w:rPr>
          <w:rFonts w:hint="cs"/>
          <w:rtl/>
        </w:rPr>
        <w:t>אכילה</w:t>
      </w:r>
      <w:r w:rsidRPr="00907F79">
        <w:rPr>
          <w:rtl/>
        </w:rPr>
        <w:t xml:space="preserve"> </w:t>
      </w:r>
      <w:r w:rsidRPr="00907F79">
        <w:rPr>
          <w:rFonts w:hint="cs"/>
          <w:rtl/>
        </w:rPr>
        <w:t>ולעיסה</w:t>
      </w:r>
      <w:r w:rsidRPr="00907F79">
        <w:rPr>
          <w:rtl/>
        </w:rPr>
        <w:t xml:space="preserve">, </w:t>
      </w:r>
      <w:r w:rsidRPr="00907F79">
        <w:rPr>
          <w:rFonts w:hint="cs"/>
          <w:rtl/>
        </w:rPr>
        <w:t>מותר</w:t>
      </w:r>
      <w:r w:rsidRPr="00907F79">
        <w:rPr>
          <w:rtl/>
        </w:rPr>
        <w:t xml:space="preserve"> </w:t>
      </w:r>
      <w:r w:rsidRPr="00907F79">
        <w:rPr>
          <w:rFonts w:hint="cs"/>
          <w:rtl/>
        </w:rPr>
        <w:t>לאכול</w:t>
      </w:r>
      <w:r w:rsidRPr="00907F79">
        <w:rPr>
          <w:rtl/>
        </w:rPr>
        <w:t xml:space="preserve"> </w:t>
      </w:r>
      <w:r w:rsidRPr="00907F79">
        <w:rPr>
          <w:rFonts w:hint="cs"/>
          <w:rtl/>
        </w:rPr>
        <w:t>אחריו</w:t>
      </w:r>
      <w:r w:rsidRPr="00907F79">
        <w:rPr>
          <w:rtl/>
        </w:rPr>
        <w:t xml:space="preserve"> </w:t>
      </w:r>
      <w:r w:rsidRPr="00907F79">
        <w:rPr>
          <w:rFonts w:hint="cs"/>
          <w:rtl/>
        </w:rPr>
        <w:t>גבינה</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ואולם</w:t>
      </w:r>
      <w:r w:rsidRPr="00907F79">
        <w:rPr>
          <w:rtl/>
        </w:rPr>
        <w:t xml:space="preserve"> </w:t>
      </w:r>
      <w:r w:rsidRPr="00907F79">
        <w:rPr>
          <w:rFonts w:hint="cs"/>
          <w:rtl/>
        </w:rPr>
        <w:t>יש</w:t>
      </w:r>
      <w:r w:rsidRPr="00907F79">
        <w:rPr>
          <w:rtl/>
        </w:rPr>
        <w:t xml:space="preserve"> </w:t>
      </w:r>
      <w:r w:rsidRPr="00907F79">
        <w:rPr>
          <w:rFonts w:hint="cs"/>
          <w:rtl/>
        </w:rPr>
        <w:t>לדון</w:t>
      </w:r>
      <w:r w:rsidRPr="00907F79">
        <w:rPr>
          <w:rtl/>
        </w:rPr>
        <w:t xml:space="preserve"> </w:t>
      </w:r>
      <w:r w:rsidRPr="00907F79">
        <w:rPr>
          <w:rFonts w:hint="cs"/>
          <w:rtl/>
        </w:rPr>
        <w:t>בזה</w:t>
      </w:r>
      <w:r w:rsidRPr="00907F79">
        <w:rPr>
          <w:rtl/>
        </w:rPr>
        <w:t xml:space="preserve"> </w:t>
      </w:r>
      <w:r w:rsidRPr="00907F79">
        <w:rPr>
          <w:rFonts w:hint="cs"/>
          <w:rtl/>
        </w:rPr>
        <w:t>ממש</w:t>
      </w:r>
      <w:r w:rsidRPr="00907F79">
        <w:rPr>
          <w:rtl/>
        </w:rPr>
        <w:t>"</w:t>
      </w:r>
      <w:r w:rsidRPr="00907F79">
        <w:rPr>
          <w:rFonts w:hint="cs"/>
          <w:rtl/>
        </w:rPr>
        <w:t>כ</w:t>
      </w:r>
      <w:r w:rsidRPr="00907F79">
        <w:rPr>
          <w:rtl/>
        </w:rPr>
        <w:t xml:space="preserve"> </w:t>
      </w:r>
      <w:r w:rsidRPr="00907F79">
        <w:rPr>
          <w:rFonts w:hint="cs"/>
          <w:rtl/>
        </w:rPr>
        <w:t>בחגורת</w:t>
      </w:r>
      <w:r w:rsidRPr="00907F79">
        <w:rPr>
          <w:rtl/>
        </w:rPr>
        <w:t xml:space="preserve"> </w:t>
      </w:r>
      <w:r w:rsidRPr="00907F79">
        <w:rPr>
          <w:rFonts w:hint="cs"/>
          <w:rtl/>
        </w:rPr>
        <w:t>שמואל</w:t>
      </w:r>
      <w:r w:rsidRPr="00907F79">
        <w:rPr>
          <w:rtl/>
        </w:rPr>
        <w:t xml:space="preserve"> </w:t>
      </w:r>
      <w:r w:rsidRPr="00907F79">
        <w:rPr>
          <w:rFonts w:hint="cs"/>
          <w:rtl/>
        </w:rPr>
        <w:t>על</w:t>
      </w:r>
      <w:r w:rsidRPr="00907F79">
        <w:rPr>
          <w:rtl/>
        </w:rPr>
        <w:t xml:space="preserve"> </w:t>
      </w:r>
      <w:r w:rsidRPr="00907F79">
        <w:rPr>
          <w:rFonts w:hint="cs"/>
          <w:rtl/>
        </w:rPr>
        <w:t>הלבוש</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הערה</w:t>
      </w:r>
      <w:r w:rsidRPr="00907F79">
        <w:rPr>
          <w:rtl/>
        </w:rPr>
        <w:t xml:space="preserve"> </w:t>
      </w:r>
      <w:r w:rsidRPr="00907F79">
        <w:rPr>
          <w:rFonts w:hint="cs"/>
          <w:rtl/>
        </w:rPr>
        <w:t>י</w:t>
      </w:r>
      <w:r w:rsidRPr="00907F79">
        <w:rPr>
          <w:rtl/>
        </w:rPr>
        <w:t>"</w:t>
      </w:r>
      <w:r w:rsidRPr="00907F79">
        <w:rPr>
          <w:rFonts w:hint="cs"/>
          <w:rtl/>
        </w:rPr>
        <w:t>ב</w:t>
      </w:r>
      <w:r w:rsidRPr="00907F79">
        <w:rPr>
          <w:rtl/>
        </w:rPr>
        <w:t xml:space="preserve">, </w:t>
      </w:r>
      <w:r w:rsidRPr="00907F79">
        <w:rPr>
          <w:rFonts w:hint="cs"/>
          <w:rtl/>
        </w:rPr>
        <w:t>הא</w:t>
      </w:r>
      <w:r w:rsidRPr="00907F79">
        <w:rPr>
          <w:rtl/>
        </w:rPr>
        <w:t xml:space="preserve"> </w:t>
      </w:r>
      <w:r w:rsidRPr="00907F79">
        <w:rPr>
          <w:rFonts w:hint="cs"/>
          <w:rtl/>
        </w:rPr>
        <w:t>דבשר</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ר</w:t>
      </w:r>
      <w:r w:rsidRPr="00907F79">
        <w:rPr>
          <w:rtl/>
        </w:rPr>
        <w:t>"</w:t>
      </w:r>
      <w:r w:rsidRPr="00907F79">
        <w:rPr>
          <w:rFonts w:hint="cs"/>
          <w:rtl/>
        </w:rPr>
        <w:t>ל</w:t>
      </w:r>
      <w:r w:rsidRPr="00907F79">
        <w:rPr>
          <w:rtl/>
        </w:rPr>
        <w:t xml:space="preserve"> </w:t>
      </w:r>
      <w:r w:rsidRPr="00907F79">
        <w:rPr>
          <w:rFonts w:hint="cs"/>
          <w:rtl/>
        </w:rPr>
        <w:t>מה</w:t>
      </w:r>
      <w:r w:rsidRPr="00907F79">
        <w:rPr>
          <w:rtl/>
        </w:rPr>
        <w:t xml:space="preserve"> </w:t>
      </w:r>
      <w:r w:rsidRPr="00907F79">
        <w:rPr>
          <w:rFonts w:hint="cs"/>
          <w:rtl/>
        </w:rPr>
        <w:t>שנכנס</w:t>
      </w:r>
      <w:r w:rsidRPr="00907F79">
        <w:rPr>
          <w:rtl/>
        </w:rPr>
        <w:t xml:space="preserve"> </w:t>
      </w:r>
      <w:r w:rsidRPr="00907F79">
        <w:rPr>
          <w:rFonts w:hint="cs"/>
          <w:rtl/>
        </w:rPr>
        <w:t>בתוך</w:t>
      </w:r>
      <w:r w:rsidRPr="00907F79">
        <w:rPr>
          <w:rtl/>
        </w:rPr>
        <w:t xml:space="preserve"> </w:t>
      </w:r>
      <w:r w:rsidRPr="00907F79">
        <w:rPr>
          <w:rFonts w:hint="cs"/>
          <w:rtl/>
        </w:rPr>
        <w:t>הגוף</w:t>
      </w:r>
      <w:r w:rsidRPr="00907F79">
        <w:rPr>
          <w:rtl/>
        </w:rPr>
        <w:t xml:space="preserve"> </w:t>
      </w:r>
      <w:r w:rsidRPr="00907F79">
        <w:rPr>
          <w:rFonts w:hint="cs"/>
          <w:rtl/>
        </w:rPr>
        <w:t>מוציא</w:t>
      </w:r>
      <w:r w:rsidRPr="00907F79">
        <w:rPr>
          <w:rtl/>
        </w:rPr>
        <w:t xml:space="preserve"> </w:t>
      </w:r>
      <w:r w:rsidRPr="00907F79">
        <w:rPr>
          <w:rFonts w:hint="cs"/>
          <w:rtl/>
        </w:rPr>
        <w:t>שומן</w:t>
      </w:r>
      <w:r w:rsidRPr="00907F79">
        <w:rPr>
          <w:rtl/>
        </w:rPr>
        <w:t xml:space="preserve"> </w:t>
      </w:r>
      <w:r w:rsidRPr="00907F79">
        <w:rPr>
          <w:rFonts w:hint="cs"/>
          <w:rtl/>
        </w:rPr>
        <w:t>ומושך</w:t>
      </w:r>
      <w:r w:rsidRPr="00907F79">
        <w:rPr>
          <w:rtl/>
        </w:rPr>
        <w:t xml:space="preserve"> </w:t>
      </w:r>
      <w:r w:rsidRPr="00907F79">
        <w:rPr>
          <w:rFonts w:hint="cs"/>
          <w:rtl/>
        </w:rPr>
        <w:t>טעם</w:t>
      </w:r>
      <w:r w:rsidRPr="00907F79">
        <w:rPr>
          <w:rtl/>
        </w:rPr>
        <w:t xml:space="preserve"> </w:t>
      </w:r>
      <w:r w:rsidRPr="00907F79">
        <w:rPr>
          <w:rFonts w:hint="cs"/>
          <w:rtl/>
        </w:rPr>
        <w:t>זמן</w:t>
      </w:r>
      <w:r w:rsidRPr="00907F79">
        <w:rPr>
          <w:rtl/>
        </w:rPr>
        <w:t xml:space="preserve"> </w:t>
      </w:r>
      <w:r w:rsidRPr="00907F79">
        <w:rPr>
          <w:rFonts w:hint="cs"/>
          <w:rtl/>
        </w:rPr>
        <w:t>ארוך</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ועפי</w:t>
      </w:r>
      <w:r w:rsidRPr="00907F79">
        <w:rPr>
          <w:rtl/>
        </w:rPr>
        <w:t>"</w:t>
      </w:r>
      <w:r w:rsidRPr="00907F79">
        <w:rPr>
          <w:rFonts w:hint="cs"/>
          <w:rtl/>
        </w:rPr>
        <w:t>ז</w:t>
      </w:r>
      <w:r w:rsidRPr="00907F79">
        <w:rPr>
          <w:rtl/>
        </w:rPr>
        <w:t xml:space="preserve"> </w:t>
      </w:r>
      <w:r w:rsidRPr="00907F79">
        <w:rPr>
          <w:rFonts w:hint="cs"/>
          <w:rtl/>
        </w:rPr>
        <w:t>יל</w:t>
      </w:r>
      <w:r w:rsidRPr="00907F79">
        <w:rPr>
          <w:rtl/>
        </w:rPr>
        <w:t>"</w:t>
      </w:r>
      <w:r w:rsidRPr="00907F79">
        <w:rPr>
          <w:rFonts w:hint="cs"/>
          <w:rtl/>
        </w:rPr>
        <w:t>ד</w:t>
      </w:r>
      <w:r w:rsidRPr="00907F79">
        <w:rPr>
          <w:rtl/>
        </w:rPr>
        <w:t xml:space="preserve"> </w:t>
      </w:r>
      <w:r w:rsidRPr="00907F79">
        <w:rPr>
          <w:rFonts w:hint="cs"/>
          <w:rtl/>
        </w:rPr>
        <w:t>אף</w:t>
      </w:r>
      <w:r w:rsidRPr="00907F79">
        <w:rPr>
          <w:rtl/>
        </w:rPr>
        <w:t xml:space="preserve"> </w:t>
      </w:r>
      <w:r w:rsidRPr="00907F79">
        <w:rPr>
          <w:rFonts w:hint="cs"/>
          <w:rtl/>
        </w:rPr>
        <w:t>בבלע</w:t>
      </w:r>
      <w:r w:rsidRPr="00907F79">
        <w:rPr>
          <w:rtl/>
        </w:rPr>
        <w:t xml:space="preserve"> </w:t>
      </w:r>
      <w:r w:rsidRPr="00907F79">
        <w:rPr>
          <w:rFonts w:hint="cs"/>
          <w:rtl/>
        </w:rPr>
        <w:t>הבשר</w:t>
      </w:r>
      <w:r w:rsidRPr="00907F79">
        <w:rPr>
          <w:rtl/>
        </w:rPr>
        <w:t xml:space="preserve"> </w:t>
      </w:r>
      <w:r w:rsidRPr="00907F79">
        <w:rPr>
          <w:rFonts w:hint="cs"/>
          <w:rtl/>
        </w:rPr>
        <w:t>ללא</w:t>
      </w:r>
      <w:r w:rsidRPr="00907F79">
        <w:rPr>
          <w:rtl/>
        </w:rPr>
        <w:t xml:space="preserve"> </w:t>
      </w:r>
      <w:r w:rsidRPr="00907F79">
        <w:rPr>
          <w:rFonts w:hint="cs"/>
          <w:rtl/>
        </w:rPr>
        <w:t>לעיסה</w:t>
      </w:r>
      <w:r w:rsidRPr="00907F79">
        <w:rPr>
          <w:rtl/>
        </w:rPr>
        <w:t xml:space="preserve">, </w:t>
      </w:r>
      <w:r w:rsidRPr="00907F79">
        <w:rPr>
          <w:rFonts w:hint="cs"/>
          <w:rtl/>
        </w:rPr>
        <w:t>כל</w:t>
      </w:r>
      <w:r w:rsidRPr="00907F79">
        <w:rPr>
          <w:rtl/>
        </w:rPr>
        <w:t xml:space="preserve"> </w:t>
      </w:r>
      <w:r w:rsidRPr="00907F79">
        <w:rPr>
          <w:rFonts w:hint="cs"/>
          <w:rtl/>
        </w:rPr>
        <w:t>שנכנס</w:t>
      </w:r>
      <w:r w:rsidRPr="00907F79">
        <w:rPr>
          <w:rtl/>
        </w:rPr>
        <w:t xml:space="preserve"> </w:t>
      </w:r>
      <w:r w:rsidRPr="00907F79">
        <w:rPr>
          <w:rFonts w:hint="cs"/>
          <w:rtl/>
        </w:rPr>
        <w:t>הבשר</w:t>
      </w:r>
      <w:r w:rsidRPr="00907F79">
        <w:rPr>
          <w:rtl/>
        </w:rPr>
        <w:t xml:space="preserve"> </w:t>
      </w:r>
      <w:r w:rsidRPr="00907F79">
        <w:rPr>
          <w:rFonts w:hint="cs"/>
          <w:rtl/>
        </w:rPr>
        <w:t>לגופו</w:t>
      </w:r>
      <w:r w:rsidRPr="00907F79">
        <w:rPr>
          <w:rtl/>
        </w:rPr>
        <w:t xml:space="preserve">, </w:t>
      </w:r>
      <w:r w:rsidRPr="00907F79">
        <w:rPr>
          <w:rFonts w:hint="cs"/>
          <w:rtl/>
        </w:rPr>
        <w:t>ה</w:t>
      </w:r>
      <w:r w:rsidRPr="00907F79">
        <w:rPr>
          <w:rtl/>
        </w:rPr>
        <w:t>"</w:t>
      </w:r>
      <w:r w:rsidRPr="00907F79">
        <w:rPr>
          <w:rFonts w:hint="cs"/>
          <w:rtl/>
        </w:rPr>
        <w:t>ז</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לפיו</w:t>
      </w:r>
      <w:r w:rsidRPr="00907F79">
        <w:rPr>
          <w:rtl/>
        </w:rPr>
        <w:t xml:space="preserve"> </w:t>
      </w:r>
      <w:r w:rsidRPr="00907F79">
        <w:rPr>
          <w:rFonts w:hint="cs"/>
          <w:rtl/>
        </w:rPr>
        <w:t>אף</w:t>
      </w:r>
      <w:r w:rsidRPr="00907F79">
        <w:rPr>
          <w:rtl/>
        </w:rPr>
        <w:t xml:space="preserve"> </w:t>
      </w:r>
      <w:r w:rsidRPr="00907F79">
        <w:rPr>
          <w:rFonts w:hint="cs"/>
          <w:rtl/>
        </w:rPr>
        <w:t>שלא</w:t>
      </w:r>
      <w:r w:rsidRPr="00907F79">
        <w:rPr>
          <w:rtl/>
        </w:rPr>
        <w:t xml:space="preserve"> </w:t>
      </w:r>
      <w:r w:rsidRPr="00907F79">
        <w:rPr>
          <w:rFonts w:hint="cs"/>
          <w:rtl/>
        </w:rPr>
        <w:t>לעס</w:t>
      </w:r>
      <w:r w:rsidRPr="00907F79">
        <w:rPr>
          <w:rtl/>
        </w:rPr>
        <w:t xml:space="preserve"> </w:t>
      </w:r>
      <w:r w:rsidRPr="00907F79">
        <w:rPr>
          <w:rFonts w:hint="cs"/>
          <w:rtl/>
        </w:rPr>
        <w:t>בפיו</w:t>
      </w:r>
      <w:r w:rsidRPr="00907F79">
        <w:rPr>
          <w:rtl/>
        </w:rPr>
        <w:t xml:space="preserve"> </w:t>
      </w:r>
      <w:r w:rsidRPr="00907F79">
        <w:rPr>
          <w:rFonts w:hint="cs"/>
          <w:rtl/>
        </w:rPr>
        <w:t>וא</w:t>
      </w:r>
      <w:r w:rsidRPr="00907F79">
        <w:rPr>
          <w:rtl/>
        </w:rPr>
        <w:t>"</w:t>
      </w:r>
      <w:r w:rsidRPr="00907F79">
        <w:rPr>
          <w:rFonts w:hint="cs"/>
          <w:rtl/>
        </w:rPr>
        <w:t>כ</w:t>
      </w:r>
      <w:r w:rsidRPr="00907F79">
        <w:rPr>
          <w:rtl/>
        </w:rPr>
        <w:t xml:space="preserve"> </w:t>
      </w:r>
      <w:r w:rsidRPr="00907F79">
        <w:rPr>
          <w:rFonts w:hint="cs"/>
          <w:rtl/>
        </w:rPr>
        <w:t>אולי</w:t>
      </w:r>
      <w:r w:rsidRPr="00907F79">
        <w:rPr>
          <w:rtl/>
        </w:rPr>
        <w:t xml:space="preserve"> </w:t>
      </w:r>
      <w:r w:rsidRPr="00907F79">
        <w:rPr>
          <w:rFonts w:hint="cs"/>
          <w:rtl/>
        </w:rPr>
        <w:t>ה</w:t>
      </w:r>
      <w:r w:rsidRPr="00907F79">
        <w:rPr>
          <w:rtl/>
        </w:rPr>
        <w:t>"</w:t>
      </w:r>
      <w:r w:rsidRPr="00907F79">
        <w:rPr>
          <w:rFonts w:hint="cs"/>
          <w:rtl/>
        </w:rPr>
        <w:t>ה</w:t>
      </w:r>
      <w:r w:rsidRPr="00907F79">
        <w:rPr>
          <w:rtl/>
        </w:rPr>
        <w:t xml:space="preserve"> </w:t>
      </w:r>
      <w:r w:rsidRPr="00907F79">
        <w:rPr>
          <w:rFonts w:hint="cs"/>
          <w:rtl/>
        </w:rPr>
        <w:t>בחולה</w:t>
      </w:r>
      <w:r w:rsidRPr="00907F79">
        <w:rPr>
          <w:rtl/>
        </w:rPr>
        <w:t xml:space="preserve"> </w:t>
      </w:r>
      <w:r w:rsidRPr="00907F79">
        <w:rPr>
          <w:rFonts w:hint="cs"/>
          <w:rtl/>
        </w:rPr>
        <w:t>האוכל</w:t>
      </w:r>
      <w:r w:rsidRPr="00907F79">
        <w:rPr>
          <w:rtl/>
        </w:rPr>
        <w:t xml:space="preserve"> </w:t>
      </w:r>
      <w:r w:rsidRPr="00907F79">
        <w:rPr>
          <w:rFonts w:hint="cs"/>
          <w:rtl/>
        </w:rPr>
        <w:t>דרך</w:t>
      </w:r>
      <w:r w:rsidRPr="00907F79">
        <w:rPr>
          <w:rtl/>
        </w:rPr>
        <w:t xml:space="preserve"> </w:t>
      </w:r>
      <w:r w:rsidRPr="00907F79">
        <w:rPr>
          <w:rFonts w:hint="cs"/>
          <w:rtl/>
        </w:rPr>
        <w:t>צינור</w:t>
      </w:r>
      <w:r w:rsidRPr="00907F79">
        <w:rPr>
          <w:rtl/>
        </w:rPr>
        <w:t xml:space="preserve"> </w:t>
      </w:r>
      <w:r w:rsidRPr="00907F79">
        <w:rPr>
          <w:rFonts w:hint="cs"/>
          <w:rtl/>
        </w:rPr>
        <w:t>לוושט</w:t>
      </w:r>
      <w:r w:rsidRPr="00907F79">
        <w:rPr>
          <w:rtl/>
        </w:rPr>
        <w:t xml:space="preserve"> </w:t>
      </w:r>
      <w:r w:rsidRPr="00907F79">
        <w:rPr>
          <w:rFonts w:hint="cs"/>
          <w:rtl/>
        </w:rPr>
        <w:t>שנכנס</w:t>
      </w:r>
      <w:r w:rsidRPr="00907F79">
        <w:rPr>
          <w:rtl/>
        </w:rPr>
        <w:t xml:space="preserve"> </w:t>
      </w:r>
      <w:r w:rsidRPr="00907F79">
        <w:rPr>
          <w:rFonts w:hint="cs"/>
          <w:rtl/>
        </w:rPr>
        <w:t>הבשר</w:t>
      </w:r>
      <w:r w:rsidRPr="00907F79">
        <w:rPr>
          <w:rtl/>
        </w:rPr>
        <w:t xml:space="preserve"> </w:t>
      </w:r>
      <w:r w:rsidRPr="00907F79">
        <w:rPr>
          <w:rFonts w:hint="cs"/>
          <w:rtl/>
        </w:rPr>
        <w:t>לגופו</w:t>
      </w:r>
      <w:r w:rsidRPr="00907F79">
        <w:rPr>
          <w:rtl/>
        </w:rPr>
        <w:t xml:space="preserve"> </w:t>
      </w:r>
      <w:r w:rsidRPr="00907F79">
        <w:rPr>
          <w:rFonts w:hint="cs"/>
          <w:rtl/>
        </w:rPr>
        <w:t>ה</w:t>
      </w:r>
      <w:r w:rsidRPr="00907F79">
        <w:rPr>
          <w:rtl/>
        </w:rPr>
        <w:t>"</w:t>
      </w:r>
      <w:r w:rsidRPr="00907F79">
        <w:rPr>
          <w:rFonts w:hint="cs"/>
          <w:rtl/>
        </w:rPr>
        <w:t>ז</w:t>
      </w:r>
      <w:r w:rsidRPr="00907F79">
        <w:rPr>
          <w:rtl/>
        </w:rPr>
        <w:t xml:space="preserve"> </w:t>
      </w:r>
      <w:r w:rsidRPr="00907F79">
        <w:rPr>
          <w:rFonts w:hint="cs"/>
          <w:rtl/>
        </w:rPr>
        <w:t>מושך</w:t>
      </w:r>
      <w:r w:rsidRPr="00907F79">
        <w:rPr>
          <w:rtl/>
        </w:rPr>
        <w:t xml:space="preserve"> </w:t>
      </w:r>
      <w:r w:rsidRPr="00907F79">
        <w:rPr>
          <w:rFonts w:hint="cs"/>
          <w:rtl/>
        </w:rPr>
        <w:t>טעם</w:t>
      </w:r>
      <w:r w:rsidRPr="00907F79">
        <w:rPr>
          <w:rtl/>
        </w:rPr>
        <w:t xml:space="preserve"> </w:t>
      </w:r>
      <w:r w:rsidRPr="00907F79">
        <w:rPr>
          <w:rFonts w:hint="cs"/>
          <w:rtl/>
        </w:rPr>
        <w:t>לפיו</w:t>
      </w:r>
      <w:r w:rsidRPr="00907F79">
        <w:rPr>
          <w:rtl/>
        </w:rPr>
        <w:t xml:space="preserve"> </w:t>
      </w:r>
      <w:r w:rsidRPr="00907F79">
        <w:rPr>
          <w:rFonts w:hint="cs"/>
          <w:rtl/>
        </w:rPr>
        <w:t>וצ</w:t>
      </w:r>
      <w:r w:rsidRPr="00907F79">
        <w:rPr>
          <w:rtl/>
        </w:rPr>
        <w:t>"</w:t>
      </w:r>
      <w:r w:rsidRPr="00907F79">
        <w:rPr>
          <w:rFonts w:hint="cs"/>
          <w:rtl/>
        </w:rPr>
        <w:t>ע</w:t>
      </w:r>
      <w:r w:rsidRPr="00907F79">
        <w:rPr>
          <w:rtl/>
        </w:rPr>
        <w:t>.</w:t>
      </w:r>
    </w:p>
    <w:p w:rsidR="00AB1DD7" w:rsidRPr="00907F79" w:rsidRDefault="00AB1DD7" w:rsidP="008D4601">
      <w:pPr>
        <w:pStyle w:val="a3"/>
        <w:bidi/>
      </w:pPr>
      <w:r w:rsidRPr="00907F79">
        <w:rPr>
          <w:rFonts w:hint="cs"/>
          <w:rtl/>
        </w:rPr>
        <w:t>ואולם</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ציץ</w:t>
      </w:r>
      <w:r w:rsidRPr="00907F79">
        <w:rPr>
          <w:rtl/>
        </w:rPr>
        <w:t xml:space="preserve"> </w:t>
      </w:r>
      <w:r w:rsidRPr="00907F79">
        <w:rPr>
          <w:rFonts w:hint="cs"/>
          <w:rtl/>
        </w:rPr>
        <w:t>אליעזר</w:t>
      </w:r>
      <w:r w:rsidRPr="00907F79">
        <w:rPr>
          <w:rtl/>
        </w:rPr>
        <w:t xml:space="preserve"> </w:t>
      </w:r>
      <w:r w:rsidRPr="00907F79">
        <w:rPr>
          <w:rFonts w:hint="cs"/>
          <w:rtl/>
        </w:rPr>
        <w:t>חי</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ע</w:t>
      </w:r>
      <w:r w:rsidRPr="00907F79">
        <w:rPr>
          <w:rtl/>
        </w:rPr>
        <w:t xml:space="preserve">' </w:t>
      </w:r>
      <w:r w:rsidRPr="00907F79">
        <w:rPr>
          <w:rFonts w:hint="cs"/>
          <w:rtl/>
        </w:rPr>
        <w:t>בחולה</w:t>
      </w:r>
      <w:r w:rsidRPr="00907F79">
        <w:rPr>
          <w:rtl/>
        </w:rPr>
        <w:t xml:space="preserve"> </w:t>
      </w:r>
      <w:r w:rsidRPr="00907F79">
        <w:rPr>
          <w:rFonts w:hint="cs"/>
          <w:rtl/>
        </w:rPr>
        <w:t>האוכל</w:t>
      </w:r>
      <w:r w:rsidRPr="00907F79">
        <w:rPr>
          <w:rtl/>
        </w:rPr>
        <w:t xml:space="preserve"> </w:t>
      </w:r>
      <w:r w:rsidRPr="00907F79">
        <w:rPr>
          <w:rFonts w:hint="cs"/>
          <w:rtl/>
        </w:rPr>
        <w:t>בשר</w:t>
      </w:r>
      <w:r w:rsidRPr="00907F79">
        <w:rPr>
          <w:rtl/>
        </w:rPr>
        <w:t xml:space="preserve"> </w:t>
      </w:r>
      <w:r w:rsidRPr="00907F79">
        <w:rPr>
          <w:rFonts w:hint="cs"/>
          <w:rtl/>
        </w:rPr>
        <w:t>דרך</w:t>
      </w:r>
      <w:r w:rsidRPr="00907F79">
        <w:rPr>
          <w:rtl/>
        </w:rPr>
        <w:t xml:space="preserve"> </w:t>
      </w:r>
      <w:r w:rsidRPr="00907F79">
        <w:rPr>
          <w:rFonts w:hint="cs"/>
          <w:rtl/>
        </w:rPr>
        <w:t>צינור</w:t>
      </w:r>
      <w:r w:rsidRPr="00907F79">
        <w:rPr>
          <w:rtl/>
        </w:rPr>
        <w:t xml:space="preserve">, </w:t>
      </w:r>
      <w:r w:rsidRPr="00907F79">
        <w:rPr>
          <w:rFonts w:hint="cs"/>
          <w:rtl/>
        </w:rPr>
        <w:t>יכול</w:t>
      </w:r>
      <w:r w:rsidRPr="00907F79">
        <w:rPr>
          <w:rtl/>
        </w:rPr>
        <w:t xml:space="preserve"> </w:t>
      </w:r>
      <w:r w:rsidRPr="00907F79">
        <w:rPr>
          <w:rFonts w:hint="cs"/>
          <w:rtl/>
        </w:rPr>
        <w:t>אח</w:t>
      </w:r>
      <w:r w:rsidRPr="00907F79">
        <w:rPr>
          <w:rtl/>
        </w:rPr>
        <w:t>"</w:t>
      </w:r>
      <w:r w:rsidRPr="00907F79">
        <w:rPr>
          <w:rFonts w:hint="cs"/>
          <w:rtl/>
        </w:rPr>
        <w:t>כ</w:t>
      </w:r>
      <w:r w:rsidRPr="00907F79">
        <w:rPr>
          <w:rtl/>
        </w:rPr>
        <w:t xml:space="preserve"> </w:t>
      </w:r>
      <w:r w:rsidRPr="00907F79">
        <w:rPr>
          <w:rFonts w:hint="cs"/>
          <w:rtl/>
        </w:rPr>
        <w:t>לאכול</w:t>
      </w:r>
      <w:r w:rsidRPr="00907F79">
        <w:rPr>
          <w:rtl/>
        </w:rPr>
        <w:t xml:space="preserve"> </w:t>
      </w:r>
      <w:r w:rsidRPr="00907F79">
        <w:rPr>
          <w:rFonts w:hint="cs"/>
          <w:rtl/>
        </w:rPr>
        <w:t>חלב</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ובס</w:t>
      </w:r>
      <w:r w:rsidRPr="00907F79">
        <w:rPr>
          <w:rtl/>
        </w:rPr>
        <w:t xml:space="preserve">' </w:t>
      </w:r>
      <w:r w:rsidRPr="00907F79">
        <w:rPr>
          <w:rFonts w:hint="cs"/>
          <w:rtl/>
        </w:rPr>
        <w:t>נשמת</w:t>
      </w:r>
      <w:r w:rsidRPr="00907F79">
        <w:rPr>
          <w:rtl/>
        </w:rPr>
        <w:t xml:space="preserve"> </w:t>
      </w:r>
      <w:r w:rsidRPr="00907F79">
        <w:rPr>
          <w:rFonts w:hint="cs"/>
          <w:rtl/>
        </w:rPr>
        <w:t>אברהם</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ס</w:t>
      </w:r>
      <w:r w:rsidRPr="00907F79">
        <w:rPr>
          <w:rtl/>
        </w:rPr>
        <w:t>"</w:t>
      </w:r>
      <w:r w:rsidRPr="00907F79">
        <w:rPr>
          <w:rFonts w:hint="cs"/>
          <w:rtl/>
        </w:rPr>
        <w:t>א</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וכן</w:t>
      </w:r>
      <w:r w:rsidRPr="00907F79">
        <w:rPr>
          <w:rtl/>
        </w:rPr>
        <w:t xml:space="preserve"> </w:t>
      </w:r>
      <w:r w:rsidRPr="00907F79">
        <w:rPr>
          <w:rFonts w:hint="cs"/>
          <w:rtl/>
        </w:rPr>
        <w:t>פשיט</w:t>
      </w:r>
      <w:r w:rsidRPr="00907F79">
        <w:rPr>
          <w:rtl/>
        </w:rPr>
        <w:t>"</w:t>
      </w:r>
      <w:r w:rsidRPr="00907F79">
        <w:rPr>
          <w:rFonts w:hint="cs"/>
          <w:rtl/>
        </w:rPr>
        <w:t>ל</w:t>
      </w:r>
      <w:r w:rsidRPr="00907F79">
        <w:rPr>
          <w:rtl/>
        </w:rPr>
        <w:t xml:space="preserve"> </w:t>
      </w:r>
      <w:r w:rsidRPr="00907F79">
        <w:rPr>
          <w:rFonts w:hint="cs"/>
          <w:rtl/>
        </w:rPr>
        <w:t>בס</w:t>
      </w:r>
      <w:r w:rsidRPr="00907F79">
        <w:rPr>
          <w:rtl/>
        </w:rPr>
        <w:t xml:space="preserve">' </w:t>
      </w:r>
      <w:r w:rsidRPr="00907F79">
        <w:rPr>
          <w:rFonts w:hint="cs"/>
          <w:rtl/>
        </w:rPr>
        <w:t>חשוקי</w:t>
      </w:r>
      <w:r w:rsidRPr="00907F79">
        <w:rPr>
          <w:rtl/>
        </w:rPr>
        <w:t xml:space="preserve"> </w:t>
      </w:r>
      <w:r w:rsidRPr="00907F79">
        <w:rPr>
          <w:rFonts w:hint="cs"/>
          <w:rtl/>
        </w:rPr>
        <w:t>חמד</w:t>
      </w:r>
      <w:r w:rsidRPr="00907F79">
        <w:rPr>
          <w:rtl/>
        </w:rPr>
        <w:t xml:space="preserve"> </w:t>
      </w:r>
      <w:r w:rsidRPr="00907F79">
        <w:rPr>
          <w:rFonts w:hint="cs"/>
          <w:rtl/>
        </w:rPr>
        <w:t>סוכה</w:t>
      </w:r>
      <w:r w:rsidRPr="00907F79">
        <w:rPr>
          <w:rtl/>
        </w:rPr>
        <w:t xml:space="preserve"> </w:t>
      </w:r>
      <w:r w:rsidRPr="00907F79">
        <w:rPr>
          <w:rFonts w:hint="cs"/>
          <w:rtl/>
        </w:rPr>
        <w:t>כ</w:t>
      </w:r>
      <w:r w:rsidRPr="00907F79">
        <w:rPr>
          <w:rtl/>
        </w:rPr>
        <w:t>"</w:t>
      </w:r>
      <w:r w:rsidRPr="00907F79">
        <w:rPr>
          <w:rFonts w:hint="cs"/>
          <w:rtl/>
        </w:rPr>
        <w:t>ה</w:t>
      </w:r>
      <w:r w:rsidRPr="00907F79">
        <w:rPr>
          <w:rtl/>
        </w:rPr>
        <w:t xml:space="preserve"> </w:t>
      </w:r>
      <w:r w:rsidRPr="00907F79">
        <w:rPr>
          <w:rFonts w:hint="cs"/>
          <w:rtl/>
        </w:rPr>
        <w:t>שא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שואלין</w:t>
      </w:r>
      <w:r w:rsidRPr="00907F79">
        <w:rPr>
          <w:rtl/>
        </w:rPr>
        <w:t xml:space="preserve"> </w:t>
      </w:r>
      <w:r w:rsidRPr="00907F79">
        <w:rPr>
          <w:rFonts w:hint="cs"/>
          <w:rtl/>
        </w:rPr>
        <w:t>ודורשין</w:t>
      </w:r>
      <w:r w:rsidRPr="00907F79">
        <w:rPr>
          <w:rtl/>
        </w:rPr>
        <w:t xml:space="preserve"> </w:t>
      </w:r>
      <w:r w:rsidRPr="00907F79">
        <w:rPr>
          <w:rFonts w:hint="cs"/>
          <w:rtl/>
        </w:rPr>
        <w:t>ח</w:t>
      </w:r>
      <w:r w:rsidRPr="00907F79">
        <w:rPr>
          <w:rtl/>
        </w:rPr>
        <w:t>"</w:t>
      </w:r>
      <w:r w:rsidRPr="00907F79">
        <w:rPr>
          <w:rFonts w:hint="cs"/>
          <w:rtl/>
        </w:rPr>
        <w:t>ח</w:t>
      </w:r>
      <w:r w:rsidRPr="00907F79">
        <w:rPr>
          <w:rtl/>
        </w:rPr>
        <w:t xml:space="preserve"> </w:t>
      </w:r>
      <w:r w:rsidRPr="00907F79">
        <w:rPr>
          <w:rFonts w:hint="cs"/>
          <w:rtl/>
        </w:rPr>
        <w:t>ס</w:t>
      </w:r>
      <w:r w:rsidRPr="00907F79">
        <w:rPr>
          <w:rtl/>
        </w:rPr>
        <w:t>"</w:t>
      </w:r>
      <w:r w:rsidRPr="00907F79">
        <w:rPr>
          <w:rFonts w:hint="cs"/>
          <w:rtl/>
        </w:rPr>
        <w:t>ב</w:t>
      </w:r>
      <w:r w:rsidRPr="00907F79">
        <w:rPr>
          <w:rtl/>
        </w:rPr>
        <w:t xml:space="preserve"> </w:t>
      </w:r>
      <w:r w:rsidRPr="00907F79">
        <w:rPr>
          <w:rFonts w:hint="cs"/>
          <w:rtl/>
        </w:rPr>
        <w:t>במכתבו</w:t>
      </w:r>
      <w:r w:rsidRPr="00907F79">
        <w:rPr>
          <w:rtl/>
        </w:rPr>
        <w:t xml:space="preserve"> </w:t>
      </w:r>
      <w:r w:rsidRPr="00907F79">
        <w:rPr>
          <w:rFonts w:hint="cs"/>
          <w:rtl/>
        </w:rPr>
        <w:t>אלי</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והגר</w:t>
      </w:r>
      <w:r w:rsidRPr="00907F79">
        <w:rPr>
          <w:rtl/>
        </w:rPr>
        <w:t>"</w:t>
      </w:r>
      <w:r w:rsidRPr="00907F79">
        <w:rPr>
          <w:rFonts w:hint="cs"/>
          <w:rtl/>
        </w:rPr>
        <w:t>א</w:t>
      </w:r>
      <w:r w:rsidRPr="00907F79">
        <w:rPr>
          <w:rtl/>
        </w:rPr>
        <w:t xml:space="preserve"> </w:t>
      </w:r>
      <w:r w:rsidRPr="00907F79">
        <w:rPr>
          <w:rFonts w:hint="cs"/>
          <w:rtl/>
        </w:rPr>
        <w:t>נבנצאל</w:t>
      </w:r>
      <w:r w:rsidRPr="00907F79">
        <w:rPr>
          <w:rtl/>
        </w:rPr>
        <w:t xml:space="preserve"> </w:t>
      </w:r>
      <w:r w:rsidRPr="00907F79">
        <w:rPr>
          <w:rFonts w:hint="cs"/>
          <w:rtl/>
        </w:rPr>
        <w:t>כתב</w:t>
      </w:r>
      <w:r w:rsidRPr="00907F79">
        <w:rPr>
          <w:rtl/>
        </w:rPr>
        <w:t xml:space="preserve"> </w:t>
      </w:r>
      <w:r w:rsidRPr="00907F79">
        <w:rPr>
          <w:rFonts w:hint="cs"/>
          <w:rtl/>
        </w:rPr>
        <w:t>לי</w:t>
      </w:r>
      <w:r w:rsidRPr="00907F79">
        <w:rPr>
          <w:rtl/>
        </w:rPr>
        <w:t xml:space="preserve"> </w:t>
      </w:r>
      <w:r w:rsidRPr="00907F79">
        <w:rPr>
          <w:rFonts w:hint="cs"/>
          <w:rtl/>
        </w:rPr>
        <w:t>בצינור</w:t>
      </w:r>
      <w:r w:rsidRPr="00907F79">
        <w:rPr>
          <w:rtl/>
        </w:rPr>
        <w:t xml:space="preserve"> </w:t>
      </w:r>
      <w:r w:rsidRPr="00907F79">
        <w:rPr>
          <w:rFonts w:hint="cs"/>
          <w:rtl/>
        </w:rPr>
        <w:t>האוכל</w:t>
      </w:r>
      <w:r w:rsidRPr="00907F79">
        <w:rPr>
          <w:rtl/>
        </w:rPr>
        <w:t xml:space="preserve"> </w:t>
      </w:r>
      <w:r w:rsidRPr="00907F79">
        <w:rPr>
          <w:rFonts w:hint="cs"/>
          <w:rtl/>
        </w:rPr>
        <w:t>בשר</w:t>
      </w:r>
      <w:r w:rsidRPr="00907F79">
        <w:rPr>
          <w:rtl/>
        </w:rPr>
        <w:t xml:space="preserve"> </w:t>
      </w:r>
      <w:r w:rsidRPr="00907F79">
        <w:rPr>
          <w:rFonts w:hint="cs"/>
          <w:rtl/>
        </w:rPr>
        <w:t>דרך</w:t>
      </w:r>
      <w:r w:rsidRPr="00907F79">
        <w:rPr>
          <w:rtl/>
        </w:rPr>
        <w:t xml:space="preserve"> </w:t>
      </w:r>
      <w:r w:rsidRPr="00907F79">
        <w:rPr>
          <w:rFonts w:hint="cs"/>
          <w:rtl/>
        </w:rPr>
        <w:t>הוושט</w:t>
      </w:r>
      <w:r w:rsidRPr="00907F79">
        <w:rPr>
          <w:rtl/>
        </w:rPr>
        <w:t xml:space="preserve">, </w:t>
      </w:r>
      <w:r w:rsidRPr="00907F79">
        <w:rPr>
          <w:rFonts w:hint="cs"/>
          <w:rtl/>
        </w:rPr>
        <w:t>אולי</w:t>
      </w:r>
      <w:r w:rsidRPr="00907F79">
        <w:rPr>
          <w:rtl/>
        </w:rPr>
        <w:t xml:space="preserve"> </w:t>
      </w:r>
      <w:r w:rsidRPr="00907F79">
        <w:rPr>
          <w:rFonts w:hint="cs"/>
          <w:rtl/>
        </w:rPr>
        <w:t>כדאי</w:t>
      </w:r>
      <w:r w:rsidRPr="00907F79">
        <w:rPr>
          <w:rtl/>
        </w:rPr>
        <w:t xml:space="preserve"> </w:t>
      </w:r>
      <w:r w:rsidRPr="00907F79">
        <w:rPr>
          <w:rFonts w:hint="cs"/>
          <w:rtl/>
        </w:rPr>
        <w:t>שיחכה</w:t>
      </w:r>
      <w:r w:rsidRPr="00907F79">
        <w:rPr>
          <w:rtl/>
        </w:rPr>
        <w:t xml:space="preserve"> </w:t>
      </w:r>
      <w:r w:rsidRPr="00907F79">
        <w:rPr>
          <w:rFonts w:hint="cs"/>
          <w:rtl/>
        </w:rPr>
        <w:t>שעה</w:t>
      </w:r>
      <w:r w:rsidRPr="00907F79">
        <w:rPr>
          <w:rtl/>
        </w:rPr>
        <w:t xml:space="preserve">, </w:t>
      </w:r>
      <w:r w:rsidRPr="00907F79">
        <w:rPr>
          <w:rFonts w:hint="cs"/>
          <w:rtl/>
        </w:rPr>
        <w:t>ומובא</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מציון</w:t>
      </w:r>
      <w:r w:rsidRPr="00907F79">
        <w:rPr>
          <w:rtl/>
        </w:rPr>
        <w:t xml:space="preserve"> </w:t>
      </w:r>
      <w:r w:rsidRPr="00907F79">
        <w:rPr>
          <w:rFonts w:hint="cs"/>
          <w:rtl/>
        </w:rPr>
        <w:t>תצא</w:t>
      </w:r>
      <w:r w:rsidRPr="00907F79">
        <w:rPr>
          <w:rtl/>
        </w:rPr>
        <w:t xml:space="preserve"> </w:t>
      </w:r>
      <w:r w:rsidRPr="00907F79">
        <w:rPr>
          <w:rFonts w:hint="cs"/>
          <w:rtl/>
        </w:rPr>
        <w:t>תורה</w:t>
      </w:r>
      <w:r w:rsidRPr="00907F79">
        <w:rPr>
          <w:rtl/>
        </w:rPr>
        <w:t xml:space="preserve"> </w:t>
      </w:r>
      <w:r w:rsidRPr="00907F79">
        <w:rPr>
          <w:rFonts w:hint="cs"/>
          <w:rtl/>
        </w:rPr>
        <w:t>ח</w:t>
      </w:r>
      <w:r w:rsidRPr="00907F79">
        <w:rPr>
          <w:rtl/>
        </w:rPr>
        <w:t>"</w:t>
      </w:r>
      <w:r w:rsidRPr="00907F79">
        <w:rPr>
          <w:rFonts w:hint="cs"/>
          <w:rtl/>
        </w:rPr>
        <w:t>א</w:t>
      </w:r>
      <w:r w:rsidRPr="00907F79">
        <w:rPr>
          <w:rtl/>
        </w:rPr>
        <w:t xml:space="preserve"> </w:t>
      </w:r>
      <w:r w:rsidRPr="00907F79">
        <w:rPr>
          <w:rFonts w:hint="cs"/>
          <w:rtl/>
        </w:rPr>
        <w:t>תשו</w:t>
      </w:r>
      <w:r w:rsidRPr="00907F79">
        <w:rPr>
          <w:rtl/>
        </w:rPr>
        <w:t xml:space="preserve">' </w:t>
      </w:r>
      <w:r w:rsidRPr="00907F79">
        <w:rPr>
          <w:rFonts w:hint="cs"/>
          <w:rtl/>
        </w:rPr>
        <w:t>קפ</w:t>
      </w:r>
      <w:r w:rsidRPr="00907F79">
        <w:rPr>
          <w:rtl/>
        </w:rPr>
        <w:t>"</w:t>
      </w:r>
      <w:r w:rsidRPr="00907F79">
        <w:rPr>
          <w:rFonts w:hint="cs"/>
          <w:rtl/>
        </w:rPr>
        <w:t>ה</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ואולם</w:t>
      </w:r>
      <w:r w:rsidRPr="00907F79">
        <w:rPr>
          <w:rtl/>
        </w:rPr>
        <w:t xml:space="preserve"> </w:t>
      </w:r>
      <w:r w:rsidRPr="00907F79">
        <w:rPr>
          <w:rFonts w:hint="cs"/>
          <w:rtl/>
        </w:rPr>
        <w:t>בס</w:t>
      </w:r>
      <w:r w:rsidRPr="00907F79">
        <w:rPr>
          <w:rtl/>
        </w:rPr>
        <w:t xml:space="preserve">' </w:t>
      </w:r>
      <w:r w:rsidRPr="00907F79">
        <w:rPr>
          <w:rFonts w:hint="cs"/>
          <w:rtl/>
        </w:rPr>
        <w:t>ויכתוב</w:t>
      </w:r>
      <w:r w:rsidRPr="00907F79">
        <w:rPr>
          <w:rtl/>
        </w:rPr>
        <w:t xml:space="preserve"> </w:t>
      </w:r>
      <w:r w:rsidRPr="00907F79">
        <w:rPr>
          <w:rFonts w:hint="cs"/>
          <w:rtl/>
        </w:rPr>
        <w:t>מרדכי</w:t>
      </w:r>
      <w:r w:rsidRPr="00907F79">
        <w:rPr>
          <w:rtl/>
        </w:rPr>
        <w:t xml:space="preserve"> </w:t>
      </w:r>
      <w:r w:rsidRPr="00907F79">
        <w:rPr>
          <w:rFonts w:hint="cs"/>
          <w:rtl/>
        </w:rPr>
        <w:t>עמ</w:t>
      </w:r>
      <w:r w:rsidRPr="00907F79">
        <w:rPr>
          <w:rtl/>
        </w:rPr>
        <w:t xml:space="preserve">' </w:t>
      </w:r>
      <w:r w:rsidRPr="00907F79">
        <w:rPr>
          <w:rFonts w:hint="cs"/>
          <w:rtl/>
        </w:rPr>
        <w:t>שנ</w:t>
      </w:r>
      <w:r w:rsidRPr="00907F79">
        <w:rPr>
          <w:rtl/>
        </w:rPr>
        <w:t>"</w:t>
      </w:r>
      <w:r w:rsidRPr="00907F79">
        <w:rPr>
          <w:rFonts w:hint="cs"/>
          <w:rtl/>
        </w:rPr>
        <w:t>ח</w:t>
      </w:r>
      <w:r w:rsidRPr="00907F79">
        <w:rPr>
          <w:rtl/>
        </w:rPr>
        <w:t xml:space="preserve">, </w:t>
      </w:r>
      <w:r w:rsidRPr="00907F79">
        <w:rPr>
          <w:rFonts w:hint="cs"/>
          <w:rtl/>
        </w:rPr>
        <w:t>השיב</w:t>
      </w:r>
      <w:r w:rsidRPr="00907F79">
        <w:rPr>
          <w:rtl/>
        </w:rPr>
        <w:t xml:space="preserve"> </w:t>
      </w:r>
      <w:r w:rsidRPr="00907F79">
        <w:rPr>
          <w:rFonts w:hint="cs"/>
          <w:rtl/>
        </w:rPr>
        <w:t>הגר</w:t>
      </w:r>
      <w:r w:rsidRPr="00907F79">
        <w:rPr>
          <w:rtl/>
        </w:rPr>
        <w:t>"</w:t>
      </w:r>
      <w:r w:rsidRPr="00907F79">
        <w:rPr>
          <w:rFonts w:hint="cs"/>
          <w:rtl/>
        </w:rPr>
        <w:t>ח</w:t>
      </w:r>
      <w:r w:rsidRPr="00907F79">
        <w:rPr>
          <w:rtl/>
        </w:rPr>
        <w:t xml:space="preserve"> </w:t>
      </w:r>
      <w:r w:rsidRPr="00907F79">
        <w:rPr>
          <w:rFonts w:hint="cs"/>
          <w:rtl/>
        </w:rPr>
        <w:t>קנייבסקי</w:t>
      </w:r>
      <w:r w:rsidRPr="00907F79">
        <w:rPr>
          <w:rtl/>
        </w:rPr>
        <w:t xml:space="preserve"> </w:t>
      </w:r>
      <w:r w:rsidRPr="00907F79">
        <w:rPr>
          <w:rFonts w:hint="cs"/>
          <w:rtl/>
        </w:rPr>
        <w:t>בחולה</w:t>
      </w:r>
      <w:r w:rsidRPr="00907F79">
        <w:rPr>
          <w:rtl/>
        </w:rPr>
        <w:t xml:space="preserve"> </w:t>
      </w:r>
      <w:r w:rsidRPr="00907F79">
        <w:rPr>
          <w:rFonts w:hint="cs"/>
          <w:rtl/>
        </w:rPr>
        <w:t>האוכל</w:t>
      </w:r>
      <w:r w:rsidRPr="00907F79">
        <w:rPr>
          <w:rtl/>
        </w:rPr>
        <w:t xml:space="preserve"> </w:t>
      </w:r>
      <w:r w:rsidRPr="00907F79">
        <w:rPr>
          <w:rFonts w:hint="cs"/>
          <w:rtl/>
        </w:rPr>
        <w:t>דרך</w:t>
      </w:r>
      <w:r w:rsidRPr="00907F79">
        <w:rPr>
          <w:rtl/>
        </w:rPr>
        <w:t xml:space="preserve"> </w:t>
      </w:r>
      <w:r w:rsidRPr="00907F79">
        <w:rPr>
          <w:rFonts w:hint="cs"/>
          <w:rtl/>
        </w:rPr>
        <w:t>צינור</w:t>
      </w:r>
      <w:r w:rsidRPr="00907F79">
        <w:rPr>
          <w:rtl/>
        </w:rPr>
        <w:t xml:space="preserve"> </w:t>
      </w:r>
      <w:r w:rsidRPr="00907F79">
        <w:rPr>
          <w:rFonts w:hint="cs"/>
          <w:rtl/>
        </w:rPr>
        <w:t>לוושט</w:t>
      </w:r>
      <w:r w:rsidRPr="00907F79">
        <w:rPr>
          <w:rtl/>
        </w:rPr>
        <w:t xml:space="preserve">, </w:t>
      </w:r>
      <w:r w:rsidRPr="00907F79">
        <w:rPr>
          <w:rFonts w:hint="cs"/>
          <w:rtl/>
        </w:rPr>
        <w:t>שא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בין</w:t>
      </w:r>
      <w:r w:rsidRPr="00907F79">
        <w:rPr>
          <w:rtl/>
        </w:rPr>
        <w:t xml:space="preserve"> </w:t>
      </w:r>
      <w:r w:rsidRPr="00907F79">
        <w:rPr>
          <w:rFonts w:hint="cs"/>
          <w:rtl/>
        </w:rPr>
        <w:t>בשר</w:t>
      </w:r>
      <w:r w:rsidRPr="00907F79">
        <w:rPr>
          <w:rtl/>
        </w:rPr>
        <w:t xml:space="preserve"> </w:t>
      </w:r>
      <w:r w:rsidRPr="00907F79">
        <w:rPr>
          <w:rFonts w:hint="cs"/>
          <w:rtl/>
        </w:rPr>
        <w:t>לחלב</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ועמש"כ</w:t>
      </w:r>
      <w:r w:rsidRPr="00907F79">
        <w:rPr>
          <w:rtl/>
        </w:rPr>
        <w:t xml:space="preserve"> </w:t>
      </w:r>
      <w:r w:rsidRPr="00907F79">
        <w:rPr>
          <w:rFonts w:hint="cs"/>
          <w:rtl/>
        </w:rPr>
        <w:t>לי</w:t>
      </w:r>
      <w:r w:rsidRPr="00907F79">
        <w:rPr>
          <w:rtl/>
        </w:rPr>
        <w:t xml:space="preserve"> </w:t>
      </w:r>
      <w:r w:rsidRPr="00907F79">
        <w:rPr>
          <w:rFonts w:hint="cs"/>
          <w:rtl/>
        </w:rPr>
        <w:t>הג</w:t>
      </w:r>
      <w:r w:rsidRPr="00907F79">
        <w:rPr>
          <w:rtl/>
        </w:rPr>
        <w:t>"</w:t>
      </w:r>
      <w:r w:rsidRPr="00907F79">
        <w:rPr>
          <w:rFonts w:hint="cs"/>
          <w:rtl/>
        </w:rPr>
        <w:t>ר</w:t>
      </w:r>
      <w:r w:rsidRPr="00907F79">
        <w:rPr>
          <w:rtl/>
        </w:rPr>
        <w:t xml:space="preserve"> </w:t>
      </w:r>
      <w:r w:rsidRPr="00907F79">
        <w:rPr>
          <w:rFonts w:hint="cs"/>
          <w:rtl/>
        </w:rPr>
        <w:t>שמעון</w:t>
      </w:r>
      <w:r w:rsidRPr="00907F79">
        <w:rPr>
          <w:rtl/>
        </w:rPr>
        <w:t xml:space="preserve"> </w:t>
      </w:r>
      <w:r w:rsidRPr="00907F79">
        <w:rPr>
          <w:rFonts w:hint="cs"/>
          <w:rtl/>
        </w:rPr>
        <w:t>לוי</w:t>
      </w:r>
      <w:r w:rsidRPr="00907F79">
        <w:rPr>
          <w:rtl/>
        </w:rPr>
        <w:t xml:space="preserve"> </w:t>
      </w:r>
      <w:r w:rsidRPr="00907F79">
        <w:rPr>
          <w:rFonts w:hint="cs"/>
          <w:rtl/>
        </w:rPr>
        <w:t>בעל</w:t>
      </w:r>
      <w:r w:rsidRPr="00907F79">
        <w:rPr>
          <w:rtl/>
        </w:rPr>
        <w:t xml:space="preserve"> </w:t>
      </w:r>
      <w:r w:rsidRPr="00907F79">
        <w:rPr>
          <w:rFonts w:hint="cs"/>
          <w:rtl/>
        </w:rPr>
        <w:t>אהלי</w:t>
      </w:r>
      <w:r w:rsidRPr="00907F79">
        <w:rPr>
          <w:rtl/>
        </w:rPr>
        <w:t xml:space="preserve"> </w:t>
      </w:r>
      <w:r w:rsidRPr="00907F79">
        <w:rPr>
          <w:rFonts w:hint="cs"/>
          <w:rtl/>
        </w:rPr>
        <w:t>שמעון</w:t>
      </w:r>
      <w:r w:rsidRPr="00907F79">
        <w:rPr>
          <w:rtl/>
        </w:rPr>
        <w:t>,</w:t>
      </w:r>
      <w:r w:rsidRPr="00907F79">
        <w:rPr>
          <w:rFonts w:hint="cs"/>
          <w:rtl/>
        </w:rPr>
        <w:t xml:space="preserve"> והו"ד בקובץ המאור ניסן אייר תש"פ עמוד צ"ב עיין שם.</w:t>
      </w:r>
    </w:p>
    <w:p w:rsidR="00AB1DD7" w:rsidRPr="00907F79" w:rsidRDefault="00AB1DD7" w:rsidP="008D4601">
      <w:pPr>
        <w:pStyle w:val="11"/>
        <w:bidi/>
      </w:pPr>
      <w:r w:rsidRPr="00907F79">
        <w:rPr>
          <w:rFonts w:hint="cs"/>
          <w:rtl/>
        </w:rPr>
        <w:t>טעם</w:t>
      </w:r>
      <w:r w:rsidRPr="00907F79">
        <w:rPr>
          <w:rtl/>
        </w:rPr>
        <w:t xml:space="preserve"> </w:t>
      </w:r>
      <w:r w:rsidRPr="00907F79">
        <w:rPr>
          <w:rFonts w:hint="cs"/>
          <w:rtl/>
        </w:rPr>
        <w:t>בשר</w:t>
      </w:r>
      <w:r w:rsidRPr="00907F79">
        <w:rPr>
          <w:rtl/>
        </w:rPr>
        <w:t xml:space="preserve"> </w:t>
      </w:r>
      <w:r w:rsidRPr="00907F79">
        <w:rPr>
          <w:rFonts w:hint="cs"/>
          <w:rtl/>
        </w:rPr>
        <w:t>ולא</w:t>
      </w:r>
      <w:r w:rsidRPr="00907F79">
        <w:rPr>
          <w:rtl/>
        </w:rPr>
        <w:t xml:space="preserve"> </w:t>
      </w:r>
      <w:r w:rsidRPr="00907F79">
        <w:rPr>
          <w:rFonts w:hint="cs"/>
          <w:rtl/>
        </w:rPr>
        <w:t>בלע</w:t>
      </w:r>
    </w:p>
    <w:p w:rsidR="00AB1DD7" w:rsidRPr="00907F79" w:rsidRDefault="00AB1DD7" w:rsidP="008D4601">
      <w:pPr>
        <w:pStyle w:val="a3"/>
        <w:bidi/>
      </w:pPr>
      <w:r w:rsidRPr="00907F79">
        <w:rPr>
          <w:rFonts w:hint="cs"/>
          <w:rtl/>
        </w:rPr>
        <w:t>ועיקר</w:t>
      </w:r>
      <w:r w:rsidRPr="00907F79">
        <w:rPr>
          <w:rtl/>
        </w:rPr>
        <w:t xml:space="preserve"> </w:t>
      </w:r>
      <w:r w:rsidRPr="00907F79">
        <w:rPr>
          <w:rFonts w:hint="cs"/>
          <w:rtl/>
        </w:rPr>
        <w:t>סברא</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כתב</w:t>
      </w:r>
      <w:r w:rsidRPr="00907F79">
        <w:rPr>
          <w:rtl/>
        </w:rPr>
        <w:t xml:space="preserve"> </w:t>
      </w:r>
      <w:r w:rsidRPr="00907F79">
        <w:rPr>
          <w:rFonts w:hint="cs"/>
          <w:rtl/>
        </w:rPr>
        <w:t>לי</w:t>
      </w:r>
      <w:r w:rsidRPr="00907F79">
        <w:rPr>
          <w:rtl/>
        </w:rPr>
        <w:t xml:space="preserve"> </w:t>
      </w:r>
      <w:r w:rsidRPr="00907F79">
        <w:rPr>
          <w:rFonts w:hint="cs"/>
          <w:rtl/>
        </w:rPr>
        <w:t>מרן</w:t>
      </w:r>
      <w:r w:rsidRPr="00907F79">
        <w:rPr>
          <w:rtl/>
        </w:rPr>
        <w:t xml:space="preserve"> </w:t>
      </w:r>
      <w:r w:rsidRPr="00907F79">
        <w:rPr>
          <w:rFonts w:hint="cs"/>
          <w:rtl/>
        </w:rPr>
        <w:t>הגר</w:t>
      </w:r>
      <w:r w:rsidRPr="00907F79">
        <w:rPr>
          <w:rtl/>
        </w:rPr>
        <w:t>"</w:t>
      </w:r>
      <w:r w:rsidRPr="00907F79">
        <w:rPr>
          <w:rFonts w:hint="cs"/>
          <w:rtl/>
        </w:rPr>
        <w:t>ח</w:t>
      </w:r>
      <w:r w:rsidRPr="00907F79">
        <w:rPr>
          <w:rtl/>
        </w:rPr>
        <w:t xml:space="preserve"> </w:t>
      </w:r>
      <w:r w:rsidRPr="00907F79">
        <w:rPr>
          <w:rFonts w:hint="cs"/>
          <w:rtl/>
        </w:rPr>
        <w:t>קנייבסקי</w:t>
      </w:r>
      <w:r w:rsidRPr="00907F79">
        <w:rPr>
          <w:rtl/>
        </w:rPr>
        <w:t xml:space="preserve">, </w:t>
      </w:r>
      <w:r w:rsidRPr="00907F79">
        <w:rPr>
          <w:rFonts w:hint="cs"/>
          <w:rtl/>
        </w:rPr>
        <w:t>אם</w:t>
      </w:r>
      <w:r w:rsidRPr="00907F79">
        <w:rPr>
          <w:rtl/>
        </w:rPr>
        <w:t xml:space="preserve"> </w:t>
      </w:r>
      <w:r w:rsidRPr="00907F79">
        <w:rPr>
          <w:rFonts w:hint="cs"/>
          <w:rtl/>
        </w:rPr>
        <w:t>טעם</w:t>
      </w:r>
      <w:r w:rsidRPr="00907F79">
        <w:rPr>
          <w:rtl/>
        </w:rPr>
        <w:t xml:space="preserve"> </w:t>
      </w:r>
      <w:r w:rsidRPr="00907F79">
        <w:rPr>
          <w:rFonts w:hint="cs"/>
          <w:rtl/>
        </w:rPr>
        <w:t>בשר</w:t>
      </w:r>
      <w:r w:rsidRPr="00907F79">
        <w:rPr>
          <w:rtl/>
        </w:rPr>
        <w:t xml:space="preserve"> </w:t>
      </w:r>
      <w:r w:rsidRPr="00907F79">
        <w:rPr>
          <w:rFonts w:hint="cs"/>
          <w:rtl/>
        </w:rPr>
        <w:t>ולא</w:t>
      </w:r>
      <w:r w:rsidRPr="00907F79">
        <w:rPr>
          <w:rtl/>
        </w:rPr>
        <w:t xml:space="preserve"> </w:t>
      </w:r>
      <w:r w:rsidRPr="00907F79">
        <w:rPr>
          <w:rFonts w:hint="cs"/>
          <w:rtl/>
        </w:rPr>
        <w:t>בלע</w:t>
      </w:r>
      <w:r w:rsidRPr="00907F79">
        <w:rPr>
          <w:rtl/>
        </w:rPr>
        <w:t xml:space="preserve"> </w:t>
      </w:r>
      <w:r w:rsidRPr="00907F79">
        <w:rPr>
          <w:rFonts w:hint="cs"/>
          <w:rtl/>
        </w:rPr>
        <w:t>ולא</w:t>
      </w:r>
      <w:r w:rsidRPr="00907F79">
        <w:rPr>
          <w:rtl/>
        </w:rPr>
        <w:t xml:space="preserve"> </w:t>
      </w:r>
      <w:r w:rsidRPr="00907F79">
        <w:rPr>
          <w:rFonts w:hint="cs"/>
          <w:rtl/>
        </w:rPr>
        <w:t>לעס</w:t>
      </w:r>
      <w:r w:rsidRPr="00907F79">
        <w:rPr>
          <w:rtl/>
        </w:rPr>
        <w:t xml:space="preserve"> </w:t>
      </w:r>
      <w:r w:rsidRPr="00907F79">
        <w:rPr>
          <w:rFonts w:hint="cs"/>
          <w:rtl/>
        </w:rPr>
        <w:t>אם</w:t>
      </w:r>
      <w:r w:rsidRPr="00907F79">
        <w:rPr>
          <w:rtl/>
        </w:rPr>
        <w:t xml:space="preserve"> </w:t>
      </w:r>
      <w:r w:rsidRPr="00907F79">
        <w:rPr>
          <w:rFonts w:hint="cs"/>
          <w:rtl/>
        </w:rPr>
        <w:t>צריך</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וכתב</w:t>
      </w:r>
      <w:r w:rsidRPr="00907F79">
        <w:rPr>
          <w:rtl/>
        </w:rPr>
        <w:t xml:space="preserve"> </w:t>
      </w:r>
      <w:r w:rsidRPr="00907F79">
        <w:rPr>
          <w:rFonts w:hint="cs"/>
          <w:rtl/>
        </w:rPr>
        <w:t>ע</w:t>
      </w:r>
      <w:r w:rsidRPr="00907F79">
        <w:rPr>
          <w:rtl/>
        </w:rPr>
        <w:t>"</w:t>
      </w:r>
      <w:r w:rsidRPr="00907F79">
        <w:rPr>
          <w:rFonts w:hint="cs"/>
          <w:rtl/>
        </w:rPr>
        <w:t>ז</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ולכאו</w:t>
      </w:r>
      <w:r w:rsidRPr="00907F79">
        <w:rPr>
          <w:rtl/>
        </w:rPr>
        <w:t xml:space="preserve">' </w:t>
      </w:r>
      <w:r w:rsidRPr="00907F79">
        <w:rPr>
          <w:rFonts w:hint="cs"/>
          <w:rtl/>
        </w:rPr>
        <w:t>להרמב</w:t>
      </w:r>
      <w:r w:rsidRPr="00907F79">
        <w:rPr>
          <w:rtl/>
        </w:rPr>
        <w:t>"</w:t>
      </w:r>
      <w:r w:rsidRPr="00907F79">
        <w:rPr>
          <w:rFonts w:hint="cs"/>
          <w:rtl/>
        </w:rPr>
        <w:t>ם</w:t>
      </w:r>
      <w:r w:rsidRPr="00907F79">
        <w:rPr>
          <w:rtl/>
        </w:rPr>
        <w:t xml:space="preserve"> </w:t>
      </w:r>
      <w:r w:rsidRPr="00907F79">
        <w:rPr>
          <w:rFonts w:hint="cs"/>
          <w:rtl/>
        </w:rPr>
        <w:t>בטעם</w:t>
      </w:r>
      <w:r w:rsidRPr="00907F79">
        <w:rPr>
          <w:rtl/>
        </w:rPr>
        <w:t xml:space="preserve"> </w:t>
      </w:r>
      <w:r w:rsidRPr="00907F79">
        <w:rPr>
          <w:rFonts w:hint="cs"/>
          <w:rtl/>
        </w:rPr>
        <w:t>המתנת</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משום</w:t>
      </w:r>
      <w:r w:rsidRPr="00907F79">
        <w:rPr>
          <w:rtl/>
        </w:rPr>
        <w:t xml:space="preserve"> </w:t>
      </w:r>
      <w:r w:rsidRPr="00907F79">
        <w:rPr>
          <w:rFonts w:hint="cs"/>
          <w:rtl/>
        </w:rPr>
        <w:t>בשר</w:t>
      </w:r>
      <w:r w:rsidRPr="00907F79">
        <w:rPr>
          <w:rtl/>
        </w:rPr>
        <w:t xml:space="preserve"> </w:t>
      </w:r>
      <w:r w:rsidRPr="00907F79">
        <w:rPr>
          <w:rFonts w:hint="cs"/>
          <w:rtl/>
        </w:rPr>
        <w:t>שבין</w:t>
      </w:r>
      <w:r w:rsidRPr="00907F79">
        <w:rPr>
          <w:rtl/>
        </w:rPr>
        <w:t xml:space="preserve"> </w:t>
      </w:r>
      <w:r w:rsidRPr="00907F79">
        <w:rPr>
          <w:rFonts w:hint="cs"/>
          <w:rtl/>
        </w:rPr>
        <w:t>השינים</w:t>
      </w:r>
      <w:r w:rsidRPr="00907F79">
        <w:rPr>
          <w:rtl/>
        </w:rPr>
        <w:t xml:space="preserve">, </w:t>
      </w:r>
      <w:r w:rsidRPr="00907F79">
        <w:rPr>
          <w:rFonts w:hint="cs"/>
          <w:rtl/>
        </w:rPr>
        <w:t>כשטעם</w:t>
      </w:r>
      <w:r w:rsidRPr="00907F79">
        <w:rPr>
          <w:rtl/>
        </w:rPr>
        <w:t xml:space="preserve"> </w:t>
      </w:r>
      <w:r w:rsidRPr="00907F79">
        <w:rPr>
          <w:rFonts w:hint="cs"/>
          <w:rtl/>
        </w:rPr>
        <w:t>ולא</w:t>
      </w:r>
      <w:r w:rsidRPr="00907F79">
        <w:rPr>
          <w:rtl/>
        </w:rPr>
        <w:t xml:space="preserve"> </w:t>
      </w:r>
      <w:r w:rsidRPr="00907F79">
        <w:rPr>
          <w:rFonts w:hint="cs"/>
          <w:rtl/>
        </w:rPr>
        <w:t>לעס</w:t>
      </w:r>
      <w:r w:rsidRPr="00907F79">
        <w:rPr>
          <w:rtl/>
        </w:rPr>
        <w:t xml:space="preserve"> </w:t>
      </w:r>
      <w:r w:rsidRPr="00907F79">
        <w:rPr>
          <w:rFonts w:hint="cs"/>
          <w:rtl/>
        </w:rPr>
        <w:t>ל</w:t>
      </w:r>
      <w:r w:rsidRPr="00907F79">
        <w:rPr>
          <w:rtl/>
        </w:rPr>
        <w:t>"</w:t>
      </w:r>
      <w:r w:rsidRPr="00907F79">
        <w:rPr>
          <w:rFonts w:hint="cs"/>
          <w:rtl/>
        </w:rPr>
        <w:t>ש</w:t>
      </w:r>
      <w:r w:rsidRPr="00907F79">
        <w:rPr>
          <w:rtl/>
        </w:rPr>
        <w:t xml:space="preserve"> </w:t>
      </w:r>
      <w:r w:rsidRPr="00907F79">
        <w:rPr>
          <w:rFonts w:hint="cs"/>
          <w:rtl/>
        </w:rPr>
        <w:t>בשר</w:t>
      </w:r>
      <w:r w:rsidRPr="00907F79">
        <w:rPr>
          <w:rtl/>
        </w:rPr>
        <w:t xml:space="preserve"> </w:t>
      </w:r>
      <w:r w:rsidRPr="00907F79">
        <w:rPr>
          <w:rFonts w:hint="cs"/>
          <w:rtl/>
        </w:rPr>
        <w:t>בין</w:t>
      </w:r>
      <w:r w:rsidRPr="00907F79">
        <w:rPr>
          <w:rtl/>
        </w:rPr>
        <w:t xml:space="preserve"> </w:t>
      </w:r>
      <w:r w:rsidRPr="00907F79">
        <w:rPr>
          <w:rFonts w:hint="cs"/>
          <w:rtl/>
        </w:rPr>
        <w:t>השינים</w:t>
      </w:r>
      <w:r w:rsidRPr="00907F79">
        <w:rPr>
          <w:rtl/>
        </w:rPr>
        <w:t xml:space="preserve">, </w:t>
      </w:r>
      <w:r w:rsidRPr="00907F79">
        <w:rPr>
          <w:rFonts w:hint="cs"/>
          <w:rtl/>
        </w:rPr>
        <w:t>וע</w:t>
      </w:r>
      <w:r w:rsidRPr="00907F79">
        <w:rPr>
          <w:rtl/>
        </w:rPr>
        <w:t>"</w:t>
      </w:r>
      <w:r w:rsidRPr="00907F79">
        <w:rPr>
          <w:rFonts w:hint="cs"/>
          <w:rtl/>
        </w:rPr>
        <w:t>כ</w:t>
      </w:r>
      <w:r w:rsidRPr="00907F79">
        <w:rPr>
          <w:rtl/>
        </w:rPr>
        <w:t xml:space="preserve"> </w:t>
      </w:r>
      <w:r w:rsidRPr="00907F79">
        <w:rPr>
          <w:rFonts w:hint="cs"/>
          <w:rtl/>
        </w:rPr>
        <w:t>לא</w:t>
      </w:r>
      <w:r w:rsidRPr="00907F79">
        <w:rPr>
          <w:rtl/>
        </w:rPr>
        <w:t xml:space="preserve"> </w:t>
      </w:r>
      <w:r w:rsidRPr="00907F79">
        <w:rPr>
          <w:rFonts w:hint="cs"/>
          <w:rtl/>
        </w:rPr>
        <w:t>פלוג</w:t>
      </w:r>
      <w:r w:rsidRPr="00907F79">
        <w:rPr>
          <w:rtl/>
        </w:rPr>
        <w:t xml:space="preserve"> </w:t>
      </w:r>
      <w:r w:rsidRPr="00907F79">
        <w:rPr>
          <w:rFonts w:hint="cs"/>
          <w:rtl/>
        </w:rPr>
        <w:t>בין</w:t>
      </w:r>
      <w:r w:rsidRPr="00907F79">
        <w:rPr>
          <w:rtl/>
        </w:rPr>
        <w:t xml:space="preserve"> </w:t>
      </w:r>
      <w:r w:rsidRPr="00907F79">
        <w:rPr>
          <w:rFonts w:hint="cs"/>
          <w:rtl/>
        </w:rPr>
        <w:t>לעס</w:t>
      </w:r>
      <w:r w:rsidRPr="00907F79">
        <w:rPr>
          <w:rtl/>
        </w:rPr>
        <w:t xml:space="preserve"> </w:t>
      </w:r>
      <w:r w:rsidRPr="00907F79">
        <w:rPr>
          <w:rFonts w:hint="cs"/>
          <w:rtl/>
        </w:rPr>
        <w:t>לטעם</w:t>
      </w:r>
      <w:r w:rsidRPr="00907F79">
        <w:rPr>
          <w:rtl/>
        </w:rPr>
        <w:t xml:space="preserve">, </w:t>
      </w:r>
      <w:r w:rsidRPr="00907F79">
        <w:rPr>
          <w:rFonts w:hint="cs"/>
          <w:rtl/>
        </w:rPr>
        <w:t>ואולם</w:t>
      </w:r>
      <w:r w:rsidRPr="00907F79">
        <w:rPr>
          <w:rtl/>
        </w:rPr>
        <w:t xml:space="preserve"> </w:t>
      </w:r>
      <w:r w:rsidRPr="00907F79">
        <w:rPr>
          <w:rFonts w:hint="cs"/>
          <w:rtl/>
        </w:rPr>
        <w:t>למש</w:t>
      </w:r>
      <w:r w:rsidRPr="00907F79">
        <w:rPr>
          <w:rtl/>
        </w:rPr>
        <w:t>"</w:t>
      </w:r>
      <w:r w:rsidRPr="00907F79">
        <w:rPr>
          <w:rFonts w:hint="cs"/>
          <w:rtl/>
        </w:rPr>
        <w:t>כ</w:t>
      </w:r>
      <w:r w:rsidRPr="00907F79">
        <w:rPr>
          <w:rtl/>
        </w:rPr>
        <w:t xml:space="preserve"> </w:t>
      </w:r>
      <w:r w:rsidRPr="00907F79">
        <w:rPr>
          <w:rFonts w:hint="cs"/>
          <w:rtl/>
        </w:rPr>
        <w:t>רש</w:t>
      </w:r>
      <w:r w:rsidRPr="00907F79">
        <w:rPr>
          <w:rtl/>
        </w:rPr>
        <w:t>"</w:t>
      </w:r>
      <w:r w:rsidRPr="00907F79">
        <w:rPr>
          <w:rFonts w:hint="cs"/>
          <w:rtl/>
        </w:rPr>
        <w:t>י</w:t>
      </w:r>
      <w:r w:rsidRPr="00907F79">
        <w:rPr>
          <w:rtl/>
        </w:rPr>
        <w:t xml:space="preserve"> </w:t>
      </w:r>
      <w:r w:rsidRPr="00907F79">
        <w:rPr>
          <w:rFonts w:hint="cs"/>
          <w:rtl/>
        </w:rPr>
        <w:t>בטעם</w:t>
      </w:r>
      <w:r w:rsidRPr="00907F79">
        <w:rPr>
          <w:rtl/>
        </w:rPr>
        <w:t xml:space="preserve"> </w:t>
      </w:r>
      <w:r w:rsidRPr="00907F79">
        <w:rPr>
          <w:rFonts w:hint="cs"/>
          <w:rtl/>
        </w:rPr>
        <w:t>המתנת</w:t>
      </w:r>
      <w:r w:rsidRPr="00907F79">
        <w:rPr>
          <w:rtl/>
        </w:rPr>
        <w:t xml:space="preserve"> </w:t>
      </w:r>
      <w:r w:rsidRPr="00907F79">
        <w:rPr>
          <w:rFonts w:hint="cs"/>
          <w:rtl/>
        </w:rPr>
        <w:t>בין</w:t>
      </w:r>
      <w:r w:rsidRPr="00907F79">
        <w:rPr>
          <w:rtl/>
        </w:rPr>
        <w:t xml:space="preserve"> </w:t>
      </w:r>
      <w:r w:rsidRPr="00907F79">
        <w:rPr>
          <w:rFonts w:hint="cs"/>
          <w:rtl/>
        </w:rPr>
        <w:t>בשר</w:t>
      </w:r>
      <w:r w:rsidRPr="00907F79">
        <w:rPr>
          <w:rtl/>
        </w:rPr>
        <w:t xml:space="preserve"> </w:t>
      </w:r>
      <w:r w:rsidRPr="00907F79">
        <w:rPr>
          <w:rFonts w:hint="cs"/>
          <w:rtl/>
        </w:rPr>
        <w:t>לחלב</w:t>
      </w:r>
      <w:r w:rsidRPr="00907F79">
        <w:rPr>
          <w:rtl/>
        </w:rPr>
        <w:t xml:space="preserve"> </w:t>
      </w:r>
      <w:r w:rsidRPr="00907F79">
        <w:rPr>
          <w:rFonts w:hint="cs"/>
          <w:rtl/>
        </w:rPr>
        <w:t>משום</w:t>
      </w:r>
      <w:r w:rsidRPr="00907F79">
        <w:rPr>
          <w:rtl/>
        </w:rPr>
        <w:t xml:space="preserve"> </w:t>
      </w:r>
      <w:r w:rsidRPr="00907F79">
        <w:rPr>
          <w:rFonts w:hint="cs"/>
          <w:rtl/>
        </w:rPr>
        <w:t>שטעם</w:t>
      </w:r>
      <w:r w:rsidRPr="00907F79">
        <w:rPr>
          <w:rtl/>
        </w:rPr>
        <w:t xml:space="preserve"> </w:t>
      </w:r>
      <w:r w:rsidRPr="00907F79">
        <w:rPr>
          <w:rFonts w:hint="cs"/>
          <w:rtl/>
        </w:rPr>
        <w:t>הבשר</w:t>
      </w:r>
      <w:r w:rsidRPr="00907F79">
        <w:rPr>
          <w:rtl/>
        </w:rPr>
        <w:t xml:space="preserve"> </w:t>
      </w:r>
      <w:r w:rsidRPr="00907F79">
        <w:rPr>
          <w:rFonts w:hint="cs"/>
          <w:rtl/>
        </w:rPr>
        <w:t>נמשך</w:t>
      </w:r>
      <w:r w:rsidRPr="00907F79">
        <w:rPr>
          <w:rtl/>
        </w:rPr>
        <w:t xml:space="preserve">, </w:t>
      </w:r>
      <w:r w:rsidRPr="00907F79">
        <w:rPr>
          <w:rFonts w:hint="cs"/>
          <w:rtl/>
        </w:rPr>
        <w:t>כתב</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התעוררות</w:t>
      </w:r>
      <w:r w:rsidRPr="00907F79">
        <w:rPr>
          <w:rtl/>
        </w:rPr>
        <w:t xml:space="preserve"> </w:t>
      </w:r>
      <w:r w:rsidRPr="00907F79">
        <w:rPr>
          <w:rFonts w:hint="cs"/>
          <w:rtl/>
        </w:rPr>
        <w:t>תשובה</w:t>
      </w:r>
      <w:r w:rsidRPr="00907F79">
        <w:rPr>
          <w:rtl/>
        </w:rPr>
        <w:t xml:space="preserve"> </w:t>
      </w:r>
      <w:r w:rsidRPr="00907F79">
        <w:rPr>
          <w:rFonts w:hint="cs"/>
          <w:rtl/>
        </w:rPr>
        <w:t>ח</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מ</w:t>
      </w:r>
      <w:r w:rsidRPr="00907F79">
        <w:rPr>
          <w:rtl/>
        </w:rPr>
        <w:t>"</w:t>
      </w:r>
      <w:r w:rsidRPr="00907F79">
        <w:rPr>
          <w:rFonts w:hint="cs"/>
          <w:rtl/>
        </w:rPr>
        <w:t>ד</w:t>
      </w:r>
      <w:r w:rsidRPr="00907F79">
        <w:rPr>
          <w:rtl/>
        </w:rPr>
        <w:t xml:space="preserve">, </w:t>
      </w:r>
      <w:r w:rsidRPr="00907F79">
        <w:rPr>
          <w:rFonts w:hint="cs"/>
          <w:rtl/>
        </w:rPr>
        <w:t>דהמשכת</w:t>
      </w:r>
      <w:r w:rsidRPr="00907F79">
        <w:rPr>
          <w:rtl/>
        </w:rPr>
        <w:t xml:space="preserve"> </w:t>
      </w:r>
      <w:r w:rsidRPr="00907F79">
        <w:rPr>
          <w:rFonts w:hint="cs"/>
          <w:rtl/>
        </w:rPr>
        <w:t>טעם</w:t>
      </w:r>
      <w:r w:rsidRPr="00907F79">
        <w:rPr>
          <w:rtl/>
        </w:rPr>
        <w:t xml:space="preserve"> </w:t>
      </w:r>
      <w:r w:rsidRPr="00907F79">
        <w:rPr>
          <w:rFonts w:hint="cs"/>
          <w:rtl/>
        </w:rPr>
        <w:t>הבשר</w:t>
      </w:r>
      <w:r w:rsidRPr="00907F79">
        <w:rPr>
          <w:rtl/>
        </w:rPr>
        <w:t xml:space="preserve"> </w:t>
      </w:r>
      <w:r w:rsidRPr="00907F79">
        <w:rPr>
          <w:rFonts w:hint="cs"/>
          <w:rtl/>
        </w:rPr>
        <w:t>הוא</w:t>
      </w:r>
      <w:r w:rsidRPr="00907F79">
        <w:rPr>
          <w:rtl/>
        </w:rPr>
        <w:t xml:space="preserve"> </w:t>
      </w:r>
      <w:r w:rsidRPr="00907F79">
        <w:rPr>
          <w:rFonts w:hint="cs"/>
          <w:rtl/>
        </w:rPr>
        <w:t>ממה</w:t>
      </w:r>
      <w:r w:rsidRPr="00907F79">
        <w:rPr>
          <w:rtl/>
        </w:rPr>
        <w:t xml:space="preserve"> </w:t>
      </w:r>
      <w:r w:rsidRPr="00907F79">
        <w:rPr>
          <w:rFonts w:hint="cs"/>
          <w:rtl/>
        </w:rPr>
        <w:t>שנדבק</w:t>
      </w:r>
      <w:r w:rsidRPr="00907F79">
        <w:rPr>
          <w:rtl/>
        </w:rPr>
        <w:t xml:space="preserve"> </w:t>
      </w:r>
      <w:r w:rsidRPr="00907F79">
        <w:rPr>
          <w:rFonts w:hint="cs"/>
          <w:rtl/>
        </w:rPr>
        <w:t>בחיך</w:t>
      </w:r>
      <w:r w:rsidRPr="00907F79">
        <w:rPr>
          <w:rtl/>
        </w:rPr>
        <w:t xml:space="preserve"> </w:t>
      </w:r>
      <w:r w:rsidRPr="00907F79">
        <w:rPr>
          <w:rFonts w:hint="cs"/>
          <w:rtl/>
        </w:rPr>
        <w:t>ובגרון</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ואולם</w:t>
      </w:r>
      <w:r w:rsidRPr="00907F79">
        <w:rPr>
          <w:rtl/>
        </w:rPr>
        <w:t xml:space="preserve"> </w:t>
      </w:r>
      <w:r w:rsidRPr="00907F79">
        <w:rPr>
          <w:rFonts w:hint="cs"/>
          <w:rtl/>
        </w:rPr>
        <w:t>בדרכי</w:t>
      </w:r>
      <w:r w:rsidRPr="00907F79">
        <w:rPr>
          <w:rtl/>
        </w:rPr>
        <w:t xml:space="preserve"> </w:t>
      </w:r>
      <w:r w:rsidRPr="00907F79">
        <w:rPr>
          <w:rFonts w:hint="cs"/>
          <w:rtl/>
        </w:rPr>
        <w:t>תשובה</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סק</w:t>
      </w:r>
      <w:r w:rsidRPr="00907F79">
        <w:rPr>
          <w:rtl/>
        </w:rPr>
        <w:t>"</w:t>
      </w:r>
      <w:r w:rsidRPr="00907F79">
        <w:rPr>
          <w:rFonts w:hint="cs"/>
          <w:rtl/>
        </w:rPr>
        <w:t>י</w:t>
      </w:r>
      <w:r w:rsidRPr="00907F79">
        <w:rPr>
          <w:rtl/>
        </w:rPr>
        <w:t xml:space="preserve"> </w:t>
      </w:r>
      <w:r w:rsidRPr="00907F79">
        <w:rPr>
          <w:rFonts w:hint="cs"/>
          <w:rtl/>
        </w:rPr>
        <w:t>שרק</w:t>
      </w:r>
      <w:r w:rsidRPr="00907F79">
        <w:rPr>
          <w:rtl/>
        </w:rPr>
        <w:t xml:space="preserve"> </w:t>
      </w:r>
      <w:r w:rsidRPr="00907F79">
        <w:rPr>
          <w:rFonts w:hint="cs"/>
          <w:rtl/>
        </w:rPr>
        <w:t>בלעס</w:t>
      </w:r>
      <w:r w:rsidRPr="00907F79">
        <w:rPr>
          <w:rtl/>
        </w:rPr>
        <w:t xml:space="preserve"> </w:t>
      </w:r>
      <w:r w:rsidRPr="00907F79">
        <w:rPr>
          <w:rFonts w:hint="cs"/>
          <w:rtl/>
        </w:rPr>
        <w:t>בעי</w:t>
      </w:r>
      <w:r w:rsidRPr="00907F79">
        <w:rPr>
          <w:rtl/>
        </w:rPr>
        <w:t xml:space="preserve"> </w:t>
      </w:r>
      <w:r w:rsidRPr="00907F79">
        <w:rPr>
          <w:rFonts w:hint="cs"/>
          <w:rtl/>
        </w:rPr>
        <w:t>להמתין</w:t>
      </w:r>
      <w:r w:rsidRPr="00907F79">
        <w:rPr>
          <w:rtl/>
        </w:rPr>
        <w:t xml:space="preserve"> </w:t>
      </w:r>
      <w:r w:rsidRPr="00907F79">
        <w:rPr>
          <w:rFonts w:hint="cs"/>
          <w:rtl/>
        </w:rPr>
        <w:t>ולא</w:t>
      </w:r>
      <w:r w:rsidRPr="00907F79">
        <w:rPr>
          <w:rtl/>
        </w:rPr>
        <w:t xml:space="preserve"> </w:t>
      </w:r>
      <w:r w:rsidRPr="00907F79">
        <w:rPr>
          <w:rFonts w:hint="cs"/>
          <w:rtl/>
        </w:rPr>
        <w:t>בטעם</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ומש</w:t>
      </w:r>
      <w:r w:rsidRPr="00907F79">
        <w:rPr>
          <w:rtl/>
        </w:rPr>
        <w:t>"</w:t>
      </w:r>
      <w:r w:rsidRPr="00907F79">
        <w:rPr>
          <w:rFonts w:hint="cs"/>
          <w:rtl/>
        </w:rPr>
        <w:t>כ</w:t>
      </w:r>
      <w:r w:rsidRPr="00907F79">
        <w:rPr>
          <w:rtl/>
        </w:rPr>
        <w:t xml:space="preserve"> </w:t>
      </w:r>
      <w:r w:rsidRPr="00907F79">
        <w:rPr>
          <w:rFonts w:hint="cs"/>
          <w:rtl/>
        </w:rPr>
        <w:t>בזה</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אבני</w:t>
      </w:r>
      <w:r w:rsidRPr="00907F79">
        <w:rPr>
          <w:rtl/>
        </w:rPr>
        <w:t xml:space="preserve"> </w:t>
      </w:r>
      <w:r w:rsidRPr="00907F79">
        <w:rPr>
          <w:rFonts w:hint="cs"/>
          <w:rtl/>
        </w:rPr>
        <w:t>ישפה</w:t>
      </w:r>
      <w:r w:rsidRPr="00907F79">
        <w:rPr>
          <w:rtl/>
        </w:rPr>
        <w:t xml:space="preserve"> </w:t>
      </w:r>
      <w:r w:rsidRPr="00907F79">
        <w:rPr>
          <w:rFonts w:hint="cs"/>
          <w:rtl/>
        </w:rPr>
        <w:t>ח</w:t>
      </w:r>
      <w:r w:rsidRPr="00907F79">
        <w:rPr>
          <w:rtl/>
        </w:rPr>
        <w:t>"</w:t>
      </w:r>
      <w:r w:rsidRPr="00907F79">
        <w:rPr>
          <w:rFonts w:hint="cs"/>
          <w:rtl/>
        </w:rPr>
        <w:t>ח</w:t>
      </w:r>
      <w:r w:rsidRPr="00907F79">
        <w:rPr>
          <w:rtl/>
        </w:rPr>
        <w:t xml:space="preserve"> </w:t>
      </w:r>
      <w:r w:rsidRPr="00907F79">
        <w:rPr>
          <w:rFonts w:hint="cs"/>
          <w:rtl/>
        </w:rPr>
        <w:t>ס</w:t>
      </w:r>
      <w:r w:rsidRPr="00907F79">
        <w:rPr>
          <w:rtl/>
        </w:rPr>
        <w:t xml:space="preserve">' </w:t>
      </w:r>
      <w:r w:rsidRPr="00907F79">
        <w:rPr>
          <w:rFonts w:hint="cs"/>
          <w:rtl/>
        </w:rPr>
        <w:t>קי</w:t>
      </w:r>
      <w:r w:rsidRPr="00907F79">
        <w:rPr>
          <w:rtl/>
        </w:rPr>
        <w:t>"</w:t>
      </w:r>
      <w:r w:rsidRPr="00907F79">
        <w:rPr>
          <w:rFonts w:hint="cs"/>
          <w:rtl/>
        </w:rPr>
        <w:t>ז</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ואכן</w:t>
      </w:r>
      <w:r w:rsidRPr="00907F79">
        <w:rPr>
          <w:rtl/>
        </w:rPr>
        <w:t xml:space="preserve"> </w:t>
      </w:r>
      <w:r w:rsidRPr="00907F79">
        <w:rPr>
          <w:rFonts w:hint="cs"/>
          <w:rtl/>
        </w:rPr>
        <w:t>בס</w:t>
      </w:r>
      <w:r w:rsidRPr="00907F79">
        <w:rPr>
          <w:rtl/>
        </w:rPr>
        <w:t xml:space="preserve">' </w:t>
      </w:r>
      <w:r w:rsidRPr="00907F79">
        <w:rPr>
          <w:rFonts w:hint="cs"/>
          <w:rtl/>
        </w:rPr>
        <w:t>אמת</w:t>
      </w:r>
      <w:r w:rsidRPr="00907F79">
        <w:rPr>
          <w:rtl/>
        </w:rPr>
        <w:t xml:space="preserve"> </w:t>
      </w:r>
      <w:r w:rsidRPr="00907F79">
        <w:rPr>
          <w:rFonts w:hint="cs"/>
          <w:rtl/>
        </w:rPr>
        <w:t>ליעקב</w:t>
      </w:r>
      <w:r w:rsidRPr="00907F79">
        <w:rPr>
          <w:rtl/>
        </w:rPr>
        <w:t xml:space="preserve"> </w:t>
      </w:r>
      <w:r w:rsidRPr="00907F79">
        <w:rPr>
          <w:rFonts w:hint="cs"/>
          <w:rtl/>
        </w:rPr>
        <w:t>להגר</w:t>
      </w:r>
      <w:r w:rsidRPr="00907F79">
        <w:rPr>
          <w:rtl/>
        </w:rPr>
        <w:t>"</w:t>
      </w:r>
      <w:r w:rsidRPr="00907F79">
        <w:rPr>
          <w:rFonts w:hint="cs"/>
          <w:rtl/>
        </w:rPr>
        <w:t>י</w:t>
      </w:r>
      <w:r w:rsidRPr="00907F79">
        <w:rPr>
          <w:rtl/>
        </w:rPr>
        <w:t xml:space="preserve"> </w:t>
      </w:r>
      <w:r w:rsidRPr="00907F79">
        <w:rPr>
          <w:rFonts w:hint="cs"/>
          <w:rtl/>
        </w:rPr>
        <w:t>קמנצקי</w:t>
      </w:r>
      <w:r w:rsidRPr="00907F79">
        <w:rPr>
          <w:rtl/>
        </w:rPr>
        <w:t xml:space="preserve"> </w:t>
      </w:r>
      <w:r w:rsidRPr="00907F79">
        <w:rPr>
          <w:rFonts w:hint="cs"/>
          <w:rtl/>
        </w:rPr>
        <w:t>זצ</w:t>
      </w:r>
      <w:r w:rsidRPr="00907F79">
        <w:rPr>
          <w:rtl/>
        </w:rPr>
        <w:t>"</w:t>
      </w:r>
      <w:r w:rsidRPr="00907F79">
        <w:rPr>
          <w:rFonts w:hint="cs"/>
          <w:rtl/>
        </w:rPr>
        <w:t>ל</w:t>
      </w:r>
      <w:r w:rsidRPr="00907F79">
        <w:rPr>
          <w:rtl/>
        </w:rPr>
        <w:t xml:space="preserve"> </w:t>
      </w:r>
      <w:r w:rsidRPr="00907F79">
        <w:rPr>
          <w:rFonts w:hint="cs"/>
          <w:rtl/>
        </w:rPr>
        <w:t>יו</w:t>
      </w:r>
      <w:r w:rsidRPr="00907F79">
        <w:rPr>
          <w:rtl/>
        </w:rPr>
        <w:t>"</w:t>
      </w:r>
      <w:r w:rsidRPr="00907F79">
        <w:rPr>
          <w:rFonts w:hint="cs"/>
          <w:rtl/>
        </w:rPr>
        <w:t>ד</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הערה</w:t>
      </w:r>
      <w:r w:rsidRPr="00907F79">
        <w:rPr>
          <w:rtl/>
        </w:rPr>
        <w:t xml:space="preserve"> 35 </w:t>
      </w:r>
      <w:r w:rsidRPr="00907F79">
        <w:rPr>
          <w:rFonts w:hint="cs"/>
          <w:rtl/>
        </w:rPr>
        <w:t>בטעם</w:t>
      </w:r>
      <w:r w:rsidRPr="00907F79">
        <w:rPr>
          <w:rtl/>
        </w:rPr>
        <w:t xml:space="preserve"> </w:t>
      </w:r>
      <w:r w:rsidRPr="00907F79">
        <w:rPr>
          <w:rFonts w:hint="cs"/>
          <w:rtl/>
        </w:rPr>
        <w:t>בשר</w:t>
      </w:r>
      <w:r w:rsidRPr="00907F79">
        <w:rPr>
          <w:rtl/>
        </w:rPr>
        <w:t xml:space="preserve"> </w:t>
      </w:r>
      <w:r w:rsidRPr="00907F79">
        <w:rPr>
          <w:rFonts w:hint="cs"/>
          <w:rtl/>
        </w:rPr>
        <w:t>א</w:t>
      </w:r>
      <w:r w:rsidRPr="00907F79">
        <w:rPr>
          <w:rtl/>
        </w:rPr>
        <w:t>"</w:t>
      </w:r>
      <w:r w:rsidRPr="00907F79">
        <w:rPr>
          <w:rFonts w:hint="cs"/>
          <w:rtl/>
        </w:rPr>
        <w:t>צ</w:t>
      </w:r>
      <w:r w:rsidRPr="00907F79">
        <w:rPr>
          <w:rtl/>
        </w:rPr>
        <w:t xml:space="preserve"> </w:t>
      </w:r>
      <w:r w:rsidRPr="00907F79">
        <w:rPr>
          <w:rFonts w:hint="cs"/>
          <w:rtl/>
        </w:rPr>
        <w:t>להמתין</w:t>
      </w:r>
      <w:r w:rsidRPr="00907F79">
        <w:rPr>
          <w:rtl/>
        </w:rPr>
        <w:t xml:space="preserve"> </w:t>
      </w:r>
      <w:r w:rsidRPr="00907F79">
        <w:rPr>
          <w:rFonts w:hint="cs"/>
          <w:rtl/>
        </w:rPr>
        <w:t>ו</w:t>
      </w:r>
      <w:r w:rsidRPr="00907F79">
        <w:rPr>
          <w:rtl/>
        </w:rPr>
        <w:t xml:space="preserve">' </w:t>
      </w:r>
      <w:r w:rsidRPr="00907F79">
        <w:rPr>
          <w:rFonts w:hint="cs"/>
          <w:rtl/>
        </w:rPr>
        <w:t>שעות</w:t>
      </w:r>
      <w:r w:rsidRPr="00907F79">
        <w:rPr>
          <w:rtl/>
        </w:rPr>
        <w:t xml:space="preserve"> </w:t>
      </w:r>
      <w:r w:rsidRPr="00907F79">
        <w:rPr>
          <w:rFonts w:hint="cs"/>
          <w:rtl/>
        </w:rPr>
        <w:t>עי</w:t>
      </w:r>
      <w:r w:rsidRPr="00907F79">
        <w:rPr>
          <w:rtl/>
        </w:rPr>
        <w:t>"</w:t>
      </w:r>
      <w:r w:rsidRPr="00907F79">
        <w:rPr>
          <w:rFonts w:hint="cs"/>
          <w:rtl/>
        </w:rPr>
        <w:t>ש</w:t>
      </w:r>
      <w:r w:rsidRPr="00907F79">
        <w:rPr>
          <w:rtl/>
        </w:rPr>
        <w:t xml:space="preserve">, </w:t>
      </w:r>
      <w:r w:rsidRPr="00907F79">
        <w:rPr>
          <w:rFonts w:hint="cs"/>
          <w:rtl/>
        </w:rPr>
        <w:t>ומש</w:t>
      </w:r>
      <w:r w:rsidRPr="00907F79">
        <w:rPr>
          <w:rtl/>
        </w:rPr>
        <w:t>"</w:t>
      </w:r>
      <w:r w:rsidRPr="00907F79">
        <w:rPr>
          <w:rFonts w:hint="cs"/>
          <w:rtl/>
        </w:rPr>
        <w:t>כ</w:t>
      </w:r>
      <w:r w:rsidRPr="00907F79">
        <w:rPr>
          <w:rtl/>
        </w:rPr>
        <w:t xml:space="preserve"> </w:t>
      </w:r>
      <w:r w:rsidRPr="00907F79">
        <w:rPr>
          <w:rFonts w:hint="cs"/>
          <w:rtl/>
        </w:rPr>
        <w:t>בזה</w:t>
      </w:r>
      <w:r w:rsidRPr="00907F79">
        <w:rPr>
          <w:rtl/>
        </w:rPr>
        <w:t xml:space="preserve"> </w:t>
      </w:r>
      <w:r w:rsidRPr="00907F79">
        <w:rPr>
          <w:rFonts w:hint="cs"/>
          <w:rtl/>
        </w:rPr>
        <w:t>בשו</w:t>
      </w:r>
      <w:r w:rsidRPr="00907F79">
        <w:rPr>
          <w:rtl/>
        </w:rPr>
        <w:t>"</w:t>
      </w:r>
      <w:r w:rsidRPr="00907F79">
        <w:rPr>
          <w:rFonts w:hint="cs"/>
          <w:rtl/>
        </w:rPr>
        <w:t>ת</w:t>
      </w:r>
      <w:r w:rsidRPr="00907F79">
        <w:rPr>
          <w:rtl/>
        </w:rPr>
        <w:t xml:space="preserve"> </w:t>
      </w:r>
      <w:r w:rsidRPr="00907F79">
        <w:rPr>
          <w:rFonts w:hint="cs"/>
          <w:rtl/>
        </w:rPr>
        <w:t>עמק</w:t>
      </w:r>
      <w:r w:rsidRPr="00907F79">
        <w:rPr>
          <w:rtl/>
        </w:rPr>
        <w:t xml:space="preserve"> </w:t>
      </w:r>
      <w:r w:rsidRPr="00907F79">
        <w:rPr>
          <w:rFonts w:hint="cs"/>
          <w:rtl/>
        </w:rPr>
        <w:t>התשובה</w:t>
      </w:r>
      <w:r w:rsidRPr="00907F79">
        <w:rPr>
          <w:rtl/>
        </w:rPr>
        <w:t xml:space="preserve"> </w:t>
      </w:r>
      <w:r w:rsidRPr="00907F79">
        <w:rPr>
          <w:rFonts w:hint="cs"/>
          <w:rtl/>
        </w:rPr>
        <w:t>ח</w:t>
      </w:r>
      <w:r w:rsidRPr="00907F79">
        <w:rPr>
          <w:rtl/>
        </w:rPr>
        <w:t>"</w:t>
      </w:r>
      <w:r w:rsidRPr="00907F79">
        <w:rPr>
          <w:rFonts w:hint="cs"/>
          <w:rtl/>
        </w:rPr>
        <w:t>ו</w:t>
      </w:r>
      <w:r w:rsidRPr="00907F79">
        <w:rPr>
          <w:rtl/>
        </w:rPr>
        <w:t xml:space="preserve"> </w:t>
      </w:r>
      <w:r w:rsidRPr="00907F79">
        <w:rPr>
          <w:rFonts w:hint="cs"/>
          <w:rtl/>
        </w:rPr>
        <w:t>ס</w:t>
      </w:r>
      <w:r w:rsidRPr="00907F79">
        <w:rPr>
          <w:rtl/>
        </w:rPr>
        <w:t xml:space="preserve">' </w:t>
      </w:r>
      <w:r w:rsidRPr="00907F79">
        <w:rPr>
          <w:rFonts w:hint="cs"/>
          <w:rtl/>
        </w:rPr>
        <w:t>ש</w:t>
      </w:r>
      <w:r w:rsidRPr="00907F79">
        <w:rPr>
          <w:rtl/>
        </w:rPr>
        <w:t>"</w:t>
      </w:r>
      <w:r w:rsidRPr="00907F79">
        <w:rPr>
          <w:rFonts w:hint="cs"/>
          <w:rtl/>
        </w:rPr>
        <w:t>י</w:t>
      </w:r>
      <w:r w:rsidRPr="00907F79">
        <w:rPr>
          <w:rtl/>
        </w:rPr>
        <w:t xml:space="preserve"> </w:t>
      </w:r>
      <w:r w:rsidRPr="00907F79">
        <w:rPr>
          <w:rFonts w:hint="cs"/>
          <w:rtl/>
        </w:rPr>
        <w:t>ובספרו</w:t>
      </w:r>
      <w:r w:rsidRPr="00907F79">
        <w:rPr>
          <w:rtl/>
        </w:rPr>
        <w:t xml:space="preserve"> </w:t>
      </w:r>
      <w:r w:rsidRPr="00907F79">
        <w:rPr>
          <w:rFonts w:hint="cs"/>
          <w:rtl/>
        </w:rPr>
        <w:t>מראות</w:t>
      </w:r>
      <w:r w:rsidRPr="00907F79">
        <w:rPr>
          <w:rtl/>
        </w:rPr>
        <w:t xml:space="preserve"> </w:t>
      </w:r>
      <w:r w:rsidRPr="00907F79">
        <w:rPr>
          <w:rFonts w:hint="cs"/>
          <w:rtl/>
        </w:rPr>
        <w:t>יחזקאל</w:t>
      </w:r>
      <w:r w:rsidRPr="00907F79">
        <w:rPr>
          <w:rtl/>
        </w:rPr>
        <w:t xml:space="preserve"> </w:t>
      </w:r>
      <w:r w:rsidRPr="00907F79">
        <w:rPr>
          <w:rFonts w:hint="cs"/>
          <w:rtl/>
        </w:rPr>
        <w:t>עמ</w:t>
      </w:r>
      <w:r w:rsidRPr="00907F79">
        <w:rPr>
          <w:rtl/>
        </w:rPr>
        <w:t xml:space="preserve">' </w:t>
      </w:r>
      <w:r w:rsidRPr="00907F79">
        <w:rPr>
          <w:rFonts w:hint="cs"/>
          <w:rtl/>
        </w:rPr>
        <w:t>תכ</w:t>
      </w:r>
      <w:r w:rsidRPr="00907F79">
        <w:rPr>
          <w:rtl/>
        </w:rPr>
        <w:t>"</w:t>
      </w:r>
      <w:r w:rsidRPr="00907F79">
        <w:rPr>
          <w:rFonts w:hint="cs"/>
          <w:rtl/>
        </w:rPr>
        <w:t>א</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מגדל</w:t>
      </w:r>
      <w:r w:rsidRPr="00907F79">
        <w:rPr>
          <w:rtl/>
        </w:rPr>
        <w:t xml:space="preserve"> </w:t>
      </w:r>
      <w:r w:rsidRPr="00907F79">
        <w:rPr>
          <w:rFonts w:hint="cs"/>
          <w:rtl/>
        </w:rPr>
        <w:t>צופים</w:t>
      </w:r>
      <w:r w:rsidRPr="00907F79">
        <w:rPr>
          <w:rtl/>
        </w:rPr>
        <w:t xml:space="preserve"> </w:t>
      </w:r>
      <w:r w:rsidRPr="00907F79">
        <w:rPr>
          <w:rFonts w:hint="cs"/>
          <w:rtl/>
        </w:rPr>
        <w:t>ח</w:t>
      </w:r>
      <w:r w:rsidRPr="00907F79">
        <w:rPr>
          <w:rtl/>
        </w:rPr>
        <w:t>"</w:t>
      </w:r>
      <w:r w:rsidRPr="00907F79">
        <w:rPr>
          <w:rFonts w:hint="cs"/>
          <w:rtl/>
        </w:rPr>
        <w:t>ו</w:t>
      </w:r>
      <w:r w:rsidRPr="00907F79">
        <w:rPr>
          <w:rtl/>
        </w:rPr>
        <w:t xml:space="preserve"> </w:t>
      </w:r>
      <w:r w:rsidRPr="00907F79">
        <w:rPr>
          <w:rFonts w:hint="cs"/>
          <w:rtl/>
        </w:rPr>
        <w:t>ס</w:t>
      </w:r>
      <w:r w:rsidRPr="00907F79">
        <w:rPr>
          <w:rtl/>
        </w:rPr>
        <w:t xml:space="preserve">' </w:t>
      </w:r>
      <w:r w:rsidRPr="00907F79">
        <w:rPr>
          <w:rFonts w:hint="cs"/>
          <w:rtl/>
        </w:rPr>
        <w:t>י</w:t>
      </w:r>
      <w:r w:rsidRPr="00907F79">
        <w:rPr>
          <w:rtl/>
        </w:rPr>
        <w:t>"</w:t>
      </w:r>
      <w:r w:rsidRPr="00907F79">
        <w:rPr>
          <w:rFonts w:hint="cs"/>
          <w:rtl/>
        </w:rPr>
        <w:t>ט</w:t>
      </w:r>
      <w:r w:rsidRPr="00907F79">
        <w:rPr>
          <w:rtl/>
        </w:rPr>
        <w:t xml:space="preserve"> </w:t>
      </w:r>
      <w:r w:rsidRPr="00907F79">
        <w:rPr>
          <w:rFonts w:hint="cs"/>
          <w:rtl/>
        </w:rPr>
        <w:t>ובשיעורי</w:t>
      </w:r>
      <w:r w:rsidRPr="00907F79">
        <w:rPr>
          <w:rtl/>
        </w:rPr>
        <w:t xml:space="preserve"> </w:t>
      </w:r>
      <w:r w:rsidRPr="00907F79">
        <w:rPr>
          <w:rFonts w:hint="cs"/>
          <w:rtl/>
        </w:rPr>
        <w:t>נתיבות</w:t>
      </w:r>
      <w:r w:rsidRPr="00907F79">
        <w:rPr>
          <w:rtl/>
        </w:rPr>
        <w:t xml:space="preserve"> </w:t>
      </w:r>
      <w:r w:rsidRPr="00907F79">
        <w:rPr>
          <w:rFonts w:hint="cs"/>
          <w:rtl/>
        </w:rPr>
        <w:t>אדם</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שיעור</w:t>
      </w:r>
      <w:r w:rsidRPr="00907F79">
        <w:rPr>
          <w:rtl/>
        </w:rPr>
        <w:t xml:space="preserve"> </w:t>
      </w:r>
      <w:r w:rsidRPr="00907F79">
        <w:rPr>
          <w:rFonts w:hint="cs"/>
          <w:rtl/>
        </w:rPr>
        <w:t>י</w:t>
      </w:r>
      <w:r w:rsidRPr="00907F79">
        <w:rPr>
          <w:rtl/>
        </w:rPr>
        <w:t>"</w:t>
      </w:r>
      <w:r w:rsidRPr="00907F79">
        <w:rPr>
          <w:rFonts w:hint="cs"/>
          <w:rtl/>
        </w:rPr>
        <w:t>א</w:t>
      </w:r>
      <w:r w:rsidRPr="00907F79">
        <w:rPr>
          <w:rtl/>
        </w:rPr>
        <w:t xml:space="preserve"> </w:t>
      </w:r>
      <w:r w:rsidRPr="00907F79">
        <w:rPr>
          <w:rFonts w:hint="cs"/>
          <w:rtl/>
        </w:rPr>
        <w:t>או</w:t>
      </w:r>
      <w:r w:rsidRPr="00907F79">
        <w:rPr>
          <w:rtl/>
        </w:rPr>
        <w:t>"</w:t>
      </w:r>
      <w:r w:rsidRPr="00907F79">
        <w:rPr>
          <w:rFonts w:hint="cs"/>
          <w:rtl/>
        </w:rPr>
        <w:t>ב</w:t>
      </w:r>
      <w:r w:rsidRPr="00907F79">
        <w:rPr>
          <w:rtl/>
        </w:rPr>
        <w:t xml:space="preserve">, </w:t>
      </w:r>
      <w:r w:rsidRPr="00907F79">
        <w:rPr>
          <w:rFonts w:hint="cs"/>
          <w:rtl/>
        </w:rPr>
        <w:t>ובס</w:t>
      </w:r>
      <w:r w:rsidRPr="00907F79">
        <w:rPr>
          <w:rtl/>
        </w:rPr>
        <w:t xml:space="preserve">' </w:t>
      </w:r>
      <w:r w:rsidRPr="00907F79">
        <w:rPr>
          <w:rFonts w:hint="cs"/>
          <w:rtl/>
        </w:rPr>
        <w:t>אהל</w:t>
      </w:r>
      <w:r w:rsidRPr="00907F79">
        <w:rPr>
          <w:rtl/>
        </w:rPr>
        <w:t xml:space="preserve"> </w:t>
      </w:r>
      <w:r w:rsidRPr="00907F79">
        <w:rPr>
          <w:rFonts w:hint="cs"/>
          <w:rtl/>
        </w:rPr>
        <w:t>יעקב</w:t>
      </w:r>
      <w:r w:rsidRPr="00907F79">
        <w:rPr>
          <w:rtl/>
        </w:rPr>
        <w:t xml:space="preserve"> </w:t>
      </w:r>
      <w:r w:rsidRPr="00907F79">
        <w:rPr>
          <w:rFonts w:hint="cs"/>
          <w:rtl/>
        </w:rPr>
        <w:t>ליד</w:t>
      </w:r>
      <w:r w:rsidRPr="00907F79">
        <w:rPr>
          <w:rtl/>
        </w:rPr>
        <w:t>"</w:t>
      </w:r>
      <w:r w:rsidRPr="00907F79">
        <w:rPr>
          <w:rFonts w:hint="cs"/>
          <w:rtl/>
        </w:rPr>
        <w:t>נ</w:t>
      </w:r>
      <w:r w:rsidRPr="00907F79">
        <w:rPr>
          <w:rtl/>
        </w:rPr>
        <w:t xml:space="preserve"> </w:t>
      </w:r>
      <w:r w:rsidRPr="00907F79">
        <w:rPr>
          <w:rFonts w:hint="cs"/>
          <w:rtl/>
        </w:rPr>
        <w:t>הגר</w:t>
      </w:r>
      <w:r w:rsidRPr="00907F79">
        <w:rPr>
          <w:rtl/>
        </w:rPr>
        <w:t>"</w:t>
      </w:r>
      <w:r w:rsidRPr="00907F79">
        <w:rPr>
          <w:rFonts w:hint="cs"/>
          <w:rtl/>
        </w:rPr>
        <w:t>י</w:t>
      </w:r>
      <w:r w:rsidRPr="00907F79">
        <w:rPr>
          <w:rtl/>
        </w:rPr>
        <w:t xml:space="preserve"> </w:t>
      </w:r>
      <w:r w:rsidRPr="00907F79">
        <w:rPr>
          <w:rFonts w:hint="cs"/>
          <w:rtl/>
        </w:rPr>
        <w:t>סקוצילס</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ס</w:t>
      </w:r>
      <w:r w:rsidRPr="00907F79">
        <w:rPr>
          <w:rtl/>
        </w:rPr>
        <w:t xml:space="preserve">' </w:t>
      </w:r>
      <w:r w:rsidRPr="00907F79">
        <w:rPr>
          <w:rFonts w:hint="cs"/>
          <w:rtl/>
        </w:rPr>
        <w:t>י</w:t>
      </w:r>
      <w:r w:rsidRPr="00907F79">
        <w:rPr>
          <w:rtl/>
        </w:rPr>
        <w:t>"</w:t>
      </w:r>
      <w:r w:rsidRPr="00907F79">
        <w:rPr>
          <w:rFonts w:hint="cs"/>
          <w:rtl/>
        </w:rPr>
        <w:t>א</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אך</w:t>
      </w:r>
      <w:r w:rsidRPr="00907F79">
        <w:rPr>
          <w:rtl/>
        </w:rPr>
        <w:t xml:space="preserve"> </w:t>
      </w:r>
      <w:r w:rsidRPr="00907F79">
        <w:rPr>
          <w:rFonts w:hint="cs"/>
          <w:rtl/>
        </w:rPr>
        <w:t>טוב</w:t>
      </w:r>
      <w:r w:rsidRPr="00907F79">
        <w:rPr>
          <w:rtl/>
        </w:rPr>
        <w:t xml:space="preserve"> </w:t>
      </w:r>
      <w:r w:rsidRPr="00907F79">
        <w:rPr>
          <w:rFonts w:hint="cs"/>
          <w:rtl/>
        </w:rPr>
        <w:t>לישראל</w:t>
      </w:r>
      <w:r w:rsidRPr="00907F79">
        <w:rPr>
          <w:rtl/>
        </w:rPr>
        <w:t xml:space="preserve"> </w:t>
      </w:r>
      <w:r w:rsidRPr="00907F79">
        <w:rPr>
          <w:rFonts w:hint="cs"/>
          <w:rtl/>
        </w:rPr>
        <w:t>ח</w:t>
      </w:r>
      <w:r w:rsidRPr="00907F79">
        <w:rPr>
          <w:rtl/>
        </w:rPr>
        <w:t>"</w:t>
      </w:r>
      <w:r w:rsidRPr="00907F79">
        <w:rPr>
          <w:rFonts w:hint="cs"/>
          <w:rtl/>
        </w:rPr>
        <w:t>ג</w:t>
      </w:r>
      <w:r w:rsidRPr="00907F79">
        <w:rPr>
          <w:rtl/>
        </w:rPr>
        <w:t xml:space="preserve"> </w:t>
      </w:r>
      <w:r w:rsidRPr="00907F79">
        <w:rPr>
          <w:rFonts w:hint="cs"/>
          <w:rtl/>
        </w:rPr>
        <w:t>ס</w:t>
      </w:r>
      <w:r w:rsidRPr="00907F79">
        <w:rPr>
          <w:rtl/>
        </w:rPr>
        <w:t xml:space="preserve">' </w:t>
      </w:r>
      <w:r w:rsidRPr="00907F79">
        <w:rPr>
          <w:rFonts w:hint="cs"/>
          <w:rtl/>
        </w:rPr>
        <w:t>ט</w:t>
      </w:r>
      <w:r w:rsidRPr="00907F79">
        <w:rPr>
          <w:rtl/>
        </w:rPr>
        <w:t>"</w:t>
      </w:r>
      <w:r w:rsidRPr="00907F79">
        <w:rPr>
          <w:rFonts w:hint="cs"/>
          <w:rtl/>
        </w:rPr>
        <w:t>ז</w:t>
      </w:r>
      <w:r w:rsidRPr="00907F79">
        <w:rPr>
          <w:rtl/>
        </w:rPr>
        <w:t xml:space="preserve"> </w:t>
      </w:r>
      <w:r w:rsidRPr="00907F79">
        <w:rPr>
          <w:rFonts w:hint="cs"/>
          <w:rtl/>
        </w:rPr>
        <w:t>ובס</w:t>
      </w:r>
      <w:r w:rsidRPr="00907F79">
        <w:rPr>
          <w:rtl/>
        </w:rPr>
        <w:t xml:space="preserve">' </w:t>
      </w:r>
      <w:r w:rsidRPr="00907F79">
        <w:rPr>
          <w:rFonts w:hint="cs"/>
          <w:rtl/>
        </w:rPr>
        <w:t>פסקי</w:t>
      </w:r>
      <w:r w:rsidRPr="00907F79">
        <w:rPr>
          <w:rtl/>
        </w:rPr>
        <w:t xml:space="preserve"> </w:t>
      </w:r>
      <w:r w:rsidRPr="00907F79">
        <w:rPr>
          <w:rFonts w:hint="cs"/>
          <w:rtl/>
        </w:rPr>
        <w:t>הוראה</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ס</w:t>
      </w:r>
      <w:r w:rsidRPr="00907F79">
        <w:rPr>
          <w:rtl/>
        </w:rPr>
        <w:t>"</w:t>
      </w:r>
      <w:r w:rsidRPr="00907F79">
        <w:rPr>
          <w:rFonts w:hint="cs"/>
          <w:rtl/>
        </w:rPr>
        <w:t>ז</w:t>
      </w:r>
      <w:r w:rsidRPr="00907F79">
        <w:rPr>
          <w:rtl/>
        </w:rPr>
        <w:t xml:space="preserve"> </w:t>
      </w:r>
      <w:r w:rsidRPr="00907F79">
        <w:rPr>
          <w:rFonts w:hint="cs"/>
          <w:rtl/>
        </w:rPr>
        <w:t>ובשו</w:t>
      </w:r>
      <w:r w:rsidRPr="00907F79">
        <w:rPr>
          <w:rtl/>
        </w:rPr>
        <w:t>"</w:t>
      </w:r>
      <w:r w:rsidRPr="00907F79">
        <w:rPr>
          <w:rFonts w:hint="cs"/>
          <w:rtl/>
        </w:rPr>
        <w:t>ת</w:t>
      </w:r>
      <w:r w:rsidRPr="00907F79">
        <w:rPr>
          <w:rtl/>
        </w:rPr>
        <w:t xml:space="preserve"> </w:t>
      </w:r>
      <w:r w:rsidRPr="00907F79">
        <w:rPr>
          <w:rFonts w:hint="cs"/>
          <w:rtl/>
        </w:rPr>
        <w:t>הלכתא</w:t>
      </w:r>
      <w:r w:rsidRPr="00907F79">
        <w:rPr>
          <w:rtl/>
        </w:rPr>
        <w:t xml:space="preserve"> </w:t>
      </w:r>
      <w:r w:rsidRPr="00907F79">
        <w:rPr>
          <w:rFonts w:hint="cs"/>
          <w:rtl/>
        </w:rPr>
        <w:t>מאורייתא</w:t>
      </w:r>
      <w:r w:rsidRPr="00907F79">
        <w:rPr>
          <w:rtl/>
        </w:rPr>
        <w:t xml:space="preserve"> </w:t>
      </w:r>
      <w:r w:rsidRPr="00907F79">
        <w:rPr>
          <w:rFonts w:hint="cs"/>
          <w:rtl/>
        </w:rPr>
        <w:t>ח</w:t>
      </w:r>
      <w:r w:rsidRPr="00907F79">
        <w:rPr>
          <w:rtl/>
        </w:rPr>
        <w:t>"</w:t>
      </w:r>
      <w:r w:rsidRPr="00907F79">
        <w:rPr>
          <w:rFonts w:hint="cs"/>
          <w:rtl/>
        </w:rPr>
        <w:t>ג</w:t>
      </w:r>
      <w:r w:rsidRPr="00907F79">
        <w:rPr>
          <w:rtl/>
        </w:rPr>
        <w:t xml:space="preserve"> </w:t>
      </w:r>
      <w:r w:rsidRPr="00907F79">
        <w:rPr>
          <w:rFonts w:hint="cs"/>
          <w:rtl/>
        </w:rPr>
        <w:t>עמ</w:t>
      </w:r>
      <w:r w:rsidRPr="00907F79">
        <w:rPr>
          <w:rtl/>
        </w:rPr>
        <w:t xml:space="preserve">' </w:t>
      </w:r>
      <w:r w:rsidRPr="00907F79">
        <w:rPr>
          <w:rFonts w:hint="cs"/>
          <w:rtl/>
        </w:rPr>
        <w:t>א</w:t>
      </w:r>
      <w:r w:rsidRPr="00907F79">
        <w:rPr>
          <w:rtl/>
        </w:rPr>
        <w:t xml:space="preserve">' </w:t>
      </w:r>
      <w:r w:rsidRPr="00907F79">
        <w:rPr>
          <w:rFonts w:hint="cs"/>
          <w:rtl/>
        </w:rPr>
        <w:t>שנ</w:t>
      </w:r>
      <w:r w:rsidRPr="00907F79">
        <w:rPr>
          <w:rtl/>
        </w:rPr>
        <w:t>"</w:t>
      </w:r>
      <w:r w:rsidRPr="00907F79">
        <w:rPr>
          <w:rFonts w:hint="cs"/>
          <w:rtl/>
        </w:rPr>
        <w:t>ט</w:t>
      </w:r>
      <w:r w:rsidRPr="00907F79">
        <w:rPr>
          <w:rtl/>
        </w:rPr>
        <w:t xml:space="preserve">, </w:t>
      </w:r>
      <w:r w:rsidRPr="00907F79">
        <w:rPr>
          <w:rFonts w:hint="cs"/>
          <w:rtl/>
        </w:rPr>
        <w:t>ובס</w:t>
      </w:r>
      <w:r w:rsidRPr="00907F79">
        <w:rPr>
          <w:rtl/>
        </w:rPr>
        <w:t xml:space="preserve">' </w:t>
      </w:r>
      <w:r w:rsidRPr="00907F79">
        <w:rPr>
          <w:rFonts w:hint="cs"/>
          <w:rtl/>
        </w:rPr>
        <w:t>נועם</w:t>
      </w:r>
      <w:r w:rsidRPr="00907F79">
        <w:rPr>
          <w:rtl/>
        </w:rPr>
        <w:t xml:space="preserve"> </w:t>
      </w:r>
      <w:r w:rsidRPr="00907F79">
        <w:rPr>
          <w:rFonts w:hint="cs"/>
          <w:rtl/>
        </w:rPr>
        <w:t>הלכה</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ס</w:t>
      </w:r>
      <w:r w:rsidRPr="00907F79">
        <w:rPr>
          <w:rtl/>
        </w:rPr>
        <w:t>"</w:t>
      </w:r>
      <w:r w:rsidRPr="00907F79">
        <w:rPr>
          <w:rFonts w:hint="cs"/>
          <w:rtl/>
        </w:rPr>
        <w:t>ב</w:t>
      </w:r>
      <w:r w:rsidRPr="00907F79">
        <w:rPr>
          <w:rtl/>
        </w:rPr>
        <w:t xml:space="preserve"> </w:t>
      </w:r>
      <w:r w:rsidRPr="00907F79">
        <w:rPr>
          <w:rFonts w:hint="cs"/>
          <w:rtl/>
        </w:rPr>
        <w:t>ס</w:t>
      </w:r>
      <w:r w:rsidRPr="00907F79">
        <w:rPr>
          <w:rtl/>
        </w:rPr>
        <w:t>"</w:t>
      </w:r>
      <w:r w:rsidRPr="00907F79">
        <w:rPr>
          <w:rFonts w:hint="cs"/>
          <w:rtl/>
        </w:rPr>
        <w:t>ג</w:t>
      </w:r>
      <w:r w:rsidRPr="00907F79">
        <w:rPr>
          <w:rtl/>
        </w:rPr>
        <w:t xml:space="preserve"> </w:t>
      </w:r>
      <w:r w:rsidRPr="00907F79">
        <w:rPr>
          <w:rFonts w:hint="cs"/>
          <w:rtl/>
        </w:rPr>
        <w:t>ובס</w:t>
      </w:r>
      <w:r w:rsidRPr="00907F79">
        <w:rPr>
          <w:rtl/>
        </w:rPr>
        <w:t xml:space="preserve">' </w:t>
      </w:r>
      <w:r w:rsidRPr="00907F79">
        <w:rPr>
          <w:rFonts w:hint="cs"/>
          <w:rtl/>
        </w:rPr>
        <w:t>נר</w:t>
      </w:r>
      <w:r w:rsidRPr="00907F79">
        <w:rPr>
          <w:rtl/>
        </w:rPr>
        <w:t xml:space="preserve"> </w:t>
      </w:r>
      <w:r w:rsidRPr="00907F79">
        <w:rPr>
          <w:rFonts w:hint="cs"/>
          <w:rtl/>
        </w:rPr>
        <w:t>ציון</w:t>
      </w:r>
      <w:r w:rsidRPr="00907F79">
        <w:rPr>
          <w:rtl/>
        </w:rPr>
        <w:t xml:space="preserve"> </w:t>
      </w:r>
      <w:r w:rsidRPr="00907F79">
        <w:rPr>
          <w:rFonts w:hint="cs"/>
          <w:rtl/>
        </w:rPr>
        <w:t>שבועות</w:t>
      </w:r>
      <w:r w:rsidRPr="00907F79">
        <w:rPr>
          <w:rtl/>
        </w:rPr>
        <w:t xml:space="preserve"> </w:t>
      </w:r>
      <w:r w:rsidRPr="00907F79">
        <w:rPr>
          <w:rFonts w:hint="cs"/>
          <w:rtl/>
        </w:rPr>
        <w:t>עמ</w:t>
      </w:r>
      <w:r w:rsidRPr="00907F79">
        <w:rPr>
          <w:rtl/>
        </w:rPr>
        <w:t xml:space="preserve">' </w:t>
      </w:r>
      <w:r w:rsidRPr="00907F79">
        <w:rPr>
          <w:rFonts w:hint="cs"/>
          <w:rtl/>
        </w:rPr>
        <w:t>קפ</w:t>
      </w:r>
      <w:r w:rsidRPr="00907F79">
        <w:rPr>
          <w:rtl/>
        </w:rPr>
        <w:t>"</w:t>
      </w:r>
      <w:r w:rsidRPr="00907F79">
        <w:rPr>
          <w:rFonts w:hint="cs"/>
          <w:rtl/>
        </w:rPr>
        <w:t>ו</w:t>
      </w:r>
      <w:r w:rsidRPr="00907F79">
        <w:rPr>
          <w:rtl/>
        </w:rPr>
        <w:t xml:space="preserve"> </w:t>
      </w:r>
      <w:r w:rsidRPr="00907F79">
        <w:rPr>
          <w:rFonts w:hint="cs"/>
          <w:rtl/>
        </w:rPr>
        <w:t>ובס</w:t>
      </w:r>
      <w:r w:rsidRPr="00907F79">
        <w:rPr>
          <w:rtl/>
        </w:rPr>
        <w:t xml:space="preserve">' </w:t>
      </w:r>
      <w:r w:rsidRPr="00907F79">
        <w:rPr>
          <w:rFonts w:hint="cs"/>
          <w:rtl/>
        </w:rPr>
        <w:t>הדר</w:t>
      </w:r>
      <w:r w:rsidRPr="00907F79">
        <w:rPr>
          <w:rtl/>
        </w:rPr>
        <w:t xml:space="preserve"> </w:t>
      </w:r>
      <w:r w:rsidRPr="00907F79">
        <w:rPr>
          <w:rFonts w:hint="cs"/>
          <w:rtl/>
        </w:rPr>
        <w:t>השלחן</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פ</w:t>
      </w:r>
      <w:r w:rsidRPr="00907F79">
        <w:rPr>
          <w:rtl/>
        </w:rPr>
        <w:t>"</w:t>
      </w:r>
      <w:r w:rsidRPr="00907F79">
        <w:rPr>
          <w:rFonts w:hint="cs"/>
          <w:rtl/>
        </w:rPr>
        <w:t>ה</w:t>
      </w:r>
      <w:r w:rsidRPr="00907F79">
        <w:rPr>
          <w:rtl/>
        </w:rPr>
        <w:t xml:space="preserve"> </w:t>
      </w:r>
      <w:r w:rsidRPr="00907F79">
        <w:rPr>
          <w:rFonts w:hint="cs"/>
          <w:rtl/>
        </w:rPr>
        <w:t>ס</w:t>
      </w:r>
      <w:r w:rsidRPr="00907F79">
        <w:rPr>
          <w:rtl/>
        </w:rPr>
        <w:t>"</w:t>
      </w:r>
      <w:r w:rsidRPr="00907F79">
        <w:rPr>
          <w:rFonts w:hint="cs"/>
          <w:rtl/>
        </w:rPr>
        <w:t>ה</w:t>
      </w:r>
      <w:r w:rsidRPr="00907F79">
        <w:rPr>
          <w:rtl/>
        </w:rPr>
        <w:t xml:space="preserve"> </w:t>
      </w:r>
      <w:r w:rsidRPr="00907F79">
        <w:rPr>
          <w:rFonts w:hint="cs"/>
          <w:rtl/>
        </w:rPr>
        <w:t>ובס</w:t>
      </w:r>
      <w:r w:rsidRPr="00907F79">
        <w:rPr>
          <w:rtl/>
        </w:rPr>
        <w:t xml:space="preserve">' </w:t>
      </w:r>
      <w:r w:rsidRPr="00907F79">
        <w:rPr>
          <w:rFonts w:hint="cs"/>
          <w:rtl/>
        </w:rPr>
        <w:t>חכמת</w:t>
      </w:r>
      <w:r w:rsidRPr="00907F79">
        <w:rPr>
          <w:rtl/>
        </w:rPr>
        <w:t xml:space="preserve"> </w:t>
      </w:r>
      <w:r w:rsidRPr="00907F79">
        <w:rPr>
          <w:rFonts w:hint="cs"/>
          <w:rtl/>
        </w:rPr>
        <w:t>חיים</w:t>
      </w:r>
      <w:r w:rsidRPr="00907F79">
        <w:rPr>
          <w:rtl/>
        </w:rPr>
        <w:t xml:space="preserve"> </w:t>
      </w:r>
      <w:r w:rsidRPr="00907F79">
        <w:rPr>
          <w:rFonts w:hint="cs"/>
          <w:rtl/>
        </w:rPr>
        <w:t>בו</w:t>
      </w:r>
      <w:r w:rsidRPr="00907F79">
        <w:rPr>
          <w:rtl/>
        </w:rPr>
        <w:t>"</w:t>
      </w:r>
      <w:r w:rsidRPr="00907F79">
        <w:rPr>
          <w:rFonts w:hint="cs"/>
          <w:rtl/>
        </w:rPr>
        <w:t>ח</w:t>
      </w:r>
      <w:r w:rsidRPr="00907F79">
        <w:rPr>
          <w:rtl/>
        </w:rPr>
        <w:t xml:space="preserve"> </w:t>
      </w:r>
      <w:r w:rsidRPr="00907F79">
        <w:rPr>
          <w:rFonts w:hint="cs"/>
          <w:rtl/>
        </w:rPr>
        <w:t>ס</w:t>
      </w:r>
      <w:r w:rsidRPr="00907F79">
        <w:rPr>
          <w:rtl/>
        </w:rPr>
        <w:t xml:space="preserve">' </w:t>
      </w:r>
      <w:r w:rsidRPr="00907F79">
        <w:rPr>
          <w:rFonts w:hint="cs"/>
          <w:rtl/>
        </w:rPr>
        <w:t>פ</w:t>
      </w:r>
      <w:r w:rsidRPr="00907F79">
        <w:rPr>
          <w:rtl/>
        </w:rPr>
        <w:t>"</w:t>
      </w:r>
      <w:r w:rsidRPr="00907F79">
        <w:rPr>
          <w:rFonts w:hint="cs"/>
          <w:rtl/>
        </w:rPr>
        <w:t>ט</w:t>
      </w:r>
      <w:r w:rsidRPr="00907F79">
        <w:rPr>
          <w:rtl/>
        </w:rPr>
        <w:t xml:space="preserve"> </w:t>
      </w:r>
      <w:r w:rsidRPr="00907F79">
        <w:rPr>
          <w:rFonts w:hint="cs"/>
          <w:rtl/>
        </w:rPr>
        <w:t>ס</w:t>
      </w:r>
      <w:r w:rsidRPr="00907F79">
        <w:rPr>
          <w:rtl/>
        </w:rPr>
        <w:t xml:space="preserve">' </w:t>
      </w:r>
      <w:r w:rsidRPr="00907F79">
        <w:rPr>
          <w:rFonts w:hint="cs"/>
          <w:rtl/>
        </w:rPr>
        <w:t>כ</w:t>
      </w:r>
      <w:r w:rsidRPr="00907F79">
        <w:rPr>
          <w:rtl/>
        </w:rPr>
        <w:t>"</w:t>
      </w:r>
      <w:r w:rsidRPr="00907F79">
        <w:rPr>
          <w:rFonts w:hint="cs"/>
          <w:rtl/>
        </w:rPr>
        <w:t>א</w:t>
      </w:r>
      <w:r w:rsidRPr="00907F79">
        <w:rPr>
          <w:rtl/>
        </w:rPr>
        <w:t xml:space="preserve"> </w:t>
      </w:r>
      <w:r w:rsidRPr="00907F79">
        <w:rPr>
          <w:rFonts w:hint="cs"/>
          <w:rtl/>
        </w:rPr>
        <w:t>יעו</w:t>
      </w:r>
      <w:r w:rsidRPr="00907F79">
        <w:rPr>
          <w:rtl/>
        </w:rPr>
        <w:t>"</w:t>
      </w:r>
      <w:r w:rsidRPr="00907F79">
        <w:rPr>
          <w:rFonts w:hint="cs"/>
          <w:rtl/>
        </w:rPr>
        <w:t>ש</w:t>
      </w:r>
      <w:r w:rsidRPr="00907F79">
        <w:rPr>
          <w:rtl/>
        </w:rPr>
        <w:t>.</w:t>
      </w:r>
    </w:p>
    <w:p w:rsidR="008D4601" w:rsidRPr="008D4601" w:rsidRDefault="008D4601" w:rsidP="008D4601">
      <w:pPr>
        <w:pStyle w:val="a0"/>
        <w:rPr>
          <w:rFonts w:cs="Nymphette"/>
          <w:rtl/>
          <w:lang w:eastAsia="en-GB"/>
        </w:rPr>
      </w:pPr>
      <w:bookmarkStart w:id="150" w:name="_Toc54933319"/>
      <w:r w:rsidRPr="008D4601">
        <w:rPr>
          <w:rtl/>
          <w:lang w:eastAsia="en-GB"/>
        </w:rPr>
        <w:lastRenderedPageBreak/>
        <w:t>תפלה מול חלון זכוכית שבבואתו משתקפת שם</w:t>
      </w:r>
      <w:bookmarkEnd w:id="150"/>
    </w:p>
    <w:p w:rsidR="008D4601" w:rsidRPr="008D4601" w:rsidRDefault="008D4601" w:rsidP="00E47411">
      <w:pPr>
        <w:pStyle w:val="a"/>
        <w:rPr>
          <w:rFonts w:cs="Nymphette"/>
          <w:rtl/>
          <w:lang w:eastAsia="en-GB"/>
        </w:rPr>
      </w:pPr>
      <w:bookmarkStart w:id="151" w:name="_Toc54933320"/>
      <w:r w:rsidRPr="008D4601">
        <w:rPr>
          <w:rtl/>
          <w:lang w:eastAsia="en-GB"/>
        </w:rPr>
        <w:t>הרב גמליאל הכהן רבינוביץ</w:t>
      </w:r>
      <w:bookmarkEnd w:id="151"/>
      <w:r w:rsidRPr="008D4601">
        <w:rPr>
          <w:rFonts w:cs="Nymphette"/>
          <w:lang w:eastAsia="en-GB"/>
        </w:rPr>
        <w:t xml:space="preserve"> </w:t>
      </w:r>
    </w:p>
    <w:p w:rsidR="008D4601" w:rsidRPr="008D4601" w:rsidRDefault="008D4601" w:rsidP="008D4601">
      <w:pPr>
        <w:pStyle w:val="a1"/>
        <w:rPr>
          <w:rFonts w:cs="Nymphette"/>
          <w:rtl/>
          <w:lang w:eastAsia="en-GB"/>
        </w:rPr>
      </w:pPr>
      <w:r w:rsidRPr="008D4601">
        <w:rPr>
          <w:rtl/>
          <w:lang w:eastAsia="en-GB"/>
        </w:rPr>
        <w:t>מח"ס "גם אני אודך</w:t>
      </w:r>
      <w:r w:rsidRPr="008D4601">
        <w:rPr>
          <w:rFonts w:cs="Nymphette"/>
          <w:lang w:eastAsia="en-GB"/>
        </w:rPr>
        <w:t>"</w:t>
      </w:r>
    </w:p>
    <w:p w:rsidR="008D4601" w:rsidRPr="008D4601" w:rsidRDefault="008D4601" w:rsidP="008D4601">
      <w:pPr>
        <w:pStyle w:val="a1"/>
        <w:rPr>
          <w:rFonts w:cs="Nymphette"/>
          <w:rtl/>
          <w:lang w:eastAsia="en-GB"/>
        </w:rPr>
      </w:pPr>
      <w:r w:rsidRPr="008D4601">
        <w:rPr>
          <w:rtl/>
          <w:lang w:eastAsia="en-GB"/>
        </w:rPr>
        <w:t>ו"פרדס יוסף החדש" על המועדים</w:t>
      </w:r>
    </w:p>
    <w:p w:rsidR="008D4601" w:rsidRPr="008D4601" w:rsidRDefault="008D4601" w:rsidP="008D4601">
      <w:pPr>
        <w:pStyle w:val="a3"/>
        <w:bidi/>
        <w:rPr>
          <w:rFonts w:cs="Nymphette"/>
          <w:rtl/>
          <w:lang w:eastAsia="en-GB"/>
        </w:rPr>
      </w:pPr>
      <w:r w:rsidRPr="008D4601">
        <w:rPr>
          <w:rtl/>
          <w:lang w:eastAsia="en-GB"/>
        </w:rPr>
        <w:t>בפרשתנו פרשת לך לך (בראשית י"ב, י"א) כתוב: וַיְהִי כַּאֲשֶׁר הִקְרִיב לָבוֹא מִצְרָיְמָה וַיֹּאמֶר אֶל שָׂרַי אִשְׁתּוֹ הִנֵּה נָא יָדַעְתִּי כִּי אִשָּׁה יְפַת מַרְאֶה אָתְּ</w:t>
      </w:r>
      <w:r w:rsidRPr="008D4601">
        <w:rPr>
          <w:rFonts w:cs="Nymphette"/>
          <w:lang w:eastAsia="en-GB"/>
        </w:rPr>
        <w:t>.</w:t>
      </w:r>
    </w:p>
    <w:p w:rsidR="008D4601" w:rsidRPr="008D4601" w:rsidRDefault="008D4601" w:rsidP="008D4601">
      <w:pPr>
        <w:pStyle w:val="a3"/>
        <w:bidi/>
        <w:rPr>
          <w:rFonts w:cs="Nymphette"/>
          <w:rtl/>
          <w:lang w:eastAsia="en-GB"/>
        </w:rPr>
      </w:pPr>
      <w:r w:rsidRPr="008D4601">
        <w:rPr>
          <w:rtl/>
          <w:lang w:eastAsia="en-GB"/>
        </w:rPr>
        <w:t>ובמדרש תנחומא כאן (פרק ה') איתא: באותה שעה הלכו שניהם, כיון שהגיעו לפילי של מצרים ועמדו על היאור, ראה אברהם אבינו בבואה של שרה באותו נהר כחמה זורחת</w:t>
      </w:r>
      <w:r w:rsidRPr="008D4601">
        <w:rPr>
          <w:rFonts w:cs="Nymphette"/>
          <w:lang w:eastAsia="en-GB"/>
        </w:rPr>
        <w:t>.</w:t>
      </w:r>
    </w:p>
    <w:p w:rsidR="008D4601" w:rsidRPr="008D4601" w:rsidRDefault="008D4601" w:rsidP="008D4601">
      <w:pPr>
        <w:pStyle w:val="a3"/>
        <w:bidi/>
        <w:rPr>
          <w:rFonts w:cs="Nymphette"/>
          <w:rtl/>
          <w:lang w:eastAsia="en-GB"/>
        </w:rPr>
      </w:pPr>
      <w:r w:rsidRPr="008D4601">
        <w:rPr>
          <w:rtl/>
          <w:lang w:eastAsia="en-GB"/>
        </w:rPr>
        <w:t>הסתפקתי כעת בגלל הקורונה שמתפללים מנינים בחניה של הבנין, ויש שם מכוניות עם חלונות, ויש כאלה שמתפללים שמונה עשרה מול החלונות, שבבואתו משתקפת שם, אם שפיר דמי</w:t>
      </w:r>
      <w:r w:rsidRPr="008D4601">
        <w:rPr>
          <w:rFonts w:cs="Nymphette"/>
          <w:lang w:eastAsia="en-GB"/>
        </w:rPr>
        <w:t>?</w:t>
      </w:r>
    </w:p>
    <w:p w:rsidR="008D4601" w:rsidRPr="008D4601" w:rsidRDefault="008D4601" w:rsidP="008D4601">
      <w:pPr>
        <w:pStyle w:val="a3"/>
        <w:bidi/>
        <w:rPr>
          <w:rFonts w:cs="Nymphette"/>
          <w:rtl/>
          <w:lang w:eastAsia="en-GB"/>
        </w:rPr>
      </w:pPr>
      <w:r w:rsidRPr="008D4601">
        <w:rPr>
          <w:rtl/>
          <w:lang w:eastAsia="en-GB"/>
        </w:rPr>
        <w:t>והגאון האדיר המפואר רבי אמיר ולר שליט"א, מח"ס אמרתו ארץ, ירוץ דברו, ושא"ס נכבדים, כתב לי וזה לשונו: כעין זה נשאלתי לגבי תפלה בעזרת נשים אשר בכותל המזרח ישנם חלונות לכל רוחב העזרה, ובעזרה זו לומדים אברכי כולל באופן קבוע, האם רשאים להתפלל שם מול החלונות אשר בבואתם משתקפת שם. וזה החלי בעזר צורי וגואלי</w:t>
      </w:r>
      <w:r w:rsidRPr="008D4601">
        <w:rPr>
          <w:rFonts w:cs="Nymphette"/>
          <w:lang w:eastAsia="en-GB"/>
        </w:rPr>
        <w:t>.</w:t>
      </w:r>
    </w:p>
    <w:p w:rsidR="008D4601" w:rsidRPr="008D4601" w:rsidRDefault="008D4601" w:rsidP="008D4601">
      <w:pPr>
        <w:pStyle w:val="11"/>
        <w:bidi/>
        <w:rPr>
          <w:rFonts w:cs="Nymphette"/>
          <w:rtl/>
          <w:lang w:eastAsia="en-GB"/>
        </w:rPr>
      </w:pPr>
      <w:r w:rsidRPr="008D4601">
        <w:rPr>
          <w:lang w:eastAsia="en-GB"/>
        </w:rPr>
        <w:t xml:space="preserve"> </w:t>
      </w:r>
      <w:r w:rsidRPr="008D4601">
        <w:rPr>
          <w:rtl/>
          <w:lang w:eastAsia="en-GB"/>
        </w:rPr>
        <w:t>מקור הדין</w:t>
      </w:r>
    </w:p>
    <w:p w:rsidR="008D4601" w:rsidRPr="008D4601" w:rsidRDefault="008D4601" w:rsidP="008D4601">
      <w:pPr>
        <w:pStyle w:val="a3"/>
        <w:bidi/>
        <w:rPr>
          <w:rFonts w:cs="Nymphette"/>
          <w:rtl/>
          <w:lang w:eastAsia="en-GB"/>
        </w:rPr>
      </w:pPr>
      <w:r w:rsidRPr="008D4601">
        <w:rPr>
          <w:rtl/>
          <w:lang w:eastAsia="en-GB"/>
        </w:rPr>
        <w:t>בגמרא בברכות (כז:) איתא, אל יתפלל אדם לא כנגד רבו ולא אחורי רבו. ונחלקו הראשונים בטעם הדבר. לדעת רש"י אין להתפלל אצל רבו משום שמראה כאילו הם שוים, ואף אחורי רבו אסור משום יוהרא. ע"ש. אמנם התוספות (שם ד"ה ולא) כתבו, דיש מפרשים דטעמא דאחורי רבו אסור משום דנראה כמשתחוה לרבו. ואילו לדעת רבינו יונה (יח: ד"ה אל) הטעם שאסור להתפלל אחורי רבו הוא משום דשמא יצטרך רבו לפסוע ג' פסיעות לאחוריו בעוד שהוא מתפלל, ולא יוכל להפסיק. ועוד כתב דאם הרחיק ממנו ארבע אמות מותר. ע"ש. וכן כתבו הרא"ש (סי' ה) והטור (סי' צ) שכל שהרחיק ארבע אמות מותר. ועיין בבית יוסף (שם) שכתב מהיכן למדו זה. ע"ש. ומרן ז"ל בשלחנו הטהור (סי' צ סעיף כד) פסק וז"ל: לא יתפלל בצד רבו ולא אחורי רבו ולא לפניו. ואם הרחיק ממנו ארבע אמות מותר. עכ"ל</w:t>
      </w:r>
      <w:r w:rsidRPr="008D4601">
        <w:rPr>
          <w:rFonts w:cs="Nymphette"/>
          <w:lang w:eastAsia="en-GB"/>
        </w:rPr>
        <w:t>.</w:t>
      </w:r>
    </w:p>
    <w:p w:rsidR="008D4601" w:rsidRPr="00E47411" w:rsidRDefault="008D4601" w:rsidP="00E47411">
      <w:pPr>
        <w:pStyle w:val="a3"/>
        <w:bidi/>
        <w:rPr>
          <w:rFonts w:cs="Cambria"/>
          <w:rtl/>
          <w:lang w:eastAsia="en-GB"/>
        </w:rPr>
      </w:pPr>
      <w:r w:rsidRPr="008D4601">
        <w:rPr>
          <w:rtl/>
          <w:lang w:eastAsia="en-GB"/>
        </w:rPr>
        <w:t xml:space="preserve">והנה הרדב"ז בתשובה ח"ד (סוף סי' אלף קעח) כתב וז"ל: עוד יש ראיה ממה שאמרו ז"ל אסור לאדם שיתפלל אחורי רבו, ושמעתי בטעמו של דבר שלא יאמרו משתחוה הוא לרבו. וכמדומה לי שהוא מן הירושלמי אלא שלא נפנתי לבקש. ומזה הטעם בעצמו אנו אוסרים להתפלל כנגד המראה שלא יאמרו משתחוה הוא לבבואה </w:t>
      </w:r>
      <w:r w:rsidRPr="008D4601">
        <w:rPr>
          <w:rtl/>
          <w:lang w:eastAsia="en-GB"/>
        </w:rPr>
        <w:lastRenderedPageBreak/>
        <w:t>שלי. עכ"ל. הרי שלמד מן האיסור להתפלל אחורי רבו שאסור להתפלל גם נגד מראה. והוא ע"פ הטעם המובא בתוס' הנ"ל. [ועיין בשו"ת עולת יצחק ח"ב (סי' מא אות ג) שכתב דלא מצינו טעם זה בירושלמי כפי שנדמה להרדב"ז, ואדרבא הגר"א כתב דלהירושלמי הטעם כרבינו יונה וכו'. ע"ש</w:t>
      </w:r>
      <w:r w:rsidR="00E47411">
        <w:rPr>
          <w:rFonts w:cs="Cambria" w:hint="cs"/>
          <w:rtl/>
          <w:lang w:eastAsia="en-GB"/>
        </w:rPr>
        <w:t>].</w:t>
      </w:r>
    </w:p>
    <w:p w:rsidR="008D4601" w:rsidRPr="008D4601" w:rsidRDefault="008D4601" w:rsidP="008D4601">
      <w:pPr>
        <w:pStyle w:val="11"/>
        <w:bidi/>
        <w:rPr>
          <w:rFonts w:cs="Nymphette"/>
          <w:rtl/>
          <w:lang w:eastAsia="en-GB"/>
        </w:rPr>
      </w:pPr>
      <w:r w:rsidRPr="008D4601">
        <w:rPr>
          <w:rtl/>
          <w:lang w:eastAsia="en-GB"/>
        </w:rPr>
        <w:t>האחרונים שהביאו ד' הרדב"ז להלכה</w:t>
      </w:r>
    </w:p>
    <w:p w:rsidR="008D4601" w:rsidRPr="008D4601" w:rsidRDefault="008D4601" w:rsidP="008D4601">
      <w:pPr>
        <w:pStyle w:val="a3"/>
        <w:bidi/>
        <w:rPr>
          <w:rFonts w:cs="Nymphette"/>
          <w:rtl/>
          <w:lang w:eastAsia="en-GB"/>
        </w:rPr>
      </w:pPr>
      <w:r w:rsidRPr="008D4601">
        <w:rPr>
          <w:rtl/>
          <w:lang w:eastAsia="en-GB"/>
        </w:rPr>
        <w:t>ומרן החבי"ב בשיירי כנסת הגדולה (סי' צ הגב"י סק"י) הביא להלכה דברי הרדב"ז הנ"ל, וכתב ע"ז, שהוצרך לתת טעם זה כדי לאסור אפילו כשעוצם עיניו, אבל כשאינו עוצם עיניו בלאו הכי אסור מפני שמבטל הכוונה, וכמו שכתב המרדכי (ע"ז פ"ג סי' תתמ) לענין ציורים בספרים שמתפללים בהם. ע"ש. ויש לציין שגם בש"ע (סי' צ סעיף כג) פסק שאין להתפלל כנגד דברים המסיחים את הדעת, וז"ל שם: הבגדים המצויירים אע"פ שאינם בולטות [א"ה: נדצ"ל בולטים] אין נכון להתפלל כנגדם, ואם יקרה לו להתפלל כנגד בגד או כותל מצוייר יעלים עיניו. ע"כ. ומקורו מדברי הרמב"ם בתשובה (הוצאת מקיצי נרדמים מהדורת פריימן סי' כ ומהדורת בלאו סי' רטו) שהובאה ביתה יוסף (שם). ודברי הרדב"ז הנ"ל הובאו להלכה באחרונים רבים, ומהם: באליה רבה (ס"ק כח), ובבאר היטב (סק"ל), ובמחצית השקל (ס"ק לז), ובפמ"ג (מש"ז סק"ו), ובשלמי ציבור (דף קט ע"ד), ומרן החיד"א בקשר גודל (סי' יב אות כב), ובחסד לאלפים (ס"ק יח), ובכף החיים פלאג'י (סי' טו אות ט), ובמשנ"ב (ס"ק עא), ובבן איש חי (פר' יתרו אות יד), ובכף החיים סופר (אות קלח), ובקצות השלחן ח"א (סי' כ ס"ה) ועוד. ע"ש. וע"ע בשו"ת ישכיל עבדי ח"ח (חיו"ד ס"ס יט), ובשו"ת שערי צדק חירארי (סי' כז), ובשו"ת ויצבור יוסף בר (שלום ח"ב סי' יח) ע"ש. ויש אומרים דמהאי טעמא יש לכסות את המראות הנמצאות בבית האבל ל"ע, כיון שמתפללים שם כל ימי השבעה, שלא יכשלו הרבים, וכמ"ש מרן הגר"ע יוסף זצ"ל בספר חזון עובדיה אבלות ח"ג (עמ' נב) ע"ש</w:t>
      </w:r>
      <w:r w:rsidRPr="008D4601">
        <w:rPr>
          <w:rFonts w:cs="Nymphette"/>
          <w:lang w:eastAsia="en-GB"/>
        </w:rPr>
        <w:t>.</w:t>
      </w:r>
    </w:p>
    <w:p w:rsidR="008D4601" w:rsidRPr="008D4601" w:rsidRDefault="008D4601" w:rsidP="008D4601">
      <w:pPr>
        <w:pStyle w:val="11"/>
        <w:bidi/>
        <w:rPr>
          <w:rFonts w:cs="Nymphette"/>
          <w:rtl/>
          <w:lang w:eastAsia="en-GB"/>
        </w:rPr>
      </w:pPr>
      <w:r w:rsidRPr="008D4601">
        <w:rPr>
          <w:rtl/>
          <w:lang w:eastAsia="en-GB"/>
        </w:rPr>
        <w:t>תמיהת המהרש"ם על ד' הרדב"ז הנ"ל</w:t>
      </w:r>
      <w:r w:rsidRPr="008D4601">
        <w:rPr>
          <w:rFonts w:cs="Nymphette"/>
          <w:lang w:eastAsia="en-GB"/>
        </w:rPr>
        <w:t xml:space="preserve"> </w:t>
      </w:r>
    </w:p>
    <w:p w:rsidR="008D4601" w:rsidRDefault="008D4601" w:rsidP="008D4601">
      <w:pPr>
        <w:pStyle w:val="a3"/>
        <w:bidi/>
        <w:rPr>
          <w:rFonts w:cs="Nymphette"/>
          <w:rtl/>
          <w:lang w:eastAsia="en-GB"/>
        </w:rPr>
      </w:pPr>
      <w:r w:rsidRPr="008D4601">
        <w:rPr>
          <w:rtl/>
          <w:lang w:eastAsia="en-GB"/>
        </w:rPr>
        <w:t>איברא דחזיתיה להגאון מהרש"ם בדעת תורה (סי' צ סע' כג) שהעיר על טעמו של הרדב"ז, שהרי גם הבבואה שלו נכפפת כשהוא כופף את עצמו, ומשום ביטול הכוונה מועיל בזה עצימת עינים כמ"ש בשלחן ערוך. ולכן יש להקל בזה בשעת הדחק. וסיים: וכמה פעמים מזדמן כשמתפלל בלילה נראה צל האדם בכותל נגד המתפלל ואיכא נמי חשש הנ"ל, ואולי בכה"ג גם הרדב"ז מודה כיון שאינו בבואה ממש רק צל בעלמא. עכ"ד. הא קמן דאע"ג דשדי ביה נרגא בהאי טעמא דהרדב"ז, מ"מ לא אבה להקל בזה אלא בשעת הדחק. ומ"מ כבר הבאנו שרוב רבותינו האחרונים הביאו דברי הרדב"ז הנ"ל להלכה, וא"כ ודאי שיש להחמיר כוותייהו</w:t>
      </w:r>
      <w:r w:rsidRPr="008D4601">
        <w:rPr>
          <w:rFonts w:cs="Nymphette"/>
          <w:lang w:eastAsia="en-GB"/>
        </w:rPr>
        <w:t>.</w:t>
      </w:r>
    </w:p>
    <w:p w:rsidR="00E47411" w:rsidRPr="008D4601" w:rsidRDefault="00E47411" w:rsidP="00E47411">
      <w:pPr>
        <w:pStyle w:val="a3"/>
        <w:bidi/>
        <w:rPr>
          <w:rFonts w:cs="Nymphette"/>
          <w:rtl/>
          <w:lang w:eastAsia="en-GB"/>
        </w:rPr>
      </w:pPr>
    </w:p>
    <w:p w:rsidR="008D4601" w:rsidRPr="008D4601" w:rsidRDefault="008D4601" w:rsidP="00E47411">
      <w:pPr>
        <w:pStyle w:val="11"/>
        <w:bidi/>
        <w:rPr>
          <w:rFonts w:cs="Nymphette"/>
          <w:rtl/>
          <w:lang w:eastAsia="en-GB"/>
        </w:rPr>
      </w:pPr>
      <w:r w:rsidRPr="008D4601">
        <w:rPr>
          <w:rtl/>
          <w:lang w:eastAsia="en-GB"/>
        </w:rPr>
        <w:lastRenderedPageBreak/>
        <w:t>האם ד' הרדב"ז אמורים אף כנגד חלון זכוכית או לוח "שויתי" או שיש מבריק וכדומה</w:t>
      </w:r>
    </w:p>
    <w:p w:rsidR="008D4601" w:rsidRPr="008D4601" w:rsidRDefault="008D4601" w:rsidP="008D4601">
      <w:pPr>
        <w:pStyle w:val="a3"/>
        <w:bidi/>
        <w:rPr>
          <w:rFonts w:cs="Nymphette"/>
          <w:rtl/>
          <w:lang w:eastAsia="en-GB"/>
        </w:rPr>
      </w:pPr>
      <w:r w:rsidRPr="008D4601">
        <w:rPr>
          <w:rtl/>
          <w:lang w:eastAsia="en-GB"/>
        </w:rPr>
        <w:t>אלא שיש לדון האם חומרת הרדב"ז היא דוקא נגד מראה שאז הבבואה משתקפת שם היטב, וזה ייעודה שהאדם יראה בה את עצמו, אבל כנגד חלון זכוכית או שיש מבריק וכדומה, אע"פ שהבבואה משתקפת שם, מ"מ אין היא ברורה כל כך, ועוד, כיון שאין ייעודם לכך כלל, לא נראה בזה כמשתחוה לבבואה שלו. או שמא כיון שסוף סוף בבואתו משתקפת שם, יש להחמיר ולאסור להתפלל כנגד זה, ואין חילוק בינם לבין מראה</w:t>
      </w:r>
      <w:r w:rsidRPr="008D4601">
        <w:rPr>
          <w:rFonts w:cs="Nymphette"/>
          <w:lang w:eastAsia="en-GB"/>
        </w:rPr>
        <w:t>.</w:t>
      </w:r>
    </w:p>
    <w:p w:rsidR="008D4601" w:rsidRPr="008D4601" w:rsidRDefault="008D4601" w:rsidP="008D4601">
      <w:pPr>
        <w:pStyle w:val="11"/>
        <w:bidi/>
        <w:rPr>
          <w:rFonts w:cs="Nymphette"/>
          <w:rtl/>
          <w:lang w:eastAsia="en-GB"/>
        </w:rPr>
      </w:pPr>
      <w:r w:rsidRPr="008D4601">
        <w:rPr>
          <w:rtl/>
          <w:lang w:eastAsia="en-GB"/>
        </w:rPr>
        <w:t>דברי הפוסקים דס"ל לחלק בזה</w:t>
      </w:r>
    </w:p>
    <w:p w:rsidR="008D4601" w:rsidRPr="008D4601" w:rsidRDefault="008D4601" w:rsidP="008D4601">
      <w:pPr>
        <w:pStyle w:val="a3"/>
        <w:bidi/>
        <w:rPr>
          <w:rFonts w:cs="Nymphette"/>
          <w:rtl/>
          <w:lang w:eastAsia="en-GB"/>
        </w:rPr>
      </w:pPr>
      <w:r w:rsidRPr="008D4601">
        <w:rPr>
          <w:rtl/>
          <w:lang w:eastAsia="en-GB"/>
        </w:rPr>
        <w:t>והנה נשאל בכיוצא בזה בשו"ת שבט הלוי ח"ט (סי' כא) אודות עמוד של שליח ציבור שחקוקים עליו באותיות בולטות פסוק "שויתי ה' לנגדי תמיד", והאותיות הן בצבע זהב כעין מראה, והש"צ העומד שם רואה את צורת פניו באותיות. והשיב, שיש להקל בזה מב' טעמים: א. ע"פ דברי מהרש"ם הנ"ל. ב. אין ראיה להחמיר בזה, דהרדב"ז והפוסקים דברו במראה ממש שנעשתה כדי לראות את הצורה בתוכה, וכל הסתכלות על המראה במחשבה זאת. משא"כ נדון זה שהאותיות נעשו לשם קדושת "שויתי" וזה כל מטרתם, לא זוהר וליטוש המראה, א"כ לא יבוא לידי חשד שמשתחוה לבבואה שלו, כי הכל יודעים שמשתחוה לעומת שם הוי"ה ברוך הוא. עכת"ד. ומבואר דס"ל כהצד הראשון הנ"ל, דדוקא במראה החמירו הפוסקים ולא בכל דבר שמשתקפת הבבואה שלו</w:t>
      </w:r>
      <w:r w:rsidRPr="008D4601">
        <w:rPr>
          <w:rFonts w:cs="Nymphette"/>
          <w:lang w:eastAsia="en-GB"/>
        </w:rPr>
        <w:t xml:space="preserve">. </w:t>
      </w:r>
    </w:p>
    <w:p w:rsidR="008D4601" w:rsidRPr="008D4601" w:rsidRDefault="008D4601" w:rsidP="008D4601">
      <w:pPr>
        <w:pStyle w:val="a3"/>
        <w:bidi/>
        <w:rPr>
          <w:rFonts w:cs="Nymphette"/>
          <w:rtl/>
          <w:lang w:eastAsia="en-GB"/>
        </w:rPr>
      </w:pPr>
      <w:r w:rsidRPr="008D4601">
        <w:rPr>
          <w:rtl/>
          <w:lang w:eastAsia="en-GB"/>
        </w:rPr>
        <w:t>וכן ראיתי שהעלה מרן רבינו הגדול הגר"ע יוסף זיע"א בתשובה שנדפסה בקובץ אור תורה (טבת תשמ"ו סי' לב) לגבי תפלה כנגד חלון זכוכית או לוח "שויתי" שמוסגר בזכוכית, וז"ל שם: הנה עיקר דברי הרדב"ז לאסור להתפלל נגד מראה מפני שנראה כמשתחוה לבבואה שלו, אינם מוסכמים, כי הגאון מהרש"ם בדעת תורה (או"ח סי' צ סע' כג) כתב לפקפק ע"ז שהרי גם הבבואה נראית כמשתחוה. ובכהאי גוונא אין לחוש שמשתחוה לבבואה שלו, ולכן התיר בזה בשעת הדחק. ע"ש. והבו דלא להוסיף עלה נגד זכוכית של חלון, או לוח "שויתי" המוסגר בזכוכית, שאין הבבואה ניכרת לעין כל כך. ולכן אין להוריד הזכוכית מלוח "שויתי" הנ"ל. והנח להם לישראל אם אינם נביאים בני נביאים הם. עכ"ל. וכן כתב מר בריה דרבינא הראש"ל הגאון רבי יצחק יוסף שליט"א בילקוט יוסף (מהדו' תשס"ד סי' צ סעיפים מא- מב, עמ' ריא והלאה) ע"ש</w:t>
      </w:r>
      <w:r w:rsidRPr="008D4601">
        <w:rPr>
          <w:rFonts w:cs="Nymphette"/>
          <w:lang w:eastAsia="en-GB"/>
        </w:rPr>
        <w:t xml:space="preserve">. </w:t>
      </w:r>
    </w:p>
    <w:p w:rsidR="008D4601" w:rsidRPr="008D4601" w:rsidRDefault="008D4601" w:rsidP="008D4601">
      <w:pPr>
        <w:pStyle w:val="a3"/>
        <w:bidi/>
        <w:rPr>
          <w:rFonts w:cs="Nymphette"/>
          <w:rtl/>
          <w:lang w:eastAsia="en-GB"/>
        </w:rPr>
      </w:pPr>
      <w:r w:rsidRPr="008D4601">
        <w:rPr>
          <w:rtl/>
          <w:lang w:eastAsia="en-GB"/>
        </w:rPr>
        <w:t xml:space="preserve">וכן נשאל בנ"ד בשו"ת אור לציון ח"ב (פ"ז סי"א, עמ' סד) והשיב, שכנגד מראה שצורתו נראית בה אסור להתפלל, ואפילו אם עוצם עיניו, אבל כנגד זכוכית רגילה אפילו שצורתו נראית בה, מותר להתפלל אם עוצם את עיניו במשך התפלה, או שמטה את עצמו מעט מכנגד הזכוכית. עכ"ל. וכן נקטו בספר התפלה והלכותיה ח"א (עמ' </w:t>
      </w:r>
      <w:r w:rsidRPr="008D4601">
        <w:rPr>
          <w:rtl/>
          <w:lang w:eastAsia="en-GB"/>
        </w:rPr>
        <w:lastRenderedPageBreak/>
        <w:t>85), ובספר ויעתר יצחק ח"ב (עמ' סז), ובספר בניית בית כנסת כהלכה (עמ' תמב) ועוד. ע"ש. וכן ראיתי שהעלה בשו"ת ויזבח אלקנה ח"א (סי' ג) ושכן הסכים עמו מו"ר הגר"ח רבי שליט"א. ע"ש</w:t>
      </w:r>
      <w:r w:rsidRPr="008D4601">
        <w:rPr>
          <w:rFonts w:cs="Nymphette"/>
          <w:lang w:eastAsia="en-GB"/>
        </w:rPr>
        <w:t>.</w:t>
      </w:r>
    </w:p>
    <w:p w:rsidR="008D4601" w:rsidRPr="008D4601" w:rsidRDefault="008D4601" w:rsidP="008D4601">
      <w:pPr>
        <w:pStyle w:val="11"/>
        <w:bidi/>
        <w:rPr>
          <w:rFonts w:cs="Nymphette"/>
          <w:rtl/>
          <w:lang w:eastAsia="en-GB"/>
        </w:rPr>
      </w:pPr>
      <w:r w:rsidRPr="008D4601">
        <w:rPr>
          <w:rtl/>
          <w:lang w:eastAsia="en-GB"/>
        </w:rPr>
        <w:t>דברי הפוסקים המחמירים בזה</w:t>
      </w:r>
    </w:p>
    <w:p w:rsidR="008D4601" w:rsidRPr="008D4601" w:rsidRDefault="008D4601" w:rsidP="008D4601">
      <w:pPr>
        <w:pStyle w:val="a3"/>
        <w:bidi/>
        <w:rPr>
          <w:rFonts w:cs="Nymphette"/>
          <w:rtl/>
          <w:lang w:eastAsia="en-GB"/>
        </w:rPr>
      </w:pPr>
      <w:r w:rsidRPr="008D4601">
        <w:rPr>
          <w:rtl/>
          <w:lang w:eastAsia="en-GB"/>
        </w:rPr>
        <w:t>ברם מאידך גיסא, חזינן בספר ארחות רבינו (ח"א עמ' נז אות קפה) שמרן הסטייפלר זיע"א אמר להעיר לקהל המתפללים בביהכנ"ס "לדרמן" שלא יתפללו כנגד העמודים שבצדי ארון הקודש שהיו מצופים בפורמייקה והיו מבריקים, והמסתכל בהם רואה את הבבואה שלו, שדינם כמו המתפלל כנגד המראה שאסור. ע"ש. ומבואר דס"ל שכל שמשתקפת בבואתו שם אע"ג דלא מיירי במראה ממש, אסור להתפלל כנגדה. ונשאל בזה מרן הגר"ח קנייבסקי שליט"א בספר נקיות וכבוד בתפלה (עמ' קצט) והשיב, "אסור בכל מקום שנראה הפנים". ע"כ. אמנם בספר דעת נוטה ח"א (תשובה צח, עמ' רעח) השיב הגרח"ק שליט"א בזה"ל: "המנהג להקל וטוב להסב פניו". ע"ש. וצ"ע. שו"ר בספר וישמע משה ח"א (עמ' מא) ששאל בזה את ריש"א דגלותא זצ"ל, והשיב בזה"ל: "אם אפשר לראות את עצמו דרך הזכוכית הרי זה כמראה ואסור להתפלל כנגדה. ע"כ</w:t>
      </w:r>
      <w:r w:rsidRPr="008D4601">
        <w:rPr>
          <w:rFonts w:cs="Nymphette"/>
          <w:lang w:eastAsia="en-GB"/>
        </w:rPr>
        <w:t>.</w:t>
      </w:r>
    </w:p>
    <w:p w:rsidR="008D4601" w:rsidRPr="008D4601" w:rsidRDefault="008D4601" w:rsidP="008D4601">
      <w:pPr>
        <w:pStyle w:val="11"/>
        <w:bidi/>
        <w:rPr>
          <w:rFonts w:cs="Nymphette"/>
          <w:rtl/>
          <w:lang w:eastAsia="en-GB"/>
        </w:rPr>
      </w:pPr>
      <w:r w:rsidRPr="008D4601">
        <w:rPr>
          <w:rtl/>
          <w:lang w:eastAsia="en-GB"/>
        </w:rPr>
        <w:t>האם נ"ד תלוי בדין הגמ' בחולין שאסור לשחוט לתוך כלי עם מים</w:t>
      </w:r>
    </w:p>
    <w:p w:rsidR="008D4601" w:rsidRPr="008D4601" w:rsidRDefault="008D4601" w:rsidP="008D4601">
      <w:pPr>
        <w:pStyle w:val="a3"/>
        <w:bidi/>
        <w:rPr>
          <w:rFonts w:cs="Nymphette"/>
          <w:rtl/>
          <w:lang w:eastAsia="en-GB"/>
        </w:rPr>
      </w:pPr>
      <w:r w:rsidRPr="008D4601">
        <w:rPr>
          <w:rtl/>
          <w:lang w:eastAsia="en-GB"/>
        </w:rPr>
        <w:t>ולכאורה נראה דיש לתלות הנדון דידן דאין הבבואה ניכרת כל כך כמו במראה, בדברי הגמ' בחולין (מא:) דאמרו שם, שאסור לשחוט לתוך עוגה של מים, שלא יאמרו ששוחט לבבואה, אלא אם כן המים עכורים. ופירש רש"י שם, לבבואה- פרצוף שלו הנראה במים. וכן ביארו רבינו גרשום והמאירי (שם) ע"ש. ועיין למרן ז"ל בשלחן ערוך יו"ד (סי' יא ס"ג) שפסק וז"ל: אם יש בכלי מים וכו', אם הם צלולים לא ישחוט בו שלא יאמרו לצורה הנראית במים שוחט. ואם הם עכורים מותר. עכ"ל</w:t>
      </w:r>
      <w:r w:rsidRPr="008D4601">
        <w:rPr>
          <w:rFonts w:cs="Nymphette"/>
          <w:lang w:eastAsia="en-GB"/>
        </w:rPr>
        <w:t xml:space="preserve">. </w:t>
      </w:r>
    </w:p>
    <w:p w:rsidR="008D4601" w:rsidRPr="008D4601" w:rsidRDefault="008D4601" w:rsidP="008D4601">
      <w:pPr>
        <w:pStyle w:val="a3"/>
        <w:bidi/>
        <w:rPr>
          <w:rFonts w:cs="Nymphette"/>
          <w:rtl/>
          <w:lang w:eastAsia="en-GB"/>
        </w:rPr>
      </w:pPr>
      <w:r w:rsidRPr="008D4601">
        <w:rPr>
          <w:rtl/>
          <w:lang w:eastAsia="en-GB"/>
        </w:rPr>
        <w:t xml:space="preserve">ויש לנו לברר מה גדר "עכורים" שאמרה הגמרא שמותר לשחוט לתוכם, האם הם עכורים כל כך עד שלא ניכרת בהם צורה כלל. ולפ"ז אף בנדון המתפלל כנגד חלון זכוכית או שיש מבריק וכדומה, אף שבבואתו אינה ניכרת כ"כ, מ"מ כיון שסוף סוף יש בבואה אסור. או שמא "עכורים" היינו שניכרת בהם צורה אלא שאינה ברורה כל כך ולכן לית לן בה. ולפ"ז ה"ה בחלון זכוכית ושיש מבריק שאין הבבואה ניכרת כ"כ, שאין לאסור. וכבר דנו בזה האחרונים, עיין בפרי חדש (שם סק"ה) שכתב: "ואם הם עכורים או צבועים דלא מתחזי בהו צורה וכיוצא". ע"כ. ומשמע דבעינן שלא תהיה צורה כלל. וכן מבואר יותר בשמלה חדשה (שם) שהביא ד' הפר"ח וכתב: ואם הם עכורים או צבועים "עד" שאין בבואה נראית בו וכו'. ע"כ. הא קמן דבעינן דלא תיראה כלל. והובא בכף החיים (אות כג). וכן כתב בדרכי תשובה (שם ס"ק לה) בשם הגר"ש קלוגר בשנות חיים (סק"ז) דלא נקרא מים עכורים רק כשלא נראה בו שום צורה כלל, </w:t>
      </w:r>
      <w:r w:rsidRPr="008D4601">
        <w:rPr>
          <w:rtl/>
          <w:lang w:eastAsia="en-GB"/>
        </w:rPr>
        <w:lastRenderedPageBreak/>
        <w:t>אבל כל שנראה בו צורה אע"פ שאינו מכיר הפרצוף של הצורה לא נקראים עכורים לענין זה. ע"ש</w:t>
      </w:r>
      <w:r w:rsidRPr="008D4601">
        <w:rPr>
          <w:rFonts w:cs="Nymphette"/>
          <w:lang w:eastAsia="en-GB"/>
        </w:rPr>
        <w:t xml:space="preserve">. </w:t>
      </w:r>
    </w:p>
    <w:p w:rsidR="008D4601" w:rsidRPr="008D4601" w:rsidRDefault="008D4601" w:rsidP="00E47411">
      <w:pPr>
        <w:pStyle w:val="a3"/>
        <w:bidi/>
        <w:rPr>
          <w:rFonts w:cs="Nymphette"/>
          <w:rtl/>
          <w:lang w:eastAsia="en-GB"/>
        </w:rPr>
      </w:pPr>
      <w:r w:rsidRPr="008D4601">
        <w:rPr>
          <w:rtl/>
          <w:lang w:eastAsia="en-GB"/>
        </w:rPr>
        <w:t>ועתה ראיתי להגרש"ד מונק זצ"ל בשו"ת פאת שדך ח"ב (סי' ל) שכתב לדייק איפכא מפירוש רש"י (שם) שכתב: "עכורין- לא מינכר בהו בבואה." דמשמע דיש עכ"פ צורה אך היא אינה ניכרת. ושוב הביא לשון הרמב"ם (פ"ב מהל' שחיטה ה"ד) שכתב: "שוחטין לכלי מים עכורים שאין הצורה נראית בהם". וכתב ע"ז, שיש לדון בלשון הרמב"ם אם מראה קלוש שאינו ניכר להדיא נקרא ג"כ צורה נראית. אבל בלשון רש"י שדקדק וכתב "לא מינכר" נלע"ד דהדעת נוטה יותר דלא אסרו חז"ל אלא בניכר להדיא. והדבר ידוע דאפושי פלוגתא לא מפשינן, וכיון דאף לשון הרמב"ם יתכן לפרשו באופן שאינו חולק על פירש"י עדיף טפי לפרשו כן, ועכ"פ לא שבקינן מילתא דפשיטא לן טפי אליבא דרש"י מקמי מילתא דמספקא לן בדברי הרמב"ם. עכת"ד. ברם אחר המחילה ממעכ"ת זיע"א, לפע"ד אין הכרח כ"כ מפירוש רש"י הנ"ל דס"ל דאף שיש צורה אך אינה ניכרת שפיר מיקרי "עכורים". דאפשר שכוונתו דלא מינכר בהו בבואה כלל. ואדרבא נראה יותר מלשון הרמב"ם הנ"ל, דבעינן שלא תיראה צורה במים כלל. וכן נראה לי לדייק מדברי רבינו גרשום (שם) שכתב: "בעכורים שנו, כלומר שאינו רואה שם שום דמות". ע"כ. ומשמע דלא רואה דמות כלל אף שאינה ניכרת. וי"ל. ומה גם שלא זכר דברי האחרונים הנ"ל שכתבו להדיא דבעינן שלא תיראה שום צורה כלל. וע"ע מה שכתב בזה בשו"ת שבט הקהתי ח"ה (סי' ל</w:t>
      </w:r>
      <w:r w:rsidRPr="00E47411">
        <w:rPr>
          <w:rtl/>
        </w:rPr>
        <w:t>ב</w:t>
      </w:r>
      <w:r w:rsidR="00E47411" w:rsidRPr="00E47411">
        <w:rPr>
          <w:rFonts w:hint="cs"/>
          <w:rtl/>
        </w:rPr>
        <w:t>)</w:t>
      </w:r>
      <w:r w:rsidRPr="008D4601">
        <w:rPr>
          <w:rFonts w:cs="Nymphette"/>
          <w:lang w:eastAsia="en-GB"/>
        </w:rPr>
        <w:t>.</w:t>
      </w:r>
    </w:p>
    <w:p w:rsidR="008D4601" w:rsidRPr="008D4601" w:rsidRDefault="008D4601" w:rsidP="008D4601">
      <w:pPr>
        <w:pStyle w:val="11"/>
        <w:bidi/>
        <w:rPr>
          <w:rFonts w:cs="Nymphette"/>
          <w:rtl/>
          <w:lang w:eastAsia="en-GB"/>
        </w:rPr>
      </w:pPr>
      <w:r w:rsidRPr="008D4601">
        <w:rPr>
          <w:rtl/>
          <w:lang w:eastAsia="en-GB"/>
        </w:rPr>
        <w:t>שיש לחלק בין הנדונים</w:t>
      </w:r>
    </w:p>
    <w:p w:rsidR="008D4601" w:rsidRDefault="008D4601" w:rsidP="008D4601">
      <w:pPr>
        <w:pStyle w:val="a3"/>
        <w:bidi/>
        <w:rPr>
          <w:rFonts w:cs="Nymphette"/>
          <w:rtl/>
          <w:lang w:eastAsia="en-GB"/>
        </w:rPr>
      </w:pPr>
      <w:r w:rsidRPr="008D4601">
        <w:rPr>
          <w:rtl/>
          <w:lang w:eastAsia="en-GB"/>
        </w:rPr>
        <w:t>אלא שעדיין יש מקום בראש לחלק בין הנדונים, דהתם סוף כל סוף הוא שוחט לתוך כלי של מים, ואין הכל יודעים אם משתקפת הבבואה שלו בבירור כמו במים צלולים או שמשתקפת פחות בבירור מפני עכירות המים, ולכן בעינן עכורים לגמרי עד שלא תהיה ניכרת שום צורה, ומשום הרחק מן הכיעור והדומה לו. משא"כ בנ"ד, כאשר בא לביהכנ"ס כדי להתפלל, והוא עומד מול חלון זכוכית או לוח "שויתי" שמוסגר בזכוכית, או כנגד שיש מבריק וכיו"ב, שהם חלק מריהוט ביהכנ"ס, ורחוק הדבר לומר שיחשדוהו שמשתחוה לבבואה שלו, ומה גם שאין הדבר מוזכר כלל בחז"ל, אלא יסודו מדברי הרדב"ז שלמד כן מדין איסור להתפלל אחורי רבו שנראה כמשתחוה לו, ולא החמיר אלא במראה ממש. לפ"ז כאשר לא ניכר הדבר שיש שם בבואה, ואין הריהוט הנ"ל נעשה לשם ראיית עצמו כמו מראה שזה כל ייעודה, ואדרבא עושים הריהוט הנ"ל לנאות ולכבד את בית ה' משום "זה אלי ואנוהו". (ואף בחלונות עושים כן לצורך בית הכנסת שיכנס אויר טוב, או לשם צניעות בעזרת נשים). נראה שאין לחוש כל כך</w:t>
      </w:r>
      <w:r w:rsidRPr="008D4601">
        <w:rPr>
          <w:rFonts w:cs="Nymphette"/>
          <w:lang w:eastAsia="en-GB"/>
        </w:rPr>
        <w:t>.</w:t>
      </w:r>
    </w:p>
    <w:p w:rsidR="00E47411" w:rsidRDefault="00E47411" w:rsidP="00E47411">
      <w:pPr>
        <w:pStyle w:val="a3"/>
        <w:bidi/>
        <w:rPr>
          <w:rFonts w:cs="Nymphette"/>
          <w:rtl/>
          <w:lang w:eastAsia="en-GB"/>
        </w:rPr>
      </w:pPr>
    </w:p>
    <w:p w:rsidR="00E47411" w:rsidRPr="008D4601" w:rsidRDefault="00E47411" w:rsidP="00E47411">
      <w:pPr>
        <w:pStyle w:val="a3"/>
        <w:bidi/>
        <w:rPr>
          <w:rFonts w:cs="Nymphette"/>
          <w:rtl/>
          <w:lang w:eastAsia="en-GB"/>
        </w:rPr>
      </w:pPr>
    </w:p>
    <w:p w:rsidR="008D4601" w:rsidRPr="008D4601" w:rsidRDefault="008D4601" w:rsidP="008D4601">
      <w:pPr>
        <w:pStyle w:val="11"/>
        <w:bidi/>
        <w:rPr>
          <w:rFonts w:cs="Nymphette"/>
          <w:rtl/>
          <w:lang w:eastAsia="en-GB"/>
        </w:rPr>
      </w:pPr>
      <w:r w:rsidRPr="008D4601">
        <w:rPr>
          <w:rtl/>
          <w:lang w:eastAsia="en-GB"/>
        </w:rPr>
        <w:lastRenderedPageBreak/>
        <w:t>האם האיסור להתפלל מול מראה הוא דוקא בתוך ד' אמות</w:t>
      </w:r>
    </w:p>
    <w:p w:rsidR="008D4601" w:rsidRPr="008D4601" w:rsidRDefault="008D4601" w:rsidP="008D4601">
      <w:pPr>
        <w:pStyle w:val="a3"/>
        <w:bidi/>
        <w:rPr>
          <w:rFonts w:cs="Nymphette"/>
          <w:rtl/>
          <w:lang w:eastAsia="en-GB"/>
        </w:rPr>
      </w:pPr>
      <w:r w:rsidRPr="008D4601">
        <w:rPr>
          <w:rtl/>
          <w:lang w:eastAsia="en-GB"/>
        </w:rPr>
        <w:t>ולכאורה יש להוסיף בזה טעם נוסף להיתרא, דהנה כמו שנתבאר לעיל, הרדב"ז למד דין זה מדין איסור להתפלל אחורי רבו. ומרן בש"ע (סי' צ סעיף כד) כתב בדין איסור להתפלל אחורי רבו, שאם הרחיק מרבו ארבע אמות, מותר. ומקורו טהור מדברי רבינו יונה והרא"ש והטור כמבואר בבית יוסף. וא"כ יש לומר בנדונינו שכל האיסור להתפלל מול מראה זה דוקא בתוך ארבע אמות, אבל אם הוא רחוק יותר חשיב רשות אחרת ותו ליכא חשדא דמשתחוה לבבואה שלו. ודיו לבוא מן הדין להיות כנדון. אלא שיש מקום לדחות, דבנ"ד יש להחמיר אף יותר מד' אמות עד שיהיה ניכר לפי הענין שאינו משתחוה לבבואתו, או שאין הבבואה נראית בה יותר. וכן ראיתי שהסתפק בזה בשו"ת עולת יצחק ח"ב (סי' מא אות א) ע"ש</w:t>
      </w:r>
      <w:r w:rsidRPr="008D4601">
        <w:rPr>
          <w:rFonts w:cs="Nymphette"/>
          <w:lang w:eastAsia="en-GB"/>
        </w:rPr>
        <w:t xml:space="preserve">. </w:t>
      </w:r>
    </w:p>
    <w:p w:rsidR="008D4601" w:rsidRPr="008D4601" w:rsidRDefault="008D4601" w:rsidP="008D4601">
      <w:pPr>
        <w:pStyle w:val="a3"/>
        <w:bidi/>
        <w:rPr>
          <w:rFonts w:cs="Nymphette"/>
          <w:rtl/>
          <w:lang w:eastAsia="en-GB"/>
        </w:rPr>
      </w:pPr>
      <w:r w:rsidRPr="008D4601">
        <w:rPr>
          <w:rtl/>
          <w:lang w:eastAsia="en-GB"/>
        </w:rPr>
        <w:t>והלום ראיתי לידי"ן הגאון הצדיק רבי גמליאל הכהן רבינוביץ שליט"א בספר גם אני אודך (סי' כח) ששאל בזה את הגאון בעל אבני ישפה זצ"ל, והשיב הגאון הנ"ל, שכל האיסור להתפלל כנגד המראה הוא רק תוך ד' אמות למראה, וכן משמע מדברי הש"ע (סי' קב ס"ד) שכתב וז"ל: אסור לעבור כנגד המתפללים בתוך ד' אמות. עכ"ל. והרי דנקט לשון "כנגד" וביאורו בתוך ד' אמות. ועוד שהוא קל וחומר, שהרי האיסור לעבור לפני המתפלל הוא דבר שמפורש בגמ' ובכל אופן האיסור הוא רק תוך ד' אמות, א"כ ק"ו כנגד המראה שלא מבואר כלל בחז"ל, שאין להחמיר אם הוא רחוק יותר מד' אמות. עכת"ד. ברם אחר המחילה אם יורשה לי הקטן להעיר, דאין להביא ראיה מדין איסור לעבור כנגד המתפלל לנ"ד, דהתם מצינו ב' טעמים לאסור, מפני שמבטל כוונת המתפלל ע"י זה, או משום שמפסיק בין המתפלל לבין השכינה (עיין משנ"ב שם ס"ק טו). וא"כ זה שייך דוקא בתוך ד' אמות של המתפלל. אבל בנ"ד דהטעם הוא משום שנראה משתחוה לבבואה שלו, אפשר שיש לאסור אף ברחוק יותר מד' אמות, שכל שעדיין ניכרת בבואתו לפניו שייך חשש זה. ודו"ק. ושו"ר להרה"ג רבי אשר חנניה זצ"ל בשו"ת שערי יושר ח"ד (סי' כט אות ז) שנשאל בזה ע"י ידי"ן הנ"ל, והשיב בזה"ל: נלע"ד שאם הבבואה שלו נראית במראה, אין להתפלל נגדה אפי' שעומד רחוק, אבל אם היא לא נראית או שנראית מטושטשת הרבה, מותר. עכ"ד. ואכתי צ"ע</w:t>
      </w:r>
      <w:r w:rsidRPr="008D4601">
        <w:rPr>
          <w:rFonts w:cs="Nymphette"/>
          <w:lang w:eastAsia="en-GB"/>
        </w:rPr>
        <w:t>.</w:t>
      </w:r>
    </w:p>
    <w:p w:rsidR="008D4601" w:rsidRPr="008D4601" w:rsidRDefault="008D4601" w:rsidP="008D4601">
      <w:pPr>
        <w:pStyle w:val="11"/>
        <w:bidi/>
        <w:rPr>
          <w:rFonts w:cs="Nymphette"/>
          <w:rtl/>
          <w:lang w:eastAsia="en-GB"/>
        </w:rPr>
      </w:pPr>
      <w:r w:rsidRPr="008D4601">
        <w:rPr>
          <w:rtl/>
          <w:lang w:eastAsia="en-GB"/>
        </w:rPr>
        <w:t>האם האיסור להתפלל מול מראה הוא דוקא ביחיד ולא בציבור</w:t>
      </w:r>
    </w:p>
    <w:p w:rsidR="008D4601" w:rsidRPr="008D4601" w:rsidRDefault="008D4601" w:rsidP="008D4601">
      <w:pPr>
        <w:pStyle w:val="a3"/>
        <w:bidi/>
        <w:rPr>
          <w:rFonts w:cs="Nymphette"/>
          <w:rtl/>
          <w:lang w:eastAsia="en-GB"/>
        </w:rPr>
      </w:pPr>
      <w:r w:rsidRPr="008D4601">
        <w:rPr>
          <w:rtl/>
          <w:lang w:eastAsia="en-GB"/>
        </w:rPr>
        <w:t xml:space="preserve">ושא נא עיניך וראה להגר"י רצאבי שליט"א בשו"ת עולת יצחק ח"ב (סי' מא אות ב) שכתב בזה דבר חדש, שאין האיסור להתפלל נגד מראה אלא ביחיד ולא בציבור שמקומותיהם קבועים. שהרי שורש דין זה הוציא הרדב"ז מדין המתפלל אחורי רבו, וכבר הביא מרן הבית יוסף דבציבור יכול להתפלל אחורי רבו, דמאחר שכך הוא סדר ישיבתם אין כאן חשש שמקבל אותו כאלוה. ולהסוברים שהטעם מפני שמצערו שלא יוכל לפסוע כשיסיים תפלתו, אין הפרש בין יחיד לבין ביהכנ"ס. וסיים הב"י דלענין הלכה יש לחוש לזה אפי' בציבור. ע"ש. ומשמע דלאו למימרא דאפי' בציבור חיישינן </w:t>
      </w:r>
      <w:r w:rsidRPr="008D4601">
        <w:rPr>
          <w:rtl/>
          <w:lang w:eastAsia="en-GB"/>
        </w:rPr>
        <w:lastRenderedPageBreak/>
        <w:t>שמקבלו לאלוה, רק שמרן הב"י חושש לדינא לפירוש רבינו יונה דטעמא משום שלא יוכל הרב לפסוע. אבל אה"נ לטעם התוס' שנראה כמשתחוה לרבו היה צריך להיות מותר. וכן נראה מד' הגר"א בביאורו, ומביאו ג"כ המשנ"ב (ס"ק עח) על דברי הרמ"א שפסק שאע"פ שטוב להחמיר, המנהג להקל (דלא כהב"י), שהטעם שטוב להחמיר הוא מפני שיטת רבינו יונה. ע"ש. נמצא שבנ"ד שאין איסור במראה אלא מצד שנראה כמשתחוה לבבואה שלו, לכו"ע שרי בביהכנ"ס שיש מקומות קבועים לישיבתם. עכת"ד. ודפח"ח</w:t>
      </w:r>
      <w:r w:rsidRPr="008D4601">
        <w:rPr>
          <w:rFonts w:cs="Nymphette"/>
          <w:lang w:eastAsia="en-GB"/>
        </w:rPr>
        <w:t>.</w:t>
      </w:r>
    </w:p>
    <w:p w:rsidR="008D4601" w:rsidRPr="008D4601" w:rsidRDefault="008D4601" w:rsidP="00E47411">
      <w:pPr>
        <w:pStyle w:val="11"/>
        <w:bidi/>
        <w:rPr>
          <w:rFonts w:cs="Nymphette"/>
          <w:rtl/>
          <w:lang w:eastAsia="en-GB"/>
        </w:rPr>
      </w:pPr>
      <w:r w:rsidRPr="008D4601">
        <w:rPr>
          <w:rtl/>
          <w:lang w:eastAsia="en-GB"/>
        </w:rPr>
        <w:t>יש לצרף בנ"ד שיש מעלה גדולה להתפלל במקום שבו לומדים</w:t>
      </w:r>
    </w:p>
    <w:p w:rsidR="008D4601" w:rsidRPr="008D4601" w:rsidRDefault="008D4601" w:rsidP="008D4601">
      <w:pPr>
        <w:pStyle w:val="a3"/>
        <w:bidi/>
        <w:rPr>
          <w:rFonts w:cs="Nymphette"/>
          <w:rtl/>
          <w:lang w:eastAsia="en-GB"/>
        </w:rPr>
      </w:pPr>
      <w:r w:rsidRPr="008D4601">
        <w:rPr>
          <w:rtl/>
          <w:lang w:eastAsia="en-GB"/>
        </w:rPr>
        <w:t>והנלע"ד לדינא שיש להקל בנ"ד להתפלל כנגד החלונות שבעזרה מכל הני טעמי תריצי הנ"ל. ומה גם שבנ"ד יש מעלה גדולה להתפלל באותה עזרה שבה לומדים אברכי הכולל, כדאיתא בברכות (ח.) אמר אביי מריש הוה גריסנא בגו ביתא, ומצלינא בבי כנישתא, כיון דשמענא להא דאמר ר' חייא בר אמי משמיה דעולא, מיום שחרב בית המקדש אין להקב"ה בעולמו אלא ד' אמות של הלכה בלבד, לא הוי מצלינא אלא היכא דגריסנא. רבי אמי ורבי אסי אע"ג דהוו להו תליסר בי כנישתא, לא הוה מצלו אלא ביני עמודי היכא דהוו גרסי. ומבואר דמעלת בית המדרש עדיפא על בית הכנסת. וכן פסק מרן ז"ל בשה"ט (סי' צ סעיף יח) וז"ל: בית במדרש קדוש יותר מבית הכנסת, ומצוה להתפלל בו יותר מבית הכנסת, והוא שיתפלל בעשרה. ע"כ. וכן הסכמת האחרונים שם. ע"ע. ובפרט שזהו בית המדרש הקבוע ללומדי הכולל, שיש בו מעלה טפי מבית המדרש ליחיד, ראה משנ"ב (שם ס"ק נה) ודו"ק. וע"ע מ"ש בזה בשו"ת שמש ומגן ח"ב (חאו"ח סי' א), ובשו"ת הרי יהודה ח"א (חאו"ח סי' יא), ובס' שלחן ערוך המוסר ח"ב (סי' צ, עמ' עדר והלאה) ואכמ"ל. ומכל מקום אין להסתכל על בבואתו משום היסח הדעת, לכן יש להתפלל בעצימת עינים או שיתנו עיניהם בתוך הסידור</w:t>
      </w:r>
      <w:r w:rsidRPr="008D4601">
        <w:rPr>
          <w:rFonts w:cs="Nymphette"/>
          <w:lang w:eastAsia="en-GB"/>
        </w:rPr>
        <w:t>.</w:t>
      </w:r>
    </w:p>
    <w:p w:rsidR="008D4601" w:rsidRPr="008D4601" w:rsidRDefault="008D4601" w:rsidP="008D4601">
      <w:pPr>
        <w:pStyle w:val="11"/>
        <w:bidi/>
        <w:rPr>
          <w:rFonts w:cs="Nymphette"/>
          <w:rtl/>
          <w:lang w:eastAsia="en-GB"/>
        </w:rPr>
      </w:pPr>
      <w:r w:rsidRPr="008D4601">
        <w:rPr>
          <w:rtl/>
          <w:lang w:eastAsia="en-GB"/>
        </w:rPr>
        <w:t>מסקנא דדינא</w:t>
      </w:r>
    </w:p>
    <w:p w:rsidR="008D4601" w:rsidRPr="008D4601" w:rsidRDefault="008D4601" w:rsidP="008D4601">
      <w:pPr>
        <w:pStyle w:val="a3"/>
        <w:bidi/>
        <w:rPr>
          <w:rFonts w:cs="Nymphette"/>
          <w:rtl/>
          <w:lang w:eastAsia="en-GB"/>
        </w:rPr>
      </w:pPr>
      <w:r w:rsidRPr="008D4601">
        <w:rPr>
          <w:rtl/>
          <w:lang w:eastAsia="en-GB"/>
        </w:rPr>
        <w:t>א. אסור להתפלל כנגד מראה משום שנראה כמשתחוה לבבואה שלו, והאיסור קיים אף כשעוצם עיניו או שנותן עיניו בסידור (הרדב"ז ושאר אחרונים). ויש מי שאומר שאין לחוש לזה בשעת הדחק כיון שכאשר הוא משתחוה גם בבואתו משתחוה (מהרש"ם בדעת תורה). ולמעשה יש לאסור בזה כהסכמת רוב האחרונים</w:t>
      </w:r>
      <w:r w:rsidRPr="008D4601">
        <w:rPr>
          <w:rFonts w:cs="Nymphette"/>
          <w:lang w:eastAsia="en-GB"/>
        </w:rPr>
        <w:t xml:space="preserve">.  </w:t>
      </w:r>
    </w:p>
    <w:p w:rsidR="008D4601" w:rsidRPr="008D4601" w:rsidRDefault="008D4601" w:rsidP="006E22C7">
      <w:pPr>
        <w:pStyle w:val="a3"/>
        <w:bidi/>
        <w:rPr>
          <w:rFonts w:cs="Nymphette"/>
          <w:rtl/>
          <w:lang w:eastAsia="en-GB"/>
        </w:rPr>
      </w:pPr>
      <w:r w:rsidRPr="008D4601">
        <w:rPr>
          <w:rtl/>
          <w:lang w:eastAsia="en-GB"/>
        </w:rPr>
        <w:t>ב. יש אומרים שכל האיסור הוא דוקא להתפלל מול מראה ממש, אבל כנגד חלון זכוכית או לוח "שויתי" המוסגר בזכוכית או כנגד שיש מבריק וכדומה, מותר, דלא ניכר הדבר שמשתחוה כנגד בבואתו, ובלבד שיעצמו עיניהם או שיתנו עיניהם בסידור (שו"ת שבט הלוי, מרן הגר"ע יוסף, שו"ת אור לציון, ילקוט יוסף ועוד). ויש שהחמירו אף בזה (ארחות רבינו בשם הסטייפלר, הגרי"ש אלישי</w:t>
      </w:r>
      <w:r w:rsidRPr="006E22C7">
        <w:rPr>
          <w:rtl/>
        </w:rPr>
        <w:t>ב</w:t>
      </w:r>
      <w:r w:rsidR="006E22C7" w:rsidRPr="006E22C7">
        <w:rPr>
          <w:rFonts w:hint="cs"/>
          <w:rtl/>
        </w:rPr>
        <w:t>)</w:t>
      </w:r>
      <w:r w:rsidRPr="008D4601">
        <w:rPr>
          <w:rFonts w:cs="Nymphette"/>
          <w:lang w:eastAsia="en-GB"/>
        </w:rPr>
        <w:t>.</w:t>
      </w:r>
    </w:p>
    <w:p w:rsidR="008D4601" w:rsidRPr="008D4601" w:rsidRDefault="008D4601" w:rsidP="008D4601">
      <w:pPr>
        <w:pStyle w:val="a3"/>
        <w:bidi/>
        <w:rPr>
          <w:rFonts w:cs="Nymphette"/>
          <w:rtl/>
          <w:lang w:eastAsia="en-GB"/>
        </w:rPr>
      </w:pPr>
      <w:r w:rsidRPr="008D4601">
        <w:rPr>
          <w:rtl/>
          <w:lang w:eastAsia="en-GB"/>
        </w:rPr>
        <w:lastRenderedPageBreak/>
        <w:t>ג. יש להסתפק האם יש איסור להתפלל כנגד מראה כשהוא רחוק יותר מד' אמות, ונראה לצדד שכל שבבואתו נראית וניכר שהוא עומד מולה, יש לאסור. וצ"ע</w:t>
      </w:r>
      <w:r w:rsidRPr="008D4601">
        <w:rPr>
          <w:rFonts w:cs="Nymphette"/>
          <w:lang w:eastAsia="en-GB"/>
        </w:rPr>
        <w:t>.</w:t>
      </w:r>
    </w:p>
    <w:p w:rsidR="008D4601" w:rsidRPr="008D4601" w:rsidRDefault="008D4601" w:rsidP="00505DA3">
      <w:pPr>
        <w:pStyle w:val="a3"/>
        <w:bidi/>
        <w:rPr>
          <w:rFonts w:cs="Nymphette"/>
          <w:rtl/>
          <w:lang w:eastAsia="en-GB"/>
        </w:rPr>
      </w:pPr>
      <w:r w:rsidRPr="008D4601">
        <w:rPr>
          <w:rtl/>
          <w:lang w:eastAsia="en-GB"/>
        </w:rPr>
        <w:t>ד. יש אומרים שכל האיסור להתפלל כנגד המראה הוא דוקא ביחיד, אבל בבית הכנסת שיש שם מקומות קבועים, אין לאסור. כיון שכולם יודעים שמתפלל שם כיון שזהו מקומו ולא יבואו לחשדו (שו"ת עולת יצח</w:t>
      </w:r>
      <w:r w:rsidRPr="00505DA3">
        <w:rPr>
          <w:rtl/>
        </w:rPr>
        <w:t>ק</w:t>
      </w:r>
      <w:r w:rsidR="00505DA3" w:rsidRPr="00505DA3">
        <w:rPr>
          <w:rFonts w:hint="cs"/>
          <w:rtl/>
        </w:rPr>
        <w:t>)</w:t>
      </w:r>
      <w:r w:rsidRPr="00505DA3">
        <w:t>.</w:t>
      </w:r>
    </w:p>
    <w:p w:rsidR="008D4601" w:rsidRPr="00505DA3" w:rsidRDefault="008D4601" w:rsidP="00505DA3">
      <w:pPr>
        <w:pStyle w:val="a3"/>
        <w:bidi/>
        <w:rPr>
          <w:rFonts w:cs="Cambria"/>
          <w:rtl/>
          <w:lang w:eastAsia="en-GB"/>
        </w:rPr>
      </w:pPr>
      <w:r w:rsidRPr="008D4601">
        <w:rPr>
          <w:rtl/>
          <w:lang w:eastAsia="en-GB"/>
        </w:rPr>
        <w:t>ה. למעשה מכל הני טעמי תריצי יש להקל בנדונינו אף לכתחלה לאברכי הכולל להתפלל בעזרת הנשים ששם נערכים סדרי הכולל, ויש שם חלונות בצד המזרח. ובלבד שיעצמו עיניהם או שיתפללו מתוך הסידור. (עכ"</w:t>
      </w:r>
      <w:r w:rsidRPr="00505DA3">
        <w:rPr>
          <w:rtl/>
        </w:rPr>
        <w:t>ל</w:t>
      </w:r>
      <w:r w:rsidR="00505DA3" w:rsidRPr="00505DA3">
        <w:rPr>
          <w:rFonts w:hint="cs"/>
          <w:rtl/>
        </w:rPr>
        <w:t>)</w:t>
      </w:r>
      <w:r w:rsidR="00505DA3">
        <w:rPr>
          <w:rFonts w:hint="cs"/>
          <w:rtl/>
        </w:rPr>
        <w:t>.</w:t>
      </w:r>
    </w:p>
    <w:p w:rsidR="008D4601" w:rsidRDefault="008D4601" w:rsidP="008D460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EB57B9" w:rsidRPr="004C248D" w:rsidRDefault="00EB57B9" w:rsidP="00EB57B9">
      <w:pPr>
        <w:pStyle w:val="a0"/>
        <w:bidi w:val="0"/>
        <w:rPr>
          <w:rFonts w:hint="cs"/>
          <w:rtl/>
        </w:rPr>
      </w:pPr>
      <w:bookmarkStart w:id="152" w:name="_Toc54933321"/>
      <w:r w:rsidRPr="004C248D">
        <w:rPr>
          <w:rFonts w:hint="cs"/>
          <w:rtl/>
        </w:rPr>
        <w:t>הפסק בב"ה וב"ש בדיעבד</w:t>
      </w:r>
      <w:bookmarkEnd w:id="152"/>
    </w:p>
    <w:p w:rsidR="00EB57B9" w:rsidRDefault="00EB57B9" w:rsidP="00E47411">
      <w:pPr>
        <w:pStyle w:val="a"/>
        <w:rPr>
          <w:rFonts w:hint="cs"/>
        </w:rPr>
      </w:pPr>
      <w:bookmarkStart w:id="153" w:name="_Toc54933322"/>
      <w:r>
        <w:rPr>
          <w:rFonts w:hint="cs"/>
          <w:rtl/>
        </w:rPr>
        <w:t>הרב יוסף שמחה גינזבורג</w:t>
      </w:r>
      <w:bookmarkEnd w:id="153"/>
    </w:p>
    <w:p w:rsidR="00EB57B9" w:rsidRDefault="00EB57B9" w:rsidP="00EB57B9">
      <w:pPr>
        <w:pStyle w:val="a1"/>
      </w:pPr>
      <w:r w:rsidRPr="00C60FEE">
        <w:rPr>
          <w:rFonts w:hint="cs"/>
          <w:rtl/>
        </w:rPr>
        <w:t xml:space="preserve">רב אזורי </w:t>
      </w:r>
      <w:r w:rsidRPr="00C60FEE">
        <w:rPr>
          <w:rtl/>
        </w:rPr>
        <w:t>–</w:t>
      </w:r>
      <w:r w:rsidRPr="00C60FEE">
        <w:rPr>
          <w:rFonts w:hint="cs"/>
          <w:rtl/>
        </w:rPr>
        <w:t xml:space="preserve"> עומר, אה"ק</w:t>
      </w:r>
    </w:p>
    <w:p w:rsidR="00EB57B9" w:rsidRDefault="00EB57B9" w:rsidP="00EB57B9">
      <w:pPr>
        <w:pStyle w:val="a3"/>
        <w:bidi/>
        <w:rPr>
          <w:rFonts w:hint="cs"/>
          <w:rtl/>
        </w:rPr>
      </w:pPr>
      <w:r>
        <w:rPr>
          <w:rFonts w:hint="cs"/>
          <w:rtl/>
        </w:rPr>
        <w:t>בשו"ע או"ח סי' קכד ס"ב כתב אדמו"ר הזקן ש"בכל מקום ששומע ברכה ומתכוון לצאת ידי חובה בשמיעתו... לא יענה ב"ה וב"ש... ואפשר שאפילו בדיעבד לא יצא...".</w:t>
      </w:r>
    </w:p>
    <w:p w:rsidR="00EB57B9" w:rsidRDefault="00EB57B9" w:rsidP="00EB57B9">
      <w:pPr>
        <w:pStyle w:val="a3"/>
        <w:bidi/>
        <w:rPr>
          <w:rFonts w:hint="cs"/>
          <w:rtl/>
        </w:rPr>
      </w:pPr>
      <w:r>
        <w:rPr>
          <w:rFonts w:hint="cs"/>
          <w:rtl/>
        </w:rPr>
        <w:t>ובמשנה ברורה (שם ס"ק כא) ג"כ כתב שבברכות הללו אין לענות זאת, דהוי הפסק בברכה, "</w:t>
      </w:r>
      <w:r w:rsidRPr="001338D1">
        <w:rPr>
          <w:rFonts w:hint="cs"/>
          <w:b/>
          <w:bCs/>
          <w:rtl/>
        </w:rPr>
        <w:t>ועיין בחיי</w:t>
      </w:r>
      <w:r>
        <w:rPr>
          <w:rFonts w:hint="cs"/>
          <w:rtl/>
        </w:rPr>
        <w:t xml:space="preserve"> </w:t>
      </w:r>
      <w:r w:rsidRPr="001338D1">
        <w:rPr>
          <w:rFonts w:hint="cs"/>
          <w:b/>
          <w:bCs/>
          <w:rtl/>
        </w:rPr>
        <w:t>אדם</w:t>
      </w:r>
      <w:r>
        <w:rPr>
          <w:rFonts w:hint="cs"/>
          <w:rtl/>
        </w:rPr>
        <w:t xml:space="preserve"> </w:t>
      </w:r>
      <w:r w:rsidRPr="001338D1">
        <w:rPr>
          <w:rFonts w:hint="cs"/>
          <w:b/>
          <w:bCs/>
          <w:rtl/>
        </w:rPr>
        <w:t>דנשאר בצ"ע לעניין דיעבד</w:t>
      </w:r>
      <w:r>
        <w:rPr>
          <w:rFonts w:hint="cs"/>
          <w:rtl/>
        </w:rPr>
        <w:t>" [ולמעשה, המשנ"ב מיקל בזה]. ולע"ע לא מצאתי זאת בספר 'חיי אדם'.</w:t>
      </w:r>
    </w:p>
    <w:p w:rsidR="00EB57B9" w:rsidRDefault="00EB57B9" w:rsidP="00EB57B9">
      <w:pPr>
        <w:pStyle w:val="a3"/>
        <w:bidi/>
        <w:rPr>
          <w:rFonts w:hint="cs"/>
          <w:rtl/>
        </w:rPr>
      </w:pPr>
      <w:r>
        <w:rPr>
          <w:rFonts w:hint="cs"/>
          <w:rtl/>
        </w:rPr>
        <w:t xml:space="preserve">בדפוסים הרגילים של המשנ"ב אין ציון למקום הנזכר בס' חיי אדם. במהדורת "משנה ברורה עם שער הציון הרחב והשלם" (להרב נתן שי' וינפלד, הוצאת אשכול תשמ"ט), בשער הציון הרחב, מציין על ה"צ"ע לעניין דיעבד": "מוכח מכלל ה' סי' י"ג". </w:t>
      </w:r>
    </w:p>
    <w:p w:rsidR="00EB57B9" w:rsidRDefault="00EB57B9" w:rsidP="00EB57B9">
      <w:pPr>
        <w:pStyle w:val="a3"/>
        <w:bidi/>
        <w:rPr>
          <w:rFonts w:hint="cs"/>
          <w:rtl/>
        </w:rPr>
      </w:pPr>
      <w:r>
        <w:rPr>
          <w:rFonts w:hint="cs"/>
          <w:rtl/>
        </w:rPr>
        <w:t xml:space="preserve">ב'מוכח' כנראה כוונתו למה שכתב שם, שאם ענה אמן באמצע "ברכה קצרה כברכת הפירות וברכת המצוות", "צ"ע אם יחזור ויברך". אבל המדובר שם: א) ב'אמן' על ברכה </w:t>
      </w:r>
      <w:r w:rsidRPr="00C876EA">
        <w:rPr>
          <w:rFonts w:hint="cs"/>
          <w:b/>
          <w:bCs/>
          <w:rtl/>
        </w:rPr>
        <w:t>אחרת</w:t>
      </w:r>
      <w:r>
        <w:rPr>
          <w:rFonts w:hint="cs"/>
          <w:rtl/>
        </w:rPr>
        <w:t xml:space="preserve"> (כי י"א שב"ה וב"ש נחשב, עכ"פ בדיעבד, כחלק מהברכה). ב) במי </w:t>
      </w:r>
      <w:r w:rsidRPr="00C876EA">
        <w:rPr>
          <w:rFonts w:hint="cs"/>
          <w:b/>
          <w:bCs/>
          <w:rtl/>
        </w:rPr>
        <w:t>שמברך</w:t>
      </w:r>
      <w:r>
        <w:rPr>
          <w:rFonts w:hint="cs"/>
          <w:rtl/>
        </w:rPr>
        <w:t xml:space="preserve"> בעצמו והפסיק באמצע, ולא במי שיוצא בשמיעה והפסיק. ובפרט שדנו עד כמה שייך הפסק ב'שומע כעונה' (א"א מבוטשאטש סי' תצד).</w:t>
      </w:r>
    </w:p>
    <w:p w:rsidR="00395C2C" w:rsidRPr="00395C2C" w:rsidRDefault="008D4601" w:rsidP="00570301">
      <w:pPr>
        <w:pBdr>
          <w:top w:val="nil"/>
          <w:left w:val="nil"/>
          <w:bottom w:val="nil"/>
          <w:right w:val="nil"/>
          <w:between w:val="nil"/>
        </w:pBdr>
        <w:bidi/>
        <w:spacing w:after="200" w:line="276" w:lineRule="auto"/>
        <w:jc w:val="center"/>
        <w:rPr>
          <w:rFonts w:ascii="Nymphette" w:eastAsia="Times New Roman" w:hAnsi="Nymphette" w:cs="Nymphette"/>
          <w:sz w:val="44"/>
          <w:szCs w:val="44"/>
          <w:lang w:val="en-GB" w:eastAsia="en-GB"/>
        </w:rPr>
      </w:pPr>
      <w:r w:rsidRPr="008D4601">
        <w:rPr>
          <w:rFonts w:ascii="Nymphette" w:eastAsia="Times New Roman" w:hAnsi="Nymphette" w:cs="Nymphette"/>
          <w:sz w:val="44"/>
          <w:szCs w:val="44"/>
          <w:lang w:val="en-GB" w:eastAsia="en-GB"/>
        </w:rPr>
        <w:t xml:space="preserve"> </w:t>
      </w:r>
      <w:r w:rsidRPr="00E27970">
        <w:rPr>
          <w:rFonts w:ascii="Nymphette" w:eastAsia="Times New Roman" w:hAnsi="Nymphette" w:cs="Nymphette"/>
          <w:sz w:val="44"/>
          <w:szCs w:val="44"/>
          <w:lang w:val="en-GB" w:eastAsia="en-GB"/>
        </w:rPr>
        <w:t>g</w:t>
      </w:r>
      <w:r w:rsidRPr="008D4601">
        <w:rPr>
          <w:rFonts w:ascii="Nymphette" w:eastAsia="Times New Roman" w:hAnsi="Nymphette" w:cs="Times New Roman"/>
          <w:sz w:val="44"/>
          <w:szCs w:val="44"/>
          <w:rtl/>
          <w:lang w:val="en-GB" w:eastAsia="en-GB"/>
        </w:rPr>
        <w:t xml:space="preserve">   </w:t>
      </w:r>
    </w:p>
    <w:p w:rsidR="00E27970" w:rsidRDefault="00E27970" w:rsidP="0057110B">
      <w:pPr>
        <w:pStyle w:val="12"/>
        <w:rPr>
          <w:rtl/>
        </w:rPr>
      </w:pPr>
      <w:bookmarkStart w:id="154" w:name="_Toc54933323"/>
      <w:r w:rsidRPr="00E27970">
        <w:rPr>
          <w:rFonts w:hint="cs"/>
          <w:rtl/>
        </w:rPr>
        <w:lastRenderedPageBreak/>
        <w:t>שונות</w:t>
      </w:r>
      <w:bookmarkEnd w:id="154"/>
    </w:p>
    <w:p w:rsidR="00367199" w:rsidRDefault="00367199" w:rsidP="00367199">
      <w:pPr>
        <w:pStyle w:val="a0"/>
        <w:rPr>
          <w:rtl/>
        </w:rPr>
      </w:pPr>
      <w:bookmarkStart w:id="155" w:name="_Toc54933324"/>
      <w:r w:rsidRPr="00367199">
        <w:rPr>
          <w:rtl/>
        </w:rPr>
        <w:t>הערה בענין אושפיזין</w:t>
      </w:r>
      <w:bookmarkEnd w:id="155"/>
    </w:p>
    <w:p w:rsidR="00367199" w:rsidRDefault="00570301" w:rsidP="00E47411">
      <w:pPr>
        <w:pStyle w:val="a"/>
        <w:rPr>
          <w:rtl/>
        </w:rPr>
      </w:pPr>
      <w:r>
        <w:rPr>
          <w:rFonts w:hint="cs"/>
          <w:rtl/>
        </w:rPr>
        <w:t xml:space="preserve">                                                                 </w:t>
      </w:r>
      <w:bookmarkStart w:id="156" w:name="_Toc54933325"/>
      <w:r w:rsidR="00367199">
        <w:rPr>
          <w:rFonts w:hint="cs"/>
          <w:rtl/>
        </w:rPr>
        <w:t xml:space="preserve">הרב </w:t>
      </w:r>
      <w:r w:rsidR="00367199">
        <w:rPr>
          <w:rtl/>
        </w:rPr>
        <w:t>אברהם חיים זילבר</w:t>
      </w:r>
      <w:bookmarkEnd w:id="156"/>
    </w:p>
    <w:p w:rsidR="00570301" w:rsidRPr="00B26241" w:rsidRDefault="00570301" w:rsidP="00367199">
      <w:pPr>
        <w:pStyle w:val="a1"/>
        <w:rPr>
          <w:rtl/>
        </w:rPr>
      </w:pPr>
      <w:r w:rsidRPr="00B26241">
        <w:rPr>
          <w:rtl/>
        </w:rPr>
        <w:t>מרום כנען בעיה"ק צפת ת"ו</w:t>
      </w:r>
    </w:p>
    <w:p w:rsidR="00570301" w:rsidRPr="00B26241" w:rsidRDefault="00570301" w:rsidP="00367199">
      <w:pPr>
        <w:pStyle w:val="11"/>
        <w:bidi/>
        <w:rPr>
          <w:noProof/>
          <w:rtl/>
        </w:rPr>
      </w:pPr>
      <w:r w:rsidRPr="00B26241">
        <w:rPr>
          <w:noProof/>
          <w:rtl/>
        </w:rPr>
        <w:t>אושפיזין – החשבון השני</w:t>
      </w:r>
    </w:p>
    <w:p w:rsidR="00570301" w:rsidRPr="00B26241" w:rsidRDefault="00570301" w:rsidP="00570301">
      <w:pPr>
        <w:pStyle w:val="a3"/>
        <w:bidi/>
        <w:rPr>
          <w:noProof/>
          <w:rtl/>
        </w:rPr>
      </w:pPr>
      <w:r w:rsidRPr="00B26241">
        <w:rPr>
          <w:noProof/>
          <w:rtl/>
        </w:rPr>
        <w:t>לאחרונה יצא לאור הספר שרבים חיכו לו, "</w:t>
      </w:r>
      <w:r w:rsidRPr="005213A1">
        <w:rPr>
          <w:b/>
          <w:bCs/>
          <w:noProof/>
          <w:rtl/>
        </w:rPr>
        <w:t>תורת מנחם – מעייני הישועה</w:t>
      </w:r>
      <w:r w:rsidRPr="00B26241">
        <w:rPr>
          <w:noProof/>
          <w:rtl/>
        </w:rPr>
        <w:t xml:space="preserve">" בהוצאה חדשה ומפוארת. בו נלקטו לראשונה </w:t>
      </w:r>
      <w:r w:rsidRPr="00B26241">
        <w:rPr>
          <w:b/>
          <w:bCs/>
          <w:noProof/>
          <w:rtl/>
        </w:rPr>
        <w:t xml:space="preserve">כל </w:t>
      </w:r>
      <w:r w:rsidRPr="00B26241">
        <w:rPr>
          <w:noProof/>
          <w:rtl/>
        </w:rPr>
        <w:t>שיחות חג הסוכות לפונדק אחד, דהיינו מה שדיבר כ"ק אדמו"ר בכל לילות חג הסוכות תשמ"א-נ"ב בתור השתתפות ב"שמחת בית השואבה (כי בהוצאה דשנת תשמ"ח חסרו ה' שנים מ"ח-נ"ב כידוע), מסודרים להפליא עם כמה הוספות ושיפורים, כאשר עיני הקורא תחזינה מישרים.</w:t>
      </w:r>
    </w:p>
    <w:p w:rsidR="00570301" w:rsidRPr="00B26241" w:rsidRDefault="00570301" w:rsidP="00570301">
      <w:pPr>
        <w:pStyle w:val="a3"/>
        <w:bidi/>
        <w:rPr>
          <w:noProof/>
          <w:rtl/>
        </w:rPr>
      </w:pPr>
      <w:r w:rsidRPr="00B26241">
        <w:rPr>
          <w:noProof/>
          <w:rtl/>
        </w:rPr>
        <w:t xml:space="preserve">והנה, חלק חשוב מהספר </w:t>
      </w:r>
      <w:r>
        <w:rPr>
          <w:rFonts w:hint="cs"/>
          <w:noProof/>
          <w:rtl/>
        </w:rPr>
        <w:t>עוסק</w:t>
      </w:r>
      <w:r w:rsidRPr="00B26241">
        <w:rPr>
          <w:noProof/>
          <w:rtl/>
        </w:rPr>
        <w:t xml:space="preserve"> בנושא האושפיזין. וההדגשה המיוחדת היא שיש למצוא את הקשר בין האושפיזין דהזהר לה"חסידישע אושפיזין", דהיינו בין אברהם אבינו להבעש"ט, יצחק אבינו להה"מ וכן הלאה, כיון ששניהם הם ה'עומדים בראש' באותו הלילה והאחרים רק מצטרפים אליהם ("ועימיה"). ואכן במשך השנים ביאר הרבי באריכות נפלאה את השייכות שבין האושפיזא דהזהר והחסידישע אושפיז שבכל לילה.</w:t>
      </w:r>
    </w:p>
    <w:p w:rsidR="00570301" w:rsidRPr="00B26241" w:rsidRDefault="00570301" w:rsidP="00570301">
      <w:pPr>
        <w:pStyle w:val="a3"/>
        <w:bidi/>
        <w:rPr>
          <w:noProof/>
          <w:rtl/>
        </w:rPr>
      </w:pPr>
      <w:r>
        <w:rPr>
          <w:rFonts w:hint="cs"/>
          <w:noProof/>
          <w:rtl/>
        </w:rPr>
        <w:t>והנה</w:t>
      </w:r>
      <w:r w:rsidRPr="00B26241">
        <w:rPr>
          <w:noProof/>
          <w:rtl/>
        </w:rPr>
        <w:t xml:space="preserve"> </w:t>
      </w:r>
      <w:r>
        <w:rPr>
          <w:rFonts w:hint="cs"/>
          <w:noProof/>
          <w:rtl/>
        </w:rPr>
        <w:t>בלילה הרביעי</w:t>
      </w:r>
      <w:r w:rsidRPr="002521BC">
        <w:rPr>
          <w:noProof/>
          <w:rtl/>
        </w:rPr>
        <w:t xml:space="preserve"> </w:t>
      </w:r>
      <w:r>
        <w:rPr>
          <w:rFonts w:hint="cs"/>
          <w:noProof/>
          <w:rtl/>
        </w:rPr>
        <w:t>דחג ה</w:t>
      </w:r>
      <w:r w:rsidRPr="00B26241">
        <w:rPr>
          <w:noProof/>
          <w:rtl/>
        </w:rPr>
        <w:t xml:space="preserve">סוכות </w:t>
      </w:r>
      <w:r>
        <w:rPr>
          <w:rFonts w:hint="cs"/>
          <w:noProof/>
          <w:rtl/>
        </w:rPr>
        <w:t>ה'</w:t>
      </w:r>
      <w:r w:rsidRPr="00B26241">
        <w:rPr>
          <w:noProof/>
          <w:rtl/>
        </w:rPr>
        <w:t>תשנ"ב,</w:t>
      </w:r>
      <w:r>
        <w:rPr>
          <w:rFonts w:hint="cs"/>
          <w:noProof/>
          <w:rtl/>
        </w:rPr>
        <w:t xml:space="preserve"> נתגלה חידוש בכל ענין החסידישע אושפיזין;</w:t>
      </w:r>
      <w:r w:rsidRPr="00B26241">
        <w:rPr>
          <w:noProof/>
          <w:rtl/>
        </w:rPr>
        <w:t xml:space="preserve"> </w:t>
      </w:r>
      <w:r>
        <w:rPr>
          <w:rFonts w:hint="cs"/>
          <w:noProof/>
          <w:rtl/>
        </w:rPr>
        <w:t>כש</w:t>
      </w:r>
      <w:r w:rsidRPr="00B26241">
        <w:rPr>
          <w:noProof/>
          <w:rtl/>
        </w:rPr>
        <w:t xml:space="preserve">הרבי </w:t>
      </w:r>
      <w:r>
        <w:rPr>
          <w:rFonts w:hint="cs"/>
          <w:noProof/>
          <w:rtl/>
        </w:rPr>
        <w:t>התחיל לדבר על האושפיז היומי פתח ואמר:</w:t>
      </w:r>
      <w:r w:rsidRPr="00B26241">
        <w:rPr>
          <w:noProof/>
          <w:rtl/>
        </w:rPr>
        <w:t xml:space="preserve"> שהאושפיזין שבזהר דיום הרביעי הוא משה רבינו,</w:t>
      </w:r>
      <w:r w:rsidRPr="00B26241">
        <w:rPr>
          <w:b/>
          <w:bCs/>
          <w:noProof/>
          <w:rtl/>
        </w:rPr>
        <w:t xml:space="preserve"> וה"חסידישע אושפיזין" הוא הנשיא הרביעי – הרבי מהר"ש מלכתחילה אריבער</w:t>
      </w:r>
      <w:r w:rsidRPr="00B26241">
        <w:rPr>
          <w:noProof/>
          <w:rtl/>
        </w:rPr>
        <w:t>...</w:t>
      </w:r>
    </w:p>
    <w:p w:rsidR="00570301" w:rsidRPr="00B26241" w:rsidRDefault="00570301" w:rsidP="00570301">
      <w:pPr>
        <w:pStyle w:val="a3"/>
        <w:bidi/>
        <w:rPr>
          <w:noProof/>
          <w:rtl/>
        </w:rPr>
      </w:pPr>
      <w:r w:rsidRPr="00B26241">
        <w:rPr>
          <w:noProof/>
          <w:rtl/>
        </w:rPr>
        <w:t>ואז הרבי עצר לרגע, ו</w:t>
      </w:r>
      <w:r>
        <w:rPr>
          <w:rFonts w:hint="cs"/>
          <w:noProof/>
          <w:rtl/>
        </w:rPr>
        <w:t>ה</w:t>
      </w:r>
      <w:r w:rsidRPr="00B26241">
        <w:rPr>
          <w:noProof/>
          <w:rtl/>
        </w:rPr>
        <w:t>משיך: "</w:t>
      </w:r>
      <w:r w:rsidRPr="00B26241">
        <w:rPr>
          <w:b/>
          <w:bCs/>
          <w:noProof/>
          <w:rtl/>
        </w:rPr>
        <w:t>אדער אז מ'רעכנט אויכעט דעם בעש"ט און דעם מגיד איז דאך דעמולט דער אלטער רבי דער דריטער, קומט דאך אויס דער מיטעלער רבי דער פערטער</w:t>
      </w:r>
      <w:r w:rsidRPr="00B26241">
        <w:rPr>
          <w:noProof/>
          <w:rtl/>
        </w:rPr>
        <w:t>" [=או כאשר מונים ג"כ את הבעש"ט והמגיד – נמצא ש</w:t>
      </w:r>
      <w:r>
        <w:rPr>
          <w:rFonts w:hint="cs"/>
          <w:noProof/>
          <w:rtl/>
        </w:rPr>
        <w:t>אדמו"ר הזקן הוא השלישי ו</w:t>
      </w:r>
      <w:r w:rsidRPr="00B26241">
        <w:rPr>
          <w:noProof/>
          <w:rtl/>
        </w:rPr>
        <w:t>אדמו"ר האמצעי הוא הרביעי]. והרבי המשיך ודיבר על הקשר בין אדמו"ר האמצעי למשה רבינו. והדברים מודפסים כאמירתם ב"שיחות קודש ה'תשנ"ב" ח"א עמ' 131.</w:t>
      </w:r>
    </w:p>
    <w:p w:rsidR="00570301" w:rsidRPr="00B26241" w:rsidRDefault="00570301" w:rsidP="00570301">
      <w:pPr>
        <w:pStyle w:val="a3"/>
        <w:bidi/>
        <w:rPr>
          <w:noProof/>
          <w:rtl/>
        </w:rPr>
      </w:pPr>
      <w:r w:rsidRPr="00B26241">
        <w:rPr>
          <w:noProof/>
          <w:rtl/>
        </w:rPr>
        <w:t xml:space="preserve">ומאז </w:t>
      </w:r>
      <w:r>
        <w:rPr>
          <w:rFonts w:hint="cs"/>
          <w:noProof/>
          <w:rtl/>
        </w:rPr>
        <w:t>נתגלה</w:t>
      </w:r>
      <w:r w:rsidRPr="00B26241">
        <w:rPr>
          <w:noProof/>
          <w:rtl/>
        </w:rPr>
        <w:t xml:space="preserve"> משהו חדש! שיש </w:t>
      </w:r>
      <w:r w:rsidRPr="00B26241">
        <w:rPr>
          <w:b/>
          <w:bCs/>
          <w:noProof/>
          <w:rtl/>
        </w:rPr>
        <w:t>חשבון שני</w:t>
      </w:r>
      <w:r w:rsidRPr="00B26241">
        <w:rPr>
          <w:noProof/>
          <w:rtl/>
        </w:rPr>
        <w:t xml:space="preserve"> – ששבעת </w:t>
      </w:r>
      <w:r w:rsidRPr="005213A1">
        <w:rPr>
          <w:b/>
          <w:bCs/>
          <w:noProof/>
          <w:rtl/>
        </w:rPr>
        <w:t>נשיאי חב"ד</w:t>
      </w:r>
      <w:r w:rsidRPr="00B26241">
        <w:rPr>
          <w:noProof/>
          <w:rtl/>
        </w:rPr>
        <w:t xml:space="preserve"> הם שבעת האושפיזין כנגד שבעת הרועים: אדה"ז כנגד אברהם אבינו, אדהאמ"צ כנגד יצחק אבינו וכן הלאה (ואדרבה! הרבי אמר את החשבון </w:t>
      </w:r>
      <w:r w:rsidRPr="00B26241">
        <w:rPr>
          <w:b/>
          <w:bCs/>
          <w:noProof/>
          <w:rtl/>
        </w:rPr>
        <w:t xml:space="preserve">הזה </w:t>
      </w:r>
      <w:r w:rsidRPr="00B26241">
        <w:rPr>
          <w:noProof/>
          <w:rtl/>
        </w:rPr>
        <w:t>בפשיטות, ורק אז הוסיף שיש עוד אפשרות).</w:t>
      </w:r>
    </w:p>
    <w:p w:rsidR="00570301" w:rsidRPr="00B26241" w:rsidRDefault="00570301" w:rsidP="00570301">
      <w:pPr>
        <w:pStyle w:val="a3"/>
        <w:bidi/>
        <w:rPr>
          <w:noProof/>
          <w:rtl/>
        </w:rPr>
      </w:pPr>
      <w:r>
        <w:rPr>
          <w:rFonts w:hint="cs"/>
          <w:noProof/>
          <w:rtl/>
        </w:rPr>
        <w:lastRenderedPageBreak/>
        <w:t>[</w:t>
      </w:r>
      <w:r w:rsidRPr="00B26241">
        <w:rPr>
          <w:noProof/>
          <w:rtl/>
        </w:rPr>
        <w:t xml:space="preserve">בתקופה ההיא למדתי באהלי תורה. </w:t>
      </w:r>
      <w:r>
        <w:rPr>
          <w:rFonts w:hint="cs"/>
          <w:noProof/>
          <w:rtl/>
        </w:rPr>
        <w:t xml:space="preserve">עד אז </w:t>
      </w:r>
      <w:r w:rsidRPr="00B26241">
        <w:rPr>
          <w:noProof/>
          <w:rtl/>
        </w:rPr>
        <w:t>נהגנו בכל לילה מלילות חג הסוכות ל</w:t>
      </w:r>
      <w:r>
        <w:rPr>
          <w:rFonts w:hint="cs"/>
          <w:noProof/>
          <w:rtl/>
        </w:rPr>
        <w:t>נגן</w:t>
      </w:r>
      <w:r w:rsidRPr="00B26241">
        <w:rPr>
          <w:noProof/>
          <w:rtl/>
        </w:rPr>
        <w:t xml:space="preserve"> בסוכה את הניגון של החסידישע אושפיז. </w:t>
      </w:r>
      <w:r>
        <w:rPr>
          <w:rFonts w:hint="cs"/>
          <w:noProof/>
          <w:rtl/>
        </w:rPr>
        <w:t xml:space="preserve">ואילו </w:t>
      </w:r>
      <w:r w:rsidRPr="00B26241">
        <w:rPr>
          <w:noProof/>
          <w:rtl/>
        </w:rPr>
        <w:t xml:space="preserve">מאז שיחה זו – התחלנו לשיר בכל לילה </w:t>
      </w:r>
      <w:r w:rsidRPr="00B26241">
        <w:rPr>
          <w:b/>
          <w:bCs/>
          <w:noProof/>
          <w:rtl/>
        </w:rPr>
        <w:t>שני ניגונים</w:t>
      </w:r>
      <w:r w:rsidRPr="00B26241">
        <w:rPr>
          <w:noProof/>
          <w:rtl/>
        </w:rPr>
        <w:t xml:space="preserve"> – ניגון האושפיז בחשבון הראשון (מתחיל מהבעש"ט) וניגון האושפיז בחשבון השני (מתחיל מאדה"ז).</w:t>
      </w:r>
      <w:r>
        <w:rPr>
          <w:rFonts w:hint="cs"/>
          <w:noProof/>
          <w:rtl/>
        </w:rPr>
        <w:t>]</w:t>
      </w:r>
    </w:p>
    <w:p w:rsidR="00570301" w:rsidRDefault="00570301" w:rsidP="00570301">
      <w:pPr>
        <w:pStyle w:val="a3"/>
        <w:bidi/>
        <w:rPr>
          <w:rFonts w:hint="cs"/>
          <w:rtl/>
        </w:rPr>
      </w:pPr>
      <w:r w:rsidRPr="00B26241">
        <w:rPr>
          <w:noProof/>
          <w:rtl/>
        </w:rPr>
        <w:t xml:space="preserve">ומעתה, שנודע לנו החשבון השני – שומה עלינו למצוא קשר בכל יום דחה"ס בין האושפיז דהזהר לאושפיז שלפי חשבון זה. כדברי </w:t>
      </w:r>
      <w:r>
        <w:rPr>
          <w:rFonts w:hint="cs"/>
          <w:noProof/>
          <w:rtl/>
        </w:rPr>
        <w:t>כ"ק אדמו"ר</w:t>
      </w:r>
      <w:r w:rsidRPr="00B26241">
        <w:rPr>
          <w:noProof/>
          <w:rtl/>
        </w:rPr>
        <w:t xml:space="preserve"> (תו"מ מעייני הישועה עמ' קנ, בנוגע לחשבון הרגיל) "</w:t>
      </w:r>
      <w:r w:rsidRPr="005213A1">
        <w:rPr>
          <w:b/>
          <w:bCs/>
          <w:noProof/>
          <w:rtl/>
        </w:rPr>
        <w:t xml:space="preserve">ובהתאם לכך, </w:t>
      </w:r>
      <w:r w:rsidRPr="005213A1">
        <w:rPr>
          <w:b/>
          <w:bCs/>
          <w:noProof/>
          <w:u w:val="single"/>
          <w:rtl/>
        </w:rPr>
        <w:t>יש למצוא</w:t>
      </w:r>
      <w:r w:rsidRPr="005213A1">
        <w:rPr>
          <w:b/>
          <w:bCs/>
          <w:noProof/>
          <w:rtl/>
        </w:rPr>
        <w:t xml:space="preserve"> את הקשר והשייכות – צד השוה ונקודה משותפת – שבין האושפיזין: ביום ראשון דסוכות – אברהם אבינו והבעש"ט..." </w:t>
      </w:r>
      <w:r w:rsidRPr="00B26241">
        <w:rPr>
          <w:noProof/>
          <w:rtl/>
        </w:rPr>
        <w:t>ומכך מובן</w:t>
      </w:r>
      <w:r w:rsidRPr="00B26241">
        <w:rPr>
          <w:rStyle w:val="FootnoteReference"/>
          <w:rFonts w:ascii="David" w:hAnsi="David" w:cs="David"/>
          <w:sz w:val="28"/>
          <w:szCs w:val="28"/>
          <w:rtl/>
        </w:rPr>
        <w:footnoteReference w:id="92"/>
      </w:r>
      <w:r w:rsidRPr="00B26241">
        <w:rPr>
          <w:noProof/>
          <w:rtl/>
        </w:rPr>
        <w:t xml:space="preserve"> שכשיש לנו מהרבי חשבון חדש – יש למצוא הקשר והשייכות לפי חשבון זה</w:t>
      </w:r>
      <w:r>
        <w:rPr>
          <w:rFonts w:hint="cs"/>
          <w:rtl/>
        </w:rPr>
        <w:t>, לפי ה'כללים' שלימדנו הרבי ב'מעייני הישועה' [ולאחר זמן העירני הרמ"מ שי' רייצס (ת"א), שבלקוטי לוי יצחק (אגרות עמ' שלג ואילך) מאריך לבאר הקשר שבין אדה"ז ואדהאמ"צ לאברהם ויצחק ע"ד הקבלה והחסידות. עיי"ש דברים עמוקים ונפלאים. ושילבתי כאן אפס קצהו משם.</w:t>
      </w:r>
      <w:r w:rsidRPr="002521BC">
        <w:rPr>
          <w:rFonts w:hint="cs"/>
          <w:rtl/>
        </w:rPr>
        <w:t xml:space="preserve"> </w:t>
      </w:r>
      <w:r>
        <w:rPr>
          <w:rFonts w:hint="cs"/>
          <w:rtl/>
        </w:rPr>
        <w:t xml:space="preserve">כמו"כ נעזרתי בס' "שערי לימוד החסידות" (הרמ"ח שי' גאלאמב) בנושא סגנון תורתם של כ"א מרבותינו נשיאנו]. </w:t>
      </w:r>
    </w:p>
    <w:p w:rsidR="00570301" w:rsidRPr="00086F22" w:rsidRDefault="00570301" w:rsidP="00570301">
      <w:pPr>
        <w:pStyle w:val="a3"/>
        <w:bidi/>
        <w:rPr>
          <w:b/>
          <w:bCs/>
          <w:noProof/>
          <w:rtl/>
        </w:rPr>
      </w:pPr>
      <w:r w:rsidRPr="00086F22">
        <w:rPr>
          <w:noProof/>
          <w:rtl/>
        </w:rPr>
        <w:t>ובכן, הנה לפניכם הצעה של הקשר והשייכות בין</w:t>
      </w:r>
      <w:r w:rsidRPr="00086F22">
        <w:rPr>
          <w:b/>
          <w:bCs/>
          <w:noProof/>
          <w:rtl/>
        </w:rPr>
        <w:t xml:space="preserve"> אברהם אבינו ואדמו"ר הזקן, יצחק אבינו ואדמו"ר האמצעי, יעקב אבינו והצמח-צדק, משה רבינו ואדמו"ר מהר"ש, אהרן הכהן ואדמו"ר מהרש"ב, יוסף ואדמו"ר הריי"צ, דוד והרבי נשיא דורנו</w:t>
      </w:r>
      <w:r w:rsidRPr="00086F22">
        <w:rPr>
          <w:rFonts w:hint="cs"/>
          <w:b/>
          <w:bCs/>
          <w:noProof/>
          <w:rtl/>
        </w:rPr>
        <w:t>:</w:t>
      </w:r>
    </w:p>
    <w:p w:rsidR="00570301" w:rsidRPr="00B26241" w:rsidRDefault="00570301" w:rsidP="000932ED">
      <w:pPr>
        <w:pStyle w:val="11"/>
        <w:bidi/>
        <w:rPr>
          <w:rFonts w:hint="cs"/>
          <w:rtl/>
        </w:rPr>
      </w:pPr>
      <w:r w:rsidRPr="00B26241">
        <w:rPr>
          <w:rtl/>
        </w:rPr>
        <w:t>אברהם אבינו ואדמו"ר הזקן</w:t>
      </w:r>
    </w:p>
    <w:p w:rsidR="00570301" w:rsidRPr="00B26241" w:rsidRDefault="00570301" w:rsidP="00570301">
      <w:pPr>
        <w:pStyle w:val="a3"/>
        <w:bidi/>
        <w:rPr>
          <w:b/>
          <w:bCs/>
          <w:color w:val="C00000"/>
          <w:rtl/>
        </w:rPr>
      </w:pPr>
      <w:r w:rsidRPr="00B26241">
        <w:rPr>
          <w:rtl/>
        </w:rPr>
        <w:t>אברהם אבינו הוא הראשון שהתחיל ופתח את הדרך להמשיך ולגלות אלקות בעולם (ראה באריכות מעייני הישועה עמ' קנב). וגם אדמו"ר הזקן היה הראשון לגלות "דרך חדשה" – חסידות חב"ד, ואף נקרא בשיחות</w:t>
      </w:r>
      <w:r w:rsidRPr="00B26241">
        <w:rPr>
          <w:rStyle w:val="FootnoteReference"/>
          <w:rFonts w:ascii="David" w:hAnsi="David" w:cs="David"/>
          <w:sz w:val="28"/>
          <w:szCs w:val="28"/>
          <w:rtl/>
        </w:rPr>
        <w:footnoteReference w:id="93"/>
      </w:r>
      <w:r w:rsidRPr="00B26241">
        <w:rPr>
          <w:rtl/>
        </w:rPr>
        <w:t xml:space="preserve">  בשם "אבינו הראשון".</w:t>
      </w:r>
    </w:p>
    <w:p w:rsidR="00570301" w:rsidRPr="00B26241" w:rsidRDefault="00570301" w:rsidP="00570301">
      <w:pPr>
        <w:pStyle w:val="a3"/>
        <w:bidi/>
        <w:rPr>
          <w:rtl/>
        </w:rPr>
      </w:pPr>
      <w:r w:rsidRPr="00B26241">
        <w:rPr>
          <w:rtl/>
        </w:rPr>
        <w:t xml:space="preserve">אברהם אבינו גילה את הקב"ה </w:t>
      </w:r>
      <w:r w:rsidRPr="00B26241">
        <w:rPr>
          <w:b/>
          <w:bCs/>
          <w:rtl/>
        </w:rPr>
        <w:t>בכח עצמו</w:t>
      </w:r>
      <w:r w:rsidRPr="00B26241">
        <w:rPr>
          <w:rtl/>
        </w:rPr>
        <w:t>, כמסופר בארוכה במדרשים (וכן ברמב"ם הל' עכומ"ז פ"א ה"ט</w:t>
      </w:r>
      <w:r w:rsidRPr="00B26241">
        <w:t>:</w:t>
      </w:r>
      <w:r w:rsidRPr="00B26241">
        <w:rPr>
          <w:rtl/>
        </w:rPr>
        <w:t xml:space="preserve"> "כיון שנגמל איתן זה כו'"). ואדה"ז גילה ובחר בדרך </w:t>
      </w:r>
      <w:r w:rsidRPr="00B26241">
        <w:rPr>
          <w:rtl/>
        </w:rPr>
        <w:lastRenderedPageBreak/>
        <w:t xml:space="preserve">החסידות </w:t>
      </w:r>
      <w:r w:rsidRPr="00B26241">
        <w:rPr>
          <w:b/>
          <w:bCs/>
          <w:rtl/>
        </w:rPr>
        <w:t>בכח עצמו</w:t>
      </w:r>
      <w:r w:rsidRPr="00B26241">
        <w:rPr>
          <w:rtl/>
        </w:rPr>
        <w:t>, כידוע שהבעש"ט ציוה להסתיר ממנו את דרך החסידות. ועד שהי' אצלו ספק בפרשת דרכים בין וילנא למעזריטש.</w:t>
      </w:r>
    </w:p>
    <w:p w:rsidR="00570301" w:rsidRPr="00B26241" w:rsidRDefault="00570301" w:rsidP="00570301">
      <w:pPr>
        <w:pStyle w:val="a3"/>
        <w:bidi/>
        <w:rPr>
          <w:rtl/>
        </w:rPr>
      </w:pPr>
      <w:r w:rsidRPr="00B26241">
        <w:rPr>
          <w:b/>
          <w:bCs/>
          <w:rtl/>
        </w:rPr>
        <w:t>ומפורש ממש</w:t>
      </w:r>
      <w:r w:rsidRPr="00B26241">
        <w:rPr>
          <w:rtl/>
        </w:rPr>
        <w:t xml:space="preserve"> מצאנו בדברי הבעש"ט במלאת שלש שנים לאדה"ז (ח"י אלול תק"ח) וזל"ק: "בן שלש שנים הכיר אברהם את בוראו – אברהם אבינו היתה לו מסירות נפש על דרך השם, לתת להבין לכל אחד אחדות הבורא והשגחה פרטית". ובעת הסעודה אמר: "לבעל הנשמה בפולין מתמלאות היום שלש שנים. בן שלש שנים הכיר את בוראו. הוא גם כן יצטרך לעבור אותה מסירות נפש של אברהם אבינו כדי לגלות את דרך העבודה באחדות והשגחה פרטית" (ספר התולדות אדה"ז ח"א עמ' 61).</w:t>
      </w:r>
    </w:p>
    <w:p w:rsidR="00570301" w:rsidRDefault="00570301" w:rsidP="00570301">
      <w:pPr>
        <w:pStyle w:val="a3"/>
        <w:bidi/>
        <w:rPr>
          <w:rFonts w:hint="cs"/>
          <w:b/>
          <w:bCs/>
          <w:color w:val="C00000"/>
          <w:rtl/>
        </w:rPr>
      </w:pPr>
      <w:r w:rsidRPr="00B26241">
        <w:rPr>
          <w:rtl/>
        </w:rPr>
        <w:t xml:space="preserve">ואכן, כשם שלאברהם אבינו היו </w:t>
      </w:r>
      <w:r w:rsidRPr="00B26241">
        <w:rPr>
          <w:b/>
          <w:bCs/>
          <w:rtl/>
        </w:rPr>
        <w:t>עשרה נסיונות</w:t>
      </w:r>
      <w:r w:rsidRPr="00B26241">
        <w:rPr>
          <w:rtl/>
        </w:rPr>
        <w:t xml:space="preserve"> (אבות פ"ה מ"ג) – כך גם מנו חסידים עשר זכויות ו</w:t>
      </w:r>
      <w:r w:rsidRPr="00B26241">
        <w:rPr>
          <w:b/>
          <w:bCs/>
          <w:rtl/>
        </w:rPr>
        <w:t>עשרה יסורים</w:t>
      </w:r>
      <w:r w:rsidRPr="00B26241">
        <w:rPr>
          <w:rtl/>
        </w:rPr>
        <w:t xml:space="preserve"> שסבל אדה"ז (נפרטו בלקו"ד ח"ד עמ' 1436. ספר התולדות אדה"ז ח"ג עמ' 809).</w:t>
      </w:r>
    </w:p>
    <w:p w:rsidR="00570301" w:rsidRDefault="00570301" w:rsidP="00570301">
      <w:pPr>
        <w:pStyle w:val="a3"/>
        <w:bidi/>
        <w:rPr>
          <w:rFonts w:hint="cs"/>
          <w:rtl/>
        </w:rPr>
      </w:pPr>
      <w:r>
        <w:rPr>
          <w:rFonts w:hint="cs"/>
          <w:rtl/>
        </w:rPr>
        <w:t xml:space="preserve">אדמו"ר </w:t>
      </w:r>
      <w:r w:rsidRPr="00704B80">
        <w:rPr>
          <w:rFonts w:hint="cs"/>
          <w:b/>
          <w:bCs/>
          <w:rtl/>
        </w:rPr>
        <w:t>הזקן</w:t>
      </w:r>
      <w:r>
        <w:rPr>
          <w:rFonts w:hint="cs"/>
          <w:rtl/>
        </w:rPr>
        <w:t xml:space="preserve"> הוא כנגד "ואברהם </w:t>
      </w:r>
      <w:r w:rsidRPr="00704B80">
        <w:rPr>
          <w:rFonts w:hint="cs"/>
          <w:b/>
          <w:bCs/>
          <w:rtl/>
        </w:rPr>
        <w:t>זקן</w:t>
      </w:r>
      <w:r>
        <w:rPr>
          <w:rFonts w:hint="cs"/>
          <w:rtl/>
        </w:rPr>
        <w:t xml:space="preserve">" (לקוטי לוי"צ אגרות עמ' שלג). ושמו הק' </w:t>
      </w:r>
      <w:r w:rsidRPr="00704B80">
        <w:rPr>
          <w:rFonts w:hint="cs"/>
          <w:b/>
          <w:bCs/>
          <w:rtl/>
        </w:rPr>
        <w:t>שניאור</w:t>
      </w:r>
      <w:r>
        <w:rPr>
          <w:rFonts w:hint="cs"/>
          <w:rtl/>
        </w:rPr>
        <w:t xml:space="preserve"> הוא כנגד החסד דאברהם, בחי' </w:t>
      </w:r>
      <w:r w:rsidRPr="006A2EC1">
        <w:rPr>
          <w:rFonts w:hint="cs"/>
          <w:b/>
          <w:bCs/>
          <w:rtl/>
        </w:rPr>
        <w:t>אהבה</w:t>
      </w:r>
      <w:r>
        <w:rPr>
          <w:rFonts w:hint="cs"/>
          <w:rtl/>
        </w:rPr>
        <w:t xml:space="preserve">, כי ואהבת בגי' ב' פעמים אור </w:t>
      </w:r>
      <w:r w:rsidRPr="006A2EC1">
        <w:rPr>
          <w:rFonts w:hint="cs"/>
          <w:rtl/>
        </w:rPr>
        <w:t>ושמו הק'</w:t>
      </w:r>
      <w:r>
        <w:rPr>
          <w:rFonts w:hint="cs"/>
          <w:b/>
          <w:bCs/>
          <w:rtl/>
        </w:rPr>
        <w:t xml:space="preserve"> </w:t>
      </w:r>
      <w:r w:rsidRPr="006A2EC1">
        <w:rPr>
          <w:rFonts w:hint="cs"/>
          <w:b/>
          <w:bCs/>
          <w:rtl/>
        </w:rPr>
        <w:t>זלמן</w:t>
      </w:r>
      <w:r>
        <w:rPr>
          <w:rFonts w:hint="cs"/>
          <w:rtl/>
        </w:rPr>
        <w:t xml:space="preserve"> בגי' קכ"ז כמספר שני חיי </w:t>
      </w:r>
      <w:r w:rsidRPr="006A2EC1">
        <w:rPr>
          <w:rFonts w:hint="cs"/>
          <w:b/>
          <w:bCs/>
          <w:rtl/>
        </w:rPr>
        <w:t>שרה</w:t>
      </w:r>
      <w:r>
        <w:rPr>
          <w:rFonts w:hint="cs"/>
          <w:rtl/>
        </w:rPr>
        <w:t xml:space="preserve"> (שם).</w:t>
      </w:r>
    </w:p>
    <w:p w:rsidR="00570301" w:rsidRPr="00B26241" w:rsidRDefault="00570301" w:rsidP="00570301">
      <w:pPr>
        <w:pStyle w:val="a3"/>
        <w:bidi/>
        <w:rPr>
          <w:b/>
          <w:bCs/>
          <w:color w:val="948A54"/>
          <w:sz w:val="32"/>
          <w:szCs w:val="32"/>
        </w:rPr>
      </w:pPr>
      <w:r w:rsidRPr="00B26241">
        <w:rPr>
          <w:rtl/>
        </w:rPr>
        <w:t xml:space="preserve">כשם שא"א הכיר את בוראו בן שלש שנים – כך אדה"ז </w:t>
      </w:r>
      <w:r w:rsidRPr="00B26241">
        <w:rPr>
          <w:b/>
          <w:bCs/>
          <w:rtl/>
        </w:rPr>
        <w:t>הגיע לבעש"ט</w:t>
      </w:r>
      <w:r w:rsidRPr="00B26241">
        <w:rPr>
          <w:rtl/>
        </w:rPr>
        <w:t xml:space="preserve"> בן שלש שנים.</w:t>
      </w:r>
    </w:p>
    <w:p w:rsidR="00570301" w:rsidRPr="00B26241" w:rsidRDefault="00570301" w:rsidP="00570301">
      <w:pPr>
        <w:pStyle w:val="a3"/>
        <w:bidi/>
        <w:rPr>
          <w:b/>
          <w:bCs/>
          <w:color w:val="C00000"/>
          <w:rtl/>
        </w:rPr>
      </w:pPr>
      <w:r w:rsidRPr="00B26241">
        <w:rPr>
          <w:rtl/>
        </w:rPr>
        <w:t>אברהם אבינו היו לו מנגדים ממשפחתו – אביו תרח שמסר אותו לנמרוד, כך אדה"ז היו לו מנגדים ממשפחתו – חמיו הרב יהודה לייב סג"ל (ש"חתנו כבנו") וחמותו שהתנגדו לדרכו והנהגותיו הק' וגירשו אותו מויטבסק.</w:t>
      </w:r>
    </w:p>
    <w:p w:rsidR="00570301" w:rsidRDefault="00570301" w:rsidP="00570301">
      <w:pPr>
        <w:pStyle w:val="a3"/>
        <w:bidi/>
        <w:rPr>
          <w:rFonts w:hint="cs"/>
          <w:b/>
          <w:bCs/>
          <w:color w:val="C00000"/>
          <w:rtl/>
        </w:rPr>
      </w:pPr>
      <w:r>
        <w:rPr>
          <w:rtl/>
        </w:rPr>
        <w:t>אברה</w:t>
      </w:r>
      <w:r>
        <w:rPr>
          <w:rFonts w:hint="cs"/>
          <w:rtl/>
        </w:rPr>
        <w:t xml:space="preserve">ם אבינו עסק בהכנסת אורחים, וכן מצינו באדה"ז שביקש מהה"מ ברכה לבן זכר והמגיד אמר לו "במה יזכה נער </w:t>
      </w:r>
      <w:r>
        <w:rPr>
          <w:rtl/>
        </w:rPr>
        <w:t>–</w:t>
      </w:r>
      <w:r>
        <w:rPr>
          <w:rFonts w:hint="cs"/>
          <w:rtl/>
        </w:rPr>
        <w:t xml:space="preserve"> את ארחו</w:t>
      </w:r>
      <w:r>
        <w:rPr>
          <w:rtl/>
        </w:rPr>
        <w:t>–</w:t>
      </w:r>
      <w:r>
        <w:rPr>
          <w:rFonts w:hint="cs"/>
          <w:rtl/>
        </w:rPr>
        <w:t xml:space="preserve"> על ידי הכנסת אורחים"  (ספר התולדות אדהאמ"צ עמ' 19).</w:t>
      </w:r>
    </w:p>
    <w:p w:rsidR="00570301" w:rsidRPr="00B26241" w:rsidRDefault="00570301" w:rsidP="00570301">
      <w:pPr>
        <w:pStyle w:val="a3"/>
        <w:bidi/>
        <w:rPr>
          <w:b/>
          <w:bCs/>
          <w:color w:val="948A54"/>
          <w:sz w:val="32"/>
          <w:szCs w:val="32"/>
          <w:rtl/>
        </w:rPr>
      </w:pPr>
      <w:r w:rsidRPr="00B26241">
        <w:rPr>
          <w:rtl/>
        </w:rPr>
        <w:t>אברהם אבינו התערב במלחמת המלכים ושלח את "חניכיו ילידי ביתו" לסייע לחמשת המלכים (לך יד, יד) – ואדה"ז התערב במלחמת נפוליון ושלח מחסידיו מרגלים לסייע במלחמה נגד נפוליון.</w:t>
      </w:r>
    </w:p>
    <w:p w:rsidR="00570301" w:rsidRPr="00B26241" w:rsidRDefault="00570301" w:rsidP="000932ED">
      <w:pPr>
        <w:pStyle w:val="11"/>
        <w:bidi/>
        <w:rPr>
          <w:rtl/>
        </w:rPr>
      </w:pPr>
      <w:r w:rsidRPr="00B26241">
        <w:rPr>
          <w:rtl/>
        </w:rPr>
        <w:t>יצחק אבינו ואדמו"ר האמצעי</w:t>
      </w:r>
    </w:p>
    <w:p w:rsidR="00570301" w:rsidRPr="00B26241" w:rsidRDefault="00570301" w:rsidP="00570301">
      <w:pPr>
        <w:pStyle w:val="a3"/>
        <w:bidi/>
        <w:rPr>
          <w:rtl/>
        </w:rPr>
      </w:pPr>
      <w:r>
        <w:rPr>
          <w:rFonts w:hint="cs"/>
          <w:rtl/>
        </w:rPr>
        <w:t xml:space="preserve">עבודתו של </w:t>
      </w:r>
      <w:r w:rsidRPr="00B26241">
        <w:rPr>
          <w:rtl/>
        </w:rPr>
        <w:t>יצחק</w:t>
      </w:r>
      <w:r>
        <w:rPr>
          <w:rFonts w:hint="cs"/>
          <w:rtl/>
        </w:rPr>
        <w:t xml:space="preserve"> היתה </w:t>
      </w:r>
      <w:r w:rsidRPr="00B26241">
        <w:rPr>
          <w:rFonts w:hint="cs"/>
          <w:b/>
          <w:bCs/>
          <w:rtl/>
        </w:rPr>
        <w:t>בחפירת בארות</w:t>
      </w:r>
      <w:r>
        <w:rPr>
          <w:rFonts w:hint="cs"/>
          <w:rtl/>
        </w:rPr>
        <w:t xml:space="preserve">, ובפרטיות </w:t>
      </w:r>
      <w:r>
        <w:rPr>
          <w:rtl/>
        </w:rPr>
        <w:t>–</w:t>
      </w:r>
      <w:r>
        <w:rPr>
          <w:rFonts w:hint="cs"/>
          <w:rtl/>
        </w:rPr>
        <w:t xml:space="preserve"> חפר את הבארות אשר חפרו בימי אברהם אביו וסתמום פלשתים ולבסוף "</w:t>
      </w:r>
      <w:r w:rsidRPr="00B26241">
        <w:rPr>
          <w:rFonts w:hint="cs"/>
          <w:b/>
          <w:bCs/>
          <w:rtl/>
        </w:rPr>
        <w:t>ויקרא שמה רחובות</w:t>
      </w:r>
      <w:r>
        <w:rPr>
          <w:rFonts w:hint="cs"/>
          <w:rtl/>
        </w:rPr>
        <w:t xml:space="preserve"> כי עתה הרחיב הוי' לנו ופרינו בארץ" (חיי שרה כו, יח-כב) </w:t>
      </w:r>
      <w:r>
        <w:rPr>
          <w:rtl/>
        </w:rPr>
        <w:t>–</w:t>
      </w:r>
      <w:r>
        <w:rPr>
          <w:rFonts w:hint="cs"/>
          <w:rtl/>
        </w:rPr>
        <w:t xml:space="preserve"> וכן אדהאמ"צ גילה חסידות בהרחבה באופן של "</w:t>
      </w:r>
      <w:r w:rsidRPr="00B26241">
        <w:rPr>
          <w:rFonts w:hint="cs"/>
          <w:b/>
          <w:bCs/>
          <w:rtl/>
        </w:rPr>
        <w:t>רחובות הנהר</w:t>
      </w:r>
      <w:r>
        <w:rPr>
          <w:rFonts w:hint="cs"/>
          <w:rtl/>
        </w:rPr>
        <w:t xml:space="preserve">", ובפרטיות יותר </w:t>
      </w:r>
      <w:r>
        <w:rPr>
          <w:rtl/>
        </w:rPr>
        <w:t>–</w:t>
      </w:r>
      <w:r>
        <w:rPr>
          <w:rFonts w:hint="cs"/>
          <w:rtl/>
        </w:rPr>
        <w:t xml:space="preserve"> אמר את אותם מאמרים</w:t>
      </w:r>
      <w:r w:rsidRPr="009C6D91">
        <w:rPr>
          <w:rFonts w:hint="cs"/>
          <w:b/>
          <w:bCs/>
          <w:rtl/>
        </w:rPr>
        <w:t xml:space="preserve"> של אביו </w:t>
      </w:r>
      <w:r>
        <w:rPr>
          <w:rFonts w:hint="cs"/>
          <w:rtl/>
        </w:rPr>
        <w:t xml:space="preserve">שהם באופן </w:t>
      </w:r>
      <w:r>
        <w:rPr>
          <w:rFonts w:hint="cs"/>
          <w:rtl/>
        </w:rPr>
        <w:lastRenderedPageBreak/>
        <w:t xml:space="preserve">של נקודות </w:t>
      </w:r>
      <w:r>
        <w:rPr>
          <w:rtl/>
        </w:rPr>
        <w:t>–</w:t>
      </w:r>
      <w:r>
        <w:rPr>
          <w:rFonts w:hint="cs"/>
          <w:rtl/>
        </w:rPr>
        <w:t xml:space="preserve"> נקודת החכמה (שהיא סתומה לפי ערך), והרחיב אותם בהרחבה דבינה</w:t>
      </w:r>
      <w:r w:rsidRPr="00B26241">
        <w:rPr>
          <w:rStyle w:val="FootnoteReference"/>
          <w:rFonts w:ascii="David" w:hAnsi="David" w:cs="David"/>
          <w:sz w:val="28"/>
          <w:szCs w:val="28"/>
          <w:rtl/>
        </w:rPr>
        <w:footnoteReference w:id="94"/>
      </w:r>
      <w:r>
        <w:rPr>
          <w:rFonts w:hint="cs"/>
          <w:rtl/>
        </w:rPr>
        <w:t xml:space="preserve"> (ראה מ. הישועה עמ' קצז בתחילתו. ובלקוטי לוי"צ אגרות עמ' שלח מבאר בארוכה הקשר בין השם </w:t>
      </w:r>
      <w:r w:rsidRPr="006C4812">
        <w:rPr>
          <w:rFonts w:hint="cs"/>
          <w:b/>
          <w:bCs/>
          <w:rtl/>
        </w:rPr>
        <w:t>בער</w:t>
      </w:r>
      <w:r>
        <w:rPr>
          <w:rFonts w:hint="cs"/>
          <w:rtl/>
        </w:rPr>
        <w:t xml:space="preserve"> ל"</w:t>
      </w:r>
      <w:r w:rsidRPr="006C4812">
        <w:rPr>
          <w:rFonts w:hint="cs"/>
          <w:b/>
          <w:bCs/>
          <w:rtl/>
        </w:rPr>
        <w:t>עלי באר</w:t>
      </w:r>
      <w:r>
        <w:rPr>
          <w:rFonts w:hint="cs"/>
          <w:rtl/>
        </w:rPr>
        <w:t>", הבארות דיצחק עיי"ש).</w:t>
      </w:r>
    </w:p>
    <w:p w:rsidR="00570301" w:rsidRPr="00B26241" w:rsidRDefault="00570301" w:rsidP="00570301">
      <w:pPr>
        <w:pStyle w:val="a3"/>
        <w:bidi/>
        <w:rPr>
          <w:rtl/>
        </w:rPr>
      </w:pPr>
      <w:r w:rsidRPr="00B26241">
        <w:rPr>
          <w:rtl/>
        </w:rPr>
        <w:t>יצחק</w:t>
      </w:r>
      <w:r>
        <w:rPr>
          <w:rFonts w:hint="cs"/>
          <w:rtl/>
        </w:rPr>
        <w:t xml:space="preserve"> הי' האמצעי שבאבות </w:t>
      </w:r>
      <w:r>
        <w:rPr>
          <w:rtl/>
        </w:rPr>
        <w:t>–</w:t>
      </w:r>
      <w:r>
        <w:rPr>
          <w:rFonts w:hint="cs"/>
          <w:rtl/>
        </w:rPr>
        <w:t xml:space="preserve"> ע"ד אדמו"ר </w:t>
      </w:r>
      <w:r w:rsidRPr="009E484A">
        <w:rPr>
          <w:rFonts w:hint="cs"/>
          <w:b/>
          <w:bCs/>
          <w:rtl/>
        </w:rPr>
        <w:t>האמצעי</w:t>
      </w:r>
      <w:r>
        <w:rPr>
          <w:rFonts w:hint="cs"/>
          <w:rtl/>
        </w:rPr>
        <w:t>.</w:t>
      </w:r>
    </w:p>
    <w:p w:rsidR="00570301" w:rsidRDefault="00570301" w:rsidP="00570301">
      <w:pPr>
        <w:pStyle w:val="a3"/>
        <w:bidi/>
        <w:rPr>
          <w:rFonts w:ascii="Arial" w:hAnsi="Arial" w:cs="Arial" w:hint="cs"/>
          <w:color w:val="4D5156"/>
          <w:sz w:val="21"/>
          <w:szCs w:val="21"/>
          <w:shd w:val="clear" w:color="auto" w:fill="FFFFFF"/>
          <w:rtl/>
        </w:rPr>
      </w:pPr>
      <w:r w:rsidRPr="00B26241">
        <w:rPr>
          <w:rtl/>
        </w:rPr>
        <w:t>יצחק</w:t>
      </w:r>
      <w:r>
        <w:rPr>
          <w:rFonts w:hint="cs"/>
          <w:rtl/>
        </w:rPr>
        <w:t xml:space="preserve"> הי' "עולה </w:t>
      </w:r>
      <w:r w:rsidRPr="00734132">
        <w:rPr>
          <w:rFonts w:hint="cs"/>
          <w:b/>
          <w:bCs/>
          <w:rtl/>
        </w:rPr>
        <w:t>תמימה</w:t>
      </w:r>
      <w:r>
        <w:rPr>
          <w:rFonts w:hint="cs"/>
          <w:rtl/>
        </w:rPr>
        <w:t xml:space="preserve">" </w:t>
      </w:r>
      <w:r>
        <w:rPr>
          <w:rtl/>
        </w:rPr>
        <w:t>–</w:t>
      </w:r>
      <w:r>
        <w:rPr>
          <w:rFonts w:hint="cs"/>
          <w:rtl/>
        </w:rPr>
        <w:t xml:space="preserve"> ואדהאמ"צ היו שנותיו </w:t>
      </w:r>
      <w:r w:rsidRPr="00734132">
        <w:rPr>
          <w:rFonts w:hint="cs"/>
          <w:b/>
          <w:bCs/>
          <w:rtl/>
        </w:rPr>
        <w:t>תמימים</w:t>
      </w:r>
      <w:r>
        <w:rPr>
          <w:rFonts w:hint="cs"/>
          <w:b/>
          <w:bCs/>
          <w:rtl/>
        </w:rPr>
        <w:t>,</w:t>
      </w:r>
      <w:r>
        <w:rPr>
          <w:rFonts w:hint="cs"/>
          <w:rtl/>
        </w:rPr>
        <w:t xml:space="preserve"> שנסתלק ביום הולדתו, כמארז"ל (ב"ר רפנ"ח וביפה תואר שם) "יודע ה' ימי תמימים </w:t>
      </w:r>
      <w:r>
        <w:rPr>
          <w:rtl/>
        </w:rPr>
        <w:t>–</w:t>
      </w:r>
      <w:r>
        <w:rPr>
          <w:rFonts w:hint="cs"/>
          <w:rtl/>
        </w:rPr>
        <w:t xml:space="preserve"> כשם שהם תמימים כך שנותם תמימים, שהקב"ה משלים שנותיהם של צדיקים מיום אל יום" (ראה בארוכה ש"פ ויצא ה'תשנ"ב </w:t>
      </w:r>
      <w:r>
        <w:rPr>
          <w:rtl/>
        </w:rPr>
        <w:t>–</w:t>
      </w:r>
      <w:r>
        <w:rPr>
          <w:rFonts w:hint="cs"/>
          <w:rtl/>
        </w:rPr>
        <w:t xml:space="preserve"> בתו"מ התוועדויות תשנ"ב ח"א עמ' 340). </w:t>
      </w:r>
    </w:p>
    <w:p w:rsidR="00570301" w:rsidRDefault="00570301" w:rsidP="00570301">
      <w:pPr>
        <w:pStyle w:val="a3"/>
        <w:bidi/>
        <w:rPr>
          <w:rFonts w:hint="cs"/>
          <w:rtl/>
        </w:rPr>
      </w:pPr>
      <w:r>
        <w:rPr>
          <w:rFonts w:hint="cs"/>
          <w:rtl/>
        </w:rPr>
        <w:t xml:space="preserve">עבודתו של יצחק היא בקו </w:t>
      </w:r>
      <w:r w:rsidRPr="00704B80">
        <w:rPr>
          <w:rFonts w:hint="cs"/>
          <w:b/>
          <w:bCs/>
          <w:rtl/>
        </w:rPr>
        <w:t>הגבורה</w:t>
      </w:r>
      <w:r>
        <w:rPr>
          <w:rFonts w:hint="cs"/>
          <w:rtl/>
        </w:rPr>
        <w:t xml:space="preserve">, "פחד יצחק" (ויצא לא, מב) </w:t>
      </w:r>
      <w:r>
        <w:rPr>
          <w:rtl/>
        </w:rPr>
        <w:t>–</w:t>
      </w:r>
      <w:r>
        <w:rPr>
          <w:rFonts w:hint="cs"/>
          <w:rtl/>
        </w:rPr>
        <w:t xml:space="preserve"> וה</w:t>
      </w:r>
      <w:r w:rsidRPr="006C4812">
        <w:rPr>
          <w:rFonts w:hint="cs"/>
          <w:b/>
          <w:bCs/>
          <w:rtl/>
        </w:rPr>
        <w:t>דוב</w:t>
      </w:r>
      <w:r>
        <w:rPr>
          <w:rFonts w:hint="cs"/>
          <w:rtl/>
        </w:rPr>
        <w:t xml:space="preserve"> הוא ג"כ בחינת גבורות</w:t>
      </w:r>
      <w:r w:rsidRPr="00B26241">
        <w:rPr>
          <w:rStyle w:val="FootnoteReference"/>
          <w:rFonts w:ascii="David" w:hAnsi="David" w:cs="David"/>
          <w:sz w:val="28"/>
          <w:szCs w:val="28"/>
          <w:rtl/>
        </w:rPr>
        <w:footnoteReference w:id="95"/>
      </w:r>
      <w:r>
        <w:rPr>
          <w:rFonts w:hint="cs"/>
          <w:rtl/>
        </w:rPr>
        <w:t xml:space="preserve"> . </w:t>
      </w:r>
    </w:p>
    <w:p w:rsidR="00570301" w:rsidRPr="00B26241" w:rsidRDefault="00570301" w:rsidP="00570301">
      <w:pPr>
        <w:pStyle w:val="a3"/>
        <w:bidi/>
        <w:rPr>
          <w:rtl/>
        </w:rPr>
      </w:pPr>
      <w:r>
        <w:rPr>
          <w:rFonts w:hint="cs"/>
          <w:rtl/>
        </w:rPr>
        <w:t xml:space="preserve">יצחק הוא כנגד עמוד השמאלי (שעליהם העולם עומד) </w:t>
      </w:r>
      <w:r>
        <w:rPr>
          <w:rtl/>
        </w:rPr>
        <w:t>–</w:t>
      </w:r>
      <w:r>
        <w:rPr>
          <w:rFonts w:hint="cs"/>
          <w:rtl/>
        </w:rPr>
        <w:t xml:space="preserve"> </w:t>
      </w:r>
      <w:r w:rsidRPr="00704B80">
        <w:rPr>
          <w:rFonts w:hint="cs"/>
          <w:b/>
          <w:bCs/>
          <w:rtl/>
        </w:rPr>
        <w:t>עבודה</w:t>
      </w:r>
      <w:r>
        <w:rPr>
          <w:rFonts w:hint="cs"/>
          <w:rtl/>
        </w:rPr>
        <w:t xml:space="preserve">, שענינה </w:t>
      </w:r>
      <w:r w:rsidRPr="00704B80">
        <w:rPr>
          <w:rFonts w:hint="cs"/>
          <w:b/>
          <w:bCs/>
          <w:rtl/>
        </w:rPr>
        <w:t>רצוא לאלקות</w:t>
      </w:r>
      <w:r>
        <w:rPr>
          <w:rFonts w:hint="cs"/>
          <w:rtl/>
        </w:rPr>
        <w:t xml:space="preserve"> וכן מצינו באדהאמ"צ שהי' </w:t>
      </w:r>
      <w:r w:rsidRPr="00C757F6">
        <w:rPr>
          <w:rFonts w:hint="cs"/>
          <w:b/>
          <w:bCs/>
          <w:rtl/>
        </w:rPr>
        <w:t>מופשט לגמרי</w:t>
      </w:r>
      <w:r>
        <w:rPr>
          <w:rFonts w:hint="cs"/>
          <w:rtl/>
        </w:rPr>
        <w:t xml:space="preserve"> מענייני גשמיות עד שאמר עליו הצ"צ "באם היו חותכים לחותני אצבע, לא הי' פורץ דם כי אם חסידות" (ס' השיחות תש"ד עמ' 79. תו"מ תשנ"ב ח"א עמ' 352), וכן מצינו שבחר את השידוך שהי' הקרוב ביותר לליאזנא כי לא יכל לחכות לשמוע את המאמרים שאביו יאמר (סה"ת שלו עמ' 46). ועד"ז מצינו שלפני חתונתו הי' צריך להכנה מיוחדת מאביו, כיון שהי' מופשט מעניינים גשמיים (ראה מגדל עוז עמ' קפה). וגם לאחר נשיאותו: פעם שאלו את אדמו"ר הצ"צ מדוע הי' אצל אדהאמ"צ מקהלה </w:t>
      </w:r>
      <w:r>
        <w:rPr>
          <w:rtl/>
        </w:rPr>
        <w:t>–</w:t>
      </w:r>
      <w:r>
        <w:rPr>
          <w:rFonts w:hint="cs"/>
          <w:rtl/>
        </w:rPr>
        <w:t xml:space="preserve"> קאפעליע </w:t>
      </w:r>
      <w:r>
        <w:rPr>
          <w:rtl/>
        </w:rPr>
        <w:t>–</w:t>
      </w:r>
      <w:r>
        <w:rPr>
          <w:rFonts w:hint="cs"/>
          <w:rtl/>
        </w:rPr>
        <w:t xml:space="preserve"> וענה ע"ז שזהו כדי למנוע אותו </w:t>
      </w:r>
      <w:r w:rsidRPr="00C757F6">
        <w:rPr>
          <w:rFonts w:hint="cs"/>
          <w:b/>
          <w:bCs/>
          <w:rtl/>
        </w:rPr>
        <w:t>מכלות הנפש</w:t>
      </w:r>
      <w:r>
        <w:rPr>
          <w:rFonts w:hint="cs"/>
          <w:rtl/>
        </w:rPr>
        <w:t>, שהוא יכל "אויסגיין" [לכלות ולהסתלק] באלקות (ס' הניגונים ח"א עמ' מו, משיחת י"ט כסלו תרח"ץ).</w:t>
      </w:r>
    </w:p>
    <w:p w:rsidR="00570301" w:rsidRDefault="00570301" w:rsidP="000932ED">
      <w:pPr>
        <w:pStyle w:val="11"/>
        <w:bidi/>
        <w:rPr>
          <w:rFonts w:hint="cs"/>
          <w:rtl/>
        </w:rPr>
      </w:pPr>
      <w:r w:rsidRPr="00B26241">
        <w:rPr>
          <w:rtl/>
        </w:rPr>
        <w:t>יעקב אבינו והצמח-צדק</w:t>
      </w:r>
    </w:p>
    <w:p w:rsidR="00570301" w:rsidRDefault="00570301" w:rsidP="00570301">
      <w:pPr>
        <w:pStyle w:val="a3"/>
        <w:bidi/>
        <w:rPr>
          <w:rFonts w:hint="cs"/>
          <w:rtl/>
        </w:rPr>
      </w:pPr>
      <w:r>
        <w:rPr>
          <w:rFonts w:hint="cs"/>
          <w:rtl/>
        </w:rPr>
        <w:t xml:space="preserve">יעקב עניינו </w:t>
      </w:r>
      <w:r w:rsidRPr="00033777">
        <w:rPr>
          <w:rFonts w:hint="cs"/>
          <w:b/>
          <w:bCs/>
          <w:rtl/>
        </w:rPr>
        <w:t>תורה</w:t>
      </w:r>
      <w:r>
        <w:rPr>
          <w:rFonts w:hint="cs"/>
          <w:rtl/>
        </w:rPr>
        <w:t>, "ויקם עדות ביעקב גו'" וכתיב "ויעקב איש תם ישב אהלים" ומבואר באוה"ת (</w:t>
      </w:r>
      <w:r w:rsidRPr="009A0BA2">
        <w:rPr>
          <w:rFonts w:hint="cs"/>
          <w:b/>
          <w:bCs/>
          <w:rtl/>
        </w:rPr>
        <w:t>להצ"צ</w:t>
      </w:r>
      <w:r>
        <w:rPr>
          <w:rFonts w:hint="cs"/>
          <w:rtl/>
        </w:rPr>
        <w:t xml:space="preserve">, על הפסוק) שאהלים לשון רבים קאי על </w:t>
      </w:r>
      <w:r w:rsidRPr="00033777">
        <w:rPr>
          <w:rFonts w:hint="cs"/>
          <w:b/>
          <w:bCs/>
          <w:rtl/>
        </w:rPr>
        <w:t xml:space="preserve">נגלה דתורה ופנימיות התורה </w:t>
      </w:r>
      <w:r>
        <w:rPr>
          <w:rFonts w:hint="cs"/>
          <w:rtl/>
        </w:rPr>
        <w:t xml:space="preserve">(ראה מ. הישועה עמ' קעט) </w:t>
      </w:r>
      <w:r>
        <w:rPr>
          <w:rtl/>
        </w:rPr>
        <w:t>–</w:t>
      </w:r>
      <w:r>
        <w:rPr>
          <w:rFonts w:hint="cs"/>
          <w:rtl/>
        </w:rPr>
        <w:t xml:space="preserve"> וכן מצינו אצל אדמו"ר הצ"צ את עניין התמימות בתורה </w:t>
      </w:r>
      <w:r>
        <w:rPr>
          <w:rtl/>
        </w:rPr>
        <w:t>–</w:t>
      </w:r>
      <w:r>
        <w:rPr>
          <w:rFonts w:hint="cs"/>
          <w:rtl/>
        </w:rPr>
        <w:t xml:space="preserve"> שתורתו בלולה מכל חלקי פרד"ס התורה, עד שדרושים שלו (באור התורה) בלולים ממקרא, משנה גמ' הלכה מדרשים זהר וכו' (ראה שיחת ש"פ וישב תשמ"ו) , "וחידושו הוא (ספירת הדעת) בהחיבור דנגלה וחסידות" (ש"פ ויצא </w:t>
      </w:r>
      <w:r>
        <w:rPr>
          <w:rFonts w:hint="cs"/>
          <w:rtl/>
        </w:rPr>
        <w:lastRenderedPageBreak/>
        <w:t>תשנ"ב הע' 142).</w:t>
      </w:r>
    </w:p>
    <w:p w:rsidR="00570301" w:rsidRPr="00B26241" w:rsidRDefault="00570301" w:rsidP="00570301">
      <w:pPr>
        <w:pStyle w:val="a3"/>
        <w:bidi/>
        <w:rPr>
          <w:rFonts w:hint="cs"/>
          <w:b/>
          <w:bCs/>
          <w:color w:val="C00000"/>
          <w:rtl/>
        </w:rPr>
      </w:pPr>
      <w:r>
        <w:rPr>
          <w:rFonts w:hint="cs"/>
          <w:rtl/>
        </w:rPr>
        <w:t xml:space="preserve">יעקב היתה </w:t>
      </w:r>
      <w:r w:rsidRPr="003F6CB9">
        <w:rPr>
          <w:rFonts w:hint="cs"/>
          <w:b/>
          <w:bCs/>
          <w:rtl/>
        </w:rPr>
        <w:t>מיטתו שלמה</w:t>
      </w:r>
      <w:r>
        <w:rPr>
          <w:rFonts w:hint="cs"/>
          <w:rtl/>
        </w:rPr>
        <w:t xml:space="preserve">, שכל בניו היו צדיקים </w:t>
      </w:r>
      <w:r>
        <w:rPr>
          <w:rtl/>
        </w:rPr>
        <w:t>–</w:t>
      </w:r>
      <w:r>
        <w:rPr>
          <w:rFonts w:hint="cs"/>
          <w:rtl/>
        </w:rPr>
        <w:t xml:space="preserve"> וכן מצינו באדהצ"צ </w:t>
      </w:r>
      <w:r w:rsidRPr="003F6CB9">
        <w:rPr>
          <w:rFonts w:hint="cs"/>
          <w:b/>
          <w:bCs/>
          <w:rtl/>
        </w:rPr>
        <w:t xml:space="preserve">שכל בניו היו צדיקים </w:t>
      </w:r>
      <w:r>
        <w:rPr>
          <w:rFonts w:hint="cs"/>
          <w:rtl/>
        </w:rPr>
        <w:t xml:space="preserve">ורובם שימשו כאדמו"רים. וכשם שאצל יעקב נלקחה הבכורה מראובן </w:t>
      </w:r>
      <w:r w:rsidRPr="003F6CB9">
        <w:rPr>
          <w:rFonts w:hint="cs"/>
          <w:b/>
          <w:bCs/>
          <w:rtl/>
        </w:rPr>
        <w:t>וניתנה ליוסף</w:t>
      </w:r>
      <w:r>
        <w:rPr>
          <w:rFonts w:hint="cs"/>
          <w:rtl/>
        </w:rPr>
        <w:t xml:space="preserve"> ("</w:t>
      </w:r>
      <w:r w:rsidRPr="00BD2B63">
        <w:rPr>
          <w:rtl/>
        </w:rPr>
        <w:t>ובחללו יצועי אביו</w:t>
      </w:r>
      <w:r w:rsidRPr="00BD2B63">
        <w:rPr>
          <w:rFonts w:ascii="Cambria" w:hAnsi="Cambria" w:cs="Cambria"/>
        </w:rPr>
        <w:t> </w:t>
      </w:r>
      <w:r w:rsidRPr="00BD2B63">
        <w:rPr>
          <w:rtl/>
        </w:rPr>
        <w:t>נתנה בכרתו לבני יוסף</w:t>
      </w:r>
      <w:r>
        <w:rPr>
          <w:rFonts w:hint="cs"/>
          <w:rtl/>
        </w:rPr>
        <w:t xml:space="preserve">" </w:t>
      </w:r>
      <w:r>
        <w:rPr>
          <w:rtl/>
        </w:rPr>
        <w:t>–</w:t>
      </w:r>
      <w:r>
        <w:rPr>
          <w:rFonts w:hint="cs"/>
          <w:rtl/>
        </w:rPr>
        <w:t xml:space="preserve"> דברי הימים א ה, א) </w:t>
      </w:r>
      <w:r>
        <w:rPr>
          <w:rtl/>
        </w:rPr>
        <w:t>–</w:t>
      </w:r>
      <w:r>
        <w:rPr>
          <w:rFonts w:hint="cs"/>
          <w:rtl/>
        </w:rPr>
        <w:t xml:space="preserve"> כך מצינו אצל הצ"צ שבנו הבכור הרב"ש לא קיבל הנשיאות, </w:t>
      </w:r>
      <w:r w:rsidRPr="003F6CB9">
        <w:rPr>
          <w:rFonts w:hint="cs"/>
          <w:b/>
          <w:bCs/>
          <w:rtl/>
        </w:rPr>
        <w:t xml:space="preserve">וניתנה לקטן, </w:t>
      </w:r>
      <w:r>
        <w:rPr>
          <w:rFonts w:hint="cs"/>
          <w:rtl/>
        </w:rPr>
        <w:t>אדמו"ר מהר"ש.</w:t>
      </w:r>
    </w:p>
    <w:p w:rsidR="00570301" w:rsidRDefault="00570301" w:rsidP="00570301">
      <w:pPr>
        <w:pStyle w:val="a3"/>
        <w:bidi/>
        <w:rPr>
          <w:rFonts w:hint="cs"/>
          <w:rtl/>
        </w:rPr>
      </w:pPr>
      <w:r>
        <w:rPr>
          <w:rFonts w:hint="cs"/>
          <w:rtl/>
        </w:rPr>
        <w:t xml:space="preserve">גם מצינו בדברי ימי חייהם: אמו של יעקב </w:t>
      </w:r>
      <w:r w:rsidRPr="003F6CB9">
        <w:rPr>
          <w:rFonts w:hint="cs"/>
          <w:b/>
          <w:bCs/>
          <w:rtl/>
        </w:rPr>
        <w:t>מסרה נפשה</w:t>
      </w:r>
      <w:r>
        <w:rPr>
          <w:rFonts w:hint="cs"/>
          <w:rtl/>
        </w:rPr>
        <w:t xml:space="preserve"> שיקבל הברכות (באמרה "עלי קללתך בני" </w:t>
      </w:r>
      <w:r>
        <w:rPr>
          <w:rtl/>
        </w:rPr>
        <w:t>–</w:t>
      </w:r>
      <w:r>
        <w:rPr>
          <w:rFonts w:hint="cs"/>
          <w:rtl/>
        </w:rPr>
        <w:t xml:space="preserve"> תולדות כז, יג), וכך הרבנית דבורה לאה </w:t>
      </w:r>
      <w:r w:rsidRPr="003F6CB9">
        <w:rPr>
          <w:rFonts w:hint="cs"/>
          <w:b/>
          <w:bCs/>
          <w:rtl/>
        </w:rPr>
        <w:t>מסרה נפשה</w:t>
      </w:r>
      <w:r>
        <w:rPr>
          <w:rFonts w:hint="cs"/>
          <w:rtl/>
        </w:rPr>
        <w:t xml:space="preserve"> כפשוטו וביקשה מאבי' לטפל בצ"צ.</w:t>
      </w:r>
    </w:p>
    <w:p w:rsidR="00570301" w:rsidRDefault="00570301" w:rsidP="00570301">
      <w:pPr>
        <w:pStyle w:val="a3"/>
        <w:bidi/>
        <w:rPr>
          <w:rFonts w:hint="cs"/>
          <w:b/>
          <w:bCs/>
          <w:color w:val="C00000"/>
          <w:rtl/>
        </w:rPr>
      </w:pPr>
      <w:r>
        <w:rPr>
          <w:rFonts w:hint="cs"/>
          <w:rtl/>
        </w:rPr>
        <w:t xml:space="preserve">יעקב נשא את רחל ולאה </w:t>
      </w:r>
      <w:r w:rsidRPr="00BD2B63">
        <w:rPr>
          <w:rFonts w:hint="cs"/>
          <w:b/>
          <w:bCs/>
          <w:rtl/>
        </w:rPr>
        <w:t>בנות דודו</w:t>
      </w:r>
      <w:r>
        <w:rPr>
          <w:rFonts w:hint="cs"/>
          <w:rtl/>
        </w:rPr>
        <w:t xml:space="preserve"> </w:t>
      </w:r>
      <w:r>
        <w:rPr>
          <w:rtl/>
        </w:rPr>
        <w:t>–</w:t>
      </w:r>
      <w:r>
        <w:rPr>
          <w:rFonts w:hint="cs"/>
          <w:rtl/>
        </w:rPr>
        <w:t xml:space="preserve"> והצ"צ נשא את </w:t>
      </w:r>
      <w:r w:rsidRPr="00BD2B63">
        <w:rPr>
          <w:rFonts w:hint="cs"/>
          <w:b/>
          <w:bCs/>
          <w:rtl/>
        </w:rPr>
        <w:t>בת דודו</w:t>
      </w:r>
      <w:r>
        <w:rPr>
          <w:rFonts w:hint="cs"/>
          <w:rtl/>
        </w:rPr>
        <w:t xml:space="preserve"> הרבנית חי' מושקא בת אדהאמ"צ (בניגוד לרביים </w:t>
      </w:r>
      <w:r w:rsidRPr="00BD2B63">
        <w:rPr>
          <w:rFonts w:hint="cs"/>
          <w:rtl/>
        </w:rPr>
        <w:t>שקדמו לו</w:t>
      </w:r>
      <w:r>
        <w:rPr>
          <w:rFonts w:hint="cs"/>
          <w:rtl/>
        </w:rPr>
        <w:t xml:space="preserve"> שלא נשאו מבנות משפחתם).</w:t>
      </w:r>
    </w:p>
    <w:p w:rsidR="00570301" w:rsidRDefault="00570301" w:rsidP="00570301">
      <w:pPr>
        <w:pStyle w:val="a3"/>
        <w:bidi/>
        <w:rPr>
          <w:rFonts w:hint="cs"/>
          <w:rtl/>
        </w:rPr>
      </w:pPr>
      <w:r>
        <w:rPr>
          <w:rFonts w:hint="cs"/>
          <w:rtl/>
        </w:rPr>
        <w:t xml:space="preserve">יעקב נאבק עם שרו של עשיו ועם לבן </w:t>
      </w:r>
      <w:r>
        <w:rPr>
          <w:rtl/>
        </w:rPr>
        <w:t>–</w:t>
      </w:r>
      <w:r>
        <w:rPr>
          <w:rFonts w:hint="cs"/>
          <w:rtl/>
        </w:rPr>
        <w:t xml:space="preserve"> וגם הצ"צ נלחם נגד ההשכלה ונסע לפטרבורג להלחם נגד גזירותם וכו' כידוע.</w:t>
      </w:r>
    </w:p>
    <w:p w:rsidR="00570301" w:rsidRDefault="00570301" w:rsidP="000932ED">
      <w:pPr>
        <w:pStyle w:val="11"/>
        <w:bidi/>
        <w:rPr>
          <w:rFonts w:hint="cs"/>
          <w:rtl/>
        </w:rPr>
      </w:pPr>
      <w:r w:rsidRPr="00B26241">
        <w:rPr>
          <w:rtl/>
        </w:rPr>
        <w:t>משה רבינו ואדמו"ר מהר"ש</w:t>
      </w:r>
    </w:p>
    <w:p w:rsidR="00570301" w:rsidRDefault="00570301" w:rsidP="00570301">
      <w:pPr>
        <w:pStyle w:val="a3"/>
        <w:bidi/>
        <w:rPr>
          <w:rFonts w:hint="cs"/>
          <w:rtl/>
        </w:rPr>
      </w:pPr>
      <w:r>
        <w:rPr>
          <w:rFonts w:hint="cs"/>
          <w:rtl/>
        </w:rPr>
        <w:t xml:space="preserve">עניינו של משה רבינו הוא </w:t>
      </w:r>
      <w:r w:rsidRPr="00AA26C1">
        <w:rPr>
          <w:rFonts w:hint="cs"/>
          <w:b/>
          <w:bCs/>
          <w:rtl/>
        </w:rPr>
        <w:t>תורה</w:t>
      </w:r>
      <w:r>
        <w:rPr>
          <w:rFonts w:hint="cs"/>
          <w:rtl/>
        </w:rPr>
        <w:t>, "משה קיבל תורה מסיני", ואמרו רז"ל ש"נהג בה טוב עין ונתנה לישראל, ועליו הכתוב אומר טוב עין הוא יבורך</w:t>
      </w:r>
      <w:r w:rsidRPr="00AA26C1">
        <w:rPr>
          <w:rFonts w:hint="cs"/>
          <w:b/>
          <w:bCs/>
          <w:rtl/>
        </w:rPr>
        <w:t xml:space="preserve"> כי נתן מלחמו לדל</w:t>
      </w:r>
      <w:r>
        <w:rPr>
          <w:rFonts w:hint="cs"/>
          <w:rtl/>
        </w:rPr>
        <w:t xml:space="preserve">". והרבי מבאר הקשר לאדהאמ"צ שנתן את המאמרים שלו ("לחמו") למכירה בקונטרסים באופן שגם עניים ("דל") יוכלו להשיגו </w:t>
      </w:r>
      <w:r>
        <w:rPr>
          <w:rtl/>
        </w:rPr>
        <w:t>–</w:t>
      </w:r>
      <w:r>
        <w:rPr>
          <w:rFonts w:hint="cs"/>
          <w:rtl/>
        </w:rPr>
        <w:t xml:space="preserve"> מ. הישועה קצו-ט) </w:t>
      </w:r>
      <w:r>
        <w:rPr>
          <w:rtl/>
        </w:rPr>
        <w:t>–</w:t>
      </w:r>
      <w:r>
        <w:rPr>
          <w:rFonts w:hint="cs"/>
          <w:rtl/>
        </w:rPr>
        <w:t xml:space="preserve"> וגם אצל אדמו"ר מהר"ש מצינו שמאמריו </w:t>
      </w:r>
      <w:r w:rsidRPr="00AA26C1">
        <w:rPr>
          <w:rFonts w:hint="cs"/>
          <w:rtl/>
        </w:rPr>
        <w:t>נכתבו בצורה פשוטה ובלשון קצרה,</w:t>
      </w:r>
      <w:r>
        <w:rPr>
          <w:rFonts w:hint="cs"/>
          <w:rtl/>
        </w:rPr>
        <w:t xml:space="preserve"> "באופן כזה </w:t>
      </w:r>
      <w:r w:rsidRPr="00AA26C1">
        <w:rPr>
          <w:rFonts w:hint="cs"/>
          <w:b/>
          <w:bCs/>
          <w:rtl/>
        </w:rPr>
        <w:t>שגם פשוטי עם</w:t>
      </w:r>
      <w:r>
        <w:rPr>
          <w:rFonts w:hint="cs"/>
          <w:rtl/>
        </w:rPr>
        <w:t xml:space="preserve"> [=עניים בדעת. א"ח] מבינים עכ"פ משהו בזה" (משיחת ש"פ בחוקותי תשד"מ)</w:t>
      </w:r>
      <w:r w:rsidRPr="00C757F6">
        <w:rPr>
          <w:rFonts w:hint="cs"/>
          <w:rtl/>
        </w:rPr>
        <w:t>.</w:t>
      </w:r>
    </w:p>
    <w:p w:rsidR="00570301" w:rsidRPr="00B26241" w:rsidRDefault="00570301" w:rsidP="00570301">
      <w:pPr>
        <w:pStyle w:val="a3"/>
        <w:bidi/>
        <w:rPr>
          <w:b/>
          <w:bCs/>
          <w:color w:val="C00000"/>
          <w:rtl/>
        </w:rPr>
      </w:pPr>
      <w:r>
        <w:rPr>
          <w:rFonts w:hint="cs"/>
          <w:rtl/>
        </w:rPr>
        <w:t>משה רבינו נתן התורה באופן של "</w:t>
      </w:r>
      <w:r w:rsidRPr="00A81DFC">
        <w:rPr>
          <w:rFonts w:hint="cs"/>
          <w:b/>
          <w:bCs/>
          <w:rtl/>
        </w:rPr>
        <w:t>ארוכה</w:t>
      </w:r>
      <w:r>
        <w:rPr>
          <w:rFonts w:hint="cs"/>
          <w:rtl/>
        </w:rPr>
        <w:t xml:space="preserve"> מארץ מדה</w:t>
      </w:r>
      <w:r w:rsidRPr="00A81DFC">
        <w:rPr>
          <w:rFonts w:hint="cs"/>
          <w:b/>
          <w:bCs/>
          <w:rtl/>
        </w:rPr>
        <w:t xml:space="preserve"> </w:t>
      </w:r>
      <w:r w:rsidRPr="00A81DFC">
        <w:rPr>
          <w:rFonts w:hint="cs"/>
          <w:rtl/>
        </w:rPr>
        <w:t xml:space="preserve">ורחבה </w:t>
      </w:r>
      <w:r>
        <w:rPr>
          <w:rFonts w:hint="cs"/>
          <w:rtl/>
        </w:rPr>
        <w:t xml:space="preserve">מני ים" (איוב יא, ט </w:t>
      </w:r>
      <w:r>
        <w:rPr>
          <w:rtl/>
        </w:rPr>
        <w:t>–</w:t>
      </w:r>
      <w:r>
        <w:rPr>
          <w:rFonts w:hint="cs"/>
          <w:rtl/>
        </w:rPr>
        <w:t xml:space="preserve"> ראה בארוכה מ. הישועה עמ' קצה ואילך) </w:t>
      </w:r>
      <w:r>
        <w:rPr>
          <w:rtl/>
        </w:rPr>
        <w:t>–</w:t>
      </w:r>
      <w:r>
        <w:rPr>
          <w:rFonts w:hint="cs"/>
          <w:rtl/>
        </w:rPr>
        <w:t xml:space="preserve"> ואצל אדמו"ר מהר"ש נתחדש העניין דאמירת </w:t>
      </w:r>
      <w:r w:rsidRPr="00A81DFC">
        <w:rPr>
          <w:rFonts w:hint="cs"/>
          <w:b/>
          <w:bCs/>
          <w:rtl/>
        </w:rPr>
        <w:t>המשך</w:t>
      </w:r>
      <w:r>
        <w:rPr>
          <w:rFonts w:hint="cs"/>
          <w:rtl/>
        </w:rPr>
        <w:t xml:space="preserve"> (ראה תו"מ תנש"א ח"א עמ' 282 הע' 29) שהוא מאמר ארוך מאוד (במשך תקופה ארוכה).</w:t>
      </w:r>
    </w:p>
    <w:p w:rsidR="00570301" w:rsidRDefault="00570301" w:rsidP="00570301">
      <w:pPr>
        <w:pStyle w:val="a3"/>
        <w:bidi/>
        <w:rPr>
          <w:rtl/>
        </w:rPr>
      </w:pPr>
      <w:r>
        <w:rPr>
          <w:rFonts w:hint="cs"/>
          <w:rtl/>
        </w:rPr>
        <w:t xml:space="preserve">משה יצא </w:t>
      </w:r>
      <w:r w:rsidRPr="00AA26C1">
        <w:rPr>
          <w:rFonts w:hint="cs"/>
          <w:b/>
          <w:bCs/>
          <w:rtl/>
        </w:rPr>
        <w:t>מבית פרעה</w:t>
      </w:r>
      <w:r>
        <w:rPr>
          <w:rFonts w:hint="cs"/>
          <w:rtl/>
        </w:rPr>
        <w:t xml:space="preserve">, שמצרים היא "ערות הארץ" מקום </w:t>
      </w:r>
      <w:r w:rsidRPr="00D62D66">
        <w:rPr>
          <w:rFonts w:hint="cs"/>
          <w:b/>
          <w:bCs/>
          <w:rtl/>
        </w:rPr>
        <w:t>הכי תחתון</w:t>
      </w:r>
      <w:r>
        <w:rPr>
          <w:rFonts w:hint="cs"/>
          <w:rtl/>
        </w:rPr>
        <w:t xml:space="preserve">, ובזה גופא בית פרעה </w:t>
      </w:r>
      <w:r>
        <w:rPr>
          <w:rtl/>
        </w:rPr>
        <w:t>–</w:t>
      </w:r>
      <w:r>
        <w:rPr>
          <w:rFonts w:hint="cs"/>
          <w:rtl/>
        </w:rPr>
        <w:t xml:space="preserve"> "התנים הגדול הרובץ בתוך יאוריו" </w:t>
      </w:r>
      <w:r w:rsidRPr="00AA26C1">
        <w:rPr>
          <w:rFonts w:hint="cs"/>
          <w:rtl/>
        </w:rPr>
        <w:t xml:space="preserve">(שמשה </w:t>
      </w:r>
      <w:r w:rsidRPr="00AA26C1">
        <w:rPr>
          <w:rtl/>
        </w:rPr>
        <w:t>פחד להתקרב אליו בעצמו</w:t>
      </w:r>
      <w:r w:rsidRPr="00AA26C1">
        <w:rPr>
          <w:rFonts w:hint="cs"/>
          <w:rtl/>
        </w:rPr>
        <w:t xml:space="preserve"> לארמון שלו, שהוא שורש ומקור הקליפות </w:t>
      </w:r>
      <w:r w:rsidRPr="00AA26C1">
        <w:rPr>
          <w:rtl/>
        </w:rPr>
        <w:t>והתקרב רק 'ליאורים שלו'</w:t>
      </w:r>
      <w:r w:rsidRPr="00AA26C1">
        <w:rPr>
          <w:rFonts w:hint="cs"/>
          <w:rtl/>
        </w:rPr>
        <w:t xml:space="preserve"> </w:t>
      </w:r>
      <w:r w:rsidRPr="00AA26C1">
        <w:rPr>
          <w:rtl/>
        </w:rPr>
        <w:t>–</w:t>
      </w:r>
      <w:r w:rsidRPr="00AA26C1">
        <w:rPr>
          <w:rFonts w:hint="cs"/>
          <w:rtl/>
        </w:rPr>
        <w:t xml:space="preserve"> </w:t>
      </w:r>
      <w:r>
        <w:rPr>
          <w:rFonts w:hint="cs"/>
          <w:rtl/>
        </w:rPr>
        <w:t>ראה תו"מ תנש"א ח"ב עמ' 179</w:t>
      </w:r>
      <w:r w:rsidRPr="00AA26C1">
        <w:rPr>
          <w:rFonts w:hint="cs"/>
          <w:rtl/>
        </w:rPr>
        <w:t>)</w:t>
      </w:r>
      <w:r>
        <w:rPr>
          <w:rFonts w:hint="cs"/>
          <w:rtl/>
        </w:rPr>
        <w:t xml:space="preserve">. ומשם יצא ונהי' </w:t>
      </w:r>
      <w:r w:rsidRPr="00AA26C1">
        <w:rPr>
          <w:rFonts w:hint="cs"/>
          <w:b/>
          <w:bCs/>
          <w:rtl/>
        </w:rPr>
        <w:t>רועה ומנהיג ישראל</w:t>
      </w:r>
      <w:r>
        <w:rPr>
          <w:rFonts w:hint="cs"/>
          <w:rtl/>
        </w:rPr>
        <w:t xml:space="preserve"> עד לדרגא הכי עליונה "ולא קם עוד נביא בישראל כמשה" </w:t>
      </w:r>
      <w:r>
        <w:rPr>
          <w:rtl/>
        </w:rPr>
        <w:t>–</w:t>
      </w:r>
      <w:r>
        <w:rPr>
          <w:rFonts w:hint="cs"/>
          <w:rtl/>
        </w:rPr>
        <w:t xml:space="preserve"> שזהו ע"ד הענין ד"לכתחילה אריבער" מן הקצה אל הקצה (ראה בארוכה עד"ז בנוגע ליוסף במ. הישועה עמ' רמו ואילך).  </w:t>
      </w:r>
    </w:p>
    <w:p w:rsidR="00E47411" w:rsidRPr="00B26241" w:rsidRDefault="00E47411" w:rsidP="00E47411">
      <w:pPr>
        <w:pStyle w:val="a3"/>
        <w:bidi/>
        <w:rPr>
          <w:b/>
          <w:bCs/>
          <w:color w:val="C00000"/>
          <w:rtl/>
        </w:rPr>
      </w:pPr>
    </w:p>
    <w:p w:rsidR="00570301" w:rsidRPr="00B26241" w:rsidRDefault="00570301" w:rsidP="000932ED">
      <w:pPr>
        <w:pStyle w:val="11"/>
        <w:bidi/>
        <w:rPr>
          <w:rtl/>
        </w:rPr>
      </w:pPr>
      <w:r w:rsidRPr="00B26241">
        <w:rPr>
          <w:rtl/>
        </w:rPr>
        <w:lastRenderedPageBreak/>
        <w:t>אהרן הכהן ואדמו"ר מהרש"ב</w:t>
      </w:r>
    </w:p>
    <w:p w:rsidR="00570301" w:rsidRDefault="00570301" w:rsidP="00570301">
      <w:pPr>
        <w:pStyle w:val="a3"/>
        <w:bidi/>
        <w:rPr>
          <w:rFonts w:hint="cs"/>
          <w:b/>
          <w:bCs/>
          <w:color w:val="C00000"/>
          <w:rtl/>
        </w:rPr>
      </w:pPr>
      <w:r>
        <w:rPr>
          <w:rFonts w:hint="cs"/>
          <w:rtl/>
        </w:rPr>
        <w:t xml:space="preserve">עניינו המיוחד של אהרן הכהן הוא "אוהב שלום ורודף שלום" </w:t>
      </w:r>
      <w:r>
        <w:rPr>
          <w:rtl/>
        </w:rPr>
        <w:t>–</w:t>
      </w:r>
      <w:r>
        <w:rPr>
          <w:rFonts w:hint="cs"/>
          <w:rtl/>
        </w:rPr>
        <w:t xml:space="preserve"> ואדמו"ר הרש"ב שמו </w:t>
      </w:r>
      <w:r w:rsidRPr="00CD474F">
        <w:rPr>
          <w:rFonts w:hint="cs"/>
          <w:b/>
          <w:bCs/>
          <w:rtl/>
        </w:rPr>
        <w:t>שלום</w:t>
      </w:r>
      <w:r>
        <w:rPr>
          <w:rFonts w:hint="cs"/>
          <w:rtl/>
        </w:rPr>
        <w:t>.</w:t>
      </w:r>
    </w:p>
    <w:p w:rsidR="00570301" w:rsidRDefault="00570301" w:rsidP="00570301">
      <w:pPr>
        <w:pStyle w:val="a3"/>
        <w:bidi/>
        <w:rPr>
          <w:rFonts w:hint="cs"/>
          <w:b/>
          <w:bCs/>
          <w:color w:val="C00000"/>
          <w:rtl/>
        </w:rPr>
      </w:pPr>
      <w:r>
        <w:rPr>
          <w:rFonts w:hint="cs"/>
          <w:rtl/>
        </w:rPr>
        <w:t xml:space="preserve">ובפרטיות יותר: אהרן הכהן פעל </w:t>
      </w:r>
      <w:r w:rsidRPr="00D60161">
        <w:rPr>
          <w:rFonts w:hint="cs"/>
          <w:b/>
          <w:bCs/>
          <w:rtl/>
        </w:rPr>
        <w:t>אחדות בין בנ"י</w:t>
      </w:r>
      <w:r>
        <w:rPr>
          <w:rFonts w:hint="cs"/>
          <w:rtl/>
        </w:rPr>
        <w:t xml:space="preserve"> לעשות שלום בין איש לרעהו כו' </w:t>
      </w:r>
      <w:r>
        <w:rPr>
          <w:rtl/>
        </w:rPr>
        <w:t>–</w:t>
      </w:r>
      <w:r>
        <w:rPr>
          <w:rFonts w:hint="cs"/>
          <w:rtl/>
        </w:rPr>
        <w:t xml:space="preserve"> וכן מצינו אצל אדמו"ר הרש"ב (ע"ד מה שהרבי כותב על אהרן והצ"צ </w:t>
      </w:r>
      <w:r>
        <w:rPr>
          <w:rtl/>
        </w:rPr>
        <w:t>–</w:t>
      </w:r>
      <w:r>
        <w:rPr>
          <w:rFonts w:hint="cs"/>
          <w:rtl/>
        </w:rPr>
        <w:t xml:space="preserve"> מ. הישועה עמ' רכז ואילך) שפעל יחד עם גדולי ישראל מחוגים שונים, עד שהרבי הביא זאת בתור</w:t>
      </w:r>
      <w:r w:rsidRPr="00D60161">
        <w:rPr>
          <w:rFonts w:hint="cs"/>
          <w:b/>
          <w:bCs/>
          <w:rtl/>
        </w:rPr>
        <w:t xml:space="preserve"> דוגמא</w:t>
      </w:r>
      <w:r>
        <w:rPr>
          <w:rFonts w:hint="cs"/>
          <w:rtl/>
        </w:rPr>
        <w:t xml:space="preserve"> על השלום ואחדות ששררו בין חסידים לחוגים אחרים וזל"ק: "כידוע ומפורסם הקשר והיחס שהי' </w:t>
      </w:r>
      <w:r w:rsidRPr="00D60161">
        <w:rPr>
          <w:rFonts w:hint="cs"/>
          <w:b/>
          <w:bCs/>
          <w:rtl/>
        </w:rPr>
        <w:t xml:space="preserve">בין ר' חיים עוזר והרב ליפשיץ מקאוונע עם אדמו"ר (מהורש"ב) נ"ע </w:t>
      </w:r>
      <w:r>
        <w:rPr>
          <w:rFonts w:hint="cs"/>
          <w:rtl/>
        </w:rPr>
        <w:t>ובנו כ"ק מו"ח אדמו"ר, שעבדו יחד "שכם בשכם" בניהול המלחמה על שמירת וחיזוק היהדות במדינת רוסיא, בחתימה משותפת על כו"כ כרוזים של "קול קורא", וכיו"ב" (תו"מ תש"נ ח"ד עמ' 326).</w:t>
      </w:r>
    </w:p>
    <w:p w:rsidR="00570301" w:rsidRDefault="00570301" w:rsidP="00570301">
      <w:pPr>
        <w:pStyle w:val="a3"/>
        <w:bidi/>
        <w:rPr>
          <w:rFonts w:hint="cs"/>
          <w:rtl/>
        </w:rPr>
      </w:pPr>
      <w:r>
        <w:rPr>
          <w:rFonts w:hint="cs"/>
          <w:rtl/>
        </w:rPr>
        <w:t xml:space="preserve">אהרן הכהן עסק </w:t>
      </w:r>
      <w:r w:rsidRPr="00D273C5">
        <w:rPr>
          <w:rFonts w:hint="cs"/>
          <w:b/>
          <w:bCs/>
          <w:rtl/>
        </w:rPr>
        <w:t>בלימוד התורה</w:t>
      </w:r>
      <w:r>
        <w:rPr>
          <w:rFonts w:hint="cs"/>
          <w:rtl/>
        </w:rPr>
        <w:t xml:space="preserve"> עם כל ישראל, כפי שרש"י מביא (תשא לד, לב) "משה הי' לומד מפי הגבורה, נכנס </w:t>
      </w:r>
      <w:r w:rsidRPr="00D273C5">
        <w:rPr>
          <w:rFonts w:hint="cs"/>
          <w:b/>
          <w:bCs/>
          <w:rtl/>
        </w:rPr>
        <w:t>אהרן</w:t>
      </w:r>
      <w:r>
        <w:rPr>
          <w:rFonts w:hint="cs"/>
          <w:rtl/>
        </w:rPr>
        <w:t xml:space="preserve"> שנה לו משה פרקו כו'", ואח"כ "שנה להן </w:t>
      </w:r>
      <w:r w:rsidRPr="00D273C5">
        <w:rPr>
          <w:rFonts w:hint="cs"/>
          <w:b/>
          <w:bCs/>
          <w:rtl/>
        </w:rPr>
        <w:t xml:space="preserve">אהרן </w:t>
      </w:r>
      <w:r>
        <w:rPr>
          <w:rFonts w:hint="cs"/>
          <w:rtl/>
        </w:rPr>
        <w:t xml:space="preserve">פרקו", היינו שאהרן לימד תורה לכל בנ"י, כולל </w:t>
      </w:r>
      <w:r>
        <w:rPr>
          <w:rtl/>
        </w:rPr>
        <w:t>–</w:t>
      </w:r>
      <w:r>
        <w:rPr>
          <w:rFonts w:hint="cs"/>
          <w:rtl/>
        </w:rPr>
        <w:t xml:space="preserve"> זקני ישראל (מ. הישועה עמ' רמא) </w:t>
      </w:r>
      <w:r>
        <w:rPr>
          <w:rtl/>
        </w:rPr>
        <w:t>–</w:t>
      </w:r>
      <w:r>
        <w:rPr>
          <w:rFonts w:hint="cs"/>
          <w:rtl/>
        </w:rPr>
        <w:t xml:space="preserve"> ואדמו"ר הרש"ב ייסד את </w:t>
      </w:r>
      <w:r w:rsidRPr="00D273C5">
        <w:rPr>
          <w:rFonts w:hint="cs"/>
          <w:b/>
          <w:bCs/>
          <w:rtl/>
        </w:rPr>
        <w:t>תומכי תמימים</w:t>
      </w:r>
      <w:r>
        <w:rPr>
          <w:rFonts w:hint="cs"/>
          <w:rtl/>
        </w:rPr>
        <w:t>, לימוד התורה באופן של קביעות כו'.</w:t>
      </w:r>
    </w:p>
    <w:p w:rsidR="00570301" w:rsidRPr="00B26241" w:rsidRDefault="00570301" w:rsidP="000932ED">
      <w:pPr>
        <w:pStyle w:val="11"/>
        <w:bidi/>
        <w:rPr>
          <w:rtl/>
        </w:rPr>
      </w:pPr>
      <w:r w:rsidRPr="00B26241">
        <w:rPr>
          <w:rtl/>
        </w:rPr>
        <w:t>יוסף הצדיק ואדמו"ר הריי"צ</w:t>
      </w:r>
    </w:p>
    <w:p w:rsidR="00570301" w:rsidRDefault="00570301" w:rsidP="00570301">
      <w:pPr>
        <w:pStyle w:val="a3"/>
        <w:bidi/>
        <w:rPr>
          <w:rFonts w:hint="cs"/>
          <w:rtl/>
        </w:rPr>
      </w:pPr>
      <w:r>
        <w:rPr>
          <w:rFonts w:hint="cs"/>
          <w:rtl/>
        </w:rPr>
        <w:t xml:space="preserve">שמו הראשון של אדמו"ר הריי"צ הוא </w:t>
      </w:r>
      <w:r>
        <w:rPr>
          <w:rtl/>
        </w:rPr>
        <w:t>–</w:t>
      </w:r>
      <w:r>
        <w:rPr>
          <w:rFonts w:hint="cs"/>
          <w:rtl/>
        </w:rPr>
        <w:t xml:space="preserve"> </w:t>
      </w:r>
      <w:r w:rsidRPr="00D273C5">
        <w:rPr>
          <w:rFonts w:hint="cs"/>
          <w:b/>
          <w:bCs/>
          <w:rtl/>
        </w:rPr>
        <w:t>יוסף</w:t>
      </w:r>
      <w:r>
        <w:rPr>
          <w:rFonts w:hint="cs"/>
          <w:rtl/>
        </w:rPr>
        <w:t>, והרבי קרא לו בריבוי שיחות "יוסף הצדיק שבדורנו" (לדוגמא: תו"מ חכ"ג דלקמן).</w:t>
      </w:r>
    </w:p>
    <w:p w:rsidR="00570301" w:rsidRDefault="00570301" w:rsidP="00570301">
      <w:pPr>
        <w:pStyle w:val="a3"/>
        <w:bidi/>
        <w:rPr>
          <w:rFonts w:hint="cs"/>
          <w:rtl/>
        </w:rPr>
      </w:pPr>
      <w:r>
        <w:rPr>
          <w:rFonts w:hint="cs"/>
          <w:rtl/>
        </w:rPr>
        <w:t xml:space="preserve">יוסף הצדיק </w:t>
      </w:r>
      <w:r w:rsidRPr="00D273C5">
        <w:rPr>
          <w:rFonts w:hint="cs"/>
          <w:b/>
          <w:bCs/>
          <w:rtl/>
        </w:rPr>
        <w:t>ישב בבית האסורים</w:t>
      </w:r>
      <w:r>
        <w:rPr>
          <w:rFonts w:hint="cs"/>
          <w:rtl/>
        </w:rPr>
        <w:t xml:space="preserve"> </w:t>
      </w:r>
      <w:r>
        <w:rPr>
          <w:rtl/>
        </w:rPr>
        <w:t>–</w:t>
      </w:r>
      <w:r>
        <w:rPr>
          <w:rFonts w:hint="cs"/>
          <w:rtl/>
        </w:rPr>
        <w:t xml:space="preserve"> וכן אדמו"ר הריי"צ ישב במאסר. ובפרטיות: יוסף נמכר ע"י </w:t>
      </w:r>
      <w:r w:rsidRPr="00D273C5">
        <w:rPr>
          <w:rFonts w:hint="cs"/>
          <w:b/>
          <w:bCs/>
          <w:rtl/>
        </w:rPr>
        <w:t>אחיו</w:t>
      </w:r>
      <w:r>
        <w:rPr>
          <w:rFonts w:hint="cs"/>
          <w:rtl/>
        </w:rPr>
        <w:t xml:space="preserve">, וכן אדהריי"צ נלקח לשפאלערקע ע"י </w:t>
      </w:r>
      <w:r w:rsidRPr="00D273C5">
        <w:rPr>
          <w:rFonts w:hint="cs"/>
          <w:b/>
          <w:bCs/>
          <w:rtl/>
        </w:rPr>
        <w:t xml:space="preserve">אחיו מבנ"י </w:t>
      </w:r>
      <w:r>
        <w:rPr>
          <w:rtl/>
        </w:rPr>
        <w:t>–</w:t>
      </w:r>
      <w:r>
        <w:rPr>
          <w:rFonts w:hint="cs"/>
          <w:rtl/>
        </w:rPr>
        <w:t xml:space="preserve"> נחמנסון ולולב.</w:t>
      </w:r>
    </w:p>
    <w:p w:rsidR="00570301" w:rsidRDefault="00570301" w:rsidP="000932ED">
      <w:pPr>
        <w:pStyle w:val="a3"/>
        <w:bidi/>
      </w:pPr>
      <w:r w:rsidRPr="007337AB">
        <w:rPr>
          <w:rFonts w:hint="cs"/>
          <w:rtl/>
        </w:rPr>
        <w:t xml:space="preserve">יוסף </w:t>
      </w:r>
      <w:r>
        <w:rPr>
          <w:rFonts w:hint="cs"/>
          <w:b/>
          <w:bCs/>
          <w:rtl/>
        </w:rPr>
        <w:t xml:space="preserve">הורד </w:t>
      </w:r>
      <w:r w:rsidRPr="00AC770C">
        <w:rPr>
          <w:rFonts w:hint="cs"/>
          <w:b/>
          <w:bCs/>
          <w:rtl/>
        </w:rPr>
        <w:t>מצרי</w:t>
      </w:r>
      <w:r>
        <w:rPr>
          <w:rFonts w:hint="cs"/>
          <w:b/>
          <w:bCs/>
          <w:rtl/>
        </w:rPr>
        <w:t>מה</w:t>
      </w:r>
      <w:r>
        <w:rPr>
          <w:rFonts w:hint="cs"/>
          <w:rtl/>
        </w:rPr>
        <w:t xml:space="preserve"> ואמר הטעם "כי למחי' שלחני אלקים לפניכם" (ויגש מה, ה) </w:t>
      </w:r>
      <w:r>
        <w:rPr>
          <w:rtl/>
        </w:rPr>
        <w:t>–</w:t>
      </w:r>
      <w:r>
        <w:rPr>
          <w:rFonts w:hint="cs"/>
          <w:rtl/>
        </w:rPr>
        <w:t xml:space="preserve"> וכן כ"ק אדמו"ר הריי"צ הי' הנשיא הראשון </w:t>
      </w:r>
      <w:r w:rsidRPr="00D62D66">
        <w:rPr>
          <w:rFonts w:hint="cs"/>
          <w:b/>
          <w:bCs/>
          <w:rtl/>
        </w:rPr>
        <w:t>שירד לחצי כדור התחתון</w:t>
      </w:r>
      <w:r>
        <w:rPr>
          <w:rFonts w:hint="cs"/>
          <w:rtl/>
        </w:rPr>
        <w:t xml:space="preserve"> והרבי הסביר שזה הי' "למחי' שלחני גו' . . ולהחיות לכם לפליטה גדולה" [ראה להלן].</w:t>
      </w:r>
    </w:p>
    <w:p w:rsidR="00570301" w:rsidRPr="006A2EC1" w:rsidRDefault="00570301" w:rsidP="000932ED">
      <w:pPr>
        <w:pStyle w:val="11"/>
        <w:bidi/>
        <w:rPr>
          <w:rFonts w:hint="cs"/>
          <w:rtl/>
        </w:rPr>
      </w:pPr>
      <w:r w:rsidRPr="006A2EC1">
        <w:rPr>
          <w:rFonts w:hint="cs"/>
          <w:rtl/>
        </w:rPr>
        <w:t xml:space="preserve">דוגמאות מדברי </w:t>
      </w:r>
      <w:r w:rsidRPr="006A2EC1">
        <w:rPr>
          <w:rFonts w:cs="Guttman Miryam" w:hint="cs"/>
          <w:sz w:val="22"/>
          <w:szCs w:val="22"/>
          <w:rtl/>
        </w:rPr>
        <w:t>כ"ק אדמו"ר</w:t>
      </w:r>
      <w:r w:rsidRPr="006A2EC1">
        <w:rPr>
          <w:rFonts w:hint="cs"/>
          <w:rtl/>
        </w:rPr>
        <w:t xml:space="preserve"> על הקשר בין יוסף הצדיק לאדמו"ר הריי"צ:</w:t>
      </w:r>
    </w:p>
    <w:p w:rsidR="00570301" w:rsidRDefault="00570301" w:rsidP="00570301">
      <w:pPr>
        <w:pStyle w:val="a3"/>
        <w:bidi/>
        <w:rPr>
          <w:rFonts w:hint="cs"/>
          <w:rtl/>
        </w:rPr>
      </w:pPr>
      <w:r>
        <w:rPr>
          <w:rFonts w:hint="cs"/>
          <w:rtl/>
        </w:rPr>
        <w:t>יוסף "</w:t>
      </w:r>
      <w:r w:rsidRPr="00E3290E">
        <w:rPr>
          <w:rFonts w:hint="cs"/>
          <w:b/>
          <w:bCs/>
          <w:rtl/>
        </w:rPr>
        <w:t>נתן מלחמו לדל</w:t>
      </w:r>
      <w:r>
        <w:rPr>
          <w:rFonts w:hint="cs"/>
          <w:rtl/>
        </w:rPr>
        <w:t>" (משלי כב, ט. וראה זח"ג קל, א) . .</w:t>
      </w:r>
      <w:r w:rsidRPr="00D90C84">
        <w:rPr>
          <w:rFonts w:hint="cs"/>
          <w:rtl/>
        </w:rPr>
        <w:t xml:space="preserve"> היינו</w:t>
      </w:r>
      <w:r>
        <w:rPr>
          <w:rFonts w:hint="cs"/>
          <w:rtl/>
        </w:rPr>
        <w:t xml:space="preserve">, שיוסף הצדיק לא נתן מהשיריים ומותרות שלו, אלא, "מלחמו" מהלחם שלו, שעליו "יחי' האדם", שנתן </w:t>
      </w:r>
      <w:r w:rsidRPr="00D90C84">
        <w:rPr>
          <w:rFonts w:hint="cs"/>
          <w:b/>
          <w:bCs/>
          <w:rtl/>
        </w:rPr>
        <w:t>מהחיות שלו</w:t>
      </w:r>
      <w:r>
        <w:rPr>
          <w:rFonts w:hint="cs"/>
          <w:rtl/>
        </w:rPr>
        <w:t xml:space="preserve"> להזולת. ועד"ז ביוסף הצדיק שבדורנו </w:t>
      </w:r>
      <w:r>
        <w:rPr>
          <w:rtl/>
        </w:rPr>
        <w:t>–</w:t>
      </w:r>
      <w:r>
        <w:rPr>
          <w:rFonts w:hint="cs"/>
          <w:rtl/>
        </w:rPr>
        <w:t xml:space="preserve"> שנתן מהעניינים הנוגעים אליו ביותר, ומהחיות שלו.</w:t>
      </w:r>
    </w:p>
    <w:p w:rsidR="00570301" w:rsidRDefault="00570301" w:rsidP="00570301">
      <w:pPr>
        <w:pStyle w:val="a3"/>
        <w:bidi/>
        <w:rPr>
          <w:rFonts w:hint="cs"/>
          <w:rtl/>
        </w:rPr>
      </w:pPr>
      <w:r>
        <w:rPr>
          <w:rFonts w:hint="cs"/>
          <w:rtl/>
        </w:rPr>
        <w:t xml:space="preserve">ונתינה זו היתה ל"דל" . . "הוא המשביר לכל עם הארץ", "וישבור למצרים" . .  </w:t>
      </w:r>
      <w:r>
        <w:rPr>
          <w:rFonts w:hint="cs"/>
          <w:rtl/>
        </w:rPr>
        <w:lastRenderedPageBreak/>
        <w:t>ואעפ"כ היתה הנהגתו של יוסף הצדיק הראשון, ועד"ז יוסף הצדיק שבדורנו, שהשפיעו גם לאנשים שפלים את פנימיות חיותם.</w:t>
      </w:r>
    </w:p>
    <w:p w:rsidR="00570301" w:rsidRDefault="00570301" w:rsidP="00570301">
      <w:pPr>
        <w:pStyle w:val="a3"/>
        <w:bidi/>
        <w:rPr>
          <w:rFonts w:hint="cs"/>
          <w:rtl/>
        </w:rPr>
      </w:pPr>
      <w:r w:rsidRPr="007337AB">
        <w:rPr>
          <w:rFonts w:hint="cs"/>
          <w:rtl/>
        </w:rPr>
        <w:t>(ש"פ שלח ה'תשח"י. תו"מ חכ"ג עמ' 89)</w:t>
      </w:r>
    </w:p>
    <w:p w:rsidR="00570301" w:rsidRDefault="00570301" w:rsidP="00570301">
      <w:pPr>
        <w:pStyle w:val="a3"/>
        <w:bidi/>
        <w:rPr>
          <w:rFonts w:hint="cs"/>
          <w:rtl/>
        </w:rPr>
      </w:pPr>
      <w:r w:rsidRPr="007337AB">
        <w:rPr>
          <w:rFonts w:hint="cs"/>
          <w:rtl/>
        </w:rPr>
        <w:t xml:space="preserve">יוסף </w:t>
      </w:r>
      <w:r>
        <w:rPr>
          <w:rFonts w:hint="cs"/>
          <w:rtl/>
        </w:rPr>
        <w:t>אמר "</w:t>
      </w:r>
      <w:r w:rsidRPr="00E3290E">
        <w:rPr>
          <w:rFonts w:hint="cs"/>
          <w:b/>
          <w:bCs/>
          <w:rtl/>
        </w:rPr>
        <w:t>שמני אלקים לאדון לכל מצרים</w:t>
      </w:r>
      <w:r>
        <w:rPr>
          <w:rFonts w:hint="cs"/>
          <w:rtl/>
        </w:rPr>
        <w:t>", היינו שלא זו בלבד שבהיותו במצרים לא גרע מאומה מדבקותו באלקות, "עוד יוסף חי", אלא הוא "</w:t>
      </w:r>
      <w:r w:rsidRPr="00613522">
        <w:rPr>
          <w:rFonts w:hint="cs"/>
          <w:b/>
          <w:bCs/>
          <w:rtl/>
        </w:rPr>
        <w:t xml:space="preserve">מושל </w:t>
      </w:r>
      <w:r>
        <w:rPr>
          <w:rFonts w:hint="cs"/>
          <w:rtl/>
        </w:rPr>
        <w:t xml:space="preserve">בכל ארץ מצרים </w:t>
      </w:r>
      <w:r>
        <w:rPr>
          <w:rtl/>
        </w:rPr>
        <w:t>–</w:t>
      </w:r>
      <w:r>
        <w:rPr>
          <w:rFonts w:hint="cs"/>
          <w:rtl/>
        </w:rPr>
        <w:t xml:space="preserve"> וכן יוסף שבדורנו כ"ק מו"ח אדמו"ר סלל את הדרך לכל תלמידיו ושלוחיו, שיוכלו לעסוק בהפצת התורה והמעיינות גם ב"מצרים" </w:t>
      </w:r>
      <w:r>
        <w:rPr>
          <w:rtl/>
        </w:rPr>
        <w:t>–</w:t>
      </w:r>
      <w:r>
        <w:rPr>
          <w:rFonts w:hint="cs"/>
          <w:rtl/>
        </w:rPr>
        <w:t xml:space="preserve"> "חוצה שאין חוצה הימנו"...</w:t>
      </w:r>
    </w:p>
    <w:p w:rsidR="00570301" w:rsidRDefault="00570301" w:rsidP="00570301">
      <w:pPr>
        <w:pStyle w:val="a3"/>
        <w:bidi/>
        <w:rPr>
          <w:rFonts w:hint="cs"/>
          <w:rtl/>
        </w:rPr>
      </w:pPr>
      <w:r>
        <w:rPr>
          <w:rFonts w:hint="cs"/>
          <w:rtl/>
        </w:rPr>
        <w:t>(נקודה משיחת ה' טבת ה'תשמ"ז לאחר תפלת מנחה)</w:t>
      </w:r>
    </w:p>
    <w:p w:rsidR="00570301" w:rsidRPr="006A2EC1" w:rsidRDefault="00570301" w:rsidP="000932ED">
      <w:pPr>
        <w:pStyle w:val="11"/>
        <w:bidi/>
        <w:rPr>
          <w:rFonts w:hint="cs"/>
          <w:sz w:val="32"/>
          <w:szCs w:val="32"/>
          <w:rtl/>
        </w:rPr>
      </w:pPr>
      <w:r w:rsidRPr="006A2EC1">
        <w:rPr>
          <w:rFonts w:hint="cs"/>
          <w:rtl/>
        </w:rPr>
        <w:t xml:space="preserve">ואף </w:t>
      </w:r>
      <w:r w:rsidRPr="006A2EC1">
        <w:rPr>
          <w:rFonts w:cs="Guttman Miryam" w:hint="cs"/>
          <w:rtl/>
        </w:rPr>
        <w:t>כ"ק אדמו"ר הריי"צ</w:t>
      </w:r>
      <w:r w:rsidRPr="006A2EC1">
        <w:rPr>
          <w:rFonts w:hint="cs"/>
          <w:rtl/>
        </w:rPr>
        <w:t xml:space="preserve"> בעצמו רמז הקשר שלו ליוסף:</w:t>
      </w:r>
    </w:p>
    <w:p w:rsidR="00570301" w:rsidRDefault="00570301" w:rsidP="00570301">
      <w:pPr>
        <w:pStyle w:val="a3"/>
        <w:bidi/>
        <w:rPr>
          <w:rFonts w:hint="cs"/>
          <w:rtl/>
        </w:rPr>
      </w:pPr>
      <w:r w:rsidRPr="004040FB">
        <w:rPr>
          <w:rFonts w:hint="cs"/>
          <w:rtl/>
        </w:rPr>
        <w:t>"</w:t>
      </w:r>
      <w:r w:rsidRPr="009C6D91">
        <w:rPr>
          <w:rFonts w:hint="cs"/>
          <w:b/>
          <w:bCs/>
          <w:rtl/>
        </w:rPr>
        <w:t>וליוסף אמר מבורכת ה' ארצו</w:t>
      </w:r>
      <w:r>
        <w:rPr>
          <w:rFonts w:hint="cs"/>
          <w:rtl/>
        </w:rPr>
        <w:t xml:space="preserve">" </w:t>
      </w:r>
      <w:r>
        <w:rPr>
          <w:rtl/>
        </w:rPr>
        <w:t>–</w:t>
      </w:r>
      <w:r>
        <w:rPr>
          <w:rFonts w:hint="cs"/>
          <w:rtl/>
        </w:rPr>
        <w:t xml:space="preserve"> פירש"י "שלא היתה בנחלת השבטים ארץ מלאה כל טוב כארצו של יוסף" . . וסיים כ"ק מו"ח אדמו"ר: "ארצו של יוסף מבורכת בכל טוב. מבקש הנני מהחסידים ומהתמימים בפרט, שיעבדו ("בא</w:t>
      </w:r>
      <w:r w:rsidRPr="00E3290E">
        <w:rPr>
          <w:rFonts w:hint="cs"/>
          <w:rtl/>
        </w:rPr>
        <w:t>ַַ</w:t>
      </w:r>
      <w:r>
        <w:rPr>
          <w:rFonts w:hint="cs"/>
          <w:rtl/>
        </w:rPr>
        <w:t>א</w:t>
      </w:r>
      <w:r w:rsidRPr="00E3290E">
        <w:rPr>
          <w:rFonts w:hint="cs"/>
          <w:rtl/>
        </w:rPr>
        <w:t>ַ</w:t>
      </w:r>
      <w:r>
        <w:rPr>
          <w:rFonts w:hint="cs"/>
          <w:rtl/>
        </w:rPr>
        <w:t>רבעטן") ויחרשו את "ארצו של יוסף", כדי שה"כל טוב" שבארצו של יוסף יבוא בהתגלות".</w:t>
      </w:r>
    </w:p>
    <w:p w:rsidR="00570301" w:rsidRDefault="00570301" w:rsidP="00570301">
      <w:pPr>
        <w:pStyle w:val="a3"/>
        <w:bidi/>
        <w:rPr>
          <w:rFonts w:hint="cs"/>
          <w:rtl/>
        </w:rPr>
      </w:pPr>
      <w:r>
        <w:rPr>
          <w:rFonts w:hint="cs"/>
          <w:rtl/>
        </w:rPr>
        <w:t xml:space="preserve">כפי הנראה, דיבר כ"ק מו"ח אדמו"ר בהתוועדות הנ"ל בנוגע </w:t>
      </w:r>
      <w:r w:rsidRPr="00AC770C">
        <w:rPr>
          <w:rFonts w:hint="cs"/>
          <w:b/>
          <w:bCs/>
          <w:rtl/>
        </w:rPr>
        <w:t>לעצמו</w:t>
      </w:r>
      <w:r>
        <w:rPr>
          <w:rFonts w:hint="cs"/>
          <w:rtl/>
        </w:rPr>
        <w:t>. בהתוועדות הנ"ל אמר זאת כמה פעמים ברמז וגם בפירוש. באותה התוועדות אמר גם, שכל ההמשכות וההשפעות נמשכים ע"י ספירת היסוד, שזהו עניינו של יוסף הצדיק, "צדיק יסוד עולם".</w:t>
      </w:r>
    </w:p>
    <w:p w:rsidR="00570301" w:rsidRDefault="00570301" w:rsidP="00570301">
      <w:pPr>
        <w:pStyle w:val="a3"/>
        <w:bidi/>
        <w:rPr>
          <w:rFonts w:hint="cs"/>
          <w:rtl/>
        </w:rPr>
      </w:pPr>
      <w:r>
        <w:rPr>
          <w:rFonts w:hint="cs"/>
          <w:rtl/>
        </w:rPr>
        <w:t>(משיחת שמח"ת ה'תשח"י. תו"מ חכ"א עמ' 124)</w:t>
      </w:r>
    </w:p>
    <w:p w:rsidR="00570301" w:rsidRPr="00B26241" w:rsidRDefault="00570301" w:rsidP="000932ED">
      <w:pPr>
        <w:pStyle w:val="11"/>
        <w:bidi/>
        <w:rPr>
          <w:rtl/>
        </w:rPr>
      </w:pPr>
      <w:r w:rsidRPr="00B26241">
        <w:rPr>
          <w:rtl/>
        </w:rPr>
        <w:t>דוד המלך ו</w:t>
      </w:r>
      <w:r>
        <w:rPr>
          <w:rFonts w:hint="cs"/>
          <w:rtl/>
        </w:rPr>
        <w:t>כ"ק אדמו"ר</w:t>
      </w:r>
      <w:r w:rsidRPr="00B26241">
        <w:rPr>
          <w:rtl/>
        </w:rPr>
        <w:t xml:space="preserve"> נשיא דורנו</w:t>
      </w:r>
    </w:p>
    <w:p w:rsidR="00570301" w:rsidRDefault="00570301" w:rsidP="00570301">
      <w:pPr>
        <w:pStyle w:val="a3"/>
        <w:bidi/>
        <w:rPr>
          <w:rFonts w:hint="cs"/>
          <w:rtl/>
        </w:rPr>
      </w:pPr>
      <w:r>
        <w:rPr>
          <w:rFonts w:hint="cs"/>
          <w:rtl/>
        </w:rPr>
        <w:t xml:space="preserve">דוד המלך הקים </w:t>
      </w:r>
      <w:r w:rsidRPr="004040FB">
        <w:rPr>
          <w:rFonts w:hint="cs"/>
          <w:rtl/>
        </w:rPr>
        <w:t>"</w:t>
      </w:r>
      <w:r w:rsidRPr="009C6D91">
        <w:rPr>
          <w:rFonts w:hint="cs"/>
          <w:b/>
          <w:bCs/>
          <w:rtl/>
        </w:rPr>
        <w:t>עולה של תורה ועולה של תשובה</w:t>
      </w:r>
      <w:r>
        <w:rPr>
          <w:rFonts w:hint="cs"/>
          <w:rtl/>
        </w:rPr>
        <w:t xml:space="preserve">" (ע"ז ה, א) </w:t>
      </w:r>
      <w:r>
        <w:rPr>
          <w:rtl/>
        </w:rPr>
        <w:t>–</w:t>
      </w:r>
      <w:r>
        <w:rPr>
          <w:rFonts w:hint="cs"/>
          <w:rtl/>
        </w:rPr>
        <w:t xml:space="preserve"> וכן אצל כ"ק אדמו"ר מצינו ריבוי עצום בהפלאה בכל חלקי התורה והקים עולה של תשובה בכל קצוי תבל (וראה לקו"ש ח"ח עמ' 362 בשוה"ג בפי' "עוסק בתורה כדוד אביו").</w:t>
      </w:r>
    </w:p>
    <w:p w:rsidR="00570301" w:rsidRDefault="00570301" w:rsidP="00570301">
      <w:pPr>
        <w:pStyle w:val="a3"/>
        <w:bidi/>
        <w:rPr>
          <w:rFonts w:hint="cs"/>
          <w:rtl/>
        </w:rPr>
      </w:pPr>
      <w:r>
        <w:rPr>
          <w:rFonts w:hint="cs"/>
          <w:rtl/>
        </w:rPr>
        <w:t>בהושענות דהושענא רבה, האושפיזין דדוד (בפיוט "אומץ ישעך"), נאמר "</w:t>
      </w:r>
      <w:r w:rsidRPr="00B64582">
        <w:rPr>
          <w:rFonts w:hint="cs"/>
          <w:rtl/>
        </w:rPr>
        <w:t xml:space="preserve">קול </w:t>
      </w:r>
      <w:r>
        <w:rPr>
          <w:rFonts w:hint="cs"/>
          <w:rtl/>
        </w:rPr>
        <w:t xml:space="preserve">צמח </w:t>
      </w:r>
      <w:r w:rsidRPr="00B64582">
        <w:rPr>
          <w:rFonts w:hint="cs"/>
          <w:rtl/>
        </w:rPr>
        <w:t xml:space="preserve">איש </w:t>
      </w:r>
      <w:r w:rsidRPr="00B64582">
        <w:rPr>
          <w:rFonts w:hint="cs"/>
          <w:b/>
          <w:bCs/>
          <w:rtl/>
        </w:rPr>
        <w:t>צמח שמו</w:t>
      </w:r>
      <w:r w:rsidRPr="00B64582">
        <w:rPr>
          <w:rFonts w:hint="cs"/>
          <w:rtl/>
        </w:rPr>
        <w:t xml:space="preserve">, הוא </w:t>
      </w:r>
      <w:r w:rsidRPr="00B64582">
        <w:rPr>
          <w:rFonts w:hint="cs"/>
          <w:b/>
          <w:bCs/>
          <w:rtl/>
        </w:rPr>
        <w:t>דוד בעצמו</w:t>
      </w:r>
      <w:r w:rsidRPr="00B64582">
        <w:rPr>
          <w:rFonts w:hint="cs"/>
          <w:rtl/>
        </w:rPr>
        <w:t>, מבשר ואומר</w:t>
      </w:r>
      <w:r>
        <w:rPr>
          <w:rFonts w:hint="cs"/>
          <w:rtl/>
        </w:rPr>
        <w:t>", וידועים דברי המדרש (איכ"ר א, נא) שצמח בגימטריא מנחם: "</w:t>
      </w:r>
      <w:r w:rsidRPr="00B64582">
        <w:rPr>
          <w:rtl/>
        </w:rPr>
        <w:t>רבי יהושע בן לוי אמר צמח שמו, שנאמר (זכריה ו, יב): הנה איש צמח שמו ומתחתיו יצמח. רבי יודן בשם רבי איבו אמר מנחם שמו, שנאמר: כי רחק ממני מנחם</w:t>
      </w:r>
      <w:r w:rsidRPr="00B64582">
        <w:t>.</w:t>
      </w:r>
      <w:r>
        <w:rPr>
          <w:rFonts w:hint="cs"/>
          <w:rtl/>
        </w:rPr>
        <w:t xml:space="preserve"> </w:t>
      </w:r>
      <w:r w:rsidRPr="00B64582">
        <w:rPr>
          <w:rtl/>
        </w:rPr>
        <w:t>אמר רבי חנינא ולא פליגי חושבנא דדין כחושבנא דדין, הוא מנחם הוא צמח</w:t>
      </w:r>
      <w:r>
        <w:rPr>
          <w:rFonts w:hint="cs"/>
          <w:rtl/>
        </w:rPr>
        <w:t xml:space="preserve">" (וראה בארוכה בזה בעניין שמו של הצ"צ </w:t>
      </w:r>
      <w:r>
        <w:rPr>
          <w:rtl/>
        </w:rPr>
        <w:t>–</w:t>
      </w:r>
      <w:r>
        <w:rPr>
          <w:rFonts w:hint="cs"/>
          <w:rtl/>
        </w:rPr>
        <w:t xml:space="preserve"> מ. הישועה עמ' רמג ובסיומו שם ציוה הרבי להכריז ג"פ: </w:t>
      </w:r>
      <w:r w:rsidRPr="00B64582">
        <w:rPr>
          <w:rFonts w:hint="cs"/>
          <w:b/>
          <w:bCs/>
          <w:rtl/>
        </w:rPr>
        <w:t>צמח צמח צמח</w:t>
      </w:r>
      <w:r>
        <w:rPr>
          <w:rFonts w:hint="cs"/>
          <w:rtl/>
        </w:rPr>
        <w:t>).</w:t>
      </w:r>
    </w:p>
    <w:p w:rsidR="00570301" w:rsidRPr="00A0279C" w:rsidRDefault="00570301" w:rsidP="00570301">
      <w:pPr>
        <w:pStyle w:val="a3"/>
        <w:bidi/>
        <w:rPr>
          <w:b/>
          <w:bCs/>
          <w:color w:val="948A54"/>
          <w:sz w:val="32"/>
          <w:szCs w:val="32"/>
        </w:rPr>
      </w:pPr>
      <w:r>
        <w:rPr>
          <w:rFonts w:hint="cs"/>
          <w:rtl/>
        </w:rPr>
        <w:t>כידוע הרבי הקפיד מאוד על סעודת מלוה מלכה, ועורר על כך ריבוי פעמים שהיא "</w:t>
      </w:r>
      <w:r w:rsidRPr="009C6D91">
        <w:rPr>
          <w:rFonts w:hint="cs"/>
          <w:b/>
          <w:bCs/>
          <w:rtl/>
        </w:rPr>
        <w:t>סעודתא דדוד מלכא משיחא</w:t>
      </w:r>
      <w:r>
        <w:rPr>
          <w:rFonts w:hint="cs"/>
          <w:rtl/>
        </w:rPr>
        <w:t xml:space="preserve">", וכפי שנתפרסם ביומנים שכאשר הי' נכנס לחדרו </w:t>
      </w:r>
      <w:r>
        <w:rPr>
          <w:rFonts w:hint="cs"/>
          <w:rtl/>
        </w:rPr>
        <w:lastRenderedPageBreak/>
        <w:t xml:space="preserve">במוצש"ק </w:t>
      </w:r>
      <w:r>
        <w:rPr>
          <w:rtl/>
        </w:rPr>
        <w:t>–</w:t>
      </w:r>
      <w:r>
        <w:rPr>
          <w:rFonts w:hint="cs"/>
          <w:rtl/>
        </w:rPr>
        <w:t xml:space="preserve"> מיד לאחר הבדלה נטל ידיו למלוה מלכה</w:t>
      </w:r>
      <w:r w:rsidRPr="00214BB1">
        <w:rPr>
          <w:rtl/>
        </w:rPr>
        <w:t xml:space="preserve">. </w:t>
      </w:r>
      <w:r>
        <w:rPr>
          <w:rFonts w:hint="cs"/>
          <w:rtl/>
        </w:rPr>
        <w:t xml:space="preserve">ואף </w:t>
      </w:r>
      <w:r w:rsidRPr="00214BB1">
        <w:rPr>
          <w:rtl/>
        </w:rPr>
        <w:t>כאשר הייתה חלוקת כוס של ברכה וכדומה, נטל ידיים אף בשעה מאוחרת בלילה</w:t>
      </w:r>
      <w:r>
        <w:rPr>
          <w:rFonts w:hint="cs"/>
          <w:rtl/>
        </w:rPr>
        <w:t xml:space="preserve"> (ראה הליכות ומנהגי ש"ק עמ' קנב ואילך. לקט משיחות הרבי על מלוה מלכה </w:t>
      </w:r>
      <w:r>
        <w:rPr>
          <w:rtl/>
        </w:rPr>
        <w:t>–</w:t>
      </w:r>
      <w:r>
        <w:rPr>
          <w:rFonts w:hint="cs"/>
          <w:rtl/>
        </w:rPr>
        <w:t xml:space="preserve"> בתשורה לב"מ, הרמ"מ כהן, פעיה"ק צפת)</w:t>
      </w:r>
      <w:r w:rsidRPr="00214BB1">
        <w:t>.</w:t>
      </w:r>
    </w:p>
    <w:p w:rsidR="00570301" w:rsidRDefault="00570301" w:rsidP="00570301">
      <w:pPr>
        <w:pStyle w:val="a3"/>
        <w:bidi/>
        <w:rPr>
          <w:rFonts w:hint="cs"/>
          <w:rtl/>
        </w:rPr>
      </w:pPr>
      <w:r>
        <w:rPr>
          <w:rFonts w:hint="cs"/>
          <w:rtl/>
        </w:rPr>
        <w:t>ואין להאריך בדבר הפשוט, בהנהגה ה'מלכותית' דכ"ק אדמו"ר והשייכות שלו לדוד מלכא משיחא, שכל הספרים מלאים בדבר זה.</w:t>
      </w:r>
    </w:p>
    <w:p w:rsidR="00570301" w:rsidRPr="00B64582" w:rsidRDefault="00570301" w:rsidP="00570301">
      <w:pPr>
        <w:pStyle w:val="a3"/>
        <w:bidi/>
        <w:rPr>
          <w:rFonts w:hint="cs"/>
          <w:rtl/>
        </w:rPr>
      </w:pPr>
      <w:r>
        <w:rPr>
          <w:rFonts w:hint="cs"/>
          <w:rtl/>
        </w:rPr>
        <w:t xml:space="preserve">ועוד והוא העיקר, שנזכה כבר ל"הקיצו ורננו שוכני עפר" כפי שהרבי </w:t>
      </w:r>
      <w:r w:rsidRPr="00D62D66">
        <w:rPr>
          <w:rFonts w:hint="cs"/>
          <w:b/>
          <w:bCs/>
          <w:rtl/>
        </w:rPr>
        <w:t>הגיה בגוכתי"ק</w:t>
      </w:r>
      <w:r>
        <w:rPr>
          <w:rFonts w:hint="cs"/>
          <w:rtl/>
        </w:rPr>
        <w:t xml:space="preserve"> (על שיחת ב' ניסן ה'תשמ"ח ס"ה) "שכבר הגיע הזמן דהקיצו ורננו שוכני עפר </w:t>
      </w:r>
      <w:r>
        <w:rPr>
          <w:rtl/>
        </w:rPr>
        <w:t>–</w:t>
      </w:r>
      <w:r>
        <w:rPr>
          <w:rFonts w:hint="cs"/>
          <w:rtl/>
        </w:rPr>
        <w:t xml:space="preserve"> כ"ק מו"ח אדמו"ר נשיא דורנו ועד דהקיצו ורננו </w:t>
      </w:r>
      <w:r w:rsidRPr="00D62D66">
        <w:rPr>
          <w:rFonts w:hint="cs"/>
          <w:b/>
          <w:bCs/>
          <w:rtl/>
        </w:rPr>
        <w:t>דוד מלכא משיחא</w:t>
      </w:r>
      <w:r>
        <w:rPr>
          <w:rFonts w:hint="cs"/>
          <w:rtl/>
        </w:rPr>
        <w:t xml:space="preserve">" </w:t>
      </w:r>
      <w:r w:rsidRPr="000932ED">
        <w:rPr>
          <w:rFonts w:hint="cs"/>
          <w:b/>
          <w:bCs/>
          <w:rtl/>
        </w:rPr>
        <w:t>ובקרוב ממש!</w:t>
      </w:r>
    </w:p>
    <w:bookmarkEnd w:id="72"/>
    <w:bookmarkEnd w:id="89"/>
    <w:bookmarkEnd w:id="90"/>
    <w:bookmarkEnd w:id="91"/>
    <w:bookmarkEnd w:id="92"/>
    <w:bookmarkEnd w:id="136"/>
    <w:p w:rsidR="00A87F0E" w:rsidRDefault="00A87F0E" w:rsidP="00A87F0E">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367199" w:rsidRPr="00106740" w:rsidRDefault="00367199" w:rsidP="00367199">
      <w:pPr>
        <w:pStyle w:val="a0"/>
        <w:bidi w:val="0"/>
        <w:rPr>
          <w:rtl/>
        </w:rPr>
      </w:pPr>
      <w:bookmarkStart w:id="157" w:name="_Toc54933326"/>
      <w:r w:rsidRPr="00106740">
        <w:rPr>
          <w:rFonts w:hint="eastAsia"/>
          <w:rtl/>
        </w:rPr>
        <w:t>חילוק</w:t>
      </w:r>
      <w:r w:rsidRPr="00106740">
        <w:rPr>
          <w:rtl/>
        </w:rPr>
        <w:t xml:space="preserve"> </w:t>
      </w:r>
      <w:r w:rsidRPr="00106740">
        <w:rPr>
          <w:rFonts w:hint="cs"/>
          <w:rtl/>
        </w:rPr>
        <w:t>ענין</w:t>
      </w:r>
      <w:r w:rsidRPr="00106740">
        <w:rPr>
          <w:rtl/>
        </w:rPr>
        <w:t xml:space="preserve"> </w:t>
      </w:r>
      <w:r w:rsidRPr="00106740">
        <w:rPr>
          <w:rFonts w:hint="cs"/>
          <w:rtl/>
        </w:rPr>
        <w:t>׳</w:t>
      </w:r>
      <w:r w:rsidRPr="00106740">
        <w:rPr>
          <w:rFonts w:hint="eastAsia"/>
          <w:rtl/>
        </w:rPr>
        <w:t>קונה</w:t>
      </w:r>
      <w:r w:rsidRPr="00106740">
        <w:rPr>
          <w:rtl/>
        </w:rPr>
        <w:t xml:space="preserve"> </w:t>
      </w:r>
      <w:r w:rsidRPr="00106740">
        <w:rPr>
          <w:rFonts w:hint="eastAsia"/>
          <w:rtl/>
        </w:rPr>
        <w:t>שמים</w:t>
      </w:r>
      <w:r w:rsidRPr="00106740">
        <w:rPr>
          <w:rtl/>
        </w:rPr>
        <w:t xml:space="preserve"> </w:t>
      </w:r>
      <w:r w:rsidRPr="00106740">
        <w:rPr>
          <w:rFonts w:hint="eastAsia"/>
          <w:rtl/>
        </w:rPr>
        <w:t>וארץ׳</w:t>
      </w:r>
      <w:r w:rsidRPr="00106740">
        <w:rPr>
          <w:rtl/>
        </w:rPr>
        <w:t xml:space="preserve"> </w:t>
      </w:r>
      <w:r w:rsidRPr="00106740">
        <w:rPr>
          <w:rFonts w:hint="eastAsia"/>
          <w:rtl/>
        </w:rPr>
        <w:t>ב</w:t>
      </w:r>
      <w:r w:rsidRPr="00106740">
        <w:rPr>
          <w:rFonts w:hint="cs"/>
          <w:rtl/>
        </w:rPr>
        <w:t xml:space="preserve">ין </w:t>
      </w:r>
      <w:r w:rsidRPr="00106740">
        <w:rPr>
          <w:rFonts w:hint="eastAsia"/>
          <w:rtl/>
        </w:rPr>
        <w:t>ברכתו</w:t>
      </w:r>
      <w:r w:rsidRPr="00106740">
        <w:rPr>
          <w:rtl/>
        </w:rPr>
        <w:t xml:space="preserve"> </w:t>
      </w:r>
      <w:r w:rsidRPr="00106740">
        <w:rPr>
          <w:rFonts w:hint="eastAsia"/>
          <w:rtl/>
        </w:rPr>
        <w:t>של</w:t>
      </w:r>
      <w:r w:rsidRPr="00106740">
        <w:rPr>
          <w:rtl/>
        </w:rPr>
        <w:t xml:space="preserve"> </w:t>
      </w:r>
      <w:r w:rsidRPr="00106740">
        <w:rPr>
          <w:rFonts w:hint="eastAsia"/>
          <w:rtl/>
        </w:rPr>
        <w:t>שם</w:t>
      </w:r>
      <w:r w:rsidRPr="00106740">
        <w:rPr>
          <w:rtl/>
        </w:rPr>
        <w:t xml:space="preserve">, </w:t>
      </w:r>
      <w:r w:rsidRPr="00106740">
        <w:rPr>
          <w:rFonts w:hint="cs"/>
          <w:rtl/>
        </w:rPr>
        <w:t>לשבועת</w:t>
      </w:r>
      <w:r w:rsidRPr="00106740">
        <w:rPr>
          <w:rFonts w:hint="eastAsia"/>
          <w:rtl/>
        </w:rPr>
        <w:t>ו</w:t>
      </w:r>
      <w:r w:rsidRPr="00106740">
        <w:rPr>
          <w:rtl/>
        </w:rPr>
        <w:t xml:space="preserve"> </w:t>
      </w:r>
      <w:r w:rsidRPr="00106740">
        <w:rPr>
          <w:rFonts w:hint="eastAsia"/>
          <w:rtl/>
        </w:rPr>
        <w:t>של</w:t>
      </w:r>
      <w:r w:rsidRPr="00106740">
        <w:rPr>
          <w:rtl/>
        </w:rPr>
        <w:t xml:space="preserve"> </w:t>
      </w:r>
      <w:r w:rsidRPr="00106740">
        <w:rPr>
          <w:rFonts w:hint="eastAsia"/>
          <w:rtl/>
        </w:rPr>
        <w:t>אברהם</w:t>
      </w:r>
      <w:r>
        <w:rPr>
          <w:rStyle w:val="FootnoteReference"/>
          <w:rFonts w:eastAsia="David"/>
          <w:b/>
          <w:szCs w:val="28"/>
          <w:rtl/>
        </w:rPr>
        <w:footnoteReference w:id="96"/>
      </w:r>
      <w:bookmarkEnd w:id="157"/>
    </w:p>
    <w:p w:rsidR="00367199" w:rsidRPr="00106740" w:rsidRDefault="00367199" w:rsidP="00E47411">
      <w:pPr>
        <w:pStyle w:val="a"/>
        <w:rPr>
          <w:rtl/>
        </w:rPr>
      </w:pPr>
      <w:bookmarkStart w:id="158" w:name="_Toc54933327"/>
      <w:r w:rsidRPr="00106740">
        <w:rPr>
          <w:rFonts w:hint="cs"/>
          <w:rtl/>
        </w:rPr>
        <w:t>הרב ישראל אליעזר רובין</w:t>
      </w:r>
      <w:bookmarkEnd w:id="158"/>
    </w:p>
    <w:p w:rsidR="00367199" w:rsidRPr="00106740" w:rsidRDefault="00367199" w:rsidP="00367199">
      <w:pPr>
        <w:pStyle w:val="a1"/>
        <w:rPr>
          <w:rtl/>
        </w:rPr>
      </w:pPr>
      <w:r w:rsidRPr="00106740">
        <w:rPr>
          <w:rFonts w:hint="cs"/>
          <w:rtl/>
        </w:rPr>
        <w:t xml:space="preserve">שליח כ״ק אדמו״ר </w:t>
      </w:r>
      <w:r w:rsidRPr="00106740">
        <w:rPr>
          <w:rtl/>
        </w:rPr>
        <w:t>–</w:t>
      </w:r>
      <w:r w:rsidRPr="00106740">
        <w:rPr>
          <w:rFonts w:hint="cs"/>
          <w:rtl/>
        </w:rPr>
        <w:t xml:space="preserve"> אלבאני, ניו יארק</w:t>
      </w:r>
    </w:p>
    <w:p w:rsidR="00367199" w:rsidRDefault="00367199" w:rsidP="00367199">
      <w:pPr>
        <w:pStyle w:val="a3"/>
        <w:bidi/>
        <w:rPr>
          <w:rtl/>
        </w:rPr>
      </w:pPr>
      <w:r w:rsidRPr="00106740">
        <w:rPr>
          <w:rFonts w:hint="eastAsia"/>
          <w:rtl/>
        </w:rPr>
        <w:t>תנן</w:t>
      </w:r>
      <w:r>
        <w:rPr>
          <w:rStyle w:val="FootnoteReference"/>
          <w:rtl/>
        </w:rPr>
        <w:footnoteReference w:id="97"/>
      </w:r>
      <w:r w:rsidRPr="00106740">
        <w:rPr>
          <w:rtl/>
        </w:rPr>
        <w:t xml:space="preserve"> בסוף </w:t>
      </w:r>
      <w:r w:rsidRPr="00106740">
        <w:rPr>
          <w:rFonts w:hint="cs"/>
          <w:rtl/>
        </w:rPr>
        <w:t>פרק קנין תורה שב</w:t>
      </w:r>
      <w:r w:rsidRPr="00106740">
        <w:rPr>
          <w:rFonts w:hint="eastAsia"/>
          <w:rtl/>
        </w:rPr>
        <w:t>פרקי</w:t>
      </w:r>
      <w:r w:rsidRPr="00106740">
        <w:rPr>
          <w:rtl/>
        </w:rPr>
        <w:t xml:space="preserve"> אבות: </w:t>
      </w:r>
      <w:r w:rsidRPr="00106740">
        <w:rPr>
          <w:rFonts w:hint="eastAsia"/>
          <w:rtl/>
        </w:rPr>
        <w:t>חמשה</w:t>
      </w:r>
      <w:r w:rsidRPr="00106740">
        <w:rPr>
          <w:rtl/>
        </w:rPr>
        <w:t xml:space="preserve"> </w:t>
      </w:r>
      <w:r w:rsidRPr="00106740">
        <w:rPr>
          <w:rFonts w:hint="eastAsia"/>
          <w:rtl/>
        </w:rPr>
        <w:t>קנינים</w:t>
      </w:r>
      <w:r w:rsidRPr="00106740">
        <w:rPr>
          <w:rtl/>
        </w:rPr>
        <w:t xml:space="preserve"> קנה הקב"ה בעולמו, ואלו הן: תורה, קנין אחד</w:t>
      </w:r>
      <w:r>
        <w:rPr>
          <w:rFonts w:hint="cs"/>
          <w:rtl/>
        </w:rPr>
        <w:t xml:space="preserve">. </w:t>
      </w:r>
      <w:r w:rsidRPr="00106740">
        <w:rPr>
          <w:rtl/>
        </w:rPr>
        <w:t>שמים וארץ, קנין אחד. אברהם קנין אחד. ישראל קנין אחד. בית המקדש, קנין אחד .</w:t>
      </w:r>
      <w:r w:rsidRPr="00106740">
        <w:rPr>
          <w:rFonts w:ascii="Cambria" w:hAnsi="Cambria" w:cs="Cambria" w:hint="cs"/>
          <w:rtl/>
        </w:rPr>
        <w:t> </w:t>
      </w:r>
      <w:r w:rsidRPr="00106740">
        <w:rPr>
          <w:rtl/>
        </w:rPr>
        <w:t xml:space="preserve">. </w:t>
      </w:r>
      <w:r w:rsidRPr="00106740">
        <w:rPr>
          <w:rFonts w:hint="eastAsia"/>
          <w:rtl/>
        </w:rPr>
        <w:t>שמים</w:t>
      </w:r>
      <w:r w:rsidRPr="00106740">
        <w:rPr>
          <w:rtl/>
        </w:rPr>
        <w:t xml:space="preserve"> </w:t>
      </w:r>
      <w:r w:rsidRPr="00106740">
        <w:rPr>
          <w:rFonts w:hint="eastAsia"/>
          <w:rtl/>
        </w:rPr>
        <w:t>וארץ</w:t>
      </w:r>
      <w:r w:rsidRPr="00106740">
        <w:rPr>
          <w:rtl/>
        </w:rPr>
        <w:t xml:space="preserve"> </w:t>
      </w:r>
      <w:r w:rsidRPr="00106740">
        <w:rPr>
          <w:rFonts w:hint="eastAsia"/>
          <w:rtl/>
        </w:rPr>
        <w:t>מנין</w:t>
      </w:r>
      <w:r w:rsidRPr="00106740">
        <w:rPr>
          <w:rtl/>
        </w:rPr>
        <w:t xml:space="preserve"> </w:t>
      </w:r>
      <w:r>
        <w:rPr>
          <w:rFonts w:hint="cs"/>
          <w:rtl/>
        </w:rPr>
        <w:t>. .</w:t>
      </w:r>
      <w:r w:rsidRPr="00106740">
        <w:rPr>
          <w:rtl/>
        </w:rPr>
        <w:t xml:space="preserve"> </w:t>
      </w:r>
      <w:r w:rsidRPr="00106740">
        <w:rPr>
          <w:rFonts w:hint="eastAsia"/>
          <w:rtl/>
        </w:rPr>
        <w:t>ואומר</w:t>
      </w:r>
      <w:r w:rsidRPr="00106740">
        <w:rPr>
          <w:rStyle w:val="FootnoteReference"/>
          <w:rFonts w:ascii="Narkisim" w:hAnsi="Narkisim" w:cs="Narkisim"/>
          <w:position w:val="6"/>
          <w:rtl/>
        </w:rPr>
        <w:footnoteReference w:id="98"/>
      </w:r>
      <w:r w:rsidRPr="00106740">
        <w:rPr>
          <w:rtl/>
        </w:rPr>
        <w:t xml:space="preserve"> .</w:t>
      </w:r>
      <w:r w:rsidRPr="00106740">
        <w:rPr>
          <w:rFonts w:ascii="Cambria" w:hAnsi="Cambria" w:cs="Cambria" w:hint="cs"/>
          <w:rtl/>
        </w:rPr>
        <w:t> </w:t>
      </w:r>
      <w:r w:rsidRPr="00106740">
        <w:rPr>
          <w:rtl/>
        </w:rPr>
        <w:t xml:space="preserve">. </w:t>
      </w:r>
      <w:r w:rsidRPr="00106740">
        <w:rPr>
          <w:rFonts w:hint="cs"/>
          <w:rtl/>
        </w:rPr>
        <w:t>מלאה</w:t>
      </w:r>
      <w:r w:rsidRPr="00106740">
        <w:rPr>
          <w:rtl/>
        </w:rPr>
        <w:t xml:space="preserve"> </w:t>
      </w:r>
      <w:r w:rsidRPr="00106740">
        <w:rPr>
          <w:rFonts w:hint="cs"/>
          <w:rtl/>
        </w:rPr>
        <w:t>הארץ</w:t>
      </w:r>
      <w:r w:rsidRPr="00106740">
        <w:rPr>
          <w:rtl/>
        </w:rPr>
        <w:t xml:space="preserve"> </w:t>
      </w:r>
      <w:r w:rsidRPr="00106740">
        <w:rPr>
          <w:rFonts w:hint="eastAsia"/>
          <w:rtl/>
        </w:rPr>
        <w:t>קנינך</w:t>
      </w:r>
      <w:r w:rsidRPr="00106740">
        <w:rPr>
          <w:rtl/>
        </w:rPr>
        <w:t xml:space="preserve">. אברהם מנין, </w:t>
      </w:r>
      <w:r w:rsidRPr="00106740">
        <w:rPr>
          <w:rFonts w:hint="eastAsia"/>
          <w:rtl/>
        </w:rPr>
        <w:t>דכתיב</w:t>
      </w:r>
      <w:r>
        <w:rPr>
          <w:rFonts w:hint="cs"/>
          <w:rtl/>
        </w:rPr>
        <w:t>:</w:t>
      </w:r>
      <w:r w:rsidRPr="00106740">
        <w:rPr>
          <w:rStyle w:val="FootnoteReference"/>
          <w:rFonts w:ascii="Narkisim" w:hAnsi="Narkisim" w:cs="Narkisim"/>
          <w:position w:val="6"/>
          <w:rtl/>
        </w:rPr>
        <w:footnoteReference w:id="99"/>
      </w:r>
      <w:r w:rsidRPr="00106740">
        <w:rPr>
          <w:rtl/>
        </w:rPr>
        <w:t xml:space="preserve"> ויברכהו ויאמר: ברוך אברם לא-ל עליון, קונה שמים וארץ .</w:t>
      </w:r>
      <w:r w:rsidRPr="00106740">
        <w:rPr>
          <w:rFonts w:ascii="Cambria" w:hAnsi="Cambria" w:cs="Cambria" w:hint="cs"/>
          <w:rtl/>
        </w:rPr>
        <w:t> </w:t>
      </w:r>
      <w:r w:rsidRPr="00106740">
        <w:rPr>
          <w:rtl/>
        </w:rPr>
        <w:t xml:space="preserve">. </w:t>
      </w:r>
      <w:r w:rsidRPr="00106740">
        <w:rPr>
          <w:rFonts w:hint="eastAsia"/>
          <w:rtl/>
        </w:rPr>
        <w:t>בית</w:t>
      </w:r>
      <w:r w:rsidRPr="00106740">
        <w:rPr>
          <w:rtl/>
        </w:rPr>
        <w:t xml:space="preserve"> </w:t>
      </w:r>
      <w:r w:rsidRPr="00106740">
        <w:rPr>
          <w:rFonts w:hint="eastAsia"/>
          <w:rtl/>
        </w:rPr>
        <w:t>המקדש</w:t>
      </w:r>
      <w:r w:rsidRPr="00106740">
        <w:rPr>
          <w:rtl/>
        </w:rPr>
        <w:t xml:space="preserve"> </w:t>
      </w:r>
      <w:r w:rsidRPr="00106740">
        <w:rPr>
          <w:rFonts w:hint="eastAsia"/>
          <w:rtl/>
        </w:rPr>
        <w:t>מנין</w:t>
      </w:r>
      <w:r w:rsidRPr="00106740">
        <w:rPr>
          <w:rtl/>
        </w:rPr>
        <w:t xml:space="preserve"> .</w:t>
      </w:r>
      <w:r w:rsidRPr="00106740">
        <w:rPr>
          <w:rFonts w:ascii="Cambria" w:hAnsi="Cambria" w:cs="Cambria" w:hint="cs"/>
          <w:rtl/>
        </w:rPr>
        <w:t> </w:t>
      </w:r>
      <w:r w:rsidRPr="00106740">
        <w:rPr>
          <w:rtl/>
        </w:rPr>
        <w:t xml:space="preserve">. </w:t>
      </w:r>
      <w:r w:rsidRPr="00106740">
        <w:rPr>
          <w:rFonts w:hint="eastAsia"/>
          <w:rtl/>
        </w:rPr>
        <w:t>ואומר</w:t>
      </w:r>
      <w:r w:rsidRPr="00106740">
        <w:rPr>
          <w:rStyle w:val="FootnoteReference"/>
          <w:rFonts w:ascii="Narkisim" w:hAnsi="Narkisim" w:cs="Narkisim"/>
          <w:position w:val="6"/>
          <w:rtl/>
        </w:rPr>
        <w:footnoteReference w:id="100"/>
      </w:r>
      <w:r w:rsidRPr="00106740">
        <w:rPr>
          <w:rtl/>
        </w:rPr>
        <w:t xml:space="preserve"> ויביאם אל גבול קדשו, הר זה קנתה ימינו (אבות פ"ו, י).</w:t>
      </w:r>
    </w:p>
    <w:p w:rsidR="00367199" w:rsidRPr="00106740" w:rsidRDefault="00367199" w:rsidP="00E47411">
      <w:pPr>
        <w:pStyle w:val="11"/>
        <w:bidi/>
        <w:rPr>
          <w:rtl/>
        </w:rPr>
      </w:pPr>
      <w:r w:rsidRPr="00106740">
        <w:rPr>
          <w:rtl/>
        </w:rPr>
        <w:t xml:space="preserve">'שנאמר </w:t>
      </w:r>
      <w:r w:rsidRPr="00106740">
        <w:rPr>
          <w:rFonts w:hint="eastAsia"/>
          <w:rtl/>
        </w:rPr>
        <w:t>קונה</w:t>
      </w:r>
      <w:r w:rsidRPr="00106740">
        <w:rPr>
          <w:rtl/>
        </w:rPr>
        <w:t xml:space="preserve"> </w:t>
      </w:r>
      <w:r w:rsidRPr="00106740">
        <w:rPr>
          <w:rFonts w:hint="eastAsia"/>
          <w:rtl/>
        </w:rPr>
        <w:t>שמים</w:t>
      </w:r>
      <w:r w:rsidRPr="00106740">
        <w:rPr>
          <w:rtl/>
        </w:rPr>
        <w:t xml:space="preserve"> </w:t>
      </w:r>
      <w:r w:rsidRPr="00106740">
        <w:rPr>
          <w:rFonts w:hint="eastAsia"/>
          <w:rtl/>
        </w:rPr>
        <w:t>וארץ</w:t>
      </w:r>
      <w:r w:rsidRPr="00106740">
        <w:rPr>
          <w:rtl/>
        </w:rPr>
        <w:t>'</w:t>
      </w:r>
    </w:p>
    <w:p w:rsidR="00367199" w:rsidRDefault="00367199" w:rsidP="00367199">
      <w:pPr>
        <w:pStyle w:val="a3"/>
        <w:bidi/>
        <w:rPr>
          <w:rtl/>
        </w:rPr>
      </w:pPr>
      <w:r w:rsidRPr="00106740">
        <w:rPr>
          <w:rFonts w:hint="eastAsia"/>
          <w:rtl/>
        </w:rPr>
        <w:t>ו</w:t>
      </w:r>
      <w:r w:rsidRPr="00106740">
        <w:rPr>
          <w:rFonts w:hint="cs"/>
          <w:rtl/>
        </w:rPr>
        <w:t xml:space="preserve">הנה </w:t>
      </w:r>
      <w:r w:rsidRPr="00106740">
        <w:rPr>
          <w:rFonts w:hint="eastAsia"/>
          <w:rtl/>
        </w:rPr>
        <w:t>בפשטות</w:t>
      </w:r>
      <w:r w:rsidRPr="00106740">
        <w:rPr>
          <w:rtl/>
        </w:rPr>
        <w:t>, קשה הוכחת המשנה ש'אברהם קנין אחד' מפסוק 'ברוך אברם לא-</w:t>
      </w:r>
      <w:r w:rsidRPr="00106740">
        <w:rPr>
          <w:rtl/>
        </w:rPr>
        <w:lastRenderedPageBreak/>
        <w:t>ל עליון, קונה שמים וארץ', ש</w:t>
      </w:r>
      <w:r w:rsidRPr="00106740">
        <w:rPr>
          <w:rFonts w:hint="eastAsia"/>
          <w:rtl/>
        </w:rPr>
        <w:t>הרי</w:t>
      </w:r>
      <w:r w:rsidRPr="00106740">
        <w:rPr>
          <w:rtl/>
        </w:rPr>
        <w:t xml:space="preserve"> </w:t>
      </w:r>
      <w:r w:rsidRPr="00106740">
        <w:rPr>
          <w:rFonts w:hint="eastAsia"/>
          <w:rtl/>
        </w:rPr>
        <w:t>אין</w:t>
      </w:r>
      <w:r w:rsidRPr="00106740">
        <w:rPr>
          <w:rtl/>
        </w:rPr>
        <w:t xml:space="preserve"> כוונ</w:t>
      </w:r>
      <w:r w:rsidRPr="00106740">
        <w:rPr>
          <w:rFonts w:hint="cs"/>
          <w:rtl/>
        </w:rPr>
        <w:t>ת ׳קונה׳</w:t>
      </w:r>
      <w:r w:rsidRPr="00106740">
        <w:rPr>
          <w:rtl/>
        </w:rPr>
        <w:t xml:space="preserve"> </w:t>
      </w:r>
      <w:r w:rsidRPr="00106740">
        <w:rPr>
          <w:rFonts w:hint="eastAsia"/>
          <w:rtl/>
        </w:rPr>
        <w:t>לאברהם</w:t>
      </w:r>
      <w:r w:rsidRPr="00106740">
        <w:rPr>
          <w:rtl/>
        </w:rPr>
        <w:t xml:space="preserve">, אלא </w:t>
      </w:r>
      <w:r w:rsidRPr="00106740">
        <w:rPr>
          <w:rFonts w:hint="eastAsia"/>
          <w:rtl/>
        </w:rPr>
        <w:t>ל</w:t>
      </w:r>
      <w:r w:rsidRPr="00106740">
        <w:rPr>
          <w:rtl/>
        </w:rPr>
        <w:t>'</w:t>
      </w:r>
      <w:r w:rsidRPr="00106740">
        <w:rPr>
          <w:rFonts w:hint="eastAsia"/>
          <w:rtl/>
        </w:rPr>
        <w:t>א</w:t>
      </w:r>
      <w:r w:rsidRPr="00106740">
        <w:rPr>
          <w:rtl/>
        </w:rPr>
        <w:t xml:space="preserve">-ל </w:t>
      </w:r>
      <w:r w:rsidRPr="00106740">
        <w:rPr>
          <w:rFonts w:hint="eastAsia"/>
          <w:rtl/>
        </w:rPr>
        <w:t>עליון</w:t>
      </w:r>
      <w:r w:rsidRPr="00106740">
        <w:rPr>
          <w:rtl/>
        </w:rPr>
        <w:t>'?</w:t>
      </w:r>
      <w:bookmarkStart w:id="159" w:name="_Ref490493287"/>
      <w:r w:rsidRPr="00106740">
        <w:rPr>
          <w:rStyle w:val="FootnoteReference"/>
          <w:rFonts w:ascii="Narkisim" w:hAnsi="Narkisim" w:cs="Narkisim"/>
          <w:position w:val="6"/>
          <w:rtl/>
        </w:rPr>
        <w:footnoteReference w:id="101"/>
      </w:r>
      <w:bookmarkEnd w:id="159"/>
      <w:r w:rsidRPr="00106740">
        <w:rPr>
          <w:rFonts w:hint="cs"/>
          <w:rtl/>
        </w:rPr>
        <w:t xml:space="preserve"> וכן לשון 'קונה שמים וארץ' שאנו אומרים בברכת 'מעין שבע' בקבלת שבת, מכוונים אנו להקב"ה,</w:t>
      </w:r>
      <w:r w:rsidRPr="00106740">
        <w:rPr>
          <w:rStyle w:val="FootnoteReference"/>
          <w:rFonts w:ascii="Narkisim" w:hAnsi="Narkisim" w:cs="Narkisim" w:hint="cs"/>
          <w:position w:val="6"/>
          <w:rtl/>
        </w:rPr>
        <w:footnoteReference w:id="102"/>
      </w:r>
      <w:r w:rsidRPr="00106740">
        <w:rPr>
          <w:rFonts w:hint="cs"/>
          <w:rtl/>
        </w:rPr>
        <w:t xml:space="preserve"> לא לאברהם?</w:t>
      </w:r>
    </w:p>
    <w:p w:rsidR="00E47411" w:rsidRDefault="00367199" w:rsidP="00367199">
      <w:pPr>
        <w:pStyle w:val="a3"/>
        <w:bidi/>
        <w:rPr>
          <w:spacing w:val="-2"/>
          <w:rtl/>
        </w:rPr>
      </w:pPr>
      <w:r w:rsidRPr="00106740">
        <w:rPr>
          <w:rFonts w:hint="eastAsia"/>
          <w:rtl/>
        </w:rPr>
        <w:t>ובפירוש</w:t>
      </w:r>
      <w:r w:rsidRPr="00106740">
        <w:rPr>
          <w:rtl/>
        </w:rPr>
        <w:t xml:space="preserve"> המיוחס לרש"י כאן כתב: 'כמה גמגומים יש בדבר. ולפי </w:t>
      </w:r>
      <w:r w:rsidRPr="00106740">
        <w:rPr>
          <w:rFonts w:hint="eastAsia"/>
          <w:rtl/>
        </w:rPr>
        <w:t>הענין</w:t>
      </w:r>
      <w:r w:rsidRPr="00106740">
        <w:rPr>
          <w:rtl/>
        </w:rPr>
        <w:t xml:space="preserve"> נראה בעיני, שהברייתא לא נכתבה כתיקנה, שהרי במס' פסחים בפרק </w:t>
      </w:r>
      <w:r w:rsidRPr="00106740">
        <w:rPr>
          <w:rFonts w:hint="eastAsia"/>
          <w:rtl/>
        </w:rPr>
        <w:t>האשה</w:t>
      </w:r>
      <w:r w:rsidRPr="00106740">
        <w:rPr>
          <w:rStyle w:val="FootnoteReference"/>
          <w:rFonts w:ascii="Narkisim" w:hAnsi="Narkisim" w:cs="Narkisim"/>
          <w:position w:val="6"/>
          <w:rtl/>
        </w:rPr>
        <w:footnoteReference w:id="103"/>
      </w:r>
      <w:r w:rsidRPr="00106740">
        <w:rPr>
          <w:rtl/>
        </w:rPr>
        <w:t xml:space="preserve"> לא שנינו אלא שלשה,</w:t>
      </w:r>
      <w:bookmarkStart w:id="160" w:name="_Ref490494525"/>
      <w:r w:rsidRPr="00106740">
        <w:rPr>
          <w:rStyle w:val="FootnoteReference"/>
          <w:rFonts w:ascii="Narkisim" w:hAnsi="Narkisim" w:cs="Narkisim"/>
          <w:position w:val="6"/>
          <w:rtl/>
        </w:rPr>
        <w:footnoteReference w:id="104"/>
      </w:r>
      <w:bookmarkEnd w:id="160"/>
      <w:r w:rsidRPr="00106740">
        <w:rPr>
          <w:rtl/>
        </w:rPr>
        <w:t xml:space="preserve"> תורה, שמים וארץ וישראל, ומביא ל</w:t>
      </w:r>
      <w:r w:rsidRPr="00106740">
        <w:rPr>
          <w:rFonts w:hint="cs"/>
          <w:rtl/>
        </w:rPr>
        <w:t>קנין ׳</w:t>
      </w:r>
      <w:r w:rsidRPr="00106740">
        <w:rPr>
          <w:rtl/>
        </w:rPr>
        <w:t>שמים וארץ</w:t>
      </w:r>
      <w:r w:rsidRPr="00106740">
        <w:rPr>
          <w:rFonts w:hint="cs"/>
          <w:rtl/>
        </w:rPr>
        <w:t>׳</w:t>
      </w:r>
      <w:r w:rsidRPr="00106740">
        <w:rPr>
          <w:rtl/>
        </w:rPr>
        <w:t xml:space="preserve"> מאותו הפסוק </w:t>
      </w:r>
      <w:r w:rsidRPr="00106740">
        <w:rPr>
          <w:rtl/>
        </w:rPr>
        <w:lastRenderedPageBreak/>
        <w:t xml:space="preserve">שנאמר באברהם קונה שמים וארץ'. </w:t>
      </w:r>
      <w:r w:rsidRPr="00106740">
        <w:rPr>
          <w:rFonts w:hint="cs"/>
          <w:rtl/>
        </w:rPr>
        <w:t xml:space="preserve">כן </w:t>
      </w:r>
      <w:r w:rsidRPr="00106740">
        <w:rPr>
          <w:rFonts w:hint="eastAsia"/>
          <w:rtl/>
        </w:rPr>
        <w:t>הגר</w:t>
      </w:r>
      <w:r w:rsidRPr="00106740">
        <w:rPr>
          <w:rtl/>
        </w:rPr>
        <w:t>"א</w:t>
      </w:r>
      <w:r w:rsidRPr="00106740">
        <w:rPr>
          <w:rStyle w:val="FootnoteReference"/>
          <w:rFonts w:ascii="Narkisim" w:hAnsi="Narkisim" w:cs="Narkisim"/>
          <w:position w:val="6"/>
          <w:rtl/>
        </w:rPr>
        <w:footnoteReference w:id="105"/>
      </w:r>
      <w:r w:rsidRPr="00106740">
        <w:rPr>
          <w:rtl/>
        </w:rPr>
        <w:t xml:space="preserve"> משמיט מפרק קנין תורה את </w:t>
      </w:r>
      <w:r w:rsidRPr="00106740">
        <w:rPr>
          <w:rFonts w:hint="eastAsia"/>
          <w:rtl/>
        </w:rPr>
        <w:t>הקנין</w:t>
      </w:r>
      <w:r w:rsidRPr="00106740">
        <w:rPr>
          <w:rtl/>
        </w:rPr>
        <w:t xml:space="preserve"> </w:t>
      </w:r>
      <w:r w:rsidRPr="00106740">
        <w:rPr>
          <w:rFonts w:hint="eastAsia"/>
          <w:rtl/>
        </w:rPr>
        <w:t>דאברהם</w:t>
      </w:r>
      <w:r w:rsidRPr="00106740">
        <w:rPr>
          <w:rtl/>
        </w:rPr>
        <w:t xml:space="preserve">, </w:t>
      </w:r>
      <w:r w:rsidRPr="00106740">
        <w:rPr>
          <w:rFonts w:hint="eastAsia"/>
          <w:rtl/>
        </w:rPr>
        <w:t>וכותב</w:t>
      </w:r>
      <w:r w:rsidRPr="00106740">
        <w:rPr>
          <w:rtl/>
        </w:rPr>
        <w:t xml:space="preserve"> </w:t>
      </w:r>
      <w:r w:rsidRPr="00106740">
        <w:rPr>
          <w:rFonts w:hint="eastAsia"/>
          <w:rtl/>
        </w:rPr>
        <w:t>ש</w:t>
      </w:r>
      <w:r w:rsidRPr="00106740">
        <w:rPr>
          <w:rtl/>
        </w:rPr>
        <w:t xml:space="preserve">'חמשה' </w:t>
      </w:r>
      <w:r w:rsidRPr="00106740">
        <w:rPr>
          <w:rFonts w:hint="eastAsia"/>
          <w:rtl/>
        </w:rPr>
        <w:t>הוא</w:t>
      </w:r>
      <w:r w:rsidRPr="00106740">
        <w:rPr>
          <w:rtl/>
        </w:rPr>
        <w:t xml:space="preserve"> 'ט</w:t>
      </w:r>
      <w:r w:rsidRPr="00106740">
        <w:rPr>
          <w:rFonts w:hint="cs"/>
          <w:rtl/>
        </w:rPr>
        <w:t>עות סופר</w:t>
      </w:r>
      <w:r w:rsidRPr="00106740">
        <w:rPr>
          <w:rtl/>
        </w:rPr>
        <w:t xml:space="preserve"> וצ"ל </w:t>
      </w:r>
      <w:r w:rsidRPr="00106740">
        <w:rPr>
          <w:rFonts w:hint="eastAsia"/>
          <w:spacing w:val="-2"/>
          <w:rtl/>
        </w:rPr>
        <w:t>ארבעה</w:t>
      </w:r>
      <w:r w:rsidRPr="00106740">
        <w:rPr>
          <w:spacing w:val="-2"/>
          <w:rtl/>
        </w:rPr>
        <w:t>,</w:t>
      </w:r>
      <w:r w:rsidRPr="00106740">
        <w:rPr>
          <w:rStyle w:val="FootnoteReference"/>
          <w:rFonts w:ascii="Narkisim" w:hAnsi="Narkisim" w:cs="Narkisim"/>
          <w:spacing w:val="-2"/>
          <w:position w:val="6"/>
          <w:rtl/>
        </w:rPr>
        <w:footnoteReference w:id="106"/>
      </w:r>
      <w:r w:rsidRPr="00106740">
        <w:rPr>
          <w:spacing w:val="-2"/>
          <w:rtl/>
        </w:rPr>
        <w:t xml:space="preserve"> כמ"ש במכילתא</w:t>
      </w:r>
      <w:bookmarkStart w:id="161" w:name="_Ref489902249"/>
      <w:r w:rsidRPr="00106740">
        <w:rPr>
          <w:rStyle w:val="FootnoteReference"/>
          <w:rFonts w:ascii="Narkisim" w:hAnsi="Narkisim" w:cs="Narkisim"/>
          <w:spacing w:val="-2"/>
          <w:position w:val="6"/>
          <w:rtl/>
        </w:rPr>
        <w:footnoteReference w:id="107"/>
      </w:r>
      <w:bookmarkEnd w:id="161"/>
    </w:p>
    <w:p w:rsidR="00367199" w:rsidRPr="00D96071" w:rsidRDefault="00367199" w:rsidP="00E47411">
      <w:pPr>
        <w:pStyle w:val="a3"/>
        <w:bidi/>
        <w:rPr>
          <w:rtl/>
        </w:rPr>
      </w:pPr>
      <w:r w:rsidRPr="00106740">
        <w:rPr>
          <w:spacing w:val="-2"/>
          <w:rtl/>
        </w:rPr>
        <w:lastRenderedPageBreak/>
        <w:t xml:space="preserve"> ובגמרא',</w:t>
      </w:r>
      <w:bookmarkStart w:id="162" w:name="_Ref489733782"/>
      <w:r w:rsidRPr="00106740">
        <w:rPr>
          <w:rStyle w:val="FootnoteReference"/>
          <w:rFonts w:ascii="Narkisim" w:hAnsi="Narkisim" w:cs="Narkisim"/>
          <w:spacing w:val="-2"/>
          <w:position w:val="6"/>
          <w:rtl/>
        </w:rPr>
        <w:footnoteReference w:id="108"/>
      </w:r>
      <w:bookmarkEnd w:id="162"/>
      <w:r w:rsidRPr="00106740">
        <w:rPr>
          <w:spacing w:val="-2"/>
          <w:rtl/>
        </w:rPr>
        <w:t xml:space="preserve"> וגרס</w:t>
      </w:r>
      <w:bookmarkStart w:id="163" w:name="_Ref489559939"/>
      <w:r w:rsidRPr="00106740">
        <w:rPr>
          <w:rStyle w:val="FootnoteReference"/>
          <w:rFonts w:ascii="Narkisim" w:hAnsi="Narkisim" w:cs="Narkisim"/>
          <w:spacing w:val="-2"/>
          <w:position w:val="6"/>
          <w:rtl/>
        </w:rPr>
        <w:footnoteReference w:id="109"/>
      </w:r>
      <w:bookmarkEnd w:id="163"/>
      <w:r w:rsidRPr="00106740">
        <w:rPr>
          <w:spacing w:val="-2"/>
          <w:rtl/>
        </w:rPr>
        <w:t xml:space="preserve"> </w:t>
      </w:r>
      <w:r w:rsidRPr="00106740">
        <w:rPr>
          <w:rtl/>
        </w:rPr>
        <w:t xml:space="preserve">'שמים </w:t>
      </w:r>
      <w:r w:rsidRPr="00106740">
        <w:rPr>
          <w:rFonts w:hint="eastAsia"/>
          <w:rtl/>
        </w:rPr>
        <w:t>וארץ</w:t>
      </w:r>
      <w:r w:rsidRPr="00106740">
        <w:rPr>
          <w:rtl/>
        </w:rPr>
        <w:t xml:space="preserve"> </w:t>
      </w:r>
      <w:r w:rsidRPr="00106740">
        <w:rPr>
          <w:rFonts w:hint="eastAsia"/>
          <w:rtl/>
        </w:rPr>
        <w:t>קנין</w:t>
      </w:r>
      <w:r w:rsidRPr="00106740">
        <w:rPr>
          <w:rtl/>
        </w:rPr>
        <w:t xml:space="preserve"> </w:t>
      </w:r>
      <w:r w:rsidRPr="00106740">
        <w:rPr>
          <w:rFonts w:hint="eastAsia"/>
          <w:rtl/>
        </w:rPr>
        <w:t>אחד</w:t>
      </w:r>
      <w:r w:rsidRPr="00106740">
        <w:rPr>
          <w:rtl/>
        </w:rPr>
        <w:t xml:space="preserve"> </w:t>
      </w:r>
      <w:r w:rsidRPr="00106740">
        <w:rPr>
          <w:rFonts w:hint="eastAsia"/>
          <w:rtl/>
        </w:rPr>
        <w:t>מנין</w:t>
      </w:r>
      <w:r w:rsidRPr="00106740">
        <w:rPr>
          <w:rtl/>
        </w:rPr>
        <w:t xml:space="preserve"> </w:t>
      </w:r>
      <w:r w:rsidRPr="00106740">
        <w:rPr>
          <w:rFonts w:hint="eastAsia"/>
          <w:rtl/>
        </w:rPr>
        <w:t>שנאמר</w:t>
      </w:r>
      <w:r w:rsidRPr="00106740">
        <w:rPr>
          <w:rtl/>
        </w:rPr>
        <w:t xml:space="preserve"> .</w:t>
      </w:r>
      <w:r w:rsidRPr="00106740">
        <w:rPr>
          <w:rFonts w:ascii="Cambria" w:hAnsi="Cambria" w:cs="Cambria" w:hint="cs"/>
          <w:rtl/>
        </w:rPr>
        <w:t> </w:t>
      </w:r>
      <w:r w:rsidRPr="00106740">
        <w:rPr>
          <w:rtl/>
        </w:rPr>
        <w:t xml:space="preserve">. </w:t>
      </w:r>
      <w:r w:rsidRPr="00106740">
        <w:rPr>
          <w:rFonts w:hint="cs"/>
          <w:rtl/>
        </w:rPr>
        <w:t>ברוך</w:t>
      </w:r>
      <w:r w:rsidRPr="00106740">
        <w:rPr>
          <w:rtl/>
        </w:rPr>
        <w:t xml:space="preserve"> </w:t>
      </w:r>
      <w:r w:rsidRPr="00106740">
        <w:rPr>
          <w:rFonts w:hint="cs"/>
          <w:rtl/>
        </w:rPr>
        <w:t>אברם</w:t>
      </w:r>
      <w:r w:rsidRPr="00106740">
        <w:rPr>
          <w:rtl/>
        </w:rPr>
        <w:t xml:space="preserve">' </w:t>
      </w:r>
      <w:r w:rsidRPr="00106740">
        <w:rPr>
          <w:rFonts w:hint="eastAsia"/>
          <w:rtl/>
        </w:rPr>
        <w:t>כו</w:t>
      </w:r>
      <w:r w:rsidRPr="00106740">
        <w:rPr>
          <w:rtl/>
        </w:rPr>
        <w:t>'.</w:t>
      </w:r>
      <w:r w:rsidRPr="00106740">
        <w:rPr>
          <w:rStyle w:val="FootnoteReference"/>
          <w:rFonts w:ascii="Narkisim" w:hAnsi="Narkisim" w:cs="Narkisim"/>
          <w:position w:val="6"/>
          <w:rtl/>
        </w:rPr>
        <w:footnoteReference w:id="110"/>
      </w:r>
    </w:p>
    <w:p w:rsidR="00367199" w:rsidRPr="00106740" w:rsidRDefault="00367199" w:rsidP="00367199">
      <w:pPr>
        <w:pStyle w:val="a3"/>
        <w:bidi/>
        <w:rPr>
          <w:rtl/>
        </w:rPr>
      </w:pPr>
      <w:r w:rsidRPr="00106740">
        <w:rPr>
          <w:rtl/>
        </w:rPr>
        <w:lastRenderedPageBreak/>
        <w:t xml:space="preserve">'קנין' </w:t>
      </w:r>
      <w:r w:rsidRPr="00106740">
        <w:rPr>
          <w:rFonts w:hint="eastAsia"/>
          <w:rtl/>
        </w:rPr>
        <w:t>ח</w:t>
      </w:r>
      <w:r w:rsidRPr="00106740">
        <w:rPr>
          <w:rtl/>
        </w:rPr>
        <w:t>"ו?</w:t>
      </w:r>
    </w:p>
    <w:p w:rsidR="00367199" w:rsidRDefault="00367199" w:rsidP="00367199">
      <w:pPr>
        <w:pStyle w:val="a3"/>
        <w:bidi/>
        <w:rPr>
          <w:rtl/>
        </w:rPr>
      </w:pPr>
      <w:r w:rsidRPr="00106740">
        <w:rPr>
          <w:rFonts w:hint="eastAsia"/>
          <w:rtl/>
        </w:rPr>
        <w:t>והנה</w:t>
      </w:r>
      <w:r w:rsidRPr="00106740">
        <w:rPr>
          <w:rtl/>
        </w:rPr>
        <w:t xml:space="preserve"> </w:t>
      </w:r>
      <w:r w:rsidRPr="00106740">
        <w:rPr>
          <w:rFonts w:hint="cs"/>
          <w:rtl/>
        </w:rPr>
        <w:t xml:space="preserve">ראשית </w:t>
      </w:r>
      <w:r w:rsidRPr="00106740">
        <w:rPr>
          <w:rFonts w:hint="eastAsia"/>
          <w:rtl/>
        </w:rPr>
        <w:t>יש</w:t>
      </w:r>
      <w:r w:rsidRPr="00106740">
        <w:rPr>
          <w:rtl/>
        </w:rPr>
        <w:t xml:space="preserve"> לעיין מי הוא זה שהמציא פעולת ותואר 'קנין' בנוגע להקב"ה? הרי כל המושג של 'קנין' </w:t>
      </w:r>
      <w:r w:rsidRPr="00106740">
        <w:rPr>
          <w:rFonts w:hint="eastAsia"/>
          <w:rtl/>
        </w:rPr>
        <w:t>אינו</w:t>
      </w:r>
      <w:r w:rsidRPr="00106740">
        <w:rPr>
          <w:rtl/>
        </w:rPr>
        <w:t xml:space="preserve"> </w:t>
      </w:r>
      <w:r w:rsidRPr="00106740">
        <w:rPr>
          <w:rFonts w:hint="eastAsia"/>
          <w:rtl/>
        </w:rPr>
        <w:t>שייך</w:t>
      </w:r>
      <w:r w:rsidRPr="00106740">
        <w:rPr>
          <w:rFonts w:hint="cs"/>
          <w:rtl/>
        </w:rPr>
        <w:t xml:space="preserve"> כלל, ו</w:t>
      </w:r>
      <w:r w:rsidRPr="00106740">
        <w:rPr>
          <w:rFonts w:hint="eastAsia"/>
          <w:rtl/>
        </w:rPr>
        <w:t>מופרך</w:t>
      </w:r>
      <w:r w:rsidRPr="00106740">
        <w:rPr>
          <w:rtl/>
        </w:rPr>
        <w:t xml:space="preserve"> </w:t>
      </w:r>
      <w:r w:rsidRPr="00106740">
        <w:rPr>
          <w:rFonts w:hint="eastAsia"/>
          <w:rtl/>
        </w:rPr>
        <w:t>הוא</w:t>
      </w:r>
      <w:r w:rsidRPr="00106740">
        <w:rPr>
          <w:rtl/>
        </w:rPr>
        <w:t xml:space="preserve"> </w:t>
      </w:r>
      <w:r w:rsidRPr="00106740">
        <w:rPr>
          <w:rFonts w:hint="eastAsia"/>
          <w:rtl/>
        </w:rPr>
        <w:t>כלפי</w:t>
      </w:r>
      <w:r w:rsidRPr="00106740">
        <w:rPr>
          <w:rtl/>
        </w:rPr>
        <w:t xml:space="preserve"> </w:t>
      </w:r>
      <w:r w:rsidRPr="00106740">
        <w:rPr>
          <w:rFonts w:hint="eastAsia"/>
          <w:rtl/>
        </w:rPr>
        <w:t>מעלה</w:t>
      </w:r>
      <w:r w:rsidRPr="00106740">
        <w:rPr>
          <w:rtl/>
        </w:rPr>
        <w:t>,</w:t>
      </w:r>
      <w:r w:rsidRPr="00106740">
        <w:rPr>
          <w:rStyle w:val="FootnoteReference"/>
          <w:rFonts w:ascii="Narkisim" w:hAnsi="Narkisim" w:cs="Narkisim"/>
          <w:color w:val="auto"/>
          <w:position w:val="6"/>
          <w:rtl/>
        </w:rPr>
        <w:footnoteReference w:id="111"/>
      </w:r>
      <w:r w:rsidRPr="00106740">
        <w:rPr>
          <w:rtl/>
        </w:rPr>
        <w:t xml:space="preserve"> ש'ממך </w:t>
      </w:r>
      <w:r w:rsidRPr="00106740">
        <w:rPr>
          <w:rFonts w:hint="eastAsia"/>
          <w:rtl/>
        </w:rPr>
        <w:t>הכל</w:t>
      </w:r>
      <w:r w:rsidRPr="00106740">
        <w:rPr>
          <w:rtl/>
        </w:rPr>
        <w:t>',</w:t>
      </w:r>
      <w:r w:rsidRPr="00106740">
        <w:rPr>
          <w:rStyle w:val="FootnoteReference"/>
          <w:rFonts w:ascii="Narkisim" w:hAnsi="Narkisim" w:cs="Narkisim"/>
          <w:position w:val="6"/>
          <w:rtl/>
        </w:rPr>
        <w:footnoteReference w:id="112"/>
      </w:r>
      <w:r w:rsidRPr="00106740">
        <w:rPr>
          <w:rtl/>
        </w:rPr>
        <w:t xml:space="preserve"> ו</w:t>
      </w:r>
      <w:r w:rsidRPr="00106740">
        <w:rPr>
          <w:rFonts w:hint="cs"/>
          <w:rtl/>
        </w:rPr>
        <w:t xml:space="preserve">הרי </w:t>
      </w:r>
      <w:r w:rsidRPr="00106740">
        <w:rPr>
          <w:rFonts w:hint="eastAsia"/>
          <w:rtl/>
        </w:rPr>
        <w:t>מילת</w:t>
      </w:r>
      <w:r w:rsidRPr="00106740">
        <w:rPr>
          <w:rtl/>
        </w:rPr>
        <w:t xml:space="preserve"> 'קנין' </w:t>
      </w:r>
      <w:r w:rsidRPr="00106740">
        <w:rPr>
          <w:rFonts w:hint="eastAsia"/>
          <w:rtl/>
        </w:rPr>
        <w:t>נות</w:t>
      </w:r>
      <w:r w:rsidRPr="00106740">
        <w:rPr>
          <w:rFonts w:hint="cs"/>
          <w:rtl/>
        </w:rPr>
        <w:t>נת</w:t>
      </w:r>
      <w:r w:rsidRPr="00106740">
        <w:rPr>
          <w:rtl/>
        </w:rPr>
        <w:t xml:space="preserve"> מקום לטעות, כאילו מכחיש קדמותו </w:t>
      </w:r>
      <w:r w:rsidRPr="00106740">
        <w:rPr>
          <w:rFonts w:hint="eastAsia"/>
          <w:rtl/>
        </w:rPr>
        <w:t>ית</w:t>
      </w:r>
      <w:r w:rsidRPr="00106740">
        <w:rPr>
          <w:rtl/>
        </w:rPr>
        <w:t xml:space="preserve">' </w:t>
      </w:r>
      <w:r w:rsidRPr="00106740">
        <w:rPr>
          <w:rFonts w:hint="eastAsia"/>
          <w:rtl/>
        </w:rPr>
        <w:t>ח</w:t>
      </w:r>
      <w:r w:rsidRPr="00106740">
        <w:rPr>
          <w:rtl/>
        </w:rPr>
        <w:t xml:space="preserve">"ו! </w:t>
      </w:r>
      <w:r w:rsidRPr="00106740">
        <w:rPr>
          <w:rFonts w:hint="eastAsia"/>
          <w:rtl/>
        </w:rPr>
        <w:t>מי</w:t>
      </w:r>
      <w:r w:rsidRPr="00106740">
        <w:rPr>
          <w:rtl/>
        </w:rPr>
        <w:t xml:space="preserve"> </w:t>
      </w:r>
      <w:r w:rsidRPr="00106740">
        <w:rPr>
          <w:rFonts w:hint="eastAsia"/>
          <w:rtl/>
        </w:rPr>
        <w:t>הוא</w:t>
      </w:r>
      <w:r w:rsidRPr="00106740">
        <w:rPr>
          <w:rtl/>
        </w:rPr>
        <w:t xml:space="preserve"> </w:t>
      </w:r>
      <w:r w:rsidRPr="00106740">
        <w:rPr>
          <w:rFonts w:hint="eastAsia"/>
          <w:rtl/>
        </w:rPr>
        <w:t>אותו</w:t>
      </w:r>
      <w:r w:rsidRPr="00106740">
        <w:rPr>
          <w:rtl/>
        </w:rPr>
        <w:t xml:space="preserve"> 'מוכר' </w:t>
      </w:r>
      <w:r w:rsidRPr="00106740">
        <w:rPr>
          <w:rFonts w:hint="eastAsia"/>
          <w:rtl/>
        </w:rPr>
        <w:t>שהקב</w:t>
      </w:r>
      <w:r w:rsidRPr="00106740">
        <w:rPr>
          <w:rtl/>
        </w:rPr>
        <w:t xml:space="preserve">"ה </w:t>
      </w:r>
      <w:r w:rsidRPr="00106740">
        <w:rPr>
          <w:rFonts w:hint="eastAsia"/>
          <w:rtl/>
        </w:rPr>
        <w:t>כביכול</w:t>
      </w:r>
      <w:r w:rsidRPr="00106740">
        <w:rPr>
          <w:rtl/>
        </w:rPr>
        <w:t xml:space="preserve"> 'קנה' </w:t>
      </w:r>
      <w:r w:rsidRPr="00106740">
        <w:rPr>
          <w:rFonts w:hint="eastAsia"/>
          <w:rtl/>
        </w:rPr>
        <w:t>ממנו</w:t>
      </w:r>
      <w:r w:rsidRPr="00106740">
        <w:rPr>
          <w:rtl/>
        </w:rPr>
        <w:t xml:space="preserve"> </w:t>
      </w:r>
      <w:r w:rsidRPr="00106740">
        <w:rPr>
          <w:rFonts w:hint="eastAsia"/>
          <w:rtl/>
        </w:rPr>
        <w:t>חמשה</w:t>
      </w:r>
      <w:r w:rsidRPr="00106740">
        <w:rPr>
          <w:rtl/>
        </w:rPr>
        <w:t xml:space="preserve"> </w:t>
      </w:r>
      <w:r w:rsidRPr="00106740">
        <w:rPr>
          <w:rFonts w:hint="eastAsia"/>
          <w:rtl/>
        </w:rPr>
        <w:t>דברים</w:t>
      </w:r>
      <w:r w:rsidRPr="00106740">
        <w:rPr>
          <w:rtl/>
        </w:rPr>
        <w:t xml:space="preserve"> </w:t>
      </w:r>
      <w:r w:rsidRPr="00106740">
        <w:rPr>
          <w:rFonts w:hint="eastAsia"/>
          <w:rtl/>
        </w:rPr>
        <w:t>אלו</w:t>
      </w:r>
      <w:r w:rsidRPr="00106740">
        <w:rPr>
          <w:rtl/>
        </w:rPr>
        <w:t>?</w:t>
      </w:r>
      <w:bookmarkStart w:id="164" w:name="_Ref489629292"/>
      <w:r w:rsidRPr="00106740">
        <w:rPr>
          <w:rStyle w:val="FootnoteReference"/>
          <w:rFonts w:ascii="Narkisim" w:hAnsi="Narkisim" w:cs="Narkisim"/>
          <w:position w:val="6"/>
          <w:rtl/>
        </w:rPr>
        <w:footnoteReference w:id="113"/>
      </w:r>
      <w:bookmarkEnd w:id="164"/>
      <w:r w:rsidRPr="00106740">
        <w:rPr>
          <w:rtl/>
        </w:rPr>
        <w:t xml:space="preserve"> והיה לו לומר '</w:t>
      </w:r>
      <w:r w:rsidRPr="00106740">
        <w:rPr>
          <w:rFonts w:hint="eastAsia"/>
          <w:rtl/>
        </w:rPr>
        <w:t>עושה</w:t>
      </w:r>
      <w:r w:rsidRPr="00106740">
        <w:rPr>
          <w:rtl/>
        </w:rPr>
        <w:t xml:space="preserve"> שמים וארץ', כרגיל בתהלים</w:t>
      </w:r>
      <w:r w:rsidRPr="00106740">
        <w:rPr>
          <w:rStyle w:val="FootnoteReference"/>
          <w:rFonts w:ascii="Narkisim" w:hAnsi="Narkisim" w:cs="Narkisim"/>
          <w:position w:val="6"/>
          <w:rtl/>
        </w:rPr>
        <w:footnoteReference w:id="114"/>
      </w:r>
      <w:r w:rsidRPr="00106740">
        <w:rPr>
          <w:rtl/>
        </w:rPr>
        <w:t>?</w:t>
      </w:r>
    </w:p>
    <w:p w:rsidR="00367199" w:rsidRDefault="00367199" w:rsidP="00367199">
      <w:pPr>
        <w:pStyle w:val="a3"/>
        <w:bidi/>
        <w:rPr>
          <w:rtl/>
        </w:rPr>
      </w:pPr>
      <w:r w:rsidRPr="00106740">
        <w:rPr>
          <w:rFonts w:hint="eastAsia"/>
          <w:rtl/>
        </w:rPr>
        <w:t>ו</w:t>
      </w:r>
      <w:r w:rsidRPr="00106740">
        <w:rPr>
          <w:rFonts w:hint="cs"/>
          <w:rtl/>
        </w:rPr>
        <w:t xml:space="preserve">אכן </w:t>
      </w:r>
      <w:r w:rsidRPr="00106740">
        <w:rPr>
          <w:rFonts w:hint="eastAsia"/>
          <w:rtl/>
        </w:rPr>
        <w:t>רש</w:t>
      </w:r>
      <w:r w:rsidRPr="00106740">
        <w:rPr>
          <w:rtl/>
        </w:rPr>
        <w:t>"י</w:t>
      </w:r>
      <w:r w:rsidRPr="00106740">
        <w:rPr>
          <w:rStyle w:val="FootnoteReference"/>
          <w:rFonts w:ascii="Narkisim" w:hAnsi="Narkisim" w:cs="Narkisim"/>
          <w:position w:val="6"/>
          <w:rtl/>
        </w:rPr>
        <w:footnoteReference w:id="115"/>
      </w:r>
      <w:r w:rsidRPr="00106740">
        <w:rPr>
          <w:rtl/>
        </w:rPr>
        <w:t xml:space="preserve"> פירש 'קונה שמים וארץ – כמו עושה שמים וארץ, על ידי עשייתן </w:t>
      </w:r>
      <w:r w:rsidRPr="00106740">
        <w:rPr>
          <w:rFonts w:hint="eastAsia"/>
          <w:rtl/>
        </w:rPr>
        <w:t>קנאן</w:t>
      </w:r>
      <w:r w:rsidRPr="00106740">
        <w:rPr>
          <w:rtl/>
        </w:rPr>
        <w:t xml:space="preserve"> להיות שלו', כמו 'קניתי איש',</w:t>
      </w:r>
      <w:r w:rsidRPr="00106740">
        <w:rPr>
          <w:rStyle w:val="FootnoteReference"/>
          <w:rFonts w:ascii="Narkisim" w:hAnsi="Narkisim" w:cs="Narkisim"/>
          <w:position w:val="6"/>
          <w:rtl/>
        </w:rPr>
        <w:footnoteReference w:id="116"/>
      </w:r>
      <w:r w:rsidRPr="00106740">
        <w:rPr>
          <w:rtl/>
        </w:rPr>
        <w:t xml:space="preserve"> כלומר שהוציאם מאין ליש.</w:t>
      </w:r>
      <w:bookmarkStart w:id="165" w:name="_Ref489735237"/>
      <w:r w:rsidRPr="00106740">
        <w:rPr>
          <w:rStyle w:val="FootnoteReference"/>
          <w:rFonts w:ascii="Narkisim" w:hAnsi="Narkisim" w:cs="Narkisim"/>
          <w:position w:val="6"/>
          <w:rtl/>
        </w:rPr>
        <w:footnoteReference w:id="117"/>
      </w:r>
      <w:bookmarkEnd w:id="165"/>
    </w:p>
    <w:p w:rsidR="00367199" w:rsidRPr="00106740" w:rsidRDefault="00367199" w:rsidP="00367199">
      <w:pPr>
        <w:pStyle w:val="a3"/>
        <w:bidi/>
        <w:rPr>
          <w:rtl/>
        </w:rPr>
      </w:pPr>
    </w:p>
    <w:p w:rsidR="00367199" w:rsidRPr="00106740" w:rsidRDefault="00367199" w:rsidP="00367199">
      <w:pPr>
        <w:pStyle w:val="a3"/>
        <w:bidi/>
        <w:rPr>
          <w:rtl/>
        </w:rPr>
      </w:pPr>
      <w:r w:rsidRPr="00106740">
        <w:rPr>
          <w:rFonts w:hint="eastAsia"/>
          <w:rtl/>
        </w:rPr>
        <w:t>והרמב</w:t>
      </w:r>
      <w:r w:rsidRPr="00106740">
        <w:rPr>
          <w:rtl/>
        </w:rPr>
        <w:t>"ן</w:t>
      </w:r>
      <w:r w:rsidRPr="00106740">
        <w:rPr>
          <w:rStyle w:val="FootnoteReference"/>
          <w:rFonts w:ascii="Narkisim" w:hAnsi="Narkisim" w:cs="Narkisim"/>
          <w:position w:val="6"/>
          <w:rtl/>
        </w:rPr>
        <w:footnoteReference w:id="118"/>
      </w:r>
      <w:r w:rsidRPr="00106740">
        <w:rPr>
          <w:rtl/>
        </w:rPr>
        <w:t xml:space="preserve"> מסייע </w:t>
      </w:r>
      <w:r w:rsidRPr="00106740">
        <w:rPr>
          <w:rFonts w:hint="eastAsia"/>
          <w:rtl/>
        </w:rPr>
        <w:t>לרש</w:t>
      </w:r>
      <w:r w:rsidRPr="00106740">
        <w:rPr>
          <w:rtl/>
        </w:rPr>
        <w:t xml:space="preserve">"י, </w:t>
      </w:r>
      <w:r w:rsidRPr="00106740">
        <w:rPr>
          <w:rFonts w:hint="eastAsia"/>
          <w:rtl/>
        </w:rPr>
        <w:t>ש</w:t>
      </w:r>
      <w:r w:rsidRPr="00106740">
        <w:rPr>
          <w:rFonts w:hint="cs"/>
          <w:rtl/>
        </w:rPr>
        <w:t xml:space="preserve">המובן של </w:t>
      </w:r>
      <w:r w:rsidRPr="00106740">
        <w:rPr>
          <w:rtl/>
        </w:rPr>
        <w:t xml:space="preserve">'קונה' </w:t>
      </w:r>
      <w:r w:rsidRPr="00106740">
        <w:rPr>
          <w:rFonts w:hint="eastAsia"/>
          <w:rtl/>
        </w:rPr>
        <w:t>הוא</w:t>
      </w:r>
      <w:r w:rsidRPr="00106740">
        <w:rPr>
          <w:rtl/>
        </w:rPr>
        <w:t xml:space="preserve"> </w:t>
      </w:r>
      <w:r w:rsidRPr="00106740">
        <w:rPr>
          <w:rFonts w:hint="eastAsia"/>
          <w:rtl/>
        </w:rPr>
        <w:t>כ</w:t>
      </w:r>
      <w:r w:rsidRPr="00106740">
        <w:rPr>
          <w:rFonts w:hint="cs"/>
          <w:rtl/>
        </w:rPr>
        <w:t xml:space="preserve">מו שמצינו </w:t>
      </w:r>
      <w:r w:rsidRPr="00106740">
        <w:rPr>
          <w:rFonts w:hint="eastAsia"/>
          <w:rtl/>
        </w:rPr>
        <w:t>לשון</w:t>
      </w:r>
      <w:r w:rsidRPr="00106740">
        <w:rPr>
          <w:rtl/>
        </w:rPr>
        <w:t xml:space="preserve"> </w:t>
      </w:r>
      <w:r w:rsidRPr="00106740">
        <w:rPr>
          <w:rFonts w:hint="eastAsia"/>
          <w:rtl/>
        </w:rPr>
        <w:t>קנין</w:t>
      </w:r>
      <w:r w:rsidRPr="00106740">
        <w:rPr>
          <w:rtl/>
        </w:rPr>
        <w:t xml:space="preserve"> </w:t>
      </w:r>
      <w:r w:rsidRPr="00106740">
        <w:rPr>
          <w:rFonts w:hint="eastAsia"/>
          <w:rtl/>
        </w:rPr>
        <w:t>במציאה</w:t>
      </w:r>
      <w:bookmarkStart w:id="166" w:name="_Ref489734971"/>
      <w:r w:rsidRPr="00106740">
        <w:rPr>
          <w:rtl/>
        </w:rPr>
        <w:t>,</w:t>
      </w:r>
      <w:r w:rsidRPr="00106740">
        <w:rPr>
          <w:rStyle w:val="FootnoteReference"/>
          <w:rFonts w:ascii="Narkisim" w:hAnsi="Narkisim" w:cs="Narkisim"/>
          <w:position w:val="6"/>
          <w:rtl/>
        </w:rPr>
        <w:footnoteReference w:id="119"/>
      </w:r>
      <w:bookmarkEnd w:id="166"/>
      <w:r w:rsidRPr="00106740">
        <w:rPr>
          <w:rtl/>
        </w:rPr>
        <w:t xml:space="preserve"> אף שבמציאה אין דעת אחרת מקנה אותו. ויש להוסיף, שכן מצינו </w:t>
      </w:r>
      <w:r w:rsidRPr="00106740">
        <w:rPr>
          <w:rFonts w:hint="cs"/>
          <w:rtl/>
        </w:rPr>
        <w:t xml:space="preserve">גם </w:t>
      </w:r>
      <w:r w:rsidRPr="00106740">
        <w:rPr>
          <w:rFonts w:hint="eastAsia"/>
          <w:rtl/>
        </w:rPr>
        <w:t>ב</w:t>
      </w:r>
      <w:r w:rsidRPr="00106740">
        <w:rPr>
          <w:rFonts w:hint="cs"/>
          <w:rtl/>
        </w:rPr>
        <w:t xml:space="preserve">פרקי </w:t>
      </w:r>
      <w:r w:rsidRPr="00106740">
        <w:rPr>
          <w:rFonts w:hint="eastAsia"/>
          <w:rtl/>
        </w:rPr>
        <w:t>אבות</w:t>
      </w:r>
      <w:r w:rsidRPr="00106740">
        <w:rPr>
          <w:rtl/>
        </w:rPr>
        <w:t xml:space="preserve"> </w:t>
      </w:r>
      <w:r w:rsidRPr="00106740">
        <w:rPr>
          <w:rFonts w:hint="eastAsia"/>
          <w:rtl/>
        </w:rPr>
        <w:t>לעיל</w:t>
      </w:r>
      <w:r w:rsidRPr="00106740">
        <w:rPr>
          <w:rStyle w:val="FootnoteReference"/>
          <w:rFonts w:ascii="Narkisim" w:hAnsi="Narkisim" w:cs="Narkisim"/>
          <w:position w:val="6"/>
          <w:rtl/>
        </w:rPr>
        <w:footnoteReference w:id="120"/>
      </w:r>
      <w:r w:rsidRPr="00106740">
        <w:rPr>
          <w:rtl/>
        </w:rPr>
        <w:t xml:space="preserve"> לשון 'קונה לו פרקליט', שאינו קונה ממוכר.</w:t>
      </w:r>
    </w:p>
    <w:p w:rsidR="00367199" w:rsidRDefault="00367199" w:rsidP="00367199">
      <w:pPr>
        <w:pStyle w:val="a3"/>
        <w:bidi/>
        <w:rPr>
          <w:rtl/>
        </w:rPr>
      </w:pPr>
      <w:r w:rsidRPr="00106740">
        <w:rPr>
          <w:rFonts w:hint="eastAsia"/>
          <w:rtl/>
        </w:rPr>
        <w:t>אבל</w:t>
      </w:r>
      <w:r w:rsidRPr="00106740">
        <w:rPr>
          <w:rtl/>
        </w:rPr>
        <w:t xml:space="preserve"> </w:t>
      </w:r>
      <w:r w:rsidRPr="00106740">
        <w:rPr>
          <w:rFonts w:hint="eastAsia"/>
          <w:rtl/>
        </w:rPr>
        <w:t>קשה</w:t>
      </w:r>
      <w:r w:rsidRPr="00106740">
        <w:rPr>
          <w:rtl/>
        </w:rPr>
        <w:t>,</w:t>
      </w:r>
      <w:r w:rsidRPr="00106740">
        <w:rPr>
          <w:rStyle w:val="FootnoteReference"/>
          <w:rFonts w:ascii="Narkisim" w:hAnsi="Narkisim" w:cs="Narkisim"/>
          <w:position w:val="6"/>
          <w:rtl/>
        </w:rPr>
        <w:footnoteReference w:id="121"/>
      </w:r>
      <w:r w:rsidRPr="00106740">
        <w:rPr>
          <w:rtl/>
        </w:rPr>
        <w:t xml:space="preserve"> וכי רק חמשה אלו עשה ('קנה') ה'?</w:t>
      </w:r>
      <w:r w:rsidRPr="00106740">
        <w:rPr>
          <w:rFonts w:hint="cs"/>
          <w:rtl/>
        </w:rPr>
        <w:t xml:space="preserve"> וג</w:t>
      </w:r>
      <w:r>
        <w:rPr>
          <w:rFonts w:hint="cs"/>
          <w:rtl/>
        </w:rPr>
        <w:t xml:space="preserve">ם </w:t>
      </w:r>
      <w:r w:rsidRPr="00106740">
        <w:rPr>
          <w:rFonts w:hint="cs"/>
          <w:rtl/>
        </w:rPr>
        <w:t>עיקר,  למה לנו להשתמש במילת ׳קונה׳ ד(לולי פירוש רש״י והרמב״ן) משמע ח״ו כשתי רשויות?</w:t>
      </w:r>
    </w:p>
    <w:p w:rsidR="00367199" w:rsidRPr="00E47411" w:rsidRDefault="00367199" w:rsidP="00367199">
      <w:pPr>
        <w:pStyle w:val="a3"/>
        <w:bidi/>
        <w:rPr>
          <w:rtl/>
        </w:rPr>
      </w:pPr>
      <w:r w:rsidRPr="00106740">
        <w:rPr>
          <w:rFonts w:hint="cs"/>
          <w:rtl/>
        </w:rPr>
        <w:t>(</w:t>
      </w:r>
      <w:r w:rsidRPr="00106740">
        <w:rPr>
          <w:rFonts w:hint="eastAsia"/>
          <w:rtl/>
        </w:rPr>
        <w:t>המהר</w:t>
      </w:r>
      <w:r w:rsidRPr="00106740">
        <w:rPr>
          <w:rtl/>
        </w:rPr>
        <w:t>"ל</w:t>
      </w:r>
      <w:r w:rsidRPr="00106740">
        <w:rPr>
          <w:rStyle w:val="FootnoteReference"/>
          <w:rFonts w:ascii="Narkisim" w:hAnsi="Narkisim" w:cs="Narkisim"/>
          <w:position w:val="6"/>
          <w:rtl/>
        </w:rPr>
        <w:footnoteReference w:id="122"/>
      </w:r>
      <w:r w:rsidRPr="00106740">
        <w:rPr>
          <w:rtl/>
        </w:rPr>
        <w:t xml:space="preserve"> מפרש ש'נקרא 'קנין' הדבר שהוא לגמרי שלו .</w:t>
      </w:r>
      <w:r w:rsidRPr="00106740">
        <w:rPr>
          <w:rFonts w:ascii="Cambria" w:hAnsi="Cambria" w:cs="Cambria" w:hint="cs"/>
          <w:rtl/>
        </w:rPr>
        <w:t> </w:t>
      </w:r>
      <w:r w:rsidRPr="00106740">
        <w:rPr>
          <w:rtl/>
        </w:rPr>
        <w:t xml:space="preserve">. </w:t>
      </w:r>
      <w:r w:rsidRPr="00106740">
        <w:rPr>
          <w:rFonts w:hint="eastAsia"/>
          <w:rtl/>
        </w:rPr>
        <w:t>כי</w:t>
      </w:r>
      <w:r w:rsidRPr="00106740">
        <w:rPr>
          <w:rtl/>
        </w:rPr>
        <w:t xml:space="preserve"> </w:t>
      </w:r>
      <w:r w:rsidRPr="00106740">
        <w:rPr>
          <w:rFonts w:hint="eastAsia"/>
          <w:rtl/>
        </w:rPr>
        <w:t>שאר</w:t>
      </w:r>
      <w:r w:rsidRPr="00106740">
        <w:rPr>
          <w:rtl/>
        </w:rPr>
        <w:t xml:space="preserve"> </w:t>
      </w:r>
      <w:r w:rsidRPr="00106740">
        <w:rPr>
          <w:rFonts w:hint="eastAsia"/>
          <w:rtl/>
        </w:rPr>
        <w:t>דברים</w:t>
      </w:r>
      <w:r w:rsidRPr="00106740">
        <w:rPr>
          <w:rtl/>
        </w:rPr>
        <w:t xml:space="preserve"> </w:t>
      </w:r>
      <w:r w:rsidRPr="00106740">
        <w:rPr>
          <w:rFonts w:hint="eastAsia"/>
          <w:rtl/>
        </w:rPr>
        <w:t>אע</w:t>
      </w:r>
      <w:r w:rsidRPr="00106740">
        <w:rPr>
          <w:rtl/>
        </w:rPr>
        <w:t xml:space="preserve">"ג </w:t>
      </w:r>
      <w:r w:rsidRPr="00106740">
        <w:rPr>
          <w:rFonts w:hint="eastAsia"/>
          <w:rtl/>
        </w:rPr>
        <w:t>שהם</w:t>
      </w:r>
      <w:r w:rsidRPr="00106740">
        <w:rPr>
          <w:rtl/>
        </w:rPr>
        <w:t xml:space="preserve"> </w:t>
      </w:r>
      <w:r w:rsidRPr="00106740">
        <w:rPr>
          <w:rFonts w:hint="eastAsia"/>
          <w:rtl/>
        </w:rPr>
        <w:t>שלו</w:t>
      </w:r>
      <w:r w:rsidRPr="00106740">
        <w:rPr>
          <w:rtl/>
        </w:rPr>
        <w:t xml:space="preserve"> </w:t>
      </w:r>
      <w:r w:rsidRPr="00106740">
        <w:rPr>
          <w:rFonts w:hint="eastAsia"/>
          <w:rtl/>
        </w:rPr>
        <w:t>ג</w:t>
      </w:r>
      <w:r w:rsidRPr="00106740">
        <w:rPr>
          <w:rtl/>
        </w:rPr>
        <w:t>"כ .</w:t>
      </w:r>
      <w:r w:rsidRPr="00106740">
        <w:rPr>
          <w:rFonts w:ascii="Cambria" w:hAnsi="Cambria" w:cs="Cambria" w:hint="cs"/>
          <w:rtl/>
        </w:rPr>
        <w:t> </w:t>
      </w:r>
      <w:r w:rsidRPr="00106740">
        <w:rPr>
          <w:rtl/>
        </w:rPr>
        <w:t xml:space="preserve">. </w:t>
      </w:r>
      <w:r w:rsidRPr="00106740">
        <w:rPr>
          <w:rFonts w:hint="eastAsia"/>
          <w:rtl/>
        </w:rPr>
        <w:t>אין</w:t>
      </w:r>
      <w:r w:rsidRPr="00106740">
        <w:rPr>
          <w:rtl/>
        </w:rPr>
        <w:t xml:space="preserve"> </w:t>
      </w:r>
      <w:r w:rsidRPr="00106740">
        <w:rPr>
          <w:rFonts w:hint="eastAsia"/>
          <w:rtl/>
        </w:rPr>
        <w:t>זה</w:t>
      </w:r>
      <w:r w:rsidRPr="00106740">
        <w:rPr>
          <w:rtl/>
        </w:rPr>
        <w:t xml:space="preserve"> 'קנין', </w:t>
      </w:r>
      <w:r w:rsidRPr="00106740">
        <w:rPr>
          <w:rFonts w:hint="eastAsia"/>
          <w:rtl/>
        </w:rPr>
        <w:t>מפני</w:t>
      </w:r>
      <w:r w:rsidRPr="00106740">
        <w:rPr>
          <w:rtl/>
        </w:rPr>
        <w:t xml:space="preserve"> </w:t>
      </w:r>
      <w:r w:rsidRPr="00106740">
        <w:rPr>
          <w:rFonts w:hint="eastAsia"/>
          <w:rtl/>
        </w:rPr>
        <w:t>שאין</w:t>
      </w:r>
      <w:r w:rsidRPr="00106740">
        <w:rPr>
          <w:rtl/>
        </w:rPr>
        <w:t xml:space="preserve"> .</w:t>
      </w:r>
      <w:r w:rsidRPr="00106740">
        <w:rPr>
          <w:rFonts w:ascii="Cambria" w:hAnsi="Cambria" w:cs="Cambria" w:hint="cs"/>
          <w:rtl/>
        </w:rPr>
        <w:t> </w:t>
      </w:r>
      <w:r w:rsidRPr="00106740">
        <w:rPr>
          <w:rtl/>
        </w:rPr>
        <w:t xml:space="preserve">. </w:t>
      </w:r>
      <w:r w:rsidRPr="00106740">
        <w:rPr>
          <w:rFonts w:hint="eastAsia"/>
          <w:rtl/>
        </w:rPr>
        <w:t>מצ</w:t>
      </w:r>
      <w:r w:rsidRPr="00E47411">
        <w:rPr>
          <w:rFonts w:hint="eastAsia"/>
          <w:rtl/>
        </w:rPr>
        <w:t>ד</w:t>
      </w:r>
      <w:r w:rsidRPr="00E47411">
        <w:rPr>
          <w:rtl/>
        </w:rPr>
        <w:t xml:space="preserve"> </w:t>
      </w:r>
      <w:r w:rsidRPr="00E47411">
        <w:rPr>
          <w:rFonts w:hint="eastAsia"/>
          <w:rtl/>
        </w:rPr>
        <w:t>עצמו</w:t>
      </w:r>
      <w:r w:rsidRPr="00E47411">
        <w:rPr>
          <w:rtl/>
        </w:rPr>
        <w:t xml:space="preserve"> </w:t>
      </w:r>
      <w:r w:rsidRPr="00E47411">
        <w:rPr>
          <w:rFonts w:hint="eastAsia"/>
          <w:rtl/>
        </w:rPr>
        <w:t>לבד</w:t>
      </w:r>
      <w:r w:rsidRPr="00E47411">
        <w:rPr>
          <w:rtl/>
        </w:rPr>
        <w:t xml:space="preserve"> </w:t>
      </w:r>
      <w:r w:rsidRPr="00E47411">
        <w:rPr>
          <w:rFonts w:hint="eastAsia"/>
          <w:rtl/>
        </w:rPr>
        <w:t>שלו</w:t>
      </w:r>
      <w:r w:rsidRPr="00E47411">
        <w:rPr>
          <w:rtl/>
        </w:rPr>
        <w:t xml:space="preserve">, </w:t>
      </w:r>
      <w:r w:rsidRPr="00E47411">
        <w:rPr>
          <w:rFonts w:hint="eastAsia"/>
          <w:rtl/>
        </w:rPr>
        <w:t>רק</w:t>
      </w:r>
      <w:r w:rsidRPr="00E47411">
        <w:rPr>
          <w:rtl/>
        </w:rPr>
        <w:t xml:space="preserve"> </w:t>
      </w:r>
      <w:r w:rsidRPr="00E47411">
        <w:rPr>
          <w:rFonts w:hint="eastAsia"/>
          <w:rtl/>
        </w:rPr>
        <w:t>עם</w:t>
      </w:r>
      <w:r w:rsidRPr="00E47411">
        <w:rPr>
          <w:rtl/>
        </w:rPr>
        <w:t xml:space="preserve"> </w:t>
      </w:r>
      <w:r w:rsidRPr="00E47411">
        <w:rPr>
          <w:rFonts w:hint="eastAsia"/>
          <w:rtl/>
        </w:rPr>
        <w:t>דבר</w:t>
      </w:r>
      <w:r w:rsidRPr="00E47411">
        <w:rPr>
          <w:rtl/>
        </w:rPr>
        <w:t xml:space="preserve"> </w:t>
      </w:r>
      <w:r w:rsidRPr="00E47411">
        <w:rPr>
          <w:rFonts w:hint="eastAsia"/>
          <w:rtl/>
        </w:rPr>
        <w:t>אחר</w:t>
      </w:r>
      <w:r w:rsidRPr="00E47411">
        <w:rPr>
          <w:rtl/>
        </w:rPr>
        <w:t xml:space="preserve"> .</w:t>
      </w:r>
      <w:r w:rsidRPr="00E47411">
        <w:rPr>
          <w:rFonts w:ascii="Cambria" w:hAnsi="Cambria" w:cs="Cambria" w:hint="cs"/>
          <w:rtl/>
        </w:rPr>
        <w:t> </w:t>
      </w:r>
      <w:r w:rsidRPr="00E47411">
        <w:rPr>
          <w:rtl/>
        </w:rPr>
        <w:t xml:space="preserve">. </w:t>
      </w:r>
      <w:r w:rsidRPr="00E47411">
        <w:rPr>
          <w:rFonts w:hint="eastAsia"/>
          <w:rtl/>
        </w:rPr>
        <w:t>אמנם</w:t>
      </w:r>
      <w:r w:rsidRPr="00E47411">
        <w:rPr>
          <w:rtl/>
        </w:rPr>
        <w:t xml:space="preserve"> </w:t>
      </w:r>
      <w:r w:rsidRPr="00E47411">
        <w:rPr>
          <w:rFonts w:hint="eastAsia"/>
          <w:rtl/>
        </w:rPr>
        <w:t>אלו</w:t>
      </w:r>
      <w:r w:rsidRPr="00E47411">
        <w:rPr>
          <w:rtl/>
        </w:rPr>
        <w:t xml:space="preserve"> </w:t>
      </w:r>
      <w:r w:rsidRPr="00E47411">
        <w:rPr>
          <w:rFonts w:hint="eastAsia"/>
          <w:rtl/>
        </w:rPr>
        <w:t>ארבע</w:t>
      </w:r>
      <w:r w:rsidRPr="00E47411">
        <w:rPr>
          <w:rtl/>
        </w:rPr>
        <w:t xml:space="preserve"> </w:t>
      </w:r>
      <w:r w:rsidRPr="00E47411">
        <w:rPr>
          <w:rFonts w:hint="eastAsia"/>
          <w:rtl/>
        </w:rPr>
        <w:t>דברים</w:t>
      </w:r>
      <w:r w:rsidRPr="00E47411">
        <w:rPr>
          <w:rtl/>
        </w:rPr>
        <w:t xml:space="preserve"> </w:t>
      </w:r>
      <w:r w:rsidRPr="00E47411">
        <w:rPr>
          <w:rFonts w:hint="eastAsia"/>
          <w:rtl/>
        </w:rPr>
        <w:t>הם</w:t>
      </w:r>
      <w:r w:rsidRPr="00E47411">
        <w:rPr>
          <w:rtl/>
        </w:rPr>
        <w:t xml:space="preserve"> </w:t>
      </w:r>
      <w:r w:rsidRPr="00E47411">
        <w:rPr>
          <w:rFonts w:hint="eastAsia"/>
          <w:rtl/>
        </w:rPr>
        <w:t>אחד</w:t>
      </w:r>
      <w:r w:rsidRPr="00E47411">
        <w:rPr>
          <w:rtl/>
        </w:rPr>
        <w:t xml:space="preserve"> </w:t>
      </w:r>
      <w:r w:rsidRPr="00E47411">
        <w:rPr>
          <w:rFonts w:hint="eastAsia"/>
          <w:rtl/>
        </w:rPr>
        <w:t>ואין</w:t>
      </w:r>
      <w:r w:rsidRPr="00E47411">
        <w:rPr>
          <w:rtl/>
        </w:rPr>
        <w:t xml:space="preserve"> </w:t>
      </w:r>
      <w:r w:rsidRPr="00E47411">
        <w:rPr>
          <w:rFonts w:hint="eastAsia"/>
          <w:rtl/>
        </w:rPr>
        <w:t>שתוף</w:t>
      </w:r>
      <w:r w:rsidRPr="00E47411">
        <w:rPr>
          <w:rtl/>
        </w:rPr>
        <w:t xml:space="preserve"> </w:t>
      </w:r>
      <w:r w:rsidRPr="00E47411">
        <w:rPr>
          <w:rFonts w:hint="eastAsia"/>
          <w:rtl/>
        </w:rPr>
        <w:t>להם</w:t>
      </w:r>
      <w:r w:rsidRPr="00E47411">
        <w:rPr>
          <w:rtl/>
        </w:rPr>
        <w:t xml:space="preserve"> </w:t>
      </w:r>
      <w:r w:rsidRPr="00E47411">
        <w:rPr>
          <w:rFonts w:hint="eastAsia"/>
          <w:rtl/>
        </w:rPr>
        <w:t>עם</w:t>
      </w:r>
      <w:r w:rsidRPr="00E47411">
        <w:rPr>
          <w:rtl/>
        </w:rPr>
        <w:t xml:space="preserve"> </w:t>
      </w:r>
      <w:r w:rsidRPr="00E47411">
        <w:rPr>
          <w:rFonts w:hint="eastAsia"/>
          <w:rtl/>
        </w:rPr>
        <w:t>זולתם</w:t>
      </w:r>
      <w:r w:rsidRPr="00E47411">
        <w:rPr>
          <w:rtl/>
        </w:rPr>
        <w:t xml:space="preserve">, </w:t>
      </w:r>
      <w:r w:rsidRPr="00E47411">
        <w:rPr>
          <w:rFonts w:hint="eastAsia"/>
          <w:rtl/>
        </w:rPr>
        <w:t>וא</w:t>
      </w:r>
      <w:r w:rsidRPr="00E47411">
        <w:rPr>
          <w:rtl/>
        </w:rPr>
        <w:t xml:space="preserve">"כ </w:t>
      </w:r>
      <w:r w:rsidRPr="00E47411">
        <w:rPr>
          <w:rFonts w:hint="eastAsia"/>
          <w:rtl/>
        </w:rPr>
        <w:t>הם</w:t>
      </w:r>
      <w:r w:rsidRPr="00E47411">
        <w:rPr>
          <w:rtl/>
        </w:rPr>
        <w:t xml:space="preserve"> </w:t>
      </w:r>
      <w:r w:rsidRPr="00E47411">
        <w:rPr>
          <w:rFonts w:hint="eastAsia"/>
          <w:rtl/>
        </w:rPr>
        <w:t>שלו</w:t>
      </w:r>
      <w:r w:rsidRPr="00E47411">
        <w:rPr>
          <w:rtl/>
        </w:rPr>
        <w:t xml:space="preserve"> </w:t>
      </w:r>
      <w:r w:rsidRPr="00E47411">
        <w:rPr>
          <w:rFonts w:hint="eastAsia"/>
          <w:rtl/>
        </w:rPr>
        <w:t>מצד</w:t>
      </w:r>
      <w:r w:rsidRPr="00E47411">
        <w:rPr>
          <w:rtl/>
        </w:rPr>
        <w:t xml:space="preserve"> </w:t>
      </w:r>
      <w:r w:rsidRPr="00E47411">
        <w:rPr>
          <w:rFonts w:hint="eastAsia"/>
          <w:rtl/>
        </w:rPr>
        <w:t>עצמם</w:t>
      </w:r>
      <w:r w:rsidRPr="00E47411">
        <w:rPr>
          <w:rtl/>
        </w:rPr>
        <w:t xml:space="preserve"> </w:t>
      </w:r>
      <w:r w:rsidRPr="00E47411">
        <w:rPr>
          <w:rFonts w:hint="eastAsia"/>
          <w:rtl/>
        </w:rPr>
        <w:t>בלבד</w:t>
      </w:r>
      <w:r w:rsidRPr="00E47411">
        <w:rPr>
          <w:rtl/>
        </w:rPr>
        <w:t xml:space="preserve">, </w:t>
      </w:r>
      <w:r w:rsidRPr="00E47411">
        <w:rPr>
          <w:rFonts w:hint="eastAsia"/>
          <w:rtl/>
        </w:rPr>
        <w:t>וזה</w:t>
      </w:r>
      <w:r w:rsidRPr="00E47411">
        <w:rPr>
          <w:rtl/>
        </w:rPr>
        <w:t xml:space="preserve"> </w:t>
      </w:r>
      <w:r w:rsidRPr="00E47411">
        <w:rPr>
          <w:rFonts w:hint="eastAsia"/>
          <w:rtl/>
        </w:rPr>
        <w:t>נקרא</w:t>
      </w:r>
      <w:r w:rsidRPr="00E47411">
        <w:rPr>
          <w:rtl/>
        </w:rPr>
        <w:t xml:space="preserve"> 'קנין' .</w:t>
      </w:r>
      <w:r w:rsidRPr="00E47411">
        <w:rPr>
          <w:rFonts w:ascii="Cambria" w:hAnsi="Cambria" w:cs="Cambria" w:hint="cs"/>
          <w:rtl/>
        </w:rPr>
        <w:t> </w:t>
      </w:r>
      <w:r w:rsidRPr="00E47411">
        <w:rPr>
          <w:rtl/>
        </w:rPr>
        <w:t xml:space="preserve">. </w:t>
      </w:r>
      <w:r w:rsidRPr="00E47411">
        <w:rPr>
          <w:rFonts w:hint="eastAsia"/>
          <w:rtl/>
        </w:rPr>
        <w:t>כי</w:t>
      </w:r>
      <w:r w:rsidRPr="00E47411">
        <w:rPr>
          <w:rtl/>
        </w:rPr>
        <w:t xml:space="preserve"> 'קנין' </w:t>
      </w:r>
      <w:r w:rsidRPr="00E47411">
        <w:rPr>
          <w:rFonts w:hint="eastAsia"/>
          <w:rtl/>
        </w:rPr>
        <w:t>נקרא</w:t>
      </w:r>
      <w:r w:rsidRPr="00E47411">
        <w:rPr>
          <w:rtl/>
        </w:rPr>
        <w:t xml:space="preserve"> </w:t>
      </w:r>
      <w:r w:rsidRPr="00E47411">
        <w:rPr>
          <w:rFonts w:hint="eastAsia"/>
          <w:rtl/>
        </w:rPr>
        <w:t>דבר</w:t>
      </w:r>
      <w:r w:rsidRPr="00E47411">
        <w:rPr>
          <w:rtl/>
        </w:rPr>
        <w:t xml:space="preserve"> </w:t>
      </w:r>
      <w:r w:rsidRPr="00E47411">
        <w:rPr>
          <w:rFonts w:hint="eastAsia"/>
          <w:rtl/>
        </w:rPr>
        <w:t>שהוא</w:t>
      </w:r>
      <w:r w:rsidRPr="00E47411">
        <w:rPr>
          <w:rtl/>
        </w:rPr>
        <w:t xml:space="preserve"> </w:t>
      </w:r>
      <w:r w:rsidRPr="00E47411">
        <w:rPr>
          <w:rFonts w:hint="eastAsia"/>
          <w:rtl/>
        </w:rPr>
        <w:t>שלו</w:t>
      </w:r>
      <w:r w:rsidRPr="00E47411">
        <w:rPr>
          <w:rtl/>
        </w:rPr>
        <w:t xml:space="preserve"> </w:t>
      </w:r>
      <w:r w:rsidRPr="00E47411">
        <w:rPr>
          <w:rFonts w:hint="eastAsia"/>
          <w:rtl/>
        </w:rPr>
        <w:t>קנוי</w:t>
      </w:r>
      <w:r w:rsidRPr="00E47411">
        <w:rPr>
          <w:rtl/>
        </w:rPr>
        <w:t xml:space="preserve"> </w:t>
      </w:r>
      <w:r w:rsidRPr="00E47411">
        <w:rPr>
          <w:rFonts w:hint="eastAsia"/>
          <w:rtl/>
        </w:rPr>
        <w:t>לו</w:t>
      </w:r>
      <w:r w:rsidRPr="00E47411">
        <w:rPr>
          <w:rtl/>
        </w:rPr>
        <w:t xml:space="preserve"> </w:t>
      </w:r>
      <w:r w:rsidRPr="00E47411">
        <w:rPr>
          <w:rFonts w:hint="eastAsia"/>
          <w:rtl/>
        </w:rPr>
        <w:t>לגמרי</w:t>
      </w:r>
      <w:r w:rsidRPr="00E47411">
        <w:rPr>
          <w:rtl/>
        </w:rPr>
        <w:t xml:space="preserve"> </w:t>
      </w:r>
      <w:r w:rsidRPr="00E47411">
        <w:rPr>
          <w:rFonts w:hint="eastAsia"/>
          <w:rtl/>
        </w:rPr>
        <w:t>מצד</w:t>
      </w:r>
      <w:r w:rsidRPr="00E47411">
        <w:rPr>
          <w:rtl/>
        </w:rPr>
        <w:t xml:space="preserve"> </w:t>
      </w:r>
      <w:r w:rsidRPr="00E47411">
        <w:rPr>
          <w:rFonts w:hint="eastAsia"/>
          <w:rtl/>
        </w:rPr>
        <w:t>עצמו</w:t>
      </w:r>
      <w:r w:rsidRPr="00E47411">
        <w:rPr>
          <w:rtl/>
        </w:rPr>
        <w:t xml:space="preserve"> .</w:t>
      </w:r>
      <w:r w:rsidRPr="00E47411">
        <w:rPr>
          <w:rFonts w:ascii="Cambria" w:hAnsi="Cambria" w:cs="Cambria" w:hint="cs"/>
          <w:rtl/>
        </w:rPr>
        <w:t> </w:t>
      </w:r>
      <w:r w:rsidRPr="00E47411">
        <w:rPr>
          <w:rtl/>
        </w:rPr>
        <w:t xml:space="preserve">. </w:t>
      </w:r>
      <w:r w:rsidRPr="00E47411">
        <w:rPr>
          <w:rFonts w:hint="eastAsia"/>
          <w:rtl/>
        </w:rPr>
        <w:t>ולפיכך</w:t>
      </w:r>
      <w:r w:rsidRPr="00E47411">
        <w:rPr>
          <w:rtl/>
        </w:rPr>
        <w:t xml:space="preserve"> </w:t>
      </w:r>
      <w:r w:rsidRPr="00E47411">
        <w:rPr>
          <w:rFonts w:hint="eastAsia"/>
          <w:rtl/>
        </w:rPr>
        <w:t>כתיב</w:t>
      </w:r>
      <w:r w:rsidRPr="00E47411">
        <w:rPr>
          <w:rtl/>
        </w:rPr>
        <w:t xml:space="preserve"> 'קונה </w:t>
      </w:r>
      <w:r w:rsidRPr="00E47411">
        <w:rPr>
          <w:rFonts w:hint="eastAsia"/>
          <w:rtl/>
        </w:rPr>
        <w:t>שמים</w:t>
      </w:r>
      <w:r w:rsidRPr="00E47411">
        <w:rPr>
          <w:rtl/>
        </w:rPr>
        <w:t xml:space="preserve"> </w:t>
      </w:r>
      <w:r w:rsidRPr="00E47411">
        <w:rPr>
          <w:rFonts w:hint="eastAsia"/>
          <w:rtl/>
        </w:rPr>
        <w:t>וארץ</w:t>
      </w:r>
      <w:r w:rsidRPr="00E47411">
        <w:rPr>
          <w:rtl/>
        </w:rPr>
        <w:t xml:space="preserve">', </w:t>
      </w:r>
      <w:r w:rsidRPr="00E47411">
        <w:rPr>
          <w:rFonts w:hint="eastAsia"/>
          <w:rtl/>
        </w:rPr>
        <w:t>כי</w:t>
      </w:r>
      <w:r w:rsidRPr="00E47411">
        <w:rPr>
          <w:rtl/>
        </w:rPr>
        <w:t xml:space="preserve"> </w:t>
      </w:r>
      <w:r w:rsidRPr="00E47411">
        <w:rPr>
          <w:rFonts w:hint="eastAsia"/>
          <w:rtl/>
        </w:rPr>
        <w:t>שמים</w:t>
      </w:r>
      <w:r w:rsidRPr="00E47411">
        <w:rPr>
          <w:rtl/>
        </w:rPr>
        <w:t xml:space="preserve"> </w:t>
      </w:r>
      <w:r w:rsidRPr="00E47411">
        <w:rPr>
          <w:rFonts w:hint="eastAsia"/>
          <w:rtl/>
        </w:rPr>
        <w:t>וארץ</w:t>
      </w:r>
      <w:r w:rsidRPr="00E47411">
        <w:rPr>
          <w:rtl/>
        </w:rPr>
        <w:t xml:space="preserve"> </w:t>
      </w:r>
      <w:r w:rsidRPr="00E47411">
        <w:rPr>
          <w:rFonts w:hint="eastAsia"/>
          <w:rtl/>
        </w:rPr>
        <w:t>נקראים</w:t>
      </w:r>
      <w:r w:rsidRPr="00E47411">
        <w:rPr>
          <w:rtl/>
        </w:rPr>
        <w:t xml:space="preserve"> </w:t>
      </w:r>
      <w:r w:rsidRPr="00E47411">
        <w:rPr>
          <w:rFonts w:hint="eastAsia"/>
          <w:rtl/>
        </w:rPr>
        <w:t>קנין</w:t>
      </w:r>
      <w:r w:rsidRPr="00E47411">
        <w:rPr>
          <w:rtl/>
        </w:rPr>
        <w:t xml:space="preserve"> </w:t>
      </w:r>
      <w:r w:rsidRPr="00E47411">
        <w:rPr>
          <w:rFonts w:hint="eastAsia"/>
          <w:rtl/>
        </w:rPr>
        <w:t>להקב</w:t>
      </w:r>
      <w:r w:rsidRPr="00E47411">
        <w:rPr>
          <w:rtl/>
        </w:rPr>
        <w:t xml:space="preserve">"ה, </w:t>
      </w:r>
      <w:r w:rsidRPr="00E47411">
        <w:rPr>
          <w:rFonts w:hint="eastAsia"/>
          <w:rtl/>
        </w:rPr>
        <w:t>שהם</w:t>
      </w:r>
      <w:r w:rsidRPr="00E47411">
        <w:rPr>
          <w:rtl/>
        </w:rPr>
        <w:t xml:space="preserve"> </w:t>
      </w:r>
      <w:r w:rsidRPr="00E47411">
        <w:rPr>
          <w:rFonts w:hint="eastAsia"/>
          <w:rtl/>
        </w:rPr>
        <w:t>קנויים</w:t>
      </w:r>
      <w:r w:rsidRPr="00E47411">
        <w:rPr>
          <w:rtl/>
        </w:rPr>
        <w:t xml:space="preserve"> </w:t>
      </w:r>
      <w:r w:rsidRPr="00E47411">
        <w:rPr>
          <w:rFonts w:hint="eastAsia"/>
          <w:rtl/>
        </w:rPr>
        <w:t>לו</w:t>
      </w:r>
      <w:r w:rsidRPr="00E47411">
        <w:rPr>
          <w:rtl/>
        </w:rPr>
        <w:t xml:space="preserve"> </w:t>
      </w:r>
      <w:r w:rsidRPr="00E47411">
        <w:rPr>
          <w:rFonts w:hint="eastAsia"/>
          <w:rtl/>
        </w:rPr>
        <w:t>לגמרי</w:t>
      </w:r>
      <w:r w:rsidRPr="00E47411">
        <w:rPr>
          <w:rtl/>
        </w:rPr>
        <w:t xml:space="preserve"> </w:t>
      </w:r>
      <w:r w:rsidRPr="00E47411">
        <w:rPr>
          <w:rFonts w:hint="eastAsia"/>
          <w:rtl/>
        </w:rPr>
        <w:t>מצד</w:t>
      </w:r>
      <w:r w:rsidRPr="00E47411">
        <w:rPr>
          <w:rtl/>
        </w:rPr>
        <w:t xml:space="preserve"> </w:t>
      </w:r>
      <w:r w:rsidRPr="00E47411">
        <w:rPr>
          <w:rFonts w:hint="eastAsia"/>
          <w:rtl/>
        </w:rPr>
        <w:t>עצמם</w:t>
      </w:r>
      <w:r w:rsidRPr="00E47411">
        <w:rPr>
          <w:rtl/>
        </w:rPr>
        <w:t>'.</w:t>
      </w:r>
    </w:p>
    <w:p w:rsidR="00367199" w:rsidRDefault="00367199" w:rsidP="00367199">
      <w:pPr>
        <w:pStyle w:val="a3"/>
        <w:bidi/>
        <w:rPr>
          <w:rtl/>
        </w:rPr>
      </w:pPr>
      <w:r w:rsidRPr="00106740">
        <w:rPr>
          <w:rFonts w:hint="eastAsia"/>
          <w:rtl/>
        </w:rPr>
        <w:t>אבל</w:t>
      </w:r>
      <w:r w:rsidRPr="00106740">
        <w:rPr>
          <w:rtl/>
        </w:rPr>
        <w:t xml:space="preserve"> </w:t>
      </w:r>
      <w:r w:rsidRPr="00106740">
        <w:rPr>
          <w:rFonts w:hint="cs"/>
          <w:rtl/>
        </w:rPr>
        <w:t xml:space="preserve">לכאורה </w:t>
      </w:r>
      <w:r w:rsidRPr="00106740">
        <w:rPr>
          <w:rtl/>
        </w:rPr>
        <w:t xml:space="preserve">קשה, </w:t>
      </w:r>
      <w:r w:rsidRPr="00106740">
        <w:rPr>
          <w:rFonts w:hint="eastAsia"/>
          <w:rtl/>
        </w:rPr>
        <w:t>ש</w:t>
      </w:r>
      <w:r w:rsidRPr="00106740">
        <w:rPr>
          <w:rFonts w:hint="cs"/>
          <w:rtl/>
        </w:rPr>
        <w:t xml:space="preserve">הרי </w:t>
      </w:r>
      <w:r w:rsidRPr="00106740">
        <w:rPr>
          <w:rFonts w:hint="eastAsia"/>
          <w:rtl/>
        </w:rPr>
        <w:t>מצינו</w:t>
      </w:r>
      <w:r w:rsidRPr="00106740">
        <w:rPr>
          <w:rtl/>
        </w:rPr>
        <w:t xml:space="preserve"> </w:t>
      </w:r>
      <w:r w:rsidRPr="00106740">
        <w:rPr>
          <w:rFonts w:hint="cs"/>
          <w:rtl/>
        </w:rPr>
        <w:t>ב</w:t>
      </w:r>
      <w:r w:rsidRPr="00106740">
        <w:rPr>
          <w:rFonts w:hint="eastAsia"/>
          <w:rtl/>
        </w:rPr>
        <w:t>חוה</w:t>
      </w:r>
      <w:r w:rsidRPr="00106740">
        <w:rPr>
          <w:rtl/>
        </w:rPr>
        <w:t xml:space="preserve">, </w:t>
      </w:r>
      <w:r w:rsidRPr="00106740">
        <w:rPr>
          <w:rFonts w:hint="cs"/>
          <w:rtl/>
        </w:rPr>
        <w:t>ש</w:t>
      </w:r>
      <w:r w:rsidRPr="00106740">
        <w:rPr>
          <w:rFonts w:hint="eastAsia"/>
          <w:rtl/>
        </w:rPr>
        <w:t>קראה</w:t>
      </w:r>
      <w:r w:rsidRPr="00106740">
        <w:rPr>
          <w:rtl/>
        </w:rPr>
        <w:t xml:space="preserve"> </w:t>
      </w:r>
      <w:r w:rsidRPr="00106740">
        <w:rPr>
          <w:rFonts w:hint="eastAsia"/>
          <w:rtl/>
        </w:rPr>
        <w:t>שם</w:t>
      </w:r>
      <w:r w:rsidRPr="00106740">
        <w:rPr>
          <w:rtl/>
        </w:rPr>
        <w:t xml:space="preserve"> </w:t>
      </w:r>
      <w:r w:rsidRPr="00106740">
        <w:rPr>
          <w:rFonts w:hint="eastAsia"/>
          <w:rtl/>
        </w:rPr>
        <w:t>בנה</w:t>
      </w:r>
      <w:r w:rsidRPr="00106740">
        <w:rPr>
          <w:rtl/>
        </w:rPr>
        <w:t xml:space="preserve"> </w:t>
      </w:r>
      <w:r w:rsidRPr="00106740">
        <w:rPr>
          <w:rFonts w:hint="eastAsia"/>
          <w:rtl/>
        </w:rPr>
        <w:t>קין</w:t>
      </w:r>
      <w:r w:rsidRPr="00106740">
        <w:rPr>
          <w:rtl/>
        </w:rPr>
        <w:t xml:space="preserve"> </w:t>
      </w:r>
      <w:r w:rsidRPr="00106740">
        <w:rPr>
          <w:rFonts w:hint="eastAsia"/>
          <w:rtl/>
        </w:rPr>
        <w:t>על</w:t>
      </w:r>
      <w:r w:rsidRPr="00106740">
        <w:rPr>
          <w:rtl/>
        </w:rPr>
        <w:t xml:space="preserve"> </w:t>
      </w:r>
      <w:r w:rsidRPr="00106740">
        <w:rPr>
          <w:rFonts w:hint="eastAsia"/>
          <w:rtl/>
        </w:rPr>
        <w:t>שם</w:t>
      </w:r>
      <w:r w:rsidRPr="00106740">
        <w:rPr>
          <w:rtl/>
        </w:rPr>
        <w:t xml:space="preserve"> 'קניתי </w:t>
      </w:r>
      <w:r w:rsidRPr="00106740">
        <w:rPr>
          <w:rFonts w:hint="eastAsia"/>
          <w:rtl/>
        </w:rPr>
        <w:t>איש</w:t>
      </w:r>
      <w:r w:rsidRPr="00106740">
        <w:rPr>
          <w:rtl/>
        </w:rPr>
        <w:t xml:space="preserve"> </w:t>
      </w:r>
      <w:r w:rsidRPr="00106740">
        <w:rPr>
          <w:rFonts w:hint="eastAsia"/>
          <w:rtl/>
        </w:rPr>
        <w:t>את</w:t>
      </w:r>
      <w:r w:rsidRPr="00106740">
        <w:rPr>
          <w:rtl/>
        </w:rPr>
        <w:t xml:space="preserve"> </w:t>
      </w:r>
      <w:r w:rsidRPr="00106740">
        <w:rPr>
          <w:rFonts w:hint="eastAsia"/>
          <w:rtl/>
        </w:rPr>
        <w:t>ה</w:t>
      </w:r>
      <w:r w:rsidRPr="00106740">
        <w:rPr>
          <w:rtl/>
        </w:rPr>
        <w:t>'</w:t>
      </w:r>
      <w:r w:rsidRPr="00106740">
        <w:rPr>
          <w:rStyle w:val="FootnoteReference"/>
          <w:rFonts w:ascii="Narkisim" w:hAnsi="Narkisim" w:cs="Narkisim"/>
          <w:position w:val="6"/>
          <w:rtl/>
        </w:rPr>
        <w:footnoteReference w:id="123"/>
      </w:r>
      <w:r w:rsidRPr="00106740">
        <w:rPr>
          <w:rtl/>
        </w:rPr>
        <w:t>'</w:t>
      </w:r>
      <w:r w:rsidRPr="00106740">
        <w:rPr>
          <w:rFonts w:hint="eastAsia"/>
          <w:rtl/>
        </w:rPr>
        <w:t xml:space="preserve"> אע</w:t>
      </w:r>
      <w:r w:rsidRPr="00106740">
        <w:rPr>
          <w:rtl/>
        </w:rPr>
        <w:t xml:space="preserve">"פ </w:t>
      </w:r>
      <w:r w:rsidRPr="00106740">
        <w:rPr>
          <w:rFonts w:hint="eastAsia"/>
          <w:rtl/>
        </w:rPr>
        <w:t>ש</w:t>
      </w:r>
      <w:r w:rsidRPr="00106740">
        <w:rPr>
          <w:rFonts w:hint="cs"/>
          <w:rtl/>
        </w:rPr>
        <w:t xml:space="preserve">אדם </w:t>
      </w:r>
      <w:r w:rsidRPr="00106740">
        <w:rPr>
          <w:rFonts w:hint="eastAsia"/>
          <w:rtl/>
        </w:rPr>
        <w:t>היה</w:t>
      </w:r>
      <w:r w:rsidRPr="00106740">
        <w:rPr>
          <w:rtl/>
        </w:rPr>
        <w:t xml:space="preserve"> 'שותף'</w:t>
      </w:r>
      <w:r w:rsidRPr="00106740">
        <w:rPr>
          <w:rFonts w:hint="cs"/>
          <w:rtl/>
        </w:rPr>
        <w:t xml:space="preserve"> עמה</w:t>
      </w:r>
      <w:r w:rsidRPr="00106740">
        <w:rPr>
          <w:rtl/>
        </w:rPr>
        <w:t>?</w:t>
      </w:r>
      <w:r w:rsidRPr="00106740">
        <w:rPr>
          <w:rFonts w:hint="cs"/>
          <w:rtl/>
        </w:rPr>
        <w:t>)</w:t>
      </w:r>
    </w:p>
    <w:p w:rsidR="00367199" w:rsidRPr="00106740" w:rsidRDefault="00367199" w:rsidP="00367199">
      <w:pPr>
        <w:pStyle w:val="a3"/>
        <w:bidi/>
        <w:rPr>
          <w:rtl/>
        </w:rPr>
      </w:pPr>
      <w:r w:rsidRPr="00106740">
        <w:rPr>
          <w:rFonts w:hint="eastAsia"/>
          <w:rtl/>
        </w:rPr>
        <w:t>א</w:t>
      </w:r>
      <w:r w:rsidRPr="00106740">
        <w:rPr>
          <w:rtl/>
        </w:rPr>
        <w:t xml:space="preserve">) </w:t>
      </w:r>
      <w:r w:rsidRPr="00106740">
        <w:rPr>
          <w:rFonts w:hint="eastAsia"/>
          <w:rtl/>
        </w:rPr>
        <w:t>ברכת</w:t>
      </w:r>
      <w:r w:rsidRPr="00106740">
        <w:rPr>
          <w:rFonts w:hint="cs"/>
          <w:rtl/>
        </w:rPr>
        <w:t>ו של</w:t>
      </w:r>
      <w:r w:rsidRPr="00106740">
        <w:rPr>
          <w:rtl/>
        </w:rPr>
        <w:t xml:space="preserve"> מלכי צדק, ב) שבועתו של אברהם</w:t>
      </w:r>
      <w:r w:rsidRPr="00106740">
        <w:rPr>
          <w:rFonts w:hint="cs"/>
          <w:rtl/>
        </w:rPr>
        <w:t xml:space="preserve"> אבינו</w:t>
      </w:r>
    </w:p>
    <w:p w:rsidR="00367199" w:rsidRPr="00106740" w:rsidRDefault="00367199" w:rsidP="00367199">
      <w:pPr>
        <w:pStyle w:val="a3"/>
        <w:bidi/>
        <w:rPr>
          <w:rtl/>
        </w:rPr>
      </w:pPr>
      <w:r w:rsidRPr="00106740">
        <w:rPr>
          <w:rFonts w:hint="eastAsia"/>
          <w:rtl/>
        </w:rPr>
        <w:t>ולולי</w:t>
      </w:r>
      <w:r w:rsidRPr="00106740">
        <w:rPr>
          <w:rtl/>
        </w:rPr>
        <w:t xml:space="preserve"> </w:t>
      </w:r>
      <w:r w:rsidRPr="00106740">
        <w:rPr>
          <w:rFonts w:hint="eastAsia"/>
          <w:rtl/>
        </w:rPr>
        <w:t>דמסתפינא</w:t>
      </w:r>
      <w:r w:rsidRPr="00106740">
        <w:rPr>
          <w:rtl/>
        </w:rPr>
        <w:t xml:space="preserve">, </w:t>
      </w:r>
      <w:r w:rsidRPr="00106740">
        <w:rPr>
          <w:rFonts w:hint="eastAsia"/>
          <w:rtl/>
        </w:rPr>
        <w:t>הרי</w:t>
      </w:r>
      <w:r w:rsidRPr="00106740">
        <w:rPr>
          <w:rtl/>
        </w:rPr>
        <w:t xml:space="preserve"> </w:t>
      </w:r>
      <w:r w:rsidRPr="00106740">
        <w:rPr>
          <w:rFonts w:hint="eastAsia"/>
          <w:rtl/>
        </w:rPr>
        <w:t>כשנעיין</w:t>
      </w:r>
      <w:r w:rsidRPr="00106740">
        <w:rPr>
          <w:rtl/>
        </w:rPr>
        <w:t xml:space="preserve"> </w:t>
      </w:r>
      <w:r w:rsidRPr="00106740">
        <w:rPr>
          <w:rFonts w:hint="eastAsia"/>
          <w:rtl/>
        </w:rPr>
        <w:t>היטב</w:t>
      </w:r>
      <w:r w:rsidRPr="00106740">
        <w:rPr>
          <w:rtl/>
        </w:rPr>
        <w:t xml:space="preserve"> </w:t>
      </w:r>
      <w:r w:rsidRPr="00106740">
        <w:rPr>
          <w:rFonts w:hint="eastAsia"/>
          <w:rtl/>
        </w:rPr>
        <w:t>בלשון</w:t>
      </w:r>
      <w:r w:rsidRPr="00106740">
        <w:rPr>
          <w:rtl/>
        </w:rPr>
        <w:t xml:space="preserve"> </w:t>
      </w:r>
      <w:r w:rsidRPr="00106740">
        <w:rPr>
          <w:rFonts w:hint="eastAsia"/>
          <w:rtl/>
        </w:rPr>
        <w:t>הכתובים</w:t>
      </w:r>
      <w:r w:rsidRPr="00106740">
        <w:rPr>
          <w:rtl/>
        </w:rPr>
        <w:t xml:space="preserve"> </w:t>
      </w:r>
      <w:r w:rsidRPr="00106740">
        <w:rPr>
          <w:rFonts w:hint="eastAsia"/>
          <w:rtl/>
        </w:rPr>
        <w:t>שבפרשתינו</w:t>
      </w:r>
      <w:r w:rsidRPr="00106740">
        <w:rPr>
          <w:rtl/>
        </w:rPr>
        <w:t xml:space="preserve">, נראה שישנם </w:t>
      </w:r>
      <w:r w:rsidRPr="00106740">
        <w:rPr>
          <w:rtl/>
        </w:rPr>
        <w:lastRenderedPageBreak/>
        <w:t xml:space="preserve">כמה </w:t>
      </w:r>
      <w:r w:rsidRPr="00106740">
        <w:rPr>
          <w:rFonts w:hint="eastAsia"/>
          <w:rtl/>
        </w:rPr>
        <w:t>חילוקים</w:t>
      </w:r>
      <w:r w:rsidRPr="00106740">
        <w:rPr>
          <w:rtl/>
        </w:rPr>
        <w:t xml:space="preserve"> </w:t>
      </w:r>
      <w:r w:rsidRPr="00106740">
        <w:rPr>
          <w:rFonts w:hint="eastAsia"/>
          <w:rtl/>
        </w:rPr>
        <w:t>עיקריים</w:t>
      </w:r>
      <w:r w:rsidRPr="00106740">
        <w:rPr>
          <w:rtl/>
        </w:rPr>
        <w:t xml:space="preserve"> </w:t>
      </w:r>
      <w:r w:rsidRPr="00106740">
        <w:rPr>
          <w:rFonts w:hint="eastAsia"/>
          <w:rtl/>
        </w:rPr>
        <w:t>ו</w:t>
      </w:r>
      <w:r w:rsidRPr="00106740">
        <w:rPr>
          <w:rFonts w:hint="cs"/>
          <w:rtl/>
        </w:rPr>
        <w:t>כוונות</w:t>
      </w:r>
      <w:r w:rsidRPr="00106740">
        <w:rPr>
          <w:rtl/>
        </w:rPr>
        <w:t xml:space="preserve"> </w:t>
      </w:r>
      <w:r w:rsidRPr="00106740">
        <w:rPr>
          <w:rFonts w:hint="eastAsia"/>
          <w:rtl/>
        </w:rPr>
        <w:t>שונ</w:t>
      </w:r>
      <w:r w:rsidRPr="00106740">
        <w:rPr>
          <w:rFonts w:hint="cs"/>
          <w:rtl/>
        </w:rPr>
        <w:t>ות</w:t>
      </w:r>
      <w:r w:rsidRPr="00106740">
        <w:rPr>
          <w:rtl/>
        </w:rPr>
        <w:t xml:space="preserve"> בין פסוקים אלו ה</w:t>
      </w:r>
      <w:r w:rsidRPr="00106740">
        <w:rPr>
          <w:rFonts w:hint="cs"/>
          <w:rtl/>
        </w:rPr>
        <w:t>סמוכי</w:t>
      </w:r>
      <w:r w:rsidRPr="00106740">
        <w:rPr>
          <w:rtl/>
        </w:rPr>
        <w:t xml:space="preserve">ם </w:t>
      </w:r>
      <w:r w:rsidRPr="00106740">
        <w:rPr>
          <w:rFonts w:hint="cs"/>
          <w:rtl/>
        </w:rPr>
        <w:t xml:space="preserve">זה לזה </w:t>
      </w:r>
      <w:r w:rsidRPr="00106740">
        <w:rPr>
          <w:rtl/>
        </w:rPr>
        <w:t xml:space="preserve">בפרשת לך </w:t>
      </w:r>
      <w:r w:rsidRPr="00106740">
        <w:rPr>
          <w:rFonts w:hint="eastAsia"/>
          <w:rtl/>
        </w:rPr>
        <w:t>לך</w:t>
      </w:r>
      <w:r w:rsidRPr="00106740">
        <w:rPr>
          <w:rtl/>
        </w:rPr>
        <w:t xml:space="preserve">, </w:t>
      </w:r>
      <w:r w:rsidRPr="00106740">
        <w:rPr>
          <w:rFonts w:hint="eastAsia"/>
          <w:rtl/>
        </w:rPr>
        <w:t>אף</w:t>
      </w:r>
      <w:r w:rsidRPr="00106740">
        <w:rPr>
          <w:rtl/>
        </w:rPr>
        <w:t xml:space="preserve"> </w:t>
      </w:r>
      <w:r w:rsidRPr="00106740">
        <w:rPr>
          <w:rFonts w:hint="eastAsia"/>
          <w:rtl/>
        </w:rPr>
        <w:t>שהם</w:t>
      </w:r>
      <w:r w:rsidRPr="00106740">
        <w:rPr>
          <w:rtl/>
        </w:rPr>
        <w:t xml:space="preserve"> </w:t>
      </w:r>
      <w:r w:rsidRPr="00106740">
        <w:rPr>
          <w:rFonts w:hint="eastAsia"/>
          <w:rtl/>
        </w:rPr>
        <w:t>דומים</w:t>
      </w:r>
      <w:r w:rsidRPr="00106740">
        <w:rPr>
          <w:rtl/>
        </w:rPr>
        <w:t xml:space="preserve"> </w:t>
      </w:r>
      <w:r w:rsidRPr="00106740">
        <w:rPr>
          <w:rFonts w:hint="cs"/>
          <w:rtl/>
        </w:rPr>
        <w:t xml:space="preserve">מאד </w:t>
      </w:r>
      <w:r w:rsidRPr="00106740">
        <w:rPr>
          <w:rFonts w:hint="eastAsia"/>
          <w:rtl/>
        </w:rPr>
        <w:t>בסגנונם</w:t>
      </w:r>
      <w:r w:rsidRPr="00106740">
        <w:rPr>
          <w:rtl/>
        </w:rPr>
        <w:t xml:space="preserve">: </w:t>
      </w:r>
    </w:p>
    <w:p w:rsidR="00367199" w:rsidRPr="00106740" w:rsidRDefault="00367199" w:rsidP="00367199">
      <w:pPr>
        <w:pStyle w:val="a3"/>
        <w:bidi/>
        <w:rPr>
          <w:rtl/>
        </w:rPr>
      </w:pPr>
      <w:r w:rsidRPr="00106740">
        <w:rPr>
          <w:rFonts w:hint="eastAsia"/>
          <w:rtl/>
        </w:rPr>
        <w:t>משנתינו</w:t>
      </w:r>
      <w:r w:rsidRPr="00106740">
        <w:rPr>
          <w:rtl/>
        </w:rPr>
        <w:t xml:space="preserve"> </w:t>
      </w:r>
      <w:r w:rsidRPr="00106740">
        <w:rPr>
          <w:rFonts w:hint="cs"/>
          <w:rtl/>
        </w:rPr>
        <w:t xml:space="preserve">באבות </w:t>
      </w:r>
      <w:r w:rsidRPr="00106740">
        <w:rPr>
          <w:rFonts w:hint="eastAsia"/>
          <w:rtl/>
        </w:rPr>
        <w:t>מביאה</w:t>
      </w:r>
      <w:r w:rsidRPr="00106740">
        <w:rPr>
          <w:rtl/>
        </w:rPr>
        <w:t xml:space="preserve"> את הפסוק </w:t>
      </w:r>
      <w:r w:rsidRPr="00106740">
        <w:rPr>
          <w:rFonts w:hint="eastAsia"/>
          <w:rtl/>
        </w:rPr>
        <w:t>הראשון</w:t>
      </w:r>
      <w:r w:rsidRPr="00106740">
        <w:rPr>
          <w:rtl/>
        </w:rPr>
        <w:t xml:space="preserve">: 'ויברכהו </w:t>
      </w:r>
      <w:r w:rsidRPr="00106740">
        <w:rPr>
          <w:rFonts w:hint="eastAsia"/>
          <w:rtl/>
        </w:rPr>
        <w:t>ויאמר</w:t>
      </w:r>
      <w:r w:rsidRPr="00106740">
        <w:rPr>
          <w:rtl/>
        </w:rPr>
        <w:t xml:space="preserve"> </w:t>
      </w:r>
      <w:r w:rsidRPr="00106740">
        <w:rPr>
          <w:rFonts w:hint="eastAsia"/>
          <w:rtl/>
        </w:rPr>
        <w:t>ברוך</w:t>
      </w:r>
      <w:r w:rsidRPr="00106740">
        <w:rPr>
          <w:rtl/>
        </w:rPr>
        <w:t xml:space="preserve"> </w:t>
      </w:r>
      <w:r w:rsidRPr="00106740">
        <w:rPr>
          <w:rFonts w:hint="eastAsia"/>
          <w:rtl/>
        </w:rPr>
        <w:t>אברם</w:t>
      </w:r>
      <w:r w:rsidRPr="00106740">
        <w:rPr>
          <w:rtl/>
        </w:rPr>
        <w:t xml:space="preserve"> </w:t>
      </w:r>
      <w:r w:rsidRPr="00106740">
        <w:rPr>
          <w:rFonts w:hint="eastAsia"/>
          <w:rtl/>
        </w:rPr>
        <w:t>לא</w:t>
      </w:r>
      <w:r w:rsidRPr="00106740">
        <w:rPr>
          <w:rtl/>
        </w:rPr>
        <w:t xml:space="preserve">-ל </w:t>
      </w:r>
      <w:r w:rsidRPr="00106740">
        <w:rPr>
          <w:rFonts w:hint="eastAsia"/>
          <w:rtl/>
        </w:rPr>
        <w:t>עליון</w:t>
      </w:r>
      <w:r w:rsidRPr="00106740">
        <w:rPr>
          <w:rtl/>
        </w:rPr>
        <w:t xml:space="preserve"> </w:t>
      </w:r>
      <w:r w:rsidRPr="00106740">
        <w:rPr>
          <w:rFonts w:hint="eastAsia"/>
          <w:rtl/>
        </w:rPr>
        <w:t>קונה</w:t>
      </w:r>
      <w:r w:rsidRPr="00106740">
        <w:rPr>
          <w:rtl/>
        </w:rPr>
        <w:t xml:space="preserve"> </w:t>
      </w:r>
      <w:r w:rsidRPr="00106740">
        <w:rPr>
          <w:rFonts w:hint="eastAsia"/>
          <w:rtl/>
        </w:rPr>
        <w:t>שמים</w:t>
      </w:r>
      <w:r w:rsidRPr="00106740">
        <w:rPr>
          <w:rtl/>
        </w:rPr>
        <w:t xml:space="preserve"> </w:t>
      </w:r>
      <w:r w:rsidRPr="00106740">
        <w:rPr>
          <w:rFonts w:hint="eastAsia"/>
          <w:rtl/>
        </w:rPr>
        <w:t>וארץ</w:t>
      </w:r>
      <w:r w:rsidRPr="00106740">
        <w:rPr>
          <w:rtl/>
        </w:rPr>
        <w:t>'</w:t>
      </w:r>
      <w:r w:rsidRPr="00106740">
        <w:rPr>
          <w:rStyle w:val="FootnoteReference"/>
          <w:rFonts w:ascii="Narkisim" w:hAnsi="Narkisim" w:cs="Narkisim"/>
          <w:position w:val="6"/>
          <w:rtl/>
        </w:rPr>
        <w:footnoteReference w:id="124"/>
      </w:r>
      <w:r w:rsidRPr="00106740">
        <w:rPr>
          <w:rtl/>
        </w:rPr>
        <w:t xml:space="preserve"> שאמר מלכי צדק (שֵם בן נח</w:t>
      </w:r>
      <w:r w:rsidRPr="00106740">
        <w:rPr>
          <w:rStyle w:val="FootnoteReference"/>
          <w:rFonts w:ascii="Narkisim" w:hAnsi="Narkisim" w:cs="Narkisim"/>
          <w:position w:val="6"/>
          <w:rtl/>
        </w:rPr>
        <w:footnoteReference w:id="125"/>
      </w:r>
      <w:r w:rsidRPr="00106740">
        <w:rPr>
          <w:rtl/>
        </w:rPr>
        <w:t xml:space="preserve">) כשניצח את המלכים, ושיבח את אברם </w:t>
      </w:r>
      <w:r w:rsidRPr="00106740">
        <w:rPr>
          <w:rFonts w:hint="eastAsia"/>
          <w:rtl/>
        </w:rPr>
        <w:t>ש</w:t>
      </w:r>
      <w:r w:rsidRPr="00106740">
        <w:rPr>
          <w:rtl/>
        </w:rPr>
        <w:t>'הקנהו להקב"ה שמים וארץ',</w:t>
      </w:r>
      <w:r w:rsidRPr="00106740">
        <w:rPr>
          <w:rStyle w:val="FootnoteReference"/>
          <w:rFonts w:ascii="Narkisim" w:hAnsi="Narkisim" w:cs="Narkisim"/>
          <w:position w:val="6"/>
          <w:rtl/>
        </w:rPr>
        <w:footnoteReference w:id="126"/>
      </w:r>
    </w:p>
    <w:p w:rsidR="00367199" w:rsidRPr="00106740" w:rsidRDefault="00367199" w:rsidP="00367199">
      <w:pPr>
        <w:pStyle w:val="a3"/>
        <w:bidi/>
        <w:rPr>
          <w:rtl/>
        </w:rPr>
      </w:pPr>
      <w:r w:rsidRPr="00106740">
        <w:rPr>
          <w:rFonts w:hint="cs"/>
          <w:color w:val="auto"/>
          <w:rtl/>
        </w:rPr>
        <w:t xml:space="preserve">כלומר, </w:t>
      </w:r>
      <w:r w:rsidRPr="00106740">
        <w:rPr>
          <w:rFonts w:hint="eastAsia"/>
          <w:color w:val="auto"/>
          <w:rtl/>
        </w:rPr>
        <w:t>שאחרי</w:t>
      </w:r>
      <w:r w:rsidRPr="00106740">
        <w:rPr>
          <w:color w:val="auto"/>
          <w:rtl/>
        </w:rPr>
        <w:t xml:space="preserve"> </w:t>
      </w:r>
      <w:r w:rsidRPr="00106740">
        <w:rPr>
          <w:rFonts w:hint="cs"/>
          <w:color w:val="auto"/>
          <w:rtl/>
        </w:rPr>
        <w:t xml:space="preserve">כל </w:t>
      </w:r>
      <w:r w:rsidRPr="00106740">
        <w:rPr>
          <w:rFonts w:hint="eastAsia"/>
          <w:color w:val="auto"/>
          <w:rtl/>
        </w:rPr>
        <w:t>הניסים</w:t>
      </w:r>
      <w:r w:rsidRPr="00106740">
        <w:rPr>
          <w:color w:val="auto"/>
          <w:rtl/>
        </w:rPr>
        <w:t xml:space="preserve"> </w:t>
      </w:r>
      <w:r w:rsidRPr="00106740">
        <w:rPr>
          <w:rFonts w:hint="eastAsia"/>
          <w:color w:val="auto"/>
          <w:rtl/>
        </w:rPr>
        <w:t>שנעשו</w:t>
      </w:r>
      <w:r w:rsidRPr="00106740">
        <w:rPr>
          <w:color w:val="auto"/>
          <w:rtl/>
        </w:rPr>
        <w:t xml:space="preserve"> </w:t>
      </w:r>
      <w:r w:rsidRPr="00106740">
        <w:rPr>
          <w:rFonts w:hint="eastAsia"/>
          <w:color w:val="auto"/>
          <w:rtl/>
        </w:rPr>
        <w:t>לאברהם</w:t>
      </w:r>
      <w:r w:rsidRPr="00106740">
        <w:rPr>
          <w:color w:val="auto"/>
          <w:rtl/>
        </w:rPr>
        <w:t xml:space="preserve"> </w:t>
      </w:r>
      <w:r w:rsidRPr="00106740">
        <w:rPr>
          <w:rFonts w:hint="eastAsia"/>
          <w:color w:val="auto"/>
          <w:rtl/>
        </w:rPr>
        <w:t>ואליעזר</w:t>
      </w:r>
      <w:r w:rsidRPr="00106740">
        <w:rPr>
          <w:rStyle w:val="FootnoteReference"/>
          <w:rFonts w:ascii="Narkisim" w:hAnsi="Narkisim" w:cs="Narkisim"/>
          <w:position w:val="6"/>
          <w:rtl/>
        </w:rPr>
        <w:footnoteReference w:id="127"/>
      </w:r>
      <w:r w:rsidRPr="00106740">
        <w:rPr>
          <w:color w:val="auto"/>
          <w:rtl/>
        </w:rPr>
        <w:t xml:space="preserve"> כשנלחמו עם </w:t>
      </w:r>
      <w:r w:rsidRPr="00106740">
        <w:rPr>
          <w:rFonts w:hint="eastAsia"/>
          <w:color w:val="auto"/>
          <w:rtl/>
        </w:rPr>
        <w:t>כדרלעומר</w:t>
      </w:r>
      <w:r w:rsidRPr="00106740">
        <w:rPr>
          <w:color w:val="auto"/>
          <w:rtl/>
        </w:rPr>
        <w:t xml:space="preserve"> וסיעתו, 'ויחלק עליהם לילה',</w:t>
      </w:r>
      <w:r w:rsidRPr="00106740">
        <w:rPr>
          <w:rStyle w:val="FootnoteReference"/>
          <w:rFonts w:ascii="Narkisim" w:hAnsi="Narkisim" w:cs="Narkisim"/>
          <w:position w:val="6"/>
          <w:rtl/>
        </w:rPr>
        <w:footnoteReference w:id="128"/>
      </w:r>
      <w:r w:rsidRPr="00106740">
        <w:rPr>
          <w:color w:val="auto"/>
          <w:rtl/>
        </w:rPr>
        <w:t xml:space="preserve"> </w:t>
      </w:r>
      <w:r w:rsidRPr="00106740">
        <w:rPr>
          <w:rFonts w:hint="eastAsia"/>
          <w:color w:val="auto"/>
          <w:rtl/>
        </w:rPr>
        <w:t>נתאספו</w:t>
      </w:r>
      <w:r w:rsidRPr="00106740">
        <w:rPr>
          <w:color w:val="auto"/>
          <w:rtl/>
        </w:rPr>
        <w:t xml:space="preserve"> </w:t>
      </w:r>
      <w:r w:rsidRPr="00106740">
        <w:rPr>
          <w:rFonts w:hint="eastAsia"/>
          <w:color w:val="auto"/>
          <w:rtl/>
        </w:rPr>
        <w:t>כל</w:t>
      </w:r>
      <w:r w:rsidRPr="00106740">
        <w:rPr>
          <w:color w:val="auto"/>
          <w:rtl/>
        </w:rPr>
        <w:t xml:space="preserve"> </w:t>
      </w:r>
      <w:r w:rsidRPr="00106740">
        <w:rPr>
          <w:rFonts w:hint="eastAsia"/>
          <w:color w:val="auto"/>
          <w:rtl/>
        </w:rPr>
        <w:t>האומות</w:t>
      </w:r>
      <w:r w:rsidRPr="00106740">
        <w:rPr>
          <w:color w:val="auto"/>
          <w:rtl/>
        </w:rPr>
        <w:t xml:space="preserve"> ששרדו אותה ה'מלחמה העולמית' הראשונה אל 'עמק </w:t>
      </w:r>
      <w:r w:rsidRPr="00106740">
        <w:rPr>
          <w:rFonts w:hint="eastAsia"/>
          <w:color w:val="auto"/>
          <w:rtl/>
        </w:rPr>
        <w:t>שוה</w:t>
      </w:r>
      <w:r w:rsidRPr="00106740">
        <w:rPr>
          <w:color w:val="auto"/>
          <w:rtl/>
        </w:rPr>
        <w:t xml:space="preserve"> הוא עמק המלך',</w:t>
      </w:r>
      <w:r w:rsidRPr="00106740">
        <w:rPr>
          <w:rtl/>
        </w:rPr>
        <w:t xml:space="preserve"> </w:t>
      </w:r>
      <w:r w:rsidRPr="00106740">
        <w:rPr>
          <w:spacing w:val="-2"/>
          <w:rtl/>
        </w:rPr>
        <w:t xml:space="preserve">'והמליכו את אברהם עליהם לנשיא </w:t>
      </w:r>
      <w:r w:rsidRPr="00106740">
        <w:rPr>
          <w:rFonts w:hint="eastAsia"/>
          <w:spacing w:val="-2"/>
          <w:rtl/>
        </w:rPr>
        <w:t>אלקים</w:t>
      </w:r>
      <w:r w:rsidRPr="00106740">
        <w:rPr>
          <w:spacing w:val="-2"/>
          <w:rtl/>
        </w:rPr>
        <w:t xml:space="preserve"> ולקצין',</w:t>
      </w:r>
      <w:r w:rsidRPr="00106740">
        <w:rPr>
          <w:rStyle w:val="FootnoteReference"/>
          <w:rFonts w:ascii="Narkisim" w:hAnsi="Narkisim" w:cs="Narkisim"/>
          <w:spacing w:val="-2"/>
          <w:position w:val="6"/>
          <w:rtl/>
        </w:rPr>
        <w:footnoteReference w:id="129"/>
      </w:r>
      <w:r w:rsidRPr="00106740">
        <w:rPr>
          <w:rtl/>
        </w:rPr>
        <w:t xml:space="preserve"> </w:t>
      </w:r>
    </w:p>
    <w:p w:rsidR="00367199" w:rsidRPr="00106740" w:rsidRDefault="00367199" w:rsidP="00367199">
      <w:pPr>
        <w:pStyle w:val="a3"/>
        <w:bidi/>
        <w:rPr>
          <w:rtl/>
        </w:rPr>
      </w:pPr>
      <w:r w:rsidRPr="00106740">
        <w:rPr>
          <w:rFonts w:hint="cs"/>
          <w:rtl/>
        </w:rPr>
        <w:t xml:space="preserve">הרי ע״י פעולותיו </w:t>
      </w:r>
      <w:r w:rsidRPr="00106740">
        <w:rPr>
          <w:rFonts w:hint="eastAsia"/>
          <w:rtl/>
        </w:rPr>
        <w:t>באותו</w:t>
      </w:r>
      <w:r w:rsidRPr="00106740">
        <w:rPr>
          <w:rtl/>
        </w:rPr>
        <w:t xml:space="preserve"> </w:t>
      </w:r>
      <w:r w:rsidRPr="00106740">
        <w:rPr>
          <w:rFonts w:hint="eastAsia"/>
          <w:rtl/>
        </w:rPr>
        <w:t>זמן</w:t>
      </w:r>
      <w:r w:rsidRPr="00106740">
        <w:rPr>
          <w:rtl/>
        </w:rPr>
        <w:t xml:space="preserve"> </w:t>
      </w:r>
      <w:r w:rsidRPr="00106740">
        <w:rPr>
          <w:rFonts w:hint="eastAsia"/>
          <w:rtl/>
        </w:rPr>
        <w:t>הוציא</w:t>
      </w:r>
      <w:r w:rsidRPr="00106740">
        <w:rPr>
          <w:rtl/>
        </w:rPr>
        <w:t xml:space="preserve"> </w:t>
      </w:r>
      <w:r w:rsidRPr="00106740">
        <w:rPr>
          <w:rFonts w:hint="eastAsia"/>
          <w:rtl/>
        </w:rPr>
        <w:t>אברהם</w:t>
      </w:r>
      <w:r w:rsidRPr="00106740">
        <w:rPr>
          <w:rtl/>
        </w:rPr>
        <w:t xml:space="preserve"> </w:t>
      </w:r>
      <w:r w:rsidRPr="00106740">
        <w:rPr>
          <w:rFonts w:hint="eastAsia"/>
          <w:rtl/>
        </w:rPr>
        <w:t>את</w:t>
      </w:r>
      <w:r w:rsidRPr="00106740">
        <w:rPr>
          <w:rtl/>
        </w:rPr>
        <w:t xml:space="preserve"> </w:t>
      </w:r>
      <w:r w:rsidRPr="00106740">
        <w:rPr>
          <w:rFonts w:hint="eastAsia"/>
          <w:rtl/>
        </w:rPr>
        <w:t>שלטון</w:t>
      </w:r>
      <w:r w:rsidRPr="00106740">
        <w:rPr>
          <w:rtl/>
        </w:rPr>
        <w:t xml:space="preserve"> </w:t>
      </w:r>
      <w:r w:rsidRPr="00106740">
        <w:rPr>
          <w:rFonts w:hint="eastAsia"/>
          <w:rtl/>
        </w:rPr>
        <w:t>העולם</w:t>
      </w:r>
      <w:r w:rsidRPr="00106740">
        <w:rPr>
          <w:rtl/>
        </w:rPr>
        <w:t xml:space="preserve"> </w:t>
      </w:r>
      <w:r w:rsidRPr="00106740">
        <w:rPr>
          <w:rFonts w:hint="eastAsia"/>
          <w:rtl/>
        </w:rPr>
        <w:t>מהשקפת</w:t>
      </w:r>
      <w:r w:rsidRPr="00106740">
        <w:rPr>
          <w:rtl/>
        </w:rPr>
        <w:t xml:space="preserve"> </w:t>
      </w:r>
      <w:r w:rsidRPr="00106740">
        <w:rPr>
          <w:rFonts w:hint="eastAsia"/>
          <w:rtl/>
        </w:rPr>
        <w:t>טעותם</w:t>
      </w:r>
      <w:r w:rsidRPr="00106740">
        <w:rPr>
          <w:rtl/>
        </w:rPr>
        <w:t xml:space="preserve"> </w:t>
      </w:r>
      <w:r w:rsidRPr="00106740">
        <w:rPr>
          <w:rFonts w:hint="eastAsia"/>
          <w:rtl/>
        </w:rPr>
        <w:t>של</w:t>
      </w:r>
      <w:r w:rsidRPr="00106740">
        <w:rPr>
          <w:rtl/>
        </w:rPr>
        <w:t xml:space="preserve"> </w:t>
      </w:r>
      <w:r w:rsidRPr="00106740">
        <w:rPr>
          <w:rFonts w:hint="eastAsia"/>
          <w:rtl/>
        </w:rPr>
        <w:t>דור</w:t>
      </w:r>
      <w:r w:rsidRPr="00106740">
        <w:rPr>
          <w:rtl/>
        </w:rPr>
        <w:t xml:space="preserve"> </w:t>
      </w:r>
      <w:r w:rsidRPr="00106740">
        <w:rPr>
          <w:rFonts w:hint="eastAsia"/>
          <w:rtl/>
        </w:rPr>
        <w:t>אנוש</w:t>
      </w:r>
      <w:r w:rsidRPr="00106740">
        <w:rPr>
          <w:rtl/>
        </w:rPr>
        <w:t xml:space="preserve"> </w:t>
      </w:r>
      <w:r w:rsidRPr="00106740">
        <w:rPr>
          <w:rFonts w:hint="eastAsia"/>
          <w:rtl/>
        </w:rPr>
        <w:t>עובדי</w:t>
      </w:r>
      <w:r w:rsidRPr="00106740">
        <w:rPr>
          <w:rtl/>
        </w:rPr>
        <w:t xml:space="preserve"> </w:t>
      </w:r>
      <w:r w:rsidRPr="00106740">
        <w:rPr>
          <w:rFonts w:hint="eastAsia"/>
          <w:rtl/>
        </w:rPr>
        <w:t>עבודה</w:t>
      </w:r>
      <w:r w:rsidRPr="00106740">
        <w:rPr>
          <w:rtl/>
        </w:rPr>
        <w:t xml:space="preserve"> </w:t>
      </w:r>
      <w:r w:rsidRPr="00106740">
        <w:rPr>
          <w:rFonts w:hint="eastAsia"/>
          <w:rtl/>
        </w:rPr>
        <w:t>זרה</w:t>
      </w:r>
      <w:r w:rsidRPr="00106740">
        <w:rPr>
          <w:rtl/>
        </w:rPr>
        <w:t>,</w:t>
      </w:r>
      <w:r w:rsidRPr="00106740">
        <w:rPr>
          <w:rStyle w:val="FootnoteReference"/>
          <w:rFonts w:ascii="Narkisim" w:hAnsi="Narkisim" w:cs="Narkisim"/>
          <w:position w:val="6"/>
          <w:rtl/>
        </w:rPr>
        <w:footnoteReference w:id="130"/>
      </w:r>
      <w:r w:rsidRPr="00106740">
        <w:rPr>
          <w:color w:val="FF0000"/>
          <w:rtl/>
        </w:rPr>
        <w:t xml:space="preserve"> </w:t>
      </w:r>
      <w:r w:rsidRPr="00106740">
        <w:rPr>
          <w:rFonts w:hint="eastAsia"/>
          <w:rtl/>
        </w:rPr>
        <w:t>ועל</w:t>
      </w:r>
      <w:r w:rsidRPr="00106740">
        <w:rPr>
          <w:rtl/>
        </w:rPr>
        <w:t xml:space="preserve"> </w:t>
      </w:r>
      <w:r w:rsidRPr="00106740">
        <w:rPr>
          <w:rFonts w:hint="eastAsia"/>
          <w:rtl/>
        </w:rPr>
        <w:t>כן</w:t>
      </w:r>
      <w:r w:rsidRPr="00106740">
        <w:rPr>
          <w:rtl/>
        </w:rPr>
        <w:t xml:space="preserve"> </w:t>
      </w:r>
      <w:r w:rsidRPr="00106740">
        <w:rPr>
          <w:rFonts w:hint="eastAsia"/>
          <w:rtl/>
        </w:rPr>
        <w:t>הודה</w:t>
      </w:r>
      <w:r w:rsidRPr="00106740">
        <w:rPr>
          <w:rtl/>
        </w:rPr>
        <w:t xml:space="preserve"> </w:t>
      </w:r>
      <w:r w:rsidRPr="00106740">
        <w:rPr>
          <w:rFonts w:hint="eastAsia"/>
          <w:rtl/>
        </w:rPr>
        <w:t>מלכי</w:t>
      </w:r>
      <w:r w:rsidRPr="00106740">
        <w:rPr>
          <w:rtl/>
        </w:rPr>
        <w:t xml:space="preserve"> </w:t>
      </w:r>
      <w:r w:rsidRPr="00106740">
        <w:rPr>
          <w:rFonts w:hint="eastAsia"/>
          <w:rtl/>
        </w:rPr>
        <w:t>צדק</w:t>
      </w:r>
      <w:r w:rsidRPr="00106740">
        <w:rPr>
          <w:rtl/>
        </w:rPr>
        <w:t xml:space="preserve"> </w:t>
      </w:r>
      <w:r w:rsidRPr="00106740">
        <w:rPr>
          <w:rFonts w:hint="eastAsia"/>
          <w:rtl/>
        </w:rPr>
        <w:t>לאברהם</w:t>
      </w:r>
      <w:r w:rsidRPr="00106740">
        <w:rPr>
          <w:rtl/>
        </w:rPr>
        <w:t xml:space="preserve"> </w:t>
      </w:r>
      <w:r w:rsidRPr="00106740">
        <w:rPr>
          <w:rFonts w:hint="cs"/>
          <w:rtl/>
        </w:rPr>
        <w:t xml:space="preserve">על ׳קנינו׳, </w:t>
      </w:r>
      <w:r w:rsidRPr="00106740">
        <w:rPr>
          <w:rFonts w:hint="eastAsia"/>
          <w:rtl/>
        </w:rPr>
        <w:t>ושיבחו</w:t>
      </w:r>
      <w:r w:rsidRPr="00106740">
        <w:rPr>
          <w:rtl/>
        </w:rPr>
        <w:t xml:space="preserve"> </w:t>
      </w:r>
      <w:r w:rsidRPr="00106740">
        <w:rPr>
          <w:rFonts w:hint="eastAsia"/>
          <w:rtl/>
        </w:rPr>
        <w:t>על</w:t>
      </w:r>
      <w:r w:rsidRPr="00106740">
        <w:rPr>
          <w:rtl/>
        </w:rPr>
        <w:t xml:space="preserve"> </w:t>
      </w:r>
      <w:r w:rsidRPr="00106740">
        <w:rPr>
          <w:rFonts w:hint="eastAsia"/>
          <w:rtl/>
        </w:rPr>
        <w:t>זה</w:t>
      </w:r>
      <w:r w:rsidRPr="00106740">
        <w:rPr>
          <w:rtl/>
        </w:rPr>
        <w:t xml:space="preserve"> </w:t>
      </w:r>
      <w:r w:rsidRPr="00106740">
        <w:rPr>
          <w:rFonts w:hint="eastAsia"/>
          <w:rtl/>
        </w:rPr>
        <w:t>ש</w:t>
      </w:r>
      <w:r w:rsidRPr="00106740">
        <w:rPr>
          <w:rtl/>
        </w:rPr>
        <w:t xml:space="preserve">'הקנה' </w:t>
      </w:r>
      <w:r w:rsidRPr="00106740">
        <w:rPr>
          <w:rFonts w:hint="eastAsia"/>
          <w:rtl/>
        </w:rPr>
        <w:t>את</w:t>
      </w:r>
      <w:r w:rsidRPr="00106740">
        <w:rPr>
          <w:rtl/>
        </w:rPr>
        <w:t xml:space="preserve"> </w:t>
      </w:r>
      <w:r w:rsidRPr="00106740">
        <w:rPr>
          <w:rFonts w:hint="eastAsia"/>
          <w:rtl/>
        </w:rPr>
        <w:t>העולם</w:t>
      </w:r>
      <w:r w:rsidRPr="00106740">
        <w:rPr>
          <w:rtl/>
        </w:rPr>
        <w:t xml:space="preserve"> </w:t>
      </w:r>
      <w:r w:rsidRPr="00106740">
        <w:rPr>
          <w:rFonts w:hint="eastAsia"/>
          <w:rtl/>
        </w:rPr>
        <w:t>להקב</w:t>
      </w:r>
      <w:r w:rsidRPr="00106740">
        <w:rPr>
          <w:rtl/>
        </w:rPr>
        <w:t xml:space="preserve">"ה, </w:t>
      </w:r>
      <w:r w:rsidRPr="00106740">
        <w:rPr>
          <w:rFonts w:hint="eastAsia"/>
          <w:rtl/>
        </w:rPr>
        <w:t>בהודיעו</w:t>
      </w:r>
      <w:r w:rsidRPr="00106740">
        <w:rPr>
          <w:rtl/>
        </w:rPr>
        <w:t xml:space="preserve"> </w:t>
      </w:r>
      <w:r w:rsidRPr="00106740">
        <w:rPr>
          <w:rFonts w:hint="eastAsia"/>
          <w:rtl/>
        </w:rPr>
        <w:t>לכולם</w:t>
      </w:r>
      <w:r w:rsidRPr="00106740">
        <w:rPr>
          <w:color w:val="FF0000"/>
          <w:rtl/>
        </w:rPr>
        <w:t xml:space="preserve"> </w:t>
      </w:r>
      <w:r w:rsidRPr="00106740">
        <w:rPr>
          <w:rFonts w:hint="eastAsia"/>
          <w:rtl/>
        </w:rPr>
        <w:t>ש</w:t>
      </w:r>
      <w:r w:rsidRPr="00106740">
        <w:rPr>
          <w:rtl/>
        </w:rPr>
        <w:t xml:space="preserve">'יש </w:t>
      </w:r>
      <w:r w:rsidRPr="00106740">
        <w:rPr>
          <w:rFonts w:hint="eastAsia"/>
          <w:rtl/>
        </w:rPr>
        <w:t>בעל</w:t>
      </w:r>
      <w:r w:rsidRPr="00106740">
        <w:rPr>
          <w:rtl/>
        </w:rPr>
        <w:t xml:space="preserve"> </w:t>
      </w:r>
      <w:r w:rsidRPr="00106740">
        <w:rPr>
          <w:rFonts w:hint="eastAsia"/>
          <w:rtl/>
        </w:rPr>
        <w:t>הבית</w:t>
      </w:r>
      <w:r w:rsidRPr="00106740">
        <w:rPr>
          <w:rtl/>
        </w:rPr>
        <w:t xml:space="preserve"> </w:t>
      </w:r>
      <w:r w:rsidRPr="00106740">
        <w:rPr>
          <w:rFonts w:hint="eastAsia"/>
          <w:rtl/>
        </w:rPr>
        <w:t>לבירה</w:t>
      </w:r>
      <w:r w:rsidRPr="00106740">
        <w:rPr>
          <w:rtl/>
        </w:rPr>
        <w:t xml:space="preserve"> </w:t>
      </w:r>
      <w:r w:rsidRPr="00106740">
        <w:rPr>
          <w:rFonts w:hint="eastAsia"/>
          <w:rtl/>
        </w:rPr>
        <w:t>זו</w:t>
      </w:r>
      <w:r w:rsidRPr="00106740">
        <w:rPr>
          <w:rtl/>
        </w:rPr>
        <w:t>'.</w:t>
      </w:r>
      <w:r w:rsidRPr="00106740">
        <w:rPr>
          <w:rStyle w:val="FootnoteReference"/>
          <w:rFonts w:ascii="Narkisim" w:hAnsi="Narkisim" w:cs="Narkisim"/>
          <w:position w:val="6"/>
          <w:rtl/>
        </w:rPr>
        <w:footnoteReference w:id="131"/>
      </w:r>
      <w:r w:rsidRPr="00106740">
        <w:rPr>
          <w:rFonts w:hint="cs"/>
          <w:rtl/>
        </w:rPr>
        <w:t xml:space="preserve"> (וענין ׳קנין׳ במשנתינו הוא שם הפועל, לא תואר של חפצא, כמו שביארתי בספר שם אבותי למס׳ אבות).</w:t>
      </w:r>
    </w:p>
    <w:p w:rsidR="00367199" w:rsidRPr="00106740" w:rsidRDefault="00367199" w:rsidP="00367199">
      <w:pPr>
        <w:pStyle w:val="a3"/>
        <w:bidi/>
        <w:rPr>
          <w:color w:val="FF0000"/>
          <w:rtl/>
        </w:rPr>
      </w:pPr>
      <w:r w:rsidRPr="00106740">
        <w:rPr>
          <w:rFonts w:hint="eastAsia"/>
          <w:color w:val="auto"/>
          <w:rtl/>
        </w:rPr>
        <w:t>אבל</w:t>
      </w:r>
      <w:r w:rsidRPr="00106740">
        <w:rPr>
          <w:color w:val="auto"/>
          <w:rtl/>
        </w:rPr>
        <w:t xml:space="preserve"> </w:t>
      </w:r>
      <w:r w:rsidRPr="00106740">
        <w:rPr>
          <w:rFonts w:hint="eastAsia"/>
          <w:color w:val="auto"/>
          <w:rtl/>
        </w:rPr>
        <w:t>עם</w:t>
      </w:r>
      <w:r w:rsidRPr="00106740">
        <w:rPr>
          <w:color w:val="auto"/>
          <w:rtl/>
        </w:rPr>
        <w:t xml:space="preserve"> </w:t>
      </w:r>
      <w:r w:rsidRPr="00106740">
        <w:rPr>
          <w:rFonts w:hint="eastAsia"/>
          <w:color w:val="auto"/>
          <w:rtl/>
        </w:rPr>
        <w:t>כל</w:t>
      </w:r>
      <w:r w:rsidRPr="00106740">
        <w:rPr>
          <w:color w:val="auto"/>
          <w:rtl/>
        </w:rPr>
        <w:t xml:space="preserve"> </w:t>
      </w:r>
      <w:r w:rsidRPr="00106740">
        <w:rPr>
          <w:rFonts w:hint="eastAsia"/>
          <w:color w:val="auto"/>
          <w:rtl/>
        </w:rPr>
        <w:t>צדקתו</w:t>
      </w:r>
      <w:r w:rsidRPr="00106740">
        <w:rPr>
          <w:color w:val="auto"/>
          <w:rtl/>
        </w:rPr>
        <w:t xml:space="preserve"> </w:t>
      </w:r>
      <w:r w:rsidRPr="00106740">
        <w:rPr>
          <w:rFonts w:hint="eastAsia"/>
          <w:color w:val="auto"/>
          <w:rtl/>
        </w:rPr>
        <w:t>ויושר</w:t>
      </w:r>
      <w:r w:rsidRPr="00106740">
        <w:rPr>
          <w:color w:val="auto"/>
          <w:rtl/>
        </w:rPr>
        <w:t xml:space="preserve"> </w:t>
      </w:r>
      <w:r w:rsidRPr="00106740">
        <w:rPr>
          <w:rFonts w:hint="eastAsia"/>
          <w:color w:val="auto"/>
          <w:rtl/>
        </w:rPr>
        <w:t>לבבו</w:t>
      </w:r>
      <w:r w:rsidRPr="00106740">
        <w:rPr>
          <w:color w:val="auto"/>
          <w:rtl/>
        </w:rPr>
        <w:t xml:space="preserve">, </w:t>
      </w:r>
      <w:r w:rsidRPr="00106740">
        <w:rPr>
          <w:rFonts w:hint="eastAsia"/>
          <w:color w:val="auto"/>
          <w:rtl/>
        </w:rPr>
        <w:t>הרי</w:t>
      </w:r>
      <w:r w:rsidRPr="00106740">
        <w:rPr>
          <w:color w:val="auto"/>
          <w:rtl/>
        </w:rPr>
        <w:t xml:space="preserve"> </w:t>
      </w:r>
      <w:r w:rsidRPr="00106740">
        <w:rPr>
          <w:rFonts w:hint="eastAsia"/>
          <w:color w:val="auto"/>
          <w:rtl/>
        </w:rPr>
        <w:t>ידע</w:t>
      </w:r>
      <w:r w:rsidRPr="00106740">
        <w:rPr>
          <w:color w:val="auto"/>
          <w:rtl/>
        </w:rPr>
        <w:t xml:space="preserve"> שֵם </w:t>
      </w:r>
      <w:r w:rsidRPr="00106740">
        <w:rPr>
          <w:rFonts w:hint="eastAsia"/>
          <w:color w:val="auto"/>
          <w:rtl/>
        </w:rPr>
        <w:t>והשיג</w:t>
      </w:r>
      <w:r w:rsidRPr="00106740">
        <w:rPr>
          <w:color w:val="auto"/>
          <w:rtl/>
        </w:rPr>
        <w:t xml:space="preserve"> </w:t>
      </w:r>
      <w:r w:rsidRPr="00106740">
        <w:rPr>
          <w:rFonts w:hint="eastAsia"/>
          <w:color w:val="auto"/>
          <w:rtl/>
        </w:rPr>
        <w:t>רק</w:t>
      </w:r>
      <w:r w:rsidRPr="00106740">
        <w:rPr>
          <w:color w:val="auto"/>
          <w:rtl/>
        </w:rPr>
        <w:t xml:space="preserve"> את דרגת 'א-ל עליון', בחי' 'קרו ליה </w:t>
      </w:r>
      <w:r w:rsidRPr="00106740">
        <w:rPr>
          <w:rFonts w:hint="eastAsia"/>
          <w:color w:val="auto"/>
          <w:rtl/>
        </w:rPr>
        <w:t>אלקא</w:t>
      </w:r>
      <w:r w:rsidRPr="00106740">
        <w:rPr>
          <w:color w:val="auto"/>
          <w:rtl/>
        </w:rPr>
        <w:t xml:space="preserve"> </w:t>
      </w:r>
      <w:r w:rsidRPr="00106740">
        <w:rPr>
          <w:rFonts w:hint="eastAsia"/>
          <w:color w:val="auto"/>
          <w:rtl/>
        </w:rPr>
        <w:t>דאלקיא</w:t>
      </w:r>
      <w:r w:rsidRPr="00106740">
        <w:rPr>
          <w:color w:val="auto"/>
          <w:rtl/>
        </w:rPr>
        <w:t>',</w:t>
      </w:r>
      <w:r w:rsidRPr="00106740">
        <w:rPr>
          <w:rStyle w:val="FootnoteReference"/>
          <w:rFonts w:ascii="Narkisim" w:hAnsi="Narkisim" w:cs="Narkisim"/>
          <w:position w:val="6"/>
          <w:rtl/>
        </w:rPr>
        <w:footnoteReference w:id="132"/>
      </w:r>
      <w:r w:rsidRPr="00106740">
        <w:rPr>
          <w:color w:val="auto"/>
          <w:rtl/>
        </w:rPr>
        <w:t xml:space="preserve"> כדיוקו של הרמב"ן</w:t>
      </w:r>
      <w:r w:rsidRPr="00106740">
        <w:rPr>
          <w:rStyle w:val="FootnoteReference"/>
          <w:rFonts w:ascii="Narkisim" w:hAnsi="Narkisim" w:cs="Narkisim"/>
          <w:position w:val="6"/>
          <w:rtl/>
        </w:rPr>
        <w:footnoteReference w:id="133"/>
      </w:r>
      <w:r w:rsidRPr="00106740">
        <w:rPr>
          <w:color w:val="auto"/>
          <w:rtl/>
        </w:rPr>
        <w:t xml:space="preserve"> ש'מלכי צדק לא הזכיר השם', ואמר רק 'א-ל עליון', ש'ענינו התקיף הגבוה על כל גבוהים', היינו שה' הוא רק גדול </w:t>
      </w:r>
      <w:r w:rsidRPr="00106740">
        <w:rPr>
          <w:color w:val="auto"/>
          <w:rtl/>
        </w:rPr>
        <w:lastRenderedPageBreak/>
        <w:t xml:space="preserve">מהמלאכים. </w:t>
      </w:r>
    </w:p>
    <w:p w:rsidR="00367199" w:rsidRPr="00106740" w:rsidRDefault="00367199" w:rsidP="00367199">
      <w:pPr>
        <w:pStyle w:val="a3"/>
        <w:bidi/>
        <w:rPr>
          <w:color w:val="auto"/>
          <w:rtl/>
        </w:rPr>
      </w:pPr>
      <w:r w:rsidRPr="00106740">
        <w:rPr>
          <w:rFonts w:hint="cs"/>
          <w:color w:val="auto"/>
          <w:rtl/>
        </w:rPr>
        <w:t xml:space="preserve">אבל </w:t>
      </w:r>
      <w:r w:rsidRPr="00106740">
        <w:rPr>
          <w:rFonts w:hint="eastAsia"/>
          <w:color w:val="auto"/>
          <w:rtl/>
        </w:rPr>
        <w:t>בנוגע</w:t>
      </w:r>
      <w:r w:rsidRPr="00106740">
        <w:rPr>
          <w:color w:val="auto"/>
          <w:rtl/>
        </w:rPr>
        <w:t xml:space="preserve"> לפסוק 'קונה שמים וארץ' </w:t>
      </w:r>
      <w:r w:rsidRPr="00106740">
        <w:rPr>
          <w:rFonts w:hint="eastAsia"/>
          <w:color w:val="auto"/>
          <w:rtl/>
        </w:rPr>
        <w:t>השני</w:t>
      </w:r>
      <w:r w:rsidRPr="00106740">
        <w:rPr>
          <w:rFonts w:hint="cs"/>
          <w:color w:val="auto"/>
          <w:rtl/>
        </w:rPr>
        <w:t xml:space="preserve"> שאמר אברהם</w:t>
      </w:r>
      <w:r w:rsidRPr="00106740">
        <w:rPr>
          <w:color w:val="auto"/>
          <w:rtl/>
        </w:rPr>
        <w:t>,</w:t>
      </w:r>
      <w:r w:rsidRPr="00106740">
        <w:rPr>
          <w:rStyle w:val="FootnoteReference"/>
          <w:rFonts w:ascii="Narkisim" w:hAnsi="Narkisim" w:cs="Narkisim"/>
          <w:color w:val="auto"/>
          <w:position w:val="6"/>
          <w:rtl/>
        </w:rPr>
        <w:footnoteReference w:id="134"/>
      </w:r>
      <w:r w:rsidRPr="00106740">
        <w:rPr>
          <w:color w:val="auto"/>
          <w:rtl/>
        </w:rPr>
        <w:t xml:space="preserve"> לא יתכן כלל שאברהם (הענוותן, שאמר על עצמו</w:t>
      </w:r>
      <w:r w:rsidRPr="00106740">
        <w:rPr>
          <w:rStyle w:val="FootnoteReference"/>
          <w:rFonts w:ascii="Narkisim" w:hAnsi="Narkisim" w:cs="Narkisim"/>
          <w:color w:val="auto"/>
          <w:position w:val="6"/>
          <w:rtl/>
        </w:rPr>
        <w:footnoteReference w:id="135"/>
      </w:r>
      <w:r w:rsidRPr="00106740">
        <w:rPr>
          <w:color w:val="auto"/>
          <w:rtl/>
        </w:rPr>
        <w:t xml:space="preserve"> 'ואנכי עפר ואפר') ישתבח ויתפאר במעלת עצמו, וודאי </w:t>
      </w:r>
      <w:r w:rsidRPr="00106740">
        <w:rPr>
          <w:rFonts w:hint="cs"/>
          <w:color w:val="auto"/>
          <w:rtl/>
        </w:rPr>
        <w:t>ש</w:t>
      </w:r>
      <w:r w:rsidRPr="00106740">
        <w:rPr>
          <w:color w:val="auto"/>
          <w:rtl/>
        </w:rPr>
        <w:t>לא ישבע אברהם</w:t>
      </w:r>
      <w:r w:rsidRPr="00106740">
        <w:rPr>
          <w:rStyle w:val="FootnoteReference"/>
          <w:rFonts w:ascii="Narkisim" w:hAnsi="Narkisim" w:cs="Narkisim"/>
          <w:position w:val="6"/>
          <w:rtl/>
        </w:rPr>
        <w:footnoteReference w:id="136"/>
      </w:r>
      <w:r w:rsidRPr="00106740">
        <w:rPr>
          <w:color w:val="auto"/>
          <w:rtl/>
        </w:rPr>
        <w:t xml:space="preserve"> בכבוד עצמו!</w:t>
      </w:r>
    </w:p>
    <w:p w:rsidR="00367199" w:rsidRPr="00106740" w:rsidRDefault="00367199" w:rsidP="00367199">
      <w:pPr>
        <w:pStyle w:val="a3"/>
        <w:bidi/>
        <w:rPr>
          <w:rtl/>
        </w:rPr>
      </w:pPr>
      <w:r w:rsidRPr="00106740">
        <w:rPr>
          <w:rFonts w:hint="eastAsia"/>
          <w:color w:val="auto"/>
          <w:rtl/>
        </w:rPr>
        <w:t>אלא</w:t>
      </w:r>
      <w:r w:rsidRPr="00106740">
        <w:rPr>
          <w:color w:val="auto"/>
          <w:rtl/>
        </w:rPr>
        <w:t xml:space="preserve"> </w:t>
      </w:r>
      <w:r w:rsidRPr="00106740">
        <w:rPr>
          <w:rFonts w:hint="eastAsia"/>
          <w:color w:val="auto"/>
          <w:rtl/>
        </w:rPr>
        <w:t>אברהם</w:t>
      </w:r>
      <w:r w:rsidRPr="00106740">
        <w:rPr>
          <w:color w:val="auto"/>
          <w:rtl/>
        </w:rPr>
        <w:t xml:space="preserve"> </w:t>
      </w:r>
      <w:r w:rsidRPr="00106740">
        <w:rPr>
          <w:rFonts w:hint="eastAsia"/>
          <w:color w:val="auto"/>
          <w:rtl/>
        </w:rPr>
        <w:t>הוסיף</w:t>
      </w:r>
      <w:r w:rsidRPr="00106740">
        <w:rPr>
          <w:color w:val="auto"/>
          <w:rtl/>
        </w:rPr>
        <w:t xml:space="preserve"> </w:t>
      </w:r>
      <w:r w:rsidRPr="00106740">
        <w:rPr>
          <w:rFonts w:hint="eastAsia"/>
          <w:color w:val="auto"/>
          <w:rtl/>
        </w:rPr>
        <w:t>על</w:t>
      </w:r>
      <w:r w:rsidRPr="00106740">
        <w:rPr>
          <w:rFonts w:hint="cs"/>
          <w:color w:val="auto"/>
          <w:rtl/>
        </w:rPr>
        <w:t xml:space="preserve"> שם</w:t>
      </w:r>
      <w:r w:rsidRPr="00106740">
        <w:rPr>
          <w:color w:val="auto"/>
          <w:rtl/>
        </w:rPr>
        <w:t xml:space="preserve"> </w:t>
      </w:r>
      <w:r w:rsidRPr="00106740">
        <w:rPr>
          <w:rFonts w:hint="eastAsia"/>
          <w:color w:val="auto"/>
          <w:rtl/>
        </w:rPr>
        <w:t>בשבחו</w:t>
      </w:r>
      <w:r w:rsidRPr="00106740">
        <w:rPr>
          <w:color w:val="auto"/>
          <w:rtl/>
        </w:rPr>
        <w:t xml:space="preserve"> </w:t>
      </w:r>
      <w:r w:rsidRPr="00106740">
        <w:rPr>
          <w:rFonts w:hint="eastAsia"/>
          <w:color w:val="auto"/>
          <w:rtl/>
        </w:rPr>
        <w:t>של</w:t>
      </w:r>
      <w:r w:rsidRPr="00106740">
        <w:rPr>
          <w:color w:val="auto"/>
          <w:rtl/>
        </w:rPr>
        <w:t xml:space="preserve"> </w:t>
      </w:r>
      <w:r w:rsidRPr="00106740">
        <w:rPr>
          <w:rFonts w:hint="eastAsia"/>
          <w:color w:val="auto"/>
          <w:rtl/>
        </w:rPr>
        <w:t>הקב</w:t>
      </w:r>
      <w:r w:rsidRPr="00106740">
        <w:rPr>
          <w:color w:val="auto"/>
          <w:rtl/>
        </w:rPr>
        <w:t>"ה</w:t>
      </w:r>
      <w:r w:rsidRPr="00106740">
        <w:rPr>
          <w:rtl/>
        </w:rPr>
        <w:t xml:space="preserve">: 'ויאמר </w:t>
      </w:r>
      <w:r w:rsidRPr="00106740">
        <w:rPr>
          <w:rFonts w:hint="eastAsia"/>
          <w:rtl/>
        </w:rPr>
        <w:t>אברם</w:t>
      </w:r>
      <w:r w:rsidRPr="00106740">
        <w:rPr>
          <w:rtl/>
        </w:rPr>
        <w:t xml:space="preserve"> .</w:t>
      </w:r>
      <w:r w:rsidRPr="00106740">
        <w:rPr>
          <w:rFonts w:ascii="Cambria" w:hAnsi="Cambria" w:cs="Cambria" w:hint="cs"/>
          <w:rtl/>
        </w:rPr>
        <w:t> </w:t>
      </w:r>
      <w:r w:rsidRPr="00106740">
        <w:rPr>
          <w:rtl/>
        </w:rPr>
        <w:t xml:space="preserve">. </w:t>
      </w:r>
      <w:r w:rsidRPr="00106740">
        <w:rPr>
          <w:rFonts w:hint="cs"/>
          <w:rtl/>
        </w:rPr>
        <w:t>הרימותי</w:t>
      </w:r>
      <w:r w:rsidRPr="00106740">
        <w:rPr>
          <w:rtl/>
        </w:rPr>
        <w:t xml:space="preserve"> </w:t>
      </w:r>
      <w:r w:rsidRPr="00106740">
        <w:rPr>
          <w:rFonts w:hint="cs"/>
          <w:rtl/>
        </w:rPr>
        <w:t>ידי</w:t>
      </w:r>
      <w:r w:rsidRPr="00106740">
        <w:rPr>
          <w:rtl/>
        </w:rPr>
        <w:t xml:space="preserve"> </w:t>
      </w:r>
      <w:r w:rsidRPr="00106740">
        <w:rPr>
          <w:rFonts w:hint="cs"/>
          <w:rtl/>
        </w:rPr>
        <w:t>אל</w:t>
      </w:r>
      <w:r w:rsidRPr="00106740">
        <w:rPr>
          <w:rtl/>
        </w:rPr>
        <w:t xml:space="preserve"> </w:t>
      </w:r>
      <w:r w:rsidRPr="00106740">
        <w:rPr>
          <w:rFonts w:hint="eastAsia"/>
          <w:rtl/>
        </w:rPr>
        <w:t>הוי</w:t>
      </w:r>
      <w:r w:rsidRPr="00106740">
        <w:rPr>
          <w:rtl/>
        </w:rPr>
        <w:t xml:space="preserve">"ה </w:t>
      </w:r>
      <w:r w:rsidRPr="00106740">
        <w:rPr>
          <w:rFonts w:hint="eastAsia"/>
          <w:rtl/>
        </w:rPr>
        <w:t>א</w:t>
      </w:r>
      <w:r w:rsidRPr="00106740">
        <w:rPr>
          <w:rtl/>
        </w:rPr>
        <w:t xml:space="preserve">-ל </w:t>
      </w:r>
      <w:r w:rsidRPr="00106740">
        <w:rPr>
          <w:rFonts w:hint="eastAsia"/>
          <w:rtl/>
        </w:rPr>
        <w:t>עליון</w:t>
      </w:r>
      <w:r w:rsidRPr="00106740">
        <w:rPr>
          <w:rtl/>
        </w:rPr>
        <w:t xml:space="preserve"> </w:t>
      </w:r>
      <w:r w:rsidRPr="00106740">
        <w:rPr>
          <w:rFonts w:hint="eastAsia"/>
          <w:rtl/>
        </w:rPr>
        <w:t>קונה</w:t>
      </w:r>
      <w:r w:rsidRPr="00106740">
        <w:rPr>
          <w:rtl/>
        </w:rPr>
        <w:t xml:space="preserve"> </w:t>
      </w:r>
      <w:r w:rsidRPr="00106740">
        <w:rPr>
          <w:rFonts w:hint="eastAsia"/>
          <w:rtl/>
        </w:rPr>
        <w:t>שמים</w:t>
      </w:r>
      <w:r w:rsidRPr="00106740">
        <w:rPr>
          <w:rtl/>
        </w:rPr>
        <w:t xml:space="preserve"> </w:t>
      </w:r>
      <w:r w:rsidRPr="00106740">
        <w:rPr>
          <w:rFonts w:hint="eastAsia"/>
          <w:rtl/>
        </w:rPr>
        <w:t>וארץ</w:t>
      </w:r>
      <w:r w:rsidRPr="00106740">
        <w:rPr>
          <w:rtl/>
        </w:rPr>
        <w:t>',</w:t>
      </w:r>
      <w:r w:rsidRPr="00106740">
        <w:rPr>
          <w:rStyle w:val="FootnoteReference"/>
          <w:rFonts w:ascii="Narkisim" w:hAnsi="Narkisim" w:cs="Narkisim"/>
          <w:position w:val="6"/>
          <w:rtl/>
        </w:rPr>
        <w:footnoteReference w:id="137"/>
      </w:r>
      <w:r w:rsidRPr="00106740">
        <w:rPr>
          <w:rtl/>
        </w:rPr>
        <w:t xml:space="preserve"> ונשבע בשמו הגדול </w:t>
      </w:r>
      <w:r w:rsidRPr="00106740">
        <w:rPr>
          <w:rFonts w:hint="eastAsia"/>
          <w:rtl/>
        </w:rPr>
        <w:t>ית</w:t>
      </w:r>
      <w:r w:rsidRPr="00106740">
        <w:rPr>
          <w:rtl/>
        </w:rPr>
        <w:t xml:space="preserve">' שלא </w:t>
      </w:r>
      <w:r w:rsidRPr="00106740">
        <w:rPr>
          <w:rFonts w:hint="eastAsia"/>
          <w:rtl/>
        </w:rPr>
        <w:t>יקח</w:t>
      </w:r>
      <w:r w:rsidRPr="00106740">
        <w:rPr>
          <w:rtl/>
        </w:rPr>
        <w:t xml:space="preserve"> כלום מן הביזה 'מחוט ועד שרוך נעל'.</w:t>
      </w:r>
      <w:r w:rsidRPr="00106740">
        <w:rPr>
          <w:rStyle w:val="FootnoteReference"/>
          <w:rFonts w:ascii="Narkisim" w:hAnsi="Narkisim" w:cs="Narkisim"/>
          <w:position w:val="6"/>
          <w:rtl/>
        </w:rPr>
        <w:footnoteReference w:id="138"/>
      </w:r>
    </w:p>
    <w:p w:rsidR="00367199" w:rsidRPr="00106740" w:rsidRDefault="00367199" w:rsidP="00367199">
      <w:pPr>
        <w:pStyle w:val="a3"/>
        <w:bidi/>
        <w:rPr>
          <w:color w:val="auto"/>
          <w:rtl/>
        </w:rPr>
      </w:pPr>
      <w:r w:rsidRPr="00106740">
        <w:rPr>
          <w:rFonts w:hint="eastAsia"/>
          <w:color w:val="auto"/>
          <w:rtl/>
        </w:rPr>
        <w:t>וחידוש</w:t>
      </w:r>
      <w:r w:rsidRPr="00106740">
        <w:rPr>
          <w:color w:val="auto"/>
          <w:rtl/>
        </w:rPr>
        <w:t xml:space="preserve"> 'עליון' </w:t>
      </w:r>
      <w:r w:rsidRPr="00106740">
        <w:rPr>
          <w:rFonts w:hint="eastAsia"/>
          <w:color w:val="auto"/>
          <w:rtl/>
        </w:rPr>
        <w:t>במובנו</w:t>
      </w:r>
      <w:r w:rsidRPr="00106740">
        <w:rPr>
          <w:color w:val="auto"/>
          <w:rtl/>
        </w:rPr>
        <w:t xml:space="preserve"> </w:t>
      </w:r>
      <w:r w:rsidRPr="00106740">
        <w:rPr>
          <w:rFonts w:hint="eastAsia"/>
          <w:color w:val="auto"/>
          <w:rtl/>
        </w:rPr>
        <w:t>של</w:t>
      </w:r>
      <w:r w:rsidRPr="00106740">
        <w:rPr>
          <w:color w:val="auto"/>
          <w:rtl/>
        </w:rPr>
        <w:t xml:space="preserve"> </w:t>
      </w:r>
      <w:r w:rsidRPr="00106740">
        <w:rPr>
          <w:rFonts w:hint="eastAsia"/>
          <w:color w:val="auto"/>
          <w:rtl/>
        </w:rPr>
        <w:t>אברהם</w:t>
      </w:r>
      <w:r w:rsidRPr="00106740">
        <w:rPr>
          <w:color w:val="auto"/>
          <w:rtl/>
        </w:rPr>
        <w:t xml:space="preserve"> </w:t>
      </w:r>
      <w:r w:rsidRPr="00106740">
        <w:rPr>
          <w:rFonts w:hint="eastAsia"/>
          <w:color w:val="auto"/>
          <w:rtl/>
        </w:rPr>
        <w:t>אינו</w:t>
      </w:r>
      <w:r w:rsidRPr="00106740">
        <w:rPr>
          <w:color w:val="auto"/>
          <w:rtl/>
        </w:rPr>
        <w:t xml:space="preserve"> </w:t>
      </w:r>
      <w:r w:rsidRPr="00106740">
        <w:rPr>
          <w:rFonts w:hint="eastAsia"/>
          <w:color w:val="auto"/>
          <w:rtl/>
        </w:rPr>
        <w:t>רק</w:t>
      </w:r>
      <w:r w:rsidRPr="00106740">
        <w:rPr>
          <w:color w:val="auto"/>
          <w:rtl/>
        </w:rPr>
        <w:t xml:space="preserve"> </w:t>
      </w:r>
      <w:r w:rsidRPr="00106740">
        <w:rPr>
          <w:rFonts w:hint="eastAsia"/>
          <w:color w:val="auto"/>
          <w:rtl/>
        </w:rPr>
        <w:t>שהקב״ה</w:t>
      </w:r>
      <w:r w:rsidRPr="00106740">
        <w:rPr>
          <w:color w:val="auto"/>
          <w:rtl/>
        </w:rPr>
        <w:t xml:space="preserve"> </w:t>
      </w:r>
      <w:r w:rsidRPr="00106740">
        <w:rPr>
          <w:rFonts w:hint="eastAsia"/>
          <w:color w:val="auto"/>
          <w:rtl/>
        </w:rPr>
        <w:t>גדול</w:t>
      </w:r>
      <w:r w:rsidRPr="00106740">
        <w:rPr>
          <w:color w:val="auto"/>
          <w:rtl/>
        </w:rPr>
        <w:t xml:space="preserve"> </w:t>
      </w:r>
      <w:r w:rsidRPr="00106740">
        <w:rPr>
          <w:rFonts w:hint="cs"/>
          <w:color w:val="auto"/>
          <w:rtl/>
        </w:rPr>
        <w:t xml:space="preserve">יותר </w:t>
      </w:r>
      <w:r w:rsidRPr="00106740">
        <w:rPr>
          <w:rFonts w:hint="eastAsia"/>
          <w:color w:val="auto"/>
          <w:rtl/>
        </w:rPr>
        <w:t>ביחס</w:t>
      </w:r>
      <w:r w:rsidRPr="00106740">
        <w:rPr>
          <w:color w:val="auto"/>
          <w:rtl/>
        </w:rPr>
        <w:t xml:space="preserve"> </w:t>
      </w:r>
      <w:r w:rsidRPr="00106740">
        <w:rPr>
          <w:rFonts w:hint="eastAsia"/>
          <w:color w:val="auto"/>
          <w:rtl/>
        </w:rPr>
        <w:t>להאלילים</w:t>
      </w:r>
      <w:r w:rsidRPr="00106740">
        <w:rPr>
          <w:color w:val="auto"/>
          <w:rtl/>
        </w:rPr>
        <w:t xml:space="preserve"> </w:t>
      </w:r>
      <w:r w:rsidRPr="00106740">
        <w:rPr>
          <w:rFonts w:hint="cs"/>
          <w:color w:val="auto"/>
          <w:rtl/>
        </w:rPr>
        <w:t xml:space="preserve">או </w:t>
      </w:r>
      <w:r w:rsidRPr="00106740">
        <w:rPr>
          <w:color w:val="auto"/>
          <w:rtl/>
        </w:rPr>
        <w:t>המלאכים, אלא שהוא העליון ביותר, עצמות אור אין סוף, '</w:t>
      </w:r>
      <w:r w:rsidRPr="00106740">
        <w:rPr>
          <w:rFonts w:hint="eastAsia"/>
          <w:color w:val="auto"/>
          <w:rtl/>
        </w:rPr>
        <w:t>אנת</w:t>
      </w:r>
      <w:r w:rsidRPr="00106740">
        <w:rPr>
          <w:color w:val="auto"/>
          <w:rtl/>
        </w:rPr>
        <w:t xml:space="preserve"> הוא </w:t>
      </w:r>
      <w:r w:rsidRPr="00106740">
        <w:rPr>
          <w:rFonts w:hint="eastAsia"/>
          <w:color w:val="auto"/>
          <w:rtl/>
        </w:rPr>
        <w:t>עילאה</w:t>
      </w:r>
      <w:r w:rsidRPr="00106740">
        <w:rPr>
          <w:color w:val="auto"/>
          <w:rtl/>
        </w:rPr>
        <w:t xml:space="preserve"> על כל </w:t>
      </w:r>
      <w:r w:rsidRPr="00106740">
        <w:rPr>
          <w:rFonts w:hint="eastAsia"/>
          <w:color w:val="auto"/>
          <w:rtl/>
        </w:rPr>
        <w:t>עילאין</w:t>
      </w:r>
      <w:r w:rsidRPr="00106740">
        <w:rPr>
          <w:color w:val="auto"/>
          <w:rtl/>
        </w:rPr>
        <w:t>'.</w:t>
      </w:r>
      <w:r w:rsidRPr="00106740">
        <w:rPr>
          <w:rStyle w:val="FootnoteReference"/>
          <w:rFonts w:ascii="Narkisim" w:hAnsi="Narkisim" w:cs="Narkisim"/>
          <w:position w:val="6"/>
          <w:rtl/>
        </w:rPr>
        <w:footnoteReference w:id="139"/>
      </w:r>
    </w:p>
    <w:p w:rsidR="00367199" w:rsidRDefault="00367199" w:rsidP="00367199">
      <w:pPr>
        <w:pStyle w:val="a3"/>
        <w:bidi/>
        <w:rPr>
          <w:color w:val="auto"/>
          <w:rtl/>
        </w:rPr>
      </w:pPr>
      <w:r w:rsidRPr="00106740">
        <w:rPr>
          <w:rFonts w:hint="eastAsia"/>
          <w:color w:val="auto"/>
          <w:rtl/>
        </w:rPr>
        <w:t>ואכן</w:t>
      </w:r>
      <w:r w:rsidRPr="00106740">
        <w:rPr>
          <w:color w:val="auto"/>
          <w:rtl/>
        </w:rPr>
        <w:t xml:space="preserve"> זוהי </w:t>
      </w:r>
      <w:r w:rsidRPr="00106740">
        <w:rPr>
          <w:rFonts w:hint="eastAsia"/>
          <w:color w:val="auto"/>
          <w:rtl/>
        </w:rPr>
        <w:t>כוונתינו</w:t>
      </w:r>
      <w:r w:rsidRPr="00106740">
        <w:rPr>
          <w:color w:val="auto"/>
          <w:rtl/>
        </w:rPr>
        <w:t xml:space="preserve"> באמירת '</w:t>
      </w:r>
      <w:r w:rsidRPr="00106740">
        <w:rPr>
          <w:rFonts w:hint="eastAsia"/>
          <w:color w:val="auto"/>
          <w:rtl/>
        </w:rPr>
        <w:t>תהלות</w:t>
      </w:r>
      <w:r w:rsidRPr="00106740">
        <w:rPr>
          <w:color w:val="auto"/>
          <w:rtl/>
        </w:rPr>
        <w:t xml:space="preserve"> לא-ל עליון' בסוף ברכות ק"ש, ו'הא-ל הגדול </w:t>
      </w:r>
      <w:r w:rsidRPr="00106740">
        <w:rPr>
          <w:rFonts w:hint="eastAsia"/>
          <w:color w:val="auto"/>
          <w:rtl/>
        </w:rPr>
        <w:t>הגבור</w:t>
      </w:r>
      <w:r w:rsidRPr="00106740">
        <w:rPr>
          <w:color w:val="auto"/>
          <w:rtl/>
        </w:rPr>
        <w:t xml:space="preserve"> והנורא א-ל עליון' ב</w:t>
      </w:r>
      <w:r w:rsidRPr="00106740">
        <w:rPr>
          <w:rFonts w:hint="cs"/>
          <w:color w:val="auto"/>
          <w:rtl/>
        </w:rPr>
        <w:t>תחילת</w:t>
      </w:r>
      <w:r w:rsidRPr="00106740">
        <w:rPr>
          <w:color w:val="auto"/>
          <w:rtl/>
        </w:rPr>
        <w:t xml:space="preserve"> תפילת שמו</w:t>
      </w:r>
      <w:r w:rsidRPr="00106740">
        <w:rPr>
          <w:rFonts w:hint="cs"/>
          <w:color w:val="auto"/>
          <w:rtl/>
        </w:rPr>
        <w:t>נה עשרה</w:t>
      </w:r>
      <w:r w:rsidRPr="00106740">
        <w:rPr>
          <w:color w:val="auto"/>
          <w:rtl/>
        </w:rPr>
        <w:t xml:space="preserve">, ובסוף תפלת 'נשמת כל חי', וכן פיוט 'מלך עליון' </w:t>
      </w:r>
      <w:r w:rsidRPr="00106740">
        <w:rPr>
          <w:rFonts w:hint="cs"/>
          <w:color w:val="auto"/>
          <w:rtl/>
        </w:rPr>
        <w:t xml:space="preserve">שאומרים </w:t>
      </w:r>
      <w:r w:rsidRPr="00106740">
        <w:rPr>
          <w:rFonts w:hint="eastAsia"/>
          <w:color w:val="auto"/>
          <w:rtl/>
        </w:rPr>
        <w:t>בר</w:t>
      </w:r>
      <w:r w:rsidRPr="00106740">
        <w:rPr>
          <w:rFonts w:hint="cs"/>
          <w:color w:val="auto"/>
          <w:rtl/>
        </w:rPr>
        <w:t>אש השנה</w:t>
      </w:r>
      <w:r w:rsidRPr="00106740">
        <w:rPr>
          <w:color w:val="auto"/>
          <w:rtl/>
        </w:rPr>
        <w:t xml:space="preserve">, </w:t>
      </w:r>
      <w:r w:rsidRPr="00106740">
        <w:rPr>
          <w:rFonts w:hint="eastAsia"/>
          <w:color w:val="auto"/>
          <w:rtl/>
        </w:rPr>
        <w:t>שהוא</w:t>
      </w:r>
      <w:r w:rsidRPr="00106740">
        <w:rPr>
          <w:color w:val="auto"/>
          <w:rtl/>
        </w:rPr>
        <w:t xml:space="preserve"> </w:t>
      </w:r>
      <w:r w:rsidRPr="00106740">
        <w:rPr>
          <w:rFonts w:hint="eastAsia"/>
          <w:color w:val="auto"/>
          <w:rtl/>
        </w:rPr>
        <w:t>מיוסד</w:t>
      </w:r>
      <w:r w:rsidRPr="00106740">
        <w:rPr>
          <w:color w:val="auto"/>
          <w:rtl/>
        </w:rPr>
        <w:t xml:space="preserve"> </w:t>
      </w:r>
      <w:r w:rsidRPr="00106740">
        <w:rPr>
          <w:rFonts w:hint="eastAsia"/>
          <w:color w:val="auto"/>
          <w:rtl/>
        </w:rPr>
        <w:t>על</w:t>
      </w:r>
      <w:r w:rsidRPr="00106740">
        <w:rPr>
          <w:color w:val="auto"/>
          <w:rtl/>
        </w:rPr>
        <w:t xml:space="preserve"> </w:t>
      </w:r>
      <w:r w:rsidRPr="00106740">
        <w:rPr>
          <w:rFonts w:hint="eastAsia"/>
          <w:color w:val="auto"/>
          <w:rtl/>
        </w:rPr>
        <w:t>לשונו</w:t>
      </w:r>
      <w:r w:rsidRPr="00106740">
        <w:rPr>
          <w:color w:val="auto"/>
          <w:rtl/>
        </w:rPr>
        <w:t xml:space="preserve"> </w:t>
      </w:r>
      <w:r w:rsidRPr="00106740">
        <w:rPr>
          <w:rFonts w:hint="eastAsia"/>
          <w:color w:val="auto"/>
          <w:rtl/>
        </w:rPr>
        <w:t>של</w:t>
      </w:r>
      <w:r w:rsidRPr="00106740">
        <w:rPr>
          <w:color w:val="auto"/>
          <w:rtl/>
        </w:rPr>
        <w:t xml:space="preserve"> </w:t>
      </w:r>
      <w:r w:rsidRPr="00106740">
        <w:rPr>
          <w:rFonts w:hint="eastAsia"/>
          <w:color w:val="auto"/>
          <w:rtl/>
        </w:rPr>
        <w:t>אברהם</w:t>
      </w:r>
      <w:r w:rsidRPr="00106740">
        <w:rPr>
          <w:color w:val="auto"/>
          <w:rtl/>
        </w:rPr>
        <w:t xml:space="preserve"> </w:t>
      </w:r>
      <w:r w:rsidRPr="00106740">
        <w:rPr>
          <w:rFonts w:hint="eastAsia"/>
          <w:color w:val="auto"/>
          <w:rtl/>
        </w:rPr>
        <w:t>אבינו</w:t>
      </w:r>
      <w:r w:rsidRPr="00106740">
        <w:rPr>
          <w:color w:val="auto"/>
          <w:rtl/>
        </w:rPr>
        <w:t xml:space="preserve"> </w:t>
      </w:r>
      <w:r w:rsidRPr="00106740">
        <w:rPr>
          <w:rFonts w:hint="eastAsia"/>
          <w:color w:val="auto"/>
          <w:rtl/>
        </w:rPr>
        <w:t>בשבועתו</w:t>
      </w:r>
      <w:r w:rsidRPr="00106740">
        <w:rPr>
          <w:color w:val="auto"/>
          <w:rtl/>
        </w:rPr>
        <w:t xml:space="preserve"> </w:t>
      </w:r>
      <w:r w:rsidRPr="00106740">
        <w:rPr>
          <w:rFonts w:hint="eastAsia"/>
          <w:color w:val="auto"/>
          <w:rtl/>
        </w:rPr>
        <w:t>זו</w:t>
      </w:r>
      <w:r w:rsidRPr="00106740">
        <w:rPr>
          <w:color w:val="auto"/>
          <w:rtl/>
        </w:rPr>
        <w:t>.</w:t>
      </w:r>
    </w:p>
    <w:p w:rsidR="00367199" w:rsidRPr="00106740" w:rsidRDefault="00367199" w:rsidP="00367199">
      <w:pPr>
        <w:pStyle w:val="a3"/>
        <w:bidi/>
        <w:rPr>
          <w:rtl/>
        </w:rPr>
      </w:pPr>
      <w:r w:rsidRPr="00106740">
        <w:rPr>
          <w:rtl/>
        </w:rPr>
        <w:t xml:space="preserve">'והוכיח </w:t>
      </w:r>
      <w:r w:rsidRPr="00106740">
        <w:rPr>
          <w:rFonts w:hint="eastAsia"/>
          <w:rtl/>
        </w:rPr>
        <w:t>אברהם</w:t>
      </w:r>
      <w:r w:rsidRPr="00106740">
        <w:rPr>
          <w:rtl/>
        </w:rPr>
        <w:t>'</w:t>
      </w:r>
    </w:p>
    <w:p w:rsidR="00367199" w:rsidRPr="00106740" w:rsidRDefault="00367199" w:rsidP="00367199">
      <w:pPr>
        <w:pStyle w:val="a3"/>
        <w:bidi/>
        <w:rPr>
          <w:rtl/>
        </w:rPr>
      </w:pPr>
      <w:r w:rsidRPr="00106740">
        <w:rPr>
          <w:rFonts w:hint="eastAsia"/>
          <w:rtl/>
        </w:rPr>
        <w:t>ויובן</w:t>
      </w:r>
      <w:r w:rsidRPr="00106740">
        <w:rPr>
          <w:rtl/>
        </w:rPr>
        <w:t xml:space="preserve"> בזה מה </w:t>
      </w:r>
      <w:r w:rsidRPr="00106740">
        <w:rPr>
          <w:rFonts w:hint="eastAsia"/>
          <w:rtl/>
        </w:rPr>
        <w:t>שמצינו</w:t>
      </w:r>
      <w:r w:rsidRPr="00106740">
        <w:rPr>
          <w:rtl/>
        </w:rPr>
        <w:t xml:space="preserve"> </w:t>
      </w:r>
      <w:r w:rsidRPr="00106740">
        <w:rPr>
          <w:rFonts w:hint="cs"/>
          <w:rtl/>
        </w:rPr>
        <w:t xml:space="preserve">דבר פלא </w:t>
      </w:r>
      <w:r w:rsidRPr="00106740">
        <w:rPr>
          <w:rFonts w:hint="eastAsia"/>
          <w:rtl/>
        </w:rPr>
        <w:t>בגמרא</w:t>
      </w:r>
      <w:r w:rsidRPr="00106740">
        <w:rPr>
          <w:rFonts w:hint="cs"/>
          <w:rtl/>
        </w:rPr>
        <w:t>:</w:t>
      </w:r>
      <w:r w:rsidRPr="00106740">
        <w:rPr>
          <w:rStyle w:val="FootnoteReference"/>
          <w:rFonts w:ascii="Narkisim" w:hAnsi="Narkisim" w:cs="Narkisim"/>
          <w:position w:val="6"/>
          <w:rtl/>
        </w:rPr>
        <w:footnoteReference w:id="140"/>
      </w:r>
      <w:r w:rsidRPr="00106740">
        <w:rPr>
          <w:rtl/>
        </w:rPr>
        <w:t xml:space="preserve"> 'אמר לו אברהם [לשם בן נח, מלכי צדק]: וכי </w:t>
      </w:r>
      <w:r w:rsidRPr="00106740">
        <w:rPr>
          <w:rFonts w:hint="eastAsia"/>
          <w:rtl/>
        </w:rPr>
        <w:t>מקדימין</w:t>
      </w:r>
      <w:r w:rsidRPr="00106740">
        <w:rPr>
          <w:rtl/>
        </w:rPr>
        <w:t xml:space="preserve"> ברכת עבד לברכת קונו'? </w:t>
      </w:r>
    </w:p>
    <w:p w:rsidR="00367199" w:rsidRPr="00106740" w:rsidRDefault="00367199" w:rsidP="00367199">
      <w:pPr>
        <w:pStyle w:val="a3"/>
        <w:bidi/>
        <w:rPr>
          <w:rtl/>
        </w:rPr>
      </w:pPr>
      <w:r w:rsidRPr="00106740">
        <w:rPr>
          <w:rFonts w:hint="eastAsia"/>
          <w:rtl/>
        </w:rPr>
        <w:t>ומעיר</w:t>
      </w:r>
      <w:r w:rsidRPr="00106740">
        <w:rPr>
          <w:rtl/>
        </w:rPr>
        <w:t xml:space="preserve"> שם </w:t>
      </w:r>
      <w:r w:rsidRPr="00106740">
        <w:rPr>
          <w:rFonts w:hint="eastAsia"/>
          <w:rtl/>
        </w:rPr>
        <w:t>המהרש</w:t>
      </w:r>
      <w:r w:rsidRPr="00106740">
        <w:rPr>
          <w:rtl/>
        </w:rPr>
        <w:t xml:space="preserve">"א: 'אין </w:t>
      </w:r>
      <w:r w:rsidRPr="00106740">
        <w:rPr>
          <w:rFonts w:hint="eastAsia"/>
          <w:rtl/>
        </w:rPr>
        <w:t>זה</w:t>
      </w:r>
      <w:r w:rsidRPr="00106740">
        <w:rPr>
          <w:rtl/>
        </w:rPr>
        <w:t xml:space="preserve"> </w:t>
      </w:r>
      <w:r w:rsidRPr="00106740">
        <w:rPr>
          <w:rFonts w:hint="eastAsia"/>
          <w:rtl/>
        </w:rPr>
        <w:t>מפורש</w:t>
      </w:r>
      <w:r w:rsidRPr="00106740">
        <w:rPr>
          <w:rtl/>
        </w:rPr>
        <w:t xml:space="preserve"> </w:t>
      </w:r>
      <w:r w:rsidRPr="00106740">
        <w:rPr>
          <w:rFonts w:hint="eastAsia"/>
          <w:rtl/>
        </w:rPr>
        <w:t>שא</w:t>
      </w:r>
      <w:r w:rsidRPr="00106740">
        <w:rPr>
          <w:rFonts w:hint="cs"/>
          <w:rtl/>
        </w:rPr>
        <w:t>מר לו</w:t>
      </w:r>
      <w:r w:rsidRPr="00106740">
        <w:rPr>
          <w:rtl/>
        </w:rPr>
        <w:t xml:space="preserve"> אברהם כן ושהוכיחו על כך'.</w:t>
      </w:r>
    </w:p>
    <w:p w:rsidR="00367199" w:rsidRPr="00106740" w:rsidRDefault="00367199" w:rsidP="00367199">
      <w:pPr>
        <w:pStyle w:val="a3"/>
        <w:bidi/>
        <w:rPr>
          <w:rtl/>
        </w:rPr>
      </w:pPr>
      <w:r w:rsidRPr="00106740">
        <w:rPr>
          <w:rFonts w:hint="eastAsia"/>
          <w:rtl/>
        </w:rPr>
        <w:t>ו</w:t>
      </w:r>
      <w:r w:rsidRPr="00106740">
        <w:rPr>
          <w:rFonts w:hint="cs"/>
          <w:rtl/>
        </w:rPr>
        <w:t xml:space="preserve">לענ״ד </w:t>
      </w:r>
      <w:r w:rsidRPr="00106740">
        <w:rPr>
          <w:rFonts w:hint="eastAsia"/>
          <w:rtl/>
        </w:rPr>
        <w:t>י</w:t>
      </w:r>
      <w:r w:rsidRPr="00106740">
        <w:rPr>
          <w:rtl/>
        </w:rPr>
        <w:t xml:space="preserve">"ל, </w:t>
      </w:r>
      <w:r w:rsidRPr="00106740">
        <w:rPr>
          <w:rFonts w:hint="eastAsia"/>
          <w:rtl/>
        </w:rPr>
        <w:t>שאברהם</w:t>
      </w:r>
      <w:r w:rsidRPr="00106740">
        <w:rPr>
          <w:rtl/>
        </w:rPr>
        <w:t xml:space="preserve"> </w:t>
      </w:r>
      <w:r w:rsidRPr="00106740">
        <w:rPr>
          <w:rFonts w:hint="eastAsia"/>
          <w:rtl/>
        </w:rPr>
        <w:t>הוכיח</w:t>
      </w:r>
      <w:r w:rsidRPr="00106740">
        <w:rPr>
          <w:rtl/>
        </w:rPr>
        <w:t xml:space="preserve"> </w:t>
      </w:r>
      <w:r w:rsidRPr="00106740">
        <w:rPr>
          <w:rFonts w:hint="eastAsia"/>
          <w:rtl/>
        </w:rPr>
        <w:t>את</w:t>
      </w:r>
      <w:r w:rsidRPr="00106740">
        <w:rPr>
          <w:rtl/>
        </w:rPr>
        <w:t xml:space="preserve"> </w:t>
      </w:r>
      <w:r w:rsidRPr="00106740">
        <w:rPr>
          <w:rFonts w:hint="eastAsia"/>
          <w:rtl/>
        </w:rPr>
        <w:t>שֵם</w:t>
      </w:r>
      <w:r w:rsidRPr="00106740">
        <w:rPr>
          <w:rtl/>
        </w:rPr>
        <w:t xml:space="preserve"> (מלכי </w:t>
      </w:r>
      <w:r w:rsidRPr="00106740">
        <w:rPr>
          <w:rFonts w:hint="eastAsia"/>
          <w:rtl/>
        </w:rPr>
        <w:t>צדק</w:t>
      </w:r>
      <w:r w:rsidRPr="00106740">
        <w:rPr>
          <w:rtl/>
        </w:rPr>
        <w:t xml:space="preserve">) </w:t>
      </w:r>
      <w:r w:rsidRPr="00106740">
        <w:rPr>
          <w:rFonts w:hint="eastAsia"/>
          <w:rtl/>
        </w:rPr>
        <w:t>בזה</w:t>
      </w:r>
      <w:r w:rsidRPr="00106740">
        <w:rPr>
          <w:rtl/>
        </w:rPr>
        <w:t xml:space="preserve"> </w:t>
      </w:r>
      <w:r w:rsidRPr="00106740">
        <w:rPr>
          <w:rFonts w:hint="eastAsia"/>
          <w:rtl/>
        </w:rPr>
        <w:t>שהפך</w:t>
      </w:r>
      <w:r w:rsidRPr="00106740">
        <w:rPr>
          <w:rtl/>
        </w:rPr>
        <w:t xml:space="preserve"> </w:t>
      </w:r>
      <w:r w:rsidRPr="00106740">
        <w:rPr>
          <w:rFonts w:hint="eastAsia"/>
          <w:rtl/>
        </w:rPr>
        <w:t>אברהם</w:t>
      </w:r>
      <w:r w:rsidRPr="00106740">
        <w:rPr>
          <w:rtl/>
        </w:rPr>
        <w:t xml:space="preserve">, </w:t>
      </w:r>
      <w:r w:rsidRPr="00106740">
        <w:rPr>
          <w:rFonts w:hint="eastAsia"/>
          <w:rtl/>
        </w:rPr>
        <w:t>ש</w:t>
      </w:r>
      <w:r w:rsidRPr="00106740">
        <w:rPr>
          <w:rFonts w:hint="cs"/>
          <w:rtl/>
        </w:rPr>
        <w:t>הוא ש</w:t>
      </w:r>
      <w:r w:rsidRPr="00106740">
        <w:rPr>
          <w:rFonts w:hint="eastAsia"/>
          <w:rtl/>
        </w:rPr>
        <w:t>ובר</w:t>
      </w:r>
      <w:r w:rsidRPr="00106740">
        <w:rPr>
          <w:rtl/>
        </w:rPr>
        <w:t>-</w:t>
      </w:r>
      <w:r w:rsidRPr="00106740">
        <w:rPr>
          <w:rtl/>
        </w:rPr>
        <w:lastRenderedPageBreak/>
        <w:t>האלילים,</w:t>
      </w:r>
      <w:r w:rsidRPr="00106740">
        <w:rPr>
          <w:rStyle w:val="FootnoteReference"/>
          <w:rFonts w:ascii="Narkisim" w:hAnsi="Narkisim" w:cs="Narkisim"/>
          <w:position w:val="6"/>
          <w:rtl/>
        </w:rPr>
        <w:footnoteReference w:id="141"/>
      </w:r>
      <w:r w:rsidRPr="00106740">
        <w:rPr>
          <w:rtl/>
        </w:rPr>
        <w:t xml:space="preserve"> </w:t>
      </w:r>
      <w:r w:rsidRPr="00106740">
        <w:rPr>
          <w:rFonts w:hint="cs"/>
          <w:rtl/>
        </w:rPr>
        <w:t xml:space="preserve">הסיב </w:t>
      </w:r>
      <w:r w:rsidRPr="00106740">
        <w:rPr>
          <w:rtl/>
        </w:rPr>
        <w:t xml:space="preserve">את תואר השבח </w:t>
      </w:r>
      <w:r w:rsidRPr="00106740">
        <w:rPr>
          <w:rFonts w:hint="eastAsia"/>
          <w:rtl/>
        </w:rPr>
        <w:t>והקאָמפּלימענ</w:t>
      </w:r>
      <w:r w:rsidRPr="00106740">
        <w:rPr>
          <w:rtl/>
        </w:rPr>
        <w:t>"ט ('קונה שמים וארץ') שהעניק לו מלכי צדק, כאילו יש איזו ממש במישהו אחר מלבד ה',</w:t>
      </w:r>
      <w:r w:rsidRPr="00106740">
        <w:rPr>
          <w:rStyle w:val="FootnoteReference"/>
          <w:rFonts w:ascii="Narkisim" w:hAnsi="Narkisim" w:cs="Narkisim"/>
          <w:position w:val="6"/>
          <w:rtl/>
        </w:rPr>
        <w:footnoteReference w:id="142"/>
      </w:r>
      <w:r w:rsidRPr="00106740">
        <w:rPr>
          <w:rtl/>
        </w:rPr>
        <w:t xml:space="preserve"> ובפרט </w:t>
      </w:r>
      <w:r w:rsidRPr="00106740">
        <w:rPr>
          <w:rFonts w:hint="eastAsia"/>
          <w:rtl/>
        </w:rPr>
        <w:t>להקדים</w:t>
      </w:r>
      <w:r w:rsidRPr="00106740">
        <w:rPr>
          <w:rtl/>
        </w:rPr>
        <w:t xml:space="preserve"> 'ברכת אברהם לברכת המקום' (שלכן נענש שֵם שלא יצאה ממנו הכהונה, כמבואר </w:t>
      </w:r>
      <w:r w:rsidRPr="00106740">
        <w:rPr>
          <w:rFonts w:hint="cs"/>
          <w:rtl/>
        </w:rPr>
        <w:t xml:space="preserve">שם </w:t>
      </w:r>
      <w:r w:rsidRPr="00106740">
        <w:rPr>
          <w:rFonts w:hint="eastAsia"/>
          <w:rtl/>
        </w:rPr>
        <w:t>בגמרא</w:t>
      </w:r>
      <w:r w:rsidRPr="00106740">
        <w:rPr>
          <w:rStyle w:val="FootnoteReference"/>
          <w:rFonts w:ascii="Narkisim" w:hAnsi="Narkisim" w:cs="Narkisim"/>
          <w:position w:val="6"/>
          <w:rtl/>
        </w:rPr>
        <w:footnoteReference w:id="143"/>
      </w:r>
      <w:r w:rsidRPr="00106740">
        <w:rPr>
          <w:rtl/>
        </w:rPr>
        <w:t>),</w:t>
      </w:r>
    </w:p>
    <w:p w:rsidR="00367199" w:rsidRPr="00106740" w:rsidRDefault="00367199" w:rsidP="00367199">
      <w:pPr>
        <w:pStyle w:val="a3"/>
        <w:bidi/>
        <w:rPr>
          <w:rtl/>
        </w:rPr>
      </w:pPr>
      <w:r w:rsidRPr="00106740">
        <w:rPr>
          <w:rFonts w:hint="eastAsia"/>
          <w:rtl/>
        </w:rPr>
        <w:t>ו</w:t>
      </w:r>
      <w:r w:rsidRPr="00106740">
        <w:rPr>
          <w:rFonts w:hint="cs"/>
          <w:rtl/>
        </w:rPr>
        <w:t xml:space="preserve">לכן </w:t>
      </w:r>
      <w:r w:rsidRPr="00106740">
        <w:rPr>
          <w:rFonts w:hint="eastAsia"/>
          <w:rtl/>
        </w:rPr>
        <w:t>מיניה</w:t>
      </w:r>
      <w:r w:rsidRPr="00106740">
        <w:rPr>
          <w:rtl/>
        </w:rPr>
        <w:t xml:space="preserve"> וביה</w:t>
      </w:r>
      <w:r>
        <w:t xml:space="preserve"> </w:t>
      </w:r>
      <w:r>
        <w:rPr>
          <w:rFonts w:hint="cs"/>
          <w:rtl/>
        </w:rPr>
        <w:t xml:space="preserve"> (ע״ד הגמרא (ביצה כ:) ׳אמר אביי הילכך האי צורבא מרבנן דאמר ליה חברא מילתא לא ליהדר לי טפי׳)</w:t>
      </w:r>
      <w:r w:rsidRPr="00106740">
        <w:rPr>
          <w:rFonts w:hint="cs"/>
          <w:rtl/>
        </w:rPr>
        <w:t>, נתחכם אברהם והשתמש באותם המילות שבירכו מלכי צדק,</w:t>
      </w:r>
      <w:r w:rsidRPr="00106740">
        <w:rPr>
          <w:rtl/>
        </w:rPr>
        <w:t xml:space="preserve"> </w:t>
      </w:r>
      <w:r w:rsidRPr="00106740">
        <w:rPr>
          <w:rFonts w:hint="cs"/>
          <w:rtl/>
        </w:rPr>
        <w:t>ו</w:t>
      </w:r>
      <w:r w:rsidRPr="00106740">
        <w:rPr>
          <w:rtl/>
        </w:rPr>
        <w:t xml:space="preserve">הסיב אברהם מיד את </w:t>
      </w:r>
      <w:r w:rsidRPr="00106740">
        <w:rPr>
          <w:rFonts w:hint="cs"/>
          <w:rtl/>
        </w:rPr>
        <w:t xml:space="preserve">שבח </w:t>
      </w:r>
      <w:r w:rsidRPr="00106740">
        <w:rPr>
          <w:rtl/>
        </w:rPr>
        <w:t xml:space="preserve">תואר 'קונה' מברכה פרטית שנאמרה לו – </w:t>
      </w:r>
      <w:r w:rsidRPr="00106740">
        <w:rPr>
          <w:rFonts w:hint="cs"/>
          <w:rtl/>
        </w:rPr>
        <w:t xml:space="preserve">וייחסו </w:t>
      </w:r>
      <w:r w:rsidRPr="00106740">
        <w:rPr>
          <w:rFonts w:hint="eastAsia"/>
          <w:rtl/>
        </w:rPr>
        <w:t>לכבודו</w:t>
      </w:r>
      <w:r w:rsidRPr="00106740">
        <w:rPr>
          <w:rtl/>
        </w:rPr>
        <w:t xml:space="preserve"> </w:t>
      </w:r>
      <w:r w:rsidRPr="00106740">
        <w:rPr>
          <w:rFonts w:hint="eastAsia"/>
          <w:rtl/>
        </w:rPr>
        <w:t>ית</w:t>
      </w:r>
      <w:r w:rsidRPr="00106740">
        <w:rPr>
          <w:rtl/>
        </w:rPr>
        <w:t xml:space="preserve">', ואמר: 'הרימותי ידי אל </w:t>
      </w:r>
      <w:r w:rsidRPr="00106740">
        <w:rPr>
          <w:rFonts w:hint="eastAsia"/>
          <w:rtl/>
        </w:rPr>
        <w:t>ה</w:t>
      </w:r>
      <w:r w:rsidRPr="00106740">
        <w:rPr>
          <w:rtl/>
        </w:rPr>
        <w:t xml:space="preserve">' </w:t>
      </w:r>
      <w:r w:rsidRPr="00106740">
        <w:rPr>
          <w:rFonts w:hint="eastAsia"/>
          <w:rtl/>
        </w:rPr>
        <w:t>א</w:t>
      </w:r>
      <w:r w:rsidRPr="00106740">
        <w:rPr>
          <w:rtl/>
        </w:rPr>
        <w:t xml:space="preserve">-ל </w:t>
      </w:r>
      <w:r w:rsidRPr="00106740">
        <w:rPr>
          <w:rFonts w:hint="eastAsia"/>
          <w:rtl/>
        </w:rPr>
        <w:t>עליון</w:t>
      </w:r>
      <w:r w:rsidRPr="00106740">
        <w:rPr>
          <w:rtl/>
        </w:rPr>
        <w:t xml:space="preserve"> קונה שמים וארץ'.</w:t>
      </w:r>
    </w:p>
    <w:p w:rsidR="00367199" w:rsidRPr="00106740" w:rsidRDefault="00367199" w:rsidP="00367199">
      <w:pPr>
        <w:pStyle w:val="a3"/>
        <w:bidi/>
      </w:pPr>
      <w:r w:rsidRPr="00106740">
        <w:rPr>
          <w:rFonts w:hint="eastAsia"/>
          <w:color w:val="auto"/>
          <w:rtl/>
        </w:rPr>
        <w:t>ולפי</w:t>
      </w:r>
      <w:r w:rsidRPr="00106740">
        <w:rPr>
          <w:color w:val="auto"/>
          <w:rtl/>
        </w:rPr>
        <w:t xml:space="preserve"> ביאורינו זה </w:t>
      </w:r>
      <w:r w:rsidRPr="00106740">
        <w:rPr>
          <w:rFonts w:hint="cs"/>
          <w:color w:val="auto"/>
          <w:rtl/>
        </w:rPr>
        <w:t>י</w:t>
      </w:r>
      <w:r w:rsidRPr="00106740">
        <w:rPr>
          <w:rFonts w:hint="eastAsia"/>
          <w:color w:val="auto"/>
          <w:rtl/>
        </w:rPr>
        <w:t>תיישב</w:t>
      </w:r>
      <w:r w:rsidRPr="00106740">
        <w:rPr>
          <w:color w:val="auto"/>
          <w:rtl/>
        </w:rPr>
        <w:t xml:space="preserve"> גם קושיית </w:t>
      </w:r>
      <w:r w:rsidRPr="00106740">
        <w:rPr>
          <w:rFonts w:hint="eastAsia"/>
          <w:color w:val="auto"/>
          <w:rtl/>
        </w:rPr>
        <w:t>הרשב</w:t>
      </w:r>
      <w:r w:rsidRPr="00106740">
        <w:rPr>
          <w:color w:val="auto"/>
          <w:rtl/>
        </w:rPr>
        <w:t>"ם והאור החיים</w:t>
      </w:r>
      <w:r>
        <w:rPr>
          <w:rFonts w:hint="cs"/>
          <w:color w:val="auto"/>
          <w:rtl/>
        </w:rPr>
        <w:t>:</w:t>
      </w:r>
      <w:r w:rsidRPr="00106740">
        <w:rPr>
          <w:rStyle w:val="FootnoteReference"/>
          <w:rFonts w:ascii="Narkisim" w:hAnsi="Narkisim" w:cs="Narkisim"/>
          <w:color w:val="auto"/>
          <w:position w:val="6"/>
          <w:rtl/>
        </w:rPr>
        <w:footnoteReference w:id="144"/>
      </w:r>
      <w:r w:rsidRPr="00106740">
        <w:rPr>
          <w:color w:val="auto"/>
          <w:rtl/>
        </w:rPr>
        <w:t xml:space="preserve"> למה הפסיק הכתוב בברכתו של מלכי צדק </w:t>
      </w:r>
      <w:r w:rsidRPr="00106740">
        <w:rPr>
          <w:rFonts w:hint="cs"/>
          <w:color w:val="auto"/>
          <w:rtl/>
        </w:rPr>
        <w:t xml:space="preserve">(שקדם לפני שפגש אברהם את מלך סדום) </w:t>
      </w:r>
      <w:r w:rsidRPr="00106740">
        <w:rPr>
          <w:color w:val="auto"/>
          <w:rtl/>
        </w:rPr>
        <w:t>בין 'ויצא מלך סדום'</w:t>
      </w:r>
      <w:r w:rsidRPr="00106740">
        <w:rPr>
          <w:rStyle w:val="FootnoteReference"/>
          <w:rFonts w:ascii="Narkisim" w:hAnsi="Narkisim" w:cs="Narkisim"/>
          <w:color w:val="auto"/>
          <w:position w:val="6"/>
          <w:rtl/>
        </w:rPr>
        <w:footnoteReference w:id="145"/>
      </w:r>
      <w:r w:rsidRPr="00106740">
        <w:rPr>
          <w:color w:val="auto"/>
          <w:rtl/>
        </w:rPr>
        <w:t xml:space="preserve"> ל'ויאמר מלך סדום'</w:t>
      </w:r>
      <w:r w:rsidRPr="00106740">
        <w:rPr>
          <w:rStyle w:val="FootnoteReference"/>
          <w:rFonts w:ascii="Narkisim" w:hAnsi="Narkisim" w:cs="Narkisim"/>
          <w:color w:val="auto"/>
          <w:position w:val="6"/>
          <w:rtl/>
        </w:rPr>
        <w:footnoteReference w:id="146"/>
      </w:r>
      <w:r w:rsidRPr="00106740">
        <w:rPr>
          <w:color w:val="auto"/>
          <w:rtl/>
        </w:rPr>
        <w:t xml:space="preserve"> – שכן דברי</w:t>
      </w:r>
      <w:r w:rsidRPr="00106740">
        <w:rPr>
          <w:rFonts w:hint="cs"/>
          <w:color w:val="auto"/>
          <w:rtl/>
        </w:rPr>
        <w:t>ו של</w:t>
      </w:r>
      <w:r w:rsidRPr="00106740">
        <w:rPr>
          <w:color w:val="auto"/>
          <w:rtl/>
        </w:rPr>
        <w:t xml:space="preserve"> אברהם </w:t>
      </w:r>
      <w:r w:rsidRPr="00106740">
        <w:rPr>
          <w:rFonts w:hint="cs"/>
          <w:color w:val="auto"/>
          <w:rtl/>
        </w:rPr>
        <w:t xml:space="preserve">אבינו כשענה </w:t>
      </w:r>
      <w:r w:rsidRPr="00106740">
        <w:rPr>
          <w:rFonts w:hint="eastAsia"/>
          <w:color w:val="auto"/>
          <w:rtl/>
        </w:rPr>
        <w:t>למלך</w:t>
      </w:r>
      <w:r w:rsidRPr="00106740">
        <w:rPr>
          <w:color w:val="auto"/>
          <w:rtl/>
        </w:rPr>
        <w:t xml:space="preserve"> סדום, </w:t>
      </w:r>
      <w:r w:rsidRPr="00106740">
        <w:rPr>
          <w:rFonts w:hint="cs"/>
          <w:color w:val="auto"/>
          <w:rtl/>
        </w:rPr>
        <w:t>הרי הם באים</w:t>
      </w:r>
      <w:r w:rsidRPr="00106740">
        <w:rPr>
          <w:color w:val="auto"/>
          <w:rtl/>
        </w:rPr>
        <w:t xml:space="preserve"> בהמשך ל</w:t>
      </w:r>
      <w:r w:rsidRPr="00106740">
        <w:rPr>
          <w:rFonts w:hint="cs"/>
          <w:color w:val="auto"/>
          <w:rtl/>
        </w:rPr>
        <w:t>נוסח ברכתו שקיבל מ</w:t>
      </w:r>
      <w:r w:rsidRPr="00106740">
        <w:rPr>
          <w:color w:val="auto"/>
          <w:rtl/>
        </w:rPr>
        <w:t>מלכי צדק.</w:t>
      </w:r>
    </w:p>
    <w:p w:rsidR="00367199" w:rsidRDefault="00367199" w:rsidP="00367199">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rsidR="00367199" w:rsidRDefault="00367199" w:rsidP="00367199">
      <w:pPr>
        <w:pStyle w:val="a0"/>
        <w:rPr>
          <w:rFonts w:eastAsia="David Libre"/>
        </w:rPr>
      </w:pPr>
      <w:bookmarkStart w:id="167" w:name="_Toc54933328"/>
      <w:r>
        <w:rPr>
          <w:rFonts w:eastAsia="David Libre"/>
          <w:rtl/>
        </w:rPr>
        <w:t>כמה שעות בי"ב חדש</w:t>
      </w:r>
      <w:bookmarkEnd w:id="167"/>
    </w:p>
    <w:p w:rsidR="00367199" w:rsidRDefault="00367199" w:rsidP="00E47411">
      <w:pPr>
        <w:pStyle w:val="a"/>
        <w:rPr>
          <w:rtl/>
        </w:rPr>
      </w:pPr>
      <w:bookmarkStart w:id="168" w:name="_Toc54933329"/>
      <w:r>
        <w:rPr>
          <w:rtl/>
        </w:rPr>
        <w:t>הרב מרדכי דובער ווילהעלם</w:t>
      </w:r>
      <w:bookmarkEnd w:id="168"/>
      <w:r>
        <w:rPr>
          <w:rtl/>
        </w:rPr>
        <w:t xml:space="preserve"> </w:t>
      </w:r>
    </w:p>
    <w:p w:rsidR="00367199" w:rsidRDefault="00367199" w:rsidP="00367199">
      <w:pPr>
        <w:pStyle w:val="a1"/>
        <w:rPr>
          <w:rtl/>
        </w:rPr>
      </w:pPr>
      <w:r>
        <w:rPr>
          <w:rtl/>
        </w:rPr>
        <w:t>ר"מ במתיבתא לויבאוויטש, טאראנטא</w:t>
      </w:r>
    </w:p>
    <w:p w:rsidR="009E50EC" w:rsidRPr="00367199" w:rsidRDefault="00367199" w:rsidP="00367199">
      <w:pPr>
        <w:pStyle w:val="a3"/>
        <w:bidi/>
        <w:rPr>
          <w:rtl/>
        </w:rPr>
      </w:pPr>
      <w:r>
        <w:rPr>
          <w:highlight w:val="white"/>
          <w:rtl/>
        </w:rPr>
        <w:t>ב</w:t>
      </w:r>
      <w:r>
        <w:rPr>
          <w:rFonts w:hint="cs"/>
          <w:highlight w:val="white"/>
          <w:rtl/>
        </w:rPr>
        <w:t>סהמ"צ להצ"צ (</w:t>
      </w:r>
      <w:r>
        <w:rPr>
          <w:highlight w:val="white"/>
          <w:rtl/>
        </w:rPr>
        <w:t>מצות פריה ורביה</w:t>
      </w:r>
      <w:r>
        <w:rPr>
          <w:rFonts w:hint="cs"/>
          <w:highlight w:val="white"/>
          <w:rtl/>
        </w:rPr>
        <w:t>)</w:t>
      </w:r>
      <w:r>
        <w:rPr>
          <w:highlight w:val="white"/>
          <w:rtl/>
        </w:rPr>
        <w:t xml:space="preserve"> מביא שי"ב חדש "הם יותר משמנה וקרוב לט' אלף שעות" ויש לומר הכוונה בדיוק [כפל] הלשון   "יותר משמנה וקרוב לט'"</w:t>
      </w:r>
      <w:r>
        <w:rPr>
          <w:rFonts w:hint="cs"/>
          <w:highlight w:val="white"/>
          <w:rtl/>
        </w:rPr>
        <w:t>:</w:t>
      </w:r>
      <w:r>
        <w:rPr>
          <w:highlight w:val="white"/>
          <w:rtl/>
        </w:rPr>
        <w:t xml:space="preserve"> "יותר משמנה" היינו כשחשון וכסלו כסדרן שהם  354 ימים. והם בסה"כ 8,496 שעות. או כשחשון וכסלו חסרים שהם 353 ימים והם בסה"כ 8,472 שעות</w:t>
      </w:r>
      <w:r>
        <w:rPr>
          <w:rFonts w:hint="cs"/>
          <w:highlight w:val="white"/>
          <w:rtl/>
        </w:rPr>
        <w:t>;</w:t>
      </w:r>
      <w:r>
        <w:rPr>
          <w:highlight w:val="white"/>
          <w:rtl/>
        </w:rPr>
        <w:t xml:space="preserve"> "וקרוב לט'" היינו כשחשון וכסלו מלאים</w:t>
      </w:r>
      <w:r>
        <w:rPr>
          <w:rFonts w:hint="cs"/>
          <w:highlight w:val="white"/>
          <w:rtl/>
        </w:rPr>
        <w:t xml:space="preserve"> שהם</w:t>
      </w:r>
      <w:r>
        <w:rPr>
          <w:highlight w:val="white"/>
          <w:rtl/>
        </w:rPr>
        <w:t xml:space="preserve"> 355 ימים</w:t>
      </w:r>
      <w:r>
        <w:rPr>
          <w:rFonts w:hint="cs"/>
          <w:highlight w:val="white"/>
          <w:rtl/>
        </w:rPr>
        <w:t xml:space="preserve"> והם בסה"כ</w:t>
      </w:r>
      <w:r>
        <w:rPr>
          <w:highlight w:val="white"/>
          <w:rtl/>
        </w:rPr>
        <w:t xml:space="preserve"> 8,520 שעות. ודו"ק.</w:t>
      </w:r>
    </w:p>
    <w:p w:rsidR="00E47411" w:rsidRDefault="00E47411" w:rsidP="00E47411">
      <w:pPr>
        <w:rPr>
          <w:rFonts w:ascii="Narkisim" w:eastAsia="Times New Roman" w:hAnsi="Narkisim" w:cs="1ShefaClassic"/>
          <w:b/>
          <w:sz w:val="28"/>
          <w:szCs w:val="28"/>
          <w:rtl/>
        </w:rPr>
      </w:pPr>
    </w:p>
    <w:p w:rsidR="00E47411" w:rsidRDefault="00E47411" w:rsidP="00E47411">
      <w:pPr>
        <w:rPr>
          <w:rFonts w:ascii="Narkisim" w:eastAsia="Times New Roman" w:hAnsi="Narkisim" w:cs="1ShefaClassic"/>
          <w:b/>
          <w:sz w:val="28"/>
          <w:szCs w:val="28"/>
          <w:rtl/>
        </w:rPr>
      </w:pPr>
    </w:p>
    <w:p w:rsidR="00E47411" w:rsidRDefault="00E47411" w:rsidP="00E47411">
      <w:pPr>
        <w:rPr>
          <w:rFonts w:ascii="Narkisim" w:eastAsia="Times New Roman" w:hAnsi="Narkisim" w:cs="1ShefaClassic"/>
          <w:b/>
          <w:sz w:val="28"/>
          <w:szCs w:val="28"/>
          <w:rtl/>
        </w:rPr>
      </w:pPr>
    </w:p>
    <w:p w:rsidR="000932ED" w:rsidRPr="000932ED" w:rsidRDefault="000932ED" w:rsidP="00E47411">
      <w:pPr>
        <w:jc w:val="center"/>
        <w:rPr>
          <w:rFonts w:ascii="Narkisim" w:eastAsia="Times New Roman" w:hAnsi="Narkisim" w:cs="1ShefaClassic"/>
          <w:sz w:val="27"/>
          <w:szCs w:val="27"/>
          <w:rtl/>
        </w:rPr>
      </w:pPr>
      <w:r w:rsidRPr="00DC717B">
        <w:rPr>
          <w:rFonts w:ascii="Narkisim" w:eastAsia="Times New Roman" w:hAnsi="Narkisim" w:cs="1ShefaClassic" w:hint="cs"/>
          <w:sz w:val="27"/>
          <w:szCs w:val="27"/>
          <w:rtl/>
        </w:rPr>
        <w:t>לעילוי</w:t>
      </w:r>
      <w:r w:rsidRPr="00DC717B">
        <w:rPr>
          <w:rFonts w:ascii="Narkisim" w:eastAsia="Times New Roman" w:hAnsi="Narkisim" w:cs="1ShefaClassic"/>
          <w:sz w:val="27"/>
          <w:szCs w:val="27"/>
          <w:rtl/>
        </w:rPr>
        <w:t xml:space="preserve"> </w:t>
      </w:r>
      <w:r w:rsidRPr="00DC717B">
        <w:rPr>
          <w:rFonts w:ascii="Narkisim" w:eastAsia="Times New Roman" w:hAnsi="Narkisim" w:cs="1ShefaClassic" w:hint="cs"/>
          <w:sz w:val="27"/>
          <w:szCs w:val="27"/>
          <w:rtl/>
        </w:rPr>
        <w:t>נשמת</w:t>
      </w:r>
    </w:p>
    <w:p w:rsidR="000932ED" w:rsidRPr="000932ED" w:rsidRDefault="000932ED" w:rsidP="000932ED">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האשה</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החשובה</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והצנועה</w:t>
      </w:r>
    </w:p>
    <w:p w:rsidR="000932ED" w:rsidRPr="000932ED" w:rsidRDefault="000932ED" w:rsidP="000932ED">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מרת</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b/>
          <w:bCs/>
          <w:sz w:val="28"/>
          <w:szCs w:val="28"/>
          <w:rtl/>
        </w:rPr>
        <w:t>דאבא רייזא</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ע</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ה</w:t>
      </w:r>
    </w:p>
    <w:p w:rsidR="000932ED" w:rsidRPr="000932ED" w:rsidRDefault="000932ED" w:rsidP="000932ED">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בת</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הרה</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ח</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הרה</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ת</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ר</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b/>
          <w:bCs/>
          <w:sz w:val="28"/>
          <w:szCs w:val="28"/>
          <w:rtl/>
        </w:rPr>
        <w:t>שלמה</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ע</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ה</w:t>
      </w:r>
      <w:r w:rsidRPr="000932ED">
        <w:rPr>
          <w:rFonts w:ascii="Narkisim" w:eastAsia="Times New Roman" w:hAnsi="Narkisim" w:cs="1ShefaClassic"/>
          <w:sz w:val="28"/>
          <w:szCs w:val="28"/>
          <w:rtl/>
        </w:rPr>
        <w:t xml:space="preserve">  </w:t>
      </w:r>
    </w:p>
    <w:p w:rsidR="000932ED" w:rsidRPr="000932ED" w:rsidRDefault="000932ED" w:rsidP="000932ED">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נלב</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ע</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ביום</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ד' חשון</w:t>
      </w:r>
    </w:p>
    <w:p w:rsidR="000932ED" w:rsidRPr="000932ED" w:rsidRDefault="000932ED" w:rsidP="000932ED">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ת</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נ</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צ</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ב</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ה</w:t>
      </w:r>
      <w:r w:rsidRPr="000932ED">
        <w:rPr>
          <w:rFonts w:ascii="Narkisim" w:eastAsia="Times New Roman" w:hAnsi="Narkisim" w:cs="1ShefaClassic"/>
          <w:sz w:val="28"/>
          <w:szCs w:val="28"/>
          <w:rtl/>
        </w:rPr>
        <w:t>.</w:t>
      </w:r>
    </w:p>
    <w:p w:rsidR="000932ED" w:rsidRPr="000932ED" w:rsidRDefault="000932ED" w:rsidP="000932ED">
      <w:pPr>
        <w:jc w:val="center"/>
        <w:rPr>
          <w:rFonts w:ascii="Narkisim" w:eastAsia="Times New Roman" w:hAnsi="Narkisim" w:cs="1ShefaClassic"/>
          <w:sz w:val="28"/>
          <w:szCs w:val="28"/>
        </w:rPr>
      </w:pPr>
      <w:r w:rsidRPr="000932ED">
        <w:rPr>
          <w:rFonts w:ascii="Narkisim" w:eastAsia="Times New Roman" w:hAnsi="Narkisim" w:cs="1ShefaClassic"/>
          <w:sz w:val="28"/>
          <w:szCs w:val="28"/>
        </w:rPr>
        <w:sym w:font="Wingdings 2" w:char="F0B1"/>
      </w:r>
    </w:p>
    <w:p w:rsidR="000932ED" w:rsidRPr="000932ED" w:rsidRDefault="000932ED" w:rsidP="000932ED">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נדפס</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ע</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י</w:t>
      </w:r>
      <w:r>
        <w:rPr>
          <w:rFonts w:ascii="Narkisim" w:eastAsia="Times New Roman" w:hAnsi="Narkisim" w:cs="1ShefaClassic" w:hint="cs"/>
          <w:sz w:val="28"/>
          <w:szCs w:val="28"/>
          <w:rtl/>
        </w:rPr>
        <w:t xml:space="preserve"> ולזכות</w:t>
      </w:r>
    </w:p>
    <w:p w:rsidR="000932ED" w:rsidRPr="000932ED" w:rsidRDefault="000932ED" w:rsidP="000932ED">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הרה</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ח</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הרה</w:t>
      </w:r>
      <w:r w:rsidRPr="000932ED">
        <w:rPr>
          <w:rFonts w:ascii="Narkisim" w:eastAsia="Times New Roman" w:hAnsi="Narkisim" w:cs="1ShefaClassic"/>
          <w:sz w:val="28"/>
          <w:szCs w:val="28"/>
          <w:rtl/>
        </w:rPr>
        <w:t>"</w:t>
      </w:r>
      <w:r w:rsidRPr="000932ED">
        <w:rPr>
          <w:rFonts w:ascii="Narkisim" w:eastAsia="Times New Roman" w:hAnsi="Narkisim" w:cs="1ShefaClassic" w:hint="cs"/>
          <w:sz w:val="28"/>
          <w:szCs w:val="28"/>
          <w:rtl/>
        </w:rPr>
        <w:t>ת</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ר</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b/>
          <w:bCs/>
          <w:sz w:val="28"/>
          <w:szCs w:val="28"/>
          <w:rtl/>
        </w:rPr>
        <w:t>חיים דוד</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וזוגתו</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מרת</w:t>
      </w:r>
      <w:r w:rsidRPr="000932ED">
        <w:rPr>
          <w:rFonts w:ascii="Narkisim" w:eastAsia="Times New Roman" w:hAnsi="Narkisim" w:cs="1ShefaClassic"/>
          <w:b/>
          <w:bCs/>
          <w:sz w:val="28"/>
          <w:szCs w:val="28"/>
          <w:rtl/>
        </w:rPr>
        <w:t xml:space="preserve"> </w:t>
      </w:r>
      <w:r w:rsidRPr="000932ED">
        <w:rPr>
          <w:rFonts w:ascii="Narkisim" w:eastAsia="Times New Roman" w:hAnsi="Narkisim" w:cs="1ShefaClassic" w:hint="cs"/>
          <w:b/>
          <w:bCs/>
          <w:sz w:val="28"/>
          <w:szCs w:val="28"/>
          <w:rtl/>
        </w:rPr>
        <w:t>העניא סטישא</w:t>
      </w:r>
    </w:p>
    <w:p w:rsidR="000932ED" w:rsidRPr="000932ED" w:rsidRDefault="000932ED" w:rsidP="000932ED">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ומשפחתם</w:t>
      </w:r>
      <w:r w:rsidRPr="000932ED">
        <w:rPr>
          <w:rFonts w:ascii="Narkisim" w:eastAsia="Times New Roman" w:hAnsi="Narkisim" w:cs="1ShefaClassic"/>
          <w:sz w:val="28"/>
          <w:szCs w:val="28"/>
          <w:rtl/>
        </w:rPr>
        <w:t xml:space="preserve"> </w:t>
      </w:r>
      <w:r w:rsidRPr="000932ED">
        <w:rPr>
          <w:rFonts w:ascii="Narkisim" w:eastAsia="Times New Roman" w:hAnsi="Narkisim" w:cs="1ShefaClassic" w:hint="cs"/>
          <w:sz w:val="28"/>
          <w:szCs w:val="28"/>
          <w:rtl/>
        </w:rPr>
        <w:t>שיחיו</w:t>
      </w:r>
    </w:p>
    <w:p w:rsidR="000932ED" w:rsidRPr="000932ED" w:rsidRDefault="000932ED" w:rsidP="000932ED">
      <w:pPr>
        <w:jc w:val="center"/>
        <w:rPr>
          <w:rFonts w:ascii="Narkisim" w:eastAsia="Times New Roman" w:hAnsi="Narkisim" w:cs="1ShefaClassic"/>
          <w:b/>
          <w:bCs/>
          <w:sz w:val="28"/>
          <w:szCs w:val="28"/>
        </w:rPr>
      </w:pPr>
      <w:r w:rsidRPr="000932ED">
        <w:rPr>
          <w:rFonts w:ascii="Narkisim" w:eastAsia="Times New Roman" w:hAnsi="Narkisim" w:cs="1ShefaClassic" w:hint="cs"/>
          <w:b/>
          <w:bCs/>
          <w:sz w:val="28"/>
          <w:szCs w:val="28"/>
          <w:rtl/>
        </w:rPr>
        <w:t>ליין</w:t>
      </w:r>
    </w:p>
    <w:p w:rsidR="000932ED" w:rsidRDefault="000932ED" w:rsidP="00E27970">
      <w:pPr>
        <w:bidi/>
        <w:spacing w:after="120" w:line="288" w:lineRule="auto"/>
        <w:jc w:val="center"/>
        <w:rPr>
          <w:rFonts w:ascii="Narkisim" w:eastAsia="Times New Roman" w:hAnsi="Narkisim" w:cs="1ShefaClassic"/>
          <w:b/>
          <w:sz w:val="28"/>
          <w:szCs w:val="28"/>
          <w:rtl/>
        </w:rPr>
      </w:pPr>
    </w:p>
    <w:p w:rsidR="005D4FD2" w:rsidRDefault="000932ED" w:rsidP="005D4FD2">
      <w:pPr>
        <w:rPr>
          <w:rFonts w:ascii="Narkisim" w:eastAsia="Times New Roman" w:hAnsi="Narkisim" w:cs="1ShefaClassic"/>
          <w:b/>
          <w:sz w:val="28"/>
          <w:szCs w:val="28"/>
        </w:rPr>
      </w:pPr>
      <w:r>
        <w:rPr>
          <w:rFonts w:ascii="Narkisim" w:eastAsia="Times New Roman" w:hAnsi="Narkisim" w:cs="1ShefaClassic"/>
          <w:b/>
          <w:sz w:val="28"/>
          <w:szCs w:val="28"/>
        </w:rPr>
        <w:br w:type="page"/>
      </w:r>
    </w:p>
    <w:p w:rsidR="005D4FD2" w:rsidRDefault="005D4FD2" w:rsidP="005D4FD2">
      <w:pPr>
        <w:rPr>
          <w:rFonts w:ascii="Narkisim" w:eastAsia="Times New Roman" w:hAnsi="Narkisim" w:cs="1ShefaClassic"/>
          <w:sz w:val="28"/>
          <w:szCs w:val="28"/>
        </w:rPr>
      </w:pPr>
    </w:p>
    <w:p w:rsidR="005D4FD2" w:rsidRDefault="005D4FD2" w:rsidP="005D4FD2">
      <w:pPr>
        <w:tabs>
          <w:tab w:val="left" w:pos="2448"/>
        </w:tabs>
        <w:rPr>
          <w:rFonts w:ascii="Narkisim" w:eastAsia="Times New Roman" w:hAnsi="Narkisim" w:cs="1ShefaClassic"/>
          <w:sz w:val="28"/>
          <w:szCs w:val="28"/>
          <w:rtl/>
        </w:rPr>
      </w:pPr>
      <w:r>
        <w:rPr>
          <w:rFonts w:ascii="Narkisim" w:eastAsia="Times New Roman" w:hAnsi="Narkisim" w:cs="1ShefaClassic"/>
          <w:sz w:val="28"/>
          <w:szCs w:val="28"/>
        </w:rPr>
        <w:tab/>
      </w:r>
    </w:p>
    <w:p w:rsidR="00A67F7D" w:rsidRDefault="00A67F7D" w:rsidP="005D4FD2">
      <w:pPr>
        <w:tabs>
          <w:tab w:val="left" w:pos="2448"/>
        </w:tabs>
        <w:rPr>
          <w:rFonts w:ascii="Narkisim" w:eastAsia="Times New Roman" w:hAnsi="Narkisim" w:cs="1ShefaClassic"/>
          <w:sz w:val="28"/>
          <w:szCs w:val="28"/>
          <w:rtl/>
        </w:rPr>
      </w:pPr>
    </w:p>
    <w:p w:rsidR="00A67F7D" w:rsidRDefault="00A67F7D" w:rsidP="005D4FD2">
      <w:pPr>
        <w:tabs>
          <w:tab w:val="left" w:pos="2448"/>
        </w:tabs>
        <w:rPr>
          <w:rFonts w:ascii="Narkisim" w:eastAsia="Times New Roman" w:hAnsi="Narkisim" w:cs="1ShefaClassic"/>
          <w:b/>
          <w:sz w:val="28"/>
          <w:szCs w:val="28"/>
          <w:rtl/>
        </w:rPr>
      </w:pPr>
    </w:p>
    <w:p w:rsidR="005D4FD2" w:rsidRPr="000932ED" w:rsidRDefault="005D4FD2" w:rsidP="005D4FD2">
      <w:pPr>
        <w:jc w:val="center"/>
        <w:rPr>
          <w:rFonts w:ascii="Narkisim" w:eastAsia="Times New Roman" w:hAnsi="Narkisim" w:cs="1ShefaClassic"/>
          <w:sz w:val="27"/>
          <w:szCs w:val="27"/>
          <w:rtl/>
        </w:rPr>
      </w:pPr>
      <w:r w:rsidRPr="00DC717B">
        <w:rPr>
          <w:rFonts w:ascii="Narkisim" w:eastAsia="Times New Roman" w:hAnsi="Narkisim" w:cs="1ShefaClassic" w:hint="cs"/>
          <w:sz w:val="27"/>
          <w:szCs w:val="27"/>
          <w:rtl/>
        </w:rPr>
        <w:t>לעילוי</w:t>
      </w:r>
      <w:r w:rsidRPr="00DC717B">
        <w:rPr>
          <w:rFonts w:ascii="Narkisim" w:eastAsia="Times New Roman" w:hAnsi="Narkisim" w:cs="1ShefaClassic"/>
          <w:sz w:val="27"/>
          <w:szCs w:val="27"/>
          <w:rtl/>
        </w:rPr>
        <w:t xml:space="preserve"> </w:t>
      </w:r>
      <w:r w:rsidRPr="00DC717B">
        <w:rPr>
          <w:rFonts w:ascii="Narkisim" w:eastAsia="Times New Roman" w:hAnsi="Narkisim" w:cs="1ShefaClassic" w:hint="cs"/>
          <w:sz w:val="27"/>
          <w:szCs w:val="27"/>
          <w:rtl/>
        </w:rPr>
        <w:t>נשמת</w:t>
      </w:r>
    </w:p>
    <w:p w:rsidR="005D4FD2" w:rsidRDefault="005D4FD2" w:rsidP="005D4FD2">
      <w:pPr>
        <w:jc w:val="center"/>
        <w:rPr>
          <w:rFonts w:ascii="Narkisim" w:eastAsia="Times New Roman" w:hAnsi="Narkisim" w:cs="1ShefaClassic" w:hint="cs"/>
          <w:b/>
          <w:sz w:val="28"/>
          <w:szCs w:val="28"/>
          <w:rtl/>
        </w:rPr>
      </w:pPr>
      <w:r>
        <w:rPr>
          <w:rFonts w:ascii="Narkisim" w:eastAsia="Times New Roman" w:hAnsi="Narkisim" w:cs="1ShefaClassic" w:hint="cs"/>
          <w:b/>
          <w:sz w:val="28"/>
          <w:szCs w:val="28"/>
          <w:rtl/>
        </w:rPr>
        <w:t>הרה"ח הרה"ת ר'</w:t>
      </w:r>
      <w:r w:rsidRPr="005D4FD2">
        <w:rPr>
          <w:rFonts w:ascii="Narkisim" w:eastAsia="Times New Roman" w:hAnsi="Narkisim" w:cs="1ShefaClassic" w:hint="cs"/>
          <w:bCs/>
          <w:sz w:val="28"/>
          <w:szCs w:val="28"/>
          <w:rtl/>
        </w:rPr>
        <w:t xml:space="preserve"> רפאל משה</w:t>
      </w:r>
      <w:r>
        <w:rPr>
          <w:rFonts w:ascii="Narkisim" w:eastAsia="Times New Roman" w:hAnsi="Narkisim" w:cs="1ShefaClassic" w:hint="cs"/>
          <w:b/>
          <w:sz w:val="28"/>
          <w:szCs w:val="28"/>
          <w:rtl/>
        </w:rPr>
        <w:t xml:space="preserve"> ב"ר </w:t>
      </w:r>
      <w:r w:rsidRPr="005D4FD2">
        <w:rPr>
          <w:rFonts w:ascii="Narkisim" w:eastAsia="Times New Roman" w:hAnsi="Narkisim" w:cs="1ShefaClassic" w:hint="cs"/>
          <w:bCs/>
          <w:sz w:val="28"/>
          <w:szCs w:val="28"/>
          <w:rtl/>
        </w:rPr>
        <w:t>יעקב מנחם מענדל</w:t>
      </w:r>
      <w:r>
        <w:rPr>
          <w:rFonts w:ascii="Narkisim" w:eastAsia="Times New Roman" w:hAnsi="Narkisim" w:cs="1ShefaClassic" w:hint="cs"/>
          <w:b/>
          <w:sz w:val="28"/>
          <w:szCs w:val="28"/>
          <w:rtl/>
        </w:rPr>
        <w:t xml:space="preserve"> הכהן</w:t>
      </w:r>
    </w:p>
    <w:p w:rsidR="005D4FD2" w:rsidRDefault="005D4FD2" w:rsidP="005D4FD2">
      <w:pPr>
        <w:jc w:val="center"/>
        <w:rPr>
          <w:rFonts w:ascii="Narkisim" w:eastAsia="Times New Roman" w:hAnsi="Narkisim" w:cs="1ShefaClassic" w:hint="cs"/>
          <w:b/>
          <w:sz w:val="28"/>
          <w:szCs w:val="28"/>
          <w:rtl/>
        </w:rPr>
      </w:pPr>
      <w:r>
        <w:rPr>
          <w:rFonts w:ascii="Narkisim" w:eastAsia="Times New Roman" w:hAnsi="Narkisim" w:cs="1ShefaClassic" w:hint="cs"/>
          <w:b/>
          <w:sz w:val="28"/>
          <w:szCs w:val="28"/>
          <w:rtl/>
        </w:rPr>
        <w:t>ע"ה</w:t>
      </w:r>
    </w:p>
    <w:p w:rsidR="005D4FD2" w:rsidRDefault="005D4FD2" w:rsidP="005D4FD2">
      <w:pPr>
        <w:jc w:val="center"/>
        <w:rPr>
          <w:rFonts w:ascii="Narkisim" w:eastAsia="Times New Roman" w:hAnsi="Narkisim" w:cs="1ShefaClassic"/>
          <w:bCs/>
          <w:sz w:val="28"/>
          <w:szCs w:val="28"/>
          <w:rtl/>
        </w:rPr>
      </w:pPr>
      <w:r w:rsidRPr="005D4FD2">
        <w:rPr>
          <w:rFonts w:ascii="Narkisim" w:eastAsia="Times New Roman" w:hAnsi="Narkisim" w:cs="1ShefaClassic" w:hint="cs"/>
          <w:bCs/>
          <w:sz w:val="28"/>
          <w:szCs w:val="28"/>
          <w:rtl/>
        </w:rPr>
        <w:t>שפערלין</w:t>
      </w:r>
    </w:p>
    <w:p w:rsidR="005D4FD2" w:rsidRPr="000932ED" w:rsidRDefault="005D4FD2" w:rsidP="005D4FD2">
      <w:pPr>
        <w:jc w:val="center"/>
        <w:rPr>
          <w:rFonts w:ascii="Narkisim" w:eastAsia="Times New Roman" w:hAnsi="Narkisim" w:cs="1ShefaClassic"/>
          <w:sz w:val="28"/>
          <w:szCs w:val="28"/>
        </w:rPr>
      </w:pPr>
      <w:r w:rsidRPr="000932ED">
        <w:rPr>
          <w:rFonts w:ascii="Narkisim" w:eastAsia="Times New Roman" w:hAnsi="Narkisim" w:cs="1ShefaClassic"/>
          <w:sz w:val="28"/>
          <w:szCs w:val="28"/>
        </w:rPr>
        <w:sym w:font="Wingdings 2" w:char="F0B1"/>
      </w:r>
    </w:p>
    <w:p w:rsidR="005D4FD2" w:rsidRDefault="005D4FD2" w:rsidP="005D4FD2">
      <w:pPr>
        <w:jc w:val="center"/>
        <w:rPr>
          <w:rFonts w:ascii="Narkisim" w:eastAsia="Times New Roman" w:hAnsi="Narkisim" w:cs="1ShefaClassic" w:hint="cs"/>
          <w:b/>
          <w:sz w:val="28"/>
          <w:szCs w:val="28"/>
          <w:rtl/>
        </w:rPr>
      </w:pPr>
      <w:r>
        <w:rPr>
          <w:rFonts w:ascii="Narkisim" w:eastAsia="Times New Roman" w:hAnsi="Narkisim" w:cs="1ShefaClassic" w:hint="cs"/>
          <w:b/>
          <w:sz w:val="28"/>
          <w:szCs w:val="28"/>
          <w:rtl/>
        </w:rPr>
        <w:t>נפטר ליל ש"ק פ' לך לך י"א מרחשון ה'תשנ"ו</w:t>
      </w:r>
    </w:p>
    <w:p w:rsidR="005D4FD2" w:rsidRDefault="005D4FD2" w:rsidP="005D4FD2">
      <w:pPr>
        <w:jc w:val="center"/>
        <w:rPr>
          <w:rFonts w:ascii="Narkisim" w:eastAsia="Times New Roman" w:hAnsi="Narkisim" w:cs="1ShefaClassic" w:hint="cs"/>
          <w:b/>
          <w:sz w:val="28"/>
          <w:szCs w:val="28"/>
          <w:rtl/>
        </w:rPr>
      </w:pPr>
      <w:r>
        <w:rPr>
          <w:rFonts w:ascii="Narkisim" w:eastAsia="Times New Roman" w:hAnsi="Narkisim" w:cs="1ShefaClassic" w:hint="cs"/>
          <w:b/>
          <w:sz w:val="28"/>
          <w:szCs w:val="28"/>
          <w:rtl/>
        </w:rPr>
        <w:t>ת.נ.צ.ב.ה.</w:t>
      </w:r>
    </w:p>
    <w:p w:rsidR="005D4FD2" w:rsidRPr="000932ED" w:rsidRDefault="005D4FD2" w:rsidP="005D4FD2">
      <w:pPr>
        <w:jc w:val="center"/>
        <w:rPr>
          <w:rFonts w:ascii="Narkisim" w:eastAsia="Times New Roman" w:hAnsi="Narkisim" w:cs="1ShefaClassic"/>
          <w:sz w:val="28"/>
          <w:szCs w:val="28"/>
        </w:rPr>
      </w:pPr>
      <w:r w:rsidRPr="000932ED">
        <w:rPr>
          <w:rFonts w:ascii="Narkisim" w:eastAsia="Times New Roman" w:hAnsi="Narkisim" w:cs="1ShefaClassic"/>
          <w:sz w:val="28"/>
          <w:szCs w:val="28"/>
        </w:rPr>
        <w:sym w:font="Wingdings 2" w:char="F0B1"/>
      </w:r>
    </w:p>
    <w:p w:rsidR="005D4FD2" w:rsidRDefault="005D4FD2" w:rsidP="005D4FD2">
      <w:pPr>
        <w:jc w:val="center"/>
        <w:rPr>
          <w:rFonts w:ascii="Narkisim" w:eastAsia="Times New Roman" w:hAnsi="Narkisim" w:cs="1ShefaClassic"/>
          <w:b/>
          <w:sz w:val="28"/>
          <w:szCs w:val="28"/>
          <w:rtl/>
        </w:rPr>
      </w:pPr>
      <w:r>
        <w:rPr>
          <w:rFonts w:ascii="Narkisim" w:eastAsia="Times New Roman" w:hAnsi="Narkisim" w:cs="1ShefaClassic" w:hint="cs"/>
          <w:b/>
          <w:sz w:val="28"/>
          <w:szCs w:val="28"/>
          <w:rtl/>
        </w:rPr>
        <w:t>נדפס ע"י ולזכות משפחתו שיחיו</w:t>
      </w:r>
    </w:p>
    <w:p w:rsidR="005D4FD2" w:rsidRDefault="005D4FD2">
      <w:pPr>
        <w:rPr>
          <w:rFonts w:ascii="Narkisim" w:eastAsia="Times New Roman" w:hAnsi="Narkisim" w:cs="1ShefaClassic"/>
          <w:b/>
          <w:sz w:val="28"/>
          <w:szCs w:val="28"/>
        </w:rPr>
      </w:pPr>
    </w:p>
    <w:p w:rsidR="000932ED" w:rsidRDefault="000932ED">
      <w:pPr>
        <w:rPr>
          <w:rFonts w:ascii="Narkisim" w:eastAsia="Times New Roman" w:hAnsi="Narkisim" w:cs="1ShefaClassic"/>
          <w:b/>
          <w:sz w:val="28"/>
          <w:szCs w:val="28"/>
        </w:rPr>
      </w:pPr>
    </w:p>
    <w:p w:rsidR="00063E70" w:rsidRDefault="00063E70" w:rsidP="000932ED">
      <w:pPr>
        <w:pStyle w:val="af2"/>
        <w:rPr>
          <w:rFonts w:cs="1ShefaClassic"/>
          <w:b/>
          <w:sz w:val="28"/>
          <w:szCs w:val="28"/>
          <w:rtl/>
        </w:rPr>
      </w:pPr>
    </w:p>
    <w:p w:rsidR="00063E70" w:rsidRDefault="00063E70" w:rsidP="000932ED">
      <w:pPr>
        <w:pStyle w:val="af2"/>
        <w:rPr>
          <w:rFonts w:cs="1ShefaClassic"/>
          <w:b/>
          <w:sz w:val="28"/>
          <w:szCs w:val="28"/>
          <w:rtl/>
        </w:rPr>
      </w:pPr>
    </w:p>
    <w:p w:rsidR="005D4FD2" w:rsidRDefault="005D4FD2" w:rsidP="000932ED">
      <w:pPr>
        <w:pStyle w:val="af2"/>
        <w:rPr>
          <w:rFonts w:cs="1ShefaClassic"/>
          <w:b/>
          <w:sz w:val="28"/>
          <w:szCs w:val="28"/>
          <w:rtl/>
        </w:rPr>
      </w:pPr>
    </w:p>
    <w:p w:rsidR="005D4FD2" w:rsidRDefault="005D4FD2" w:rsidP="000932ED">
      <w:pPr>
        <w:pStyle w:val="af2"/>
        <w:rPr>
          <w:rFonts w:cs="1ShefaClassic"/>
          <w:b/>
          <w:sz w:val="28"/>
          <w:szCs w:val="28"/>
          <w:rtl/>
        </w:rPr>
      </w:pPr>
    </w:p>
    <w:p w:rsidR="005D4FD2" w:rsidRDefault="005D4FD2" w:rsidP="000932ED">
      <w:pPr>
        <w:pStyle w:val="af2"/>
        <w:rPr>
          <w:rFonts w:cs="1ShefaClassic"/>
          <w:b/>
          <w:sz w:val="28"/>
          <w:szCs w:val="28"/>
          <w:rtl/>
        </w:rPr>
      </w:pPr>
    </w:p>
    <w:p w:rsidR="005D4FD2" w:rsidRDefault="005D4FD2" w:rsidP="000932ED">
      <w:pPr>
        <w:pStyle w:val="af2"/>
        <w:rPr>
          <w:rFonts w:cs="1ShefaClassic"/>
          <w:b/>
          <w:sz w:val="28"/>
          <w:szCs w:val="28"/>
          <w:rtl/>
        </w:rPr>
      </w:pPr>
    </w:p>
    <w:p w:rsidR="005D4FD2" w:rsidRDefault="005D4FD2" w:rsidP="000932ED">
      <w:pPr>
        <w:pStyle w:val="af2"/>
        <w:rPr>
          <w:rFonts w:cs="1ShefaClassic"/>
          <w:b/>
          <w:sz w:val="28"/>
          <w:szCs w:val="28"/>
          <w:rtl/>
        </w:rPr>
      </w:pPr>
    </w:p>
    <w:p w:rsidR="005D4FD2" w:rsidRDefault="005D4FD2" w:rsidP="000932ED">
      <w:pPr>
        <w:pStyle w:val="af2"/>
        <w:rPr>
          <w:rFonts w:cs="1ShefaClassic"/>
          <w:b/>
          <w:sz w:val="28"/>
          <w:szCs w:val="28"/>
          <w:rtl/>
        </w:rPr>
      </w:pPr>
    </w:p>
    <w:p w:rsidR="005D4FD2" w:rsidRDefault="005D4FD2" w:rsidP="000932ED">
      <w:pPr>
        <w:pStyle w:val="af2"/>
        <w:rPr>
          <w:rFonts w:cs="1ShefaClassic"/>
          <w:b/>
          <w:sz w:val="28"/>
          <w:szCs w:val="28"/>
          <w:rtl/>
        </w:rPr>
      </w:pPr>
    </w:p>
    <w:p w:rsidR="005D4FD2" w:rsidRDefault="005D4FD2" w:rsidP="000932ED">
      <w:pPr>
        <w:pStyle w:val="af2"/>
        <w:rPr>
          <w:rFonts w:cs="1ShefaClassic"/>
          <w:b/>
          <w:sz w:val="28"/>
          <w:szCs w:val="28"/>
          <w:rtl/>
        </w:rPr>
      </w:pPr>
    </w:p>
    <w:p w:rsidR="005D4FD2" w:rsidRDefault="005D4FD2" w:rsidP="000932ED">
      <w:pPr>
        <w:pStyle w:val="af2"/>
        <w:rPr>
          <w:rFonts w:cs="1ShefaClassic"/>
          <w:b/>
          <w:sz w:val="28"/>
          <w:szCs w:val="28"/>
          <w:rtl/>
        </w:rPr>
      </w:pPr>
    </w:p>
    <w:p w:rsidR="005D4FD2" w:rsidRDefault="005D4FD2" w:rsidP="000932ED">
      <w:pPr>
        <w:pStyle w:val="af2"/>
        <w:rPr>
          <w:rFonts w:cs="1ShefaClassic"/>
          <w:b/>
          <w:sz w:val="28"/>
          <w:szCs w:val="28"/>
          <w:rtl/>
        </w:rPr>
      </w:pPr>
    </w:p>
    <w:p w:rsidR="005D4FD2" w:rsidRDefault="005D4FD2" w:rsidP="000932ED">
      <w:pPr>
        <w:pStyle w:val="af2"/>
        <w:rPr>
          <w:rFonts w:cs="1ShefaClassic"/>
          <w:b/>
          <w:sz w:val="28"/>
          <w:szCs w:val="28"/>
          <w:rtl/>
        </w:rPr>
      </w:pPr>
    </w:p>
    <w:p w:rsidR="005D4FD2" w:rsidRDefault="005D4FD2" w:rsidP="000932ED">
      <w:pPr>
        <w:pStyle w:val="af2"/>
        <w:rPr>
          <w:rFonts w:cs="1ShefaClassic"/>
          <w:b/>
          <w:sz w:val="28"/>
          <w:szCs w:val="28"/>
          <w:rtl/>
        </w:rPr>
      </w:pPr>
    </w:p>
    <w:p w:rsidR="00E47411" w:rsidRDefault="00E47411" w:rsidP="000932ED">
      <w:pPr>
        <w:pStyle w:val="af2"/>
        <w:rPr>
          <w:rFonts w:cs="1ShefaClassic"/>
          <w:b/>
          <w:sz w:val="28"/>
          <w:szCs w:val="28"/>
          <w:rtl/>
        </w:rPr>
      </w:pPr>
    </w:p>
    <w:p w:rsidR="00E47411" w:rsidRDefault="00E47411" w:rsidP="000932ED">
      <w:pPr>
        <w:pStyle w:val="af2"/>
        <w:rPr>
          <w:rFonts w:cs="1ShefaClassic"/>
          <w:b/>
          <w:sz w:val="28"/>
          <w:szCs w:val="28"/>
          <w:rtl/>
        </w:rPr>
      </w:pPr>
    </w:p>
    <w:p w:rsidR="000932ED" w:rsidRPr="00063E70" w:rsidRDefault="000932ED" w:rsidP="00063E70">
      <w:pPr>
        <w:jc w:val="center"/>
        <w:rPr>
          <w:rFonts w:ascii="Narkisim" w:eastAsia="Times New Roman" w:hAnsi="Narkisim" w:cs="1ShefaClassic"/>
          <w:sz w:val="28"/>
          <w:szCs w:val="28"/>
          <w:rtl/>
        </w:rPr>
      </w:pPr>
      <w:r w:rsidRPr="00063E70">
        <w:rPr>
          <w:rFonts w:ascii="Narkisim" w:eastAsia="Times New Roman" w:hAnsi="Narkisim" w:cs="1ShefaClassic" w:hint="cs"/>
          <w:sz w:val="28"/>
          <w:szCs w:val="28"/>
          <w:rtl/>
        </w:rPr>
        <w:t xml:space="preserve">לזכות </w:t>
      </w:r>
    </w:p>
    <w:p w:rsidR="000932ED" w:rsidRPr="000932ED" w:rsidRDefault="000932ED" w:rsidP="00063E70">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 xml:space="preserve">הרה"ג הרה"ח ר' </w:t>
      </w:r>
      <w:r w:rsidRPr="000932ED">
        <w:rPr>
          <w:rFonts w:ascii="Narkisim" w:eastAsia="Times New Roman" w:hAnsi="Narkisim" w:cs="1ShefaClassic" w:hint="cs"/>
          <w:b/>
          <w:bCs/>
          <w:sz w:val="28"/>
          <w:szCs w:val="28"/>
          <w:rtl/>
        </w:rPr>
        <w:t>אברהם יצחק ברוך</w:t>
      </w:r>
      <w:r w:rsidRPr="000932ED">
        <w:rPr>
          <w:rFonts w:ascii="Narkisim" w:eastAsia="Times New Roman" w:hAnsi="Narkisim" w:cs="1ShefaClassic" w:hint="cs"/>
          <w:sz w:val="28"/>
          <w:szCs w:val="28"/>
          <w:rtl/>
        </w:rPr>
        <w:t xml:space="preserve"> שיחי'</w:t>
      </w:r>
    </w:p>
    <w:p w:rsidR="000932ED" w:rsidRPr="000932ED" w:rsidRDefault="000932ED" w:rsidP="00063E70">
      <w:pPr>
        <w:jc w:val="center"/>
        <w:rPr>
          <w:rFonts w:ascii="Narkisim" w:eastAsia="Times New Roman" w:hAnsi="Narkisim" w:cs="1ShefaClassic"/>
          <w:b/>
          <w:bCs/>
          <w:sz w:val="28"/>
          <w:szCs w:val="28"/>
          <w:rtl/>
        </w:rPr>
      </w:pPr>
      <w:r w:rsidRPr="000932ED">
        <w:rPr>
          <w:rFonts w:ascii="Narkisim" w:eastAsia="Times New Roman" w:hAnsi="Narkisim" w:cs="1ShefaClassic" w:hint="cs"/>
          <w:b/>
          <w:bCs/>
          <w:sz w:val="28"/>
          <w:szCs w:val="28"/>
          <w:rtl/>
        </w:rPr>
        <w:t>גערליצקי</w:t>
      </w:r>
    </w:p>
    <w:p w:rsidR="000932ED" w:rsidRPr="000932ED" w:rsidRDefault="000932ED" w:rsidP="00063E70">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עורך ראשי ד"הערות וביאורים"</w:t>
      </w:r>
    </w:p>
    <w:p w:rsidR="000932ED" w:rsidRPr="000932ED" w:rsidRDefault="000932ED" w:rsidP="00063E70">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לרגל יום הולדתו בשעה טובה ומוצלחת</w:t>
      </w:r>
    </w:p>
    <w:p w:rsidR="000932ED" w:rsidRPr="000932ED" w:rsidRDefault="000932ED" w:rsidP="00063E70">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ביום י"ד חשון</w:t>
      </w:r>
    </w:p>
    <w:p w:rsidR="000932ED" w:rsidRPr="000932ED" w:rsidRDefault="000932ED" w:rsidP="00063E70">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יה"ר שילך מחיל אל חיל בעבודתו הק' לאויוש"ט</w:t>
      </w:r>
    </w:p>
    <w:p w:rsidR="000932ED" w:rsidRPr="000932ED" w:rsidRDefault="000932ED" w:rsidP="00063E70">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ויתברך בהצלחה רבה ומופלגה בגו"ר ובכל משאלות לבבו לטובה ולברכה</w:t>
      </w:r>
    </w:p>
    <w:p w:rsidR="000932ED" w:rsidRPr="000932ED" w:rsidRDefault="000932ED" w:rsidP="00063E70">
      <w:pPr>
        <w:jc w:val="center"/>
        <w:rPr>
          <w:rFonts w:ascii="Narkisim" w:eastAsia="Times New Roman" w:hAnsi="Narkisim" w:cs="1ShefaClassic"/>
          <w:sz w:val="28"/>
          <w:szCs w:val="28"/>
          <w:rtl/>
        </w:rPr>
      </w:pPr>
      <w:r w:rsidRPr="000932ED">
        <w:rPr>
          <w:rFonts w:ascii="Narkisim" w:eastAsia="Times New Roman" w:hAnsi="Narkisim" w:cs="1ShefaClassic"/>
          <w:sz w:val="28"/>
          <w:szCs w:val="28"/>
        </w:rPr>
        <w:sym w:font="Wingdings 2" w:char="F0B2"/>
      </w:r>
    </w:p>
    <w:p w:rsidR="000932ED" w:rsidRPr="000932ED" w:rsidRDefault="000932ED" w:rsidP="00063E70">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נדפס ע"י</w:t>
      </w:r>
    </w:p>
    <w:p w:rsidR="00063E70" w:rsidRDefault="000932ED" w:rsidP="00063E70">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 xml:space="preserve">הרה"ח ר' </w:t>
      </w:r>
      <w:r w:rsidRPr="000932ED">
        <w:rPr>
          <w:rFonts w:ascii="Narkisim" w:eastAsia="Times New Roman" w:hAnsi="Narkisim" w:cs="1ShefaClassic" w:hint="cs"/>
          <w:b/>
          <w:bCs/>
          <w:sz w:val="28"/>
          <w:szCs w:val="28"/>
          <w:rtl/>
        </w:rPr>
        <w:t>חיים</w:t>
      </w:r>
      <w:r w:rsidR="00063E70">
        <w:rPr>
          <w:rFonts w:ascii="Narkisim" w:eastAsia="Times New Roman" w:hAnsi="Narkisim" w:cs="1ShefaClassic" w:hint="cs"/>
          <w:b/>
          <w:bCs/>
          <w:sz w:val="28"/>
          <w:szCs w:val="28"/>
          <w:rtl/>
        </w:rPr>
        <w:t xml:space="preserve"> </w:t>
      </w:r>
      <w:r w:rsidR="00063E70" w:rsidRPr="00063E70">
        <w:rPr>
          <w:rFonts w:ascii="Narkisim" w:eastAsia="Times New Roman" w:hAnsi="Narkisim" w:cs="1ShefaClassic" w:hint="cs"/>
          <w:sz w:val="28"/>
          <w:szCs w:val="28"/>
          <w:rtl/>
        </w:rPr>
        <w:t>ומשפחתו</w:t>
      </w:r>
    </w:p>
    <w:p w:rsidR="00063E70" w:rsidRPr="00063E70" w:rsidRDefault="00063E70" w:rsidP="00063E70">
      <w:pPr>
        <w:jc w:val="center"/>
        <w:rPr>
          <w:rFonts w:ascii="Narkisim" w:eastAsia="Times New Roman" w:hAnsi="Narkisim" w:cs="1ShefaClassic"/>
          <w:b/>
          <w:bCs/>
          <w:sz w:val="28"/>
          <w:szCs w:val="28"/>
          <w:rtl/>
        </w:rPr>
      </w:pPr>
      <w:r>
        <w:rPr>
          <w:rFonts w:ascii="Narkisim" w:eastAsia="Times New Roman" w:hAnsi="Narkisim" w:cs="1ShefaClassic" w:hint="cs"/>
          <w:sz w:val="28"/>
          <w:szCs w:val="28"/>
          <w:rtl/>
        </w:rPr>
        <w:t>שיחיו</w:t>
      </w:r>
    </w:p>
    <w:p w:rsidR="000932ED" w:rsidRPr="000932ED" w:rsidRDefault="000932ED" w:rsidP="00063E70">
      <w:pPr>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 xml:space="preserve"> </w:t>
      </w:r>
      <w:r w:rsidRPr="000932ED">
        <w:rPr>
          <w:rFonts w:ascii="Narkisim" w:eastAsia="Times New Roman" w:hAnsi="Narkisim" w:cs="1ShefaClassic" w:hint="cs"/>
          <w:b/>
          <w:bCs/>
          <w:sz w:val="28"/>
          <w:szCs w:val="28"/>
          <w:rtl/>
        </w:rPr>
        <w:t>ליבערמאן</w:t>
      </w:r>
    </w:p>
    <w:p w:rsidR="000932ED" w:rsidRDefault="000932ED">
      <w:pPr>
        <w:rPr>
          <w:rFonts w:ascii="Narkisim" w:eastAsia="Times New Roman" w:hAnsi="Narkisim" w:cs="1ShefaClassic"/>
          <w:b/>
          <w:sz w:val="28"/>
          <w:szCs w:val="28"/>
          <w:rtl/>
        </w:rPr>
      </w:pPr>
    </w:p>
    <w:p w:rsidR="00063E70" w:rsidRDefault="00063E70">
      <w:pPr>
        <w:rPr>
          <w:rFonts w:ascii="Narkisim" w:eastAsia="Times New Roman" w:hAnsi="Narkisim" w:cs="1ShefaClassic"/>
          <w:b/>
          <w:sz w:val="28"/>
          <w:szCs w:val="28"/>
        </w:rPr>
      </w:pPr>
      <w:r>
        <w:rPr>
          <w:rFonts w:ascii="Narkisim" w:eastAsia="Times New Roman" w:hAnsi="Narkisim" w:cs="1ShefaClassic"/>
          <w:b/>
          <w:sz w:val="28"/>
          <w:szCs w:val="28"/>
        </w:rPr>
        <w:br w:type="page"/>
      </w:r>
    </w:p>
    <w:p w:rsidR="000932ED" w:rsidRDefault="000932ED">
      <w:pPr>
        <w:rPr>
          <w:rFonts w:ascii="Narkisim" w:eastAsia="Times New Roman" w:hAnsi="Narkisim" w:cs="1ShefaClassic"/>
          <w:b/>
          <w:sz w:val="28"/>
          <w:szCs w:val="28"/>
          <w:rtl/>
        </w:rPr>
      </w:pPr>
    </w:p>
    <w:p w:rsidR="00E47411" w:rsidRDefault="00E47411" w:rsidP="005D4FD2">
      <w:pPr>
        <w:spacing w:line="360" w:lineRule="auto"/>
        <w:rPr>
          <w:rFonts w:ascii="Narkisim" w:eastAsia="Times New Roman" w:hAnsi="Narkisim" w:cs="1ShefaClassic"/>
          <w:b/>
          <w:sz w:val="28"/>
          <w:szCs w:val="28"/>
          <w:rtl/>
        </w:rPr>
      </w:pPr>
    </w:p>
    <w:p w:rsidR="000932ED" w:rsidRPr="000932ED" w:rsidRDefault="000932ED" w:rsidP="005D4FD2">
      <w:pPr>
        <w:spacing w:after="0" w:line="360" w:lineRule="auto"/>
        <w:jc w:val="center"/>
        <w:rPr>
          <w:rFonts w:ascii="Narkisim" w:eastAsia="Times New Roman" w:hAnsi="Narkisim" w:cs="1ShefaClassic"/>
          <w:sz w:val="28"/>
          <w:szCs w:val="28"/>
        </w:rPr>
      </w:pPr>
      <w:r w:rsidRPr="000932ED">
        <w:rPr>
          <w:rFonts w:ascii="Narkisim" w:eastAsia="Times New Roman" w:hAnsi="Narkisim" w:cs="1ShefaClassic" w:hint="cs"/>
          <w:sz w:val="28"/>
          <w:szCs w:val="28"/>
          <w:rtl/>
        </w:rPr>
        <w:t>לזכות</w:t>
      </w:r>
    </w:p>
    <w:p w:rsidR="000932ED" w:rsidRPr="000932ED" w:rsidRDefault="000932ED" w:rsidP="005D4FD2">
      <w:pPr>
        <w:spacing w:line="360" w:lineRule="auto"/>
        <w:jc w:val="center"/>
        <w:rPr>
          <w:rFonts w:ascii="Narkisim" w:eastAsia="Times New Roman" w:hAnsi="Narkisim" w:cs="1ShefaClassic"/>
          <w:sz w:val="28"/>
          <w:szCs w:val="28"/>
        </w:rPr>
      </w:pPr>
      <w:r w:rsidRPr="000932ED">
        <w:rPr>
          <w:rFonts w:ascii="Narkisim" w:eastAsia="Times New Roman" w:hAnsi="Narkisim" w:cs="1ShefaClassic" w:hint="cs"/>
          <w:sz w:val="28"/>
          <w:szCs w:val="28"/>
          <w:rtl/>
        </w:rPr>
        <w:t>האי גברא רבא</w:t>
      </w:r>
    </w:p>
    <w:p w:rsidR="000932ED" w:rsidRPr="000932ED" w:rsidRDefault="000932ED" w:rsidP="005D4FD2">
      <w:pPr>
        <w:spacing w:line="360" w:lineRule="auto"/>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מייסד המוסד הקדוש "הערות וביאורים", והעומד בראשה במשך כל חצי היובל מעת הווסדה, המתעסק בלב ונפש להוציא לאור קובצי "הערות וביאורים" באופן המתאים לרצון כ"ק אדמו"ר,</w:t>
      </w:r>
    </w:p>
    <w:p w:rsidR="000932ED" w:rsidRPr="000932ED" w:rsidRDefault="000932ED" w:rsidP="005D4FD2">
      <w:pPr>
        <w:spacing w:line="360" w:lineRule="auto"/>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הרה"ג הרה"ח מוהר"ר</w:t>
      </w:r>
    </w:p>
    <w:p w:rsidR="000932ED" w:rsidRPr="000932ED" w:rsidRDefault="000932ED" w:rsidP="005D4FD2">
      <w:pPr>
        <w:spacing w:line="360" w:lineRule="auto"/>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הרב</w:t>
      </w:r>
      <w:r>
        <w:rPr>
          <w:rFonts w:ascii="Narkisim" w:eastAsia="Times New Roman" w:hAnsi="Narkisim" w:cs="1ShefaClassic" w:hint="cs"/>
          <w:b/>
          <w:bCs/>
          <w:sz w:val="28"/>
          <w:szCs w:val="28"/>
          <w:rtl/>
        </w:rPr>
        <w:t xml:space="preserve"> </w:t>
      </w:r>
      <w:r w:rsidRPr="000932ED">
        <w:rPr>
          <w:rFonts w:ascii="Narkisim" w:eastAsia="Times New Roman" w:hAnsi="Narkisim" w:cs="1ShefaClassic" w:hint="cs"/>
          <w:b/>
          <w:bCs/>
          <w:sz w:val="28"/>
          <w:szCs w:val="28"/>
          <w:rtl/>
        </w:rPr>
        <w:t>אברהם יצחק ברוך גערליצקי</w:t>
      </w:r>
      <w:r w:rsidRPr="000932ED">
        <w:rPr>
          <w:rFonts w:ascii="Narkisim" w:eastAsia="Times New Roman" w:hAnsi="Narkisim" w:cs="1ShefaClassic" w:hint="cs"/>
          <w:sz w:val="28"/>
          <w:szCs w:val="28"/>
          <w:rtl/>
        </w:rPr>
        <w:t xml:space="preserve"> שליט"א</w:t>
      </w:r>
    </w:p>
    <w:p w:rsidR="000932ED" w:rsidRPr="000932ED" w:rsidRDefault="000932ED" w:rsidP="005D4FD2">
      <w:pPr>
        <w:spacing w:line="360" w:lineRule="auto"/>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יה"ר מהשי"ת שיאריך ימים על משרתו וימשיך להרביץ תורה ברבים ולקדש שם שמים ברבים, כפי רצון כ"ק אדמו"ר, עד ביאת גואל צדק בקרוב ממש.</w:t>
      </w:r>
    </w:p>
    <w:p w:rsidR="000932ED" w:rsidRPr="000932ED" w:rsidRDefault="000932ED" w:rsidP="005D4FD2">
      <w:pPr>
        <w:spacing w:line="360" w:lineRule="auto"/>
        <w:jc w:val="center"/>
        <w:rPr>
          <w:rFonts w:ascii="Narkisim" w:eastAsia="Times New Roman" w:hAnsi="Narkisim" w:cs="1ShefaClassic"/>
          <w:sz w:val="28"/>
          <w:szCs w:val="28"/>
          <w:rtl/>
        </w:rPr>
      </w:pPr>
      <w:r w:rsidRPr="000932ED">
        <w:rPr>
          <w:rFonts w:ascii="Narkisim" w:eastAsia="Times New Roman" w:hAnsi="Narkisim" w:cs="1ShefaClassic"/>
          <w:sz w:val="28"/>
          <w:szCs w:val="28"/>
        </w:rPr>
        <w:sym w:font="Wingdings 2" w:char="F0B2"/>
      </w:r>
    </w:p>
    <w:p w:rsidR="000932ED" w:rsidRPr="000932ED" w:rsidRDefault="000932ED" w:rsidP="005D4FD2">
      <w:pPr>
        <w:spacing w:after="0" w:line="360" w:lineRule="auto"/>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נדפס ע"י</w:t>
      </w:r>
      <w:r>
        <w:rPr>
          <w:rFonts w:ascii="Narkisim" w:eastAsia="Times New Roman" w:hAnsi="Narkisim" w:cs="1ShefaClassic" w:hint="cs"/>
          <w:sz w:val="28"/>
          <w:szCs w:val="28"/>
          <w:rtl/>
        </w:rPr>
        <w:t xml:space="preserve"> ולזכות</w:t>
      </w:r>
    </w:p>
    <w:p w:rsidR="00E47411" w:rsidRDefault="000932ED" w:rsidP="005D4FD2">
      <w:pPr>
        <w:spacing w:after="0" w:line="360" w:lineRule="auto"/>
        <w:jc w:val="center"/>
        <w:rPr>
          <w:rFonts w:ascii="Narkisim" w:eastAsia="Times New Roman" w:hAnsi="Narkisim" w:cs="1ShefaClassic" w:hint="cs"/>
          <w:sz w:val="28"/>
          <w:szCs w:val="28"/>
          <w:rtl/>
        </w:rPr>
      </w:pPr>
      <w:r w:rsidRPr="000932ED">
        <w:rPr>
          <w:rFonts w:ascii="Narkisim" w:eastAsia="Times New Roman" w:hAnsi="Narkisim" w:cs="1ShefaClassic" w:hint="cs"/>
          <w:sz w:val="28"/>
          <w:szCs w:val="28"/>
          <w:rtl/>
        </w:rPr>
        <w:t xml:space="preserve">ר' </w:t>
      </w:r>
      <w:r w:rsidRPr="000932ED">
        <w:rPr>
          <w:rFonts w:ascii="Narkisim" w:eastAsia="Times New Roman" w:hAnsi="Narkisim" w:cs="1ShefaClassic" w:hint="cs"/>
          <w:b/>
          <w:bCs/>
          <w:sz w:val="28"/>
          <w:szCs w:val="28"/>
          <w:rtl/>
        </w:rPr>
        <w:t>ארי'</w:t>
      </w:r>
      <w:r w:rsidR="00E47411">
        <w:rPr>
          <w:rFonts w:ascii="Narkisim" w:eastAsia="Times New Roman" w:hAnsi="Narkisim" w:cs="1ShefaClassic" w:hint="cs"/>
          <w:b/>
          <w:bCs/>
          <w:sz w:val="28"/>
          <w:szCs w:val="28"/>
          <w:rtl/>
        </w:rPr>
        <w:t xml:space="preserve"> </w:t>
      </w:r>
      <w:r w:rsidR="00E47411" w:rsidRPr="00E47411">
        <w:rPr>
          <w:rFonts w:ascii="Narkisim" w:eastAsia="Times New Roman" w:hAnsi="Narkisim" w:cs="1ShefaClassic" w:hint="cs"/>
          <w:sz w:val="28"/>
          <w:szCs w:val="28"/>
          <w:rtl/>
        </w:rPr>
        <w:t>הכהן</w:t>
      </w:r>
      <w:r w:rsidRPr="000932ED">
        <w:rPr>
          <w:rFonts w:ascii="Narkisim" w:eastAsia="Times New Roman" w:hAnsi="Narkisim" w:cs="1ShefaClassic" w:hint="cs"/>
          <w:sz w:val="28"/>
          <w:szCs w:val="28"/>
          <w:rtl/>
        </w:rPr>
        <w:t xml:space="preserve"> ו</w:t>
      </w:r>
      <w:r w:rsidR="00E47411">
        <w:rPr>
          <w:rFonts w:ascii="Narkisim" w:eastAsia="Times New Roman" w:hAnsi="Narkisim" w:cs="1ShefaClassic" w:hint="cs"/>
          <w:sz w:val="28"/>
          <w:szCs w:val="28"/>
          <w:rtl/>
        </w:rPr>
        <w:t>משפחתו</w:t>
      </w:r>
    </w:p>
    <w:p w:rsidR="000932ED" w:rsidRPr="000932ED" w:rsidRDefault="000932ED" w:rsidP="005D4FD2">
      <w:pPr>
        <w:spacing w:after="0" w:line="360" w:lineRule="auto"/>
        <w:jc w:val="center"/>
        <w:rPr>
          <w:rFonts w:ascii="Narkisim" w:eastAsia="Times New Roman" w:hAnsi="Narkisim" w:cs="1ShefaClassic"/>
          <w:sz w:val="28"/>
          <w:szCs w:val="28"/>
          <w:rtl/>
        </w:rPr>
      </w:pPr>
      <w:r w:rsidRPr="000932ED">
        <w:rPr>
          <w:rFonts w:ascii="Narkisim" w:eastAsia="Times New Roman" w:hAnsi="Narkisim" w:cs="1ShefaClassic" w:hint="cs"/>
          <w:sz w:val="28"/>
          <w:szCs w:val="28"/>
          <w:rtl/>
        </w:rPr>
        <w:t>שיחיו</w:t>
      </w:r>
    </w:p>
    <w:p w:rsidR="00063E70" w:rsidRDefault="000932ED" w:rsidP="005D4FD2">
      <w:pPr>
        <w:spacing w:after="0" w:line="360" w:lineRule="auto"/>
        <w:jc w:val="center"/>
        <w:rPr>
          <w:rFonts w:ascii="Narkisim" w:eastAsia="Times New Roman" w:hAnsi="Narkisim" w:cs="1ShefaClassic"/>
          <w:b/>
          <w:bCs/>
          <w:sz w:val="28"/>
          <w:szCs w:val="28"/>
          <w:rtl/>
        </w:rPr>
      </w:pPr>
      <w:r w:rsidRPr="000932ED">
        <w:rPr>
          <w:rFonts w:ascii="Narkisim" w:eastAsia="Times New Roman" w:hAnsi="Narkisim" w:cs="1ShefaClassic" w:hint="cs"/>
          <w:b/>
          <w:bCs/>
          <w:sz w:val="28"/>
          <w:szCs w:val="28"/>
          <w:rtl/>
        </w:rPr>
        <w:t>שאטענשטיין</w:t>
      </w:r>
    </w:p>
    <w:p w:rsidR="00063E70" w:rsidRPr="00063E70" w:rsidRDefault="00063E70" w:rsidP="005D4FD2">
      <w:pPr>
        <w:spacing w:line="360" w:lineRule="auto"/>
        <w:rPr>
          <w:rFonts w:ascii="Narkisim" w:eastAsia="Times New Roman" w:hAnsi="Narkisim" w:cs="1ShefaClassic"/>
          <w:sz w:val="28"/>
          <w:szCs w:val="28"/>
          <w:rtl/>
        </w:rPr>
      </w:pPr>
    </w:p>
    <w:p w:rsidR="00063E70" w:rsidRPr="00063E70" w:rsidRDefault="00063E70" w:rsidP="005D4FD2">
      <w:pPr>
        <w:spacing w:line="360" w:lineRule="auto"/>
        <w:rPr>
          <w:rFonts w:ascii="Narkisim" w:eastAsia="Times New Roman" w:hAnsi="Narkisim" w:cs="1ShefaClassic"/>
          <w:sz w:val="28"/>
          <w:szCs w:val="28"/>
          <w:rtl/>
        </w:rPr>
      </w:pPr>
    </w:p>
    <w:p w:rsidR="00A67F7D" w:rsidRDefault="00A67F7D" w:rsidP="00A67F7D">
      <w:pPr>
        <w:tabs>
          <w:tab w:val="left" w:pos="3845"/>
        </w:tabs>
        <w:jc w:val="center"/>
        <w:rPr>
          <w:rFonts w:cs="1ShefaClassic"/>
          <w:sz w:val="28"/>
          <w:szCs w:val="28"/>
          <w:rtl/>
        </w:rPr>
      </w:pPr>
    </w:p>
    <w:p w:rsidR="00A67F7D" w:rsidRDefault="00A67F7D" w:rsidP="00A67F7D">
      <w:pPr>
        <w:tabs>
          <w:tab w:val="left" w:pos="3845"/>
        </w:tabs>
        <w:jc w:val="center"/>
        <w:rPr>
          <w:rFonts w:cs="1ShefaClassic"/>
          <w:sz w:val="28"/>
          <w:szCs w:val="28"/>
          <w:rtl/>
        </w:rPr>
      </w:pPr>
    </w:p>
    <w:p w:rsidR="00A67F7D" w:rsidRDefault="00A67F7D" w:rsidP="00A67F7D">
      <w:pPr>
        <w:tabs>
          <w:tab w:val="left" w:pos="3845"/>
        </w:tabs>
        <w:jc w:val="center"/>
        <w:rPr>
          <w:rFonts w:cs="1ShefaClassic"/>
          <w:sz w:val="28"/>
          <w:szCs w:val="28"/>
          <w:rtl/>
        </w:rPr>
      </w:pPr>
    </w:p>
    <w:p w:rsidR="00A67F7D" w:rsidRDefault="00A67F7D" w:rsidP="00A67F7D">
      <w:pPr>
        <w:tabs>
          <w:tab w:val="left" w:pos="3845"/>
        </w:tabs>
        <w:jc w:val="center"/>
        <w:rPr>
          <w:rFonts w:cs="1ShefaClassic"/>
          <w:sz w:val="28"/>
          <w:szCs w:val="28"/>
          <w:rtl/>
        </w:rPr>
      </w:pPr>
    </w:p>
    <w:p w:rsidR="00A67F7D" w:rsidRDefault="00A67F7D" w:rsidP="00A67F7D">
      <w:pPr>
        <w:tabs>
          <w:tab w:val="left" w:pos="3845"/>
        </w:tabs>
        <w:jc w:val="center"/>
        <w:rPr>
          <w:rFonts w:cs="1ShefaClassic"/>
          <w:sz w:val="28"/>
          <w:szCs w:val="28"/>
          <w:rtl/>
        </w:rPr>
      </w:pPr>
    </w:p>
    <w:p w:rsidR="00A67F7D" w:rsidRPr="00063E70" w:rsidRDefault="00A67F7D" w:rsidP="00A67F7D">
      <w:pPr>
        <w:tabs>
          <w:tab w:val="left" w:pos="3845"/>
        </w:tabs>
        <w:jc w:val="center"/>
        <w:rPr>
          <w:rFonts w:cs="1ShefaClassic"/>
          <w:sz w:val="28"/>
          <w:szCs w:val="28"/>
        </w:rPr>
      </w:pPr>
      <w:r>
        <w:rPr>
          <w:rFonts w:cs="1ShefaClassic" w:hint="cs"/>
          <w:sz w:val="28"/>
          <w:szCs w:val="28"/>
          <w:rtl/>
        </w:rPr>
        <w:t>לזכות</w:t>
      </w:r>
    </w:p>
    <w:p w:rsidR="00063E70" w:rsidRPr="00063E70" w:rsidRDefault="00063E70" w:rsidP="00063E70">
      <w:pPr>
        <w:bidi/>
        <w:spacing w:line="240" w:lineRule="auto"/>
        <w:jc w:val="center"/>
        <w:rPr>
          <w:rFonts w:cs="1ShefaClassic"/>
          <w:sz w:val="28"/>
          <w:szCs w:val="28"/>
          <w:rtl/>
        </w:rPr>
      </w:pPr>
      <w:r w:rsidRPr="00063E70">
        <w:rPr>
          <w:rFonts w:cs="1ShefaClassic"/>
          <w:sz w:val="28"/>
          <w:szCs w:val="28"/>
          <w:rtl/>
        </w:rPr>
        <w:t>האי גברא רבה</w:t>
      </w:r>
    </w:p>
    <w:p w:rsidR="00063E70" w:rsidRPr="00063E70" w:rsidRDefault="00063E70" w:rsidP="00063E70">
      <w:pPr>
        <w:bidi/>
        <w:spacing w:line="240" w:lineRule="auto"/>
        <w:jc w:val="center"/>
        <w:rPr>
          <w:rFonts w:cs="1ShefaClassic"/>
          <w:sz w:val="28"/>
          <w:szCs w:val="28"/>
        </w:rPr>
      </w:pPr>
      <w:r w:rsidRPr="00063E70">
        <w:rPr>
          <w:rFonts w:cs="1ShefaClassic" w:hint="cs"/>
          <w:sz w:val="28"/>
          <w:szCs w:val="28"/>
          <w:rtl/>
        </w:rPr>
        <w:t>איש החביב המיוחד שבחבורה</w:t>
      </w:r>
    </w:p>
    <w:p w:rsidR="00063E70" w:rsidRPr="00063E70" w:rsidRDefault="00063E70" w:rsidP="00063E70">
      <w:pPr>
        <w:bidi/>
        <w:spacing w:line="240" w:lineRule="auto"/>
        <w:jc w:val="center"/>
        <w:rPr>
          <w:rFonts w:cs="1ShefaClassic"/>
          <w:sz w:val="28"/>
          <w:szCs w:val="28"/>
        </w:rPr>
      </w:pPr>
      <w:r w:rsidRPr="00063E70">
        <w:rPr>
          <w:rFonts w:cs="1ShefaClassic"/>
          <w:sz w:val="28"/>
          <w:szCs w:val="28"/>
          <w:rtl/>
        </w:rPr>
        <w:t>מקים המוסד הק' 'הערות וביאורים' ועומד בראשו מאז הווסדו</w:t>
      </w:r>
    </w:p>
    <w:p w:rsidR="00063E70" w:rsidRPr="00063E70" w:rsidRDefault="00063E70" w:rsidP="00063E70">
      <w:pPr>
        <w:bidi/>
        <w:spacing w:line="240" w:lineRule="auto"/>
        <w:jc w:val="center"/>
        <w:rPr>
          <w:rFonts w:cs="1ShefaClassic"/>
          <w:sz w:val="28"/>
          <w:szCs w:val="28"/>
        </w:rPr>
      </w:pPr>
      <w:r w:rsidRPr="00063E70">
        <w:rPr>
          <w:rFonts w:cs="1ShefaClassic"/>
          <w:sz w:val="28"/>
          <w:szCs w:val="28"/>
          <w:rtl/>
        </w:rPr>
        <w:t>הרה"ג הרה"ח מוהר"ר</w:t>
      </w:r>
    </w:p>
    <w:p w:rsidR="00063E70" w:rsidRPr="00063E70" w:rsidRDefault="00063E70" w:rsidP="00063E70">
      <w:pPr>
        <w:bidi/>
        <w:spacing w:line="240" w:lineRule="auto"/>
        <w:jc w:val="center"/>
        <w:rPr>
          <w:rFonts w:cs="1ShefaClassic"/>
          <w:sz w:val="28"/>
          <w:szCs w:val="28"/>
        </w:rPr>
      </w:pPr>
      <w:r w:rsidRPr="00063E70">
        <w:rPr>
          <w:rFonts w:cs="1ShefaClassic"/>
          <w:b/>
          <w:bCs/>
          <w:sz w:val="28"/>
          <w:szCs w:val="28"/>
          <w:rtl/>
        </w:rPr>
        <w:t>אברהם יצחק ברוך גערליצקי</w:t>
      </w:r>
      <w:r w:rsidRPr="00063E70">
        <w:rPr>
          <w:rFonts w:cs="1ShefaClassic"/>
          <w:sz w:val="28"/>
          <w:szCs w:val="28"/>
          <w:rtl/>
        </w:rPr>
        <w:t xml:space="preserve"> שליט"א</w:t>
      </w:r>
    </w:p>
    <w:p w:rsidR="00063E70" w:rsidRDefault="00063E70" w:rsidP="00063E70">
      <w:pPr>
        <w:bidi/>
        <w:spacing w:line="240" w:lineRule="auto"/>
        <w:jc w:val="center"/>
        <w:rPr>
          <w:rFonts w:cs="1ShefaClassic"/>
          <w:sz w:val="28"/>
          <w:szCs w:val="28"/>
          <w:rtl/>
        </w:rPr>
      </w:pPr>
      <w:r w:rsidRPr="00063E70">
        <w:rPr>
          <w:rFonts w:cs="1ShefaClassic"/>
          <w:sz w:val="28"/>
          <w:szCs w:val="28"/>
          <w:rtl/>
        </w:rPr>
        <w:t>ליום הולדתו ביום י"ד מרחשון לאיו</w:t>
      </w:r>
      <w:r w:rsidRPr="00063E70">
        <w:rPr>
          <w:rFonts w:cs="1ShefaClassic" w:hint="cs"/>
          <w:sz w:val="28"/>
          <w:szCs w:val="28"/>
          <w:rtl/>
        </w:rPr>
        <w:t>ש</w:t>
      </w:r>
      <w:r w:rsidRPr="00063E70">
        <w:rPr>
          <w:rFonts w:cs="1ShefaClassic"/>
          <w:sz w:val="28"/>
          <w:szCs w:val="28"/>
          <w:rtl/>
        </w:rPr>
        <w:t>"ט</w:t>
      </w:r>
    </w:p>
    <w:p w:rsidR="00063E70" w:rsidRPr="00063E70" w:rsidRDefault="00063E70" w:rsidP="00063E70">
      <w:pPr>
        <w:bidi/>
        <w:spacing w:line="240" w:lineRule="auto"/>
        <w:jc w:val="center"/>
        <w:rPr>
          <w:rFonts w:cs="1ShefaClassic"/>
          <w:b/>
          <w:sz w:val="28"/>
          <w:szCs w:val="28"/>
        </w:rPr>
      </w:pPr>
      <w:r w:rsidRPr="00063E70">
        <w:rPr>
          <w:rFonts w:cs="1ShefaClassic"/>
          <w:b/>
          <w:sz w:val="28"/>
          <w:szCs w:val="28"/>
        </w:rPr>
        <w:sym w:font="Wingdings 2" w:char="00B2"/>
      </w:r>
    </w:p>
    <w:p w:rsidR="00063E70" w:rsidRPr="00063E70" w:rsidRDefault="00063E70" w:rsidP="00063E70">
      <w:pPr>
        <w:bidi/>
        <w:spacing w:line="240" w:lineRule="auto"/>
        <w:jc w:val="center"/>
        <w:rPr>
          <w:rFonts w:cs="1ShefaClassic"/>
          <w:sz w:val="28"/>
          <w:szCs w:val="28"/>
        </w:rPr>
      </w:pPr>
      <w:r w:rsidRPr="00063E70">
        <w:rPr>
          <w:rFonts w:cs="1ShefaClassic"/>
          <w:sz w:val="28"/>
          <w:szCs w:val="28"/>
          <w:rtl/>
        </w:rPr>
        <w:t>יה"ר מהשי"ת שיאריך ימים על ממלכתו וימשיך להרביץ תורה</w:t>
      </w:r>
    </w:p>
    <w:p w:rsidR="00063E70" w:rsidRPr="00063E70" w:rsidRDefault="00063E70" w:rsidP="00063E70">
      <w:pPr>
        <w:bidi/>
        <w:spacing w:line="240" w:lineRule="auto"/>
        <w:jc w:val="center"/>
        <w:rPr>
          <w:rFonts w:cs="1ShefaClassic"/>
          <w:sz w:val="28"/>
          <w:szCs w:val="28"/>
        </w:rPr>
      </w:pPr>
      <w:r w:rsidRPr="00063E70">
        <w:rPr>
          <w:rFonts w:cs="1ShefaClassic"/>
          <w:sz w:val="28"/>
          <w:szCs w:val="28"/>
          <w:rtl/>
        </w:rPr>
        <w:t>ברבים ולקדש שם שמים ברבים עד ביאת גואל צדק בקרוב ממש</w:t>
      </w:r>
    </w:p>
    <w:p w:rsidR="00063E70" w:rsidRPr="00063E70" w:rsidRDefault="00063E70" w:rsidP="00063E70">
      <w:pPr>
        <w:bidi/>
        <w:spacing w:line="240" w:lineRule="auto"/>
        <w:jc w:val="center"/>
        <w:rPr>
          <w:rFonts w:cs="1ShefaClassic"/>
          <w:b/>
          <w:sz w:val="28"/>
          <w:szCs w:val="28"/>
        </w:rPr>
      </w:pPr>
      <w:r w:rsidRPr="00063E70">
        <w:rPr>
          <w:rFonts w:cs="1ShefaClassic"/>
          <w:b/>
          <w:sz w:val="28"/>
          <w:szCs w:val="28"/>
        </w:rPr>
        <w:sym w:font="Wingdings 2" w:char="00B2"/>
      </w:r>
    </w:p>
    <w:p w:rsidR="00063E70" w:rsidRPr="00063E70" w:rsidRDefault="00063E70" w:rsidP="00063E70">
      <w:pPr>
        <w:bidi/>
        <w:spacing w:line="240" w:lineRule="auto"/>
        <w:jc w:val="center"/>
        <w:rPr>
          <w:rFonts w:cs="1ShefaClassic"/>
          <w:sz w:val="28"/>
          <w:szCs w:val="28"/>
          <w:rtl/>
        </w:rPr>
      </w:pPr>
      <w:r w:rsidRPr="00063E70">
        <w:rPr>
          <w:rFonts w:cs="1ShefaClassic" w:hint="cs"/>
          <w:sz w:val="28"/>
          <w:szCs w:val="28"/>
          <w:rtl/>
        </w:rPr>
        <w:t>נדפס ע"י</w:t>
      </w:r>
      <w:r>
        <w:rPr>
          <w:rFonts w:cs="1ShefaClassic" w:hint="cs"/>
          <w:sz w:val="28"/>
          <w:szCs w:val="28"/>
          <w:rtl/>
        </w:rPr>
        <w:t xml:space="preserve"> ולזכות</w:t>
      </w:r>
    </w:p>
    <w:p w:rsidR="00063E70" w:rsidRPr="00063E70" w:rsidRDefault="00063E70" w:rsidP="00063E70">
      <w:pPr>
        <w:bidi/>
        <w:spacing w:line="240" w:lineRule="auto"/>
        <w:jc w:val="center"/>
        <w:rPr>
          <w:rFonts w:cs="1ShefaClassic"/>
          <w:sz w:val="28"/>
          <w:szCs w:val="28"/>
          <w:rtl/>
        </w:rPr>
      </w:pPr>
      <w:r w:rsidRPr="00063E70">
        <w:rPr>
          <w:rFonts w:cs="1ShefaClassic" w:hint="cs"/>
          <w:sz w:val="28"/>
          <w:szCs w:val="28"/>
          <w:rtl/>
        </w:rPr>
        <w:t xml:space="preserve">הרה"ת ר' </w:t>
      </w:r>
      <w:r w:rsidRPr="00063E70">
        <w:rPr>
          <w:rFonts w:cs="1ShefaClassic" w:hint="cs"/>
          <w:b/>
          <w:bCs/>
          <w:sz w:val="28"/>
          <w:szCs w:val="28"/>
          <w:rtl/>
        </w:rPr>
        <w:t>מרדכי</w:t>
      </w:r>
    </w:p>
    <w:p w:rsidR="00063E70" w:rsidRPr="00063E70" w:rsidRDefault="00063E70" w:rsidP="00063E70">
      <w:pPr>
        <w:bidi/>
        <w:spacing w:line="240" w:lineRule="auto"/>
        <w:jc w:val="center"/>
        <w:rPr>
          <w:rFonts w:cs="1ShefaClassic"/>
          <w:sz w:val="28"/>
          <w:szCs w:val="28"/>
          <w:rtl/>
        </w:rPr>
      </w:pPr>
      <w:r w:rsidRPr="00063E70">
        <w:rPr>
          <w:rFonts w:cs="1ShefaClassic" w:hint="cs"/>
          <w:sz w:val="28"/>
          <w:szCs w:val="28"/>
          <w:rtl/>
        </w:rPr>
        <w:t xml:space="preserve">וזוגתו מרת </w:t>
      </w:r>
      <w:r w:rsidRPr="00063E70">
        <w:rPr>
          <w:rFonts w:cs="1ShefaClassic" w:hint="cs"/>
          <w:b/>
          <w:bCs/>
          <w:sz w:val="28"/>
          <w:szCs w:val="28"/>
          <w:rtl/>
        </w:rPr>
        <w:t xml:space="preserve">נעמי אסתר </w:t>
      </w:r>
      <w:r w:rsidRPr="00063E70">
        <w:rPr>
          <w:rFonts w:cs="1ShefaClassic" w:hint="cs"/>
          <w:sz w:val="28"/>
          <w:szCs w:val="28"/>
          <w:rtl/>
        </w:rPr>
        <w:t>שיחיו</w:t>
      </w:r>
    </w:p>
    <w:p w:rsidR="00063E70" w:rsidRPr="00063E70" w:rsidRDefault="00063E70" w:rsidP="00063E70">
      <w:pPr>
        <w:bidi/>
        <w:spacing w:line="240" w:lineRule="auto"/>
        <w:jc w:val="center"/>
        <w:rPr>
          <w:rFonts w:cs="1ShefaClassic"/>
          <w:sz w:val="28"/>
          <w:szCs w:val="28"/>
          <w:rtl/>
        </w:rPr>
      </w:pPr>
      <w:r w:rsidRPr="00063E70">
        <w:rPr>
          <w:rFonts w:cs="1ShefaClassic" w:hint="cs"/>
          <w:sz w:val="28"/>
          <w:szCs w:val="28"/>
          <w:rtl/>
        </w:rPr>
        <w:t>ומשפחתם שיחיו</w:t>
      </w:r>
    </w:p>
    <w:p w:rsidR="00063E70" w:rsidRPr="00063E70" w:rsidRDefault="00063E70" w:rsidP="00063E70">
      <w:pPr>
        <w:bidi/>
        <w:spacing w:line="240" w:lineRule="auto"/>
        <w:jc w:val="center"/>
        <w:rPr>
          <w:rFonts w:cs="1ShefaClassic"/>
          <w:b/>
          <w:bCs/>
          <w:sz w:val="28"/>
          <w:szCs w:val="28"/>
        </w:rPr>
      </w:pPr>
      <w:r w:rsidRPr="00063E70">
        <w:rPr>
          <w:rFonts w:cs="1ShefaClassic" w:hint="cs"/>
          <w:b/>
          <w:bCs/>
          <w:sz w:val="28"/>
          <w:szCs w:val="28"/>
          <w:rtl/>
        </w:rPr>
        <w:t>פינסאן</w:t>
      </w:r>
    </w:p>
    <w:p w:rsidR="00063E70" w:rsidRDefault="00063E70" w:rsidP="00063E70">
      <w:pPr>
        <w:jc w:val="center"/>
        <w:rPr>
          <w:rFonts w:ascii="Narkisim" w:eastAsia="Times New Roman" w:hAnsi="Narkisim" w:cs="1ShefaClassic"/>
          <w:sz w:val="28"/>
          <w:szCs w:val="28"/>
        </w:rPr>
      </w:pPr>
    </w:p>
    <w:p w:rsidR="00063E70" w:rsidRDefault="00063E70" w:rsidP="00063E70">
      <w:pPr>
        <w:rPr>
          <w:rFonts w:ascii="Narkisim" w:eastAsia="Times New Roman" w:hAnsi="Narkisim" w:cs="1ShefaClassic"/>
          <w:sz w:val="28"/>
          <w:szCs w:val="28"/>
        </w:rPr>
      </w:pPr>
    </w:p>
    <w:sectPr w:rsidR="00063E70" w:rsidSect="0057110B">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417" w:rsidRDefault="00EE2417" w:rsidP="00E27970">
      <w:pPr>
        <w:spacing w:after="0" w:line="240" w:lineRule="auto"/>
      </w:pPr>
      <w:r>
        <w:separator/>
      </w:r>
    </w:p>
  </w:endnote>
  <w:endnote w:type="continuationSeparator" w:id="0">
    <w:p w:rsidR="00EE2417" w:rsidRDefault="00EE2417"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FbFRealBelet Bold">
    <w:panose1 w:val="02020803050405020304"/>
    <w:charset w:val="00"/>
    <w:family w:val="roman"/>
    <w:pitch w:val="variable"/>
    <w:sig w:usb0="80000827" w:usb1="50000000" w:usb2="00000000" w:usb3="00000000" w:csb0="0000002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0A87" w:usb1="00000000"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David">
    <w:panose1 w:val="020E0502060401010101"/>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roman"/>
    <w:pitch w:val="variable"/>
    <w:sig w:usb0="A00002FF" w:usb1="28CFFCFA" w:usb2="00000016" w:usb3="00000000" w:csb0="00100001" w:csb1="00000000"/>
  </w:font>
  <w:font w:name="Vilna Breslov">
    <w:altName w:val="Times New Roman"/>
    <w:charset w:val="B1"/>
    <w:family w:val="auto"/>
    <w:pitch w:val="variable"/>
    <w:sig w:usb0="00000800"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David Libre">
    <w:altName w:val="Times New Roman"/>
    <w:charset w:val="00"/>
    <w:family w:val="auto"/>
    <w:pitch w:val="default"/>
  </w:font>
  <w:font w:name="TopType Mantova">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dobe Hebrew">
    <w:panose1 w:val="00000000000000000000"/>
    <w:charset w:val="00"/>
    <w:family w:val="roman"/>
    <w:notTrueType/>
    <w:pitch w:val="variable"/>
    <w:sig w:usb0="8000086F" w:usb1="4000204A"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Guttman Miryam">
    <w:panose1 w:val="020103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417" w:rsidRDefault="00EE2417" w:rsidP="00905A61">
      <w:pPr>
        <w:bidi/>
        <w:spacing w:after="0" w:line="240" w:lineRule="auto"/>
      </w:pPr>
      <w:r>
        <w:separator/>
      </w:r>
    </w:p>
  </w:footnote>
  <w:footnote w:type="continuationSeparator" w:id="0">
    <w:p w:rsidR="00EE2417" w:rsidRDefault="00EE2417" w:rsidP="00905A61">
      <w:pPr>
        <w:bidi/>
        <w:spacing w:after="0" w:line="240" w:lineRule="auto"/>
      </w:pPr>
      <w:r>
        <w:continuationSeparator/>
      </w:r>
    </w:p>
  </w:footnote>
  <w:footnote w:type="continuationNotice" w:id="1">
    <w:p w:rsidR="00EE2417" w:rsidRDefault="00EE2417" w:rsidP="00905A61">
      <w:pPr>
        <w:bidi/>
        <w:spacing w:after="0" w:line="240" w:lineRule="auto"/>
      </w:pPr>
    </w:p>
  </w:footnote>
  <w:footnote w:id="2">
    <w:p w:rsidR="00EE2417" w:rsidRDefault="00EE2417" w:rsidP="004B31CA">
      <w:pPr>
        <w:pStyle w:val="FootnoteText"/>
        <w:rPr>
          <w:rFonts w:hint="cs"/>
          <w:b/>
          <w:bCs/>
          <w:rtl/>
        </w:rPr>
      </w:pPr>
      <w:r w:rsidRPr="004B31CA">
        <w:rPr>
          <w:rStyle w:val="FootnoteReference"/>
          <w:vertAlign w:val="baseline"/>
        </w:rPr>
        <w:footnoteRef/>
      </w:r>
      <w:r>
        <w:rPr>
          <w:rFonts w:hint="cs"/>
          <w:rtl/>
        </w:rPr>
        <w:t>)</w:t>
      </w:r>
      <w:r w:rsidRPr="004B31CA">
        <w:rPr>
          <w:rFonts w:hint="cs"/>
          <w:rtl/>
        </w:rPr>
        <w:t xml:space="preserve"> </w:t>
      </w:r>
      <w:r>
        <w:rPr>
          <w:rFonts w:hint="cs"/>
          <w:rtl/>
        </w:rPr>
        <w:t xml:space="preserve">אבל בשטמ"ק שם אות ד' פי' </w:t>
      </w:r>
      <w:r>
        <w:rPr>
          <w:rFonts w:hint="cs"/>
          <w:b/>
          <w:bCs/>
          <w:rtl/>
        </w:rPr>
        <w:t xml:space="preserve">מילואים הקריבו בימי עזרא: </w:t>
      </w:r>
      <w:r>
        <w:rPr>
          <w:rFonts w:hint="cs"/>
          <w:rtl/>
        </w:rPr>
        <w:t>לאו דוקא שהרי כל אותן הקרבנות ואותו הבנין על העתיד אלא אם זכו ישראל היו מקריבין אותו בימי עזרא תו"ח.</w:t>
      </w:r>
    </w:p>
  </w:footnote>
  <w:footnote w:id="3">
    <w:p w:rsidR="00EE2417" w:rsidRPr="004708B8" w:rsidRDefault="00EE2417" w:rsidP="004708B8">
      <w:pPr>
        <w:pStyle w:val="FootnoteText"/>
        <w:rPr>
          <w:rtl/>
        </w:rPr>
      </w:pPr>
      <w:r w:rsidRPr="004708B8">
        <w:rPr>
          <w:rStyle w:val="FootnoteReference"/>
          <w:vertAlign w:val="baseline"/>
        </w:rPr>
        <w:footnoteRef/>
      </w:r>
      <w:r>
        <w:rPr>
          <w:rFonts w:hint="cs"/>
          <w:rtl/>
        </w:rPr>
        <w:t xml:space="preserve">) </w:t>
      </w:r>
      <w:r w:rsidRPr="004708B8">
        <w:rPr>
          <w:rFonts w:hint="cs"/>
          <w:rtl/>
        </w:rPr>
        <w:t>כמבואר בארוכה בדרושים עה"פ פדה בשלום נפשי וגו'.</w:t>
      </w:r>
    </w:p>
  </w:footnote>
  <w:footnote w:id="4">
    <w:p w:rsidR="00EE2417" w:rsidRPr="004708B8" w:rsidRDefault="00EE2417" w:rsidP="004708B8">
      <w:pPr>
        <w:pStyle w:val="FootnoteText"/>
        <w:rPr>
          <w:rtl/>
        </w:rPr>
      </w:pPr>
      <w:r w:rsidRPr="004708B8">
        <w:rPr>
          <w:rStyle w:val="FootnoteReference"/>
          <w:vertAlign w:val="baseline"/>
        </w:rPr>
        <w:footnoteRef/>
      </w:r>
      <w:r>
        <w:rPr>
          <w:rFonts w:hint="cs"/>
          <w:rtl/>
        </w:rPr>
        <w:t xml:space="preserve">) </w:t>
      </w:r>
      <w:r w:rsidRPr="004708B8">
        <w:rPr>
          <w:rFonts w:hint="cs"/>
          <w:rtl/>
        </w:rPr>
        <w:t>וראה בשיחת ש"פ ויגש תש"ן, שהשלום שיהי' בעולם הוא תוצאה מהשלום שיהי' אצל בנ"י.</w:t>
      </w:r>
    </w:p>
  </w:footnote>
  <w:footnote w:id="5">
    <w:p w:rsidR="00EE2417" w:rsidRPr="004708B8" w:rsidRDefault="00EE2417" w:rsidP="004708B8">
      <w:pPr>
        <w:pStyle w:val="FootnoteText"/>
        <w:rPr>
          <w:rtl/>
        </w:rPr>
      </w:pPr>
      <w:r w:rsidRPr="004708B8">
        <w:rPr>
          <w:rStyle w:val="FootnoteReference"/>
          <w:vertAlign w:val="baseline"/>
        </w:rPr>
        <w:footnoteRef/>
      </w:r>
      <w:r>
        <w:rPr>
          <w:rFonts w:hint="cs"/>
          <w:rtl/>
        </w:rPr>
        <w:t xml:space="preserve">) </w:t>
      </w:r>
      <w:r w:rsidRPr="004708B8">
        <w:rPr>
          <w:rFonts w:hint="cs"/>
          <w:rtl/>
        </w:rPr>
        <w:t xml:space="preserve">ראה תורת מנחם תשמ"ז ח"ג ע' 305 ואילך.  </w:t>
      </w:r>
    </w:p>
  </w:footnote>
  <w:footnote w:id="6">
    <w:p w:rsidR="00EE2417" w:rsidRPr="004708B8" w:rsidRDefault="00EE2417" w:rsidP="004708B8">
      <w:pPr>
        <w:pStyle w:val="FootnoteText"/>
        <w:rPr>
          <w:rtl/>
        </w:rPr>
      </w:pPr>
      <w:r w:rsidRPr="004708B8">
        <w:rPr>
          <w:rStyle w:val="FootnoteReference"/>
          <w:vertAlign w:val="baseline"/>
        </w:rPr>
        <w:footnoteRef/>
      </w:r>
      <w:r>
        <w:rPr>
          <w:rFonts w:hint="cs"/>
          <w:rtl/>
        </w:rPr>
        <w:t xml:space="preserve">) </w:t>
      </w:r>
      <w:r w:rsidRPr="004708B8">
        <w:rPr>
          <w:rFonts w:hint="cs"/>
          <w:rtl/>
        </w:rPr>
        <w:t>ספר השיחות תשנ"א ח"ב ע' 718.</w:t>
      </w:r>
    </w:p>
  </w:footnote>
  <w:footnote w:id="7">
    <w:p w:rsidR="00EE2417" w:rsidRPr="004708B8" w:rsidRDefault="00EE2417" w:rsidP="004708B8">
      <w:pPr>
        <w:pStyle w:val="FootnoteText"/>
      </w:pPr>
      <w:r w:rsidRPr="004708B8">
        <w:rPr>
          <w:rStyle w:val="FootnoteReference"/>
          <w:vertAlign w:val="baseline"/>
        </w:rPr>
        <w:footnoteRef/>
      </w:r>
      <w:r>
        <w:rPr>
          <w:rFonts w:hint="cs"/>
          <w:rtl/>
        </w:rPr>
        <w:t xml:space="preserve">) </w:t>
      </w:r>
      <w:r w:rsidRPr="004708B8">
        <w:rPr>
          <w:rFonts w:hint="cs"/>
          <w:rtl/>
        </w:rPr>
        <w:t>תורת מנחם תשמ"ה ע' 1008 הע' 110. תשמ"ו ח"ד ע' 45. ע' 116. ובכ"מ. ועיין עוד ביאור בזה בלקו"ש חט"ו ע' 414, 419.</w:t>
      </w:r>
    </w:p>
  </w:footnote>
  <w:footnote w:id="8">
    <w:p w:rsidR="00EE2417" w:rsidRPr="004708B8" w:rsidRDefault="00EE2417" w:rsidP="004708B8">
      <w:pPr>
        <w:pStyle w:val="FootnoteText"/>
        <w:rPr>
          <w:rtl/>
        </w:rPr>
      </w:pPr>
      <w:r w:rsidRPr="004708B8">
        <w:rPr>
          <w:rStyle w:val="FootnoteReference"/>
          <w:vertAlign w:val="baseline"/>
        </w:rPr>
        <w:footnoteRef/>
      </w:r>
      <w:r w:rsidRPr="004708B8">
        <w:t xml:space="preserve"> </w:t>
      </w:r>
      <w:r w:rsidRPr="004708B8">
        <w:rPr>
          <w:rFonts w:hint="cs"/>
          <w:rtl/>
        </w:rPr>
        <w:t>לקו"ש ח"ב ע' 598, ובריבוי מקומות.</w:t>
      </w:r>
    </w:p>
  </w:footnote>
  <w:footnote w:id="9">
    <w:p w:rsidR="00EE2417" w:rsidRPr="004708B8" w:rsidRDefault="00EE2417" w:rsidP="004708B8">
      <w:pPr>
        <w:pStyle w:val="FootnoteText"/>
        <w:rPr>
          <w:rtl/>
        </w:rPr>
      </w:pPr>
      <w:r w:rsidRPr="004708B8">
        <w:rPr>
          <w:rStyle w:val="FootnoteReference"/>
          <w:vertAlign w:val="baseline"/>
        </w:rPr>
        <w:footnoteRef/>
      </w:r>
      <w:r>
        <w:rPr>
          <w:rFonts w:hint="cs"/>
          <w:rtl/>
        </w:rPr>
        <w:t xml:space="preserve">) </w:t>
      </w:r>
      <w:r w:rsidRPr="004708B8">
        <w:t xml:space="preserve"> </w:t>
      </w:r>
      <w:r w:rsidRPr="004708B8">
        <w:rPr>
          <w:rFonts w:hint="cs"/>
          <w:rtl/>
        </w:rPr>
        <w:t>ראה גם הביאור בזה בתורת מנחם תשמ"ט ח"ב ע' 125, שהאחדות בין בנ"י והקב"ה תלוי בהאחדות שבין בנ"י עצמם, ע"ש.</w:t>
      </w:r>
    </w:p>
  </w:footnote>
  <w:footnote w:id="10">
    <w:p w:rsidR="00EE2417" w:rsidRPr="004708B8" w:rsidRDefault="00EE2417" w:rsidP="004708B8">
      <w:pPr>
        <w:pStyle w:val="FootnoteText"/>
        <w:rPr>
          <w:rtl/>
        </w:rPr>
      </w:pPr>
      <w:r w:rsidRPr="004708B8">
        <w:rPr>
          <w:rStyle w:val="FootnoteReference"/>
          <w:vertAlign w:val="baseline"/>
        </w:rPr>
        <w:footnoteRef/>
      </w:r>
      <w:r>
        <w:rPr>
          <w:rFonts w:hint="cs"/>
          <w:rtl/>
        </w:rPr>
        <w:t xml:space="preserve">) </w:t>
      </w:r>
      <w:r w:rsidRPr="004708B8">
        <w:rPr>
          <w:rFonts w:hint="cs"/>
          <w:rtl/>
        </w:rPr>
        <w:t>תורת מנחם תשמ"ו ח"ב ע' 666.</w:t>
      </w:r>
    </w:p>
  </w:footnote>
  <w:footnote w:id="11">
    <w:p w:rsidR="00EE2417" w:rsidRPr="004708B8" w:rsidRDefault="00EE2417" w:rsidP="004708B8">
      <w:pPr>
        <w:pStyle w:val="FootnoteText"/>
        <w:ind w:firstLine="0"/>
        <w:rPr>
          <w:rtl/>
        </w:rPr>
      </w:pPr>
      <w:r>
        <w:rPr>
          <w:rFonts w:hint="cs"/>
          <w:rtl/>
        </w:rPr>
        <w:t xml:space="preserve">   </w:t>
      </w:r>
      <w:r w:rsidRPr="004708B8">
        <w:rPr>
          <w:rStyle w:val="FootnoteReference"/>
          <w:vertAlign w:val="baseline"/>
        </w:rPr>
        <w:footnoteRef/>
      </w:r>
      <w:r>
        <w:rPr>
          <w:rFonts w:hint="cs"/>
          <w:rtl/>
        </w:rPr>
        <w:t xml:space="preserve">) </w:t>
      </w:r>
      <w:r w:rsidRPr="004708B8">
        <w:rPr>
          <w:rFonts w:hint="cs"/>
          <w:rtl/>
        </w:rPr>
        <w:t>תורת מנחם תשמ"ו ח"ד ע' 166.</w:t>
      </w:r>
    </w:p>
  </w:footnote>
  <w:footnote w:id="12">
    <w:p w:rsidR="00EE2417" w:rsidRPr="004708B8" w:rsidRDefault="00EE2417" w:rsidP="004708B8">
      <w:pPr>
        <w:pStyle w:val="FootnoteText"/>
        <w:rPr>
          <w:rtl/>
        </w:rPr>
      </w:pPr>
      <w:r w:rsidRPr="004708B8">
        <w:rPr>
          <w:rStyle w:val="FootnoteReference"/>
          <w:vertAlign w:val="baseline"/>
        </w:rPr>
        <w:footnoteRef/>
      </w:r>
      <w:r>
        <w:rPr>
          <w:rFonts w:hint="cs"/>
          <w:rtl/>
        </w:rPr>
        <w:t xml:space="preserve">) </w:t>
      </w:r>
      <w:r w:rsidRPr="004708B8">
        <w:rPr>
          <w:rFonts w:hint="cs"/>
          <w:rtl/>
        </w:rPr>
        <w:t>ישעי' יא, יב.</w:t>
      </w:r>
    </w:p>
  </w:footnote>
  <w:footnote w:id="13">
    <w:p w:rsidR="00EE2417" w:rsidRPr="004708B8" w:rsidRDefault="00EE2417" w:rsidP="004708B8">
      <w:pPr>
        <w:pStyle w:val="FootnoteText"/>
        <w:rPr>
          <w:rtl/>
        </w:rPr>
      </w:pPr>
      <w:r w:rsidRPr="004708B8">
        <w:rPr>
          <w:rStyle w:val="FootnoteReference"/>
          <w:vertAlign w:val="baseline"/>
        </w:rPr>
        <w:footnoteRef/>
      </w:r>
      <w:r>
        <w:rPr>
          <w:rFonts w:hint="cs"/>
          <w:rtl/>
        </w:rPr>
        <w:t xml:space="preserve">) </w:t>
      </w:r>
      <w:r w:rsidRPr="004708B8">
        <w:rPr>
          <w:rFonts w:hint="cs"/>
          <w:rtl/>
        </w:rPr>
        <w:t>ראה הנסמן באנציקלופדי' תלמודית כרך כ"ד, ערך ימות המשיח, ע' תקצ, הערה 152.</w:t>
      </w:r>
    </w:p>
  </w:footnote>
  <w:footnote w:id="14">
    <w:p w:rsidR="00EE2417" w:rsidRPr="004708B8" w:rsidRDefault="00EE2417" w:rsidP="004708B8">
      <w:pPr>
        <w:pStyle w:val="FootnoteText"/>
        <w:rPr>
          <w:rtl/>
        </w:rPr>
      </w:pPr>
      <w:r w:rsidRPr="004708B8">
        <w:rPr>
          <w:rStyle w:val="FootnoteReference"/>
          <w:vertAlign w:val="baseline"/>
        </w:rPr>
        <w:footnoteRef/>
      </w:r>
      <w:r>
        <w:rPr>
          <w:rFonts w:hint="cs"/>
          <w:rtl/>
        </w:rPr>
        <w:t xml:space="preserve">) </w:t>
      </w:r>
      <w:r w:rsidRPr="004708B8">
        <w:rPr>
          <w:rFonts w:hint="cs"/>
          <w:rtl/>
        </w:rPr>
        <w:t xml:space="preserve">שו"ת חיים שאל סי' צ"ז. הובא בלקו"ש חי"ח ע' 278 הע' 51. </w:t>
      </w:r>
    </w:p>
  </w:footnote>
  <w:footnote w:id="15">
    <w:p w:rsidR="00EE2417" w:rsidRPr="004708B8" w:rsidRDefault="00EE2417" w:rsidP="004708B8">
      <w:pPr>
        <w:pStyle w:val="FootnoteText"/>
        <w:rPr>
          <w:rtl/>
        </w:rPr>
      </w:pPr>
      <w:r w:rsidRPr="004708B8">
        <w:rPr>
          <w:rStyle w:val="FootnoteReference"/>
          <w:vertAlign w:val="baseline"/>
        </w:rPr>
        <w:footnoteRef/>
      </w:r>
      <w:r>
        <w:rPr>
          <w:rFonts w:hint="cs"/>
          <w:rtl/>
        </w:rPr>
        <w:t xml:space="preserve">) </w:t>
      </w:r>
      <w:r w:rsidRPr="004708B8">
        <w:rPr>
          <w:rFonts w:hint="cs"/>
          <w:rtl/>
        </w:rPr>
        <w:t>ואולי יש להוסיף בזה, שאמיתית אחדותם של בני ישראל, נעשה ע"י המלך, והוא ע"פ המבואר בכ"מ שגדר הציבור (שנעשים למציאות אחת) תלוי במלך (ראה לקו"ש ח"ל ע' 220), ואחדותם שם כל בנ"י כעם אחד תלוי בבחירת הקב"ה בדוד וזרעו (לקו"ש חכ"ה ע' 114). וראה בארוכה בתדפיס מספר הערכים חב"ד ערך "אחדות ישראל ע"י נשיא ומלך" (נדפס בס' מבית חיינו ח"ג ע' 29 ואילך). וגם ע"פ פשט הצורך לענין המלך הוא בכדי לאחד את העם, ראה מו"נ ח"ב פ"מ. עקידת יצחק שער נ"ט. ועוד. שמכ"ז מובן שאחדותם של ישראל נפעל בשלימות ע"י מלכותו של משיח.</w:t>
      </w:r>
    </w:p>
    <w:p w:rsidR="00EE2417" w:rsidRPr="004708B8" w:rsidRDefault="00EE2417" w:rsidP="004708B8">
      <w:pPr>
        <w:pStyle w:val="FootnoteText"/>
        <w:rPr>
          <w:rtl/>
        </w:rPr>
      </w:pPr>
      <w:r w:rsidRPr="004708B8">
        <w:rPr>
          <w:rFonts w:hint="cs"/>
          <w:rtl/>
        </w:rPr>
        <w:t xml:space="preserve">ואחדותם של בנ"י לע"ל תלוי גם בקיבוץ נדחי ישראל לארץ ישראל, ע"פ המבואר בכ"מ שאמיתית הגדר של ציבור הוא דוקא בא"י (ראה לקו"ש חכ"ט ע' 7 ובהנסמן שם). </w:t>
      </w:r>
    </w:p>
  </w:footnote>
  <w:footnote w:id="16">
    <w:p w:rsidR="00EE2417" w:rsidRPr="004708B8" w:rsidRDefault="00EE2417" w:rsidP="00654B59">
      <w:pPr>
        <w:pStyle w:val="FootnoteText"/>
        <w:rPr>
          <w:rtl/>
        </w:rPr>
      </w:pPr>
      <w:r w:rsidRPr="004708B8">
        <w:rPr>
          <w:rStyle w:val="FootnoteReference"/>
          <w:vertAlign w:val="baseline"/>
        </w:rPr>
        <w:footnoteRef/>
      </w:r>
      <w:r>
        <w:rPr>
          <w:rFonts w:hint="cs"/>
          <w:rtl/>
        </w:rPr>
        <w:t xml:space="preserve">) </w:t>
      </w:r>
      <w:r w:rsidRPr="004708B8">
        <w:rPr>
          <w:rFonts w:hint="cs"/>
          <w:rtl/>
        </w:rPr>
        <w:t xml:space="preserve">ראה לקו"ש חכ"ד ע' 288. סה"ש תשמ"ט ח"ב ע' 563 הערה 9. שיחות קודש תשנ"ב ח"א ע' 271. ובכ"מ. </w:t>
      </w:r>
    </w:p>
  </w:footnote>
  <w:footnote w:id="17">
    <w:p w:rsidR="00EE2417" w:rsidRPr="004708B8" w:rsidRDefault="00EE2417" w:rsidP="004708B8">
      <w:pPr>
        <w:pStyle w:val="FootnoteText"/>
        <w:rPr>
          <w:rtl/>
        </w:rPr>
      </w:pPr>
      <w:r w:rsidRPr="004708B8">
        <w:rPr>
          <w:rStyle w:val="FootnoteReference"/>
          <w:vertAlign w:val="baseline"/>
        </w:rPr>
        <w:footnoteRef/>
      </w:r>
      <w:r>
        <w:rPr>
          <w:rFonts w:hint="cs"/>
          <w:rtl/>
        </w:rPr>
        <w:t>)</w:t>
      </w:r>
      <w:r w:rsidRPr="004708B8">
        <w:t xml:space="preserve"> </w:t>
      </w:r>
      <w:r w:rsidRPr="004708B8">
        <w:rPr>
          <w:rFonts w:hint="cs"/>
          <w:rtl/>
        </w:rPr>
        <w:t>ראה יחזקאל לז, טז ואילך. ישעי' יא, יג. הושע ב, ב. שבילי אמונה הנתיב העשירי פ"א.</w:t>
      </w:r>
    </w:p>
  </w:footnote>
  <w:footnote w:id="18">
    <w:p w:rsidR="00EE2417" w:rsidRPr="004708B8" w:rsidRDefault="00EE2417" w:rsidP="00654B59">
      <w:pPr>
        <w:pStyle w:val="FootnoteText"/>
        <w:rPr>
          <w:rtl/>
        </w:rPr>
      </w:pPr>
      <w:r w:rsidRPr="004708B8">
        <w:rPr>
          <w:rStyle w:val="FootnoteReference"/>
          <w:vertAlign w:val="baseline"/>
        </w:rPr>
        <w:footnoteRef/>
      </w:r>
      <w:r>
        <w:rPr>
          <w:rFonts w:hint="cs"/>
          <w:rtl/>
        </w:rPr>
        <w:t xml:space="preserve">) </w:t>
      </w:r>
      <w:r w:rsidRPr="004708B8">
        <w:rPr>
          <w:rFonts w:hint="cs"/>
          <w:rtl/>
        </w:rPr>
        <w:t>ילקוט שמעוני עמוס רמז תקמט. וראה גם בראשית רבה צח, ב ובפי' נזר הקודש שם.</w:t>
      </w:r>
    </w:p>
  </w:footnote>
  <w:footnote w:id="19">
    <w:p w:rsidR="00EE2417" w:rsidRPr="004708B8" w:rsidRDefault="00EE2417" w:rsidP="004708B8">
      <w:pPr>
        <w:pStyle w:val="FootnoteText"/>
        <w:rPr>
          <w:rtl/>
        </w:rPr>
      </w:pPr>
      <w:r w:rsidRPr="004708B8">
        <w:rPr>
          <w:rStyle w:val="FootnoteReference"/>
          <w:vertAlign w:val="baseline"/>
        </w:rPr>
        <w:footnoteRef/>
      </w:r>
      <w:r>
        <w:rPr>
          <w:rFonts w:hint="cs"/>
          <w:rtl/>
        </w:rPr>
        <w:t>)</w:t>
      </w:r>
      <w:r w:rsidRPr="004708B8">
        <w:t xml:space="preserve"> </w:t>
      </w:r>
      <w:r w:rsidRPr="004708B8">
        <w:rPr>
          <w:rFonts w:hint="cs"/>
          <w:rtl/>
        </w:rPr>
        <w:t>ירמי' ג, יח.</w:t>
      </w:r>
    </w:p>
  </w:footnote>
  <w:footnote w:id="20">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שיחות קודש תשל"ט ח"ב ע' 53.</w:t>
      </w:r>
    </w:p>
  </w:footnote>
  <w:footnote w:id="21">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תורת מנחם תשמ"ב ח"ג ע' 1583.</w:t>
      </w:r>
    </w:p>
  </w:footnote>
  <w:footnote w:id="22">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ובסגנון הידוע, שג' השלימויות, שלימות העם שלימות הארץ ושלימות התורה, קשורים ותלויים זב"ז.</w:t>
      </w:r>
    </w:p>
  </w:footnote>
  <w:footnote w:id="23">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w:t>
      </w:r>
      <w:r w:rsidRPr="004708B8">
        <w:rPr>
          <w:rFonts w:hint="cs"/>
          <w:rtl/>
        </w:rPr>
        <w:t xml:space="preserve"> ראה לקו"ש חי"ח ע' 277 הע' 49. והנסמן בגליון א'קפג ע' 12.</w:t>
      </w:r>
      <w:r w:rsidRPr="004708B8">
        <w:t xml:space="preserve"> </w:t>
      </w:r>
      <w:r w:rsidRPr="004708B8">
        <w:rPr>
          <w:rFonts w:hint="cs"/>
          <w:rtl/>
        </w:rPr>
        <w:t xml:space="preserve"> </w:t>
      </w:r>
    </w:p>
  </w:footnote>
  <w:footnote w:id="24">
    <w:p w:rsidR="00EE2417" w:rsidRPr="004708B8" w:rsidRDefault="00EE2417" w:rsidP="004708B8">
      <w:pPr>
        <w:pStyle w:val="FootnoteText"/>
        <w:rPr>
          <w:rtl/>
        </w:rPr>
      </w:pPr>
      <w:r w:rsidRPr="004708B8">
        <w:rPr>
          <w:rStyle w:val="FootnoteReference"/>
          <w:vertAlign w:val="baseline"/>
        </w:rPr>
        <w:footnoteRef/>
      </w:r>
      <w:r>
        <w:rPr>
          <w:rFonts w:hint="cs"/>
          <w:rtl/>
        </w:rPr>
        <w:t>)</w:t>
      </w:r>
      <w:r w:rsidRPr="004708B8">
        <w:t xml:space="preserve"> </w:t>
      </w:r>
      <w:r w:rsidRPr="004708B8">
        <w:rPr>
          <w:rFonts w:hint="cs"/>
          <w:rtl/>
        </w:rPr>
        <w:t>ראה סה"ש תשנ"ב ע' 74 ובהערה 45. ועוד.</w:t>
      </w:r>
    </w:p>
  </w:footnote>
  <w:footnote w:id="25">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ראה לקו"ש חל"ד ע' 149 הערה 38. חל"ט ע' 445. וראה גם אור התורה בראשית כרך א' ע' פ'. שם כרך ג' ע' תרסז. תורת שמואל תרל"א ח"ב ע' תרלט. וע"ע בס' ימות המשיח בהלכה ח"ב סי' ל'.</w:t>
      </w:r>
    </w:p>
    <w:p w:rsidR="00EE2417" w:rsidRPr="004708B8" w:rsidRDefault="00EE2417" w:rsidP="004708B8">
      <w:pPr>
        <w:pStyle w:val="FootnoteText"/>
        <w:rPr>
          <w:rtl/>
        </w:rPr>
      </w:pPr>
      <w:r w:rsidRPr="004708B8">
        <w:rPr>
          <w:rFonts w:hint="cs"/>
          <w:rtl/>
        </w:rPr>
        <w:t xml:space="preserve">לעוד ביאורים למה א"א לקיים עכשיו מצות שמיטה (מדאורייתא) ויובל </w:t>
      </w:r>
      <w:r w:rsidRPr="004708B8">
        <w:rPr>
          <w:rtl/>
        </w:rPr>
        <w:t>–</w:t>
      </w:r>
      <w:r w:rsidRPr="004708B8">
        <w:rPr>
          <w:rFonts w:hint="cs"/>
          <w:rtl/>
        </w:rPr>
        <w:t xml:space="preserve"> ראה לקו"ש ח"ז ע' 172. ח"ט ע' 68 ובהערה 57. תורת מנחם תשמ"ז ח"ד ע' 132 הערה 55.</w:t>
      </w:r>
    </w:p>
  </w:footnote>
  <w:footnote w:id="26">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ראה לקו"ש חכ"ה ע' 453 ובכ"מ. ולהעיר גם מהמבואר בלקו"ש חל"ג ע' 17 שמשיח ילמוד תורה את כל העם כולו באופן של אחדות. ובסה"ש תשנ"א ח"ב ע' 592 שאחדות בנ"י מצד בחי' היחידה היא הכנה להתגלות תורתו של משיח.</w:t>
      </w:r>
    </w:p>
  </w:footnote>
  <w:footnote w:id="27">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שיחו"ק תשל"א ח"א ע' 146.</w:t>
      </w:r>
    </w:p>
  </w:footnote>
  <w:footnote w:id="28">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ראה גם הדרן על הרמב"ם תשמ"ז בסופו.</w:t>
      </w:r>
    </w:p>
  </w:footnote>
  <w:footnote w:id="29">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לקו"ש חל"ג ע' 41 הערה 62.</w:t>
      </w:r>
    </w:p>
  </w:footnote>
  <w:footnote w:id="30">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ולהעיר ג"כ מתניא אגה"ק סכ"ב.</w:t>
      </w:r>
    </w:p>
  </w:footnote>
  <w:footnote w:id="31">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 xml:space="preserve">ולהעיר משיחות קודש תשנ"ב ח"ב ע' 528, וצע"ק להתאים המבואר שם עם המבואר בהדרן על הרמב"ם תשמ"ז (ועד"ז בהדרן על עדיות תש"מ הנסמן לקמן), שבפועל יעשה אלי' כל הענינים המוזכרים במשנה והמחלוקת הוא רק מה הוא עיקר ענינו. ואכ"מ.   </w:t>
      </w:r>
    </w:p>
  </w:footnote>
  <w:footnote w:id="32">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 xml:space="preserve">שיחות קודש תש"מ ח"א ע' 80 ואילך. ולהעיר גם מהביאור בענין שכל התורה ניתנה לעשות שלום בעולם בלקו"ש חט"ו חנוכה ב'. הדרן על מסכתות בני"ך. </w:t>
      </w:r>
    </w:p>
  </w:footnote>
  <w:footnote w:id="33">
    <w:p w:rsidR="00EE2417" w:rsidRPr="004708B8" w:rsidRDefault="00EE2417" w:rsidP="004708B8">
      <w:pPr>
        <w:pStyle w:val="FootnoteText"/>
        <w:rPr>
          <w:rtl/>
        </w:rPr>
      </w:pPr>
      <w:r w:rsidRPr="004708B8">
        <w:rPr>
          <w:rStyle w:val="FootnoteReference"/>
          <w:vertAlign w:val="baseline"/>
        </w:rPr>
        <w:footnoteRef/>
      </w:r>
      <w:r>
        <w:rPr>
          <w:rFonts w:hint="cs"/>
          <w:rtl/>
        </w:rPr>
        <w:t>)</w:t>
      </w:r>
      <w:r w:rsidRPr="004708B8">
        <w:t xml:space="preserve"> </w:t>
      </w:r>
      <w:r w:rsidRPr="004708B8">
        <w:rPr>
          <w:rFonts w:hint="cs"/>
          <w:rtl/>
        </w:rPr>
        <w:t xml:space="preserve">וראה בתורת מנחם תשמ"ט ח"ב ע' 131 שבהלכה זו מודגש הן האחדות שבין בנ"י עצמם, והן האחדות שבין העולם להקב"ה, שהעולם מתאחד עם אלקות. </w:t>
      </w:r>
    </w:p>
  </w:footnote>
  <w:footnote w:id="34">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וראה בשיחות קודש תשנ"ב ח"א ע' 275, שבהלכה זו נכלל גם שלא יהי' חילוקי דיעות.</w:t>
      </w:r>
    </w:p>
  </w:footnote>
  <w:footnote w:id="35">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הדרן על הרמב"ם תשל"ה סכ"ד ואילך.</w:t>
      </w:r>
    </w:p>
  </w:footnote>
  <w:footnote w:id="36">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הדרן על הרמב"ם תשמ"ה ס"א.</w:t>
      </w:r>
    </w:p>
  </w:footnote>
  <w:footnote w:id="37">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אמנם להעיר שביאור זה עדיין אינו שולל קנאה ותחרות בענינים רוחניים.</w:t>
      </w:r>
    </w:p>
  </w:footnote>
  <w:footnote w:id="38">
    <w:p w:rsidR="00EE2417" w:rsidRPr="004708B8" w:rsidRDefault="00EE2417" w:rsidP="004708B8">
      <w:pPr>
        <w:pStyle w:val="FootnoteText"/>
        <w:rPr>
          <w:rtl/>
        </w:rPr>
      </w:pPr>
      <w:r w:rsidRPr="004708B8">
        <w:rPr>
          <w:rStyle w:val="FootnoteReference"/>
          <w:vertAlign w:val="baseline"/>
        </w:rPr>
        <w:footnoteRef/>
      </w:r>
      <w:r w:rsidRPr="004708B8">
        <w:t xml:space="preserve"> </w:t>
      </w:r>
      <w:r>
        <w:rPr>
          <w:rFonts w:hint="cs"/>
          <w:rtl/>
        </w:rPr>
        <w:t xml:space="preserve">) </w:t>
      </w:r>
      <w:r w:rsidRPr="004708B8">
        <w:rPr>
          <w:rFonts w:hint="cs"/>
          <w:rtl/>
        </w:rPr>
        <w:t>הדרן תשמ"ה הע' 48. ראה לקו"ש חכ"ז ע' 236 הע' 58. תורת מנחם תשד"מ ח"ג ע' 1670.</w:t>
      </w:r>
    </w:p>
    <w:p w:rsidR="00EE2417" w:rsidRDefault="00EE2417" w:rsidP="004708B8">
      <w:pPr>
        <w:pStyle w:val="FootnoteText"/>
        <w:rPr>
          <w:rtl/>
        </w:rPr>
      </w:pPr>
      <w:r w:rsidRPr="004708B8">
        <w:rPr>
          <w:rFonts w:hint="cs"/>
          <w:rtl/>
        </w:rPr>
        <w:t>אמנם להעיר שפשטת משמעות הרמב"ם היא שהענין של מעדנים מצויין כעפר היא הסיבה למה יהי' ומלאה הארץ דיעה את ה' (ראה גם לקו"ש חל"ח ע' 109, שיחות קודש תשל"ז ח"ב ע' 55,) ולכאו' צ"ל שכמה דרגות ופירושים (ותקופות?) שונים יש בזה וכל א' משלים השני. ולהעיר גם מהביאורים השונים בדברי הרמב"ם מעדנים מצויין כעפר, שנסמנו בס' הנפלא "דבר מלכות" שי"ל לאחרונה ע' תקי.</w:t>
      </w:r>
    </w:p>
  </w:footnote>
  <w:footnote w:id="39">
    <w:p w:rsidR="00EE2417" w:rsidRPr="004708B8" w:rsidRDefault="00EE2417" w:rsidP="004708B8">
      <w:pPr>
        <w:pStyle w:val="FootnoteText"/>
        <w:rPr>
          <w:rtl/>
        </w:rPr>
      </w:pPr>
      <w:r w:rsidRPr="004708B8">
        <w:rPr>
          <w:rStyle w:val="FootnoteReference"/>
          <w:vertAlign w:val="baseline"/>
        </w:rPr>
        <w:footnoteRef/>
      </w:r>
      <w:r>
        <w:rPr>
          <w:rFonts w:hint="cs"/>
          <w:rtl/>
        </w:rPr>
        <w:t>)</w:t>
      </w:r>
      <w:r w:rsidRPr="004708B8">
        <w:t xml:space="preserve"> </w:t>
      </w:r>
      <w:r w:rsidRPr="004708B8">
        <w:rPr>
          <w:rFonts w:hint="cs"/>
          <w:rtl/>
        </w:rPr>
        <w:t>להעיר גם מסוף הדרן תשמ"ו.</w:t>
      </w:r>
    </w:p>
  </w:footnote>
  <w:footnote w:id="40">
    <w:p w:rsidR="00EE2417" w:rsidRPr="004708B8" w:rsidRDefault="00EE2417" w:rsidP="00654B59">
      <w:pPr>
        <w:pStyle w:val="FootnoteText"/>
        <w:rPr>
          <w:rtl/>
        </w:rPr>
      </w:pPr>
      <w:r w:rsidRPr="004708B8">
        <w:rPr>
          <w:rStyle w:val="FootnoteReference"/>
          <w:vertAlign w:val="baseline"/>
        </w:rPr>
        <w:footnoteRef/>
      </w:r>
      <w:r>
        <w:rPr>
          <w:rFonts w:hint="cs"/>
          <w:rtl/>
        </w:rPr>
        <w:t xml:space="preserve">) </w:t>
      </w:r>
      <w:r w:rsidRPr="004708B8">
        <w:rPr>
          <w:rFonts w:hint="cs"/>
          <w:rtl/>
        </w:rPr>
        <w:t xml:space="preserve">ראה תורת מנחם תשמ"ה ח"א ע' 177. הנסמן בתורת מנחם תשמ"ז ח"ב ע' 32. שם ע' 436 ואילך. ס' הערכים חב"ד ח"ט ערך אחדות במין האנושי ע' סג ואילך. </w:t>
      </w:r>
    </w:p>
  </w:footnote>
  <w:footnote w:id="41">
    <w:p w:rsidR="00EE2417" w:rsidRPr="004708B8" w:rsidRDefault="00EE2417" w:rsidP="00654B59">
      <w:pPr>
        <w:pStyle w:val="FootnoteText"/>
        <w:rPr>
          <w:rtl/>
        </w:rPr>
      </w:pPr>
      <w:r w:rsidRPr="004708B8">
        <w:rPr>
          <w:rStyle w:val="FootnoteReference"/>
          <w:vertAlign w:val="baseline"/>
        </w:rPr>
        <w:footnoteRef/>
      </w:r>
      <w:r>
        <w:rPr>
          <w:rFonts w:hint="cs"/>
          <w:rtl/>
        </w:rPr>
        <w:t xml:space="preserve">) </w:t>
      </w:r>
      <w:r w:rsidRPr="004708B8">
        <w:rPr>
          <w:rFonts w:hint="cs"/>
          <w:rtl/>
        </w:rPr>
        <w:t>וראה גם תורת מנחם תשכ"ב ח"א ע' 87 ואילך.</w:t>
      </w:r>
    </w:p>
  </w:footnote>
  <w:footnote w:id="42">
    <w:p w:rsidR="00EE2417" w:rsidRDefault="00EE2417" w:rsidP="00654B59">
      <w:pPr>
        <w:pStyle w:val="FootnoteText"/>
        <w:rPr>
          <w:rtl/>
        </w:rPr>
      </w:pPr>
      <w:r w:rsidRPr="004708B8">
        <w:rPr>
          <w:rStyle w:val="FootnoteReference"/>
          <w:vertAlign w:val="baseline"/>
        </w:rPr>
        <w:footnoteRef/>
      </w:r>
      <w:r>
        <w:rPr>
          <w:rFonts w:hint="cs"/>
          <w:rtl/>
        </w:rPr>
        <w:t xml:space="preserve">) </w:t>
      </w:r>
      <w:r w:rsidRPr="004708B8">
        <w:rPr>
          <w:rFonts w:hint="cs"/>
          <w:rtl/>
        </w:rPr>
        <w:t>לעוד ביאורים להעדר הקנאה ותחרות לע"ל, ראה מדרש משנת רבי אליעזר סופ"ד. בראשית רבה סופל"ד ומפרשים שם. ועוד.</w:t>
      </w:r>
    </w:p>
  </w:footnote>
  <w:footnote w:id="43">
    <w:p w:rsidR="00EE2417" w:rsidRPr="00374987" w:rsidRDefault="00EE2417" w:rsidP="00374987">
      <w:pPr>
        <w:pStyle w:val="FootnoteText"/>
      </w:pPr>
      <w:r w:rsidRPr="00374987">
        <w:rPr>
          <w:rStyle w:val="FootnoteReference"/>
          <w:vertAlign w:val="baseline"/>
        </w:rPr>
        <w:footnoteRef/>
      </w:r>
      <w:r w:rsidRPr="00374987">
        <w:rPr>
          <w:rtl/>
        </w:rPr>
        <w:t>) ואכן בשארית הברכה (אשכנזי, תרנ"א) כ' "נ"ל דיש כאן ט"ס ברש"י וצ"ל "(נמצאת יולדת בכל יום) אי נמי דהכי משמע קרא כו'", דשני פירושים הם ברש"י, והיינו דבתחילה מפרש דמיירי קרא בשני ולדות דבאותו הלידה עדיין הרה וא"כ יולדת בכל יום (אופן הב'). ואח"כ מפרש דמיירי קרא בולד אחד (אופן הא'). ומשמעות הקרא ר"ל שאינו שוהה בעיבור רק דבאותו יום שנעשה הרה היא יולדת". וראה לקמן בפנים בסמוך דרבינו נקט הפי' ברש"י כהמהרש"א, ובוודאי לא שהוא ב' תירוצים כהשארית הברכה. אך אעפ"כ (דאולי לא הי' ספר זה (בדבפוס, ועכ"פ) לעיני רבינו), נפלפל בשיטתו לקמן בהערות.</w:t>
      </w:r>
    </w:p>
  </w:footnote>
  <w:footnote w:id="44">
    <w:p w:rsidR="00EE2417" w:rsidRPr="00374987" w:rsidRDefault="00EE2417" w:rsidP="00374987">
      <w:pPr>
        <w:pStyle w:val="FootnoteText"/>
      </w:pPr>
      <w:r w:rsidRPr="00374987">
        <w:rPr>
          <w:rStyle w:val="FootnoteReference"/>
          <w:vertAlign w:val="baseline"/>
        </w:rPr>
        <w:footnoteRef/>
      </w:r>
      <w:r w:rsidRPr="00374987">
        <w:rPr>
          <w:rtl/>
        </w:rPr>
        <w:t xml:space="preserve">) ויש להמתיק עפמש"כ הבניהו (ד"ה נפק) ד"נפק" פי' שנפק ושחט תרגולת, ואחוי ליה דיש ביצים גדולים וקטנים. וראה לקמן הע' </w:t>
      </w:r>
      <w:r w:rsidRPr="00374987">
        <w:rPr>
          <w:rFonts w:hint="cs"/>
          <w:rtl/>
        </w:rPr>
        <w:t>14.</w:t>
      </w:r>
      <w:r w:rsidRPr="00374987">
        <w:rPr>
          <w:rtl/>
        </w:rPr>
        <w:t xml:space="preserve"> </w:t>
      </w:r>
    </w:p>
  </w:footnote>
  <w:footnote w:id="45">
    <w:p w:rsidR="00EE2417" w:rsidRPr="00374987" w:rsidRDefault="00EE2417" w:rsidP="00374987">
      <w:pPr>
        <w:pStyle w:val="FootnoteText"/>
      </w:pPr>
      <w:r w:rsidRPr="00374987">
        <w:rPr>
          <w:rStyle w:val="FootnoteReference"/>
          <w:vertAlign w:val="baseline"/>
        </w:rPr>
        <w:footnoteRef/>
      </w:r>
      <w:r w:rsidRPr="00374987">
        <w:rPr>
          <w:rtl/>
        </w:rPr>
        <w:t>) כמו"כ (שלע"ל עדיין יהי' דין טומאה) כתב השל"ה (תושב"כ סו"פ ויצא) וכן בשדה אליהו (</w:t>
      </w:r>
      <w:r w:rsidRPr="00374987">
        <w:rPr>
          <w:rFonts w:hint="cs"/>
          <w:rtl/>
        </w:rPr>
        <w:t>להגר"א</w:t>
      </w:r>
      <w:r w:rsidRPr="00374987">
        <w:rPr>
          <w:rtl/>
        </w:rPr>
        <w:t>), ודלא כהאגרא דכלה (</w:t>
      </w:r>
      <w:r w:rsidRPr="00374987">
        <w:rPr>
          <w:rFonts w:hint="cs"/>
          <w:rtl/>
        </w:rPr>
        <w:t>שפירא</w:t>
      </w:r>
      <w:r w:rsidRPr="00374987">
        <w:rPr>
          <w:rtl/>
        </w:rPr>
        <w:t xml:space="preserve">) דלע"ל לא יהי' טומאה). </w:t>
      </w:r>
    </w:p>
  </w:footnote>
  <w:footnote w:id="46">
    <w:p w:rsidR="00EE2417" w:rsidRPr="00374987" w:rsidRDefault="00EE2417" w:rsidP="00374987">
      <w:pPr>
        <w:pStyle w:val="FootnoteText"/>
      </w:pPr>
      <w:r w:rsidRPr="00374987">
        <w:footnoteRef/>
      </w:r>
      <w:r w:rsidRPr="00374987">
        <w:rPr>
          <w:rFonts w:hint="cs"/>
          <w:rtl/>
        </w:rPr>
        <w:t>) ולפי גירסת השאריש הברכת דיש כאו ב' פערושים שונים, אפשר לומר דלפירוש השני דלגבי' לא כתב רש"י ש"משמשת בכ"י", דין איסור טומאתה לא ישתנה, דאינו מוכרח דתשמש בכ"י. אבל דוחק לומר כן משום שא"כ: א) "שתלד בכך יום" אינו כפשוטו (כשי' אדה"ז לקמן אות ג' דשם עדיין דוחק הוא עיי"ש), ב) נמצא שרש"י בעצמו מסופק בין שני פירושיו בענין דין איסור טומאתה.</w:t>
      </w:r>
    </w:p>
  </w:footnote>
  <w:footnote w:id="47">
    <w:p w:rsidR="00EE2417" w:rsidRPr="00374987" w:rsidRDefault="00EE2417" w:rsidP="00374987">
      <w:pPr>
        <w:pStyle w:val="FootnoteText"/>
      </w:pPr>
      <w:r w:rsidRPr="00374987">
        <w:rPr>
          <w:rStyle w:val="FootnoteReference"/>
          <w:vertAlign w:val="baseline"/>
        </w:rPr>
        <w:footnoteRef/>
      </w:r>
      <w:r w:rsidRPr="00374987">
        <w:rPr>
          <w:rtl/>
        </w:rPr>
        <w:t>) הקושי הוא לא רק מהגמרא, אלא גם בדברי אדה"ז גופא, שהרי הוא העלה הקושי בדבריו, ובסוף דבריו עדיין נמצא קשה. ודו"ק.</w:t>
      </w:r>
    </w:p>
  </w:footnote>
  <w:footnote w:id="48">
    <w:p w:rsidR="00EE2417" w:rsidRPr="00374987" w:rsidRDefault="00EE2417" w:rsidP="00374987">
      <w:pPr>
        <w:pStyle w:val="FootnoteText"/>
      </w:pPr>
      <w:r w:rsidRPr="00374987">
        <w:rPr>
          <w:rStyle w:val="FootnoteReference"/>
          <w:vertAlign w:val="baseline"/>
        </w:rPr>
        <w:footnoteRef/>
      </w:r>
      <w:r w:rsidRPr="00374987">
        <w:rPr>
          <w:rtl/>
        </w:rPr>
        <w:t xml:space="preserve">) נתוסף ע"פ מענה דלקמן אות ג'. וראה לקמן אות ה'. </w:t>
      </w:r>
    </w:p>
  </w:footnote>
  <w:footnote w:id="49">
    <w:p w:rsidR="00EE2417" w:rsidRPr="00374987" w:rsidRDefault="00EE2417" w:rsidP="00374987">
      <w:pPr>
        <w:pStyle w:val="FootnoteText"/>
        <w:rPr>
          <w:rtl/>
        </w:rPr>
      </w:pPr>
      <w:r w:rsidRPr="00374987">
        <w:rPr>
          <w:rStyle w:val="FootnoteReference"/>
          <w:vertAlign w:val="baseline"/>
        </w:rPr>
        <w:footnoteRef/>
      </w:r>
      <w:r w:rsidRPr="00374987">
        <w:rPr>
          <w:rtl/>
        </w:rPr>
        <w:t>) וז"ל האריז"ל (ספר ליקוטי הש"ס מסכת שבת): "אמר רבי עתידה אשה שתלד בכל יום שנ' הרה ויולדת יחדיו וגו' דע כי בימות המשיח יאבדו הקליפות ולא יהיו הנשמות צריכים אל הבירור כמו בזמן הזה באורך המשך ימי העיבור ולכן א"צ זמן רק הרה ויולדת יחדיו בו ביום כמו שהי' בתחלת הבריאה באדה"ר שעלו למטה שנים וירדו וכו'. ג"ז מהרב זל"ה"</w:t>
      </w:r>
      <w:r w:rsidRPr="00374987">
        <w:rPr>
          <w:rFonts w:hint="cs"/>
          <w:rtl/>
        </w:rPr>
        <w:t>.</w:t>
      </w:r>
    </w:p>
    <w:p w:rsidR="00EE2417" w:rsidRPr="00374987" w:rsidRDefault="00EE2417" w:rsidP="00374987">
      <w:pPr>
        <w:pStyle w:val="FootnoteText"/>
      </w:pPr>
      <w:r w:rsidRPr="00374987">
        <w:rPr>
          <w:rtl/>
        </w:rPr>
        <w:t>וז"ל הצ"צ (יהל אור על תהלים, מילואים כ, יו"ד): "ה' הושיעה המלך יעננו ביום קראנו. (א) אאזמ"ו נ"ע נ' שמפרש שזה מעין משארז"ל עתידה אשה שתלד בכל יום, שעכשיו צ"ל ט' חדשים</w:t>
      </w:r>
      <w:r w:rsidRPr="00374987">
        <w:rPr>
          <w:rFonts w:hint="cs"/>
          <w:rtl/>
        </w:rPr>
        <w:t xml:space="preserve">... </w:t>
      </w:r>
      <w:r w:rsidRPr="00374987">
        <w:rPr>
          <w:rtl/>
        </w:rPr>
        <w:t>שהתעדל"ע הוא ע"פ אתעדל"ת ואינו אור חדש לגמרי כ"א לחדש הישינות עד"מ גידוי התבואה מהזרע כו' אבל לע"ל יהיה אז התחדשות אור חדש מלמעלה ממקורא דכולא לכן לא יצטרך שיהי' מוסתר תחלה ט' חדשים בבחי' עיבור והעלם כו' אך עכ"ז יהיה הריון תחלה יום אחד כי כל ט' החדשים שצ"ל עתה יהיה אז בתשעה שעות לבד</w:t>
      </w:r>
      <w:r w:rsidRPr="00374987">
        <w:rPr>
          <w:rFonts w:hint="cs"/>
          <w:rtl/>
        </w:rPr>
        <w:t>...</w:t>
      </w:r>
      <w:r w:rsidRPr="00374987">
        <w:rPr>
          <w:rtl/>
        </w:rPr>
        <w:t xml:space="preserve"> כי עצירת השפע צ"ל בכל מקבל השפע</w:t>
      </w:r>
      <w:r w:rsidRPr="00374987">
        <w:rPr>
          <w:rFonts w:hint="cs"/>
          <w:rtl/>
        </w:rPr>
        <w:t xml:space="preserve">... </w:t>
      </w:r>
      <w:r w:rsidRPr="00374987">
        <w:rPr>
          <w:rtl/>
        </w:rPr>
        <w:t>אך ליום שכולו ארוך מה שיתעצר עכשיו במל' דאצי' ט' חדשים הוא בבחי' מל' דאריך בט' שעות כי החדשים במדות והשנים במ' וימים בחו"ב כו'</w:t>
      </w:r>
      <w:r w:rsidRPr="00374987">
        <w:rPr>
          <w:rFonts w:hint="cs"/>
          <w:rtl/>
        </w:rPr>
        <w:t>.</w:t>
      </w:r>
    </w:p>
  </w:footnote>
  <w:footnote w:id="50">
    <w:p w:rsidR="00EE2417" w:rsidRPr="00374987" w:rsidRDefault="00EE2417" w:rsidP="00374987">
      <w:pPr>
        <w:pStyle w:val="FootnoteText"/>
      </w:pPr>
      <w:r w:rsidRPr="00374987">
        <w:rPr>
          <w:rStyle w:val="FootnoteReference"/>
          <w:vertAlign w:val="baseline"/>
        </w:rPr>
        <w:footnoteRef/>
      </w:r>
      <w:r w:rsidRPr="00374987">
        <w:rPr>
          <w:rtl/>
        </w:rPr>
        <w:t>) ממה שכתבו "וא"כ איך יולד ביום אח"ז" משמע, שלמדו בתניא (וגם בדעת רבינו) כפי' האריז"ל והצ"צ, (וכמו"כ למד ר' יוסף הלוי וויינברג בשיעורים בספר התניא, כפי שיתבאר בסמוך אות ד')</w:t>
      </w:r>
      <w:r w:rsidRPr="00374987">
        <w:rPr>
          <w:rFonts w:hint="cs"/>
          <w:rtl/>
        </w:rPr>
        <w:t>, דמביאה אחת תלד מיד לכמה ימים</w:t>
      </w:r>
      <w:r w:rsidRPr="00374987">
        <w:rPr>
          <w:rtl/>
        </w:rPr>
        <w:t xml:space="preserve">. וראה לקמן הע' </w:t>
      </w:r>
      <w:r w:rsidRPr="00374987">
        <w:rPr>
          <w:rFonts w:hint="cs"/>
          <w:rtl/>
        </w:rPr>
        <w:t>13.</w:t>
      </w:r>
      <w:r w:rsidRPr="00374987">
        <w:rPr>
          <w:rtl/>
        </w:rPr>
        <w:t xml:space="preserve"> </w:t>
      </w:r>
    </w:p>
  </w:footnote>
  <w:footnote w:id="51">
    <w:p w:rsidR="00EE2417" w:rsidRPr="00374987" w:rsidRDefault="00EE2417" w:rsidP="00374987">
      <w:pPr>
        <w:pStyle w:val="FootnoteText"/>
      </w:pPr>
      <w:r w:rsidRPr="00374987">
        <w:rPr>
          <w:rStyle w:val="FootnoteReference"/>
          <w:vertAlign w:val="baseline"/>
        </w:rPr>
        <w:footnoteRef/>
      </w:r>
      <w:r w:rsidRPr="00374987">
        <w:rPr>
          <w:rtl/>
        </w:rPr>
        <w:t xml:space="preserve">) והא דענה והעתיק רבינו משאלתם, אולי הוא משום דפגע בה ברישא. </w:t>
      </w:r>
    </w:p>
  </w:footnote>
  <w:footnote w:id="52">
    <w:p w:rsidR="00EE2417" w:rsidRPr="00374987" w:rsidRDefault="00EE2417" w:rsidP="00374987">
      <w:pPr>
        <w:pStyle w:val="FootnoteText"/>
      </w:pPr>
      <w:r w:rsidRPr="00374987">
        <w:footnoteRef/>
      </w:r>
      <w:r w:rsidRPr="00374987">
        <w:rPr>
          <w:rFonts w:hint="cs"/>
          <w:rtl/>
        </w:rPr>
        <w:t>) ולהעיר ממש"כ רבינו (אג"ק ח"ג ע' קנג): "</w:t>
      </w:r>
      <w:r w:rsidRPr="00374987">
        <w:rPr>
          <w:rtl/>
        </w:rPr>
        <w:t xml:space="preserve"> דרך אגב: מש"כ באגה"ק דאיסור יולדות ישאר - בזמן א' הנ"ל - הוא בדיוק, כי איתא במדרש תהלים קמ"ו דגם נדה תטהר (ועיי"ש דמוכח דמדרשות חלוקות יש בזה, וראה אור התורה בראשית ע' נ"א, א), ואכ"מ</w:t>
      </w:r>
      <w:r w:rsidRPr="00374987">
        <w:rPr>
          <w:rFonts w:hint="cs"/>
          <w:rtl/>
        </w:rPr>
        <w:t xml:space="preserve">". היינו דכל מה שכתב רבינו דדין טומאתה חא ישתנה לע"ל זהו רק בתקופה ראשונה. ועפ"ז תומתק פליאת רבינו ד"ה"ז ע"ד א"ס" </w:t>
      </w:r>
      <w:r w:rsidRPr="00374987">
        <w:rPr>
          <w:rtl/>
        </w:rPr>
        <w:t>–</w:t>
      </w:r>
      <w:r w:rsidRPr="00374987">
        <w:rPr>
          <w:rFonts w:hint="cs"/>
          <w:rtl/>
        </w:rPr>
        <w:t xml:space="preserve"> משום שמדובר בתקופה הא'.</w:t>
      </w:r>
    </w:p>
  </w:footnote>
  <w:footnote w:id="53">
    <w:p w:rsidR="00EE2417" w:rsidRPr="00374987" w:rsidRDefault="00EE2417" w:rsidP="00374987">
      <w:pPr>
        <w:pStyle w:val="FootnoteText"/>
      </w:pPr>
      <w:r w:rsidRPr="00374987">
        <w:footnoteRef/>
      </w:r>
      <w:r w:rsidRPr="00374987">
        <w:rPr>
          <w:rFonts w:hint="cs"/>
          <w:rtl/>
        </w:rPr>
        <w:t>) ודלא כהשארית הברכה הנ"ל הע' 1.</w:t>
      </w:r>
    </w:p>
  </w:footnote>
  <w:footnote w:id="54">
    <w:p w:rsidR="00EE2417" w:rsidRPr="00374987" w:rsidRDefault="00EE2417" w:rsidP="00374987">
      <w:pPr>
        <w:pStyle w:val="FootnoteText"/>
      </w:pPr>
      <w:r w:rsidRPr="00374987">
        <w:rPr>
          <w:rStyle w:val="FootnoteReference"/>
          <w:vertAlign w:val="baseline"/>
        </w:rPr>
        <w:footnoteRef/>
      </w:r>
      <w:r w:rsidRPr="00374987">
        <w:rPr>
          <w:rtl/>
        </w:rPr>
        <w:t xml:space="preserve">) נתוסף ע"פ הע' 50 שם. </w:t>
      </w:r>
    </w:p>
  </w:footnote>
  <w:footnote w:id="55">
    <w:p w:rsidR="00EE2417" w:rsidRPr="00374987" w:rsidRDefault="00EE2417" w:rsidP="00374987">
      <w:pPr>
        <w:pStyle w:val="FootnoteText"/>
      </w:pPr>
      <w:r w:rsidRPr="00374987">
        <w:footnoteRef/>
      </w:r>
      <w:r w:rsidRPr="00374987">
        <w:rPr>
          <w:rFonts w:hint="cs"/>
          <w:rtl/>
        </w:rPr>
        <w:t>) ועוד שלא ציינו לה"מהרש"א" הזה, ובפשטות זהו משום שאינו.</w:t>
      </w:r>
    </w:p>
  </w:footnote>
  <w:footnote w:id="56">
    <w:p w:rsidR="00EE2417" w:rsidRPr="00374987" w:rsidRDefault="00EE2417" w:rsidP="00374987">
      <w:pPr>
        <w:pStyle w:val="FootnoteText"/>
      </w:pPr>
      <w:r w:rsidRPr="00374987">
        <w:rPr>
          <w:rStyle w:val="FootnoteReference"/>
          <w:vertAlign w:val="baseline"/>
        </w:rPr>
        <w:footnoteRef/>
      </w:r>
      <w:r w:rsidRPr="00374987">
        <w:rPr>
          <w:rtl/>
        </w:rPr>
        <w:t>) לכאו' נ</w:t>
      </w:r>
      <w:r w:rsidRPr="00374987">
        <w:rPr>
          <w:rFonts w:hint="cs"/>
          <w:rtl/>
        </w:rPr>
        <w:t>ראה</w:t>
      </w:r>
      <w:r w:rsidRPr="00374987">
        <w:rPr>
          <w:rtl/>
        </w:rPr>
        <w:t xml:space="preserve"> דעפ"ז קשה ג"כ להבניהו (נזכר לעיל הע' </w:t>
      </w:r>
      <w:r w:rsidRPr="00374987">
        <w:rPr>
          <w:rFonts w:hint="cs"/>
          <w:rtl/>
        </w:rPr>
        <w:t>2</w:t>
      </w:r>
      <w:r w:rsidRPr="00374987">
        <w:rPr>
          <w:rtl/>
        </w:rPr>
        <w:t>)</w:t>
      </w:r>
      <w:r w:rsidRPr="00374987">
        <w:rPr>
          <w:rFonts w:hint="cs"/>
          <w:rtl/>
        </w:rPr>
        <w:t xml:space="preserve"> דא"כ א"א שיהי' בתרנגולת ביצה א' גדול וביצה א' קטן. אך לפי שיטת אדה"ז ניחא, דהרי בזמן שמולדת ביום זה עדיין הרה היא על ולד אחר. וק"ל</w:t>
      </w:r>
      <w:r w:rsidRPr="00374987">
        <w:rPr>
          <w:rtl/>
        </w:rPr>
        <w:t xml:space="preserve">. </w:t>
      </w:r>
    </w:p>
  </w:footnote>
  <w:footnote w:id="57">
    <w:p w:rsidR="00EE2417" w:rsidRPr="00374987" w:rsidRDefault="00EE2417" w:rsidP="00374987">
      <w:pPr>
        <w:pStyle w:val="FootnoteText"/>
      </w:pPr>
      <w:r w:rsidRPr="00374987">
        <w:rPr>
          <w:rStyle w:val="FootnoteReference"/>
          <w:vertAlign w:val="baseline"/>
        </w:rPr>
        <w:footnoteRef/>
      </w:r>
      <w:r w:rsidRPr="00374987">
        <w:rPr>
          <w:rtl/>
        </w:rPr>
        <w:t>) בדפוס: הענים. ובפשטות ה"ה טעות ה</w:t>
      </w:r>
      <w:r w:rsidRPr="00374987">
        <w:rPr>
          <w:rFonts w:hint="cs"/>
          <w:rtl/>
        </w:rPr>
        <w:t>מדפי</w:t>
      </w:r>
      <w:r w:rsidRPr="00374987">
        <w:rPr>
          <w:rtl/>
        </w:rPr>
        <w:t xml:space="preserve">ס. </w:t>
      </w:r>
    </w:p>
  </w:footnote>
  <w:footnote w:id="58">
    <w:p w:rsidR="00EE2417" w:rsidRPr="00374987" w:rsidRDefault="00EE2417" w:rsidP="00374987">
      <w:pPr>
        <w:pStyle w:val="FootnoteText"/>
      </w:pPr>
      <w:r w:rsidRPr="00374987">
        <w:footnoteRef/>
      </w:r>
      <w:r w:rsidRPr="00374987">
        <w:rPr>
          <w:rFonts w:hint="cs"/>
          <w:rtl/>
        </w:rPr>
        <w:t>) ובאו"א י"ל דכאן עדיין למד רבינו הפירוש ברש"י כאופן הא' הנ"ל ואינו נראה.</w:t>
      </w:r>
    </w:p>
  </w:footnote>
  <w:footnote w:id="59">
    <w:p w:rsidR="00EE2417" w:rsidRPr="004A300D" w:rsidRDefault="00EE2417" w:rsidP="004A300D">
      <w:pPr>
        <w:pStyle w:val="FootnoteText"/>
        <w:rPr>
          <w:rFonts w:ascii="Arial" w:hAnsi="Arial" w:cs="Arial"/>
          <w:color w:val="222222"/>
        </w:rPr>
      </w:pPr>
      <w:r w:rsidRPr="004A300D">
        <w:rPr>
          <w:rStyle w:val="FootnoteReference"/>
          <w:vertAlign w:val="baseline"/>
        </w:rPr>
        <w:footnoteRef/>
      </w:r>
      <w:r w:rsidRPr="004A300D">
        <w:rPr>
          <w:rFonts w:hint="cs"/>
          <w:rtl/>
        </w:rPr>
        <w:t>)</w:t>
      </w:r>
      <w:r w:rsidRPr="004A300D">
        <w:rPr>
          <w:rtl/>
        </w:rPr>
        <w:t xml:space="preserve"> </w:t>
      </w:r>
      <w:r w:rsidRPr="004A300D">
        <w:rPr>
          <w:shd w:val="clear" w:color="auto" w:fill="FFFFFF"/>
          <w:rtl/>
        </w:rPr>
        <w:t>ורבינו משאיר פירוש זה גם למסקנא, כפי שמובן מהערה 69</w:t>
      </w:r>
      <w:r w:rsidRPr="004A300D">
        <w:rPr>
          <w:rFonts w:hint="cs"/>
          <w:shd w:val="clear" w:color="auto" w:fill="FFFFFF"/>
          <w:rtl/>
        </w:rPr>
        <w:t>.</w:t>
      </w:r>
    </w:p>
  </w:footnote>
  <w:footnote w:id="60">
    <w:p w:rsidR="00EE2417" w:rsidRPr="00645550" w:rsidRDefault="00EE2417" w:rsidP="00645550">
      <w:pPr>
        <w:pStyle w:val="FootnoteText"/>
      </w:pPr>
      <w:r>
        <w:t>(</w:t>
      </w:r>
      <w:r w:rsidRPr="00645550">
        <w:footnoteRef/>
      </w:r>
      <w:r w:rsidRPr="00645550">
        <w:rPr>
          <w:rtl/>
        </w:rPr>
        <w:t xml:space="preserve"> וכ"ה בחידושי הר"ן. ועיין במהרש"א הארוך.</w:t>
      </w:r>
    </w:p>
  </w:footnote>
  <w:footnote w:id="61">
    <w:p w:rsidR="00EE2417" w:rsidRPr="00645550" w:rsidRDefault="00EE2417" w:rsidP="002A1184">
      <w:pPr>
        <w:pStyle w:val="FootnoteText"/>
        <w:rPr>
          <w:rtl/>
        </w:rPr>
      </w:pPr>
      <w:r w:rsidRPr="00645550">
        <w:rPr>
          <w:rStyle w:val="FootnoteReference"/>
          <w:vertAlign w:val="baseline"/>
        </w:rPr>
        <w:footnoteRef/>
      </w:r>
      <w:r>
        <w:rPr>
          <w:rFonts w:hint="cs"/>
          <w:rtl/>
        </w:rPr>
        <w:t>)</w:t>
      </w:r>
      <w:r w:rsidRPr="00645550">
        <w:rPr>
          <w:rtl/>
        </w:rPr>
        <w:t xml:space="preserve"> בד"ה שאם שחטו כו'.</w:t>
      </w:r>
    </w:p>
  </w:footnote>
  <w:footnote w:id="62">
    <w:p w:rsidR="00EE2417" w:rsidRPr="00645550" w:rsidRDefault="00EE2417" w:rsidP="002A1184">
      <w:pPr>
        <w:pStyle w:val="FootnoteText"/>
        <w:rPr>
          <w:rtl/>
        </w:rPr>
      </w:pPr>
      <w:r w:rsidRPr="00645550">
        <w:rPr>
          <w:rStyle w:val="FootnoteReference"/>
          <w:vertAlign w:val="baseline"/>
        </w:rPr>
        <w:footnoteRef/>
      </w:r>
      <w:r>
        <w:rPr>
          <w:rFonts w:hint="cs"/>
          <w:rtl/>
        </w:rPr>
        <w:t>)</w:t>
      </w:r>
      <w:r w:rsidRPr="00645550">
        <w:rPr>
          <w:rtl/>
        </w:rPr>
        <w:t xml:space="preserve"> אבל עי' מ"ש בחידושי חתם סופר.</w:t>
      </w:r>
    </w:p>
  </w:footnote>
  <w:footnote w:id="63">
    <w:p w:rsidR="00EE2417" w:rsidRPr="002A1184" w:rsidRDefault="00EE2417" w:rsidP="002A1184">
      <w:pPr>
        <w:pStyle w:val="FootnoteText"/>
        <w:rPr>
          <w:sz w:val="28"/>
          <w:szCs w:val="28"/>
        </w:rPr>
      </w:pPr>
      <w:r w:rsidRPr="002A1184">
        <w:footnoteRef/>
      </w:r>
      <w:r>
        <w:rPr>
          <w:rFonts w:hint="cs"/>
          <w:rtl/>
        </w:rPr>
        <w:t>)</w:t>
      </w:r>
      <w:r w:rsidRPr="002A1184">
        <w:rPr>
          <w:rtl/>
        </w:rPr>
        <w:t xml:space="preserve"> ולקמן כח ע"ב פירש רש"י בד"ה תמה על עצמך וכו' "דאפילו בתוך המועד קאמר דמותר בהנאה וקא מתמה </w:t>
      </w:r>
      <w:r w:rsidRPr="002A1184">
        <w:rPr>
          <w:b/>
          <w:rtl/>
        </w:rPr>
        <w:t>אהני</w:t>
      </w:r>
      <w:r w:rsidRPr="002A1184">
        <w:rPr>
          <w:rtl/>
        </w:rPr>
        <w:t xml:space="preserve"> דאסרי" ומשמע שכולל בי' רבי שמעון ורבי יהודה אבל הכא מפרש "ופליגא דרבי יהודה" ואינו מזכיר רבי שמעון ועי' מ"ש במלא הרועים כח ע"ב.</w:t>
      </w:r>
    </w:p>
  </w:footnote>
  <w:footnote w:id="64">
    <w:p w:rsidR="00EE2417" w:rsidRPr="002A1184" w:rsidRDefault="00EE2417" w:rsidP="002A1184">
      <w:pPr>
        <w:pStyle w:val="FootnoteText"/>
        <w:rPr>
          <w:rtl/>
        </w:rPr>
      </w:pPr>
      <w:r w:rsidRPr="002A1184">
        <w:rPr>
          <w:rStyle w:val="FootnoteReference"/>
          <w:vertAlign w:val="baseline"/>
        </w:rPr>
        <w:footnoteRef/>
      </w:r>
      <w:r>
        <w:rPr>
          <w:rFonts w:hint="cs"/>
          <w:rtl/>
        </w:rPr>
        <w:t>)</w:t>
      </w:r>
      <w:r w:rsidRPr="002A1184">
        <w:rPr>
          <w:rFonts w:hint="cs"/>
          <w:rtl/>
        </w:rPr>
        <w:t xml:space="preserve"> </w:t>
      </w:r>
      <w:r w:rsidRPr="002A1184">
        <w:rPr>
          <w:rtl/>
        </w:rPr>
        <w:t>ותירץ "איכא למימר דמדקאמר רבי יוסי אני תמה היאך חמץ אסור בהנאה, משמע דלאו בדרשא דלא יאכל פליגי דרבי יוסי לית לי' ורבנן אית להו, דאם כן מאי אני תמה לימא בהדיא דאינו אסור בהנאה אלא ודאי משמע דתרווייהו לית להו האי דרשא דלא יאכל, ובטעמא אחריתי פליגי".</w:t>
      </w:r>
    </w:p>
  </w:footnote>
  <w:footnote w:id="65">
    <w:p w:rsidR="00EE2417" w:rsidRPr="002A1184" w:rsidRDefault="00EE2417" w:rsidP="002A1184">
      <w:pPr>
        <w:pStyle w:val="FootnoteText"/>
        <w:rPr>
          <w:sz w:val="28"/>
          <w:szCs w:val="28"/>
        </w:rPr>
      </w:pPr>
      <w:r w:rsidRPr="002A1184">
        <w:footnoteRef/>
      </w:r>
      <w:r>
        <w:rPr>
          <w:rFonts w:hint="cs"/>
          <w:rtl/>
        </w:rPr>
        <w:t>)</w:t>
      </w:r>
      <w:r w:rsidRPr="002A1184">
        <w:rPr>
          <w:rtl/>
        </w:rPr>
        <w:t xml:space="preserve"> ד"ה והרי חמץ ותניא ר' יוסי הגלילי כו'.</w:t>
      </w:r>
    </w:p>
  </w:footnote>
  <w:footnote w:id="66">
    <w:p w:rsidR="00EE2417" w:rsidRPr="002A1184" w:rsidRDefault="00EE2417" w:rsidP="002A1184">
      <w:pPr>
        <w:pStyle w:val="FootnoteText"/>
        <w:rPr>
          <w:sz w:val="28"/>
          <w:szCs w:val="28"/>
        </w:rPr>
      </w:pPr>
      <w:r w:rsidRPr="002A1184">
        <w:footnoteRef/>
      </w:r>
      <w:r>
        <w:rPr>
          <w:rFonts w:hint="cs"/>
          <w:rtl/>
        </w:rPr>
        <w:t>)</w:t>
      </w:r>
      <w:r w:rsidRPr="002A1184">
        <w:rPr>
          <w:rtl/>
        </w:rPr>
        <w:t xml:space="preserve"> "אבל לרבי אבהו וחזקיה קשיא שפיר" היינו דגם רבנן היו מודים לרבי יוסי הגלילי אי לאו דילפי מערלה.</w:t>
      </w:r>
    </w:p>
  </w:footnote>
  <w:footnote w:id="67">
    <w:p w:rsidR="00EE2417" w:rsidRPr="002A1184" w:rsidRDefault="00EE2417" w:rsidP="002A1184">
      <w:pPr>
        <w:pStyle w:val="FootnoteText"/>
      </w:pPr>
      <w:r w:rsidRPr="002A1184">
        <w:footnoteRef/>
      </w:r>
      <w:r>
        <w:rPr>
          <w:rFonts w:hint="cs"/>
          <w:rtl/>
        </w:rPr>
        <w:t>)</w:t>
      </w:r>
      <w:r w:rsidRPr="002A1184">
        <w:rPr>
          <w:rtl/>
        </w:rPr>
        <w:t xml:space="preserve"> [וכן הביא הצל"ח בשם בנו לקמן כח ע"ב עיי"ש ובאור חדש כג ע"א תוספות ד"ה שאני התם וכא</w:t>
      </w:r>
      <w:r>
        <w:rPr>
          <w:rtl/>
        </w:rPr>
        <w:t xml:space="preserve"> ע"ב ד"ה והשתא נחזור להראשונות]</w:t>
      </w:r>
      <w:r w:rsidRPr="002A1184">
        <w:rPr>
          <w:rFonts w:hint="cs"/>
          <w:rtl/>
        </w:rPr>
        <w:t>.</w:t>
      </w:r>
    </w:p>
  </w:footnote>
  <w:footnote w:id="68">
    <w:p w:rsidR="00EE2417" w:rsidRPr="002A1184" w:rsidRDefault="00EE2417" w:rsidP="002A1184">
      <w:pPr>
        <w:pStyle w:val="FootnoteText"/>
        <w:rPr>
          <w:sz w:val="28"/>
          <w:szCs w:val="28"/>
        </w:rPr>
      </w:pPr>
      <w:r w:rsidRPr="002A1184">
        <w:footnoteRef/>
      </w:r>
      <w:r>
        <w:rPr>
          <w:rFonts w:hint="cs"/>
          <w:rtl/>
        </w:rPr>
        <w:t xml:space="preserve">) </w:t>
      </w:r>
      <w:r w:rsidRPr="002A1184">
        <w:rPr>
          <w:rtl/>
        </w:rPr>
        <w:t>ועיין בתוספות רבינו פרץ "ויש לומר דחזקיה לא סבר לה כרבי יוסי הגלילי דדריש לן שלך יהא אלא קסבר דחמץ אסור בהנאה".</w:t>
      </w:r>
    </w:p>
    <w:p w:rsidR="00EE2417" w:rsidRPr="002A1184" w:rsidRDefault="00EE2417" w:rsidP="002A1184">
      <w:pPr>
        <w:pStyle w:val="FootnoteText"/>
        <w:rPr>
          <w:sz w:val="28"/>
          <w:szCs w:val="28"/>
        </w:rPr>
      </w:pPr>
      <w:r w:rsidRPr="002A1184">
        <w:rPr>
          <w:rtl/>
        </w:rPr>
        <w:t>ובמהר"ם חלאוה "על כרחין לרבי אבהו בלחוד קא מקשה דאי לחזקיה אכתי מאי קא משני משום דכתיב לך לכתוב רחמנא לא יאכל ולא לכתוב לך, אלא דרבי יוסי הגלילי כדרבי אבהו אית לי' וכדאמרינן בסמוך ואפילו הוה כתיב לא יאכל, הוה צריך לך"</w:t>
      </w:r>
      <w:r w:rsidRPr="002A1184">
        <w:rPr>
          <w:rFonts w:hint="cs"/>
          <w:rtl/>
        </w:rPr>
        <w:t>.</w:t>
      </w:r>
      <w:r w:rsidRPr="002A1184">
        <w:rPr>
          <w:rtl/>
        </w:rPr>
        <w:t xml:space="preserve">   </w:t>
      </w:r>
    </w:p>
    <w:p w:rsidR="00EE2417" w:rsidRPr="002A1184" w:rsidRDefault="00EE2417" w:rsidP="002A1184">
      <w:pPr>
        <w:pStyle w:val="FootnoteText"/>
      </w:pPr>
      <w:r w:rsidRPr="002A1184">
        <w:rPr>
          <w:rtl/>
        </w:rPr>
        <w:t xml:space="preserve">ובחידוש הר"ן "ומיהו רבי יוסי הגלילי לא סבירא לי' כחזקיה דאי סבירא ליה כוותיה ליכתוב לא יאכל ולא בעי לך למשרייה". </w:t>
      </w:r>
    </w:p>
  </w:footnote>
  <w:footnote w:id="69">
    <w:p w:rsidR="00EE2417" w:rsidRPr="002A1184" w:rsidRDefault="00EE2417" w:rsidP="002A1184">
      <w:pPr>
        <w:pStyle w:val="FootnoteText"/>
        <w:rPr>
          <w:rtl/>
        </w:rPr>
      </w:pPr>
      <w:r w:rsidRPr="002A1184">
        <w:rPr>
          <w:rStyle w:val="FootnoteReference"/>
          <w:vertAlign w:val="baseline"/>
        </w:rPr>
        <w:footnoteRef/>
      </w:r>
      <w:r w:rsidRPr="002A1184">
        <w:t xml:space="preserve"> </w:t>
      </w:r>
      <w:r>
        <w:rPr>
          <w:rFonts w:hint="cs"/>
          <w:rtl/>
        </w:rPr>
        <w:t>)</w:t>
      </w:r>
      <w:r w:rsidRPr="002A1184">
        <w:rPr>
          <w:rFonts w:hint="cs"/>
          <w:rtl/>
        </w:rPr>
        <w:t xml:space="preserve"> </w:t>
      </w:r>
      <w:r w:rsidRPr="002A1184">
        <w:rPr>
          <w:rtl/>
        </w:rPr>
        <w:t>וכן כתב בראש יוסף "ורבי יוסי הגלילי סובר . . מה להנך שכן יש היתר לאחר זמנו. ורבנן סוברים כרבי יהודה דלאחר זמן אסור".</w:t>
      </w:r>
    </w:p>
  </w:footnote>
  <w:footnote w:id="70">
    <w:p w:rsidR="00EE2417" w:rsidRPr="00645550" w:rsidRDefault="00EE2417" w:rsidP="00645550">
      <w:pPr>
        <w:pStyle w:val="FootnoteText"/>
        <w:rPr>
          <w:rtl/>
        </w:rPr>
      </w:pPr>
      <w:r w:rsidRPr="00645550">
        <w:rPr>
          <w:rStyle w:val="FootnoteReference"/>
          <w:vertAlign w:val="baseline"/>
        </w:rPr>
        <w:footnoteRef/>
      </w:r>
      <w:r w:rsidRPr="00645550">
        <w:t xml:space="preserve"> </w:t>
      </w:r>
      <w:r>
        <w:rPr>
          <w:rFonts w:hint="cs"/>
          <w:rtl/>
        </w:rPr>
        <w:t>)</w:t>
      </w:r>
      <w:r w:rsidRPr="00645550">
        <w:rPr>
          <w:rtl/>
        </w:rPr>
        <w:t xml:space="preserve"> ע"פ ברייתא להלן מג, א: "תניא על חמץ דגן גמור ענוש כרת על עירובו בלאו דברי ר' אליעזר וחכמים אומרים על חמץ דגן גמור ענוש כרת על עירובו בלא כלום" ולפי זה יש להוסיף על מ"ש האור חדש ליישב מה שהקשה לו "למה דקדקו [בעל המאור והר"ן]לכתוב דגרס במתניתין רבי אלעזר, ומדברי התוספות הנ"ל למדנו דגרסינן או במשנה או בגמרא רבי אלעזר ולמה פסיקא להו דגרס במתניתין רבי אלעזר." מ"ש בלקוטי לוי יצחק בראשית עמוד סה "י"ל כי רבי אליעזר הגדול בחינתו הוא גבורות ודינין כי הי' שמותי מתלמידי שמאי בחי' גבורות (וזהו . . בתחלת ו' סדרי משנה ר' אליעזר הוא המחמיר בזמן קרי"ש של ערבית שזמנה הוא רק עד סוף האשמורה הראשונה  </w:t>
      </w:r>
      <w:r w:rsidRPr="00645550">
        <w:rPr>
          <w:b/>
          <w:rtl/>
        </w:rPr>
        <w:t xml:space="preserve">ואיתמר התם הלשון דברי ר' אליעזר דברי דוקא שדבור הוא קשה בחי' גבורה דברי גימט' גבורה </w:t>
      </w:r>
      <w:r w:rsidRPr="00645550">
        <w:rPr>
          <w:rtl/>
        </w:rPr>
        <w:t>משא"כ בחכמים ור"ג איתמר הלשון אמירה שהיא רכה)".</w:t>
      </w:r>
    </w:p>
  </w:footnote>
  <w:footnote w:id="71">
    <w:p w:rsidR="00EE2417" w:rsidRPr="00645550" w:rsidRDefault="00EE2417" w:rsidP="00645550">
      <w:pPr>
        <w:pStyle w:val="FootnoteText"/>
      </w:pPr>
      <w:r w:rsidRPr="00645550">
        <w:footnoteRef/>
      </w:r>
      <w:r w:rsidRPr="00645550">
        <w:t xml:space="preserve"> </w:t>
      </w:r>
      <w:r w:rsidRPr="00645550">
        <w:rPr>
          <w:rtl/>
        </w:rPr>
        <w:t xml:space="preserve">) שוב מצאתי [ע"י חיפוש באוצר החכמה] כ"כ בקהילת יעקב [גרינפעלד] סימן ו' "מכבוד אדמו"ר קוה"ק בעל כו"פ ואו"ת מוה"ר יונתן אייעשיטץ זצ"ל". </w:t>
      </w:r>
    </w:p>
  </w:footnote>
  <w:footnote w:id="72">
    <w:p w:rsidR="00EE2417" w:rsidRPr="00645550" w:rsidRDefault="00EE2417" w:rsidP="00645550">
      <w:pPr>
        <w:pStyle w:val="FootnoteText"/>
        <w:rPr>
          <w:rtl/>
        </w:rPr>
      </w:pPr>
      <w:r w:rsidRPr="00645550">
        <w:rPr>
          <w:rStyle w:val="FootnoteReference"/>
          <w:vertAlign w:val="baseline"/>
        </w:rPr>
        <w:footnoteRef/>
      </w:r>
      <w:r w:rsidRPr="00645550">
        <w:t xml:space="preserve"> </w:t>
      </w:r>
      <w:r w:rsidRPr="00645550">
        <w:rPr>
          <w:rtl/>
        </w:rPr>
        <w:t xml:space="preserve">) ועיין בית האוצר להר"י ענגיל כלל קצב "היכא דהוזכרו תחלה ב' דברים ואיתמר בתרייהו תיבת אף יש ספק אי קאי תיבת אף אקמייתא או אבתרייתא" ומביא כמה דוגמאות. אבל באתוון דאורייתא כלל ז' כתב "ואם שבפסחים איתא מאי אף אקמייתא, ולא קאי על כל דברי התנא קמא עיי"ש, וכן הוא עוד בכמה דוכתי, עם כל זה מוכח גם משם דהני מילי היכא דמפרש בגמרא בהדיא הכי. אבל בסתמא תיבת אף מורה שמודה לכל דברי התנא קמא". ובהעמק שאלה עשה מחלוקת מזה בין בבלי והירושלמי "דס"ל בירושלמי שבת פ"ב ה"ג לית בר נש אמר אף. אפילו. אלא עד מודה על קדמייתא. אבל תלמוד דידן קאמר בפסחים ד' נ"ז א' אף אקמייתא". </w:t>
      </w:r>
    </w:p>
  </w:footnote>
  <w:footnote w:id="73">
    <w:p w:rsidR="00EE2417" w:rsidRPr="000E1602" w:rsidRDefault="00EE2417" w:rsidP="000E1602">
      <w:pPr>
        <w:pStyle w:val="FootnoteText"/>
        <w:rPr>
          <w:rtl/>
        </w:rPr>
      </w:pPr>
      <w:r w:rsidRPr="000E1602">
        <w:footnoteRef/>
      </w:r>
      <w:r w:rsidRPr="000E1602">
        <w:rPr>
          <w:rtl/>
        </w:rPr>
        <w:t xml:space="preserve"> </w:t>
      </w:r>
      <w:r w:rsidRPr="000E1602">
        <w:rPr>
          <w:rFonts w:hint="cs"/>
          <w:rtl/>
        </w:rPr>
        <w:t>הערת המערכת: אבל צ"ע, דהרי הל' בסידור עם דא"ח הנ"ל הוא "</w:t>
      </w:r>
      <w:r w:rsidRPr="000E1602">
        <w:rPr>
          <w:b/>
          <w:bCs/>
          <w:rtl/>
        </w:rPr>
        <w:t>והגילה הוא התגלות השמחה לעין הרואה</w:t>
      </w:r>
      <w:r w:rsidRPr="000E1602">
        <w:rPr>
          <w:rFonts w:hint="cs"/>
          <w:b/>
          <w:bCs/>
          <w:rtl/>
        </w:rPr>
        <w:t>"</w:t>
      </w:r>
      <w:r w:rsidRPr="000E1602">
        <w:rPr>
          <w:rFonts w:hint="cs"/>
          <w:rtl/>
        </w:rPr>
        <w:t>, דהיינו, שלא רק גילה פירושו גילוי מדריגה נעלית יותר באלקות אלא שהגילוי מתגלה למטה לעין הרואה.</w:t>
      </w:r>
    </w:p>
    <w:p w:rsidR="00EE2417" w:rsidRPr="000E1602" w:rsidRDefault="00EE2417" w:rsidP="000E1602">
      <w:pPr>
        <w:pStyle w:val="FootnoteText"/>
        <w:rPr>
          <w:b/>
          <w:bCs/>
          <w:rtl/>
        </w:rPr>
      </w:pPr>
      <w:r w:rsidRPr="000E1602">
        <w:rPr>
          <w:rFonts w:hint="cs"/>
          <w:rtl/>
        </w:rPr>
        <w:t xml:space="preserve">אא"כ נוסיף, שגם גילה אף שהוא מרדיגה נעלית באלקות </w:t>
      </w:r>
      <w:r w:rsidRPr="000E1602">
        <w:rPr>
          <w:rtl/>
        </w:rPr>
        <w:t>–</w:t>
      </w:r>
      <w:r w:rsidRPr="000E1602">
        <w:rPr>
          <w:rFonts w:hint="cs"/>
          <w:rtl/>
        </w:rPr>
        <w:t xml:space="preserve"> שע"פ פשוט צריך לבטל את מציאות האדם ביראה ובביטל, מ"מ לע"ל יהיה המטה כלי לגילוי זה ואכן יתגלה לעין הרואה, וכמוש"כ שם בהסידור וז"ל: "</w:t>
      </w:r>
      <w:r w:rsidRPr="000E1602">
        <w:rPr>
          <w:b/>
          <w:bCs/>
          <w:rtl/>
        </w:rPr>
        <w:t>ולעתיד שיתגלו מבחינת ההעלם למטה,</w:t>
      </w:r>
      <w:r w:rsidRPr="000E1602">
        <w:rPr>
          <w:rtl/>
        </w:rPr>
        <w:t xml:space="preserve"> </w:t>
      </w:r>
      <w:r w:rsidRPr="000E1602">
        <w:rPr>
          <w:b/>
          <w:bCs/>
          <w:rtl/>
        </w:rPr>
        <w:t>אזי יגילו בני ציון במלכם</w:t>
      </w:r>
      <w:r w:rsidRPr="000E1602">
        <w:rPr>
          <w:rFonts w:hint="cs"/>
          <w:b/>
          <w:bCs/>
          <w:rtl/>
        </w:rPr>
        <w:t>".</w:t>
      </w:r>
    </w:p>
    <w:p w:rsidR="00EE2417" w:rsidRPr="000E1602" w:rsidRDefault="00EE2417" w:rsidP="000E1602">
      <w:pPr>
        <w:pStyle w:val="FootnoteText"/>
        <w:rPr>
          <w:rtl/>
        </w:rPr>
      </w:pPr>
      <w:r w:rsidRPr="000E1602">
        <w:rPr>
          <w:rFonts w:hint="cs"/>
          <w:rtl/>
        </w:rPr>
        <w:t>ונמצא שיש שלש אופנים: גילוי מדריגה שמתקבלת במציאות האדם ופועלת בו שמחה שנראית לחוץ.</w:t>
      </w:r>
    </w:p>
    <w:p w:rsidR="00EE2417" w:rsidRPr="000E1602" w:rsidRDefault="00EE2417" w:rsidP="000E1602">
      <w:pPr>
        <w:pStyle w:val="FootnoteText"/>
        <w:rPr>
          <w:rtl/>
        </w:rPr>
      </w:pPr>
      <w:r w:rsidRPr="000E1602">
        <w:rPr>
          <w:rFonts w:hint="cs"/>
          <w:rtl/>
        </w:rPr>
        <w:t>גילוי מדריגה נעלית יותר שפועלת בהאדם שמחה, אבל מ"מ היא בהעלה דפועלת בו הביטול.</w:t>
      </w:r>
    </w:p>
    <w:p w:rsidR="00EE2417" w:rsidRPr="00F766C2" w:rsidRDefault="00EE2417" w:rsidP="000E1602">
      <w:pPr>
        <w:pStyle w:val="FootnoteText"/>
      </w:pPr>
      <w:r w:rsidRPr="000E1602">
        <w:rPr>
          <w:rFonts w:hint="cs"/>
          <w:rtl/>
        </w:rPr>
        <w:t>וגילוי מדריגה זו עצמה לע"ל שאז תתקבל במציאות האדם, וגם שמחה זו יתגלה לחוץ לעין הרואה.</w:t>
      </w:r>
      <w:r>
        <w:rPr>
          <w:rFonts w:hint="cs"/>
          <w:rtl/>
        </w:rPr>
        <w:t xml:space="preserve">  </w:t>
      </w:r>
    </w:p>
  </w:footnote>
  <w:footnote w:id="74">
    <w:p w:rsidR="00EE2417" w:rsidRDefault="00EE2417" w:rsidP="009D1A16">
      <w:pPr>
        <w:pStyle w:val="FootnoteText"/>
        <w:rPr>
          <w:rFonts w:hint="cs"/>
        </w:rPr>
      </w:pPr>
      <w:r w:rsidRPr="00395C2C">
        <w:rPr>
          <w:rFonts w:hint="cs"/>
          <w:rtl/>
        </w:rPr>
        <w:t>*</w:t>
      </w:r>
      <w:r>
        <w:rPr>
          <w:rFonts w:hint="cs"/>
          <w:rtl/>
        </w:rPr>
        <w:t xml:space="preserve"> לזכות נכדי התינוק בן בני הר"ר נחמן שי', מהשלוחים לבודאפעסט, שנולד אור ליום ה', י"א חשון תשפ"א. ויה"ר שיכנס לבריתו של אאע"ה בעתו ובזמנו.</w:t>
      </w:r>
    </w:p>
  </w:footnote>
  <w:footnote w:id="75">
    <w:p w:rsidR="00EE2417" w:rsidRPr="0097786F" w:rsidRDefault="00EE2417" w:rsidP="00395C2C">
      <w:pPr>
        <w:pStyle w:val="FootnoteText"/>
        <w:spacing w:after="120"/>
        <w:rPr>
          <w:rtl/>
        </w:rPr>
      </w:pPr>
      <w:r w:rsidRPr="0097786F">
        <w:rPr>
          <w:rFonts w:hint="cs"/>
          <w:rtl/>
        </w:rPr>
        <w:t>1)</w:t>
      </w:r>
      <w:r w:rsidRPr="0097786F">
        <w:rPr>
          <w:rtl/>
        </w:rPr>
        <w:t xml:space="preserve"> הובא ברא"ש (סוכה פ"ג סימן לא) ובטור (או"ח סימן תרנח).</w:t>
      </w:r>
    </w:p>
  </w:footnote>
  <w:footnote w:id="76">
    <w:p w:rsidR="00EE2417" w:rsidRPr="0097786F" w:rsidRDefault="00EE2417" w:rsidP="00395C2C">
      <w:pPr>
        <w:pStyle w:val="FootnoteText"/>
        <w:spacing w:after="120"/>
        <w:rPr>
          <w:rtl/>
        </w:rPr>
      </w:pPr>
      <w:r w:rsidRPr="0097786F">
        <w:rPr>
          <w:rFonts w:hint="cs"/>
          <w:rtl/>
        </w:rPr>
        <w:t xml:space="preserve">2) </w:t>
      </w:r>
      <w:r w:rsidRPr="0097786F">
        <w:rPr>
          <w:rtl/>
        </w:rPr>
        <w:t>בבא בתרא קלז, ב ד"ה ואם לאו, הובא ברא"ש ובטור שם.</w:t>
      </w:r>
    </w:p>
  </w:footnote>
  <w:footnote w:id="77">
    <w:p w:rsidR="00EE2417" w:rsidRPr="0097786F" w:rsidRDefault="00EE2417" w:rsidP="00395C2C">
      <w:pPr>
        <w:pStyle w:val="FootnoteText"/>
        <w:spacing w:after="120"/>
        <w:rPr>
          <w:rtl/>
        </w:rPr>
      </w:pPr>
      <w:r w:rsidRPr="0097786F">
        <w:rPr>
          <w:rFonts w:hint="cs"/>
          <w:rtl/>
        </w:rPr>
        <w:t xml:space="preserve">3) </w:t>
      </w:r>
      <w:r w:rsidRPr="0097786F">
        <w:rPr>
          <w:rtl/>
        </w:rPr>
        <w:t>רא"ש שם. וכן סתם המחבר בשו"ע (או"ח שם ס"ט).</w:t>
      </w:r>
    </w:p>
  </w:footnote>
  <w:footnote w:id="78">
    <w:p w:rsidR="00EE2417" w:rsidRPr="0097786F" w:rsidRDefault="00EE2417" w:rsidP="00395C2C">
      <w:pPr>
        <w:pStyle w:val="FootnoteText"/>
        <w:spacing w:after="120"/>
        <w:rPr>
          <w:rtl/>
        </w:rPr>
      </w:pPr>
      <w:r w:rsidRPr="0097786F">
        <w:rPr>
          <w:rStyle w:val="FootnoteReference"/>
          <w:rFonts w:hint="cs"/>
          <w:rtl/>
        </w:rPr>
        <w:t>4</w:t>
      </w:r>
      <w:r w:rsidRPr="0097786F">
        <w:rPr>
          <w:rFonts w:hint="cs"/>
          <w:rtl/>
        </w:rPr>
        <w:t xml:space="preserve">) </w:t>
      </w:r>
      <w:r w:rsidRPr="0097786F">
        <w:rPr>
          <w:rtl/>
        </w:rPr>
        <w:t>ראה בארוכה שדי חמד (אסיפת דינים, מערכת ד' מינים סימן ג ס"ו; במהדורת קה"ת: כרך ד ע' 1370), שם לימד זכות על המון העם שאינם זהירים להגביה ג' טפחים כו'.</w:t>
      </w:r>
    </w:p>
  </w:footnote>
  <w:footnote w:id="79">
    <w:p w:rsidR="00EE2417" w:rsidRPr="0097786F" w:rsidRDefault="00EE2417" w:rsidP="00395C2C">
      <w:pPr>
        <w:pStyle w:val="FootnoteText"/>
        <w:spacing w:after="120"/>
        <w:rPr>
          <w:rtl/>
        </w:rPr>
      </w:pPr>
      <w:r w:rsidRPr="0097786F">
        <w:rPr>
          <w:rStyle w:val="FootnoteReference"/>
          <w:rFonts w:hint="cs"/>
          <w:rtl/>
        </w:rPr>
        <w:t>5</w:t>
      </w:r>
      <w:r w:rsidRPr="0097786F">
        <w:rPr>
          <w:rFonts w:hint="cs"/>
          <w:rtl/>
        </w:rPr>
        <w:t xml:space="preserve">) </w:t>
      </w:r>
      <w:r w:rsidRPr="0097786F">
        <w:rPr>
          <w:rtl/>
        </w:rPr>
        <w:t xml:space="preserve">בשו"ע התנה "על מנת שיחזירוהו להם". אך י"ל דהיינו שיש צורך להחזיר בפועל, אבל אין צורך </w:t>
      </w:r>
      <w:r w:rsidRPr="0097786F">
        <w:rPr>
          <w:b/>
          <w:bCs/>
          <w:rtl/>
        </w:rPr>
        <w:t>להקנאה</w:t>
      </w:r>
      <w:r w:rsidRPr="0097786F">
        <w:rPr>
          <w:rtl/>
        </w:rPr>
        <w:t xml:space="preserve"> בחזרה.</w:t>
      </w:r>
    </w:p>
    <w:p w:rsidR="00EE2417" w:rsidRPr="0097786F" w:rsidRDefault="00EE2417" w:rsidP="00395C2C">
      <w:pPr>
        <w:pStyle w:val="FootnoteText"/>
        <w:spacing w:after="120"/>
        <w:rPr>
          <w:rtl/>
        </w:rPr>
      </w:pPr>
      <w:r w:rsidRPr="0097786F">
        <w:rPr>
          <w:rtl/>
        </w:rPr>
        <w:t xml:space="preserve">אולי </w:t>
      </w:r>
      <w:r w:rsidRPr="0097786F">
        <w:rPr>
          <w:rFonts w:hint="cs"/>
          <w:rtl/>
        </w:rPr>
        <w:t>אפשר לומר</w:t>
      </w:r>
      <w:r w:rsidRPr="0097786F">
        <w:rPr>
          <w:rtl/>
        </w:rPr>
        <w:t xml:space="preserve"> שיש להחזרת האתרוג על השלחן של הקהל גדר הקנאה בחזרה לידי הקהל, משום קנין חצר. לפי זה נדחה דמיון הסיבוב של הקטן בבתי בני הקהילה לדין ד' מינים של הקהילה המונחים במקומן. אכן כבר נפסק (מגן אברהם סי' קנד ס"ק כג בשם האגודה) שאין לביהכ"נ קנין חצר.</w:t>
      </w:r>
    </w:p>
  </w:footnote>
  <w:footnote w:id="80">
    <w:p w:rsidR="00EE2417" w:rsidRPr="0097786F" w:rsidRDefault="00EE2417" w:rsidP="00395C2C">
      <w:pPr>
        <w:pStyle w:val="FootnoteText"/>
        <w:spacing w:after="120"/>
        <w:rPr>
          <w:rtl/>
        </w:rPr>
      </w:pPr>
      <w:r w:rsidRPr="0097786F">
        <w:rPr>
          <w:rFonts w:hint="cs"/>
          <w:rtl/>
        </w:rPr>
        <w:t xml:space="preserve">6) </w:t>
      </w:r>
      <w:r w:rsidRPr="0097786F">
        <w:rPr>
          <w:rtl/>
        </w:rPr>
        <w:t>ידוע מה שחידש כ"ק אדמו"ר זי"ע לגבי ס"ת של קהל, דהוי כאילו התנו שכל אחד קונהו בעת עלייתו וקריאתו בס"ת, ועי"ז מקיים כל אחד מצות כתיבת ס"ת (לקוטי שיחות כרך כד ע' 211).</w:t>
      </w:r>
    </w:p>
    <w:p w:rsidR="00EE2417" w:rsidRPr="0097786F" w:rsidRDefault="00EE2417" w:rsidP="00395C2C">
      <w:pPr>
        <w:pStyle w:val="FootnoteText"/>
        <w:spacing w:after="120"/>
        <w:rPr>
          <w:rtl/>
        </w:rPr>
      </w:pPr>
      <w:r w:rsidRPr="0097786F">
        <w:rPr>
          <w:rtl/>
        </w:rPr>
        <w:t>בדרך צחות י"ל שלכך אנו מגביהים הס"ת אחרי הקריאה, לפי שבעת הקריאה נקנה הס"ת לאנשים שונים, וע"י ההגבהה נפקעה ה'בעלות' מהעולים והיא נקנית בחזרה לטובת הקה</w:t>
      </w:r>
      <w:r w:rsidRPr="0097786F">
        <w:rPr>
          <w:rFonts w:hint="cs"/>
          <w:rtl/>
        </w:rPr>
        <w:t>י</w:t>
      </w:r>
      <w:r w:rsidRPr="0097786F">
        <w:rPr>
          <w:rtl/>
        </w:rPr>
        <w:t>לה.</w:t>
      </w:r>
    </w:p>
  </w:footnote>
  <w:footnote w:id="81">
    <w:p w:rsidR="00EE2417" w:rsidRPr="00654B59" w:rsidRDefault="00EE2417" w:rsidP="00654B59">
      <w:pPr>
        <w:pStyle w:val="FootnoteText"/>
        <w:rPr>
          <w:rtl/>
        </w:rPr>
      </w:pPr>
      <w:r w:rsidRPr="00654B59">
        <w:rPr>
          <w:rStyle w:val="FootnoteReference"/>
          <w:rFonts w:hint="cs"/>
          <w:vertAlign w:val="baseline"/>
          <w:rtl/>
        </w:rPr>
        <w:t>7</w:t>
      </w:r>
      <w:r w:rsidRPr="00654B59">
        <w:rPr>
          <w:rFonts w:hint="cs"/>
          <w:rtl/>
        </w:rPr>
        <w:t xml:space="preserve">) </w:t>
      </w:r>
      <w:r w:rsidRPr="00654B59">
        <w:rPr>
          <w:rtl/>
        </w:rPr>
        <w:t>שו"ע שם ס"ו.</w:t>
      </w:r>
    </w:p>
  </w:footnote>
  <w:footnote w:id="82">
    <w:p w:rsidR="00EE2417" w:rsidRPr="0097786F" w:rsidRDefault="00EE2417" w:rsidP="00654B59">
      <w:pPr>
        <w:pStyle w:val="FootnoteText"/>
        <w:rPr>
          <w:rtl/>
        </w:rPr>
      </w:pPr>
      <w:r w:rsidRPr="00654B59">
        <w:rPr>
          <w:rStyle w:val="FootnoteReference"/>
          <w:rFonts w:hint="cs"/>
          <w:vertAlign w:val="baseline"/>
          <w:rtl/>
        </w:rPr>
        <w:t>8</w:t>
      </w:r>
      <w:r w:rsidRPr="00654B59">
        <w:rPr>
          <w:rFonts w:hint="cs"/>
          <w:rtl/>
        </w:rPr>
        <w:t xml:space="preserve">) </w:t>
      </w:r>
      <w:r w:rsidRPr="00654B59">
        <w:rPr>
          <w:rtl/>
        </w:rPr>
        <w:t xml:space="preserve">שו"ע </w:t>
      </w:r>
      <w:r w:rsidRPr="0097786F">
        <w:rPr>
          <w:rtl/>
        </w:rPr>
        <w:t>סי' תרנז. וראה משנה ברורה סי' תרנח ס"ק כח שלדעת רוב הפוסקים, אין האב מקיים מצות חינוך כאשר אין הבן מקיים מצות לולב באופן שה</w:t>
      </w:r>
      <w:r w:rsidRPr="0097786F">
        <w:rPr>
          <w:rFonts w:hint="cs"/>
          <w:rtl/>
        </w:rPr>
        <w:t>ו</w:t>
      </w:r>
      <w:r w:rsidRPr="0097786F">
        <w:rPr>
          <w:rtl/>
        </w:rPr>
        <w:t>א 'לכם'.</w:t>
      </w:r>
    </w:p>
  </w:footnote>
  <w:footnote w:id="83">
    <w:p w:rsidR="00EE2417" w:rsidRPr="00654B59" w:rsidRDefault="00EE2417" w:rsidP="00654B59">
      <w:pPr>
        <w:pStyle w:val="FootnoteText"/>
      </w:pPr>
      <w:r w:rsidRPr="00654B59">
        <w:rPr>
          <w:rStyle w:val="FootnoteReference"/>
          <w:rFonts w:hint="cs"/>
          <w:vertAlign w:val="baseline"/>
          <w:rtl/>
        </w:rPr>
        <w:t>9</w:t>
      </w:r>
      <w:r w:rsidRPr="00654B59">
        <w:rPr>
          <w:rFonts w:hint="cs"/>
          <w:rtl/>
        </w:rPr>
        <w:t xml:space="preserve">) </w:t>
      </w:r>
      <w:r w:rsidRPr="00654B59">
        <w:rPr>
          <w:rtl/>
        </w:rPr>
        <w:t>שוע"ר סי' תרמט סכ"א.</w:t>
      </w:r>
    </w:p>
  </w:footnote>
  <w:footnote w:id="84">
    <w:p w:rsidR="00EE2417" w:rsidRPr="00654B59" w:rsidRDefault="00EE2417" w:rsidP="00654B59">
      <w:pPr>
        <w:pStyle w:val="FootnoteText"/>
        <w:rPr>
          <w:rtl/>
        </w:rPr>
      </w:pPr>
      <w:r w:rsidRPr="00654B59">
        <w:rPr>
          <w:rStyle w:val="FootnoteReference"/>
          <w:rFonts w:hint="cs"/>
          <w:vertAlign w:val="baseline"/>
          <w:rtl/>
        </w:rPr>
        <w:t>1</w:t>
      </w:r>
      <w:r w:rsidRPr="00654B59">
        <w:rPr>
          <w:rFonts w:hint="cs"/>
          <w:rtl/>
        </w:rPr>
        <w:t>0)</w:t>
      </w:r>
      <w:r w:rsidRPr="00654B59">
        <w:rPr>
          <w:rtl/>
        </w:rPr>
        <w:t xml:space="preserve"> שוע"ר שם ס"ג, וש"נ.</w:t>
      </w:r>
    </w:p>
  </w:footnote>
  <w:footnote w:id="85">
    <w:p w:rsidR="00EE2417" w:rsidRPr="0097786F" w:rsidRDefault="00EE2417" w:rsidP="00654B59">
      <w:pPr>
        <w:pStyle w:val="FootnoteText"/>
        <w:rPr>
          <w:rtl/>
        </w:rPr>
      </w:pPr>
      <w:r w:rsidRPr="00654B59">
        <w:rPr>
          <w:rStyle w:val="FootnoteReference"/>
          <w:rFonts w:hint="cs"/>
          <w:vertAlign w:val="baseline"/>
          <w:rtl/>
        </w:rPr>
        <w:t>1</w:t>
      </w:r>
      <w:r w:rsidRPr="00654B59">
        <w:rPr>
          <w:rFonts w:hint="cs"/>
          <w:rtl/>
        </w:rPr>
        <w:t>1)</w:t>
      </w:r>
      <w:r w:rsidRPr="00654B59">
        <w:rPr>
          <w:rtl/>
        </w:rPr>
        <w:t xml:space="preserve"> לוח 'היום יום' טו תשרי; ספר המנהגים-חב"ד ע' 66, וש"נ. וראה דברינו בנתיבים בשדה השליחות</w:t>
      </w:r>
      <w:r w:rsidRPr="0097786F">
        <w:rPr>
          <w:rtl/>
        </w:rPr>
        <w:t xml:space="preserve"> כרך ב ע' 128 הערה 14. ברם עמיתי הר"ר גדלי' ליברמן שליט"א סבור שההדגשה על יום ראשון באה רק לאפוקי יום</w:t>
      </w:r>
      <w:r w:rsidRPr="0097786F">
        <w:rPr>
          <w:rFonts w:hint="cs"/>
          <w:rtl/>
        </w:rPr>
        <w:t xml:space="preserve"> שני</w:t>
      </w:r>
      <w:r w:rsidRPr="0097786F">
        <w:rPr>
          <w:rtl/>
        </w:rPr>
        <w:t>, שגם אז צ"ל 'לכם' לכתחלה, אבל אינו כל כך לעיכובא.</w:t>
      </w:r>
    </w:p>
  </w:footnote>
  <w:footnote w:id="86">
    <w:p w:rsidR="00EE2417" w:rsidRPr="008F5253" w:rsidRDefault="00EE2417" w:rsidP="008F5253">
      <w:pPr>
        <w:pStyle w:val="FootnoteText"/>
        <w:rPr>
          <w:rtl/>
        </w:rPr>
      </w:pPr>
      <w:r w:rsidRPr="008F5253">
        <w:rPr>
          <w:rStyle w:val="FootnoteReference"/>
          <w:rFonts w:hint="cs"/>
          <w:vertAlign w:val="baseline"/>
          <w:rtl/>
        </w:rPr>
        <w:t>1</w:t>
      </w:r>
      <w:r w:rsidRPr="008F5253">
        <w:rPr>
          <w:rFonts w:hint="cs"/>
          <w:rtl/>
        </w:rPr>
        <w:t xml:space="preserve">2) </w:t>
      </w:r>
      <w:r w:rsidRPr="008F5253">
        <w:rPr>
          <w:rtl/>
        </w:rPr>
        <w:t xml:space="preserve">כן הביא בביאור הלכה (סי' תרנח ס"ו ד"ה לא יתננו) משו"ת חתם סופר (או"ח סימן קכט). ודלא כהפרי מגדים שם. </w:t>
      </w:r>
    </w:p>
  </w:footnote>
  <w:footnote w:id="87">
    <w:p w:rsidR="00EE2417" w:rsidRPr="008F5253" w:rsidRDefault="00EE2417" w:rsidP="008F5253">
      <w:pPr>
        <w:pStyle w:val="FootnoteText"/>
        <w:rPr>
          <w:rFonts w:hint="cs"/>
          <w:rtl/>
        </w:rPr>
      </w:pPr>
      <w:r w:rsidRPr="008F5253">
        <w:rPr>
          <w:rStyle w:val="FootnoteReference"/>
          <w:rFonts w:hint="cs"/>
          <w:vertAlign w:val="baseline"/>
          <w:rtl/>
        </w:rPr>
        <w:t>1</w:t>
      </w:r>
      <w:r w:rsidRPr="008F5253">
        <w:rPr>
          <w:rFonts w:hint="cs"/>
          <w:rtl/>
        </w:rPr>
        <w:t>) בענין אם המנהג הוא על אנשים או על הנשים, הנה בטור איתא הלשון</w:t>
      </w:r>
      <w:r w:rsidRPr="008F5253">
        <w:rPr>
          <w:rtl/>
        </w:rPr>
        <w:t xml:space="preserve">: "ומ"מ </w:t>
      </w:r>
      <w:r w:rsidRPr="008F5253">
        <w:rPr>
          <w:b/>
          <w:bCs/>
          <w:rtl/>
        </w:rPr>
        <w:t xml:space="preserve">נהגו הנשים </w:t>
      </w:r>
      <w:r w:rsidRPr="008F5253">
        <w:rPr>
          <w:rtl/>
        </w:rPr>
        <w:t>להדליק הפתילה ולכבותה כדי שתהיה מחורכת ותאחז בה האור יפה". ו</w:t>
      </w:r>
      <w:r w:rsidRPr="008F5253">
        <w:rPr>
          <w:rFonts w:hint="cs"/>
          <w:rtl/>
        </w:rPr>
        <w:t>ה</w:t>
      </w:r>
      <w:r w:rsidRPr="008F5253">
        <w:rPr>
          <w:rtl/>
        </w:rPr>
        <w:t>רמ"א כתב: "ומ"מ נהגו להדליק הפתילה ולכבותה" וכו', והשמיט מילת "נשים"</w:t>
      </w:r>
      <w:r w:rsidRPr="008F5253">
        <w:rPr>
          <w:rFonts w:hint="cs"/>
          <w:rtl/>
        </w:rPr>
        <w:t>.</w:t>
      </w:r>
      <w:r w:rsidRPr="008F5253">
        <w:rPr>
          <w:rtl/>
        </w:rPr>
        <w:t xml:space="preserve"> וראה בהגהות והערות לטור </w:t>
      </w:r>
      <w:r w:rsidRPr="008F5253">
        <w:rPr>
          <w:rFonts w:hint="cs"/>
          <w:rtl/>
        </w:rPr>
        <w:t>הוצאת מכון ירושלים</w:t>
      </w:r>
      <w:r w:rsidRPr="008F5253">
        <w:rPr>
          <w:rtl/>
        </w:rPr>
        <w:t xml:space="preserve"> אות יט</w:t>
      </w:r>
      <w:r w:rsidRPr="008F5253">
        <w:rPr>
          <w:rFonts w:hint="cs"/>
          <w:rtl/>
        </w:rPr>
        <w:t xml:space="preserve">, </w:t>
      </w:r>
      <w:r w:rsidRPr="008F5253">
        <w:rPr>
          <w:rtl/>
        </w:rPr>
        <w:t xml:space="preserve">שבכמה דפוסים נדפס "האנשים", ועי' </w:t>
      </w:r>
      <w:r w:rsidRPr="008F5253">
        <w:rPr>
          <w:rFonts w:hint="cs"/>
          <w:rtl/>
        </w:rPr>
        <w:t>'</w:t>
      </w:r>
      <w:r w:rsidRPr="008F5253">
        <w:rPr>
          <w:rtl/>
        </w:rPr>
        <w:t>פרישה</w:t>
      </w:r>
      <w:r w:rsidRPr="008F5253">
        <w:rPr>
          <w:rFonts w:hint="cs"/>
          <w:rtl/>
        </w:rPr>
        <w:t>'</w:t>
      </w:r>
      <w:r w:rsidRPr="008F5253">
        <w:rPr>
          <w:rtl/>
        </w:rPr>
        <w:t xml:space="preserve"> אות יד שכנראה רצה להגיה את אותם הספרים דצ"ל "הנשים". ובתוס' </w:t>
      </w:r>
      <w:r w:rsidRPr="008F5253">
        <w:rPr>
          <w:rFonts w:hint="cs"/>
          <w:rtl/>
        </w:rPr>
        <w:t xml:space="preserve">(דלעיל) </w:t>
      </w:r>
      <w:r w:rsidRPr="008F5253">
        <w:rPr>
          <w:rtl/>
        </w:rPr>
        <w:t>איתא ג"כ בכל הדפו</w:t>
      </w:r>
      <w:r w:rsidRPr="008F5253">
        <w:rPr>
          <w:rFonts w:hint="cs"/>
          <w:rtl/>
        </w:rPr>
        <w:t>סים הישנים</w:t>
      </w:r>
      <w:r w:rsidRPr="008F5253">
        <w:rPr>
          <w:rtl/>
        </w:rPr>
        <w:t xml:space="preserve"> "נהגו הנשים" וכמו שהעתיק בב"י. ו</w:t>
      </w:r>
      <w:r w:rsidRPr="008F5253">
        <w:rPr>
          <w:rFonts w:hint="cs"/>
          <w:rtl/>
        </w:rPr>
        <w:t xml:space="preserve">לפי זה, </w:t>
      </w:r>
      <w:r w:rsidRPr="008F5253">
        <w:rPr>
          <w:rtl/>
        </w:rPr>
        <w:t>מה שנדפס לפנינו בתוס' "נהגו האנשים" הוא ט"ס. וראה עוד מ</w:t>
      </w:r>
      <w:r w:rsidRPr="008F5253">
        <w:rPr>
          <w:rFonts w:hint="cs"/>
          <w:rtl/>
        </w:rPr>
        <w:t xml:space="preserve">ש"כ </w:t>
      </w:r>
      <w:r w:rsidRPr="008F5253">
        <w:rPr>
          <w:rtl/>
        </w:rPr>
        <w:t>בקובץ אור ישראל</w:t>
      </w:r>
      <w:r w:rsidRPr="008F5253">
        <w:rPr>
          <w:rFonts w:hint="cs"/>
          <w:rtl/>
        </w:rPr>
        <w:t>,</w:t>
      </w:r>
      <w:r w:rsidRPr="008F5253">
        <w:rPr>
          <w:rtl/>
        </w:rPr>
        <w:t xml:space="preserve"> גליון יא עמ' נג הערה 5.</w:t>
      </w:r>
    </w:p>
    <w:p w:rsidR="00EE2417" w:rsidRPr="008F5253" w:rsidRDefault="00EE2417" w:rsidP="008F5253">
      <w:pPr>
        <w:pStyle w:val="FootnoteText"/>
        <w:rPr>
          <w:rFonts w:hint="cs"/>
          <w:rtl/>
        </w:rPr>
      </w:pPr>
      <w:r w:rsidRPr="008F5253">
        <w:rPr>
          <w:rFonts w:hint="cs"/>
          <w:rtl/>
        </w:rPr>
        <w:t xml:space="preserve">ומעניין שבמנהגות וורמייזא (לרי"ל קירכום, עמ' מט בהגהות אות ב) מביא טעם על הבהוב הנר ע"י הנשים דוקא: "ונוהגים הנשים להדליק הנרות ולכבותם, ואח"כ להדליקם שנית, להורות כי חוה כבתה נר של שבת הגדול, על כן עליהם לתקן קצת ולהדליקם". כלומר, דהכיבוי וההדלקה מחדש הוא רמז שהן כיבו את הנר של שבת הגדול ועכשיו הן צריכות לחזור ולהדליקו. </w:t>
      </w:r>
    </w:p>
  </w:footnote>
  <w:footnote w:id="88">
    <w:p w:rsidR="00EE2417" w:rsidRPr="00E47411" w:rsidRDefault="00EE2417" w:rsidP="00E47411">
      <w:pPr>
        <w:pStyle w:val="FootnoteText"/>
        <w:rPr>
          <w:rFonts w:hint="cs"/>
        </w:rPr>
      </w:pPr>
      <w:r w:rsidRPr="00E47411">
        <w:rPr>
          <w:rStyle w:val="FootnoteReference"/>
          <w:rFonts w:hint="cs"/>
          <w:vertAlign w:val="baseline"/>
          <w:rtl/>
        </w:rPr>
        <w:t>2</w:t>
      </w:r>
      <w:r w:rsidRPr="00E47411">
        <w:rPr>
          <w:rFonts w:hint="cs"/>
          <w:rtl/>
        </w:rPr>
        <w:t>)</w:t>
      </w:r>
      <w:r w:rsidRPr="00E47411">
        <w:rPr>
          <w:rtl/>
        </w:rPr>
        <w:t xml:space="preserve"> </w:t>
      </w:r>
      <w:r w:rsidRPr="00E47411">
        <w:rPr>
          <w:rFonts w:hint="cs"/>
          <w:rtl/>
        </w:rPr>
        <w:t xml:space="preserve">וע"ע </w:t>
      </w:r>
      <w:r w:rsidRPr="00E47411">
        <w:rPr>
          <w:rtl/>
        </w:rPr>
        <w:t xml:space="preserve">בקרבן נתנאל ריש ביצה </w:t>
      </w:r>
      <w:r w:rsidRPr="00E47411">
        <w:rPr>
          <w:rFonts w:hint="cs"/>
          <w:rtl/>
        </w:rPr>
        <w:t>(</w:t>
      </w:r>
      <w:r w:rsidRPr="00E47411">
        <w:rPr>
          <w:rtl/>
        </w:rPr>
        <w:t>אות פ</w:t>
      </w:r>
      <w:r w:rsidRPr="00E47411">
        <w:rPr>
          <w:rFonts w:hint="cs"/>
          <w:rtl/>
        </w:rPr>
        <w:t>),</w:t>
      </w:r>
      <w:r w:rsidRPr="00E47411">
        <w:rPr>
          <w:rtl/>
        </w:rPr>
        <w:t xml:space="preserve"> </w:t>
      </w:r>
      <w:r w:rsidRPr="00E47411">
        <w:rPr>
          <w:rFonts w:hint="cs"/>
          <w:rtl/>
        </w:rPr>
        <w:t>ש</w:t>
      </w:r>
      <w:r w:rsidRPr="00E47411">
        <w:rPr>
          <w:rtl/>
        </w:rPr>
        <w:t xml:space="preserve">כתב </w:t>
      </w:r>
      <w:r w:rsidRPr="00E47411">
        <w:rPr>
          <w:rFonts w:hint="cs"/>
          <w:rtl/>
        </w:rPr>
        <w:t xml:space="preserve">טעם </w:t>
      </w:r>
      <w:r w:rsidRPr="00E47411">
        <w:rPr>
          <w:rtl/>
        </w:rPr>
        <w:t xml:space="preserve">חדש בענין </w:t>
      </w:r>
      <w:r w:rsidRPr="00E47411">
        <w:rPr>
          <w:rFonts w:hint="cs"/>
          <w:rtl/>
        </w:rPr>
        <w:t xml:space="preserve">מה </w:t>
      </w:r>
      <w:r w:rsidRPr="00E47411">
        <w:rPr>
          <w:rtl/>
        </w:rPr>
        <w:t>שנהגו בהבהוב</w:t>
      </w:r>
      <w:r w:rsidRPr="00E47411">
        <w:rPr>
          <w:rFonts w:hint="cs"/>
          <w:rtl/>
        </w:rPr>
        <w:t>,</w:t>
      </w:r>
      <w:r w:rsidRPr="00E47411">
        <w:rPr>
          <w:rtl/>
        </w:rPr>
        <w:t xml:space="preserve"> </w:t>
      </w:r>
      <w:r w:rsidRPr="00E47411">
        <w:rPr>
          <w:rFonts w:hint="cs"/>
          <w:rtl/>
        </w:rPr>
        <w:t xml:space="preserve">שהוא </w:t>
      </w:r>
      <w:r w:rsidRPr="00E47411">
        <w:rPr>
          <w:rtl/>
        </w:rPr>
        <w:t xml:space="preserve">כיון דביו"ט שחל אחר השבת י"א דיש איסור </w:t>
      </w:r>
      <w:r w:rsidRPr="00E47411">
        <w:rPr>
          <w:rFonts w:hint="cs"/>
          <w:rtl/>
        </w:rPr>
        <w:t>"</w:t>
      </w:r>
      <w:r w:rsidRPr="00E47411">
        <w:rPr>
          <w:rtl/>
        </w:rPr>
        <w:t>הכנה דרבה</w:t>
      </w:r>
      <w:r w:rsidRPr="00E47411">
        <w:rPr>
          <w:rFonts w:hint="cs"/>
          <w:rtl/>
        </w:rPr>
        <w:t>"</w:t>
      </w:r>
      <w:r w:rsidRPr="00E47411">
        <w:rPr>
          <w:rtl/>
        </w:rPr>
        <w:t xml:space="preserve"> בפתילה שלא הובהבה </w:t>
      </w:r>
      <w:r w:rsidRPr="00E47411">
        <w:rPr>
          <w:rFonts w:hint="cs"/>
          <w:rtl/>
        </w:rPr>
        <w:t xml:space="preserve">קודם השבת, וצריכין להבהב תחלה כדי למנוע חשש זה, </w:t>
      </w:r>
      <w:r w:rsidRPr="00E47411">
        <w:rPr>
          <w:rtl/>
        </w:rPr>
        <w:t xml:space="preserve">ולכן מהבהבין בכל שבת, אטו שבת שקודם יו"ט. אולם לפי"מ </w:t>
      </w:r>
      <w:r w:rsidRPr="00E47411">
        <w:rPr>
          <w:rFonts w:hint="cs"/>
          <w:rtl/>
        </w:rPr>
        <w:t xml:space="preserve">שנתבאר </w:t>
      </w:r>
      <w:r w:rsidRPr="00E47411">
        <w:rPr>
          <w:rtl/>
        </w:rPr>
        <w:t>דבפתילות דהאידנא ליכא תיקון בהבהוב, ואדרבה דולקין יותר טוב בלא זה, א"כ ה"ה דליכא בזה הכנה דרבה</w:t>
      </w:r>
      <w:r w:rsidRPr="00E47411">
        <w:rPr>
          <w:rFonts w:hint="cs"/>
          <w:rtl/>
        </w:rPr>
        <w:t>, דאין שבת מכין ליו"ט כלום, כיון דקודם שבת היה ראוי להדליק בו היטב אף בלא שום הבהוב, והחירוך שנעשה בשבת לא הועיל כלום, ונמצא דגם טעם זה דהק"נ לא שייך</w:t>
      </w:r>
      <w:r w:rsidRPr="00E47411">
        <w:rPr>
          <w:rtl/>
        </w:rPr>
        <w:t>. וכן העיר ב</w:t>
      </w:r>
      <w:r w:rsidRPr="00E47411">
        <w:rPr>
          <w:rFonts w:hint="cs"/>
          <w:rtl/>
        </w:rPr>
        <w:t xml:space="preserve">שו"ת </w:t>
      </w:r>
      <w:r w:rsidRPr="00E47411">
        <w:rPr>
          <w:rtl/>
        </w:rPr>
        <w:t xml:space="preserve">חיי הלוי </w:t>
      </w:r>
      <w:r w:rsidRPr="00E47411">
        <w:rPr>
          <w:rFonts w:hint="cs"/>
          <w:rtl/>
        </w:rPr>
        <w:t>(ח"ג סי' יח אות ג).</w:t>
      </w:r>
    </w:p>
  </w:footnote>
  <w:footnote w:id="89">
    <w:p w:rsidR="00EE2417" w:rsidRPr="008F5253" w:rsidRDefault="00EE2417" w:rsidP="008F5253">
      <w:pPr>
        <w:pStyle w:val="FootnoteText"/>
        <w:rPr>
          <w:rFonts w:hint="cs"/>
          <w:rtl/>
        </w:rPr>
      </w:pPr>
      <w:r w:rsidRPr="008F5253">
        <w:rPr>
          <w:rFonts w:hint="cs"/>
          <w:rtl/>
        </w:rPr>
        <w:t>3) אולם ראה מש"כ בזה הרש"ש בהגהותיו, דכוונת המשנה היא שאינן זהירות בהדלה"נ בעתו, ומדליקות הנר משחשכה ומחללות את השבת, וכבר קדמו בזה הפנ"י במס' שבת כה, ב בתוס' ד"ה הדלקת נר, וכפי שהעיר בילקוט הגרשוני, סי' רסג אות ד.</w:t>
      </w:r>
    </w:p>
  </w:footnote>
  <w:footnote w:id="90">
    <w:p w:rsidR="00EE2417" w:rsidRPr="00012ACC" w:rsidRDefault="00EE2417" w:rsidP="00012ACC">
      <w:pPr>
        <w:pStyle w:val="FootnoteText"/>
        <w:rPr>
          <w:rFonts w:hint="cs"/>
        </w:rPr>
      </w:pPr>
      <w:r w:rsidRPr="008F5253">
        <w:rPr>
          <w:rStyle w:val="FootnoteReference"/>
          <w:rFonts w:hint="cs"/>
          <w:vertAlign w:val="baseline"/>
          <w:rtl/>
        </w:rPr>
        <w:t>4</w:t>
      </w:r>
      <w:r w:rsidRPr="00012ACC">
        <w:rPr>
          <w:rFonts w:hint="cs"/>
          <w:rtl/>
        </w:rPr>
        <w:t>) וכמו שמסופר בשו"ת חיי הלוי (שם): "מעשה רב שהי' אצל מרן כ"ק אדמו"ר [מסקווירא] זצ"ל זי"ע שפעם אחת הכין לו הרב החסיד ר' יוסף מרדכי זאבנער ע"ה שתי נרות שהיו כבר מהובהבין, ואמר לו אדמו"ר ז"ל שלכבוד שב"ק הוא רוצה להדליק נרות שלמים. וכן דכירנא כד הוינא טליא שהרבנית ע"ה לא רצתה להדליק בנר שכבר הי' מהובהב".</w:t>
      </w:r>
    </w:p>
  </w:footnote>
  <w:footnote w:id="91">
    <w:p w:rsidR="00EE2417" w:rsidRPr="00012ACC" w:rsidRDefault="00EE2417" w:rsidP="006E22C7">
      <w:pPr>
        <w:pStyle w:val="FootnoteText"/>
        <w:rPr>
          <w:rtl/>
          <w:cs/>
        </w:rPr>
      </w:pPr>
      <w:r w:rsidRPr="00012ACC">
        <w:rPr>
          <w:rStyle w:val="FootnoteReference"/>
          <w:vertAlign w:val="baseline"/>
        </w:rPr>
        <w:footnoteRef/>
      </w:r>
      <w:r>
        <w:rPr>
          <w:rFonts w:hint="cs"/>
          <w:rtl/>
        </w:rPr>
        <w:t>)</w:t>
      </w:r>
      <w:r w:rsidRPr="00012ACC">
        <w:rPr>
          <w:rFonts w:hint="cs"/>
          <w:rtl/>
        </w:rPr>
        <w:t xml:space="preserve"> וז"ל: שאינם</w:t>
      </w:r>
      <w:r w:rsidRPr="00012ACC">
        <w:rPr>
          <w:rtl/>
        </w:rPr>
        <w:t xml:space="preserve"> </w:t>
      </w:r>
      <w:r w:rsidRPr="00012ACC">
        <w:rPr>
          <w:rFonts w:hint="cs"/>
          <w:rtl/>
        </w:rPr>
        <w:t>חשובים</w:t>
      </w:r>
      <w:r w:rsidRPr="00012ACC">
        <w:rPr>
          <w:rtl/>
        </w:rPr>
        <w:t xml:space="preserve"> </w:t>
      </w:r>
      <w:r w:rsidRPr="00012ACC">
        <w:rPr>
          <w:rFonts w:hint="cs"/>
          <w:rtl/>
        </w:rPr>
        <w:t>דירה</w:t>
      </w:r>
      <w:r w:rsidRPr="00012ACC">
        <w:rPr>
          <w:rtl/>
        </w:rPr>
        <w:t xml:space="preserve">. </w:t>
      </w:r>
      <w:r w:rsidRPr="00012ACC">
        <w:rPr>
          <w:rFonts w:hint="cs"/>
          <w:rtl/>
        </w:rPr>
        <w:t>וה</w:t>
      </w:r>
      <w:r w:rsidRPr="00012ACC">
        <w:rPr>
          <w:rtl/>
        </w:rPr>
        <w:t>"</w:t>
      </w:r>
      <w:r w:rsidRPr="00012ACC">
        <w:rPr>
          <w:rFonts w:hint="cs"/>
          <w:rtl/>
        </w:rPr>
        <w:t>ה</w:t>
      </w:r>
      <w:r w:rsidRPr="00012ACC">
        <w:rPr>
          <w:rtl/>
        </w:rPr>
        <w:t xml:space="preserve"> </w:t>
      </w:r>
      <w:r w:rsidRPr="00012ACC">
        <w:rPr>
          <w:rFonts w:hint="cs"/>
          <w:rtl/>
        </w:rPr>
        <w:t>סוכת</w:t>
      </w:r>
      <w:r w:rsidRPr="00012ACC">
        <w:rPr>
          <w:rtl/>
        </w:rPr>
        <w:t xml:space="preserve"> </w:t>
      </w:r>
      <w:r w:rsidRPr="00012ACC">
        <w:rPr>
          <w:rFonts w:hint="cs"/>
          <w:rtl/>
        </w:rPr>
        <w:t>חג</w:t>
      </w:r>
      <w:r w:rsidRPr="00012ACC">
        <w:rPr>
          <w:rtl/>
        </w:rPr>
        <w:t xml:space="preserve"> </w:t>
      </w:r>
      <w:r w:rsidRPr="00012ACC">
        <w:rPr>
          <w:rFonts w:hint="cs"/>
          <w:rtl/>
        </w:rPr>
        <w:t>בחג</w:t>
      </w:r>
      <w:r w:rsidRPr="00012ACC">
        <w:rPr>
          <w:rtl/>
        </w:rPr>
        <w:t xml:space="preserve"> </w:t>
      </w:r>
      <w:r w:rsidRPr="00012ACC">
        <w:rPr>
          <w:rFonts w:hint="cs"/>
          <w:rtl/>
        </w:rPr>
        <w:t>כ</w:t>
      </w:r>
      <w:r w:rsidRPr="00012ACC">
        <w:rPr>
          <w:rtl/>
        </w:rPr>
        <w:t>"</w:t>
      </w:r>
      <w:r w:rsidRPr="00012ACC">
        <w:rPr>
          <w:rFonts w:hint="cs"/>
          <w:rtl/>
        </w:rPr>
        <w:t>כ</w:t>
      </w:r>
      <w:r w:rsidRPr="00012ACC">
        <w:rPr>
          <w:rtl/>
        </w:rPr>
        <w:t xml:space="preserve"> </w:t>
      </w:r>
      <w:r w:rsidRPr="00012ACC">
        <w:rPr>
          <w:rFonts w:hint="cs"/>
          <w:rtl/>
        </w:rPr>
        <w:t>המ</w:t>
      </w:r>
      <w:r w:rsidRPr="00012ACC">
        <w:rPr>
          <w:rtl/>
        </w:rPr>
        <w:t>"</w:t>
      </w:r>
      <w:r w:rsidRPr="00012ACC">
        <w:rPr>
          <w:rFonts w:hint="cs"/>
          <w:rtl/>
        </w:rPr>
        <w:t>א</w:t>
      </w:r>
      <w:r w:rsidRPr="00012ACC">
        <w:rPr>
          <w:rtl/>
        </w:rPr>
        <w:t xml:space="preserve"> </w:t>
      </w:r>
      <w:r w:rsidRPr="00012ACC">
        <w:rPr>
          <w:rFonts w:hint="cs"/>
          <w:rtl/>
        </w:rPr>
        <w:t>והכי</w:t>
      </w:r>
      <w:r w:rsidRPr="00012ACC">
        <w:rPr>
          <w:rtl/>
        </w:rPr>
        <w:t xml:space="preserve"> </w:t>
      </w:r>
      <w:r w:rsidRPr="00012ACC">
        <w:rPr>
          <w:rFonts w:hint="cs"/>
          <w:rtl/>
        </w:rPr>
        <w:t>אמרי</w:t>
      </w:r>
      <w:r w:rsidRPr="00012ACC">
        <w:rPr>
          <w:rtl/>
        </w:rPr>
        <w:t xml:space="preserve">' </w:t>
      </w:r>
      <w:r w:rsidRPr="00012ACC">
        <w:rPr>
          <w:rFonts w:hint="cs"/>
          <w:rtl/>
        </w:rPr>
        <w:t>בפ</w:t>
      </w:r>
      <w:r w:rsidRPr="00012ACC">
        <w:rPr>
          <w:rtl/>
        </w:rPr>
        <w:t>"</w:t>
      </w:r>
      <w:r w:rsidRPr="00012ACC">
        <w:rPr>
          <w:rFonts w:hint="cs"/>
          <w:rtl/>
        </w:rPr>
        <w:t>ק</w:t>
      </w:r>
      <w:r w:rsidRPr="00012ACC">
        <w:rPr>
          <w:rtl/>
        </w:rPr>
        <w:t xml:space="preserve"> </w:t>
      </w:r>
      <w:r w:rsidRPr="00012ACC">
        <w:rPr>
          <w:rFonts w:hint="cs"/>
          <w:rtl/>
        </w:rPr>
        <w:t>דיומא</w:t>
      </w:r>
      <w:r w:rsidRPr="00012ACC">
        <w:rPr>
          <w:rtl/>
        </w:rPr>
        <w:t xml:space="preserve"> </w:t>
      </w:r>
      <w:r w:rsidRPr="00012ACC">
        <w:rPr>
          <w:rFonts w:hint="cs"/>
          <w:rtl/>
        </w:rPr>
        <w:t>דף</w:t>
      </w:r>
      <w:r w:rsidRPr="00012ACC">
        <w:rPr>
          <w:rtl/>
        </w:rPr>
        <w:t xml:space="preserve"> </w:t>
      </w:r>
      <w:r w:rsidRPr="00012ACC">
        <w:rPr>
          <w:rFonts w:hint="cs"/>
          <w:rtl/>
        </w:rPr>
        <w:t>י</w:t>
      </w:r>
      <w:r w:rsidRPr="00012ACC">
        <w:rPr>
          <w:rtl/>
        </w:rPr>
        <w:t>"</w:t>
      </w:r>
      <w:r w:rsidRPr="00012ACC">
        <w:rPr>
          <w:rFonts w:hint="cs"/>
          <w:rtl/>
        </w:rPr>
        <w:t>א</w:t>
      </w:r>
      <w:r w:rsidRPr="00012ACC">
        <w:rPr>
          <w:rtl/>
        </w:rPr>
        <w:t xml:space="preserve"> </w:t>
      </w:r>
      <w:r w:rsidRPr="00012ACC">
        <w:rPr>
          <w:rFonts w:hint="cs"/>
          <w:rtl/>
        </w:rPr>
        <w:t>ור</w:t>
      </w:r>
      <w:r w:rsidRPr="00012ACC">
        <w:rPr>
          <w:rtl/>
        </w:rPr>
        <w:t xml:space="preserve">' </w:t>
      </w:r>
      <w:r w:rsidRPr="00012ACC">
        <w:rPr>
          <w:rFonts w:hint="cs"/>
          <w:rtl/>
        </w:rPr>
        <w:t>יהודה</w:t>
      </w:r>
      <w:r w:rsidRPr="00012ACC">
        <w:rPr>
          <w:rtl/>
        </w:rPr>
        <w:t xml:space="preserve"> </w:t>
      </w:r>
      <w:r w:rsidRPr="00012ACC">
        <w:rPr>
          <w:rFonts w:hint="cs"/>
          <w:rtl/>
        </w:rPr>
        <w:t>פליג</w:t>
      </w:r>
      <w:r w:rsidRPr="00012ACC">
        <w:rPr>
          <w:rtl/>
        </w:rPr>
        <w:t xml:space="preserve"> </w:t>
      </w:r>
      <w:r w:rsidRPr="00012ACC">
        <w:rPr>
          <w:rFonts w:hint="cs"/>
          <w:rtl/>
        </w:rPr>
        <w:t>התם</w:t>
      </w:r>
      <w:r w:rsidRPr="00012ACC">
        <w:rPr>
          <w:rtl/>
        </w:rPr>
        <w:t xml:space="preserve"> </w:t>
      </w:r>
      <w:r w:rsidRPr="00012ACC">
        <w:rPr>
          <w:rFonts w:hint="cs"/>
          <w:rtl/>
        </w:rPr>
        <w:t>כדאמרינן</w:t>
      </w:r>
      <w:r w:rsidRPr="00012ACC">
        <w:rPr>
          <w:rtl/>
        </w:rPr>
        <w:t xml:space="preserve"> </w:t>
      </w:r>
      <w:r w:rsidRPr="00012ACC">
        <w:rPr>
          <w:rFonts w:hint="cs"/>
          <w:rtl/>
        </w:rPr>
        <w:t>ר</w:t>
      </w:r>
      <w:r w:rsidRPr="00012ACC">
        <w:rPr>
          <w:rtl/>
        </w:rPr>
        <w:t>"</w:t>
      </w:r>
      <w:r w:rsidRPr="00012ACC">
        <w:rPr>
          <w:rFonts w:hint="cs"/>
          <w:rtl/>
        </w:rPr>
        <w:t>י</w:t>
      </w:r>
      <w:r w:rsidRPr="00012ACC">
        <w:rPr>
          <w:rtl/>
        </w:rPr>
        <w:t xml:space="preserve"> </w:t>
      </w:r>
      <w:r w:rsidRPr="00012ACC">
        <w:rPr>
          <w:rFonts w:hint="cs"/>
          <w:rtl/>
        </w:rPr>
        <w:t>מחייב</w:t>
      </w:r>
      <w:r w:rsidRPr="00012ACC">
        <w:rPr>
          <w:rtl/>
        </w:rPr>
        <w:t xml:space="preserve"> </w:t>
      </w:r>
      <w:r w:rsidRPr="00012ACC">
        <w:rPr>
          <w:rFonts w:hint="cs"/>
          <w:rtl/>
        </w:rPr>
        <w:t>בעירוב</w:t>
      </w:r>
      <w:r w:rsidRPr="00012ACC">
        <w:rPr>
          <w:rtl/>
        </w:rPr>
        <w:t xml:space="preserve"> </w:t>
      </w:r>
      <w:r w:rsidRPr="00012ACC">
        <w:rPr>
          <w:rFonts w:hint="cs"/>
          <w:rtl/>
        </w:rPr>
        <w:t>ובמזוזה</w:t>
      </w:r>
      <w:r w:rsidRPr="00012ACC">
        <w:rPr>
          <w:rtl/>
        </w:rPr>
        <w:t xml:space="preserve"> </w:t>
      </w:r>
      <w:r w:rsidRPr="00012ACC">
        <w:rPr>
          <w:rFonts w:hint="cs"/>
          <w:rtl/>
        </w:rPr>
        <w:t>ובמעשר</w:t>
      </w:r>
      <w:r w:rsidRPr="00012ACC">
        <w:rPr>
          <w:rtl/>
        </w:rPr>
        <w:t xml:space="preserve">. </w:t>
      </w:r>
      <w:r w:rsidRPr="00012ACC">
        <w:rPr>
          <w:rFonts w:hint="cs"/>
          <w:rtl/>
        </w:rPr>
        <w:t>ועיין</w:t>
      </w:r>
      <w:r w:rsidRPr="00012ACC">
        <w:rPr>
          <w:rtl/>
        </w:rPr>
        <w:t xml:space="preserve"> </w:t>
      </w:r>
      <w:r w:rsidRPr="00012ACC">
        <w:rPr>
          <w:rFonts w:hint="cs"/>
          <w:rtl/>
        </w:rPr>
        <w:t>במ</w:t>
      </w:r>
      <w:r w:rsidRPr="00012ACC">
        <w:rPr>
          <w:rtl/>
        </w:rPr>
        <w:t>"</w:t>
      </w:r>
      <w:r w:rsidRPr="00012ACC">
        <w:rPr>
          <w:rFonts w:hint="cs"/>
          <w:rtl/>
        </w:rPr>
        <w:t>ש</w:t>
      </w:r>
      <w:r w:rsidRPr="00012ACC">
        <w:rPr>
          <w:rtl/>
        </w:rPr>
        <w:t xml:space="preserve"> </w:t>
      </w:r>
      <w:r w:rsidRPr="00012ACC">
        <w:rPr>
          <w:rFonts w:hint="cs"/>
          <w:rtl/>
        </w:rPr>
        <w:t>הרא</w:t>
      </w:r>
      <w:r w:rsidRPr="00012ACC">
        <w:rPr>
          <w:rtl/>
        </w:rPr>
        <w:t>"</w:t>
      </w:r>
      <w:r w:rsidRPr="00012ACC">
        <w:rPr>
          <w:rFonts w:hint="cs"/>
          <w:rtl/>
        </w:rPr>
        <w:t>ש</w:t>
      </w:r>
      <w:r w:rsidRPr="00012ACC">
        <w:rPr>
          <w:rtl/>
        </w:rPr>
        <w:t xml:space="preserve"> </w:t>
      </w:r>
      <w:r w:rsidRPr="00012ACC">
        <w:rPr>
          <w:rFonts w:hint="cs"/>
          <w:rtl/>
        </w:rPr>
        <w:t>בפ</w:t>
      </w:r>
      <w:r w:rsidRPr="00012ACC">
        <w:rPr>
          <w:rtl/>
        </w:rPr>
        <w:t xml:space="preserve">' </w:t>
      </w:r>
      <w:r w:rsidRPr="00012ACC">
        <w:rPr>
          <w:rFonts w:hint="cs"/>
          <w:rtl/>
        </w:rPr>
        <w:t>בכל</w:t>
      </w:r>
      <w:r w:rsidRPr="00012ACC">
        <w:rPr>
          <w:rtl/>
        </w:rPr>
        <w:t xml:space="preserve"> </w:t>
      </w:r>
      <w:r w:rsidRPr="00012ACC">
        <w:rPr>
          <w:rFonts w:hint="cs"/>
          <w:rtl/>
        </w:rPr>
        <w:t>מערבין</w:t>
      </w:r>
      <w:r w:rsidRPr="00012ACC">
        <w:rPr>
          <w:rtl/>
        </w:rPr>
        <w:t xml:space="preserve"> </w:t>
      </w:r>
      <w:r w:rsidRPr="00012ACC">
        <w:rPr>
          <w:rFonts w:hint="cs"/>
          <w:rtl/>
        </w:rPr>
        <w:t>בשם</w:t>
      </w:r>
      <w:r w:rsidRPr="00012ACC">
        <w:rPr>
          <w:rtl/>
        </w:rPr>
        <w:t xml:space="preserve"> </w:t>
      </w:r>
      <w:r w:rsidRPr="00012ACC">
        <w:rPr>
          <w:rFonts w:hint="cs"/>
          <w:rtl/>
        </w:rPr>
        <w:t>הרמ</w:t>
      </w:r>
      <w:r w:rsidRPr="00012ACC">
        <w:rPr>
          <w:rtl/>
        </w:rPr>
        <w:t>"</w:t>
      </w:r>
      <w:r w:rsidRPr="00012ACC">
        <w:rPr>
          <w:rFonts w:hint="cs"/>
          <w:rtl/>
        </w:rPr>
        <w:t>ה</w:t>
      </w:r>
      <w:r w:rsidRPr="00012ACC">
        <w:rPr>
          <w:rtl/>
        </w:rPr>
        <w:t xml:space="preserve"> </w:t>
      </w:r>
      <w:r w:rsidRPr="00012ACC">
        <w:rPr>
          <w:rFonts w:hint="cs"/>
          <w:rtl/>
        </w:rPr>
        <w:t>דמספקא</w:t>
      </w:r>
      <w:r w:rsidRPr="00012ACC">
        <w:rPr>
          <w:rtl/>
        </w:rPr>
        <w:t xml:space="preserve"> </w:t>
      </w:r>
      <w:r w:rsidRPr="00012ACC">
        <w:rPr>
          <w:rFonts w:hint="cs"/>
          <w:rtl/>
        </w:rPr>
        <w:t>ליה</w:t>
      </w:r>
      <w:r w:rsidRPr="00012ACC">
        <w:rPr>
          <w:rtl/>
        </w:rPr>
        <w:t xml:space="preserve"> </w:t>
      </w:r>
      <w:r w:rsidRPr="00012ACC">
        <w:rPr>
          <w:rFonts w:hint="cs"/>
          <w:rtl/>
        </w:rPr>
        <w:t>בהא</w:t>
      </w:r>
      <w:r w:rsidRPr="00012ACC">
        <w:rPr>
          <w:rtl/>
        </w:rPr>
        <w:t xml:space="preserve"> </w:t>
      </w:r>
      <w:r w:rsidRPr="00012ACC">
        <w:rPr>
          <w:rFonts w:hint="cs"/>
          <w:rtl/>
        </w:rPr>
        <w:t>דפליגי</w:t>
      </w:r>
      <w:r w:rsidRPr="00012ACC">
        <w:rPr>
          <w:rtl/>
        </w:rPr>
        <w:t xml:space="preserve"> </w:t>
      </w:r>
      <w:r w:rsidRPr="00012ACC">
        <w:rPr>
          <w:rFonts w:hint="cs"/>
          <w:rtl/>
        </w:rPr>
        <w:t>ר</w:t>
      </w:r>
      <w:r w:rsidRPr="00012ACC">
        <w:rPr>
          <w:rtl/>
        </w:rPr>
        <w:t>"</w:t>
      </w:r>
      <w:r w:rsidRPr="00012ACC">
        <w:rPr>
          <w:rFonts w:hint="cs"/>
          <w:rtl/>
        </w:rPr>
        <w:t>י</w:t>
      </w:r>
      <w:r w:rsidRPr="00012ACC">
        <w:rPr>
          <w:rtl/>
        </w:rPr>
        <w:t xml:space="preserve"> </w:t>
      </w:r>
      <w:r w:rsidRPr="00012ACC">
        <w:rPr>
          <w:rFonts w:hint="cs"/>
          <w:rtl/>
        </w:rPr>
        <w:t>ורבנן</w:t>
      </w:r>
      <w:r w:rsidRPr="00012ACC">
        <w:rPr>
          <w:rtl/>
        </w:rPr>
        <w:t xml:space="preserve"> </w:t>
      </w:r>
      <w:r w:rsidRPr="00012ACC">
        <w:rPr>
          <w:rFonts w:hint="cs"/>
          <w:rtl/>
        </w:rPr>
        <w:t>התם</w:t>
      </w:r>
      <w:r w:rsidRPr="00012ACC">
        <w:rPr>
          <w:rtl/>
        </w:rPr>
        <w:t xml:space="preserve"> </w:t>
      </w:r>
      <w:r w:rsidRPr="00012ACC">
        <w:rPr>
          <w:rFonts w:hint="cs"/>
          <w:rtl/>
        </w:rPr>
        <w:t>בנתנו</w:t>
      </w:r>
      <w:r w:rsidRPr="00012ACC">
        <w:rPr>
          <w:rtl/>
        </w:rPr>
        <w:t xml:space="preserve"> </w:t>
      </w:r>
      <w:r w:rsidRPr="00012ACC">
        <w:rPr>
          <w:rFonts w:hint="cs"/>
          <w:rtl/>
        </w:rPr>
        <w:t>לעירוב</w:t>
      </w:r>
      <w:r w:rsidRPr="00012ACC">
        <w:rPr>
          <w:rtl/>
        </w:rPr>
        <w:t xml:space="preserve"> </w:t>
      </w:r>
      <w:r w:rsidRPr="00012ACC">
        <w:rPr>
          <w:rFonts w:hint="cs"/>
          <w:rtl/>
        </w:rPr>
        <w:t>ע</w:t>
      </w:r>
      <w:r w:rsidRPr="00012ACC">
        <w:rPr>
          <w:rtl/>
        </w:rPr>
        <w:t>"</w:t>
      </w:r>
      <w:r w:rsidRPr="00012ACC">
        <w:rPr>
          <w:rFonts w:hint="cs"/>
          <w:rtl/>
        </w:rPr>
        <w:t>ג</w:t>
      </w:r>
      <w:r w:rsidRPr="00012ACC">
        <w:rPr>
          <w:rtl/>
        </w:rPr>
        <w:t xml:space="preserve"> </w:t>
      </w:r>
      <w:r w:rsidRPr="00012ACC">
        <w:rPr>
          <w:rFonts w:hint="cs"/>
          <w:rtl/>
        </w:rPr>
        <w:t>קורה</w:t>
      </w:r>
      <w:r w:rsidRPr="00012ACC">
        <w:rPr>
          <w:rtl/>
        </w:rPr>
        <w:t xml:space="preserve"> </w:t>
      </w:r>
      <w:r w:rsidRPr="00012ACC">
        <w:rPr>
          <w:rFonts w:hint="cs"/>
          <w:rtl/>
        </w:rPr>
        <w:t>שהיא</w:t>
      </w:r>
      <w:r w:rsidRPr="00012ACC">
        <w:rPr>
          <w:rtl/>
        </w:rPr>
        <w:t xml:space="preserve"> </w:t>
      </w:r>
      <w:r w:rsidRPr="00012ACC">
        <w:rPr>
          <w:rFonts w:hint="cs"/>
          <w:rtl/>
        </w:rPr>
        <w:t>גבוה</w:t>
      </w:r>
      <w:r w:rsidRPr="00012ACC">
        <w:rPr>
          <w:rtl/>
        </w:rPr>
        <w:t xml:space="preserve"> </w:t>
      </w:r>
      <w:r w:rsidRPr="00012ACC">
        <w:rPr>
          <w:rFonts w:hint="cs"/>
          <w:rtl/>
        </w:rPr>
        <w:t>י</w:t>
      </w:r>
      <w:r w:rsidRPr="00012ACC">
        <w:rPr>
          <w:rtl/>
        </w:rPr>
        <w:t xml:space="preserve">' </w:t>
      </w:r>
      <w:r w:rsidRPr="00012ACC">
        <w:rPr>
          <w:rFonts w:hint="cs"/>
          <w:rtl/>
        </w:rPr>
        <w:t>טפחים</w:t>
      </w:r>
      <w:r w:rsidRPr="00012ACC">
        <w:rPr>
          <w:rtl/>
        </w:rPr>
        <w:t xml:space="preserve"> </w:t>
      </w:r>
      <w:r w:rsidRPr="00012ACC">
        <w:rPr>
          <w:rFonts w:hint="cs"/>
          <w:rtl/>
        </w:rPr>
        <w:t>ואין</w:t>
      </w:r>
      <w:r w:rsidRPr="00012ACC">
        <w:rPr>
          <w:rtl/>
        </w:rPr>
        <w:t xml:space="preserve"> </w:t>
      </w:r>
      <w:r w:rsidRPr="00012ACC">
        <w:rPr>
          <w:rFonts w:hint="cs"/>
          <w:rtl/>
        </w:rPr>
        <w:t>רחבה</w:t>
      </w:r>
      <w:r w:rsidRPr="00012ACC">
        <w:rPr>
          <w:rtl/>
        </w:rPr>
        <w:t xml:space="preserve"> </w:t>
      </w:r>
      <w:r w:rsidRPr="00012ACC">
        <w:rPr>
          <w:rFonts w:hint="cs"/>
          <w:rtl/>
        </w:rPr>
        <w:t>ד</w:t>
      </w:r>
      <w:r w:rsidRPr="00012ACC">
        <w:rPr>
          <w:rtl/>
        </w:rPr>
        <w:t xml:space="preserve">' </w:t>
      </w:r>
      <w:r w:rsidRPr="00012ACC">
        <w:rPr>
          <w:rFonts w:hint="cs"/>
          <w:rtl/>
        </w:rPr>
        <w:t>ור</w:t>
      </w:r>
      <w:r w:rsidRPr="00012ACC">
        <w:rPr>
          <w:rtl/>
        </w:rPr>
        <w:t>"</w:t>
      </w:r>
      <w:r w:rsidRPr="00012ACC">
        <w:rPr>
          <w:rFonts w:hint="cs"/>
          <w:rtl/>
        </w:rPr>
        <w:t>י</w:t>
      </w:r>
      <w:r w:rsidRPr="00012ACC">
        <w:rPr>
          <w:rtl/>
        </w:rPr>
        <w:t xml:space="preserve"> </w:t>
      </w:r>
      <w:r w:rsidRPr="00012ACC">
        <w:rPr>
          <w:rFonts w:hint="cs"/>
          <w:rtl/>
        </w:rPr>
        <w:t>לחומרא</w:t>
      </w:r>
      <w:r w:rsidRPr="00012ACC">
        <w:rPr>
          <w:rtl/>
        </w:rPr>
        <w:t xml:space="preserve"> </w:t>
      </w:r>
      <w:r w:rsidRPr="00012ACC">
        <w:rPr>
          <w:rFonts w:hint="cs"/>
          <w:rtl/>
        </w:rPr>
        <w:t>ורבנן</w:t>
      </w:r>
      <w:r w:rsidRPr="00012ACC">
        <w:rPr>
          <w:rtl/>
        </w:rPr>
        <w:t xml:space="preserve"> </w:t>
      </w:r>
      <w:r w:rsidRPr="00012ACC">
        <w:rPr>
          <w:rFonts w:hint="cs"/>
          <w:rtl/>
        </w:rPr>
        <w:t>לקולא</w:t>
      </w:r>
      <w:r w:rsidRPr="00012ACC">
        <w:rPr>
          <w:rtl/>
        </w:rPr>
        <w:t xml:space="preserve"> </w:t>
      </w:r>
      <w:r w:rsidRPr="00012ACC">
        <w:rPr>
          <w:rFonts w:hint="cs"/>
          <w:rtl/>
        </w:rPr>
        <w:t>אי</w:t>
      </w:r>
      <w:r w:rsidRPr="00012ACC">
        <w:rPr>
          <w:rtl/>
        </w:rPr>
        <w:t xml:space="preserve"> </w:t>
      </w:r>
      <w:r w:rsidRPr="00012ACC">
        <w:rPr>
          <w:rFonts w:hint="cs"/>
          <w:rtl/>
        </w:rPr>
        <w:t>אמרינן</w:t>
      </w:r>
      <w:r w:rsidRPr="00012ACC">
        <w:rPr>
          <w:rtl/>
        </w:rPr>
        <w:t xml:space="preserve"> </w:t>
      </w:r>
      <w:r w:rsidRPr="00012ACC">
        <w:rPr>
          <w:rFonts w:hint="cs"/>
          <w:rtl/>
        </w:rPr>
        <w:t>בזה</w:t>
      </w:r>
      <w:r w:rsidRPr="00012ACC">
        <w:rPr>
          <w:rtl/>
        </w:rPr>
        <w:t xml:space="preserve"> </w:t>
      </w:r>
      <w:r w:rsidRPr="00012ACC">
        <w:rPr>
          <w:rFonts w:hint="cs"/>
          <w:rtl/>
        </w:rPr>
        <w:t>הכללא</w:t>
      </w:r>
      <w:r w:rsidRPr="00012ACC">
        <w:rPr>
          <w:rtl/>
        </w:rPr>
        <w:t xml:space="preserve"> </w:t>
      </w:r>
      <w:r w:rsidRPr="00012ACC">
        <w:rPr>
          <w:rFonts w:hint="cs"/>
          <w:rtl/>
        </w:rPr>
        <w:t>דנקטינן</w:t>
      </w:r>
      <w:r w:rsidRPr="00012ACC">
        <w:rPr>
          <w:rtl/>
        </w:rPr>
        <w:t xml:space="preserve"> </w:t>
      </w:r>
      <w:r w:rsidRPr="00012ACC">
        <w:rPr>
          <w:rFonts w:hint="cs"/>
          <w:rtl/>
        </w:rPr>
        <w:t>כ</w:t>
      </w:r>
      <w:r w:rsidRPr="00012ACC">
        <w:rPr>
          <w:rtl/>
        </w:rPr>
        <w:t>"</w:t>
      </w:r>
      <w:r w:rsidRPr="00012ACC">
        <w:rPr>
          <w:rFonts w:hint="cs"/>
          <w:rtl/>
        </w:rPr>
        <w:t>מ</w:t>
      </w:r>
      <w:r w:rsidRPr="00012ACC">
        <w:rPr>
          <w:rtl/>
        </w:rPr>
        <w:t xml:space="preserve"> </w:t>
      </w:r>
      <w:r w:rsidRPr="00012ACC">
        <w:rPr>
          <w:rFonts w:hint="cs"/>
          <w:rtl/>
        </w:rPr>
        <w:t>ששנה</w:t>
      </w:r>
      <w:r w:rsidRPr="00012ACC">
        <w:rPr>
          <w:rtl/>
        </w:rPr>
        <w:t xml:space="preserve"> </w:t>
      </w:r>
      <w:r w:rsidRPr="00012ACC">
        <w:rPr>
          <w:rFonts w:hint="cs"/>
          <w:rtl/>
        </w:rPr>
        <w:t>ר</w:t>
      </w:r>
      <w:r w:rsidRPr="00012ACC">
        <w:rPr>
          <w:rtl/>
        </w:rPr>
        <w:t>"</w:t>
      </w:r>
      <w:r w:rsidRPr="00012ACC">
        <w:rPr>
          <w:rFonts w:hint="cs"/>
          <w:rtl/>
        </w:rPr>
        <w:t>י</w:t>
      </w:r>
      <w:r w:rsidRPr="00012ACC">
        <w:rPr>
          <w:rtl/>
        </w:rPr>
        <w:t xml:space="preserve"> </w:t>
      </w:r>
      <w:r w:rsidRPr="00012ACC">
        <w:rPr>
          <w:rFonts w:hint="cs"/>
          <w:rtl/>
        </w:rPr>
        <w:t>בעירובין</w:t>
      </w:r>
      <w:r w:rsidRPr="00012ACC">
        <w:rPr>
          <w:rtl/>
        </w:rPr>
        <w:t xml:space="preserve"> </w:t>
      </w:r>
      <w:r w:rsidRPr="00012ACC">
        <w:rPr>
          <w:rFonts w:hint="cs"/>
          <w:rtl/>
        </w:rPr>
        <w:t>הלכה</w:t>
      </w:r>
      <w:r w:rsidRPr="00012ACC">
        <w:rPr>
          <w:rtl/>
        </w:rPr>
        <w:t xml:space="preserve"> </w:t>
      </w:r>
      <w:r w:rsidRPr="00012ACC">
        <w:rPr>
          <w:rFonts w:hint="cs"/>
          <w:rtl/>
        </w:rPr>
        <w:t>כמותו</w:t>
      </w:r>
      <w:r w:rsidRPr="00012ACC">
        <w:rPr>
          <w:rtl/>
        </w:rPr>
        <w:t xml:space="preserve"> </w:t>
      </w:r>
      <w:r w:rsidRPr="00012ACC">
        <w:rPr>
          <w:rFonts w:hint="cs"/>
          <w:rtl/>
        </w:rPr>
        <w:t>או</w:t>
      </w:r>
      <w:r w:rsidRPr="00012ACC">
        <w:rPr>
          <w:rtl/>
        </w:rPr>
        <w:t xml:space="preserve"> </w:t>
      </w:r>
      <w:r w:rsidRPr="00012ACC">
        <w:rPr>
          <w:rFonts w:hint="cs"/>
          <w:rtl/>
        </w:rPr>
        <w:t>אזלינן</w:t>
      </w:r>
      <w:r w:rsidRPr="00012ACC">
        <w:rPr>
          <w:rtl/>
        </w:rPr>
        <w:t xml:space="preserve"> </w:t>
      </w:r>
      <w:r w:rsidRPr="00012ACC">
        <w:rPr>
          <w:rFonts w:hint="cs"/>
          <w:rtl/>
        </w:rPr>
        <w:t>בתר</w:t>
      </w:r>
      <w:r w:rsidRPr="00012ACC">
        <w:rPr>
          <w:rtl/>
        </w:rPr>
        <w:t xml:space="preserve"> </w:t>
      </w:r>
      <w:r w:rsidRPr="00012ACC">
        <w:rPr>
          <w:rFonts w:hint="cs"/>
          <w:rtl/>
        </w:rPr>
        <w:t>האי</w:t>
      </w:r>
      <w:r w:rsidRPr="00012ACC">
        <w:rPr>
          <w:rtl/>
        </w:rPr>
        <w:t xml:space="preserve"> </w:t>
      </w:r>
      <w:r w:rsidRPr="00012ACC">
        <w:rPr>
          <w:rFonts w:hint="cs"/>
          <w:rtl/>
        </w:rPr>
        <w:t>כללא</w:t>
      </w:r>
      <w:r w:rsidRPr="00012ACC">
        <w:rPr>
          <w:rtl/>
        </w:rPr>
        <w:t xml:space="preserve"> </w:t>
      </w:r>
      <w:r w:rsidRPr="00012ACC">
        <w:rPr>
          <w:rFonts w:hint="cs"/>
          <w:rtl/>
        </w:rPr>
        <w:t>דהלכה</w:t>
      </w:r>
      <w:r w:rsidRPr="00012ACC">
        <w:rPr>
          <w:rtl/>
        </w:rPr>
        <w:t xml:space="preserve"> </w:t>
      </w:r>
      <w:r w:rsidRPr="00012ACC">
        <w:rPr>
          <w:rFonts w:hint="cs"/>
          <w:rtl/>
        </w:rPr>
        <w:t>כדברי</w:t>
      </w:r>
      <w:r w:rsidRPr="00012ACC">
        <w:rPr>
          <w:rtl/>
        </w:rPr>
        <w:t xml:space="preserve"> </w:t>
      </w:r>
      <w:r w:rsidRPr="00012ACC">
        <w:rPr>
          <w:rFonts w:hint="cs"/>
          <w:rtl/>
        </w:rPr>
        <w:t>המיקל</w:t>
      </w:r>
      <w:r w:rsidRPr="00012ACC">
        <w:rPr>
          <w:rtl/>
        </w:rPr>
        <w:t xml:space="preserve"> </w:t>
      </w:r>
      <w:r w:rsidRPr="00012ACC">
        <w:rPr>
          <w:rFonts w:hint="cs"/>
          <w:rtl/>
        </w:rPr>
        <w:t>בעירוב</w:t>
      </w:r>
      <w:r w:rsidRPr="00012ACC">
        <w:rPr>
          <w:rtl/>
        </w:rPr>
        <w:t xml:space="preserve"> </w:t>
      </w:r>
      <w:r w:rsidRPr="00012ACC">
        <w:rPr>
          <w:rFonts w:hint="cs"/>
          <w:rtl/>
        </w:rPr>
        <w:t>ובענין</w:t>
      </w:r>
      <w:r w:rsidRPr="00012ACC">
        <w:rPr>
          <w:rtl/>
        </w:rPr>
        <w:t xml:space="preserve"> </w:t>
      </w:r>
      <w:r w:rsidRPr="00012ACC">
        <w:rPr>
          <w:rFonts w:hint="cs"/>
          <w:rtl/>
        </w:rPr>
        <w:t>זה</w:t>
      </w:r>
      <w:r w:rsidRPr="00012ACC">
        <w:rPr>
          <w:rtl/>
        </w:rPr>
        <w:t xml:space="preserve"> </w:t>
      </w:r>
      <w:r w:rsidRPr="00012ACC">
        <w:rPr>
          <w:rFonts w:hint="cs"/>
          <w:rtl/>
        </w:rPr>
        <w:t>וודאי</w:t>
      </w:r>
      <w:r w:rsidRPr="00012ACC">
        <w:rPr>
          <w:rtl/>
        </w:rPr>
        <w:t xml:space="preserve"> </w:t>
      </w:r>
      <w:r w:rsidRPr="00012ACC">
        <w:rPr>
          <w:rFonts w:hint="cs"/>
          <w:rtl/>
        </w:rPr>
        <w:t>דלא</w:t>
      </w:r>
      <w:r w:rsidRPr="00012ACC">
        <w:rPr>
          <w:rtl/>
        </w:rPr>
        <w:t xml:space="preserve"> </w:t>
      </w:r>
      <w:r w:rsidRPr="00012ACC">
        <w:rPr>
          <w:rFonts w:hint="cs"/>
          <w:rtl/>
        </w:rPr>
        <w:t>שייך</w:t>
      </w:r>
      <w:r w:rsidRPr="00012ACC">
        <w:rPr>
          <w:rtl/>
        </w:rPr>
        <w:t xml:space="preserve"> </w:t>
      </w:r>
      <w:r w:rsidRPr="00012ACC">
        <w:rPr>
          <w:rFonts w:hint="cs"/>
          <w:rtl/>
        </w:rPr>
        <w:t>למימר</w:t>
      </w:r>
      <w:r w:rsidRPr="00012ACC">
        <w:rPr>
          <w:rtl/>
        </w:rPr>
        <w:t xml:space="preserve"> </w:t>
      </w:r>
      <w:r w:rsidRPr="00012ACC">
        <w:rPr>
          <w:rFonts w:hint="cs"/>
          <w:rtl/>
        </w:rPr>
        <w:t>כי</w:t>
      </w:r>
      <w:r w:rsidRPr="00012ACC">
        <w:rPr>
          <w:rtl/>
        </w:rPr>
        <w:t xml:space="preserve"> </w:t>
      </w:r>
      <w:r w:rsidRPr="00012ACC">
        <w:rPr>
          <w:rFonts w:hint="cs"/>
          <w:rtl/>
        </w:rPr>
        <w:t>הך</w:t>
      </w:r>
      <w:r w:rsidRPr="00012ACC">
        <w:rPr>
          <w:rtl/>
        </w:rPr>
        <w:t xml:space="preserve"> </w:t>
      </w:r>
      <w:r w:rsidRPr="00012ACC">
        <w:rPr>
          <w:rFonts w:hint="cs"/>
          <w:rtl/>
        </w:rPr>
        <w:t>מילתא</w:t>
      </w:r>
      <w:r w:rsidRPr="00012ACC">
        <w:rPr>
          <w:rtl/>
        </w:rPr>
        <w:t xml:space="preserve"> </w:t>
      </w:r>
      <w:r w:rsidRPr="00012ACC">
        <w:rPr>
          <w:rFonts w:hint="cs"/>
          <w:rtl/>
        </w:rPr>
        <w:t>לפסוק</w:t>
      </w:r>
      <w:r w:rsidRPr="00012ACC">
        <w:rPr>
          <w:rtl/>
        </w:rPr>
        <w:t xml:space="preserve"> </w:t>
      </w:r>
      <w:r w:rsidRPr="00012ACC">
        <w:rPr>
          <w:rFonts w:hint="cs"/>
          <w:rtl/>
        </w:rPr>
        <w:t>כר</w:t>
      </w:r>
      <w:r w:rsidRPr="00012ACC">
        <w:rPr>
          <w:rtl/>
        </w:rPr>
        <w:t>"</w:t>
      </w:r>
      <w:r w:rsidRPr="00012ACC">
        <w:rPr>
          <w:rFonts w:hint="cs"/>
          <w:rtl/>
        </w:rPr>
        <w:t>י</w:t>
      </w:r>
      <w:r w:rsidRPr="00012ACC">
        <w:rPr>
          <w:rtl/>
        </w:rPr>
        <w:t xml:space="preserve"> </w:t>
      </w:r>
      <w:r w:rsidRPr="00012ACC">
        <w:rPr>
          <w:rFonts w:hint="cs"/>
          <w:rtl/>
        </w:rPr>
        <w:t>בעירובין</w:t>
      </w:r>
      <w:r w:rsidRPr="00012ACC">
        <w:rPr>
          <w:rtl/>
        </w:rPr>
        <w:t xml:space="preserve"> </w:t>
      </w:r>
      <w:r w:rsidRPr="00012ACC">
        <w:rPr>
          <w:rFonts w:hint="cs"/>
          <w:rtl/>
        </w:rPr>
        <w:t>כיון</w:t>
      </w:r>
      <w:r w:rsidRPr="00012ACC">
        <w:rPr>
          <w:rtl/>
        </w:rPr>
        <w:t xml:space="preserve"> </w:t>
      </w:r>
      <w:r w:rsidRPr="00012ACC">
        <w:rPr>
          <w:rFonts w:hint="cs"/>
          <w:rtl/>
        </w:rPr>
        <w:t>דעיקר</w:t>
      </w:r>
      <w:r w:rsidRPr="00012ACC">
        <w:rPr>
          <w:rtl/>
        </w:rPr>
        <w:t xml:space="preserve"> </w:t>
      </w:r>
      <w:r w:rsidRPr="00012ACC">
        <w:rPr>
          <w:rFonts w:hint="cs"/>
          <w:rtl/>
        </w:rPr>
        <w:t>פלוגתייהו</w:t>
      </w:r>
      <w:r w:rsidRPr="00012ACC">
        <w:rPr>
          <w:rtl/>
        </w:rPr>
        <w:t xml:space="preserve"> </w:t>
      </w:r>
      <w:r w:rsidRPr="00012ACC">
        <w:rPr>
          <w:rFonts w:hint="cs"/>
          <w:rtl/>
        </w:rPr>
        <w:t>לאו</w:t>
      </w:r>
      <w:r w:rsidRPr="00012ACC">
        <w:rPr>
          <w:rtl/>
        </w:rPr>
        <w:t xml:space="preserve"> </w:t>
      </w:r>
      <w:r w:rsidRPr="00012ACC">
        <w:rPr>
          <w:rFonts w:hint="cs"/>
          <w:rtl/>
        </w:rPr>
        <w:t>לענין</w:t>
      </w:r>
      <w:r w:rsidRPr="00012ACC">
        <w:rPr>
          <w:rtl/>
        </w:rPr>
        <w:t xml:space="preserve"> </w:t>
      </w:r>
      <w:r w:rsidRPr="00012ACC">
        <w:rPr>
          <w:rFonts w:hint="cs"/>
          <w:rtl/>
        </w:rPr>
        <w:t>עירוב</w:t>
      </w:r>
      <w:r w:rsidRPr="00012ACC">
        <w:rPr>
          <w:rtl/>
        </w:rPr>
        <w:t xml:space="preserve"> </w:t>
      </w:r>
      <w:r w:rsidRPr="00012ACC">
        <w:rPr>
          <w:rFonts w:hint="cs"/>
          <w:rtl/>
        </w:rPr>
        <w:t>מתנייא</w:t>
      </w:r>
      <w:r w:rsidRPr="00012ACC">
        <w:rPr>
          <w:rtl/>
        </w:rPr>
        <w:t xml:space="preserve"> </w:t>
      </w:r>
      <w:r w:rsidRPr="00012ACC">
        <w:rPr>
          <w:rFonts w:hint="cs"/>
          <w:rtl/>
        </w:rPr>
        <w:t>אלא</w:t>
      </w:r>
      <w:r w:rsidRPr="00012ACC">
        <w:rPr>
          <w:rtl/>
        </w:rPr>
        <w:t xml:space="preserve"> </w:t>
      </w:r>
      <w:r w:rsidRPr="00012ACC">
        <w:rPr>
          <w:rFonts w:hint="cs"/>
          <w:rtl/>
        </w:rPr>
        <w:t>פליגי</w:t>
      </w:r>
      <w:r w:rsidRPr="00012ACC">
        <w:rPr>
          <w:rtl/>
        </w:rPr>
        <w:t xml:space="preserve"> </w:t>
      </w:r>
      <w:r w:rsidRPr="00012ACC">
        <w:rPr>
          <w:rFonts w:hint="cs"/>
          <w:rtl/>
        </w:rPr>
        <w:t>בסוכה</w:t>
      </w:r>
      <w:r w:rsidRPr="00012ACC">
        <w:rPr>
          <w:rtl/>
        </w:rPr>
        <w:t xml:space="preserve"> </w:t>
      </w:r>
      <w:r w:rsidRPr="00012ACC">
        <w:rPr>
          <w:rFonts w:hint="cs"/>
          <w:rtl/>
        </w:rPr>
        <w:t>ור</w:t>
      </w:r>
      <w:r w:rsidRPr="00012ACC">
        <w:rPr>
          <w:rtl/>
        </w:rPr>
        <w:t>"</w:t>
      </w:r>
      <w:r w:rsidRPr="00012ACC">
        <w:rPr>
          <w:rFonts w:hint="cs"/>
          <w:rtl/>
        </w:rPr>
        <w:t>י</w:t>
      </w:r>
      <w:r w:rsidRPr="00012ACC">
        <w:rPr>
          <w:rtl/>
        </w:rPr>
        <w:t xml:space="preserve"> </w:t>
      </w:r>
      <w:r w:rsidRPr="00012ACC">
        <w:rPr>
          <w:rFonts w:hint="cs"/>
          <w:rtl/>
        </w:rPr>
        <w:t>ורבנן</w:t>
      </w:r>
      <w:r w:rsidRPr="00012ACC">
        <w:rPr>
          <w:rtl/>
        </w:rPr>
        <w:t xml:space="preserve"> </w:t>
      </w:r>
      <w:r w:rsidRPr="00012ACC">
        <w:rPr>
          <w:rFonts w:hint="cs"/>
          <w:rtl/>
        </w:rPr>
        <w:t>לטעמייהו</w:t>
      </w:r>
      <w:r w:rsidRPr="00012ACC">
        <w:rPr>
          <w:rtl/>
        </w:rPr>
        <w:t xml:space="preserve"> </w:t>
      </w:r>
      <w:r w:rsidRPr="00012ACC">
        <w:rPr>
          <w:rFonts w:hint="cs"/>
          <w:rtl/>
        </w:rPr>
        <w:t>אי</w:t>
      </w:r>
      <w:r w:rsidRPr="00012ACC">
        <w:rPr>
          <w:rtl/>
        </w:rPr>
        <w:t xml:space="preserve"> </w:t>
      </w:r>
      <w:r w:rsidRPr="00012ACC">
        <w:rPr>
          <w:rFonts w:hint="cs"/>
          <w:rtl/>
        </w:rPr>
        <w:t>סוכה</w:t>
      </w:r>
      <w:r w:rsidRPr="00012ACC">
        <w:rPr>
          <w:rtl/>
        </w:rPr>
        <w:t xml:space="preserve"> </w:t>
      </w:r>
      <w:r w:rsidRPr="00012ACC">
        <w:rPr>
          <w:rFonts w:hint="cs"/>
          <w:rtl/>
        </w:rPr>
        <w:t>דירת</w:t>
      </w:r>
      <w:r w:rsidRPr="00012ACC">
        <w:rPr>
          <w:rtl/>
        </w:rPr>
        <w:t xml:space="preserve"> </w:t>
      </w:r>
      <w:r w:rsidRPr="00012ACC">
        <w:rPr>
          <w:rFonts w:hint="cs"/>
          <w:rtl/>
        </w:rPr>
        <w:t>קבע</w:t>
      </w:r>
      <w:r w:rsidRPr="00012ACC">
        <w:rPr>
          <w:rtl/>
        </w:rPr>
        <w:t xml:space="preserve"> </w:t>
      </w:r>
      <w:r w:rsidRPr="00012ACC">
        <w:rPr>
          <w:rFonts w:hint="cs"/>
          <w:rtl/>
        </w:rPr>
        <w:t>או</w:t>
      </w:r>
      <w:r w:rsidRPr="00012ACC">
        <w:rPr>
          <w:rtl/>
        </w:rPr>
        <w:t xml:space="preserve"> </w:t>
      </w:r>
      <w:r w:rsidRPr="00012ACC">
        <w:rPr>
          <w:rFonts w:hint="cs"/>
          <w:rtl/>
        </w:rPr>
        <w:t>דירת</w:t>
      </w:r>
      <w:r w:rsidRPr="00012ACC">
        <w:rPr>
          <w:rtl/>
        </w:rPr>
        <w:t xml:space="preserve"> </w:t>
      </w:r>
      <w:r w:rsidRPr="00012ACC">
        <w:rPr>
          <w:rFonts w:hint="cs"/>
          <w:rtl/>
        </w:rPr>
        <w:t>עראי</w:t>
      </w:r>
      <w:r w:rsidRPr="00012ACC">
        <w:rPr>
          <w:rtl/>
        </w:rPr>
        <w:t xml:space="preserve"> </w:t>
      </w:r>
      <w:r w:rsidRPr="00012ACC">
        <w:rPr>
          <w:rFonts w:hint="cs"/>
          <w:rtl/>
        </w:rPr>
        <w:t>בעינן</w:t>
      </w:r>
      <w:r w:rsidRPr="00012ACC">
        <w:rPr>
          <w:rtl/>
        </w:rPr>
        <w:t xml:space="preserve"> </w:t>
      </w:r>
      <w:r w:rsidRPr="00012ACC">
        <w:rPr>
          <w:rFonts w:hint="cs"/>
          <w:rtl/>
        </w:rPr>
        <w:t>ואנן</w:t>
      </w:r>
      <w:r w:rsidRPr="00012ACC">
        <w:rPr>
          <w:rtl/>
        </w:rPr>
        <w:t xml:space="preserve"> </w:t>
      </w:r>
      <w:r w:rsidRPr="00012ACC">
        <w:rPr>
          <w:rFonts w:hint="cs"/>
          <w:rtl/>
        </w:rPr>
        <w:t>קיי</w:t>
      </w:r>
      <w:r w:rsidRPr="00012ACC">
        <w:rPr>
          <w:rtl/>
        </w:rPr>
        <w:t>"</w:t>
      </w:r>
      <w:r w:rsidRPr="00012ACC">
        <w:rPr>
          <w:rFonts w:hint="cs"/>
          <w:rtl/>
        </w:rPr>
        <w:t>ל</w:t>
      </w:r>
      <w:r w:rsidRPr="00012ACC">
        <w:rPr>
          <w:rtl/>
        </w:rPr>
        <w:t xml:space="preserve"> </w:t>
      </w:r>
      <w:r w:rsidRPr="00012ACC">
        <w:rPr>
          <w:rFonts w:hint="cs"/>
          <w:rtl/>
        </w:rPr>
        <w:t>כרבנן</w:t>
      </w:r>
      <w:r w:rsidRPr="00012ACC">
        <w:rPr>
          <w:rtl/>
        </w:rPr>
        <w:t xml:space="preserve"> </w:t>
      </w:r>
      <w:r w:rsidRPr="00012ACC">
        <w:rPr>
          <w:rFonts w:hint="cs"/>
          <w:rtl/>
        </w:rPr>
        <w:t>וגם</w:t>
      </w:r>
      <w:r w:rsidRPr="00012ACC">
        <w:rPr>
          <w:rtl/>
        </w:rPr>
        <w:t xml:space="preserve"> </w:t>
      </w:r>
      <w:r w:rsidRPr="00012ACC">
        <w:rPr>
          <w:rFonts w:hint="cs"/>
          <w:rtl/>
        </w:rPr>
        <w:t>אין</w:t>
      </w:r>
      <w:r w:rsidRPr="00012ACC">
        <w:rPr>
          <w:rtl/>
        </w:rPr>
        <w:t xml:space="preserve"> </w:t>
      </w:r>
      <w:r w:rsidRPr="00012ACC">
        <w:rPr>
          <w:rFonts w:hint="cs"/>
          <w:rtl/>
        </w:rPr>
        <w:t>מקום</w:t>
      </w:r>
      <w:r w:rsidRPr="00012ACC">
        <w:rPr>
          <w:rtl/>
        </w:rPr>
        <w:t xml:space="preserve"> </w:t>
      </w:r>
      <w:r w:rsidRPr="00012ACC">
        <w:rPr>
          <w:rFonts w:hint="cs"/>
          <w:rtl/>
        </w:rPr>
        <w:t>לומר</w:t>
      </w:r>
      <w:r w:rsidRPr="00012ACC">
        <w:rPr>
          <w:rtl/>
        </w:rPr>
        <w:t xml:space="preserve"> </w:t>
      </w:r>
      <w:r w:rsidRPr="00012ACC">
        <w:rPr>
          <w:rFonts w:hint="cs"/>
          <w:rtl/>
        </w:rPr>
        <w:t>דלא</w:t>
      </w:r>
      <w:r w:rsidRPr="00012ACC">
        <w:rPr>
          <w:rtl/>
        </w:rPr>
        <w:t xml:space="preserve"> </w:t>
      </w:r>
      <w:r w:rsidRPr="00012ACC">
        <w:rPr>
          <w:rFonts w:hint="cs"/>
          <w:rtl/>
        </w:rPr>
        <w:t>פליגי</w:t>
      </w:r>
      <w:r w:rsidRPr="00012ACC">
        <w:rPr>
          <w:rtl/>
        </w:rPr>
        <w:t xml:space="preserve"> </w:t>
      </w:r>
      <w:r w:rsidRPr="00012ACC">
        <w:rPr>
          <w:rFonts w:hint="cs"/>
          <w:rtl/>
        </w:rPr>
        <w:t>ר</w:t>
      </w:r>
      <w:r w:rsidRPr="00012ACC">
        <w:rPr>
          <w:rtl/>
        </w:rPr>
        <w:t>"</w:t>
      </w:r>
      <w:r w:rsidRPr="00012ACC">
        <w:rPr>
          <w:rFonts w:hint="cs"/>
          <w:rtl/>
        </w:rPr>
        <w:t>י</w:t>
      </w:r>
      <w:r w:rsidRPr="00012ACC">
        <w:rPr>
          <w:rtl/>
        </w:rPr>
        <w:t xml:space="preserve"> </w:t>
      </w:r>
      <w:r w:rsidRPr="00012ACC">
        <w:rPr>
          <w:rFonts w:hint="cs"/>
          <w:rtl/>
        </w:rPr>
        <w:t>ורבנן</w:t>
      </w:r>
      <w:r w:rsidRPr="00012ACC">
        <w:rPr>
          <w:rtl/>
        </w:rPr>
        <w:t xml:space="preserve"> </w:t>
      </w:r>
      <w:r w:rsidRPr="00012ACC">
        <w:rPr>
          <w:rFonts w:hint="cs"/>
          <w:rtl/>
        </w:rPr>
        <w:t>אלא</w:t>
      </w:r>
      <w:r w:rsidRPr="00012ACC">
        <w:rPr>
          <w:rtl/>
        </w:rPr>
        <w:t xml:space="preserve"> </w:t>
      </w:r>
      <w:r w:rsidRPr="00012ACC">
        <w:rPr>
          <w:rFonts w:hint="cs"/>
          <w:rtl/>
        </w:rPr>
        <w:t>בסוכה</w:t>
      </w:r>
      <w:r w:rsidRPr="00012ACC">
        <w:rPr>
          <w:rtl/>
        </w:rPr>
        <w:t xml:space="preserve"> </w:t>
      </w:r>
      <w:r w:rsidRPr="00012ACC">
        <w:rPr>
          <w:rFonts w:hint="cs"/>
          <w:rtl/>
        </w:rPr>
        <w:t>העשויי</w:t>
      </w:r>
      <w:r w:rsidRPr="00012ACC">
        <w:rPr>
          <w:rtl/>
        </w:rPr>
        <w:t xml:space="preserve">' </w:t>
      </w:r>
      <w:r w:rsidRPr="00012ACC">
        <w:rPr>
          <w:rFonts w:hint="cs"/>
          <w:rtl/>
        </w:rPr>
        <w:t>כהלכתה</w:t>
      </w:r>
      <w:r w:rsidRPr="00012ACC">
        <w:rPr>
          <w:rtl/>
        </w:rPr>
        <w:t xml:space="preserve"> </w:t>
      </w:r>
      <w:r w:rsidRPr="00012ACC">
        <w:rPr>
          <w:rFonts w:hint="cs"/>
          <w:rtl/>
        </w:rPr>
        <w:t>שתים</w:t>
      </w:r>
      <w:r w:rsidRPr="00012ACC">
        <w:rPr>
          <w:rtl/>
        </w:rPr>
        <w:t xml:space="preserve"> </w:t>
      </w:r>
      <w:r w:rsidRPr="00012ACC">
        <w:rPr>
          <w:rFonts w:hint="cs"/>
          <w:rtl/>
        </w:rPr>
        <w:t>כהלכתה</w:t>
      </w:r>
      <w:r w:rsidRPr="00012ACC">
        <w:rPr>
          <w:rtl/>
        </w:rPr>
        <w:t xml:space="preserve"> </w:t>
      </w:r>
      <w:r w:rsidRPr="00012ACC">
        <w:rPr>
          <w:rFonts w:hint="cs"/>
          <w:rtl/>
        </w:rPr>
        <w:t>ושלישית</w:t>
      </w:r>
      <w:r w:rsidRPr="00012ACC">
        <w:rPr>
          <w:rtl/>
        </w:rPr>
        <w:t xml:space="preserve"> </w:t>
      </w:r>
      <w:r w:rsidRPr="00012ACC">
        <w:rPr>
          <w:rFonts w:hint="cs"/>
          <w:rtl/>
        </w:rPr>
        <w:t>אפי</w:t>
      </w:r>
      <w:r w:rsidRPr="00012ACC">
        <w:rPr>
          <w:rtl/>
        </w:rPr>
        <w:t xml:space="preserve">' </w:t>
      </w:r>
      <w:r w:rsidRPr="00012ACC">
        <w:rPr>
          <w:rFonts w:hint="cs"/>
          <w:rtl/>
        </w:rPr>
        <w:t>טפח</w:t>
      </w:r>
      <w:r w:rsidRPr="00012ACC">
        <w:rPr>
          <w:rtl/>
        </w:rPr>
        <w:t xml:space="preserve"> </w:t>
      </w:r>
      <w:r w:rsidRPr="00012ACC">
        <w:rPr>
          <w:rFonts w:hint="cs"/>
          <w:rtl/>
        </w:rPr>
        <w:t>א</w:t>
      </w:r>
      <w:r w:rsidRPr="00012ACC">
        <w:rPr>
          <w:rtl/>
        </w:rPr>
        <w:t xml:space="preserve">' </w:t>
      </w:r>
      <w:r w:rsidRPr="00012ACC">
        <w:rPr>
          <w:rFonts w:hint="cs"/>
          <w:rtl/>
        </w:rPr>
        <w:t>בשיעור</w:t>
      </w:r>
      <w:r w:rsidRPr="00012ACC">
        <w:rPr>
          <w:rtl/>
        </w:rPr>
        <w:t xml:space="preserve"> </w:t>
      </w:r>
      <w:r w:rsidRPr="00012ACC">
        <w:rPr>
          <w:rFonts w:hint="cs"/>
          <w:rtl/>
        </w:rPr>
        <w:t>הכשר</w:t>
      </w:r>
      <w:r w:rsidRPr="00012ACC">
        <w:rPr>
          <w:rtl/>
        </w:rPr>
        <w:t xml:space="preserve"> </w:t>
      </w:r>
      <w:r w:rsidRPr="00012ACC">
        <w:rPr>
          <w:rFonts w:hint="cs"/>
          <w:rtl/>
        </w:rPr>
        <w:t>סוכה</w:t>
      </w:r>
      <w:r w:rsidRPr="00012ACC">
        <w:rPr>
          <w:rtl/>
        </w:rPr>
        <w:t xml:space="preserve"> </w:t>
      </w:r>
      <w:r w:rsidRPr="00012ACC">
        <w:rPr>
          <w:rFonts w:hint="cs"/>
          <w:rtl/>
        </w:rPr>
        <w:t>מצומצם</w:t>
      </w:r>
      <w:r w:rsidRPr="00012ACC">
        <w:rPr>
          <w:rtl/>
        </w:rPr>
        <w:t xml:space="preserve"> </w:t>
      </w:r>
      <w:r w:rsidRPr="00012ACC">
        <w:rPr>
          <w:rFonts w:hint="cs"/>
          <w:rtl/>
        </w:rPr>
        <w:t>ז</w:t>
      </w:r>
      <w:r w:rsidRPr="00012ACC">
        <w:rPr>
          <w:rtl/>
        </w:rPr>
        <w:t xml:space="preserve">' </w:t>
      </w:r>
      <w:r w:rsidRPr="00012ACC">
        <w:rPr>
          <w:rFonts w:hint="cs"/>
          <w:rtl/>
        </w:rPr>
        <w:t>על</w:t>
      </w:r>
      <w:r w:rsidRPr="00012ACC">
        <w:rPr>
          <w:rtl/>
        </w:rPr>
        <w:t xml:space="preserve"> </w:t>
      </w:r>
      <w:r w:rsidRPr="00012ACC">
        <w:rPr>
          <w:rFonts w:hint="cs"/>
          <w:rtl/>
        </w:rPr>
        <w:t>ז</w:t>
      </w:r>
      <w:r w:rsidRPr="00012ACC">
        <w:rPr>
          <w:rtl/>
        </w:rPr>
        <w:t xml:space="preserve">' </w:t>
      </w:r>
      <w:r w:rsidRPr="00012ACC">
        <w:rPr>
          <w:rFonts w:hint="cs"/>
          <w:rtl/>
        </w:rPr>
        <w:t>טפחים</w:t>
      </w:r>
      <w:r w:rsidRPr="00012ACC">
        <w:rPr>
          <w:rtl/>
        </w:rPr>
        <w:t xml:space="preserve"> </w:t>
      </w:r>
      <w:r w:rsidRPr="00012ACC">
        <w:rPr>
          <w:rFonts w:hint="cs"/>
          <w:rtl/>
        </w:rPr>
        <w:t>אבל</w:t>
      </w:r>
      <w:r w:rsidRPr="00012ACC">
        <w:rPr>
          <w:rtl/>
        </w:rPr>
        <w:t xml:space="preserve"> </w:t>
      </w:r>
      <w:r w:rsidRPr="00012ACC">
        <w:rPr>
          <w:rFonts w:hint="cs"/>
          <w:rtl/>
        </w:rPr>
        <w:t>לדידן</w:t>
      </w:r>
      <w:r w:rsidRPr="00012ACC">
        <w:rPr>
          <w:rtl/>
        </w:rPr>
        <w:t xml:space="preserve"> </w:t>
      </w:r>
      <w:r w:rsidRPr="00012ACC">
        <w:rPr>
          <w:rFonts w:hint="cs"/>
          <w:rtl/>
        </w:rPr>
        <w:t>שעושין</w:t>
      </w:r>
      <w:r w:rsidRPr="00012ACC">
        <w:rPr>
          <w:rtl/>
        </w:rPr>
        <w:t xml:space="preserve"> </w:t>
      </w:r>
      <w:r w:rsidRPr="00012ACC">
        <w:rPr>
          <w:rFonts w:hint="cs"/>
          <w:rtl/>
        </w:rPr>
        <w:t>סוכות</w:t>
      </w:r>
      <w:r w:rsidRPr="00012ACC">
        <w:rPr>
          <w:rtl/>
        </w:rPr>
        <w:t xml:space="preserve"> </w:t>
      </w:r>
      <w:r w:rsidRPr="00012ACC">
        <w:rPr>
          <w:rFonts w:hint="cs"/>
          <w:rtl/>
        </w:rPr>
        <w:t>גדולו</w:t>
      </w:r>
      <w:r w:rsidRPr="00012ACC">
        <w:rPr>
          <w:rtl/>
        </w:rPr>
        <w:t xml:space="preserve">' </w:t>
      </w:r>
      <w:r w:rsidRPr="00012ACC">
        <w:rPr>
          <w:rFonts w:hint="cs"/>
          <w:rtl/>
        </w:rPr>
        <w:t>ובארבע</w:t>
      </w:r>
      <w:r w:rsidRPr="00012ACC">
        <w:rPr>
          <w:rtl/>
        </w:rPr>
        <w:t xml:space="preserve"> </w:t>
      </w:r>
      <w:r w:rsidRPr="00012ACC">
        <w:rPr>
          <w:rFonts w:hint="cs"/>
          <w:rtl/>
        </w:rPr>
        <w:t>מחיצות</w:t>
      </w:r>
      <w:r w:rsidRPr="00012ACC">
        <w:rPr>
          <w:rtl/>
        </w:rPr>
        <w:t xml:space="preserve"> </w:t>
      </w:r>
      <w:r w:rsidRPr="00012ACC">
        <w:rPr>
          <w:rFonts w:hint="cs"/>
          <w:rtl/>
        </w:rPr>
        <w:t>שלימות</w:t>
      </w:r>
      <w:r w:rsidRPr="00012ACC">
        <w:rPr>
          <w:rtl/>
        </w:rPr>
        <w:t xml:space="preserve"> </w:t>
      </w:r>
      <w:r w:rsidRPr="00012ACC">
        <w:rPr>
          <w:rFonts w:hint="cs"/>
          <w:rtl/>
        </w:rPr>
        <w:t>יהי</w:t>
      </w:r>
      <w:r w:rsidRPr="00012ACC">
        <w:rPr>
          <w:rtl/>
        </w:rPr>
        <w:t xml:space="preserve">' </w:t>
      </w:r>
      <w:r w:rsidRPr="00012ACC">
        <w:rPr>
          <w:rFonts w:hint="cs"/>
          <w:rtl/>
        </w:rPr>
        <w:t>לה</w:t>
      </w:r>
      <w:r w:rsidRPr="00012ACC">
        <w:rPr>
          <w:rtl/>
        </w:rPr>
        <w:t xml:space="preserve"> </w:t>
      </w:r>
      <w:r w:rsidRPr="00012ACC">
        <w:rPr>
          <w:rFonts w:hint="cs"/>
          <w:rtl/>
        </w:rPr>
        <w:t>דין</w:t>
      </w:r>
      <w:r w:rsidRPr="00012ACC">
        <w:rPr>
          <w:rtl/>
        </w:rPr>
        <w:t xml:space="preserve"> </w:t>
      </w:r>
      <w:r w:rsidRPr="00012ACC">
        <w:rPr>
          <w:rFonts w:hint="cs"/>
          <w:rtl/>
        </w:rPr>
        <w:t>דירה</w:t>
      </w:r>
      <w:r w:rsidRPr="00012ACC">
        <w:rPr>
          <w:rtl/>
        </w:rPr>
        <w:t xml:space="preserve"> </w:t>
      </w:r>
      <w:r w:rsidRPr="00012ACC">
        <w:rPr>
          <w:rFonts w:hint="cs"/>
          <w:rtl/>
        </w:rPr>
        <w:t>מעליא</w:t>
      </w:r>
      <w:r w:rsidRPr="00012ACC">
        <w:rPr>
          <w:rtl/>
        </w:rPr>
        <w:t xml:space="preserve"> </w:t>
      </w:r>
      <w:r w:rsidRPr="00012ACC">
        <w:rPr>
          <w:rFonts w:hint="cs"/>
          <w:rtl/>
        </w:rPr>
        <w:t>לענין</w:t>
      </w:r>
      <w:r w:rsidRPr="00012ACC">
        <w:rPr>
          <w:rtl/>
        </w:rPr>
        <w:t xml:space="preserve"> </w:t>
      </w:r>
      <w:r w:rsidRPr="00012ACC">
        <w:rPr>
          <w:rFonts w:hint="cs"/>
          <w:rtl/>
        </w:rPr>
        <w:t>עירוב</w:t>
      </w:r>
      <w:r w:rsidRPr="00012ACC">
        <w:rPr>
          <w:rtl/>
        </w:rPr>
        <w:t xml:space="preserve"> </w:t>
      </w:r>
      <w:r w:rsidRPr="00012ACC">
        <w:rPr>
          <w:rFonts w:hint="cs"/>
          <w:rtl/>
        </w:rPr>
        <w:t>דז</w:t>
      </w:r>
      <w:r w:rsidRPr="00012ACC">
        <w:rPr>
          <w:rtl/>
        </w:rPr>
        <w:t>"</w:t>
      </w:r>
      <w:r w:rsidRPr="00012ACC">
        <w:rPr>
          <w:rFonts w:hint="cs"/>
          <w:rtl/>
        </w:rPr>
        <w:t>א</w:t>
      </w:r>
      <w:r w:rsidRPr="00012ACC">
        <w:rPr>
          <w:rtl/>
        </w:rPr>
        <w:t xml:space="preserve"> </w:t>
      </w:r>
      <w:r w:rsidRPr="00012ACC">
        <w:rPr>
          <w:rFonts w:hint="cs"/>
          <w:rtl/>
        </w:rPr>
        <w:t>דא</w:t>
      </w:r>
      <w:r w:rsidRPr="00012ACC">
        <w:rPr>
          <w:rtl/>
        </w:rPr>
        <w:t>"</w:t>
      </w:r>
      <w:r w:rsidRPr="00012ACC">
        <w:rPr>
          <w:rFonts w:hint="cs"/>
          <w:rtl/>
        </w:rPr>
        <w:t>כ</w:t>
      </w:r>
      <w:r w:rsidRPr="00012ACC">
        <w:rPr>
          <w:rtl/>
        </w:rPr>
        <w:t xml:space="preserve"> </w:t>
      </w:r>
      <w:r w:rsidRPr="00012ACC">
        <w:rPr>
          <w:rFonts w:hint="cs"/>
          <w:rtl/>
        </w:rPr>
        <w:t>מאי</w:t>
      </w:r>
      <w:r w:rsidRPr="00012ACC">
        <w:rPr>
          <w:rtl/>
        </w:rPr>
        <w:t xml:space="preserve"> </w:t>
      </w:r>
      <w:r w:rsidRPr="00012ACC">
        <w:rPr>
          <w:rFonts w:hint="cs"/>
          <w:rtl/>
        </w:rPr>
        <w:t>אירי</w:t>
      </w:r>
      <w:r w:rsidRPr="00012ACC">
        <w:rPr>
          <w:rtl/>
        </w:rPr>
        <w:t xml:space="preserve">' </w:t>
      </w:r>
      <w:r w:rsidRPr="00012ACC">
        <w:rPr>
          <w:rFonts w:hint="cs"/>
          <w:rtl/>
        </w:rPr>
        <w:t>דפטרי</w:t>
      </w:r>
      <w:r w:rsidRPr="00012ACC">
        <w:rPr>
          <w:rtl/>
        </w:rPr>
        <w:t xml:space="preserve"> </w:t>
      </w:r>
      <w:r w:rsidRPr="00012ACC">
        <w:rPr>
          <w:rFonts w:hint="cs"/>
          <w:rtl/>
        </w:rPr>
        <w:t>משום</w:t>
      </w:r>
      <w:r w:rsidRPr="00012ACC">
        <w:rPr>
          <w:rtl/>
        </w:rPr>
        <w:t xml:space="preserve"> </w:t>
      </w:r>
      <w:r w:rsidRPr="00012ACC">
        <w:rPr>
          <w:rFonts w:hint="cs"/>
          <w:rtl/>
        </w:rPr>
        <w:t>סוכה</w:t>
      </w:r>
      <w:r w:rsidRPr="00012ACC">
        <w:rPr>
          <w:rtl/>
        </w:rPr>
        <w:t xml:space="preserve"> </w:t>
      </w:r>
      <w:r w:rsidRPr="00012ACC">
        <w:rPr>
          <w:rFonts w:hint="cs"/>
          <w:rtl/>
        </w:rPr>
        <w:t>הרי</w:t>
      </w:r>
      <w:r w:rsidRPr="00012ACC">
        <w:rPr>
          <w:rtl/>
        </w:rPr>
        <w:t xml:space="preserve"> </w:t>
      </w:r>
      <w:r w:rsidRPr="00012ACC">
        <w:rPr>
          <w:rFonts w:hint="cs"/>
          <w:rtl/>
        </w:rPr>
        <w:t>בבית</w:t>
      </w:r>
      <w:r w:rsidRPr="00012ACC">
        <w:rPr>
          <w:rtl/>
        </w:rPr>
        <w:t xml:space="preserve"> </w:t>
      </w:r>
      <w:r w:rsidRPr="00012ACC">
        <w:rPr>
          <w:rFonts w:hint="cs"/>
          <w:rtl/>
        </w:rPr>
        <w:t>כה</w:t>
      </w:r>
      <w:r w:rsidRPr="00012ACC">
        <w:rPr>
          <w:rtl/>
        </w:rPr>
        <w:t>"</w:t>
      </w:r>
      <w:r w:rsidRPr="00012ACC">
        <w:rPr>
          <w:rFonts w:hint="cs"/>
          <w:rtl/>
        </w:rPr>
        <w:t>ג</w:t>
      </w:r>
      <w:r w:rsidRPr="00012ACC">
        <w:rPr>
          <w:rtl/>
        </w:rPr>
        <w:t xml:space="preserve"> </w:t>
      </w:r>
      <w:r w:rsidRPr="00012ACC">
        <w:rPr>
          <w:rFonts w:hint="cs"/>
          <w:rtl/>
        </w:rPr>
        <w:t>נמי</w:t>
      </w:r>
      <w:r w:rsidRPr="00012ACC">
        <w:rPr>
          <w:rtl/>
        </w:rPr>
        <w:t xml:space="preserve"> </w:t>
      </w:r>
      <w:r w:rsidRPr="00012ACC">
        <w:rPr>
          <w:rFonts w:hint="cs"/>
          <w:rtl/>
        </w:rPr>
        <w:t>פטור</w:t>
      </w:r>
      <w:r w:rsidRPr="00012ACC">
        <w:rPr>
          <w:rtl/>
        </w:rPr>
        <w:t xml:space="preserve"> </w:t>
      </w:r>
      <w:r w:rsidRPr="00012ACC">
        <w:rPr>
          <w:rFonts w:hint="cs"/>
          <w:rtl/>
        </w:rPr>
        <w:t>דכל</w:t>
      </w:r>
      <w:r w:rsidRPr="00012ACC">
        <w:rPr>
          <w:rtl/>
        </w:rPr>
        <w:t xml:space="preserve"> </w:t>
      </w:r>
      <w:r w:rsidRPr="00012ACC">
        <w:rPr>
          <w:rFonts w:hint="cs"/>
          <w:rtl/>
        </w:rPr>
        <w:t>שאין</w:t>
      </w:r>
      <w:r w:rsidRPr="00012ACC">
        <w:rPr>
          <w:rtl/>
        </w:rPr>
        <w:t xml:space="preserve"> </w:t>
      </w:r>
      <w:r w:rsidRPr="00012ACC">
        <w:rPr>
          <w:rFonts w:hint="cs"/>
          <w:rtl/>
        </w:rPr>
        <w:t>לו</w:t>
      </w:r>
      <w:r w:rsidRPr="00012ACC">
        <w:rPr>
          <w:rtl/>
        </w:rPr>
        <w:t xml:space="preserve"> </w:t>
      </w:r>
      <w:r w:rsidRPr="00012ACC">
        <w:rPr>
          <w:rFonts w:hint="cs"/>
          <w:rtl/>
        </w:rPr>
        <w:t>ד</w:t>
      </w:r>
      <w:r w:rsidRPr="00012ACC">
        <w:rPr>
          <w:rtl/>
        </w:rPr>
        <w:t xml:space="preserve">' </w:t>
      </w:r>
      <w:r w:rsidRPr="00012ACC">
        <w:rPr>
          <w:rFonts w:hint="cs"/>
          <w:rtl/>
        </w:rPr>
        <w:t>מחיצות</w:t>
      </w:r>
      <w:r w:rsidRPr="00012ACC">
        <w:rPr>
          <w:rtl/>
        </w:rPr>
        <w:t xml:space="preserve"> </w:t>
      </w:r>
      <w:r w:rsidRPr="00012ACC">
        <w:rPr>
          <w:rFonts w:hint="cs"/>
          <w:rtl/>
        </w:rPr>
        <w:t>אכסדרה</w:t>
      </w:r>
      <w:r w:rsidRPr="00012ACC">
        <w:rPr>
          <w:rtl/>
        </w:rPr>
        <w:t xml:space="preserve"> </w:t>
      </w:r>
      <w:r w:rsidRPr="00012ACC">
        <w:rPr>
          <w:rFonts w:hint="cs"/>
          <w:rtl/>
        </w:rPr>
        <w:t>מיקרי</w:t>
      </w:r>
      <w:r w:rsidRPr="00012ACC">
        <w:rPr>
          <w:rtl/>
        </w:rPr>
        <w:t xml:space="preserve"> </w:t>
      </w:r>
      <w:r w:rsidRPr="00012ACC">
        <w:rPr>
          <w:rFonts w:hint="cs"/>
          <w:rtl/>
        </w:rPr>
        <w:t>וכן</w:t>
      </w:r>
      <w:r w:rsidRPr="00012ACC">
        <w:rPr>
          <w:rtl/>
        </w:rPr>
        <w:t xml:space="preserve"> </w:t>
      </w:r>
      <w:r w:rsidRPr="00012ACC">
        <w:rPr>
          <w:rFonts w:hint="cs"/>
          <w:rtl/>
        </w:rPr>
        <w:t>כל</w:t>
      </w:r>
      <w:r w:rsidRPr="00012ACC">
        <w:rPr>
          <w:rtl/>
        </w:rPr>
        <w:t xml:space="preserve"> </w:t>
      </w:r>
      <w:r w:rsidRPr="00012ACC">
        <w:rPr>
          <w:rFonts w:hint="cs"/>
          <w:rtl/>
        </w:rPr>
        <w:t>בית</w:t>
      </w:r>
      <w:r w:rsidRPr="00012ACC">
        <w:rPr>
          <w:rtl/>
        </w:rPr>
        <w:t xml:space="preserve"> </w:t>
      </w:r>
      <w:r w:rsidRPr="00012ACC">
        <w:rPr>
          <w:rFonts w:hint="cs"/>
          <w:rtl/>
        </w:rPr>
        <w:t>שהוא</w:t>
      </w:r>
      <w:r w:rsidRPr="00012ACC">
        <w:rPr>
          <w:rtl/>
        </w:rPr>
        <w:t xml:space="preserve"> </w:t>
      </w:r>
      <w:r w:rsidRPr="00012ACC">
        <w:rPr>
          <w:rFonts w:hint="cs"/>
          <w:rtl/>
        </w:rPr>
        <w:t>פחות</w:t>
      </w:r>
      <w:r w:rsidRPr="00012ACC">
        <w:rPr>
          <w:rtl/>
        </w:rPr>
        <w:t xml:space="preserve"> </w:t>
      </w:r>
      <w:r w:rsidRPr="00012ACC">
        <w:rPr>
          <w:rFonts w:hint="cs"/>
          <w:rtl/>
        </w:rPr>
        <w:t>מד</w:t>
      </w:r>
      <w:r w:rsidRPr="00012ACC">
        <w:rPr>
          <w:rtl/>
        </w:rPr>
        <w:t xml:space="preserve">' </w:t>
      </w:r>
      <w:r w:rsidRPr="00012ACC">
        <w:rPr>
          <w:rFonts w:hint="cs"/>
          <w:rtl/>
        </w:rPr>
        <w:t>על</w:t>
      </w:r>
      <w:r w:rsidRPr="00012ACC">
        <w:rPr>
          <w:rtl/>
        </w:rPr>
        <w:t xml:space="preserve"> </w:t>
      </w:r>
      <w:r w:rsidRPr="00012ACC">
        <w:rPr>
          <w:rFonts w:hint="cs"/>
          <w:rtl/>
        </w:rPr>
        <w:t>ד</w:t>
      </w:r>
      <w:r w:rsidRPr="00012ACC">
        <w:rPr>
          <w:rtl/>
        </w:rPr>
        <w:t xml:space="preserve">' </w:t>
      </w:r>
      <w:r w:rsidRPr="00012ACC">
        <w:rPr>
          <w:rFonts w:hint="cs"/>
          <w:rtl/>
        </w:rPr>
        <w:t>אמות</w:t>
      </w:r>
      <w:r w:rsidRPr="00012ACC">
        <w:rPr>
          <w:rtl/>
        </w:rPr>
        <w:t xml:space="preserve"> </w:t>
      </w:r>
      <w:r w:rsidRPr="00012ACC">
        <w:rPr>
          <w:rFonts w:hint="cs"/>
          <w:rtl/>
        </w:rPr>
        <w:t>א</w:t>
      </w:r>
      <w:r w:rsidRPr="00012ACC">
        <w:rPr>
          <w:rtl/>
        </w:rPr>
        <w:t>"</w:t>
      </w:r>
      <w:r w:rsidRPr="00012ACC">
        <w:rPr>
          <w:rFonts w:hint="cs"/>
          <w:rtl/>
        </w:rPr>
        <w:t>צ</w:t>
      </w:r>
      <w:r w:rsidRPr="00012ACC">
        <w:rPr>
          <w:rtl/>
        </w:rPr>
        <w:t xml:space="preserve"> </w:t>
      </w:r>
      <w:r w:rsidRPr="00012ACC">
        <w:rPr>
          <w:rFonts w:hint="cs"/>
          <w:rtl/>
        </w:rPr>
        <w:t>ליתן</w:t>
      </w:r>
      <w:r w:rsidRPr="00012ACC">
        <w:rPr>
          <w:rtl/>
        </w:rPr>
        <w:t xml:space="preserve"> </w:t>
      </w:r>
      <w:r w:rsidRPr="00012ACC">
        <w:rPr>
          <w:rFonts w:hint="cs"/>
          <w:rtl/>
        </w:rPr>
        <w:t>בעירוב</w:t>
      </w:r>
      <w:r w:rsidRPr="00012ACC">
        <w:rPr>
          <w:rtl/>
        </w:rPr>
        <w:t xml:space="preserve"> </w:t>
      </w:r>
      <w:r w:rsidRPr="00012ACC">
        <w:rPr>
          <w:rFonts w:hint="cs"/>
          <w:rtl/>
        </w:rPr>
        <w:t>א</w:t>
      </w:r>
      <w:r w:rsidRPr="00012ACC">
        <w:rPr>
          <w:rtl/>
        </w:rPr>
        <w:t>"</w:t>
      </w:r>
      <w:r w:rsidRPr="00012ACC">
        <w:rPr>
          <w:rFonts w:hint="cs"/>
          <w:rtl/>
        </w:rPr>
        <w:t>ו</w:t>
      </w:r>
      <w:r w:rsidRPr="00012ACC">
        <w:rPr>
          <w:rtl/>
        </w:rPr>
        <w:t xml:space="preserve"> </w:t>
      </w:r>
      <w:r w:rsidRPr="00012ACC">
        <w:rPr>
          <w:rFonts w:hint="cs"/>
          <w:rtl/>
        </w:rPr>
        <w:t>דאפי</w:t>
      </w:r>
      <w:r w:rsidRPr="00012ACC">
        <w:rPr>
          <w:rtl/>
        </w:rPr>
        <w:t xml:space="preserve">' </w:t>
      </w:r>
      <w:r w:rsidRPr="00012ACC">
        <w:rPr>
          <w:rFonts w:hint="cs"/>
          <w:rtl/>
        </w:rPr>
        <w:t>בסוכה</w:t>
      </w:r>
      <w:r w:rsidRPr="00012ACC">
        <w:rPr>
          <w:rtl/>
        </w:rPr>
        <w:t xml:space="preserve"> </w:t>
      </w:r>
      <w:r w:rsidRPr="00012ACC">
        <w:rPr>
          <w:rFonts w:hint="cs"/>
          <w:rtl/>
        </w:rPr>
        <w:t>שלימה</w:t>
      </w:r>
      <w:r w:rsidRPr="00012ACC">
        <w:rPr>
          <w:rtl/>
        </w:rPr>
        <w:t xml:space="preserve"> </w:t>
      </w:r>
      <w:r w:rsidRPr="00012ACC">
        <w:rPr>
          <w:rFonts w:hint="cs"/>
          <w:rtl/>
        </w:rPr>
        <w:t>וגדולה</w:t>
      </w:r>
      <w:r w:rsidRPr="00012ACC">
        <w:rPr>
          <w:rtl/>
        </w:rPr>
        <w:t xml:space="preserve"> </w:t>
      </w:r>
      <w:r w:rsidRPr="00012ACC">
        <w:rPr>
          <w:rFonts w:hint="cs"/>
          <w:rtl/>
        </w:rPr>
        <w:t>נמי</w:t>
      </w:r>
      <w:r w:rsidRPr="00012ACC">
        <w:rPr>
          <w:rtl/>
        </w:rPr>
        <w:t xml:space="preserve"> </w:t>
      </w:r>
      <w:r w:rsidRPr="00012ACC">
        <w:rPr>
          <w:rFonts w:hint="cs"/>
          <w:rtl/>
        </w:rPr>
        <w:t>דינא</w:t>
      </w:r>
      <w:r w:rsidRPr="00012ACC">
        <w:rPr>
          <w:rtl/>
        </w:rPr>
        <w:t xml:space="preserve"> </w:t>
      </w:r>
      <w:r w:rsidRPr="00012ACC">
        <w:rPr>
          <w:rFonts w:hint="cs"/>
          <w:rtl/>
        </w:rPr>
        <w:t>הכי</w:t>
      </w:r>
      <w:r w:rsidRPr="00012ACC">
        <w:rPr>
          <w:rtl/>
        </w:rPr>
        <w:t xml:space="preserve"> </w:t>
      </w:r>
      <w:r w:rsidRPr="00012ACC">
        <w:rPr>
          <w:rFonts w:hint="cs"/>
          <w:rtl/>
        </w:rPr>
        <w:t>והיינו</w:t>
      </w:r>
      <w:r w:rsidRPr="00012ACC">
        <w:rPr>
          <w:rtl/>
        </w:rPr>
        <w:t xml:space="preserve"> </w:t>
      </w:r>
      <w:r w:rsidRPr="00012ACC">
        <w:rPr>
          <w:rFonts w:hint="cs"/>
          <w:rtl/>
        </w:rPr>
        <w:t>משום</w:t>
      </w:r>
      <w:r w:rsidRPr="00012ACC">
        <w:rPr>
          <w:rtl/>
        </w:rPr>
        <w:t xml:space="preserve"> </w:t>
      </w:r>
      <w:r w:rsidRPr="00012ACC">
        <w:rPr>
          <w:rFonts w:hint="cs"/>
          <w:rtl/>
        </w:rPr>
        <w:t>דדירת</w:t>
      </w:r>
      <w:r w:rsidRPr="00012ACC">
        <w:rPr>
          <w:rtl/>
        </w:rPr>
        <w:t xml:space="preserve"> </w:t>
      </w:r>
      <w:r w:rsidRPr="00012ACC">
        <w:rPr>
          <w:rFonts w:hint="cs"/>
          <w:rtl/>
        </w:rPr>
        <w:t>סוכה</w:t>
      </w:r>
      <w:r w:rsidRPr="00012ACC">
        <w:rPr>
          <w:rtl/>
        </w:rPr>
        <w:t xml:space="preserve"> </w:t>
      </w:r>
      <w:r w:rsidRPr="00012ACC">
        <w:rPr>
          <w:rFonts w:hint="cs"/>
          <w:rtl/>
        </w:rPr>
        <w:t>חשיבא</w:t>
      </w:r>
      <w:r w:rsidRPr="00012ACC">
        <w:rPr>
          <w:rtl/>
        </w:rPr>
        <w:t xml:space="preserve"> </w:t>
      </w:r>
      <w:r w:rsidRPr="00012ACC">
        <w:rPr>
          <w:rFonts w:hint="cs"/>
          <w:rtl/>
        </w:rPr>
        <w:t>דירת</w:t>
      </w:r>
      <w:r w:rsidRPr="00012ACC">
        <w:rPr>
          <w:rtl/>
        </w:rPr>
        <w:t xml:space="preserve"> </w:t>
      </w:r>
      <w:r w:rsidRPr="00012ACC">
        <w:rPr>
          <w:rFonts w:hint="cs"/>
          <w:rtl/>
        </w:rPr>
        <w:t>עראי</w:t>
      </w:r>
      <w:r w:rsidRPr="00012ACC">
        <w:rPr>
          <w:rtl/>
        </w:rPr>
        <w:t xml:space="preserve"> </w:t>
      </w:r>
      <w:r w:rsidRPr="00012ACC">
        <w:rPr>
          <w:rFonts w:hint="cs"/>
          <w:rtl/>
        </w:rPr>
        <w:t>ואינה</w:t>
      </w:r>
      <w:r w:rsidRPr="00012ACC">
        <w:rPr>
          <w:rtl/>
        </w:rPr>
        <w:t xml:space="preserve"> </w:t>
      </w:r>
      <w:r w:rsidRPr="00012ACC">
        <w:rPr>
          <w:rFonts w:hint="cs"/>
          <w:rtl/>
        </w:rPr>
        <w:t>חייבת</w:t>
      </w:r>
      <w:r w:rsidRPr="00012ACC">
        <w:rPr>
          <w:rtl/>
        </w:rPr>
        <w:t xml:space="preserve"> </w:t>
      </w:r>
      <w:r w:rsidRPr="00012ACC">
        <w:rPr>
          <w:rFonts w:hint="cs"/>
          <w:rtl/>
        </w:rPr>
        <w:t>בעירוב</w:t>
      </w:r>
      <w:r w:rsidRPr="00012ACC">
        <w:rPr>
          <w:rtl/>
        </w:rPr>
        <w:t xml:space="preserve"> </w:t>
      </w:r>
      <w:r w:rsidRPr="00012ACC">
        <w:rPr>
          <w:rFonts w:hint="cs"/>
          <w:rtl/>
        </w:rPr>
        <w:t>כלל</w:t>
      </w:r>
      <w:r w:rsidRPr="00012ACC">
        <w:rPr>
          <w:rtl/>
        </w:rPr>
        <w:t xml:space="preserve">. </w:t>
      </w:r>
      <w:r w:rsidRPr="00012ACC">
        <w:rPr>
          <w:rFonts w:hint="cs"/>
          <w:rtl/>
        </w:rPr>
        <w:t>מיהו</w:t>
      </w:r>
      <w:r w:rsidRPr="00012ACC">
        <w:rPr>
          <w:rtl/>
        </w:rPr>
        <w:t xml:space="preserve"> </w:t>
      </w:r>
      <w:r w:rsidRPr="00012ACC">
        <w:rPr>
          <w:rFonts w:hint="cs"/>
          <w:rtl/>
        </w:rPr>
        <w:t>נ</w:t>
      </w:r>
      <w:r w:rsidRPr="00012ACC">
        <w:rPr>
          <w:rtl/>
        </w:rPr>
        <w:t>"</w:t>
      </w:r>
      <w:r w:rsidRPr="00012ACC">
        <w:rPr>
          <w:rFonts w:hint="cs"/>
          <w:rtl/>
        </w:rPr>
        <w:t>ל</w:t>
      </w:r>
      <w:r w:rsidRPr="00012ACC">
        <w:rPr>
          <w:rtl/>
        </w:rPr>
        <w:t xml:space="preserve"> </w:t>
      </w:r>
      <w:r w:rsidRPr="00012ACC">
        <w:rPr>
          <w:rFonts w:hint="cs"/>
          <w:rtl/>
        </w:rPr>
        <w:t>לענין</w:t>
      </w:r>
      <w:r w:rsidRPr="00012ACC">
        <w:rPr>
          <w:rtl/>
        </w:rPr>
        <w:t xml:space="preserve"> </w:t>
      </w:r>
      <w:r w:rsidRPr="00012ACC">
        <w:rPr>
          <w:rFonts w:hint="cs"/>
          <w:rtl/>
        </w:rPr>
        <w:t>נתינת</w:t>
      </w:r>
      <w:r w:rsidRPr="00012ACC">
        <w:rPr>
          <w:rtl/>
        </w:rPr>
        <w:t xml:space="preserve"> </w:t>
      </w:r>
      <w:r w:rsidRPr="00012ACC">
        <w:rPr>
          <w:rFonts w:hint="cs"/>
          <w:rtl/>
        </w:rPr>
        <w:t>העירוב</w:t>
      </w:r>
      <w:r w:rsidRPr="00012ACC">
        <w:rPr>
          <w:rtl/>
        </w:rPr>
        <w:t xml:space="preserve"> </w:t>
      </w:r>
      <w:r w:rsidRPr="00012ACC">
        <w:rPr>
          <w:rFonts w:hint="cs"/>
          <w:rtl/>
        </w:rPr>
        <w:t>בסוכה</w:t>
      </w:r>
      <w:r w:rsidRPr="00012ACC">
        <w:rPr>
          <w:rtl/>
        </w:rPr>
        <w:t xml:space="preserve"> </w:t>
      </w:r>
      <w:r w:rsidRPr="00012ACC">
        <w:rPr>
          <w:rFonts w:hint="cs"/>
          <w:rtl/>
        </w:rPr>
        <w:t>כל</w:t>
      </w:r>
      <w:r w:rsidRPr="00012ACC">
        <w:rPr>
          <w:rtl/>
        </w:rPr>
        <w:t xml:space="preserve"> </w:t>
      </w:r>
      <w:r w:rsidRPr="00012ACC">
        <w:rPr>
          <w:rFonts w:hint="cs"/>
          <w:rtl/>
        </w:rPr>
        <w:t>שהיא</w:t>
      </w:r>
      <w:r w:rsidRPr="00012ACC">
        <w:rPr>
          <w:rtl/>
        </w:rPr>
        <w:t xml:space="preserve"> </w:t>
      </w:r>
      <w:r w:rsidRPr="00012ACC">
        <w:rPr>
          <w:rFonts w:hint="cs"/>
          <w:rtl/>
        </w:rPr>
        <w:t>שלימה</w:t>
      </w:r>
      <w:r w:rsidRPr="00012ACC">
        <w:rPr>
          <w:rtl/>
        </w:rPr>
        <w:t xml:space="preserve"> </w:t>
      </w:r>
      <w:r w:rsidRPr="00012ACC">
        <w:rPr>
          <w:rFonts w:hint="cs"/>
          <w:rtl/>
        </w:rPr>
        <w:t>בארבע</w:t>
      </w:r>
      <w:r w:rsidRPr="00012ACC">
        <w:rPr>
          <w:rtl/>
        </w:rPr>
        <w:t xml:space="preserve"> </w:t>
      </w:r>
      <w:r w:rsidRPr="00012ACC">
        <w:rPr>
          <w:rFonts w:hint="cs"/>
          <w:rtl/>
        </w:rPr>
        <w:t>מחיצות</w:t>
      </w:r>
      <w:r w:rsidRPr="00012ACC">
        <w:rPr>
          <w:rtl/>
        </w:rPr>
        <w:t xml:space="preserve"> </w:t>
      </w:r>
      <w:r w:rsidRPr="00012ACC">
        <w:rPr>
          <w:rFonts w:hint="cs"/>
          <w:rtl/>
        </w:rPr>
        <w:t>והיא</w:t>
      </w:r>
      <w:r w:rsidRPr="00012ACC">
        <w:rPr>
          <w:rtl/>
        </w:rPr>
        <w:t xml:space="preserve"> </w:t>
      </w:r>
      <w:r w:rsidRPr="00012ACC">
        <w:rPr>
          <w:rFonts w:hint="cs"/>
          <w:rtl/>
        </w:rPr>
        <w:t>ד</w:t>
      </w:r>
      <w:r w:rsidRPr="00012ACC">
        <w:rPr>
          <w:rtl/>
        </w:rPr>
        <w:t xml:space="preserve">' </w:t>
      </w:r>
      <w:r w:rsidRPr="00012ACC">
        <w:rPr>
          <w:rFonts w:hint="cs"/>
          <w:rtl/>
        </w:rPr>
        <w:t>על</w:t>
      </w:r>
      <w:r w:rsidRPr="00012ACC">
        <w:rPr>
          <w:rtl/>
        </w:rPr>
        <w:t xml:space="preserve"> </w:t>
      </w:r>
      <w:r w:rsidRPr="00012ACC">
        <w:rPr>
          <w:rFonts w:hint="cs"/>
          <w:rtl/>
        </w:rPr>
        <w:t>ד</w:t>
      </w:r>
      <w:r w:rsidRPr="00012ACC">
        <w:rPr>
          <w:rtl/>
        </w:rPr>
        <w:t xml:space="preserve">' </w:t>
      </w:r>
      <w:r w:rsidRPr="00012ACC">
        <w:rPr>
          <w:rFonts w:hint="cs"/>
          <w:rtl/>
        </w:rPr>
        <w:t>אמות</w:t>
      </w:r>
      <w:r w:rsidRPr="00012ACC">
        <w:rPr>
          <w:rtl/>
        </w:rPr>
        <w:t xml:space="preserve"> </w:t>
      </w:r>
      <w:r w:rsidRPr="00012ACC">
        <w:rPr>
          <w:rFonts w:hint="cs"/>
          <w:rtl/>
        </w:rPr>
        <w:t>וודאי</w:t>
      </w:r>
      <w:r w:rsidRPr="00012ACC">
        <w:rPr>
          <w:rtl/>
        </w:rPr>
        <w:t xml:space="preserve"> </w:t>
      </w:r>
      <w:r w:rsidRPr="00012ACC">
        <w:rPr>
          <w:rFonts w:hint="cs"/>
          <w:rtl/>
        </w:rPr>
        <w:t>אם</w:t>
      </w:r>
      <w:r w:rsidRPr="00012ACC">
        <w:rPr>
          <w:rtl/>
        </w:rPr>
        <w:t xml:space="preserve"> </w:t>
      </w:r>
      <w:r w:rsidRPr="00012ACC">
        <w:rPr>
          <w:rFonts w:hint="cs"/>
          <w:rtl/>
        </w:rPr>
        <w:t>נתנו</w:t>
      </w:r>
      <w:r w:rsidRPr="00012ACC">
        <w:rPr>
          <w:rtl/>
        </w:rPr>
        <w:t xml:space="preserve"> </w:t>
      </w:r>
      <w:r w:rsidRPr="00012ACC">
        <w:rPr>
          <w:rFonts w:hint="cs"/>
          <w:rtl/>
        </w:rPr>
        <w:t>העירוב</w:t>
      </w:r>
      <w:r w:rsidRPr="00012ACC">
        <w:rPr>
          <w:rtl/>
        </w:rPr>
        <w:t xml:space="preserve"> </w:t>
      </w:r>
      <w:r w:rsidRPr="00012ACC">
        <w:rPr>
          <w:rFonts w:hint="cs"/>
          <w:rtl/>
        </w:rPr>
        <w:t>לתוכה</w:t>
      </w:r>
      <w:r w:rsidRPr="00012ACC">
        <w:rPr>
          <w:rtl/>
        </w:rPr>
        <w:t xml:space="preserve"> </w:t>
      </w:r>
      <w:r w:rsidRPr="00012ACC">
        <w:rPr>
          <w:rFonts w:hint="cs"/>
          <w:rtl/>
        </w:rPr>
        <w:t>עירובו</w:t>
      </w:r>
      <w:r w:rsidRPr="00012ACC">
        <w:rPr>
          <w:rtl/>
        </w:rPr>
        <w:t xml:space="preserve"> </w:t>
      </w:r>
      <w:r w:rsidRPr="00012ACC">
        <w:rPr>
          <w:rFonts w:hint="cs"/>
          <w:rtl/>
        </w:rPr>
        <w:t>עירוב</w:t>
      </w:r>
      <w:r w:rsidRPr="00012ACC">
        <w:rPr>
          <w:rtl/>
        </w:rPr>
        <w:t xml:space="preserve"> </w:t>
      </w:r>
      <w:r w:rsidRPr="00012ACC">
        <w:rPr>
          <w:rFonts w:hint="cs"/>
          <w:rtl/>
        </w:rPr>
        <w:t>ואפשר</w:t>
      </w:r>
      <w:r w:rsidRPr="00012ACC">
        <w:rPr>
          <w:rtl/>
        </w:rPr>
        <w:t xml:space="preserve"> </w:t>
      </w:r>
      <w:r w:rsidRPr="00012ACC">
        <w:rPr>
          <w:rFonts w:hint="cs"/>
          <w:rtl/>
        </w:rPr>
        <w:t>דאפי</w:t>
      </w:r>
      <w:r w:rsidRPr="00012ACC">
        <w:rPr>
          <w:rtl/>
        </w:rPr>
        <w:t xml:space="preserve">' </w:t>
      </w:r>
      <w:r w:rsidRPr="00012ACC">
        <w:rPr>
          <w:rFonts w:hint="cs"/>
          <w:rtl/>
        </w:rPr>
        <w:t>באין</w:t>
      </w:r>
      <w:r w:rsidRPr="00012ACC">
        <w:rPr>
          <w:rtl/>
        </w:rPr>
        <w:t xml:space="preserve"> </w:t>
      </w:r>
      <w:r w:rsidRPr="00012ACC">
        <w:rPr>
          <w:rFonts w:hint="cs"/>
          <w:rtl/>
        </w:rPr>
        <w:t>לה</w:t>
      </w:r>
      <w:r w:rsidRPr="00012ACC">
        <w:rPr>
          <w:rtl/>
        </w:rPr>
        <w:t xml:space="preserve"> </w:t>
      </w:r>
      <w:r w:rsidRPr="00012ACC">
        <w:rPr>
          <w:rFonts w:hint="cs"/>
          <w:rtl/>
        </w:rPr>
        <w:t>אלא</w:t>
      </w:r>
      <w:r w:rsidRPr="00012ACC">
        <w:rPr>
          <w:rtl/>
        </w:rPr>
        <w:t xml:space="preserve"> </w:t>
      </w:r>
      <w:r w:rsidRPr="00012ACC">
        <w:rPr>
          <w:rFonts w:hint="cs"/>
          <w:rtl/>
        </w:rPr>
        <w:t>שיעור</w:t>
      </w:r>
      <w:r w:rsidRPr="00012ACC">
        <w:rPr>
          <w:rtl/>
        </w:rPr>
        <w:t xml:space="preserve"> </w:t>
      </w:r>
      <w:r w:rsidRPr="00012ACC">
        <w:rPr>
          <w:rFonts w:hint="cs"/>
          <w:rtl/>
        </w:rPr>
        <w:t>הכשר</w:t>
      </w:r>
      <w:r w:rsidRPr="00012ACC">
        <w:rPr>
          <w:rtl/>
        </w:rPr>
        <w:t xml:space="preserve"> </w:t>
      </w:r>
      <w:r w:rsidRPr="00012ACC">
        <w:rPr>
          <w:rFonts w:hint="cs"/>
          <w:rtl/>
        </w:rPr>
        <w:t>סוכה</w:t>
      </w:r>
      <w:r w:rsidRPr="00012ACC">
        <w:rPr>
          <w:rtl/>
        </w:rPr>
        <w:t xml:space="preserve"> </w:t>
      </w:r>
      <w:r w:rsidRPr="00012ACC">
        <w:rPr>
          <w:rFonts w:hint="cs"/>
          <w:rtl/>
        </w:rPr>
        <w:t>נמי</w:t>
      </w:r>
      <w:r w:rsidRPr="00012ACC">
        <w:rPr>
          <w:rtl/>
        </w:rPr>
        <w:t xml:space="preserve"> </w:t>
      </w:r>
      <w:r w:rsidRPr="00012ACC">
        <w:rPr>
          <w:rFonts w:hint="cs"/>
          <w:rtl/>
        </w:rPr>
        <w:t>מהני</w:t>
      </w:r>
      <w:r w:rsidRPr="00012ACC">
        <w:rPr>
          <w:rtl/>
        </w:rPr>
        <w:t xml:space="preserve"> </w:t>
      </w:r>
      <w:r w:rsidRPr="00012ACC">
        <w:rPr>
          <w:rFonts w:hint="cs"/>
          <w:rtl/>
        </w:rPr>
        <w:t>נתינת</w:t>
      </w:r>
      <w:r w:rsidRPr="00012ACC">
        <w:rPr>
          <w:rtl/>
        </w:rPr>
        <w:t xml:space="preserve"> </w:t>
      </w:r>
      <w:r w:rsidRPr="00012ACC">
        <w:rPr>
          <w:rFonts w:hint="cs"/>
          <w:rtl/>
        </w:rPr>
        <w:t>העירוב</w:t>
      </w:r>
      <w:r w:rsidRPr="00012ACC">
        <w:rPr>
          <w:rtl/>
        </w:rPr>
        <w:t xml:space="preserve"> </w:t>
      </w:r>
      <w:r w:rsidRPr="00012ACC">
        <w:rPr>
          <w:rFonts w:hint="cs"/>
          <w:rtl/>
        </w:rPr>
        <w:t>לתוכה</w:t>
      </w:r>
      <w:r w:rsidRPr="00012ACC">
        <w:rPr>
          <w:rtl/>
        </w:rPr>
        <w:t xml:space="preserve"> </w:t>
      </w:r>
      <w:r w:rsidRPr="00012ACC">
        <w:rPr>
          <w:rFonts w:hint="cs"/>
          <w:rtl/>
        </w:rPr>
        <w:t>דגדולה</w:t>
      </w:r>
      <w:r w:rsidRPr="00012ACC">
        <w:rPr>
          <w:rtl/>
        </w:rPr>
        <w:t xml:space="preserve"> </w:t>
      </w:r>
      <w:r w:rsidRPr="00012ACC">
        <w:rPr>
          <w:rFonts w:hint="cs"/>
          <w:rtl/>
        </w:rPr>
        <w:t>מזו</w:t>
      </w:r>
      <w:r w:rsidRPr="00012ACC">
        <w:rPr>
          <w:rtl/>
        </w:rPr>
        <w:t xml:space="preserve"> </w:t>
      </w:r>
      <w:r w:rsidRPr="00012ACC">
        <w:rPr>
          <w:rFonts w:hint="cs"/>
          <w:rtl/>
        </w:rPr>
        <w:t>אמרו</w:t>
      </w:r>
      <w:r w:rsidRPr="00012ACC">
        <w:rPr>
          <w:rtl/>
        </w:rPr>
        <w:t xml:space="preserve"> </w:t>
      </w:r>
      <w:r w:rsidRPr="00012ACC">
        <w:rPr>
          <w:rFonts w:hint="cs"/>
          <w:rtl/>
        </w:rPr>
        <w:t>בפ</w:t>
      </w:r>
      <w:r w:rsidRPr="00012ACC">
        <w:rPr>
          <w:rtl/>
        </w:rPr>
        <w:t>"</w:t>
      </w:r>
      <w:r w:rsidRPr="00012ACC">
        <w:rPr>
          <w:rFonts w:hint="cs"/>
          <w:rtl/>
        </w:rPr>
        <w:t>ק</w:t>
      </w:r>
      <w:r w:rsidRPr="00012ACC">
        <w:rPr>
          <w:rtl/>
        </w:rPr>
        <w:t xml:space="preserve"> </w:t>
      </w:r>
      <w:r w:rsidRPr="00012ACC">
        <w:rPr>
          <w:rFonts w:hint="cs"/>
          <w:rtl/>
        </w:rPr>
        <w:t>דסוכה</w:t>
      </w:r>
      <w:r w:rsidRPr="00012ACC">
        <w:rPr>
          <w:rtl/>
        </w:rPr>
        <w:t xml:space="preserve"> </w:t>
      </w:r>
      <w:r w:rsidRPr="00012ACC">
        <w:rPr>
          <w:rFonts w:hint="cs"/>
          <w:rtl/>
        </w:rPr>
        <w:t>דף</w:t>
      </w:r>
      <w:r w:rsidRPr="00012ACC">
        <w:rPr>
          <w:rtl/>
        </w:rPr>
        <w:t xml:space="preserve"> </w:t>
      </w:r>
      <w:r w:rsidRPr="00012ACC">
        <w:rPr>
          <w:rFonts w:hint="cs"/>
          <w:rtl/>
        </w:rPr>
        <w:t>ו</w:t>
      </w:r>
      <w:r w:rsidRPr="00012ACC">
        <w:rPr>
          <w:rtl/>
        </w:rPr>
        <w:t xml:space="preserve">' </w:t>
      </w:r>
      <w:r w:rsidRPr="00012ACC">
        <w:rPr>
          <w:rFonts w:hint="cs"/>
          <w:rtl/>
        </w:rPr>
        <w:t>בשתים</w:t>
      </w:r>
      <w:r w:rsidRPr="00012ACC">
        <w:rPr>
          <w:rtl/>
        </w:rPr>
        <w:t xml:space="preserve"> </w:t>
      </w:r>
      <w:r w:rsidRPr="00012ACC">
        <w:rPr>
          <w:rFonts w:hint="cs"/>
          <w:rtl/>
        </w:rPr>
        <w:t>כהלכתן</w:t>
      </w:r>
      <w:r w:rsidRPr="00012ACC">
        <w:rPr>
          <w:rtl/>
        </w:rPr>
        <w:t xml:space="preserve"> </w:t>
      </w:r>
      <w:r w:rsidRPr="00012ACC">
        <w:rPr>
          <w:rFonts w:hint="cs"/>
          <w:rtl/>
        </w:rPr>
        <w:t>ושלישית</w:t>
      </w:r>
      <w:r w:rsidRPr="00012ACC">
        <w:rPr>
          <w:rtl/>
        </w:rPr>
        <w:t xml:space="preserve"> </w:t>
      </w:r>
      <w:r w:rsidRPr="00012ACC">
        <w:rPr>
          <w:rFonts w:hint="cs"/>
          <w:rtl/>
        </w:rPr>
        <w:t>אפילו</w:t>
      </w:r>
      <w:r w:rsidRPr="00012ACC">
        <w:rPr>
          <w:rtl/>
        </w:rPr>
        <w:t xml:space="preserve"> </w:t>
      </w:r>
      <w:r w:rsidRPr="00012ACC">
        <w:rPr>
          <w:rFonts w:hint="cs"/>
          <w:rtl/>
        </w:rPr>
        <w:t>טפח</w:t>
      </w:r>
      <w:r w:rsidRPr="00012ACC">
        <w:rPr>
          <w:rtl/>
        </w:rPr>
        <w:t xml:space="preserve"> </w:t>
      </w:r>
      <w:r w:rsidRPr="00012ACC">
        <w:rPr>
          <w:rFonts w:hint="cs"/>
          <w:rtl/>
        </w:rPr>
        <w:t>דמהני</w:t>
      </w:r>
      <w:r w:rsidRPr="00012ACC">
        <w:rPr>
          <w:rtl/>
        </w:rPr>
        <w:t xml:space="preserve"> </w:t>
      </w:r>
      <w:r w:rsidRPr="00012ACC">
        <w:rPr>
          <w:rFonts w:hint="cs"/>
          <w:rtl/>
        </w:rPr>
        <w:t>הך</w:t>
      </w:r>
      <w:r w:rsidRPr="00012ACC">
        <w:rPr>
          <w:rtl/>
        </w:rPr>
        <w:t xml:space="preserve"> </w:t>
      </w:r>
      <w:r w:rsidRPr="00012ACC">
        <w:rPr>
          <w:rFonts w:hint="cs"/>
          <w:rtl/>
        </w:rPr>
        <w:t>מחיצה</w:t>
      </w:r>
      <w:r w:rsidRPr="00012ACC">
        <w:rPr>
          <w:rtl/>
        </w:rPr>
        <w:t xml:space="preserve"> </w:t>
      </w:r>
      <w:r w:rsidRPr="00012ACC">
        <w:rPr>
          <w:rFonts w:hint="cs"/>
          <w:rtl/>
        </w:rPr>
        <w:t>לענין</w:t>
      </w:r>
      <w:r w:rsidRPr="00012ACC">
        <w:rPr>
          <w:rtl/>
        </w:rPr>
        <w:t xml:space="preserve"> </w:t>
      </w:r>
      <w:r w:rsidRPr="00012ACC">
        <w:rPr>
          <w:rFonts w:hint="cs"/>
          <w:rtl/>
        </w:rPr>
        <w:t>שבת</w:t>
      </w:r>
      <w:r w:rsidRPr="00012ACC">
        <w:rPr>
          <w:rtl/>
        </w:rPr>
        <w:t xml:space="preserve"> </w:t>
      </w:r>
      <w:r w:rsidRPr="00012ACC">
        <w:rPr>
          <w:rFonts w:hint="cs"/>
          <w:rtl/>
        </w:rPr>
        <w:t>אע</w:t>
      </w:r>
      <w:r w:rsidRPr="00012ACC">
        <w:rPr>
          <w:rtl/>
        </w:rPr>
        <w:t>"</w:t>
      </w:r>
      <w:r w:rsidRPr="00012ACC">
        <w:rPr>
          <w:rFonts w:hint="cs"/>
          <w:rtl/>
        </w:rPr>
        <w:t>ג</w:t>
      </w:r>
      <w:r w:rsidRPr="00012ACC">
        <w:rPr>
          <w:rtl/>
        </w:rPr>
        <w:t xml:space="preserve"> </w:t>
      </w:r>
      <w:r w:rsidRPr="00012ACC">
        <w:rPr>
          <w:rFonts w:hint="cs"/>
          <w:rtl/>
        </w:rPr>
        <w:t>דבשבת</w:t>
      </w:r>
      <w:r w:rsidRPr="00012ACC">
        <w:rPr>
          <w:rtl/>
        </w:rPr>
        <w:t xml:space="preserve"> </w:t>
      </w:r>
      <w:r w:rsidRPr="00012ACC">
        <w:rPr>
          <w:rFonts w:hint="cs"/>
          <w:rtl/>
        </w:rPr>
        <w:t>דעלמא</w:t>
      </w:r>
      <w:r w:rsidRPr="00012ACC">
        <w:rPr>
          <w:rtl/>
        </w:rPr>
        <w:t xml:space="preserve"> </w:t>
      </w:r>
      <w:r w:rsidRPr="00012ACC">
        <w:rPr>
          <w:rFonts w:hint="cs"/>
          <w:rtl/>
        </w:rPr>
        <w:t>בעינן</w:t>
      </w:r>
      <w:r w:rsidRPr="00012ACC">
        <w:rPr>
          <w:rtl/>
        </w:rPr>
        <w:t xml:space="preserve"> </w:t>
      </w:r>
      <w:r w:rsidRPr="00012ACC">
        <w:rPr>
          <w:rFonts w:hint="cs"/>
          <w:rtl/>
        </w:rPr>
        <w:t>ג</w:t>
      </w:r>
      <w:r w:rsidRPr="00012ACC">
        <w:rPr>
          <w:rtl/>
        </w:rPr>
        <w:t xml:space="preserve">' </w:t>
      </w:r>
      <w:r w:rsidRPr="00012ACC">
        <w:rPr>
          <w:rFonts w:hint="cs"/>
          <w:rtl/>
        </w:rPr>
        <w:t>מחיצות</w:t>
      </w:r>
      <w:r w:rsidRPr="00012ACC">
        <w:rPr>
          <w:rtl/>
        </w:rPr>
        <w:t xml:space="preserve"> </w:t>
      </w:r>
      <w:r w:rsidRPr="00012ACC">
        <w:rPr>
          <w:rFonts w:hint="cs"/>
          <w:rtl/>
        </w:rPr>
        <w:t>מעלייתא</w:t>
      </w:r>
      <w:r w:rsidRPr="00012ACC">
        <w:rPr>
          <w:rtl/>
        </w:rPr>
        <w:t xml:space="preserve"> </w:t>
      </w:r>
      <w:r w:rsidRPr="00012ACC">
        <w:rPr>
          <w:rFonts w:hint="cs"/>
          <w:rtl/>
        </w:rPr>
        <w:t>מ</w:t>
      </w:r>
      <w:r w:rsidRPr="00012ACC">
        <w:rPr>
          <w:rtl/>
        </w:rPr>
        <w:t>"</w:t>
      </w:r>
      <w:r w:rsidRPr="00012ACC">
        <w:rPr>
          <w:rFonts w:hint="cs"/>
          <w:rtl/>
        </w:rPr>
        <w:t>מ</w:t>
      </w:r>
      <w:r w:rsidRPr="00012ACC">
        <w:rPr>
          <w:rtl/>
        </w:rPr>
        <w:t xml:space="preserve"> </w:t>
      </w:r>
      <w:r w:rsidRPr="00012ACC">
        <w:rPr>
          <w:rFonts w:hint="cs"/>
          <w:rtl/>
        </w:rPr>
        <w:t>בשבת</w:t>
      </w:r>
      <w:r w:rsidRPr="00012ACC">
        <w:rPr>
          <w:rtl/>
        </w:rPr>
        <w:t xml:space="preserve"> </w:t>
      </w:r>
      <w:r w:rsidRPr="00012ACC">
        <w:rPr>
          <w:rFonts w:hint="cs"/>
          <w:rtl/>
        </w:rPr>
        <w:t>דסוכה</w:t>
      </w:r>
      <w:r w:rsidRPr="00012ACC">
        <w:rPr>
          <w:rtl/>
        </w:rPr>
        <w:t xml:space="preserve"> </w:t>
      </w:r>
      <w:r w:rsidRPr="00012ACC">
        <w:rPr>
          <w:rFonts w:hint="cs"/>
          <w:rtl/>
        </w:rPr>
        <w:t>אמרינן</w:t>
      </w:r>
      <w:r w:rsidRPr="00012ACC">
        <w:rPr>
          <w:rtl/>
        </w:rPr>
        <w:t xml:space="preserve"> </w:t>
      </w:r>
      <w:r w:rsidRPr="00012ACC">
        <w:rPr>
          <w:rFonts w:hint="cs"/>
          <w:rtl/>
        </w:rPr>
        <w:t>מיגו</w:t>
      </w:r>
      <w:r w:rsidRPr="00012ACC">
        <w:rPr>
          <w:rtl/>
        </w:rPr>
        <w:t xml:space="preserve"> </w:t>
      </w:r>
      <w:r w:rsidRPr="00012ACC">
        <w:rPr>
          <w:rFonts w:hint="cs"/>
          <w:rtl/>
        </w:rPr>
        <w:t>דמהני</w:t>
      </w:r>
      <w:r w:rsidRPr="00012ACC">
        <w:rPr>
          <w:rtl/>
        </w:rPr>
        <w:t xml:space="preserve"> </w:t>
      </w:r>
      <w:r w:rsidRPr="00012ACC">
        <w:rPr>
          <w:rFonts w:hint="cs"/>
          <w:rtl/>
        </w:rPr>
        <w:t>לענין</w:t>
      </w:r>
      <w:r w:rsidRPr="00012ACC">
        <w:rPr>
          <w:rtl/>
        </w:rPr>
        <w:t xml:space="preserve"> </w:t>
      </w:r>
      <w:r w:rsidRPr="00012ACC">
        <w:rPr>
          <w:rFonts w:hint="cs"/>
          <w:rtl/>
        </w:rPr>
        <w:t>סוכה</w:t>
      </w:r>
      <w:r w:rsidRPr="00012ACC">
        <w:rPr>
          <w:rtl/>
        </w:rPr>
        <w:t xml:space="preserve"> </w:t>
      </w:r>
      <w:r w:rsidRPr="00012ACC">
        <w:rPr>
          <w:rFonts w:hint="cs"/>
          <w:rtl/>
        </w:rPr>
        <w:t>מהני</w:t>
      </w:r>
      <w:r w:rsidRPr="00012ACC">
        <w:rPr>
          <w:rtl/>
        </w:rPr>
        <w:t xml:space="preserve"> </w:t>
      </w:r>
      <w:r w:rsidRPr="00012ACC">
        <w:rPr>
          <w:rFonts w:hint="cs"/>
          <w:rtl/>
        </w:rPr>
        <w:t>נמי</w:t>
      </w:r>
      <w:r w:rsidRPr="00012ACC">
        <w:rPr>
          <w:rtl/>
        </w:rPr>
        <w:t xml:space="preserve"> </w:t>
      </w:r>
      <w:r w:rsidRPr="00012ACC">
        <w:rPr>
          <w:rFonts w:hint="cs"/>
          <w:rtl/>
        </w:rPr>
        <w:t>לענין</w:t>
      </w:r>
      <w:r w:rsidRPr="00012ACC">
        <w:rPr>
          <w:rtl/>
        </w:rPr>
        <w:t xml:space="preserve"> </w:t>
      </w:r>
      <w:r w:rsidRPr="00012ACC">
        <w:rPr>
          <w:rFonts w:hint="cs"/>
          <w:rtl/>
        </w:rPr>
        <w:t>שבת</w:t>
      </w:r>
      <w:r w:rsidRPr="00012ACC">
        <w:rPr>
          <w:rtl/>
        </w:rPr>
        <w:t xml:space="preserve"> </w:t>
      </w:r>
      <w:r w:rsidRPr="00012ACC">
        <w:rPr>
          <w:rFonts w:hint="cs"/>
          <w:rtl/>
        </w:rPr>
        <w:t>כ</w:t>
      </w:r>
      <w:r w:rsidRPr="00012ACC">
        <w:rPr>
          <w:rtl/>
        </w:rPr>
        <w:t>"</w:t>
      </w:r>
      <w:r w:rsidRPr="00012ACC">
        <w:rPr>
          <w:rFonts w:hint="cs"/>
          <w:rtl/>
        </w:rPr>
        <w:t>ש</w:t>
      </w:r>
      <w:r w:rsidRPr="00012ACC">
        <w:rPr>
          <w:rtl/>
        </w:rPr>
        <w:t xml:space="preserve"> </w:t>
      </w:r>
      <w:r w:rsidRPr="00012ACC">
        <w:rPr>
          <w:rFonts w:hint="cs"/>
          <w:rtl/>
        </w:rPr>
        <w:t>לענין</w:t>
      </w:r>
      <w:r w:rsidRPr="00012ACC">
        <w:rPr>
          <w:rtl/>
        </w:rPr>
        <w:t xml:space="preserve"> </w:t>
      </w:r>
      <w:r w:rsidRPr="00012ACC">
        <w:rPr>
          <w:rFonts w:hint="cs"/>
          <w:rtl/>
        </w:rPr>
        <w:t>זה</w:t>
      </w:r>
      <w:r w:rsidRPr="00012ACC">
        <w:rPr>
          <w:rtl/>
        </w:rPr>
        <w:t xml:space="preserve"> </w:t>
      </w:r>
      <w:r w:rsidRPr="00012ACC">
        <w:rPr>
          <w:rFonts w:hint="cs"/>
          <w:rtl/>
        </w:rPr>
        <w:t>די</w:t>
      </w:r>
      <w:r w:rsidRPr="00012ACC">
        <w:rPr>
          <w:rtl/>
        </w:rPr>
        <w:t>"</w:t>
      </w:r>
      <w:r w:rsidRPr="00012ACC">
        <w:rPr>
          <w:rFonts w:hint="cs"/>
          <w:rtl/>
        </w:rPr>
        <w:t>ל</w:t>
      </w:r>
      <w:r w:rsidRPr="00012ACC">
        <w:rPr>
          <w:rtl/>
        </w:rPr>
        <w:t xml:space="preserve"> </w:t>
      </w:r>
      <w:r w:rsidRPr="00012ACC">
        <w:rPr>
          <w:rFonts w:hint="cs"/>
          <w:rtl/>
        </w:rPr>
        <w:t>מיגו</w:t>
      </w:r>
      <w:r w:rsidRPr="00012ACC">
        <w:rPr>
          <w:rtl/>
        </w:rPr>
        <w:t xml:space="preserve"> </w:t>
      </w:r>
      <w:r w:rsidRPr="00012ACC">
        <w:rPr>
          <w:rFonts w:hint="cs"/>
          <w:rtl/>
        </w:rPr>
        <w:t>דהויא</w:t>
      </w:r>
      <w:r w:rsidRPr="00012ACC">
        <w:rPr>
          <w:rtl/>
        </w:rPr>
        <w:t xml:space="preserve"> </w:t>
      </w:r>
      <w:r w:rsidRPr="00012ACC">
        <w:rPr>
          <w:rFonts w:hint="cs"/>
          <w:rtl/>
        </w:rPr>
        <w:t>דירה</w:t>
      </w:r>
      <w:r w:rsidRPr="00012ACC">
        <w:rPr>
          <w:rtl/>
        </w:rPr>
        <w:t xml:space="preserve"> </w:t>
      </w:r>
      <w:r w:rsidRPr="00012ACC">
        <w:rPr>
          <w:rFonts w:hint="cs"/>
          <w:rtl/>
        </w:rPr>
        <w:t>לענין</w:t>
      </w:r>
      <w:r w:rsidRPr="00012ACC">
        <w:rPr>
          <w:rtl/>
        </w:rPr>
        <w:t xml:space="preserve"> </w:t>
      </w:r>
      <w:r w:rsidRPr="00012ACC">
        <w:rPr>
          <w:rFonts w:hint="cs"/>
          <w:rtl/>
        </w:rPr>
        <w:t>סוכה</w:t>
      </w:r>
      <w:r w:rsidRPr="00012ACC">
        <w:rPr>
          <w:rtl/>
        </w:rPr>
        <w:t xml:space="preserve"> </w:t>
      </w:r>
      <w:r w:rsidRPr="00012ACC">
        <w:rPr>
          <w:rFonts w:hint="cs"/>
          <w:rtl/>
        </w:rPr>
        <w:t>הוי</w:t>
      </w:r>
      <w:r w:rsidRPr="00012ACC">
        <w:rPr>
          <w:rtl/>
        </w:rPr>
        <w:t xml:space="preserve">' </w:t>
      </w:r>
      <w:r w:rsidRPr="00012ACC">
        <w:rPr>
          <w:rFonts w:hint="cs"/>
          <w:rtl/>
        </w:rPr>
        <w:t>נמי</w:t>
      </w:r>
      <w:r w:rsidRPr="00012ACC">
        <w:rPr>
          <w:rtl/>
        </w:rPr>
        <w:t xml:space="preserve"> </w:t>
      </w:r>
      <w:r w:rsidRPr="00012ACC">
        <w:rPr>
          <w:rFonts w:hint="cs"/>
          <w:rtl/>
        </w:rPr>
        <w:t>דירה</w:t>
      </w:r>
      <w:r w:rsidRPr="00012ACC">
        <w:rPr>
          <w:rtl/>
        </w:rPr>
        <w:t xml:space="preserve"> </w:t>
      </w:r>
      <w:r w:rsidRPr="00012ACC">
        <w:rPr>
          <w:rFonts w:hint="cs"/>
          <w:rtl/>
        </w:rPr>
        <w:t>לענין</w:t>
      </w:r>
      <w:r w:rsidRPr="00012ACC">
        <w:rPr>
          <w:rtl/>
        </w:rPr>
        <w:t xml:space="preserve"> </w:t>
      </w:r>
      <w:r w:rsidRPr="00012ACC">
        <w:rPr>
          <w:rFonts w:hint="cs"/>
          <w:rtl/>
        </w:rPr>
        <w:t>זה</w:t>
      </w:r>
      <w:r w:rsidRPr="00012ACC">
        <w:rPr>
          <w:rtl/>
        </w:rPr>
        <w:t xml:space="preserve"> </w:t>
      </w:r>
      <w:r w:rsidRPr="00012ACC">
        <w:rPr>
          <w:rFonts w:hint="cs"/>
          <w:rtl/>
        </w:rPr>
        <w:t>שמהני</w:t>
      </w:r>
      <w:r w:rsidRPr="00012ACC">
        <w:rPr>
          <w:rtl/>
        </w:rPr>
        <w:t xml:space="preserve"> </w:t>
      </w:r>
      <w:r w:rsidRPr="00012ACC">
        <w:rPr>
          <w:rFonts w:hint="cs"/>
          <w:rtl/>
        </w:rPr>
        <w:t>נתינת</w:t>
      </w:r>
      <w:r w:rsidRPr="00012ACC">
        <w:rPr>
          <w:rtl/>
        </w:rPr>
        <w:t xml:space="preserve"> </w:t>
      </w:r>
      <w:r w:rsidRPr="00012ACC">
        <w:rPr>
          <w:rFonts w:hint="cs"/>
          <w:rtl/>
        </w:rPr>
        <w:t>העירוב</w:t>
      </w:r>
      <w:r w:rsidRPr="00012ACC">
        <w:rPr>
          <w:rtl/>
        </w:rPr>
        <w:t xml:space="preserve"> </w:t>
      </w:r>
      <w:r w:rsidRPr="00012ACC">
        <w:rPr>
          <w:rFonts w:hint="cs"/>
          <w:rtl/>
        </w:rPr>
        <w:t>לתוכה</w:t>
      </w:r>
      <w:r w:rsidRPr="00012ACC">
        <w:rPr>
          <w:rtl/>
        </w:rPr>
        <w:t xml:space="preserve"> </w:t>
      </w:r>
      <w:r w:rsidRPr="00012ACC">
        <w:rPr>
          <w:rFonts w:hint="cs"/>
          <w:rtl/>
        </w:rPr>
        <w:t>ולא</w:t>
      </w:r>
      <w:r w:rsidRPr="00012ACC">
        <w:rPr>
          <w:rtl/>
        </w:rPr>
        <w:t xml:space="preserve"> </w:t>
      </w:r>
      <w:r w:rsidRPr="00012ACC">
        <w:rPr>
          <w:rFonts w:hint="cs"/>
          <w:rtl/>
        </w:rPr>
        <w:t>הויא</w:t>
      </w:r>
      <w:r w:rsidRPr="00012ACC">
        <w:rPr>
          <w:rtl/>
        </w:rPr>
        <w:t xml:space="preserve"> </w:t>
      </w:r>
      <w:r w:rsidRPr="00012ACC">
        <w:rPr>
          <w:rFonts w:hint="cs"/>
          <w:rtl/>
        </w:rPr>
        <w:t>כחצר</w:t>
      </w:r>
      <w:r w:rsidRPr="00012ACC">
        <w:rPr>
          <w:rtl/>
        </w:rPr>
        <w:t xml:space="preserve"> </w:t>
      </w:r>
      <w:r w:rsidRPr="00012ACC">
        <w:rPr>
          <w:rFonts w:hint="cs"/>
          <w:rtl/>
        </w:rPr>
        <w:t>שבמבוי</w:t>
      </w:r>
      <w:r w:rsidRPr="00012ACC">
        <w:rPr>
          <w:rtl/>
        </w:rPr>
        <w:t xml:space="preserve"> </w:t>
      </w:r>
      <w:r w:rsidRPr="00012ACC">
        <w:rPr>
          <w:rFonts w:hint="cs"/>
          <w:rtl/>
        </w:rPr>
        <w:t>דלקולא</w:t>
      </w:r>
      <w:r w:rsidRPr="00012ACC">
        <w:rPr>
          <w:rtl/>
        </w:rPr>
        <w:t xml:space="preserve"> </w:t>
      </w:r>
      <w:r w:rsidRPr="00012ACC">
        <w:rPr>
          <w:rFonts w:hint="cs"/>
          <w:rtl/>
        </w:rPr>
        <w:t>אמרינן</w:t>
      </w:r>
      <w:r w:rsidRPr="00012ACC">
        <w:rPr>
          <w:rtl/>
        </w:rPr>
        <w:t xml:space="preserve"> </w:t>
      </w:r>
      <w:r w:rsidRPr="00012ACC">
        <w:rPr>
          <w:rFonts w:hint="cs"/>
          <w:rtl/>
        </w:rPr>
        <w:t>הך</w:t>
      </w:r>
      <w:r w:rsidRPr="00012ACC">
        <w:rPr>
          <w:rtl/>
        </w:rPr>
        <w:t xml:space="preserve"> </w:t>
      </w:r>
      <w:r w:rsidRPr="00012ACC">
        <w:rPr>
          <w:rFonts w:hint="cs"/>
          <w:rtl/>
        </w:rPr>
        <w:t>מיגו</w:t>
      </w:r>
      <w:r w:rsidRPr="00012ACC">
        <w:rPr>
          <w:rtl/>
        </w:rPr>
        <w:t xml:space="preserve"> </w:t>
      </w:r>
      <w:r w:rsidRPr="00012ACC">
        <w:rPr>
          <w:rFonts w:hint="cs"/>
          <w:rtl/>
        </w:rPr>
        <w:t>לענין</w:t>
      </w:r>
      <w:r w:rsidRPr="00012ACC">
        <w:rPr>
          <w:rtl/>
        </w:rPr>
        <w:t xml:space="preserve"> </w:t>
      </w:r>
      <w:r w:rsidRPr="00012ACC">
        <w:rPr>
          <w:rFonts w:hint="cs"/>
          <w:rtl/>
        </w:rPr>
        <w:t>איסור</w:t>
      </w:r>
      <w:r w:rsidRPr="00012ACC">
        <w:rPr>
          <w:rtl/>
        </w:rPr>
        <w:t xml:space="preserve"> </w:t>
      </w:r>
      <w:r w:rsidRPr="00012ACC">
        <w:rPr>
          <w:rFonts w:hint="cs"/>
          <w:rtl/>
        </w:rPr>
        <w:t>דרבנן</w:t>
      </w:r>
      <w:r w:rsidRPr="00012ACC">
        <w:rPr>
          <w:rtl/>
        </w:rPr>
        <w:t xml:space="preserve"> </w:t>
      </w:r>
      <w:r w:rsidRPr="00012ACC">
        <w:rPr>
          <w:rFonts w:hint="cs"/>
          <w:rtl/>
        </w:rPr>
        <w:t>כמ</w:t>
      </w:r>
      <w:r w:rsidRPr="00012ACC">
        <w:rPr>
          <w:rtl/>
        </w:rPr>
        <w:t>"</w:t>
      </w:r>
      <w:r w:rsidRPr="00012ACC">
        <w:rPr>
          <w:rFonts w:hint="cs"/>
          <w:rtl/>
        </w:rPr>
        <w:t>ש</w:t>
      </w:r>
      <w:r w:rsidRPr="00012ACC">
        <w:rPr>
          <w:rtl/>
        </w:rPr>
        <w:t xml:space="preserve"> </w:t>
      </w:r>
      <w:r w:rsidRPr="00012ACC">
        <w:rPr>
          <w:rFonts w:hint="cs"/>
          <w:rtl/>
        </w:rPr>
        <w:t>התוס</w:t>
      </w:r>
      <w:r w:rsidRPr="00012ACC">
        <w:rPr>
          <w:rtl/>
        </w:rPr>
        <w:t xml:space="preserve">' </w:t>
      </w:r>
      <w:r w:rsidRPr="00012ACC">
        <w:rPr>
          <w:rFonts w:hint="cs"/>
          <w:rtl/>
        </w:rPr>
        <w:t>שם</w:t>
      </w:r>
      <w:r w:rsidRPr="00012ACC">
        <w:rPr>
          <w:rtl/>
        </w:rPr>
        <w:t xml:space="preserve"> </w:t>
      </w:r>
      <w:r w:rsidRPr="00012ACC">
        <w:rPr>
          <w:rFonts w:hint="cs"/>
          <w:rtl/>
        </w:rPr>
        <w:t>ועכ</w:t>
      </w:r>
      <w:r w:rsidRPr="00012ACC">
        <w:rPr>
          <w:rtl/>
        </w:rPr>
        <w:t>"</w:t>
      </w:r>
      <w:r w:rsidRPr="00012ACC">
        <w:rPr>
          <w:rFonts w:hint="cs"/>
          <w:rtl/>
        </w:rPr>
        <w:t>פ</w:t>
      </w:r>
      <w:r w:rsidRPr="00012ACC">
        <w:rPr>
          <w:rtl/>
        </w:rPr>
        <w:t xml:space="preserve"> </w:t>
      </w:r>
      <w:r w:rsidRPr="00012ACC">
        <w:rPr>
          <w:rFonts w:hint="cs"/>
          <w:rtl/>
        </w:rPr>
        <w:t>אם</w:t>
      </w:r>
      <w:r w:rsidRPr="00012ACC">
        <w:rPr>
          <w:rtl/>
        </w:rPr>
        <w:t xml:space="preserve"> </w:t>
      </w:r>
      <w:r w:rsidRPr="00012ACC">
        <w:rPr>
          <w:rFonts w:hint="cs"/>
          <w:rtl/>
        </w:rPr>
        <w:t>הסוכה</w:t>
      </w:r>
      <w:r w:rsidRPr="00012ACC">
        <w:rPr>
          <w:rtl/>
        </w:rPr>
        <w:t xml:space="preserve"> </w:t>
      </w:r>
      <w:r w:rsidRPr="00012ACC">
        <w:rPr>
          <w:rFonts w:hint="cs"/>
          <w:rtl/>
        </w:rPr>
        <w:t>שלימה</w:t>
      </w:r>
      <w:r w:rsidRPr="00012ACC">
        <w:rPr>
          <w:rtl/>
        </w:rPr>
        <w:t xml:space="preserve"> </w:t>
      </w:r>
      <w:r w:rsidRPr="00012ACC">
        <w:rPr>
          <w:rFonts w:hint="cs"/>
          <w:rtl/>
        </w:rPr>
        <w:t>בד</w:t>
      </w:r>
      <w:r w:rsidRPr="00012ACC">
        <w:rPr>
          <w:rtl/>
        </w:rPr>
        <w:t xml:space="preserve">' </w:t>
      </w:r>
      <w:r w:rsidRPr="00012ACC">
        <w:rPr>
          <w:rFonts w:hint="cs"/>
          <w:rtl/>
        </w:rPr>
        <w:t>מחיצות</w:t>
      </w:r>
      <w:r w:rsidRPr="00012ACC">
        <w:rPr>
          <w:rtl/>
        </w:rPr>
        <w:t xml:space="preserve"> </w:t>
      </w:r>
      <w:r w:rsidRPr="00012ACC">
        <w:rPr>
          <w:rFonts w:hint="cs"/>
          <w:rtl/>
        </w:rPr>
        <w:t>ויש</w:t>
      </w:r>
      <w:r w:rsidRPr="00012ACC">
        <w:rPr>
          <w:rtl/>
        </w:rPr>
        <w:t xml:space="preserve"> </w:t>
      </w:r>
      <w:r w:rsidRPr="00012ACC">
        <w:rPr>
          <w:rFonts w:hint="cs"/>
          <w:rtl/>
        </w:rPr>
        <w:t>בה</w:t>
      </w:r>
      <w:r w:rsidRPr="00012ACC">
        <w:rPr>
          <w:rtl/>
        </w:rPr>
        <w:t xml:space="preserve"> </w:t>
      </w:r>
      <w:r w:rsidRPr="00012ACC">
        <w:rPr>
          <w:rFonts w:hint="cs"/>
          <w:rtl/>
        </w:rPr>
        <w:t>שיעור</w:t>
      </w:r>
      <w:r w:rsidRPr="00012ACC">
        <w:rPr>
          <w:rtl/>
        </w:rPr>
        <w:t xml:space="preserve"> </w:t>
      </w:r>
      <w:r w:rsidRPr="00012ACC">
        <w:rPr>
          <w:rFonts w:hint="cs"/>
          <w:rtl/>
        </w:rPr>
        <w:t>ד</w:t>
      </w:r>
      <w:r w:rsidRPr="00012ACC">
        <w:rPr>
          <w:rtl/>
        </w:rPr>
        <w:t xml:space="preserve">' </w:t>
      </w:r>
      <w:r w:rsidRPr="00012ACC">
        <w:rPr>
          <w:rFonts w:hint="cs"/>
          <w:rtl/>
        </w:rPr>
        <w:t>על</w:t>
      </w:r>
      <w:r w:rsidRPr="00012ACC">
        <w:rPr>
          <w:rtl/>
        </w:rPr>
        <w:t xml:space="preserve"> </w:t>
      </w:r>
      <w:r w:rsidRPr="00012ACC">
        <w:rPr>
          <w:rFonts w:hint="cs"/>
          <w:rtl/>
        </w:rPr>
        <w:t>ד</w:t>
      </w:r>
      <w:r w:rsidRPr="00012ACC">
        <w:rPr>
          <w:rtl/>
        </w:rPr>
        <w:t xml:space="preserve">' </w:t>
      </w:r>
      <w:r w:rsidRPr="00012ACC">
        <w:rPr>
          <w:rFonts w:hint="cs"/>
          <w:rtl/>
        </w:rPr>
        <w:t>וודא</w:t>
      </w:r>
      <w:r w:rsidRPr="00012ACC">
        <w:rPr>
          <w:rtl/>
        </w:rPr>
        <w:t>[</w:t>
      </w:r>
      <w:r w:rsidRPr="00012ACC">
        <w:rPr>
          <w:rFonts w:hint="cs"/>
          <w:rtl/>
        </w:rPr>
        <w:t>י</w:t>
      </w:r>
      <w:r w:rsidRPr="00012ACC">
        <w:rPr>
          <w:rtl/>
        </w:rPr>
        <w:t xml:space="preserve">] </w:t>
      </w:r>
      <w:r w:rsidRPr="00012ACC">
        <w:rPr>
          <w:rFonts w:hint="cs"/>
          <w:rtl/>
        </w:rPr>
        <w:t>שמהני</w:t>
      </w:r>
      <w:r w:rsidRPr="00012ACC">
        <w:rPr>
          <w:rtl/>
        </w:rPr>
        <w:t xml:space="preserve"> </w:t>
      </w:r>
      <w:r w:rsidRPr="00012ACC">
        <w:rPr>
          <w:rFonts w:hint="cs"/>
          <w:rtl/>
        </w:rPr>
        <w:t>אם</w:t>
      </w:r>
      <w:r w:rsidRPr="00012ACC">
        <w:rPr>
          <w:rtl/>
        </w:rPr>
        <w:t xml:space="preserve"> </w:t>
      </w:r>
      <w:r w:rsidRPr="00012ACC">
        <w:rPr>
          <w:rFonts w:hint="cs"/>
          <w:rtl/>
        </w:rPr>
        <w:t>נתן</w:t>
      </w:r>
      <w:r w:rsidRPr="00012ACC">
        <w:rPr>
          <w:rtl/>
        </w:rPr>
        <w:t xml:space="preserve"> </w:t>
      </w:r>
      <w:r w:rsidRPr="00012ACC">
        <w:rPr>
          <w:rFonts w:hint="cs"/>
          <w:rtl/>
        </w:rPr>
        <w:t>העירוב</w:t>
      </w:r>
      <w:r w:rsidRPr="00012ACC">
        <w:rPr>
          <w:rtl/>
        </w:rPr>
        <w:t xml:space="preserve"> </w:t>
      </w:r>
      <w:r w:rsidRPr="00012ACC">
        <w:rPr>
          <w:rFonts w:hint="cs"/>
          <w:rtl/>
        </w:rPr>
        <w:t>לתוכה</w:t>
      </w:r>
      <w:r w:rsidRPr="00012ACC">
        <w:rPr>
          <w:rtl/>
        </w:rPr>
        <w:t xml:space="preserve">. </w:t>
      </w:r>
      <w:r w:rsidRPr="00012ACC">
        <w:rPr>
          <w:rFonts w:hint="cs"/>
          <w:rtl/>
        </w:rPr>
        <w:t>ומזה</w:t>
      </w:r>
      <w:r w:rsidRPr="00012ACC">
        <w:rPr>
          <w:rtl/>
        </w:rPr>
        <w:t xml:space="preserve"> </w:t>
      </w:r>
      <w:r w:rsidRPr="00012ACC">
        <w:rPr>
          <w:rFonts w:hint="cs"/>
          <w:rtl/>
        </w:rPr>
        <w:t>הי</w:t>
      </w:r>
      <w:r w:rsidRPr="00012ACC">
        <w:rPr>
          <w:rtl/>
        </w:rPr>
        <w:t xml:space="preserve">' </w:t>
      </w:r>
      <w:r w:rsidRPr="00012ACC">
        <w:rPr>
          <w:rFonts w:hint="cs"/>
          <w:rtl/>
        </w:rPr>
        <w:t>נ</w:t>
      </w:r>
      <w:r w:rsidRPr="00012ACC">
        <w:rPr>
          <w:rtl/>
        </w:rPr>
        <w:t>"</w:t>
      </w:r>
      <w:r w:rsidRPr="00012ACC">
        <w:rPr>
          <w:rFonts w:hint="cs"/>
          <w:rtl/>
        </w:rPr>
        <w:t>ל</w:t>
      </w:r>
      <w:r w:rsidRPr="00012ACC">
        <w:rPr>
          <w:rtl/>
        </w:rPr>
        <w:t xml:space="preserve"> </w:t>
      </w:r>
      <w:r w:rsidRPr="00012ACC">
        <w:rPr>
          <w:rFonts w:hint="cs"/>
          <w:rtl/>
        </w:rPr>
        <w:t>להבי</w:t>
      </w:r>
      <w:r w:rsidRPr="00012ACC">
        <w:rPr>
          <w:rtl/>
        </w:rPr>
        <w:t xml:space="preserve">' </w:t>
      </w:r>
      <w:r w:rsidRPr="00012ACC">
        <w:rPr>
          <w:rFonts w:hint="cs"/>
          <w:rtl/>
        </w:rPr>
        <w:t>ראי</w:t>
      </w:r>
      <w:r w:rsidRPr="00012ACC">
        <w:rPr>
          <w:rtl/>
        </w:rPr>
        <w:t xml:space="preserve">' </w:t>
      </w:r>
      <w:r w:rsidRPr="00012ACC">
        <w:rPr>
          <w:rFonts w:hint="cs"/>
          <w:rtl/>
        </w:rPr>
        <w:t>להגירס</w:t>
      </w:r>
      <w:r w:rsidRPr="00012ACC">
        <w:rPr>
          <w:rtl/>
        </w:rPr>
        <w:t xml:space="preserve">' </w:t>
      </w:r>
      <w:r w:rsidRPr="00012ACC">
        <w:rPr>
          <w:rFonts w:hint="cs"/>
          <w:rtl/>
        </w:rPr>
        <w:t>שהי</w:t>
      </w:r>
      <w:r w:rsidRPr="00012ACC">
        <w:rPr>
          <w:rtl/>
        </w:rPr>
        <w:t xml:space="preserve">' </w:t>
      </w:r>
      <w:r w:rsidRPr="00012ACC">
        <w:rPr>
          <w:rFonts w:hint="cs"/>
          <w:rtl/>
        </w:rPr>
        <w:t>גורס</w:t>
      </w:r>
      <w:r w:rsidRPr="00012ACC">
        <w:rPr>
          <w:rtl/>
        </w:rPr>
        <w:t xml:space="preserve"> </w:t>
      </w:r>
      <w:r w:rsidRPr="00012ACC">
        <w:rPr>
          <w:rFonts w:hint="cs"/>
          <w:rtl/>
        </w:rPr>
        <w:t>הרמב</w:t>
      </w:r>
      <w:r w:rsidRPr="00012ACC">
        <w:rPr>
          <w:rtl/>
        </w:rPr>
        <w:t>"</w:t>
      </w:r>
      <w:r w:rsidRPr="00012ACC">
        <w:rPr>
          <w:rFonts w:hint="cs"/>
          <w:rtl/>
        </w:rPr>
        <w:t>ם</w:t>
      </w:r>
      <w:r w:rsidRPr="00012ACC">
        <w:rPr>
          <w:rtl/>
        </w:rPr>
        <w:t xml:space="preserve"> </w:t>
      </w:r>
      <w:r w:rsidRPr="00012ACC">
        <w:rPr>
          <w:rFonts w:hint="cs"/>
          <w:rtl/>
        </w:rPr>
        <w:t>ז</w:t>
      </w:r>
      <w:r w:rsidRPr="00012ACC">
        <w:rPr>
          <w:rtl/>
        </w:rPr>
        <w:t>"</w:t>
      </w:r>
      <w:r w:rsidRPr="00012ACC">
        <w:rPr>
          <w:rFonts w:hint="cs"/>
          <w:rtl/>
        </w:rPr>
        <w:t>ל</w:t>
      </w:r>
      <w:r w:rsidRPr="00012ACC">
        <w:rPr>
          <w:rtl/>
        </w:rPr>
        <w:t xml:space="preserve"> </w:t>
      </w:r>
      <w:r w:rsidRPr="00012ACC">
        <w:rPr>
          <w:rFonts w:hint="cs"/>
          <w:rtl/>
        </w:rPr>
        <w:t>במימרא</w:t>
      </w:r>
      <w:r w:rsidRPr="00012ACC">
        <w:rPr>
          <w:rtl/>
        </w:rPr>
        <w:t xml:space="preserve"> </w:t>
      </w:r>
      <w:r w:rsidRPr="00012ACC">
        <w:rPr>
          <w:rFonts w:hint="cs"/>
          <w:rtl/>
        </w:rPr>
        <w:t>דר</w:t>
      </w:r>
      <w:r w:rsidRPr="00012ACC">
        <w:rPr>
          <w:rtl/>
        </w:rPr>
        <w:t>"</w:t>
      </w:r>
      <w:r w:rsidRPr="00012ACC">
        <w:rPr>
          <w:rFonts w:hint="cs"/>
          <w:rtl/>
        </w:rPr>
        <w:t>י</w:t>
      </w:r>
      <w:r w:rsidRPr="00012ACC">
        <w:rPr>
          <w:rtl/>
        </w:rPr>
        <w:t xml:space="preserve"> </w:t>
      </w:r>
      <w:r w:rsidRPr="00012ACC">
        <w:rPr>
          <w:rFonts w:hint="cs"/>
          <w:rtl/>
        </w:rPr>
        <w:t>בריה</w:t>
      </w:r>
      <w:r w:rsidRPr="00012ACC">
        <w:rPr>
          <w:rtl/>
        </w:rPr>
        <w:t xml:space="preserve"> </w:t>
      </w:r>
      <w:r w:rsidRPr="00012ACC">
        <w:rPr>
          <w:rFonts w:hint="cs"/>
          <w:rtl/>
        </w:rPr>
        <w:t>דר</w:t>
      </w:r>
      <w:r w:rsidRPr="00012ACC">
        <w:rPr>
          <w:rtl/>
        </w:rPr>
        <w:t>"</w:t>
      </w:r>
      <w:r w:rsidRPr="00012ACC">
        <w:rPr>
          <w:rFonts w:hint="cs"/>
          <w:rtl/>
        </w:rPr>
        <w:t>ש</w:t>
      </w:r>
      <w:r w:rsidRPr="00012ACC">
        <w:rPr>
          <w:rtl/>
        </w:rPr>
        <w:t xml:space="preserve"> </w:t>
      </w:r>
      <w:r w:rsidRPr="00012ACC">
        <w:rPr>
          <w:rFonts w:hint="cs"/>
          <w:rtl/>
        </w:rPr>
        <w:t>ב</w:t>
      </w:r>
      <w:r w:rsidRPr="00012ACC">
        <w:rPr>
          <w:rtl/>
        </w:rPr>
        <w:t>"</w:t>
      </w:r>
      <w:r w:rsidRPr="00012ACC">
        <w:rPr>
          <w:rFonts w:hint="cs"/>
          <w:rtl/>
        </w:rPr>
        <w:t>ש</w:t>
      </w:r>
      <w:r w:rsidRPr="00012ACC">
        <w:rPr>
          <w:rtl/>
        </w:rPr>
        <w:t xml:space="preserve"> </w:t>
      </w:r>
      <w:r w:rsidRPr="00012ACC">
        <w:rPr>
          <w:rFonts w:hint="cs"/>
          <w:rtl/>
        </w:rPr>
        <w:t>הנ</w:t>
      </w:r>
      <w:r w:rsidRPr="00012ACC">
        <w:rPr>
          <w:rtl/>
        </w:rPr>
        <w:t>"</w:t>
      </w:r>
      <w:r w:rsidRPr="00012ACC">
        <w:rPr>
          <w:rFonts w:hint="cs"/>
          <w:rtl/>
        </w:rPr>
        <w:t>ל</w:t>
      </w:r>
      <w:r w:rsidRPr="00012ACC">
        <w:rPr>
          <w:rtl/>
        </w:rPr>
        <w:t xml:space="preserve"> </w:t>
      </w:r>
      <w:r w:rsidRPr="00012ACC">
        <w:rPr>
          <w:rFonts w:hint="cs"/>
          <w:rtl/>
        </w:rPr>
        <w:t>וכ</w:t>
      </w:r>
      <w:r w:rsidRPr="00012ACC">
        <w:rPr>
          <w:rtl/>
        </w:rPr>
        <w:t>"</w:t>
      </w:r>
      <w:r w:rsidRPr="00012ACC">
        <w:rPr>
          <w:rFonts w:hint="cs"/>
          <w:rtl/>
        </w:rPr>
        <w:t>מ</w:t>
      </w:r>
      <w:r w:rsidRPr="00012ACC">
        <w:rPr>
          <w:rtl/>
        </w:rPr>
        <w:t xml:space="preserve"> </w:t>
      </w:r>
      <w:r w:rsidRPr="00012ACC">
        <w:rPr>
          <w:rFonts w:hint="cs"/>
          <w:rtl/>
        </w:rPr>
        <w:t>ה</w:t>
      </w:r>
      <w:r w:rsidRPr="00012ACC">
        <w:rPr>
          <w:rtl/>
        </w:rPr>
        <w:t>"</w:t>
      </w:r>
      <w:r w:rsidRPr="00012ACC">
        <w:rPr>
          <w:rFonts w:hint="cs"/>
          <w:rtl/>
        </w:rPr>
        <w:t>ה</w:t>
      </w:r>
      <w:r w:rsidRPr="00012ACC">
        <w:rPr>
          <w:rtl/>
        </w:rPr>
        <w:t xml:space="preserve"> </w:t>
      </w:r>
      <w:r w:rsidRPr="00012ACC">
        <w:rPr>
          <w:rFonts w:hint="cs"/>
          <w:rtl/>
        </w:rPr>
        <w:t>בפ</w:t>
      </w:r>
      <w:r w:rsidRPr="00012ACC">
        <w:rPr>
          <w:rtl/>
        </w:rPr>
        <w:t>"</w:t>
      </w:r>
      <w:r w:rsidRPr="00012ACC">
        <w:rPr>
          <w:rFonts w:hint="cs"/>
          <w:rtl/>
        </w:rPr>
        <w:t>א</w:t>
      </w:r>
      <w:r w:rsidRPr="00012ACC">
        <w:rPr>
          <w:rtl/>
        </w:rPr>
        <w:t xml:space="preserve"> </w:t>
      </w:r>
      <w:r w:rsidRPr="00012ACC">
        <w:rPr>
          <w:rFonts w:hint="cs"/>
          <w:rtl/>
        </w:rPr>
        <w:t>מה</w:t>
      </w:r>
      <w:r w:rsidRPr="00012ACC">
        <w:rPr>
          <w:rtl/>
        </w:rPr>
        <w:t>"</w:t>
      </w:r>
      <w:r w:rsidRPr="00012ACC">
        <w:rPr>
          <w:rFonts w:hint="cs"/>
          <w:rtl/>
        </w:rPr>
        <w:t>ע</w:t>
      </w:r>
      <w:r w:rsidRPr="00012ACC">
        <w:rPr>
          <w:rtl/>
        </w:rPr>
        <w:t xml:space="preserve"> </w:t>
      </w:r>
      <w:r w:rsidRPr="00012ACC">
        <w:rPr>
          <w:rFonts w:hint="cs"/>
          <w:rtl/>
        </w:rPr>
        <w:t>דגרסינן</w:t>
      </w:r>
      <w:r w:rsidRPr="00012ACC">
        <w:rPr>
          <w:rtl/>
        </w:rPr>
        <w:t xml:space="preserve"> </w:t>
      </w:r>
      <w:r w:rsidRPr="00012ACC">
        <w:rPr>
          <w:rFonts w:hint="cs"/>
          <w:rtl/>
        </w:rPr>
        <w:t>כ</w:t>
      </w:r>
      <w:r w:rsidRPr="00012ACC">
        <w:rPr>
          <w:rtl/>
        </w:rPr>
        <w:t>"</w:t>
      </w:r>
      <w:r w:rsidRPr="00012ACC">
        <w:rPr>
          <w:rFonts w:hint="cs"/>
          <w:rtl/>
        </w:rPr>
        <w:t>מ</w:t>
      </w:r>
      <w:r w:rsidRPr="00012ACC">
        <w:rPr>
          <w:rtl/>
        </w:rPr>
        <w:t xml:space="preserve"> </w:t>
      </w:r>
      <w:r w:rsidRPr="00012ACC">
        <w:rPr>
          <w:rFonts w:hint="cs"/>
          <w:rtl/>
        </w:rPr>
        <w:t>שאמרו</w:t>
      </w:r>
      <w:r w:rsidRPr="00012ACC">
        <w:rPr>
          <w:rtl/>
        </w:rPr>
        <w:t xml:space="preserve"> </w:t>
      </w:r>
      <w:r w:rsidRPr="00012ACC">
        <w:rPr>
          <w:rFonts w:hint="cs"/>
          <w:rtl/>
        </w:rPr>
        <w:t>חכמי</w:t>
      </w:r>
      <w:r w:rsidRPr="00012ACC">
        <w:rPr>
          <w:rtl/>
        </w:rPr>
        <w:t xml:space="preserve">' </w:t>
      </w:r>
      <w:r w:rsidRPr="00012ACC">
        <w:rPr>
          <w:rFonts w:hint="cs"/>
          <w:rtl/>
        </w:rPr>
        <w:t>הנותן</w:t>
      </w:r>
      <w:r w:rsidRPr="00012ACC">
        <w:rPr>
          <w:rtl/>
        </w:rPr>
        <w:t xml:space="preserve"> </w:t>
      </w:r>
      <w:r w:rsidRPr="00012ACC">
        <w:rPr>
          <w:rFonts w:hint="cs"/>
          <w:rtl/>
        </w:rPr>
        <w:t>עירובו</w:t>
      </w:r>
      <w:r w:rsidRPr="00012ACC">
        <w:rPr>
          <w:rtl/>
        </w:rPr>
        <w:t xml:space="preserve"> </w:t>
      </w:r>
      <w:r w:rsidRPr="00012ACC">
        <w:rPr>
          <w:rFonts w:hint="cs"/>
          <w:rtl/>
        </w:rPr>
        <w:t>אינו</w:t>
      </w:r>
      <w:r w:rsidRPr="00012ACC">
        <w:rPr>
          <w:rtl/>
        </w:rPr>
        <w:t xml:space="preserve"> </w:t>
      </w:r>
      <w:r w:rsidRPr="00012ACC">
        <w:rPr>
          <w:rFonts w:hint="cs"/>
          <w:rtl/>
        </w:rPr>
        <w:t>עירוב</w:t>
      </w:r>
      <w:r w:rsidRPr="00012ACC">
        <w:rPr>
          <w:rtl/>
        </w:rPr>
        <w:t xml:space="preserve"> </w:t>
      </w:r>
      <w:r w:rsidRPr="00012ACC">
        <w:rPr>
          <w:rFonts w:hint="cs"/>
          <w:rtl/>
        </w:rPr>
        <w:t>הדר</w:t>
      </w:r>
      <w:r w:rsidRPr="00012ACC">
        <w:rPr>
          <w:rtl/>
        </w:rPr>
        <w:t xml:space="preserve"> </w:t>
      </w:r>
      <w:r w:rsidRPr="00012ACC">
        <w:rPr>
          <w:rFonts w:hint="cs"/>
          <w:rtl/>
        </w:rPr>
        <w:t>שם</w:t>
      </w:r>
      <w:r w:rsidRPr="00012ACC">
        <w:rPr>
          <w:rtl/>
        </w:rPr>
        <w:t xml:space="preserve"> </w:t>
      </w:r>
      <w:r w:rsidRPr="00012ACC">
        <w:rPr>
          <w:rFonts w:hint="cs"/>
          <w:rtl/>
        </w:rPr>
        <w:t>אינו</w:t>
      </w:r>
      <w:r w:rsidRPr="00012ACC">
        <w:rPr>
          <w:rtl/>
        </w:rPr>
        <w:t xml:space="preserve"> </w:t>
      </w:r>
      <w:r w:rsidRPr="00012ACC">
        <w:rPr>
          <w:rFonts w:hint="cs"/>
          <w:rtl/>
        </w:rPr>
        <w:t>אוסר</w:t>
      </w:r>
      <w:r w:rsidRPr="00012ACC">
        <w:rPr>
          <w:rtl/>
        </w:rPr>
        <w:t xml:space="preserve"> </w:t>
      </w:r>
      <w:r w:rsidRPr="00012ACC">
        <w:rPr>
          <w:rFonts w:hint="cs"/>
          <w:rtl/>
        </w:rPr>
        <w:t>חוץ</w:t>
      </w:r>
      <w:r w:rsidRPr="00012ACC">
        <w:rPr>
          <w:rtl/>
        </w:rPr>
        <w:t xml:space="preserve"> </w:t>
      </w:r>
      <w:r w:rsidRPr="00012ACC">
        <w:rPr>
          <w:rFonts w:hint="cs"/>
          <w:rtl/>
        </w:rPr>
        <w:t>מב</w:t>
      </w:r>
      <w:r w:rsidRPr="00012ACC">
        <w:rPr>
          <w:rtl/>
        </w:rPr>
        <w:t>"</w:t>
      </w:r>
      <w:r w:rsidRPr="00012ACC">
        <w:rPr>
          <w:rFonts w:hint="cs"/>
          <w:rtl/>
        </w:rPr>
        <w:t>ש</w:t>
      </w:r>
      <w:r w:rsidRPr="00012ACC">
        <w:rPr>
          <w:rtl/>
        </w:rPr>
        <w:t xml:space="preserve"> (=</w:t>
      </w:r>
      <w:r w:rsidRPr="00012ACC">
        <w:rPr>
          <w:rFonts w:hint="cs"/>
          <w:rtl/>
        </w:rPr>
        <w:t>מבית</w:t>
      </w:r>
      <w:r w:rsidRPr="00012ACC">
        <w:rPr>
          <w:rtl/>
        </w:rPr>
        <w:t xml:space="preserve"> </w:t>
      </w:r>
      <w:r w:rsidRPr="00012ACC">
        <w:rPr>
          <w:rFonts w:hint="cs"/>
          <w:rtl/>
        </w:rPr>
        <w:t>שער</w:t>
      </w:r>
      <w:r w:rsidRPr="00012ACC">
        <w:rPr>
          <w:rtl/>
        </w:rPr>
        <w:t xml:space="preserve">) </w:t>
      </w:r>
      <w:r w:rsidRPr="00012ACC">
        <w:rPr>
          <w:rFonts w:hint="cs"/>
          <w:rtl/>
        </w:rPr>
        <w:t>דיחיד</w:t>
      </w:r>
      <w:r w:rsidRPr="00012ACC">
        <w:rPr>
          <w:rtl/>
        </w:rPr>
        <w:t xml:space="preserve"> </w:t>
      </w:r>
      <w:r w:rsidRPr="00012ACC">
        <w:rPr>
          <w:rFonts w:hint="cs"/>
          <w:rtl/>
        </w:rPr>
        <w:t>כמ</w:t>
      </w:r>
      <w:r w:rsidRPr="00012ACC">
        <w:rPr>
          <w:rtl/>
        </w:rPr>
        <w:t>"</w:t>
      </w:r>
      <w:r w:rsidRPr="00012ACC">
        <w:rPr>
          <w:rFonts w:hint="cs"/>
          <w:rtl/>
        </w:rPr>
        <w:t>ש</w:t>
      </w:r>
      <w:r w:rsidRPr="00012ACC">
        <w:rPr>
          <w:rtl/>
        </w:rPr>
        <w:t xml:space="preserve"> </w:t>
      </w:r>
      <w:r w:rsidRPr="00012ACC">
        <w:rPr>
          <w:rFonts w:hint="cs"/>
          <w:rtl/>
        </w:rPr>
        <w:t>לעיל</w:t>
      </w:r>
      <w:r w:rsidRPr="00012ACC">
        <w:rPr>
          <w:rtl/>
        </w:rPr>
        <w:t xml:space="preserve"> </w:t>
      </w:r>
      <w:r w:rsidRPr="00012ACC">
        <w:rPr>
          <w:rFonts w:hint="cs"/>
          <w:rtl/>
        </w:rPr>
        <w:t>בסימן</w:t>
      </w:r>
      <w:r w:rsidRPr="00012ACC">
        <w:rPr>
          <w:rtl/>
        </w:rPr>
        <w:t xml:space="preserve"> </w:t>
      </w:r>
      <w:r w:rsidRPr="00012ACC">
        <w:rPr>
          <w:rFonts w:hint="cs"/>
          <w:rtl/>
        </w:rPr>
        <w:t>שס</w:t>
      </w:r>
      <w:r w:rsidRPr="00012ACC">
        <w:rPr>
          <w:rtl/>
        </w:rPr>
        <w:t>"</w:t>
      </w:r>
      <w:r w:rsidRPr="00012ACC">
        <w:rPr>
          <w:rFonts w:hint="cs"/>
          <w:rtl/>
        </w:rPr>
        <w:t>ו</w:t>
      </w:r>
      <w:r w:rsidRPr="00012ACC">
        <w:rPr>
          <w:rtl/>
        </w:rPr>
        <w:t xml:space="preserve"> </w:t>
      </w:r>
      <w:r w:rsidRPr="00012ACC">
        <w:rPr>
          <w:rFonts w:hint="cs"/>
          <w:rtl/>
        </w:rPr>
        <w:t>ס</w:t>
      </w:r>
      <w:r w:rsidRPr="00012ACC">
        <w:rPr>
          <w:rtl/>
        </w:rPr>
        <w:t>"</w:t>
      </w:r>
      <w:r w:rsidRPr="00012ACC">
        <w:rPr>
          <w:rFonts w:hint="cs"/>
          <w:rtl/>
        </w:rPr>
        <w:t>ק</w:t>
      </w:r>
      <w:r w:rsidRPr="00012ACC">
        <w:rPr>
          <w:rtl/>
        </w:rPr>
        <w:t xml:space="preserve"> </w:t>
      </w:r>
      <w:r w:rsidRPr="00012ACC">
        <w:rPr>
          <w:rFonts w:hint="cs"/>
          <w:rtl/>
        </w:rPr>
        <w:t>ד</w:t>
      </w:r>
      <w:r w:rsidRPr="00012ACC">
        <w:rPr>
          <w:rtl/>
        </w:rPr>
        <w:t xml:space="preserve">' </w:t>
      </w:r>
      <w:r w:rsidRPr="00012ACC">
        <w:rPr>
          <w:rFonts w:hint="cs"/>
          <w:rtl/>
        </w:rPr>
        <w:t>לגירסא</w:t>
      </w:r>
      <w:r w:rsidRPr="00012ACC">
        <w:rPr>
          <w:rtl/>
        </w:rPr>
        <w:t xml:space="preserve"> </w:t>
      </w:r>
      <w:r w:rsidRPr="00012ACC">
        <w:rPr>
          <w:rFonts w:hint="cs"/>
          <w:rtl/>
        </w:rPr>
        <w:t>דידן</w:t>
      </w:r>
      <w:r w:rsidRPr="00012ACC">
        <w:rPr>
          <w:rtl/>
        </w:rPr>
        <w:t xml:space="preserve"> </w:t>
      </w:r>
      <w:r w:rsidRPr="00012ACC">
        <w:rPr>
          <w:rFonts w:hint="cs"/>
          <w:rtl/>
        </w:rPr>
        <w:t>דגרסינן</w:t>
      </w:r>
      <w:r w:rsidRPr="00012ACC">
        <w:rPr>
          <w:rtl/>
        </w:rPr>
        <w:t xml:space="preserve"> </w:t>
      </w:r>
      <w:r w:rsidRPr="00012ACC">
        <w:rPr>
          <w:rFonts w:hint="cs"/>
          <w:rtl/>
        </w:rPr>
        <w:t>כ</w:t>
      </w:r>
      <w:r w:rsidRPr="00012ACC">
        <w:rPr>
          <w:rtl/>
        </w:rPr>
        <w:t>"</w:t>
      </w:r>
      <w:r w:rsidRPr="00012ACC">
        <w:rPr>
          <w:rFonts w:hint="cs"/>
          <w:rtl/>
        </w:rPr>
        <w:t>מ</w:t>
      </w:r>
      <w:r w:rsidRPr="00012ACC">
        <w:rPr>
          <w:rtl/>
        </w:rPr>
        <w:t xml:space="preserve"> </w:t>
      </w:r>
      <w:r w:rsidRPr="00012ACC">
        <w:rPr>
          <w:rFonts w:hint="cs"/>
          <w:rtl/>
        </w:rPr>
        <w:t>שאמרו</w:t>
      </w:r>
      <w:r w:rsidRPr="00012ACC">
        <w:rPr>
          <w:rtl/>
        </w:rPr>
        <w:t xml:space="preserve"> </w:t>
      </w:r>
      <w:r w:rsidRPr="00012ACC">
        <w:rPr>
          <w:rFonts w:hint="cs"/>
          <w:rtl/>
        </w:rPr>
        <w:t>הדר</w:t>
      </w:r>
      <w:r w:rsidRPr="00012ACC">
        <w:rPr>
          <w:rtl/>
        </w:rPr>
        <w:t xml:space="preserve"> </w:t>
      </w:r>
      <w:r w:rsidRPr="00012ACC">
        <w:rPr>
          <w:rFonts w:hint="cs"/>
          <w:rtl/>
        </w:rPr>
        <w:t>שם</w:t>
      </w:r>
      <w:r w:rsidRPr="00012ACC">
        <w:rPr>
          <w:rtl/>
        </w:rPr>
        <w:t xml:space="preserve"> </w:t>
      </w:r>
      <w:r w:rsidRPr="00012ACC">
        <w:rPr>
          <w:rFonts w:hint="cs"/>
          <w:rtl/>
        </w:rPr>
        <w:t>אינו</w:t>
      </w:r>
      <w:r w:rsidRPr="00012ACC">
        <w:rPr>
          <w:rtl/>
        </w:rPr>
        <w:t xml:space="preserve"> </w:t>
      </w:r>
      <w:r w:rsidRPr="00012ACC">
        <w:rPr>
          <w:rFonts w:hint="cs"/>
          <w:rtl/>
        </w:rPr>
        <w:t>אוסר</w:t>
      </w:r>
      <w:r w:rsidRPr="00012ACC">
        <w:rPr>
          <w:rtl/>
        </w:rPr>
        <w:t xml:space="preserve"> </w:t>
      </w:r>
      <w:r w:rsidRPr="00012ACC">
        <w:rPr>
          <w:rFonts w:hint="cs"/>
          <w:rtl/>
        </w:rPr>
        <w:t>הנותן</w:t>
      </w:r>
      <w:r w:rsidRPr="00012ACC">
        <w:rPr>
          <w:rtl/>
        </w:rPr>
        <w:t xml:space="preserve"> </w:t>
      </w:r>
      <w:r w:rsidRPr="00012ACC">
        <w:rPr>
          <w:rFonts w:hint="cs"/>
          <w:rtl/>
        </w:rPr>
        <w:t>את</w:t>
      </w:r>
      <w:r w:rsidRPr="00012ACC">
        <w:rPr>
          <w:rtl/>
        </w:rPr>
        <w:t xml:space="preserve"> </w:t>
      </w:r>
      <w:r w:rsidRPr="00012ACC">
        <w:rPr>
          <w:rFonts w:hint="cs"/>
          <w:rtl/>
        </w:rPr>
        <w:t>עירובו</w:t>
      </w:r>
      <w:r w:rsidRPr="00012ACC">
        <w:rPr>
          <w:rtl/>
        </w:rPr>
        <w:t xml:space="preserve"> </w:t>
      </w:r>
      <w:r w:rsidRPr="00012ACC">
        <w:rPr>
          <w:rFonts w:hint="cs"/>
          <w:rtl/>
        </w:rPr>
        <w:t>אינו</w:t>
      </w:r>
      <w:r w:rsidRPr="00012ACC">
        <w:rPr>
          <w:rtl/>
        </w:rPr>
        <w:t xml:space="preserve"> </w:t>
      </w:r>
      <w:r w:rsidRPr="00012ACC">
        <w:rPr>
          <w:rFonts w:hint="cs"/>
          <w:rtl/>
        </w:rPr>
        <w:t>עירוב</w:t>
      </w:r>
      <w:r w:rsidRPr="00012ACC">
        <w:rPr>
          <w:rtl/>
        </w:rPr>
        <w:t xml:space="preserve"> </w:t>
      </w:r>
      <w:r w:rsidRPr="00012ACC">
        <w:rPr>
          <w:rFonts w:hint="cs"/>
          <w:rtl/>
        </w:rPr>
        <w:t>חוץ</w:t>
      </w:r>
      <w:r w:rsidRPr="00012ACC">
        <w:rPr>
          <w:rtl/>
        </w:rPr>
        <w:t xml:space="preserve"> </w:t>
      </w:r>
      <w:r w:rsidRPr="00012ACC">
        <w:rPr>
          <w:rFonts w:hint="cs"/>
          <w:rtl/>
        </w:rPr>
        <w:t>מב</w:t>
      </w:r>
      <w:r w:rsidRPr="00012ACC">
        <w:rPr>
          <w:rtl/>
        </w:rPr>
        <w:t>"</w:t>
      </w:r>
      <w:r w:rsidRPr="00012ACC">
        <w:rPr>
          <w:rFonts w:hint="cs"/>
          <w:rtl/>
        </w:rPr>
        <w:t>ש</w:t>
      </w:r>
      <w:r w:rsidRPr="00012ACC">
        <w:rPr>
          <w:rtl/>
        </w:rPr>
        <w:t xml:space="preserve"> </w:t>
      </w:r>
      <w:r w:rsidRPr="00012ACC">
        <w:rPr>
          <w:rFonts w:hint="cs"/>
          <w:rtl/>
        </w:rPr>
        <w:t>דיחיד</w:t>
      </w:r>
      <w:r w:rsidRPr="00012ACC">
        <w:rPr>
          <w:rtl/>
        </w:rPr>
        <w:t xml:space="preserve"> </w:t>
      </w:r>
      <w:r w:rsidRPr="00012ACC">
        <w:rPr>
          <w:rFonts w:hint="cs"/>
          <w:rtl/>
        </w:rPr>
        <w:t>קשה</w:t>
      </w:r>
      <w:r w:rsidRPr="00012ACC">
        <w:rPr>
          <w:rtl/>
        </w:rPr>
        <w:t xml:space="preserve"> </w:t>
      </w:r>
      <w:r w:rsidRPr="00012ACC">
        <w:rPr>
          <w:rFonts w:hint="cs"/>
          <w:rtl/>
        </w:rPr>
        <w:t>דהי</w:t>
      </w:r>
      <w:r w:rsidRPr="00012ACC">
        <w:rPr>
          <w:rtl/>
        </w:rPr>
        <w:t xml:space="preserve">' </w:t>
      </w:r>
      <w:r w:rsidRPr="00012ACC">
        <w:rPr>
          <w:rFonts w:hint="cs"/>
          <w:rtl/>
        </w:rPr>
        <w:t>לו</w:t>
      </w:r>
      <w:r w:rsidRPr="00012ACC">
        <w:rPr>
          <w:rtl/>
        </w:rPr>
        <w:t xml:space="preserve"> </w:t>
      </w:r>
      <w:r w:rsidRPr="00012ACC">
        <w:rPr>
          <w:rFonts w:hint="cs"/>
          <w:rtl/>
        </w:rPr>
        <w:t>לומר</w:t>
      </w:r>
      <w:r w:rsidRPr="00012ACC">
        <w:rPr>
          <w:rtl/>
        </w:rPr>
        <w:t xml:space="preserve"> </w:t>
      </w:r>
      <w:r w:rsidRPr="00012ACC">
        <w:rPr>
          <w:rFonts w:hint="cs"/>
          <w:rtl/>
        </w:rPr>
        <w:t>ג</w:t>
      </w:r>
      <w:r w:rsidRPr="00012ACC">
        <w:rPr>
          <w:rtl/>
        </w:rPr>
        <w:t>"</w:t>
      </w:r>
      <w:r w:rsidRPr="00012ACC">
        <w:rPr>
          <w:rFonts w:hint="cs"/>
          <w:rtl/>
        </w:rPr>
        <w:t>כ</w:t>
      </w:r>
      <w:r w:rsidRPr="00012ACC">
        <w:rPr>
          <w:rtl/>
        </w:rPr>
        <w:t xml:space="preserve"> </w:t>
      </w:r>
      <w:r w:rsidRPr="00012ACC">
        <w:rPr>
          <w:rFonts w:hint="cs"/>
          <w:rtl/>
        </w:rPr>
        <w:t>חוץ</w:t>
      </w:r>
      <w:r w:rsidRPr="00012ACC">
        <w:rPr>
          <w:rtl/>
        </w:rPr>
        <w:t xml:space="preserve"> </w:t>
      </w:r>
      <w:r w:rsidRPr="00012ACC">
        <w:rPr>
          <w:rFonts w:hint="cs"/>
          <w:rtl/>
        </w:rPr>
        <w:t>מסוכת</w:t>
      </w:r>
      <w:r w:rsidRPr="00012ACC">
        <w:rPr>
          <w:rtl/>
        </w:rPr>
        <w:t xml:space="preserve"> </w:t>
      </w:r>
      <w:r w:rsidRPr="00012ACC">
        <w:rPr>
          <w:rFonts w:hint="cs"/>
          <w:rtl/>
        </w:rPr>
        <w:t>החג</w:t>
      </w:r>
      <w:r w:rsidRPr="00012ACC">
        <w:rPr>
          <w:rtl/>
        </w:rPr>
        <w:t xml:space="preserve"> </w:t>
      </w:r>
      <w:r w:rsidRPr="00012ACC">
        <w:rPr>
          <w:rFonts w:hint="cs"/>
          <w:rtl/>
        </w:rPr>
        <w:t>בחג</w:t>
      </w:r>
      <w:r w:rsidRPr="00012ACC">
        <w:rPr>
          <w:rtl/>
        </w:rPr>
        <w:t xml:space="preserve"> </w:t>
      </w:r>
      <w:r w:rsidRPr="00012ACC">
        <w:rPr>
          <w:rFonts w:hint="cs"/>
          <w:rtl/>
        </w:rPr>
        <w:t>שהדר</w:t>
      </w:r>
      <w:r w:rsidRPr="00012ACC">
        <w:rPr>
          <w:rtl/>
        </w:rPr>
        <w:t xml:space="preserve"> </w:t>
      </w:r>
      <w:r w:rsidRPr="00012ACC">
        <w:rPr>
          <w:rFonts w:hint="cs"/>
          <w:rtl/>
        </w:rPr>
        <w:t>שם</w:t>
      </w:r>
      <w:r w:rsidRPr="00012ACC">
        <w:rPr>
          <w:rtl/>
        </w:rPr>
        <w:t xml:space="preserve"> </w:t>
      </w:r>
      <w:r w:rsidRPr="00012ACC">
        <w:rPr>
          <w:rFonts w:hint="cs"/>
          <w:rtl/>
        </w:rPr>
        <w:t>אינו</w:t>
      </w:r>
      <w:r w:rsidRPr="00012ACC">
        <w:rPr>
          <w:rtl/>
        </w:rPr>
        <w:t xml:space="preserve"> </w:t>
      </w:r>
      <w:r w:rsidRPr="00012ACC">
        <w:rPr>
          <w:rFonts w:hint="cs"/>
          <w:rtl/>
        </w:rPr>
        <w:t>אוסר</w:t>
      </w:r>
      <w:r w:rsidRPr="00012ACC">
        <w:rPr>
          <w:rtl/>
        </w:rPr>
        <w:t xml:space="preserve"> </w:t>
      </w:r>
      <w:r w:rsidRPr="00012ACC">
        <w:rPr>
          <w:rFonts w:hint="cs"/>
          <w:rtl/>
        </w:rPr>
        <w:t>והנותן</w:t>
      </w:r>
      <w:r w:rsidRPr="00012ACC">
        <w:rPr>
          <w:rtl/>
        </w:rPr>
        <w:t xml:space="preserve"> </w:t>
      </w:r>
      <w:r w:rsidRPr="00012ACC">
        <w:rPr>
          <w:rFonts w:hint="cs"/>
          <w:rtl/>
        </w:rPr>
        <w:t>את</w:t>
      </w:r>
      <w:r w:rsidRPr="00012ACC">
        <w:rPr>
          <w:rtl/>
        </w:rPr>
        <w:t xml:space="preserve"> </w:t>
      </w:r>
      <w:r w:rsidRPr="00012ACC">
        <w:rPr>
          <w:rFonts w:hint="cs"/>
          <w:rtl/>
        </w:rPr>
        <w:t>עירובו</w:t>
      </w:r>
      <w:r w:rsidRPr="00012ACC">
        <w:rPr>
          <w:rtl/>
        </w:rPr>
        <w:t xml:space="preserve"> </w:t>
      </w:r>
      <w:r w:rsidRPr="00012ACC">
        <w:rPr>
          <w:rFonts w:hint="cs"/>
          <w:rtl/>
        </w:rPr>
        <w:t>שם</w:t>
      </w:r>
      <w:r w:rsidRPr="00012ACC">
        <w:rPr>
          <w:rtl/>
        </w:rPr>
        <w:t xml:space="preserve"> </w:t>
      </w:r>
      <w:r w:rsidRPr="00012ACC">
        <w:rPr>
          <w:rFonts w:hint="cs"/>
          <w:rtl/>
        </w:rPr>
        <w:t>ה</w:t>
      </w:r>
      <w:r w:rsidRPr="00012ACC">
        <w:rPr>
          <w:rtl/>
        </w:rPr>
        <w:t>"</w:t>
      </w:r>
      <w:r w:rsidRPr="00012ACC">
        <w:rPr>
          <w:rFonts w:hint="cs"/>
          <w:rtl/>
        </w:rPr>
        <w:t>ז</w:t>
      </w:r>
      <w:r w:rsidRPr="00012ACC">
        <w:rPr>
          <w:rtl/>
        </w:rPr>
        <w:t xml:space="preserve"> </w:t>
      </w:r>
      <w:r w:rsidRPr="00012ACC">
        <w:rPr>
          <w:rFonts w:hint="cs"/>
          <w:rtl/>
        </w:rPr>
        <w:t>עירוב</w:t>
      </w:r>
      <w:r w:rsidRPr="00012ACC">
        <w:rPr>
          <w:rtl/>
        </w:rPr>
        <w:t xml:space="preserve"> </w:t>
      </w:r>
      <w:r w:rsidRPr="00012ACC">
        <w:rPr>
          <w:rFonts w:hint="cs"/>
          <w:rtl/>
        </w:rPr>
        <w:t>כנ</w:t>
      </w:r>
      <w:r w:rsidRPr="00012ACC">
        <w:rPr>
          <w:rtl/>
        </w:rPr>
        <w:t>"</w:t>
      </w:r>
      <w:r w:rsidRPr="00012ACC">
        <w:rPr>
          <w:rFonts w:hint="cs"/>
          <w:rtl/>
        </w:rPr>
        <w:t>ל</w:t>
      </w:r>
      <w:r w:rsidRPr="00012ACC">
        <w:rPr>
          <w:rtl/>
        </w:rPr>
        <w:t xml:space="preserve"> </w:t>
      </w:r>
      <w:r w:rsidRPr="00012ACC">
        <w:rPr>
          <w:rFonts w:hint="cs"/>
          <w:rtl/>
        </w:rPr>
        <w:t>אבל</w:t>
      </w:r>
      <w:r w:rsidRPr="00012ACC">
        <w:rPr>
          <w:rtl/>
        </w:rPr>
        <w:t xml:space="preserve"> </w:t>
      </w:r>
      <w:r w:rsidRPr="00012ACC">
        <w:rPr>
          <w:rFonts w:hint="cs"/>
          <w:rtl/>
        </w:rPr>
        <w:t>לגירסת</w:t>
      </w:r>
      <w:r w:rsidRPr="00012ACC">
        <w:rPr>
          <w:rtl/>
        </w:rPr>
        <w:t xml:space="preserve"> </w:t>
      </w:r>
      <w:r w:rsidRPr="00012ACC">
        <w:rPr>
          <w:rFonts w:hint="cs"/>
          <w:rtl/>
        </w:rPr>
        <w:t>ה</w:t>
      </w:r>
      <w:r w:rsidRPr="00012ACC">
        <w:rPr>
          <w:rtl/>
        </w:rPr>
        <w:t>"</w:t>
      </w:r>
      <w:r w:rsidRPr="00012ACC">
        <w:rPr>
          <w:rFonts w:hint="cs"/>
          <w:rtl/>
        </w:rPr>
        <w:t>ה</w:t>
      </w:r>
      <w:r w:rsidRPr="00012ACC">
        <w:rPr>
          <w:rtl/>
        </w:rPr>
        <w:t xml:space="preserve"> </w:t>
      </w:r>
      <w:r w:rsidRPr="00012ACC">
        <w:rPr>
          <w:rFonts w:hint="cs"/>
          <w:rtl/>
        </w:rPr>
        <w:t>הנ</w:t>
      </w:r>
      <w:r w:rsidRPr="00012ACC">
        <w:rPr>
          <w:rtl/>
        </w:rPr>
        <w:t>"</w:t>
      </w:r>
      <w:r w:rsidRPr="00012ACC">
        <w:rPr>
          <w:rFonts w:hint="cs"/>
          <w:rtl/>
        </w:rPr>
        <w:t>ל</w:t>
      </w:r>
      <w:r w:rsidRPr="00012ACC">
        <w:rPr>
          <w:rtl/>
        </w:rPr>
        <w:t xml:space="preserve"> </w:t>
      </w:r>
      <w:r w:rsidRPr="00012ACC">
        <w:rPr>
          <w:rFonts w:hint="cs"/>
          <w:rtl/>
        </w:rPr>
        <w:t>ניחא</w:t>
      </w:r>
      <w:r w:rsidRPr="00012ACC">
        <w:rPr>
          <w:rtl/>
        </w:rPr>
        <w:t xml:space="preserve"> </w:t>
      </w:r>
      <w:r w:rsidRPr="00012ACC">
        <w:rPr>
          <w:rFonts w:hint="cs"/>
          <w:rtl/>
        </w:rPr>
        <w:t>שפיר</w:t>
      </w:r>
      <w:r w:rsidRPr="00012ACC">
        <w:rPr>
          <w:rtl/>
        </w:rPr>
        <w:t xml:space="preserve">. </w:t>
      </w:r>
      <w:r w:rsidRPr="00012ACC">
        <w:rPr>
          <w:rFonts w:hint="cs"/>
          <w:rtl/>
        </w:rPr>
        <w:t>עכ</w:t>
      </w:r>
      <w:r w:rsidRPr="00012ACC">
        <w:rPr>
          <w:rtl/>
        </w:rPr>
        <w:t>"</w:t>
      </w:r>
      <w:r w:rsidRPr="00012ACC">
        <w:rPr>
          <w:rFonts w:hint="cs"/>
          <w:rtl/>
        </w:rPr>
        <w:t>ל</w:t>
      </w:r>
      <w:r w:rsidRPr="00012ACC">
        <w:rPr>
          <w:rtl/>
        </w:rPr>
        <w:t>.</w:t>
      </w:r>
    </w:p>
    <w:p w:rsidR="00EE2417" w:rsidRPr="00A0512C" w:rsidRDefault="00EE2417" w:rsidP="00012ACC">
      <w:pPr>
        <w:pStyle w:val="FootnoteText"/>
        <w:rPr>
          <w:rFonts w:cs="Times New Roman"/>
          <w:sz w:val="24"/>
          <w:szCs w:val="24"/>
          <w:rtl/>
        </w:rPr>
      </w:pPr>
    </w:p>
  </w:footnote>
  <w:footnote w:id="92">
    <w:p w:rsidR="00EE2417" w:rsidRPr="00505DA3" w:rsidRDefault="00EE2417" w:rsidP="00505DA3">
      <w:pPr>
        <w:pStyle w:val="FootnoteText"/>
        <w:rPr>
          <w:rtl/>
        </w:rPr>
      </w:pPr>
      <w:r w:rsidRPr="00505DA3">
        <w:rPr>
          <w:rStyle w:val="FootnoteReference"/>
          <w:vertAlign w:val="baseline"/>
        </w:rPr>
        <w:footnoteRef/>
      </w:r>
      <w:r>
        <w:rPr>
          <w:rFonts w:hint="cs"/>
          <w:rtl/>
        </w:rPr>
        <w:t>)</w:t>
      </w:r>
      <w:r w:rsidRPr="00505DA3">
        <w:rPr>
          <w:rtl/>
        </w:rPr>
        <w:t xml:space="preserve"> ובמיוחד על פי מה שהרבי הדגיש (מעייני הישועה שם הערה 107) שאין כל הכרח למצוא קשר בין האושפיזין החסידיים לאושפיזין שלדעה הב' שבזהר (אברהם יצחק יעקב יוסף משה אהרן ודוד) [דהיינו להתאים את אדמו"ר האמצעי ליוסף וכן הלאה] – שכן כללות ענין ה"אושפיזין" דנשיאי החסידות נתגלה לאחרי שנקבעה המסקנא דסדר האושפיזין: משה אהרן יוסף כו'.</w:t>
      </w:r>
    </w:p>
    <w:p w:rsidR="00EE2417" w:rsidRPr="00505DA3" w:rsidRDefault="00EE2417" w:rsidP="00505DA3">
      <w:pPr>
        <w:pStyle w:val="FootnoteText"/>
      </w:pPr>
      <w:r w:rsidRPr="00505DA3">
        <w:rPr>
          <w:rtl/>
        </w:rPr>
        <w:t>– שמכך יש להסיק שכאשר הרבי הזכיר חשבון חדש לאושפיזין – אז יש הכרח למצוא קשר לפי שיטה זו. וק"ל.</w:t>
      </w:r>
    </w:p>
  </w:footnote>
  <w:footnote w:id="93">
    <w:p w:rsidR="00EE2417" w:rsidRPr="00505DA3" w:rsidRDefault="00EE2417" w:rsidP="00505DA3">
      <w:pPr>
        <w:pStyle w:val="FootnoteText"/>
      </w:pPr>
      <w:r w:rsidRPr="00505DA3">
        <w:rPr>
          <w:rStyle w:val="FootnoteReference"/>
          <w:vertAlign w:val="baseline"/>
        </w:rPr>
        <w:footnoteRef/>
      </w:r>
      <w:r>
        <w:rPr>
          <w:rFonts w:hint="cs"/>
          <w:rtl/>
        </w:rPr>
        <w:t>)</w:t>
      </w:r>
      <w:r w:rsidRPr="00505DA3">
        <w:rPr>
          <w:rtl/>
        </w:rPr>
        <w:t xml:space="preserve"> ראה לדוגמא "היום יום" י"ב תמוז: "ממכתב כ"ק אדמו"ר שליט"א [הריי"צ נ"ע]: בשני ימי הגאולה י"ב ו</w:t>
      </w:r>
      <w:hyperlink r:id="rId1" w:tooltip="י&quot;ג תמוז" w:history="1">
        <w:r w:rsidRPr="00505DA3">
          <w:rPr>
            <w:rtl/>
          </w:rPr>
          <w:t>י"ג תמוז</w:t>
        </w:r>
      </w:hyperlink>
      <w:r w:rsidRPr="00505DA3">
        <w:rPr>
          <w:rFonts w:ascii="Cambria" w:hAnsi="Cambria" w:cs="Cambria"/>
        </w:rPr>
        <w:t> </w:t>
      </w:r>
      <w:r w:rsidRPr="00505DA3">
        <w:rPr>
          <w:rtl/>
        </w:rPr>
        <w:t>הבע"ל,</w:t>
      </w:r>
      <w:r w:rsidRPr="00505DA3">
        <w:rPr>
          <w:rFonts w:ascii="Cambria" w:hAnsi="Cambria" w:cs="Cambria"/>
        </w:rPr>
        <w:t> </w:t>
      </w:r>
      <w:hyperlink r:id="rId2" w:tooltip="התוועדות" w:history="1">
        <w:r w:rsidRPr="00505DA3">
          <w:rPr>
            <w:rtl/>
          </w:rPr>
          <w:t>יתועדו</w:t>
        </w:r>
      </w:hyperlink>
      <w:r w:rsidRPr="00505DA3">
        <w:rPr>
          <w:rFonts w:ascii="Cambria" w:hAnsi="Cambria" w:cs="Cambria"/>
        </w:rPr>
        <w:t> </w:t>
      </w:r>
      <w:hyperlink r:id="rId3" w:tooltip="אנ&quot;ש" w:history="1">
        <w:r w:rsidRPr="00505DA3">
          <w:rPr>
            <w:rtl/>
          </w:rPr>
          <w:t>אנ"ש</w:t>
        </w:r>
      </w:hyperlink>
      <w:r w:rsidRPr="00505DA3">
        <w:rPr>
          <w:rtl/>
        </w:rPr>
        <w:t>,</w:t>
      </w:r>
      <w:r w:rsidRPr="00505DA3">
        <w:t xml:space="preserve"> </w:t>
      </w:r>
      <w:r w:rsidRPr="00505DA3">
        <w:rPr>
          <w:rtl/>
        </w:rPr>
        <w:t>לטובה ולברכה ב</w:t>
      </w:r>
      <w:hyperlink r:id="rId4" w:tooltip="גשמיות" w:history="1">
        <w:r w:rsidRPr="00505DA3">
          <w:rPr>
            <w:rtl/>
          </w:rPr>
          <w:t>גשמיות</w:t>
        </w:r>
      </w:hyperlink>
      <w:r w:rsidRPr="00505DA3">
        <w:rPr>
          <w:rFonts w:ascii="Cambria" w:hAnsi="Cambria" w:cs="Cambria"/>
        </w:rPr>
        <w:t> </w:t>
      </w:r>
      <w:r w:rsidRPr="00505DA3">
        <w:rPr>
          <w:rtl/>
        </w:rPr>
        <w:t>וב</w:t>
      </w:r>
      <w:hyperlink r:id="rId5" w:tooltip="רוחניות" w:history="1">
        <w:r w:rsidRPr="00505DA3">
          <w:rPr>
            <w:rtl/>
          </w:rPr>
          <w:t>רוחניות</w:t>
        </w:r>
      </w:hyperlink>
      <w:r w:rsidRPr="00505DA3">
        <w:t>,</w:t>
      </w:r>
      <w:r w:rsidRPr="00505DA3">
        <w:rPr>
          <w:rtl/>
        </w:rPr>
        <w:t xml:space="preserve"> כאשר הוקבע מאת אבינו הראשון הוד כ"ק אאזמו"ר</w:t>
      </w:r>
      <w:r w:rsidRPr="00505DA3">
        <w:rPr>
          <w:rFonts w:ascii="Cambria" w:hAnsi="Cambria" w:cs="Cambria"/>
        </w:rPr>
        <w:t> </w:t>
      </w:r>
      <w:hyperlink r:id="rId6" w:tooltip="רבינו הזקן" w:history="1">
        <w:r w:rsidRPr="00505DA3">
          <w:rPr>
            <w:rtl/>
          </w:rPr>
          <w:t>רבינו הזקן</w:t>
        </w:r>
      </w:hyperlink>
      <w:r w:rsidRPr="00505DA3">
        <w:rPr>
          <w:rFonts w:ascii="Cambria" w:hAnsi="Cambria" w:cs="Cambria"/>
        </w:rPr>
        <w:t> </w:t>
      </w:r>
      <w:r w:rsidRPr="00505DA3">
        <w:rPr>
          <w:rtl/>
        </w:rPr>
        <w:t>זצוקללה"ה נבג"ם זי"ע".</w:t>
      </w:r>
    </w:p>
  </w:footnote>
  <w:footnote w:id="94">
    <w:p w:rsidR="00EE2417" w:rsidRPr="00505DA3" w:rsidRDefault="00EE2417" w:rsidP="00505DA3">
      <w:pPr>
        <w:pStyle w:val="FootnoteText"/>
      </w:pPr>
      <w:r w:rsidRPr="00505DA3">
        <w:rPr>
          <w:rStyle w:val="FootnoteReference"/>
          <w:vertAlign w:val="baseline"/>
        </w:rPr>
        <w:footnoteRef/>
      </w:r>
      <w:r>
        <w:rPr>
          <w:rFonts w:hint="cs"/>
          <w:rtl/>
        </w:rPr>
        <w:t>)</w:t>
      </w:r>
      <w:r w:rsidRPr="00505DA3">
        <w:rPr>
          <w:rtl/>
        </w:rPr>
        <w:t xml:space="preserve"> </w:t>
      </w:r>
      <w:r w:rsidRPr="00505DA3">
        <w:rPr>
          <w:rFonts w:hint="cs"/>
          <w:rtl/>
        </w:rPr>
        <w:t>ע"ד מה שמבאר הרבי על הבעש"ט והה"מ (שהם כנגד אברהם ויצחק בחשבון הרגיל) ש"תורת הבעש"ט היא באופן של נקודות, ותורת המגיד היא באופן של הרחבת הביאור" (מ. הישועה עמ' קעו).</w:t>
      </w:r>
    </w:p>
  </w:footnote>
  <w:footnote w:id="95">
    <w:p w:rsidR="00EE2417" w:rsidRPr="00505DA3" w:rsidRDefault="00EE2417" w:rsidP="00505DA3">
      <w:pPr>
        <w:pStyle w:val="FootnoteText"/>
      </w:pPr>
      <w:r w:rsidRPr="00505DA3">
        <w:footnoteRef/>
      </w:r>
      <w:r>
        <w:rPr>
          <w:rFonts w:hint="cs"/>
          <w:rtl/>
        </w:rPr>
        <w:t>)</w:t>
      </w:r>
      <w:r w:rsidRPr="00505DA3">
        <w:rPr>
          <w:rtl/>
        </w:rPr>
        <w:t xml:space="preserve"> </w:t>
      </w:r>
      <w:r w:rsidRPr="00505DA3">
        <w:rPr>
          <w:rFonts w:hint="cs"/>
          <w:rtl/>
        </w:rPr>
        <w:t>לקוטי לוי"צ שם עמ' שלד, וז"ל: "אמנם אין הדבר יוצא מידי פשוטו שהוא ע"ש החי' הנקראת דוב, הנה החי' הזאת שייכת ביחוד לבחי' גבורות, כי הרי בסט' דלעו"ז בהמראה דדניאל בהד' מלכיות היא החי' שאחר ארי' נבוכדנצר, שארי' הוא חסד, והחי' דדוב פרס שלאחריו הוא בחי' גבורות".</w:t>
      </w:r>
    </w:p>
  </w:footnote>
  <w:footnote w:id="96">
    <w:p w:rsidR="00EE2417" w:rsidRPr="00505DA3" w:rsidRDefault="00EE2417" w:rsidP="000932ED">
      <w:pPr>
        <w:pStyle w:val="FootnoteText"/>
        <w:rPr>
          <w:rtl/>
        </w:rPr>
      </w:pPr>
      <w:r w:rsidRPr="00505DA3">
        <w:rPr>
          <w:rStyle w:val="FootnoteReference"/>
          <w:vertAlign w:val="baseline"/>
        </w:rPr>
        <w:footnoteRef/>
      </w:r>
      <w:r>
        <w:rPr>
          <w:rFonts w:hint="cs"/>
          <w:rtl/>
        </w:rPr>
        <w:t>)</w:t>
      </w:r>
      <w:r w:rsidRPr="00505DA3">
        <w:rPr>
          <w:rFonts w:hint="cs"/>
          <w:rtl/>
        </w:rPr>
        <w:t xml:space="preserve"> </w:t>
      </w:r>
      <w:r w:rsidRPr="00505DA3">
        <w:rPr>
          <w:rtl/>
        </w:rPr>
        <w:t>לעילוי נשמת הרה״ג פנחס גרשון ב"ר ישעי' דוד ואקסמאן ז״ל (לייקואוד)</w:t>
      </w:r>
      <w:r w:rsidRPr="00505DA3">
        <w:rPr>
          <w:rFonts w:hint="cs"/>
          <w:rtl/>
        </w:rPr>
        <w:t>, נבל"ע ט' חשון תשפ"א.</w:t>
      </w:r>
    </w:p>
  </w:footnote>
  <w:footnote w:id="97">
    <w:p w:rsidR="00EE2417" w:rsidRPr="00505DA3" w:rsidRDefault="00EE2417" w:rsidP="00505DA3">
      <w:pPr>
        <w:pStyle w:val="FootnoteText"/>
      </w:pPr>
      <w:r w:rsidRPr="00505DA3">
        <w:t>(</w:t>
      </w:r>
      <w:r w:rsidRPr="00505DA3">
        <w:rPr>
          <w:rStyle w:val="FootnoteReference"/>
          <w:vertAlign w:val="baseline"/>
        </w:rPr>
        <w:footnoteRef/>
      </w:r>
      <w:r w:rsidRPr="00505DA3">
        <w:rPr>
          <w:rtl/>
        </w:rPr>
        <w:t xml:space="preserve"> </w:t>
      </w:r>
      <w:r w:rsidRPr="00505DA3">
        <w:rPr>
          <w:rFonts w:hint="cs"/>
          <w:rtl/>
        </w:rPr>
        <w:t>לכללות הענין דלהלן ראה גם לקו"ש חל"ה שיחה א' לפ' לך לך (ע' 39 ואילך).</w:t>
      </w:r>
    </w:p>
  </w:footnote>
  <w:footnote w:id="98">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תהלים קד, כה.</w:t>
      </w:r>
    </w:p>
  </w:footnote>
  <w:footnote w:id="99">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בראשית יד, יט.</w:t>
      </w:r>
    </w:p>
  </w:footnote>
  <w:footnote w:id="100">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תהלים עח, נד.</w:t>
      </w:r>
    </w:p>
  </w:footnote>
  <w:footnote w:id="101">
    <w:p w:rsidR="00EE2417" w:rsidRPr="00505DA3" w:rsidRDefault="00EE2417" w:rsidP="00505DA3">
      <w:pPr>
        <w:pStyle w:val="FootnoteText"/>
        <w:rPr>
          <w:rtl/>
        </w:rPr>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 xml:space="preserve">וז"ל ר"י בר"ש כאן: 'קשה לו לומר קניינו של אברהם מ'ברוך אברם', וגו', לפי שאין המקרא נשמע כן'. ובפירושי ר"י בר"ש מטולידו כאן: 'הקשה זקני ה"ר יצחק ז"ל, מה ראיה מביא לאברהם מקונה שמים וארץ'. ובפי' החסיד ר"י יעבץ: 'שלא הזכיר הקנין אלא על שמים וארץ'. ובנחלת אבות: 'הפסוק שהביא אינו מיוחס לאברהם קונה שמים וארץ, כי הקנין על השמים והארץ אמרו לא על אברהם'. ובדרך חיים: 'הביא ראיה כי אברהם קנין אחד, ולא הוזכר בכתוב רק שמים וארץ ולא אברהם'. ובחדא"ג מהרש"א לפסחים דלהלן: 'ומיהו לישנא דהאי קרא לא-ל עליון קונה שמים וארץ לא יתפרש 'קונה' אאברהם, אלא אשמים וארץ' (המשך דבריו </w:t>
      </w:r>
      <w:r w:rsidRPr="00505DA3">
        <w:rPr>
          <w:rtl/>
        </w:rPr>
        <w:t>–</w:t>
      </w:r>
      <w:r w:rsidRPr="00505DA3">
        <w:rPr>
          <w:rFonts w:hint="cs"/>
          <w:rtl/>
        </w:rPr>
        <w:t xml:space="preserve"> להלן סוף הע' </w:t>
      </w:r>
      <w:r w:rsidRPr="00505DA3">
        <w:rPr>
          <w:rtl/>
        </w:rPr>
        <w:fldChar w:fldCharType="begin"/>
      </w:r>
      <w:r w:rsidRPr="00505DA3">
        <w:rPr>
          <w:rtl/>
        </w:rPr>
        <w:instrText xml:space="preserve"> </w:instrText>
      </w:r>
      <w:r w:rsidRPr="00505DA3">
        <w:instrText xml:space="preserve">NOTEREF </w:instrText>
      </w:r>
      <w:r w:rsidRPr="00505DA3">
        <w:rPr>
          <w:rtl/>
        </w:rPr>
        <w:instrText>_</w:instrText>
      </w:r>
      <w:r w:rsidRPr="00505DA3">
        <w:instrText>Ref489559939 \h</w:instrText>
      </w:r>
      <w:r w:rsidRPr="00505DA3">
        <w:rPr>
          <w:rtl/>
        </w:rPr>
        <w:instrText xml:space="preserve"> </w:instrText>
      </w:r>
      <w:r w:rsidRPr="00505DA3">
        <w:instrText xml:space="preserve"> \* MERGEFORMAT </w:instrText>
      </w:r>
      <w:r w:rsidRPr="00505DA3">
        <w:rPr>
          <w:rtl/>
        </w:rPr>
      </w:r>
      <w:r w:rsidRPr="00505DA3">
        <w:rPr>
          <w:rtl/>
        </w:rPr>
        <w:fldChar w:fldCharType="separate"/>
      </w:r>
      <w:r>
        <w:rPr>
          <w:rtl/>
        </w:rPr>
        <w:t>36</w:t>
      </w:r>
      <w:r w:rsidRPr="00505DA3">
        <w:rPr>
          <w:rtl/>
        </w:rPr>
        <w:fldChar w:fldCharType="end"/>
      </w:r>
      <w:r w:rsidRPr="00505DA3">
        <w:rPr>
          <w:rFonts w:hint="cs"/>
          <w:rtl/>
        </w:rPr>
        <w:t xml:space="preserve">). וז"ל ס' זה ינחמנו למכילתא דלהלן (אמסטרדם, תע"ב), הובא בס' שער החצר (לר' דוד בן שמעון בעל הצוף דב"ש) ח"א סי' רמ"ח: 'וסבירא ליה [להמכילתא] דהאי 'קונה שמים וארץ' קאי על הקב"ה שקנה שמים וארץ, דמסתבר טפי, מדלא כתיב 'ברוך אברם קונה שמים וארץ לא-ל עליון'. ובסה"מ תרל"ו שם (ע' תקכה): 'וצ"ל מה מביא על אברהם שהוא קנין מפסוק ברוך אברם כו' קונה שמים וארץ ששם לא כתי' רק קנין דשמים וארץ'. מאמרי אדהאמ"צ דלהלן הע' </w:t>
      </w:r>
      <w:r w:rsidRPr="00505DA3">
        <w:rPr>
          <w:rtl/>
        </w:rPr>
        <w:fldChar w:fldCharType="begin"/>
      </w:r>
      <w:r w:rsidRPr="00505DA3">
        <w:rPr>
          <w:rtl/>
        </w:rPr>
        <w:instrText xml:space="preserve"> </w:instrText>
      </w:r>
      <w:r w:rsidRPr="00505DA3">
        <w:instrText xml:space="preserve">NOTEREF </w:instrText>
      </w:r>
      <w:r w:rsidRPr="00505DA3">
        <w:rPr>
          <w:rtl/>
        </w:rPr>
        <w:instrText>_</w:instrText>
      </w:r>
      <w:r w:rsidRPr="00505DA3">
        <w:instrText>Ref489559939 \h</w:instrText>
      </w:r>
      <w:r w:rsidRPr="00505DA3">
        <w:rPr>
          <w:rtl/>
        </w:rPr>
        <w:instrText xml:space="preserve"> </w:instrText>
      </w:r>
      <w:r w:rsidRPr="00505DA3">
        <w:instrText xml:space="preserve"> \* MERGEFORMAT </w:instrText>
      </w:r>
      <w:r w:rsidRPr="00505DA3">
        <w:rPr>
          <w:rtl/>
        </w:rPr>
      </w:r>
      <w:r w:rsidRPr="00505DA3">
        <w:rPr>
          <w:rtl/>
        </w:rPr>
        <w:fldChar w:fldCharType="separate"/>
      </w:r>
      <w:r>
        <w:rPr>
          <w:rtl/>
        </w:rPr>
        <w:t>36</w:t>
      </w:r>
      <w:r w:rsidRPr="00505DA3">
        <w:rPr>
          <w:rtl/>
        </w:rPr>
        <w:fldChar w:fldCharType="end"/>
      </w:r>
      <w:r w:rsidRPr="00505DA3">
        <w:rPr>
          <w:rFonts w:hint="cs"/>
          <w:rtl/>
        </w:rPr>
        <w:t>. אבל ראה להלן הע' 19. אבות עולם (וויטאלי) לאבות כאן: 'והביא ראיה מהכתוב 'ברוך אברם לא-ל עליון קונה שמים וארץ' דקאי אאברהם, וכמ"ש בב"ר [הנ"ל] .</w:t>
      </w:r>
      <w:r w:rsidRPr="00505DA3">
        <w:rPr>
          <w:rFonts w:ascii="Cambria" w:hAnsi="Cambria" w:cs="Cambria" w:hint="cs"/>
          <w:rtl/>
        </w:rPr>
        <w:t> </w:t>
      </w:r>
      <w:r w:rsidRPr="00505DA3">
        <w:rPr>
          <w:rFonts w:hint="cs"/>
          <w:rtl/>
        </w:rPr>
        <w:t>. 'היה מקבל את העוברים .</w:t>
      </w:r>
      <w:r w:rsidRPr="00505DA3">
        <w:rPr>
          <w:rFonts w:ascii="Cambria" w:hAnsi="Cambria" w:cs="Cambria" w:hint="cs"/>
          <w:rtl/>
        </w:rPr>
        <w:t> </w:t>
      </w:r>
      <w:r w:rsidRPr="00505DA3">
        <w:rPr>
          <w:rFonts w:hint="cs"/>
          <w:rtl/>
        </w:rPr>
        <w:t xml:space="preserve">. כאילו אתה שותף עמי בברייתו של עולם, הה"ד קונה שמים וארץ', עכ"ל (המדרש), וא"כ הו"ל כאילו אברהם קנה שמים וארץ' וכו'. מהרש"א דלהלן הע' </w:t>
      </w:r>
      <w:r w:rsidRPr="00505DA3">
        <w:rPr>
          <w:rtl/>
        </w:rPr>
        <w:fldChar w:fldCharType="begin"/>
      </w:r>
      <w:r w:rsidRPr="00505DA3">
        <w:rPr>
          <w:rtl/>
        </w:rPr>
        <w:instrText xml:space="preserve"> </w:instrText>
      </w:r>
      <w:r w:rsidRPr="00505DA3">
        <w:instrText xml:space="preserve">NOTEREF </w:instrText>
      </w:r>
      <w:r w:rsidRPr="00505DA3">
        <w:rPr>
          <w:rtl/>
        </w:rPr>
        <w:instrText>_</w:instrText>
      </w:r>
      <w:r w:rsidRPr="00505DA3">
        <w:instrText>Ref489559939 \h</w:instrText>
      </w:r>
      <w:r w:rsidRPr="00505DA3">
        <w:rPr>
          <w:rtl/>
        </w:rPr>
        <w:instrText xml:space="preserve"> </w:instrText>
      </w:r>
      <w:r w:rsidRPr="00505DA3">
        <w:instrText xml:space="preserve"> \* MERGEFORMAT </w:instrText>
      </w:r>
      <w:r w:rsidRPr="00505DA3">
        <w:rPr>
          <w:rtl/>
        </w:rPr>
      </w:r>
      <w:r w:rsidRPr="00505DA3">
        <w:rPr>
          <w:rtl/>
        </w:rPr>
        <w:fldChar w:fldCharType="separate"/>
      </w:r>
      <w:r>
        <w:rPr>
          <w:rtl/>
        </w:rPr>
        <w:t>36</w:t>
      </w:r>
      <w:r w:rsidRPr="00505DA3">
        <w:rPr>
          <w:rtl/>
        </w:rPr>
        <w:fldChar w:fldCharType="end"/>
      </w:r>
      <w:r w:rsidRPr="00505DA3">
        <w:rPr>
          <w:rFonts w:hint="cs"/>
          <w:rtl/>
        </w:rPr>
        <w:t>. מד"ש כאן.</w:t>
      </w:r>
    </w:p>
    <w:p w:rsidR="00EE2417" w:rsidRPr="00505DA3" w:rsidRDefault="00EE2417" w:rsidP="00505DA3">
      <w:pPr>
        <w:pStyle w:val="FootnoteText"/>
      </w:pPr>
      <w:r w:rsidRPr="00505DA3">
        <w:rPr>
          <w:rFonts w:hint="cs"/>
          <w:rtl/>
        </w:rPr>
        <w:t>ובלקו"ש שם: 'בפסוק .</w:t>
      </w:r>
      <w:r w:rsidRPr="00505DA3">
        <w:rPr>
          <w:rFonts w:ascii="Cambria" w:hAnsi="Cambria" w:cs="Cambria" w:hint="cs"/>
          <w:rtl/>
        </w:rPr>
        <w:t> </w:t>
      </w:r>
      <w:r w:rsidRPr="00505DA3">
        <w:rPr>
          <w:rFonts w:hint="cs"/>
          <w:rtl/>
        </w:rPr>
        <w:t>. לא נזכר שאברהם נקרא 'קנין' (אלא שאברהם הוא 'קונה שמים וארץ')'. ובהע' 9: 'נוסף ע"ז שבפשטות קאי 'קונה שמים וארץ' על 'א-ל עליון' ולא על 'אברם', וע"ד הנאמר להלן שם בדברי אברהם (יד, כב). וראה במפרשים ומאמרים שנסמנו בהערה 2'.</w:t>
      </w:r>
    </w:p>
  </w:footnote>
  <w:footnote w:id="102">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באבודרהם (מעריב של שבת ופירושה), נתבאר באוה"ת שם (ס"ע קצט): 'ואומר אותו ע"ש שביום שביעי השלים מלאכתו וקנה שמים וארץ'.</w:t>
      </w:r>
    </w:p>
  </w:footnote>
  <w:footnote w:id="103">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פז, ב. נעתק להלן הע' 14.</w:t>
      </w:r>
    </w:p>
  </w:footnote>
  <w:footnote w:id="104">
    <w:p w:rsidR="00EE2417" w:rsidRPr="00505DA3" w:rsidRDefault="00EE2417" w:rsidP="00505DA3">
      <w:pPr>
        <w:pStyle w:val="FootnoteText"/>
        <w:rPr>
          <w:rtl/>
        </w:rPr>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בפסחים לפנינו: ארבעה. אבל ראה חדא"ג מהרש"א: 'לא חשיב רק ג' בנוסחא שלפנינו, וכ"ה בילקוט [שמעוני סוף רמז רנ"ב] ובספרי [דלהלן הע' 14] שלשה קנינים כו', ומהרש"ל הגיה ארבע, וע"ש, והוא לפי המכילתא [דלהלן הע' 15] .</w:t>
      </w:r>
      <w:r w:rsidRPr="00505DA3">
        <w:rPr>
          <w:rFonts w:ascii="Cambria" w:hAnsi="Cambria" w:cs="Cambria" w:hint="cs"/>
          <w:rtl/>
        </w:rPr>
        <w:t> </w:t>
      </w:r>
      <w:r w:rsidRPr="00505DA3">
        <w:rPr>
          <w:rFonts w:hint="cs"/>
          <w:rtl/>
        </w:rPr>
        <w:t>. אבל לפי משנת שנו חכמים יש לקיים חמשה קנינין, ויש כאן דילוג בהמ"ק .</w:t>
      </w:r>
      <w:r w:rsidRPr="00505DA3">
        <w:rPr>
          <w:rFonts w:ascii="Cambria" w:hAnsi="Cambria" w:cs="Cambria" w:hint="cs"/>
          <w:rtl/>
        </w:rPr>
        <w:t> </w:t>
      </w:r>
      <w:r w:rsidRPr="00505DA3">
        <w:rPr>
          <w:rFonts w:hint="cs"/>
          <w:rtl/>
        </w:rPr>
        <w:t xml:space="preserve">. אברהם'. וראה פירושי ר"א פריצול ודרך חיים לאבות. ובארוכה </w:t>
      </w:r>
      <w:r w:rsidRPr="00505DA3">
        <w:rPr>
          <w:rtl/>
        </w:rPr>
        <w:t>–</w:t>
      </w:r>
      <w:r w:rsidRPr="00505DA3">
        <w:rPr>
          <w:rFonts w:hint="cs"/>
          <w:rtl/>
        </w:rPr>
        <w:t xml:space="preserve"> זה ינחמנו למכילתא וזרע אברהם לספרי דלהלן.</w:t>
      </w:r>
    </w:p>
    <w:p w:rsidR="00EE2417" w:rsidRPr="00505DA3" w:rsidRDefault="00EE2417" w:rsidP="00505DA3">
      <w:pPr>
        <w:pStyle w:val="FootnoteText"/>
      </w:pPr>
      <w:r w:rsidRPr="00505DA3">
        <w:rPr>
          <w:rFonts w:hint="cs"/>
          <w:rtl/>
        </w:rPr>
        <w:t>ובסה"מ תרל"ו שם (ע' רפא): 'אמנם מגמ' דסוטה הנ"ל [ד: ש'הקנהו להקב"ה שמים וארץ'] משמע שהגמ' חושב קנין שמים וארץ לקנין'.</w:t>
      </w:r>
    </w:p>
  </w:footnote>
  <w:footnote w:id="105">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במאורות הגר"א לאבות כאן.</w:t>
      </w:r>
    </w:p>
  </w:footnote>
  <w:footnote w:id="106">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 xml:space="preserve">וכ"כ ר"י בר"ש: 'היה רבינו [ראה פירוש קדמון דלהלן הע' </w:t>
      </w:r>
      <w:r w:rsidRPr="00505DA3">
        <w:rPr>
          <w:rtl/>
        </w:rPr>
        <w:fldChar w:fldCharType="begin"/>
      </w:r>
      <w:r w:rsidRPr="00505DA3">
        <w:rPr>
          <w:rtl/>
        </w:rPr>
        <w:instrText xml:space="preserve"> </w:instrText>
      </w:r>
      <w:r w:rsidRPr="00505DA3">
        <w:instrText xml:space="preserve">NOTEREF </w:instrText>
      </w:r>
      <w:r w:rsidRPr="00505DA3">
        <w:rPr>
          <w:rtl/>
        </w:rPr>
        <w:instrText>_</w:instrText>
      </w:r>
      <w:r w:rsidRPr="00505DA3">
        <w:instrText>Ref489559939 \h</w:instrText>
      </w:r>
      <w:r w:rsidRPr="00505DA3">
        <w:rPr>
          <w:rtl/>
        </w:rPr>
        <w:instrText xml:space="preserve"> </w:instrText>
      </w:r>
      <w:r w:rsidRPr="00505DA3">
        <w:instrText xml:space="preserve"> \* MERGEFORMAT </w:instrText>
      </w:r>
      <w:r w:rsidRPr="00505DA3">
        <w:rPr>
          <w:rtl/>
        </w:rPr>
      </w:r>
      <w:r w:rsidRPr="00505DA3">
        <w:rPr>
          <w:rtl/>
        </w:rPr>
        <w:fldChar w:fldCharType="separate"/>
      </w:r>
      <w:r>
        <w:rPr>
          <w:rtl/>
        </w:rPr>
        <w:t>36</w:t>
      </w:r>
      <w:r w:rsidRPr="00505DA3">
        <w:rPr>
          <w:rtl/>
        </w:rPr>
        <w:fldChar w:fldCharType="end"/>
      </w:r>
      <w:r w:rsidRPr="00505DA3">
        <w:rPr>
          <w:rFonts w:hint="cs"/>
          <w:rtl/>
        </w:rPr>
        <w:t xml:space="preserve"> ופירוש המיוחס לרש"י כאן] גורס כל ימיו 'ארבעה', מפני שקשה לו...', כנ"ל. </w:t>
      </w:r>
    </w:p>
  </w:footnote>
  <w:footnote w:id="107">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שמות טו, טז (הובא בר"י בר"ש (וראה גם נחלת אבות ופירושי ר"א פריצול)): 'ארבעה נקראו קנין, ישראל .</w:t>
      </w:r>
      <w:r w:rsidRPr="00505DA3">
        <w:rPr>
          <w:rFonts w:ascii="Cambria" w:hAnsi="Cambria" w:cs="Cambria" w:hint="cs"/>
          <w:rtl/>
        </w:rPr>
        <w:t> </w:t>
      </w:r>
      <w:r w:rsidRPr="00505DA3">
        <w:rPr>
          <w:rFonts w:hint="cs"/>
          <w:rtl/>
        </w:rPr>
        <w:t>. שמים וארץ .</w:t>
      </w:r>
      <w:r w:rsidRPr="00505DA3">
        <w:rPr>
          <w:rFonts w:ascii="Cambria" w:hAnsi="Cambria" w:cs="Cambria" w:hint="cs"/>
          <w:rtl/>
        </w:rPr>
        <w:t> </w:t>
      </w:r>
      <w:r w:rsidRPr="00505DA3">
        <w:rPr>
          <w:rFonts w:hint="cs"/>
          <w:rtl/>
        </w:rPr>
        <w:t>. בית המקדש .</w:t>
      </w:r>
      <w:r w:rsidRPr="00505DA3">
        <w:rPr>
          <w:rFonts w:ascii="Cambria" w:hAnsi="Cambria" w:cs="Cambria" w:hint="cs"/>
          <w:rtl/>
        </w:rPr>
        <w:t> </w:t>
      </w:r>
      <w:r w:rsidRPr="00505DA3">
        <w:rPr>
          <w:rFonts w:hint="cs"/>
          <w:rtl/>
        </w:rPr>
        <w:t>. התורה'.</w:t>
      </w:r>
    </w:p>
  </w:footnote>
  <w:footnote w:id="108">
    <w:p w:rsidR="00EE2417" w:rsidRPr="00505DA3" w:rsidRDefault="00EE2417" w:rsidP="00505DA3">
      <w:pPr>
        <w:pStyle w:val="FootnoteText"/>
        <w:rPr>
          <w:rtl/>
        </w:rPr>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פסחים פז, ב (הובא גם בר"י בר"ש ור"א פריצול כאן): 'ארבעה קנינין שקניתי בעולמי, תורה .</w:t>
      </w:r>
      <w:r w:rsidRPr="00505DA3">
        <w:rPr>
          <w:rFonts w:ascii="Cambria" w:hAnsi="Cambria" w:cs="Cambria" w:hint="cs"/>
          <w:rtl/>
        </w:rPr>
        <w:t> </w:t>
      </w:r>
      <w:r w:rsidRPr="00505DA3">
        <w:rPr>
          <w:rFonts w:hint="cs"/>
          <w:rtl/>
        </w:rPr>
        <w:t>. שמים וארץ .</w:t>
      </w:r>
      <w:r w:rsidRPr="00505DA3">
        <w:rPr>
          <w:rFonts w:ascii="Cambria" w:hAnsi="Cambria" w:cs="Cambria" w:hint="cs"/>
          <w:rtl/>
        </w:rPr>
        <w:t> </w:t>
      </w:r>
      <w:r w:rsidRPr="00505DA3">
        <w:rPr>
          <w:rFonts w:hint="cs"/>
          <w:rtl/>
        </w:rPr>
        <w:t>. בית המקדש .</w:t>
      </w:r>
      <w:r w:rsidRPr="00505DA3">
        <w:rPr>
          <w:rFonts w:ascii="Cambria" w:hAnsi="Cambria" w:cs="Cambria" w:hint="cs"/>
          <w:rtl/>
        </w:rPr>
        <w:t> </w:t>
      </w:r>
      <w:r w:rsidRPr="00505DA3">
        <w:rPr>
          <w:rFonts w:hint="cs"/>
          <w:rtl/>
        </w:rPr>
        <w:t>. ישראל'*.</w:t>
      </w:r>
    </w:p>
    <w:p w:rsidR="00EE2417" w:rsidRPr="00505DA3" w:rsidRDefault="00EE2417" w:rsidP="00505DA3">
      <w:pPr>
        <w:pStyle w:val="FootnoteText"/>
        <w:rPr>
          <w:rtl/>
        </w:rPr>
      </w:pPr>
      <w:r w:rsidRPr="00505DA3">
        <w:rPr>
          <w:rFonts w:hint="cs"/>
          <w:rtl/>
        </w:rPr>
        <w:t>ובספרי עה"פ (דברים לב, ו, הובא גם בר"י בר"ש (וראה גם נחלת אבות ופירושי ר"א פריצול) כאן) 'הלא הוא אביך קנך': 'זה אחד משלשה שנקראו קנין למקום, ואלו הם תורה וישראל ובית המקדש'**. וכתב בפי' הראב"ד שם: 'בברייתא דשנו חכמים בלשון המשנה חשיב [חמשה], והשנים יתירים על אלו הם אברהם ושמים וארץ. ונראה דאברהם .</w:t>
      </w:r>
      <w:r w:rsidRPr="00505DA3">
        <w:rPr>
          <w:rFonts w:ascii="Cambria" w:hAnsi="Cambria" w:cs="Cambria" w:hint="cs"/>
          <w:rtl/>
        </w:rPr>
        <w:t> </w:t>
      </w:r>
      <w:r w:rsidRPr="00505DA3">
        <w:rPr>
          <w:rFonts w:hint="cs"/>
          <w:rtl/>
        </w:rPr>
        <w:t>. בכלל ישראל***, שהם בניו היו, ושמים וארץ בכלל התורה דכתיב (ירמי' לג, כה) אם לא בריתי יומם ולילה חוקת שמים וארץ לא שמתי'. ובספרי דבי רב כאן: 'הך תנא פליג אתנא דפרק קנין תורה דחשיב 'חמשה קנינים'. והך תנא לא חשיב שמים וארץ, דלא כתיב דוקא לשון 'קנין', ואברהם נמי, דסובר ד'קונה שמים וארץ' קאי על אברהם גופיה, שהקנה ל'א-ל עליון' שמים וארץ, שהודיע אלהותו לבאי עולם'. ועד"ז בזה ינחמנו שם (הובא גם בזרע אברהם לספרי כאן): 'ולא קחשיב שמים וארץ בהדייהו, דסבירא ליה דשמים וארץ אינם קנין בעצם, מפני שלא נבראו אלא על תנאי אם יקבלו ישראל את התורה .</w:t>
      </w:r>
      <w:r w:rsidRPr="00505DA3">
        <w:rPr>
          <w:rFonts w:ascii="Cambria" w:hAnsi="Cambria" w:cs="Cambria" w:hint="cs"/>
          <w:rtl/>
        </w:rPr>
        <w:t> </w:t>
      </w:r>
      <w:r w:rsidRPr="00505DA3">
        <w:rPr>
          <w:rFonts w:hint="cs"/>
          <w:rtl/>
        </w:rPr>
        <w:t>. וסובר הספרי הא דכתיב 'קונה שמים וארץ' קאי על אברהם. ומ"מ לא קחשיב שם אברהם בהדייהו, דס"ל דהכי פירושא דקרא 'ברוך אברם' שקונה שמים וארץ, כלומר, על ידי מעשיו הטובים הוא קונה ומתקן שמים וארץ, שע"י מצוות ומע"ט העולם מתקיים, וכן אברהם תיקן שמים וארץ על ידי מעשיו'.</w:t>
      </w:r>
    </w:p>
    <w:p w:rsidR="00EE2417" w:rsidRPr="00505DA3" w:rsidRDefault="00EE2417" w:rsidP="00505DA3">
      <w:pPr>
        <w:pStyle w:val="FootnoteText"/>
      </w:pPr>
      <w:r w:rsidRPr="00505DA3">
        <w:rPr>
          <w:rFonts w:hint="cs"/>
          <w:rtl/>
        </w:rPr>
        <w:t>ובאוה"ת שם (ע' קפא-קפב. וראה גם שם ע' רח) וסה"מ תרל"ו שם (ע' רפ ואילך. וע' תקל ואילך) מתווך את המספרים ג' וד' שבגמרא במכילתא ובספרי.</w:t>
      </w:r>
    </w:p>
    <w:p w:rsidR="00EE2417" w:rsidRPr="00505DA3" w:rsidRDefault="00EE2417" w:rsidP="00505DA3">
      <w:pPr>
        <w:pStyle w:val="FootnoteText"/>
        <w:rPr>
          <w:rtl/>
        </w:rPr>
      </w:pPr>
      <w:r w:rsidRPr="00505DA3">
        <w:rPr>
          <w:rFonts w:hint="cs"/>
          <w:rtl/>
        </w:rPr>
        <w:t xml:space="preserve">*) ראה לעיל הע' 9. </w:t>
      </w:r>
    </w:p>
    <w:p w:rsidR="00EE2417" w:rsidRPr="00505DA3" w:rsidRDefault="00EE2417" w:rsidP="00505DA3">
      <w:pPr>
        <w:pStyle w:val="FootnoteText"/>
        <w:rPr>
          <w:rtl/>
        </w:rPr>
      </w:pPr>
      <w:r w:rsidRPr="00505DA3">
        <w:rPr>
          <w:rFonts w:hint="cs"/>
          <w:rtl/>
        </w:rPr>
        <w:t>**) הגר"א שם גורס ארבעה, ומוסיף 'שמים וארץ'.</w:t>
      </w:r>
    </w:p>
    <w:p w:rsidR="00EE2417" w:rsidRPr="00505DA3" w:rsidRDefault="00EE2417" w:rsidP="00505DA3">
      <w:pPr>
        <w:pStyle w:val="FootnoteText"/>
      </w:pPr>
      <w:r w:rsidRPr="00505DA3">
        <w:rPr>
          <w:rFonts w:hint="cs"/>
          <w:rtl/>
        </w:rPr>
        <w:t xml:space="preserve">***) ראה לקו"ש שם קושיא ד'. </w:t>
      </w:r>
    </w:p>
  </w:footnote>
  <w:footnote w:id="109">
    <w:p w:rsidR="00EE2417" w:rsidRPr="00505DA3" w:rsidRDefault="00EE2417" w:rsidP="00505DA3">
      <w:pPr>
        <w:pStyle w:val="FootnoteText"/>
        <w:rPr>
          <w:rtl/>
        </w:rPr>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וע"ד הגירסא בפסחים ובמכילתא שם: 'שמים וארץ .</w:t>
      </w:r>
      <w:r w:rsidRPr="00505DA3">
        <w:rPr>
          <w:rFonts w:ascii="Cambria" w:hAnsi="Cambria" w:cs="Cambria" w:hint="cs"/>
          <w:rtl/>
        </w:rPr>
        <w:t> </w:t>
      </w:r>
      <w:r w:rsidRPr="00505DA3">
        <w:rPr>
          <w:rFonts w:hint="cs"/>
          <w:rtl/>
        </w:rPr>
        <w:t>. שנאמר קונה שמים וארץ'. ועד"ז בפירוש המיוחס לרש"י כאן. ובפירוש קדמון למס' אבות (נדפס ב'הספר' כרך ב', ירושלים 2008) כאן*: 'שמים וארץ דכתיב ויברכהו .</w:t>
      </w:r>
      <w:r w:rsidRPr="00505DA3">
        <w:rPr>
          <w:rFonts w:ascii="Cambria" w:hAnsi="Cambria" w:cs="Cambria" w:hint="cs"/>
          <w:rtl/>
        </w:rPr>
        <w:t> </w:t>
      </w:r>
      <w:r w:rsidRPr="00505DA3">
        <w:rPr>
          <w:rFonts w:hint="cs"/>
          <w:rtl/>
        </w:rPr>
        <w:t xml:space="preserve">. קונה שמים וארץ'. ועד"ז בר"י בר"ש כאן (בהמשך לדבריו דלעיל הע' </w:t>
      </w:r>
      <w:r w:rsidRPr="00505DA3">
        <w:rPr>
          <w:rtl/>
        </w:rPr>
        <w:fldChar w:fldCharType="begin"/>
      </w:r>
      <w:r w:rsidRPr="00505DA3">
        <w:rPr>
          <w:rtl/>
        </w:rPr>
        <w:instrText xml:space="preserve"> </w:instrText>
      </w:r>
      <w:r w:rsidRPr="00505DA3">
        <w:instrText xml:space="preserve">NOTEREF </w:instrText>
      </w:r>
      <w:r w:rsidRPr="00505DA3">
        <w:rPr>
          <w:rtl/>
        </w:rPr>
        <w:instrText>_</w:instrText>
      </w:r>
      <w:r w:rsidRPr="00505DA3">
        <w:instrText>Ref490493287 \h</w:instrText>
      </w:r>
      <w:r w:rsidRPr="00505DA3">
        <w:rPr>
          <w:rtl/>
        </w:rPr>
        <w:instrText xml:space="preserve"> </w:instrText>
      </w:r>
      <w:r w:rsidRPr="00505DA3">
        <w:instrText xml:space="preserve"> \* MERGEFORMAT </w:instrText>
      </w:r>
      <w:r w:rsidRPr="00505DA3">
        <w:rPr>
          <w:rtl/>
        </w:rPr>
      </w:r>
      <w:r w:rsidRPr="00505DA3">
        <w:rPr>
          <w:rtl/>
        </w:rPr>
        <w:fldChar w:fldCharType="separate"/>
      </w:r>
      <w:r>
        <w:rPr>
          <w:rtl/>
        </w:rPr>
        <w:t>28</w:t>
      </w:r>
      <w:r w:rsidRPr="00505DA3">
        <w:rPr>
          <w:rtl/>
        </w:rPr>
        <w:fldChar w:fldCharType="end"/>
      </w:r>
      <w:r w:rsidRPr="00505DA3">
        <w:rPr>
          <w:rFonts w:hint="cs"/>
          <w:rtl/>
        </w:rPr>
        <w:t>): וקנין שמים וארץ הוא מוציא מ'ברוך אברם וגו' קונה שמים וארץ'. ובדרך חיים כאן: 'יותר היה לו להביא ראיה [לשמים וארץ] מדכתיב קונה שמים וארץ'. ובד"ה חמשה קנינים במאמרי אדהאמ"צ במדבר ח"ב (ע' תתנב): 'למה אינו מביא [ראי' לקנין שמים וארץ] ממ"ש קונה שמים וארץ, ואם מ"ש קונה שמים וארץ קאי על אברהם שהוא הקונה, אעפי"כ יש מזה ראי' דשמים וארץ קנין אחד, רק שאברהם הוא הקונה, והפסוק מורה דקנין זה קאי על ה' שהוא א-ל עליון, ואם כן למה [אינו] מביא ראי' מזה לקנין שמים וארץ'. וראה לקו"ש שם קושיא ג'.</w:t>
      </w:r>
    </w:p>
    <w:p w:rsidR="00EE2417" w:rsidRPr="00505DA3" w:rsidRDefault="00EE2417" w:rsidP="00505DA3">
      <w:pPr>
        <w:pStyle w:val="FootnoteText"/>
        <w:rPr>
          <w:rtl/>
        </w:rPr>
      </w:pPr>
      <w:r w:rsidRPr="00505DA3">
        <w:rPr>
          <w:rFonts w:hint="cs"/>
          <w:rtl/>
        </w:rPr>
        <w:t>ובהמשך דברי ר"י בר"ש שם: 'ולדברי האומר 'חמשה', הוא מוציא קנין שמים וארץ מדכתיב (ישעי' סו, א) 'השמים כסאי' וגו', וכתיב אחריו (שם, ב) ו'את כל אלה ידי עשתה, וה'עשיה' וה'קנין' אחד הוא'.</w:t>
      </w:r>
    </w:p>
    <w:p w:rsidR="00EE2417" w:rsidRPr="00505DA3" w:rsidRDefault="00EE2417" w:rsidP="00505DA3">
      <w:pPr>
        <w:pStyle w:val="FootnoteText"/>
        <w:rPr>
          <w:rtl/>
        </w:rPr>
      </w:pPr>
      <w:r w:rsidRPr="00505DA3">
        <w:rPr>
          <w:rFonts w:hint="cs"/>
          <w:rtl/>
        </w:rPr>
        <w:t>ובריש דבריו שם מביא מ'מדרש ר"ש קרא' ש'מוציא קנינו של אברהם מדכתיב (בראשית ב, ד) 'אלה תולדות השמים והארץ בהבראם', אל תקרי 'בהבראם' אלא 'באברהם' (זהר ח"א פו, ב. ועוד. וראה גם ב"ר פי"ב, ט)'. ובחדא"ג מהרש"א שם: 'ונראה לפרש דתלה קנין שמים וארץ באברהם, כמ"ש שמים וארץ בהבראם, אל תקרי בהבראם אלא באברהם, דבשביל אברהם הי' קנין שמים וארץ'. וראה מרכבת המשנה ומד"ש.</w:t>
      </w:r>
    </w:p>
    <w:p w:rsidR="00EE2417" w:rsidRPr="00505DA3" w:rsidRDefault="00EE2417" w:rsidP="00505DA3">
      <w:pPr>
        <w:pStyle w:val="FootnoteText"/>
      </w:pPr>
      <w:r w:rsidRPr="00505DA3">
        <w:rPr>
          <w:rFonts w:hint="cs"/>
          <w:rtl/>
        </w:rPr>
        <w:t xml:space="preserve">*) יש מייחסים אותו לרש"י, וי"א שהוא פירוש מקביל (וקדום) לר"י בר"ש והראב"ן </w:t>
      </w:r>
      <w:r w:rsidRPr="00505DA3">
        <w:rPr>
          <w:rtl/>
        </w:rPr>
        <w:t>–</w:t>
      </w:r>
      <w:r w:rsidRPr="00505DA3">
        <w:rPr>
          <w:rFonts w:hint="cs"/>
          <w:rtl/>
        </w:rPr>
        <w:t xml:space="preserve"> ראה קנצלנבוגן ב'הספר' שם ע' 417-18. וש"נ.</w:t>
      </w:r>
    </w:p>
  </w:footnote>
  <w:footnote w:id="110">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והגר"א מוסיף: 'וכל היישובים שכתבו המפרשים הם דחוקים גדולים' וכו'.</w:t>
      </w:r>
    </w:p>
  </w:footnote>
  <w:footnote w:id="111">
    <w:p w:rsidR="00EE2417" w:rsidRPr="00505DA3" w:rsidRDefault="00EE2417" w:rsidP="00505DA3">
      <w:pPr>
        <w:pStyle w:val="FootnoteText"/>
        <w:rPr>
          <w:rtl/>
        </w:rPr>
      </w:pPr>
      <w:r w:rsidRPr="00505DA3">
        <w:rPr>
          <w:rStyle w:val="FootnoteReference"/>
          <w:vertAlign w:val="baseline"/>
        </w:rPr>
        <w:footnoteRef/>
      </w:r>
      <w:r w:rsidRPr="00505DA3">
        <w:rPr>
          <w:rStyle w:val="FootnoteReference"/>
          <w:rFonts w:hint="cs"/>
          <w:vertAlign w:val="baseline"/>
          <w:rtl/>
        </w:rPr>
        <w:t>)</w:t>
      </w:r>
      <w:r w:rsidRPr="00505DA3">
        <w:rPr>
          <w:rFonts w:hint="cs"/>
          <w:rtl/>
        </w:rPr>
        <w:t xml:space="preserve"> עייג"כ מאמרי אדהאמ"צ במדבר ח"ב (ע' תתנא). אוה"ת שם (ע' קפא. שם ע' רח). סה"מ תרל"ו שם (ע' רנא וע' תקכה). ועיין ג"כ מדרש שמואל כאן בתחילתו.</w:t>
      </w:r>
    </w:p>
  </w:footnote>
  <w:footnote w:id="112">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דברי הימים-א' כט, יד. מובא באבות פ"ג מ"ז.</w:t>
      </w:r>
    </w:p>
  </w:footnote>
  <w:footnote w:id="113">
    <w:p w:rsidR="00EE2417" w:rsidRPr="00505DA3" w:rsidRDefault="00EE2417" w:rsidP="00505DA3">
      <w:pPr>
        <w:pStyle w:val="FootnoteText"/>
        <w:rPr>
          <w:rtl/>
        </w:rPr>
      </w:pPr>
      <w:r w:rsidRPr="00505DA3">
        <w:rPr>
          <w:rStyle w:val="FootnoteReference"/>
          <w:vertAlign w:val="baseline"/>
        </w:rPr>
        <w:footnoteRef/>
      </w:r>
      <w:r w:rsidRPr="00505DA3">
        <w:rPr>
          <w:rFonts w:hint="cs"/>
          <w:rtl/>
        </w:rPr>
        <w:t xml:space="preserve">) 'וקושיא זו כמעט מבואר במד"ר פ' לך פמ"ג (ז)': 'ממי קנאן (מי הוא המוכר </w:t>
      </w:r>
      <w:r w:rsidRPr="00505DA3">
        <w:rPr>
          <w:rtl/>
        </w:rPr>
        <w:t>–</w:t>
      </w:r>
      <w:r w:rsidRPr="00505DA3">
        <w:rPr>
          <w:rFonts w:hint="cs"/>
          <w:rtl/>
        </w:rPr>
        <w:t xml:space="preserve"> מהרז"ו שם)'? </w:t>
      </w:r>
      <w:r w:rsidRPr="00505DA3">
        <w:rPr>
          <w:rtl/>
        </w:rPr>
        <w:t>–</w:t>
      </w:r>
      <w:r w:rsidRPr="00505DA3">
        <w:rPr>
          <w:rFonts w:hint="cs"/>
          <w:rtl/>
        </w:rPr>
        <w:t xml:space="preserve"> אוה"ת שם ע' קפא. וכעין זה שם ע' קצז. 'ומפרש [במדרש] דקאי על אברהם שתיקן ענין שמים וארץ, אכן פשט הכתוב דקאי על הקב"ה' </w:t>
      </w:r>
      <w:r w:rsidRPr="00505DA3">
        <w:rPr>
          <w:rtl/>
        </w:rPr>
        <w:t>–</w:t>
      </w:r>
      <w:r w:rsidRPr="00505DA3">
        <w:rPr>
          <w:rFonts w:hint="cs"/>
          <w:rtl/>
        </w:rPr>
        <w:t xml:space="preserve"> אוה"ת שם ע' קצז. וראה כמה פירושים בזה בתורה שלמה עה"פ 'קונה שמים וארץ' אות קט"ו.</w:t>
      </w:r>
    </w:p>
    <w:p w:rsidR="00EE2417" w:rsidRPr="00505DA3" w:rsidRDefault="00EE2417" w:rsidP="00505DA3">
      <w:pPr>
        <w:pStyle w:val="FootnoteText"/>
        <w:rPr>
          <w:rtl/>
        </w:rPr>
      </w:pPr>
      <w:r w:rsidRPr="00505DA3">
        <w:rPr>
          <w:rFonts w:hint="cs"/>
          <w:rtl/>
        </w:rPr>
        <w:t xml:space="preserve">ובתורה תמימה עה"פ מפרשו כסוטה ד: ש'הקנהו להקב"ה שמים וארץ'. ועד"ז בסה"מ תרל"ו שם (ע' רנא): 'קנין אברהם חשיב קונה שמים וארץ י"ל כמארז"ל בסוטה אפי' הקנהו שמו"א כאברהם...'. ועד"ז שם ע' רפ. ועד"ז בס' זה ינחמנו דלעיל הע' </w:t>
      </w:r>
      <w:r w:rsidRPr="00505DA3">
        <w:rPr>
          <w:rtl/>
        </w:rPr>
        <w:fldChar w:fldCharType="begin"/>
      </w:r>
      <w:r w:rsidRPr="00505DA3">
        <w:rPr>
          <w:rtl/>
        </w:rPr>
        <w:instrText xml:space="preserve"> </w:instrText>
      </w:r>
      <w:r w:rsidRPr="00505DA3">
        <w:instrText xml:space="preserve">NOTEREF </w:instrText>
      </w:r>
      <w:r w:rsidRPr="00505DA3">
        <w:rPr>
          <w:rtl/>
        </w:rPr>
        <w:instrText>_</w:instrText>
      </w:r>
      <w:r w:rsidRPr="00505DA3">
        <w:instrText>Ref489733782 \h</w:instrText>
      </w:r>
      <w:r w:rsidRPr="00505DA3">
        <w:rPr>
          <w:rtl/>
        </w:rPr>
        <w:instrText xml:space="preserve"> </w:instrText>
      </w:r>
      <w:r w:rsidRPr="00505DA3">
        <w:instrText xml:space="preserve"> \* MERGEFORMAT </w:instrText>
      </w:r>
      <w:r w:rsidRPr="00505DA3">
        <w:rPr>
          <w:rtl/>
        </w:rPr>
      </w:r>
      <w:r w:rsidRPr="00505DA3">
        <w:rPr>
          <w:rtl/>
        </w:rPr>
        <w:fldChar w:fldCharType="separate"/>
      </w:r>
      <w:r>
        <w:rPr>
          <w:rtl/>
        </w:rPr>
        <w:t>35</w:t>
      </w:r>
      <w:r w:rsidRPr="00505DA3">
        <w:rPr>
          <w:rtl/>
        </w:rPr>
        <w:fldChar w:fldCharType="end"/>
      </w:r>
      <w:r w:rsidRPr="00505DA3">
        <w:rPr>
          <w:rFonts w:hint="cs"/>
          <w:rtl/>
        </w:rPr>
        <w:t>.</w:t>
      </w:r>
    </w:p>
    <w:p w:rsidR="00EE2417" w:rsidRPr="00505DA3" w:rsidRDefault="00EE2417" w:rsidP="00505DA3">
      <w:pPr>
        <w:pStyle w:val="FootnoteText"/>
      </w:pPr>
      <w:r w:rsidRPr="00505DA3">
        <w:rPr>
          <w:rFonts w:hint="cs"/>
          <w:rtl/>
        </w:rPr>
        <w:t xml:space="preserve">ולהעיר ממס' ר"ה (לא. וברש"י שם): 'בראשון מה היו [הלוים] אומרים [בשיר של יום] לה' הארץ ומלואה (תהלים מזמור כ"ד), על שם שקנה (שמים וארץ) והקנה (תבל ליושבי בה, כלומר קונה כדי להקנות)'. </w:t>
      </w:r>
    </w:p>
  </w:footnote>
  <w:footnote w:id="114">
    <w:p w:rsidR="00EE2417" w:rsidRPr="00505DA3" w:rsidRDefault="00EE2417" w:rsidP="00505DA3">
      <w:pPr>
        <w:pStyle w:val="FootnoteText"/>
      </w:pPr>
      <w:r w:rsidRPr="00505DA3">
        <w:rPr>
          <w:rStyle w:val="FootnoteReference"/>
          <w:vertAlign w:val="baseline"/>
        </w:rPr>
        <w:footnoteRef/>
      </w:r>
      <w:r w:rsidRPr="00505DA3">
        <w:rPr>
          <w:rFonts w:hint="cs"/>
          <w:rtl/>
        </w:rPr>
        <w:t>)</w:t>
      </w:r>
      <w:r w:rsidRPr="00505DA3">
        <w:rPr>
          <w:rStyle w:val="FootnoteReference"/>
          <w:rFonts w:hint="cs"/>
          <w:vertAlign w:val="baseline"/>
          <w:rtl/>
        </w:rPr>
        <w:t xml:space="preserve"> קטו, טו. קכב, ב. ועוד, </w:t>
      </w:r>
      <w:r w:rsidRPr="00505DA3">
        <w:rPr>
          <w:rFonts w:hint="cs"/>
          <w:rtl/>
        </w:rPr>
        <w:t>ו</w:t>
      </w:r>
      <w:r w:rsidRPr="00505DA3">
        <w:rPr>
          <w:rStyle w:val="FootnoteReference"/>
          <w:rFonts w:hint="cs"/>
          <w:vertAlign w:val="baseline"/>
          <w:rtl/>
        </w:rPr>
        <w:t xml:space="preserve">כדלעיל הע' </w:t>
      </w:r>
      <w:r w:rsidRPr="00505DA3">
        <w:rPr>
          <w:rtl/>
        </w:rPr>
        <w:fldChar w:fldCharType="begin"/>
      </w:r>
      <w:r w:rsidRPr="00505DA3">
        <w:rPr>
          <w:rtl/>
        </w:rPr>
        <w:instrText xml:space="preserve"> </w:instrText>
      </w:r>
      <w:r w:rsidRPr="00505DA3">
        <w:instrText xml:space="preserve">NOTEREF </w:instrText>
      </w:r>
      <w:r w:rsidRPr="00505DA3">
        <w:rPr>
          <w:rtl/>
        </w:rPr>
        <w:instrText>_</w:instrText>
      </w:r>
      <w:r w:rsidRPr="00505DA3">
        <w:instrText>Ref489631170 \h</w:instrText>
      </w:r>
      <w:r w:rsidRPr="00505DA3">
        <w:rPr>
          <w:rtl/>
        </w:rPr>
        <w:instrText xml:space="preserve"> </w:instrText>
      </w:r>
      <w:r w:rsidRPr="00505DA3">
        <w:instrText xml:space="preserve"> \* MERGEFORMAT </w:instrText>
      </w:r>
      <w:r w:rsidRPr="00505DA3">
        <w:rPr>
          <w:rtl/>
        </w:rPr>
        <w:fldChar w:fldCharType="separate"/>
      </w:r>
      <w:r>
        <w:rPr>
          <w:b/>
          <w:bCs/>
        </w:rPr>
        <w:t>Error! Bookmark not defined.</w:t>
      </w:r>
      <w:r w:rsidRPr="00505DA3">
        <w:rPr>
          <w:rtl/>
        </w:rPr>
        <w:fldChar w:fldCharType="end"/>
      </w:r>
      <w:r w:rsidRPr="00505DA3">
        <w:rPr>
          <w:rFonts w:hint="cs"/>
          <w:rtl/>
        </w:rPr>
        <w:t>.</w:t>
      </w:r>
    </w:p>
  </w:footnote>
  <w:footnote w:id="115">
    <w:p w:rsidR="00EE2417" w:rsidRDefault="00EE2417" w:rsidP="00505DA3">
      <w:pPr>
        <w:pStyle w:val="FootnoteText"/>
      </w:pPr>
      <w:r w:rsidRPr="00505DA3">
        <w:rPr>
          <w:rStyle w:val="FootnoteReference"/>
          <w:vertAlign w:val="baseline"/>
        </w:rPr>
        <w:footnoteRef/>
      </w:r>
      <w:r w:rsidRPr="00505DA3">
        <w:rPr>
          <w:rFonts w:hint="cs"/>
          <w:rtl/>
        </w:rPr>
        <w:t>)</w:t>
      </w:r>
      <w:r w:rsidRPr="00505DA3">
        <w:rPr>
          <w:rtl/>
        </w:rPr>
        <w:t xml:space="preserve"> </w:t>
      </w:r>
      <w:r w:rsidRPr="00505DA3">
        <w:rPr>
          <w:rFonts w:hint="cs"/>
          <w:rtl/>
        </w:rPr>
        <w:t>בראשית יד, יט.</w:t>
      </w:r>
    </w:p>
  </w:footnote>
  <w:footnote w:id="116">
    <w:p w:rsidR="00EE2417" w:rsidRPr="00505DA3" w:rsidRDefault="00EE2417" w:rsidP="00505DA3">
      <w:pPr>
        <w:pStyle w:val="FootnoteText"/>
      </w:pPr>
      <w:r w:rsidRPr="00505DA3">
        <w:rPr>
          <w:rStyle w:val="FootnoteReference"/>
          <w:vertAlign w:val="baseline"/>
        </w:rPr>
        <w:footnoteRef/>
      </w:r>
      <w:r w:rsidRPr="00505DA3">
        <w:rPr>
          <w:rFonts w:hint="cs"/>
          <w:rtl/>
        </w:rPr>
        <w:t>)</w:t>
      </w:r>
      <w:r w:rsidRPr="00505DA3">
        <w:rPr>
          <w:rtl/>
        </w:rPr>
        <w:t xml:space="preserve"> </w:t>
      </w:r>
      <w:r w:rsidRPr="00505DA3">
        <w:rPr>
          <w:rFonts w:hint="cs"/>
          <w:rtl/>
        </w:rPr>
        <w:t>בראשית ד, א.</w:t>
      </w:r>
    </w:p>
  </w:footnote>
  <w:footnote w:id="117">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כפירוש הרמב"ן (ורבינו בחיי) עה"פ (דברים לב, ו) 'הלוא הוא אביך קנך': '</w:t>
      </w:r>
      <w:r w:rsidRPr="00505DA3">
        <w:rPr>
          <w:rStyle w:val="FootnoteReference"/>
          <w:vertAlign w:val="baseline"/>
          <w:rtl/>
        </w:rPr>
        <w:t>הוא קנך</w:t>
      </w:r>
      <w:r w:rsidRPr="00505DA3">
        <w:rPr>
          <w:rFonts w:hint="cs"/>
          <w:rtl/>
        </w:rPr>
        <w:t>,</w:t>
      </w:r>
      <w:r w:rsidRPr="00505DA3">
        <w:rPr>
          <w:rStyle w:val="FootnoteReference"/>
          <w:vertAlign w:val="baseline"/>
          <w:rtl/>
        </w:rPr>
        <w:t xml:space="preserve"> ששמך קנין, כי הוציאך מאין והיית יש, וכל יש יש לו קנין</w:t>
      </w:r>
      <w:r w:rsidRPr="00505DA3">
        <w:rPr>
          <w:rFonts w:hint="cs"/>
          <w:rtl/>
        </w:rPr>
        <w:t>,</w:t>
      </w:r>
      <w:r w:rsidRPr="00505DA3">
        <w:rPr>
          <w:rStyle w:val="FootnoteReference"/>
          <w:vertAlign w:val="baseline"/>
          <w:rtl/>
        </w:rPr>
        <w:t xml:space="preserve"> כענין</w:t>
      </w:r>
      <w:r w:rsidRPr="00505DA3">
        <w:rPr>
          <w:rStyle w:val="FootnoteReference"/>
          <w:vertAlign w:val="baseline"/>
        </w:rPr>
        <w:t xml:space="preserve"> </w:t>
      </w:r>
      <w:r w:rsidRPr="00505DA3">
        <w:rPr>
          <w:rStyle w:val="FootnoteReference"/>
          <w:vertAlign w:val="baseline"/>
          <w:rtl/>
        </w:rPr>
        <w:t xml:space="preserve">שנאמר </w:t>
      </w:r>
      <w:r w:rsidRPr="00505DA3">
        <w:rPr>
          <w:rFonts w:hint="cs"/>
          <w:rtl/>
        </w:rPr>
        <w:t>'</w:t>
      </w:r>
      <w:r w:rsidRPr="00505DA3">
        <w:rPr>
          <w:rStyle w:val="FootnoteReference"/>
          <w:vertAlign w:val="baseline"/>
          <w:rtl/>
        </w:rPr>
        <w:t>ה' קנני ראשית דרכו</w:t>
      </w:r>
      <w:r w:rsidRPr="00505DA3">
        <w:rPr>
          <w:rFonts w:hint="cs"/>
          <w:rtl/>
        </w:rPr>
        <w:t>'</w:t>
      </w:r>
      <w:r w:rsidRPr="00505DA3">
        <w:rPr>
          <w:rStyle w:val="FootnoteReference"/>
          <w:vertAlign w:val="baseline"/>
          <w:rtl/>
        </w:rPr>
        <w:t xml:space="preserve"> (משלי ח כב), וכן </w:t>
      </w:r>
      <w:r w:rsidRPr="00505DA3">
        <w:rPr>
          <w:rFonts w:hint="cs"/>
          <w:rtl/>
        </w:rPr>
        <w:t>'</w:t>
      </w:r>
      <w:r w:rsidRPr="00505DA3">
        <w:rPr>
          <w:rStyle w:val="FootnoteReference"/>
          <w:vertAlign w:val="baseline"/>
          <w:rtl/>
        </w:rPr>
        <w:t>קונה שמים וארץ</w:t>
      </w:r>
      <w:r w:rsidRPr="00505DA3">
        <w:rPr>
          <w:rFonts w:hint="cs"/>
          <w:rtl/>
        </w:rPr>
        <w:t xml:space="preserve">', </w:t>
      </w:r>
      <w:r w:rsidRPr="00505DA3">
        <w:rPr>
          <w:rStyle w:val="FootnoteReference"/>
          <w:vertAlign w:val="baseline"/>
          <w:rtl/>
        </w:rPr>
        <w:t>כאשר פירשתיו</w:t>
      </w:r>
      <w:r w:rsidRPr="00505DA3">
        <w:rPr>
          <w:rFonts w:hint="cs"/>
          <w:rtl/>
        </w:rPr>
        <w:t xml:space="preserve"> [בבראשית יד, יט, נעתק להלן הע' </w:t>
      </w:r>
      <w:r w:rsidRPr="00505DA3">
        <w:rPr>
          <w:rtl/>
        </w:rPr>
        <w:fldChar w:fldCharType="begin"/>
      </w:r>
      <w:r w:rsidRPr="00505DA3">
        <w:rPr>
          <w:rtl/>
        </w:rPr>
        <w:instrText xml:space="preserve"> </w:instrText>
      </w:r>
      <w:r w:rsidRPr="00505DA3">
        <w:instrText xml:space="preserve">NOTEREF </w:instrText>
      </w:r>
      <w:r w:rsidRPr="00505DA3">
        <w:rPr>
          <w:rtl/>
        </w:rPr>
        <w:instrText>_</w:instrText>
      </w:r>
      <w:r w:rsidRPr="00505DA3">
        <w:instrText>Ref489734971 \h</w:instrText>
      </w:r>
      <w:r w:rsidRPr="00505DA3">
        <w:rPr>
          <w:rtl/>
        </w:rPr>
        <w:instrText xml:space="preserve"> </w:instrText>
      </w:r>
      <w:r w:rsidRPr="00505DA3">
        <w:instrText xml:space="preserve"> \* MERGEFORMAT </w:instrText>
      </w:r>
      <w:r w:rsidRPr="00505DA3">
        <w:rPr>
          <w:rtl/>
        </w:rPr>
      </w:r>
      <w:r w:rsidRPr="00505DA3">
        <w:rPr>
          <w:rtl/>
        </w:rPr>
        <w:fldChar w:fldCharType="separate"/>
      </w:r>
      <w:r>
        <w:rPr>
          <w:rtl/>
        </w:rPr>
        <w:t>46</w:t>
      </w:r>
      <w:r w:rsidRPr="00505DA3">
        <w:rPr>
          <w:rtl/>
        </w:rPr>
        <w:fldChar w:fldCharType="end"/>
      </w:r>
      <w:r w:rsidRPr="00505DA3">
        <w:rPr>
          <w:rFonts w:hint="cs"/>
          <w:rtl/>
        </w:rPr>
        <w:t>]</w:t>
      </w:r>
      <w:r w:rsidRPr="00505DA3">
        <w:rPr>
          <w:rStyle w:val="FootnoteReference"/>
          <w:rFonts w:hint="cs"/>
          <w:vertAlign w:val="baseline"/>
          <w:rtl/>
        </w:rPr>
        <w:t>.</w:t>
      </w:r>
    </w:p>
  </w:footnote>
  <w:footnote w:id="118">
    <w:p w:rsidR="00EE2417" w:rsidRPr="00505DA3" w:rsidRDefault="00EE2417" w:rsidP="00505DA3">
      <w:pPr>
        <w:pStyle w:val="FootnoteText"/>
        <w:rPr>
          <w:rtl/>
        </w:rPr>
      </w:pPr>
      <w:r w:rsidRPr="00505DA3">
        <w:rPr>
          <w:rStyle w:val="FootnoteReference"/>
          <w:vertAlign w:val="baseline"/>
        </w:rPr>
        <w:footnoteRef/>
      </w:r>
      <w:r w:rsidRPr="00505DA3">
        <w:rPr>
          <w:rStyle w:val="FootnoteReference"/>
          <w:rFonts w:hint="cs"/>
          <w:vertAlign w:val="baseline"/>
          <w:rtl/>
        </w:rPr>
        <w:t>)</w:t>
      </w:r>
      <w:r w:rsidRPr="00505DA3">
        <w:rPr>
          <w:rFonts w:hint="cs"/>
          <w:rtl/>
        </w:rPr>
        <w:t xml:space="preserve"> עה"פ קונה שמים וארץ.</w:t>
      </w:r>
    </w:p>
  </w:footnote>
  <w:footnote w:id="119">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וז"ל בביאור דברי רש"י הנ"ל 'קנאן להיות שלו': 'כי כל אשר לאדם יקרא קנינו .</w:t>
      </w:r>
      <w:r w:rsidRPr="00505DA3">
        <w:rPr>
          <w:rFonts w:ascii="Cambria" w:hAnsi="Cambria" w:cs="Cambria" w:hint="cs"/>
          <w:rtl/>
        </w:rPr>
        <w:t> </w:t>
      </w:r>
      <w:r w:rsidRPr="00505DA3">
        <w:rPr>
          <w:rFonts w:hint="cs"/>
          <w:rtl/>
        </w:rPr>
        <w:t>. ולשון חכמים (ב"מ י.) המגביה מציאה לחבירו קנה חבירו, הבטה בהפקר קניא (שם קיח.), חצרו של אדם קונה לו שלא מדעתו (שם יא.). וכן בכל מקום תבוא להם [קנין] במקום זכיה, כלומר שהוא שלו'. וראה רבינו בחיי עה"פ.</w:t>
      </w:r>
    </w:p>
  </w:footnote>
  <w:footnote w:id="120">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פ"ד מי"א.</w:t>
      </w:r>
    </w:p>
  </w:footnote>
  <w:footnote w:id="121">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ראה גם נחלת אבות, מרכבת המשנה, דרך חיים, אבות עולם ובית אבות (הרשמן) כאן. גו"א עה"פ. מאמרי אדהאמ"צ שם (ע' תתנא), אוה"ת שם (ע' קפא). לקו"ש שם.</w:t>
      </w:r>
    </w:p>
  </w:footnote>
  <w:footnote w:id="122">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בגו"א עה"פ בראשית יד, יט. ועד"ז בדרך חיים לאבות כאן: 'מה שנקרא קנין גמור הוא כאשר נקנה לגמרי אל בעל קנין עד שאי אפשר שיהיה נקנה לו יותר .</w:t>
      </w:r>
      <w:r w:rsidRPr="00505DA3">
        <w:rPr>
          <w:rFonts w:ascii="Cambria" w:hAnsi="Cambria" w:cs="Cambria" w:hint="cs"/>
          <w:rtl/>
        </w:rPr>
        <w:t> </w:t>
      </w:r>
      <w:r w:rsidRPr="00505DA3">
        <w:rPr>
          <w:rFonts w:hint="cs"/>
          <w:rtl/>
        </w:rPr>
        <w:t>. שיהי' מיוחד אל הקונה, שאז אפשר לומר שהוא תחת רשותו של הקונה לגמרי, מבלי שהוא יוצא מן הקונה כלל', עיי"ש בארוכה. ובהמשך דבריו שם: 'מפני שהם קנין גמור אל בעל הקנין והם ברשותו של בעל קנין לגמרי לכך נקרא קנין, ודבר זה אי אפשר רק כאשר הדבר שהוא קנין הוא אחד ואין דבר עמו מצטרף אל בעל קנין, רק דבר זה בלבד שייך בו קנין'.</w:t>
      </w:r>
    </w:p>
  </w:footnote>
  <w:footnote w:id="123">
    <w:p w:rsidR="00EE2417" w:rsidRPr="00505DA3" w:rsidRDefault="00EE2417" w:rsidP="00505DA3">
      <w:pPr>
        <w:pStyle w:val="FootnoteText"/>
      </w:pPr>
      <w:r w:rsidRPr="00505DA3">
        <w:rPr>
          <w:rStyle w:val="FootnoteReference"/>
          <w:vertAlign w:val="baseline"/>
        </w:rPr>
        <w:footnoteRef/>
      </w:r>
      <w:r w:rsidRPr="00505DA3">
        <w:rPr>
          <w:rFonts w:hint="cs"/>
          <w:rtl/>
        </w:rPr>
        <w:t>)</w:t>
      </w:r>
      <w:r w:rsidRPr="00505DA3">
        <w:rPr>
          <w:rtl/>
        </w:rPr>
        <w:t xml:space="preserve"> </w:t>
      </w:r>
      <w:r w:rsidRPr="00505DA3">
        <w:rPr>
          <w:rFonts w:hint="cs"/>
          <w:rtl/>
        </w:rPr>
        <w:t>בראשית ד, א.</w:t>
      </w:r>
    </w:p>
  </w:footnote>
  <w:footnote w:id="124">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בראשית יד, יט (בהמשך לפסוק 'ומלכי צדק מלך שלם הוציא לחם ויין' וגו').</w:t>
      </w:r>
    </w:p>
  </w:footnote>
  <w:footnote w:id="125">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רש"י עה"פ. וראה נדרים לב: ובר"נ שם. פרקי דר"א פכ"ז.</w:t>
      </w:r>
    </w:p>
  </w:footnote>
  <w:footnote w:id="126">
    <w:p w:rsidR="00EE2417" w:rsidRPr="00505DA3" w:rsidRDefault="00EE2417" w:rsidP="00505DA3">
      <w:pPr>
        <w:pStyle w:val="FootnoteText"/>
        <w:rPr>
          <w:rtl/>
        </w:rPr>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 xml:space="preserve">סוטה ד: (שהשליטו בשבחו על הכל, שקראהו 'קונה שמים וארץ' </w:t>
      </w:r>
      <w:r w:rsidRPr="00505DA3">
        <w:rPr>
          <w:rtl/>
        </w:rPr>
        <w:t>–</w:t>
      </w:r>
      <w:r w:rsidRPr="00505DA3">
        <w:rPr>
          <w:rFonts w:hint="cs"/>
          <w:rtl/>
        </w:rPr>
        <w:t xml:space="preserve"> רש"י). אגדת בראשית פמ"ט. ועיין ג"כ אוה"ת שם (ע' רח). סה"מ תרל"ו שם (ע' רנא וע' רפ).</w:t>
      </w:r>
    </w:p>
    <w:p w:rsidR="00EE2417" w:rsidRPr="00505DA3" w:rsidRDefault="00EE2417" w:rsidP="00505DA3">
      <w:pPr>
        <w:pStyle w:val="FootnoteText"/>
      </w:pPr>
      <w:r w:rsidRPr="00505DA3">
        <w:rPr>
          <w:rFonts w:hint="cs"/>
          <w:rtl/>
        </w:rPr>
        <w:t>ולהעיר מספורנו כאן: 'שבמציאות אברהם נעשה הא-ל יתברך 'עליון, קונה שמים וארץ', בהשיגו יתברך בהם התכלית המכוון'. מד"ש כאן.</w:t>
      </w:r>
    </w:p>
  </w:footnote>
  <w:footnote w:id="127">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רש"י שם, יד (מנדרים לב.).</w:t>
      </w:r>
    </w:p>
  </w:footnote>
  <w:footnote w:id="128">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שם, טו וברש"י. וראה תו"ש עה"פ אות ע"ח ואילך.</w:t>
      </w:r>
    </w:p>
  </w:footnote>
  <w:footnote w:id="129">
    <w:p w:rsidR="00EE2417" w:rsidRPr="00505DA3" w:rsidRDefault="00EE2417" w:rsidP="00505DA3">
      <w:pPr>
        <w:pStyle w:val="FootnoteText"/>
      </w:pPr>
      <w:r w:rsidRPr="00505DA3">
        <w:footnoteRef/>
      </w:r>
      <w:r w:rsidRPr="00505DA3">
        <w:rPr>
          <w:rFonts w:hint="cs"/>
          <w:rtl/>
        </w:rPr>
        <w:t>)</w:t>
      </w:r>
      <w:r w:rsidRPr="00505DA3">
        <w:rPr>
          <w:rtl/>
        </w:rPr>
        <w:t xml:space="preserve"> </w:t>
      </w:r>
      <w:r w:rsidRPr="00505DA3">
        <w:rPr>
          <w:rFonts w:hint="cs"/>
          <w:rtl/>
        </w:rPr>
        <w:t>שם, יז וברש"י (וראה ב"ר פמ"ג, ה).</w:t>
      </w:r>
    </w:p>
  </w:footnote>
  <w:footnote w:id="130">
    <w:p w:rsidR="00EE2417" w:rsidRPr="00505DA3" w:rsidRDefault="00EE2417" w:rsidP="00505DA3">
      <w:pPr>
        <w:pStyle w:val="FootnoteText"/>
      </w:pPr>
      <w:r w:rsidRPr="00505DA3">
        <w:footnoteRef/>
      </w:r>
      <w:r w:rsidRPr="00505DA3">
        <w:rPr>
          <w:rFonts w:hint="cs"/>
          <w:rtl/>
        </w:rPr>
        <w:t>)</w:t>
      </w:r>
      <w:r w:rsidRPr="00505DA3">
        <w:rPr>
          <w:rtl/>
        </w:rPr>
        <w:t xml:space="preserve"> </w:t>
      </w:r>
      <w:r w:rsidRPr="00505DA3">
        <w:rPr>
          <w:rFonts w:hint="cs"/>
          <w:rtl/>
        </w:rPr>
        <w:t>רמב"ם הלכות ע"ז רפ"א ורפ"ב.</w:t>
      </w:r>
    </w:p>
  </w:footnote>
  <w:footnote w:id="131">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ראה ב"ר רפל"ט.</w:t>
      </w:r>
    </w:p>
  </w:footnote>
  <w:footnote w:id="132">
    <w:p w:rsidR="00EE2417" w:rsidRPr="00505DA3" w:rsidRDefault="00EE2417" w:rsidP="00505DA3">
      <w:pPr>
        <w:pStyle w:val="FootnoteText"/>
      </w:pPr>
      <w:r w:rsidRPr="00505DA3">
        <w:footnoteRef/>
      </w:r>
      <w:r w:rsidRPr="00505DA3">
        <w:rPr>
          <w:rFonts w:hint="cs"/>
          <w:rtl/>
        </w:rPr>
        <w:t>)</w:t>
      </w:r>
      <w:r w:rsidRPr="00505DA3">
        <w:rPr>
          <w:rtl/>
        </w:rPr>
        <w:t xml:space="preserve"> </w:t>
      </w:r>
      <w:r w:rsidRPr="00505DA3">
        <w:rPr>
          <w:rFonts w:hint="cs"/>
          <w:rtl/>
        </w:rPr>
        <w:t>מנחות בסופה. וראה תו"מ סה"מ מלוקט ח"ב ע' רצד.</w:t>
      </w:r>
    </w:p>
  </w:footnote>
  <w:footnote w:id="133">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עה"פ (שם, יח) 'והוא כהן לא-ל עליון'. וראה גם אוה"ח עה"פ. וראה מ"ש בזה רא"ב פעווזנער בקובץ 'הערות התמימים ואנ"ש' תורת אמת גליון ב' (מ"ג, שבט תשנ"ח) ע' 40 ואילך.</w:t>
      </w:r>
    </w:p>
  </w:footnote>
  <w:footnote w:id="134">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בראשית שם, כב.</w:t>
      </w:r>
    </w:p>
  </w:footnote>
  <w:footnote w:id="135">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בראשית יח, כז.</w:t>
      </w:r>
    </w:p>
  </w:footnote>
  <w:footnote w:id="136">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 xml:space="preserve">'הרימותי ידי </w:t>
      </w:r>
      <w:r w:rsidRPr="00505DA3">
        <w:rPr>
          <w:rtl/>
        </w:rPr>
        <w:t>–</w:t>
      </w:r>
      <w:r w:rsidRPr="00505DA3">
        <w:rPr>
          <w:rFonts w:hint="cs"/>
          <w:rtl/>
        </w:rPr>
        <w:t xml:space="preserve"> לשון שבועה' (רש"י שם יד, כב. וראה ב"ר פמ"ג, ט. תיב"ע עה"פ).</w:t>
      </w:r>
    </w:p>
  </w:footnote>
  <w:footnote w:id="137">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בראשית שם, כב.</w:t>
      </w:r>
    </w:p>
  </w:footnote>
  <w:footnote w:id="138">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בראשית שם, כג. ובסה"מ תרפ"ג ע' ריא: 'זהו שהתחטא (ל' טוהר וניקוי) אברהם על מלך סדום לאמר הרימותי ידי אל הוי' א-ל עליון קונה שמים וארץ (שה"ש פ"ז, ז ובמת"כ שם), דכל ענינו הי' לפרסם אלקותו ית' בעולם .</w:t>
      </w:r>
      <w:r w:rsidRPr="00505DA3">
        <w:rPr>
          <w:rFonts w:ascii="Cambria" w:hAnsi="Cambria" w:cs="Cambria" w:hint="cs"/>
          <w:rtl/>
        </w:rPr>
        <w:t> </w:t>
      </w:r>
      <w:r w:rsidRPr="00505DA3">
        <w:rPr>
          <w:rFonts w:hint="cs"/>
          <w:rtl/>
        </w:rPr>
        <w:t>. ולכן אמר אם מחוט כו', כי לא חפץ לקבל שום שכר בזה, דשכרו אתו עמו בפרסום האלקות בעולם בעולם'.</w:t>
      </w:r>
    </w:p>
  </w:footnote>
  <w:footnote w:id="139">
    <w:p w:rsidR="00EE2417"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תיקו"ז בהקדמת 'פתח אליהו' (יז, א).</w:t>
      </w:r>
    </w:p>
  </w:footnote>
  <w:footnote w:id="140">
    <w:p w:rsidR="00EE2417" w:rsidRPr="00505DA3" w:rsidRDefault="00EE2417" w:rsidP="00505DA3">
      <w:pPr>
        <w:pStyle w:val="FootnoteText"/>
      </w:pPr>
      <w:r w:rsidRPr="00505DA3">
        <w:rPr>
          <w:rStyle w:val="FootnoteReference"/>
          <w:vertAlign w:val="baseline"/>
        </w:rPr>
        <w:footnoteRef/>
      </w:r>
      <w:r w:rsidRPr="00505DA3">
        <w:rPr>
          <w:rFonts w:hint="cs"/>
          <w:rtl/>
        </w:rPr>
        <w:t>)</w:t>
      </w:r>
      <w:r w:rsidRPr="00505DA3">
        <w:rPr>
          <w:rtl/>
        </w:rPr>
        <w:t xml:space="preserve"> </w:t>
      </w:r>
      <w:r w:rsidRPr="00505DA3">
        <w:rPr>
          <w:rFonts w:hint="cs"/>
          <w:rtl/>
        </w:rPr>
        <w:t>נדרים לב:</w:t>
      </w:r>
    </w:p>
  </w:footnote>
  <w:footnote w:id="141">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בראשית יח, כז.</w:t>
      </w:r>
    </w:p>
  </w:footnote>
  <w:footnote w:id="142">
    <w:p w:rsidR="00EE2417"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בלשו</w:t>
      </w:r>
      <w:r>
        <w:rPr>
          <w:rFonts w:hint="cs"/>
          <w:rtl/>
        </w:rPr>
        <w:t xml:space="preserve">ן החסידות: לא רק 'אין עוד </w:t>
      </w:r>
      <w:r>
        <w:rPr>
          <w:rFonts w:hint="cs"/>
          <w:b/>
          <w:bCs/>
          <w:rtl/>
        </w:rPr>
        <w:t>מלבדו</w:t>
      </w:r>
      <w:r>
        <w:rPr>
          <w:rFonts w:hint="cs"/>
          <w:rtl/>
        </w:rPr>
        <w:t>' (דברים ד, לה), דמלבדו אין שום מציאות אבל עמו ישנה מציאות, אלא כמו שנאמר (שם, לט) '</w:t>
      </w:r>
      <w:r>
        <w:rPr>
          <w:rFonts w:hint="cs"/>
          <w:b/>
          <w:bCs/>
          <w:rtl/>
        </w:rPr>
        <w:t>אין עוד</w:t>
      </w:r>
      <w:r>
        <w:rPr>
          <w:rFonts w:hint="cs"/>
          <w:rtl/>
        </w:rPr>
        <w:t xml:space="preserve">', שאין </w:t>
      </w:r>
      <w:r>
        <w:rPr>
          <w:rFonts w:hint="cs"/>
          <w:b/>
          <w:bCs/>
          <w:rtl/>
        </w:rPr>
        <w:t>שום</w:t>
      </w:r>
      <w:r>
        <w:rPr>
          <w:rFonts w:hint="cs"/>
          <w:rtl/>
        </w:rPr>
        <w:t xml:space="preserve"> מציאות כלל (אפילו לא מציאות של 'עוד' וטפל </w:t>
      </w:r>
      <w:r>
        <w:rPr>
          <w:rtl/>
        </w:rPr>
        <w:t>–</w:t>
      </w:r>
      <w:r>
        <w:rPr>
          <w:rFonts w:hint="cs"/>
          <w:rtl/>
        </w:rPr>
        <w:t xml:space="preserve"> ראה תניא שער היחוד והאמונה פ"ו (פ, סע"ב ואילך)) </w:t>
      </w:r>
      <w:r>
        <w:rPr>
          <w:rtl/>
        </w:rPr>
        <w:t>–</w:t>
      </w:r>
      <w:r>
        <w:rPr>
          <w:rFonts w:hint="cs"/>
          <w:rtl/>
        </w:rPr>
        <w:t xml:space="preserve"> לקו"ש חל"ו ע' 98.</w:t>
      </w:r>
    </w:p>
  </w:footnote>
  <w:footnote w:id="143">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נדרים שם: 'ביקש הקב"ה להוציא כהונה משֵם שנאמר (בראשית יד, יח) והוא כהן לא-ל עליון, כיון שהקדים ברכת אברהם לברכת המקום הוציאה (לכהונה, רש"י) מאברהם'.</w:t>
      </w:r>
    </w:p>
  </w:footnote>
  <w:footnote w:id="144">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עה"פ בראשית יד, יח.</w:t>
      </w:r>
    </w:p>
  </w:footnote>
  <w:footnote w:id="145">
    <w:p w:rsidR="00EE2417" w:rsidRPr="00505DA3"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בראשית שם, יז.</w:t>
      </w:r>
    </w:p>
  </w:footnote>
  <w:footnote w:id="146">
    <w:p w:rsidR="00EE2417" w:rsidRDefault="00EE2417" w:rsidP="00505DA3">
      <w:pPr>
        <w:pStyle w:val="FootnoteText"/>
      </w:pPr>
      <w:r w:rsidRPr="00505DA3">
        <w:rPr>
          <w:rStyle w:val="FootnoteReference"/>
          <w:vertAlign w:val="baseline"/>
          <w:rtl/>
        </w:rPr>
        <w:footnoteRef/>
      </w:r>
      <w:r w:rsidRPr="00505DA3">
        <w:rPr>
          <w:rStyle w:val="FootnoteReference"/>
          <w:vertAlign w:val="baseline"/>
          <w:rtl/>
        </w:rPr>
        <w:t>)</w:t>
      </w:r>
      <w:r w:rsidRPr="00505DA3">
        <w:rPr>
          <w:rtl/>
        </w:rPr>
        <w:t xml:space="preserve"> </w:t>
      </w:r>
      <w:r w:rsidRPr="00505DA3">
        <w:rPr>
          <w:rFonts w:hint="cs"/>
          <w:rtl/>
        </w:rPr>
        <w:t>שם, כא.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E2417" w:rsidRPr="00425748" w:rsidTr="0057110B">
      <w:trPr>
        <w:trHeight w:val="80"/>
      </w:trPr>
      <w:tc>
        <w:tcPr>
          <w:tcW w:w="1008" w:type="dxa"/>
          <w:vAlign w:val="center"/>
        </w:tcPr>
        <w:p w:rsidR="00EE2417" w:rsidRPr="002F63A9" w:rsidRDefault="00EE2417" w:rsidP="0057110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EE2417" w:rsidRPr="00D25874" w:rsidRDefault="00EE2417" w:rsidP="0057110B">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EE2417" w:rsidRPr="00425748" w:rsidRDefault="00EE2417" w:rsidP="0057110B">
          <w:pPr>
            <w:tabs>
              <w:tab w:val="center" w:pos="4680"/>
              <w:tab w:val="right" w:pos="9360"/>
            </w:tabs>
            <w:spacing w:after="0" w:line="240" w:lineRule="auto"/>
            <w:jc w:val="right"/>
            <w:rPr>
              <w:rFonts w:ascii="FbSfaradi Medium" w:hAnsi="FbSfaradi Medium" w:cs="FbSfaradi Medium"/>
              <w:sz w:val="36"/>
              <w:szCs w:val="32"/>
              <w:rtl/>
            </w:rPr>
          </w:pPr>
        </w:p>
      </w:tc>
    </w:tr>
  </w:tbl>
  <w:p w:rsidR="00EE2417" w:rsidRDefault="00EE2417"/>
  <w:p w:rsidR="00EE2417" w:rsidRDefault="00EE2417"/>
  <w:p w:rsidR="00EE2417" w:rsidRDefault="00EE2417"/>
  <w:p w:rsidR="00EE2417" w:rsidRDefault="00EE2417"/>
  <w:p w:rsidR="00EE2417" w:rsidRDefault="00EE2417"/>
  <w:p w:rsidR="00EE2417" w:rsidRDefault="00EE2417"/>
  <w:p w:rsidR="00EE2417" w:rsidRDefault="00EE2417"/>
  <w:p w:rsidR="00EE2417" w:rsidRDefault="00EE2417"/>
  <w:p w:rsidR="00EE2417" w:rsidRDefault="00EE241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E2417" w:rsidRPr="00425748" w:rsidTr="0057110B">
      <w:trPr>
        <w:trHeight w:val="80"/>
      </w:trPr>
      <w:tc>
        <w:tcPr>
          <w:tcW w:w="1008" w:type="dxa"/>
        </w:tcPr>
        <w:p w:rsidR="00EE2417" w:rsidRPr="00425748" w:rsidRDefault="00EE2417" w:rsidP="0057110B">
          <w:pPr>
            <w:tabs>
              <w:tab w:val="center" w:pos="4680"/>
              <w:tab w:val="right" w:pos="9360"/>
            </w:tabs>
            <w:rPr>
              <w:rFonts w:ascii="FbSfaradi Medium" w:hAnsi="FbSfaradi Medium" w:cs="FbSfaradi Medium"/>
              <w:sz w:val="36"/>
              <w:szCs w:val="32"/>
              <w:rtl/>
            </w:rPr>
          </w:pPr>
        </w:p>
      </w:tc>
      <w:tc>
        <w:tcPr>
          <w:tcW w:w="4176" w:type="dxa"/>
        </w:tcPr>
        <w:p w:rsidR="00EE2417" w:rsidRPr="00D25874" w:rsidRDefault="00EE2417" w:rsidP="00E261B2">
          <w:pPr>
            <w:tabs>
              <w:tab w:val="center" w:pos="4680"/>
              <w:tab w:val="right" w:pos="9360"/>
            </w:tabs>
            <w:bidi/>
            <w:jc w:val="center"/>
            <w:rPr>
              <w:rFonts w:ascii="FbSfaradi Medium" w:hAnsi="FbSfaradi Medium" w:cs="AAd_LivornaB4"/>
              <w:sz w:val="28"/>
              <w:szCs w:val="28"/>
              <w:rtl/>
              <w:lang w:bidi="he-IL"/>
            </w:rPr>
          </w:pPr>
          <w:r>
            <w:rPr>
              <w:rFonts w:ascii="FbSfaradi Medium" w:hAnsi="FbSfaradi Medium" w:cs="AAd_LivornaB4" w:hint="cs"/>
              <w:b/>
              <w:bCs/>
              <w:sz w:val="28"/>
              <w:szCs w:val="28"/>
              <w:rtl/>
              <w:lang w:bidi="he-IL"/>
            </w:rPr>
            <w:t>ש"פ לך לך ה'תשפ"א</w:t>
          </w:r>
        </w:p>
      </w:tc>
      <w:tc>
        <w:tcPr>
          <w:tcW w:w="1008" w:type="dxa"/>
          <w:vAlign w:val="bottom"/>
        </w:tcPr>
        <w:p w:rsidR="00EE2417" w:rsidRPr="00425748" w:rsidRDefault="00EE2417" w:rsidP="0057110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E0033" w:rsidRPr="001E0033">
            <w:rPr>
              <w:rFonts w:ascii="FbSfaradi Medium" w:hAnsi="FbSfaradi Medium" w:cs="AAd_LivornaB4"/>
              <w:noProof/>
              <w:szCs w:val="28"/>
              <w:rtl/>
            </w:rPr>
            <w:t>96</w:t>
          </w:r>
          <w:r w:rsidRPr="00425748">
            <w:rPr>
              <w:rFonts w:ascii="FbSfaradi Medium" w:hAnsi="FbSfaradi Medium" w:cs="AAd_LivornaB4"/>
              <w:szCs w:val="28"/>
            </w:rPr>
            <w:fldChar w:fldCharType="end"/>
          </w:r>
        </w:p>
      </w:tc>
    </w:tr>
  </w:tbl>
  <w:p w:rsidR="00EE2417" w:rsidRDefault="00EE2417" w:rsidP="0057110B">
    <w:pPr>
      <w:tabs>
        <w:tab w:val="left" w:pos="1327"/>
      </w:tabs>
    </w:pPr>
  </w:p>
  <w:p w:rsidR="00EE2417" w:rsidRDefault="00EE2417"/>
  <w:p w:rsidR="00EE2417" w:rsidRDefault="00EE2417"/>
  <w:p w:rsidR="00EE2417" w:rsidRDefault="00EE2417"/>
  <w:p w:rsidR="00EE2417" w:rsidRDefault="00EE2417"/>
  <w:p w:rsidR="00EE2417" w:rsidRDefault="00EE2417"/>
  <w:p w:rsidR="00EE2417" w:rsidRDefault="00EE2417"/>
  <w:p w:rsidR="00EE2417" w:rsidRDefault="00EE2417"/>
  <w:p w:rsidR="00EE2417" w:rsidRDefault="00EE241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4B644A"/>
    <w:multiLevelType w:val="multilevel"/>
    <w:tmpl w:val="8EBEB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CA1FD4"/>
    <w:multiLevelType w:val="hybridMultilevel"/>
    <w:tmpl w:val="BFD4CCF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0D5D57"/>
    <w:multiLevelType w:val="hybridMultilevel"/>
    <w:tmpl w:val="AE58D3FC"/>
    <w:lvl w:ilvl="0" w:tplc="F402A0A0">
      <w:numFmt w:val="bullet"/>
      <w:lvlText w:val="-"/>
      <w:lvlJc w:val="left"/>
      <w:pPr>
        <w:ind w:left="504" w:hanging="360"/>
      </w:pPr>
      <w:rPr>
        <w:rFonts w:ascii="FbFRealBelet Bold" w:eastAsia="Calibri" w:hAnsi="FbFRealBelet Bold" w:cs="FbFRealBelet Bold" w:hint="default"/>
        <w:color w:val="000000" w:themeColor="text1"/>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15" w15:restartNumberingAfterBreak="0">
    <w:nsid w:val="147876F7"/>
    <w:multiLevelType w:val="hybridMultilevel"/>
    <w:tmpl w:val="DA64F1C6"/>
    <w:lvl w:ilvl="0" w:tplc="44BC5A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9652B3"/>
    <w:multiLevelType w:val="hybridMultilevel"/>
    <w:tmpl w:val="608C6FAC"/>
    <w:lvl w:ilvl="0" w:tplc="B0B22DD4">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BA4DA9"/>
    <w:multiLevelType w:val="hybridMultilevel"/>
    <w:tmpl w:val="F562614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5771C8"/>
    <w:multiLevelType w:val="hybridMultilevel"/>
    <w:tmpl w:val="F8E40246"/>
    <w:lvl w:ilvl="0" w:tplc="5F7A23AC">
      <w:start w:val="5"/>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Cambria Math" w:hAnsi="Cambria Math"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Cambria Math" w:hAnsi="Cambria Math"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Cambria Math" w:hAnsi="Cambria Math" w:hint="default"/>
      </w:rPr>
    </w:lvl>
  </w:abstractNum>
  <w:abstractNum w:abstractNumId="21" w15:restartNumberingAfterBreak="0">
    <w:nsid w:val="280505BA"/>
    <w:multiLevelType w:val="multilevel"/>
    <w:tmpl w:val="C16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5114F5"/>
    <w:multiLevelType w:val="hybridMultilevel"/>
    <w:tmpl w:val="4522A320"/>
    <w:lvl w:ilvl="0" w:tplc="38600F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C947357"/>
    <w:multiLevelType w:val="hybridMultilevel"/>
    <w:tmpl w:val="696CD814"/>
    <w:lvl w:ilvl="0" w:tplc="162A8906">
      <w:start w:val="1"/>
      <w:numFmt w:val="hebrew1"/>
      <w:lvlText w:val="%1."/>
      <w:lvlJc w:val="left"/>
      <w:pPr>
        <w:ind w:left="720" w:hanging="360"/>
      </w:pPr>
      <w:rPr>
        <w:rFonts w:ascii="David" w:hAnsi="David" w:cs="David"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D1554F"/>
    <w:multiLevelType w:val="multilevel"/>
    <w:tmpl w:val="21E4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DC1A9A"/>
    <w:multiLevelType w:val="hybridMultilevel"/>
    <w:tmpl w:val="3E7204CC"/>
    <w:lvl w:ilvl="0" w:tplc="3168B4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8A4C01"/>
    <w:multiLevelType w:val="hybridMultilevel"/>
    <w:tmpl w:val="1CF070A2"/>
    <w:lvl w:ilvl="0" w:tplc="20A6DA5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83495C"/>
    <w:multiLevelType w:val="hybridMultilevel"/>
    <w:tmpl w:val="C6A061F6"/>
    <w:lvl w:ilvl="0" w:tplc="06E0F92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CC503A"/>
    <w:multiLevelType w:val="hybridMultilevel"/>
    <w:tmpl w:val="73E6D1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1C2087E"/>
    <w:multiLevelType w:val="hybridMultilevel"/>
    <w:tmpl w:val="870A1B86"/>
    <w:lvl w:ilvl="0" w:tplc="9CE0A9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5D256C"/>
    <w:multiLevelType w:val="hybridMultilevel"/>
    <w:tmpl w:val="1AE2B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1355B7"/>
    <w:multiLevelType w:val="hybridMultilevel"/>
    <w:tmpl w:val="84BCB3F2"/>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ED047ED"/>
    <w:multiLevelType w:val="hybridMultilevel"/>
    <w:tmpl w:val="CA6E9D26"/>
    <w:lvl w:ilvl="0" w:tplc="6E6EFF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42"/>
  </w:num>
  <w:num w:numId="3">
    <w:abstractNumId w:val="18"/>
  </w:num>
  <w:num w:numId="4">
    <w:abstractNumId w:val="30"/>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41"/>
  </w:num>
  <w:num w:numId="17">
    <w:abstractNumId w:val="28"/>
  </w:num>
  <w:num w:numId="18">
    <w:abstractNumId w:val="19"/>
  </w:num>
  <w:num w:numId="19">
    <w:abstractNumId w:val="25"/>
  </w:num>
  <w:num w:numId="20">
    <w:abstractNumId w:val="11"/>
  </w:num>
  <w:num w:numId="21">
    <w:abstractNumId w:val="29"/>
  </w:num>
  <w:num w:numId="22">
    <w:abstractNumId w:val="40"/>
  </w:num>
  <w:num w:numId="23">
    <w:abstractNumId w:val="38"/>
  </w:num>
  <w:num w:numId="24">
    <w:abstractNumId w:val="37"/>
  </w:num>
  <w:num w:numId="25">
    <w:abstractNumId w:val="26"/>
  </w:num>
  <w:num w:numId="26">
    <w:abstractNumId w:val="43"/>
  </w:num>
  <w:num w:numId="27">
    <w:abstractNumId w:val="39"/>
  </w:num>
  <w:num w:numId="28">
    <w:abstractNumId w:val="22"/>
  </w:num>
  <w:num w:numId="29">
    <w:abstractNumId w:val="17"/>
  </w:num>
  <w:num w:numId="30">
    <w:abstractNumId w:val="16"/>
  </w:num>
  <w:num w:numId="31">
    <w:abstractNumId w:val="15"/>
  </w:num>
  <w:num w:numId="32">
    <w:abstractNumId w:val="12"/>
  </w:num>
  <w:num w:numId="33">
    <w:abstractNumId w:val="24"/>
  </w:num>
  <w:num w:numId="34">
    <w:abstractNumId w:val="21"/>
  </w:num>
  <w:num w:numId="35">
    <w:abstractNumId w:val="27"/>
  </w:num>
  <w:num w:numId="36">
    <w:abstractNumId w:val="23"/>
  </w:num>
  <w:num w:numId="37">
    <w:abstractNumId w:val="31"/>
  </w:num>
  <w:num w:numId="38">
    <w:abstractNumId w:val="33"/>
  </w:num>
  <w:num w:numId="39">
    <w:abstractNumId w:val="32"/>
  </w:num>
  <w:num w:numId="40">
    <w:abstractNumId w:val="36"/>
  </w:num>
  <w:num w:numId="41">
    <w:abstractNumId w:val="13"/>
  </w:num>
  <w:num w:numId="42">
    <w:abstractNumId w:val="14"/>
  </w:num>
  <w:num w:numId="43">
    <w:abstractNumId w:val="35"/>
  </w:num>
  <w:num w:numId="44">
    <w:abstractNumId w:val="2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5"/>
  <w:hideSpellingErrors/>
  <w:hideGrammaticalErrors/>
  <w:proofState w:grammar="dirty"/>
  <w:defaultTabStop w:val="720"/>
  <w:drawingGridHorizontalSpacing w:val="110"/>
  <w:displayHorizontalDrawingGridEvery w:val="2"/>
  <w:displayVerticalDrawingGridEvery w:val="2"/>
  <w:characterSpacingControl w:val="doNotCompress"/>
  <w:hdrShapeDefaults>
    <o:shapedefaults v:ext="edit" spidmax="5121"/>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970"/>
    <w:rsid w:val="000030E6"/>
    <w:rsid w:val="000109EE"/>
    <w:rsid w:val="00012ACC"/>
    <w:rsid w:val="00027879"/>
    <w:rsid w:val="00063775"/>
    <w:rsid w:val="00063E70"/>
    <w:rsid w:val="00066AF6"/>
    <w:rsid w:val="00080A65"/>
    <w:rsid w:val="000932ED"/>
    <w:rsid w:val="000E1602"/>
    <w:rsid w:val="00113690"/>
    <w:rsid w:val="00113CA5"/>
    <w:rsid w:val="001329B8"/>
    <w:rsid w:val="00140727"/>
    <w:rsid w:val="00177FA8"/>
    <w:rsid w:val="00180EBB"/>
    <w:rsid w:val="00181A3C"/>
    <w:rsid w:val="001839E6"/>
    <w:rsid w:val="001B1002"/>
    <w:rsid w:val="001D47B6"/>
    <w:rsid w:val="001E0033"/>
    <w:rsid w:val="001E213E"/>
    <w:rsid w:val="002001EF"/>
    <w:rsid w:val="00257B9C"/>
    <w:rsid w:val="00285222"/>
    <w:rsid w:val="002A1184"/>
    <w:rsid w:val="002A4D36"/>
    <w:rsid w:val="002C4F8F"/>
    <w:rsid w:val="002D2E83"/>
    <w:rsid w:val="002E2AC1"/>
    <w:rsid w:val="003302FC"/>
    <w:rsid w:val="0035095C"/>
    <w:rsid w:val="00367199"/>
    <w:rsid w:val="00374987"/>
    <w:rsid w:val="003827CD"/>
    <w:rsid w:val="00395C2C"/>
    <w:rsid w:val="003D4588"/>
    <w:rsid w:val="004708B8"/>
    <w:rsid w:val="0047496D"/>
    <w:rsid w:val="004A300D"/>
    <w:rsid w:val="004B31CA"/>
    <w:rsid w:val="004D7E0C"/>
    <w:rsid w:val="00505DA3"/>
    <w:rsid w:val="00552984"/>
    <w:rsid w:val="00570301"/>
    <w:rsid w:val="0057110B"/>
    <w:rsid w:val="00574C10"/>
    <w:rsid w:val="00596B8A"/>
    <w:rsid w:val="005D4FD2"/>
    <w:rsid w:val="00624AC8"/>
    <w:rsid w:val="00641F57"/>
    <w:rsid w:val="00645550"/>
    <w:rsid w:val="00654B59"/>
    <w:rsid w:val="00660901"/>
    <w:rsid w:val="0066341B"/>
    <w:rsid w:val="006703B8"/>
    <w:rsid w:val="0068053F"/>
    <w:rsid w:val="006A1E25"/>
    <w:rsid w:val="006B5A14"/>
    <w:rsid w:val="006D5C60"/>
    <w:rsid w:val="006E22C7"/>
    <w:rsid w:val="0072603C"/>
    <w:rsid w:val="007A3873"/>
    <w:rsid w:val="00846AC3"/>
    <w:rsid w:val="00847267"/>
    <w:rsid w:val="008901B4"/>
    <w:rsid w:val="008A3A85"/>
    <w:rsid w:val="008A74DE"/>
    <w:rsid w:val="008D4601"/>
    <w:rsid w:val="008D6916"/>
    <w:rsid w:val="008F5253"/>
    <w:rsid w:val="00905A61"/>
    <w:rsid w:val="00926547"/>
    <w:rsid w:val="0092759E"/>
    <w:rsid w:val="00940E2D"/>
    <w:rsid w:val="00944C17"/>
    <w:rsid w:val="00965EE2"/>
    <w:rsid w:val="00977309"/>
    <w:rsid w:val="009A2470"/>
    <w:rsid w:val="009A2E13"/>
    <w:rsid w:val="009D1A16"/>
    <w:rsid w:val="009E50EC"/>
    <w:rsid w:val="00A069F5"/>
    <w:rsid w:val="00A35514"/>
    <w:rsid w:val="00A5337F"/>
    <w:rsid w:val="00A67F7D"/>
    <w:rsid w:val="00A70C15"/>
    <w:rsid w:val="00A86ACC"/>
    <w:rsid w:val="00A87F0E"/>
    <w:rsid w:val="00A94F2A"/>
    <w:rsid w:val="00AA161B"/>
    <w:rsid w:val="00AB1DD7"/>
    <w:rsid w:val="00AD2A5D"/>
    <w:rsid w:val="00AE196A"/>
    <w:rsid w:val="00B0662E"/>
    <w:rsid w:val="00B249D1"/>
    <w:rsid w:val="00B30141"/>
    <w:rsid w:val="00B32747"/>
    <w:rsid w:val="00B472A1"/>
    <w:rsid w:val="00C2358E"/>
    <w:rsid w:val="00C562CA"/>
    <w:rsid w:val="00C74D05"/>
    <w:rsid w:val="00C80764"/>
    <w:rsid w:val="00C95EBE"/>
    <w:rsid w:val="00CC1EAB"/>
    <w:rsid w:val="00CD5DE8"/>
    <w:rsid w:val="00D07D32"/>
    <w:rsid w:val="00D644FF"/>
    <w:rsid w:val="00D970AA"/>
    <w:rsid w:val="00DB1F5E"/>
    <w:rsid w:val="00DC64C1"/>
    <w:rsid w:val="00DF499B"/>
    <w:rsid w:val="00E11E73"/>
    <w:rsid w:val="00E24FC6"/>
    <w:rsid w:val="00E261B2"/>
    <w:rsid w:val="00E27970"/>
    <w:rsid w:val="00E47411"/>
    <w:rsid w:val="00E52B89"/>
    <w:rsid w:val="00E847EA"/>
    <w:rsid w:val="00EB5433"/>
    <w:rsid w:val="00EB57B9"/>
    <w:rsid w:val="00EC43DF"/>
    <w:rsid w:val="00ED7CC7"/>
    <w:rsid w:val="00EE2417"/>
    <w:rsid w:val="00F15F0C"/>
    <w:rsid w:val="00F24137"/>
    <w:rsid w:val="00F25410"/>
    <w:rsid w:val="00F277DD"/>
    <w:rsid w:val="00FC4CA7"/>
    <w:rsid w:val="00FF1A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15:docId w15:val="{A419486B-71F7-4AF0-99A9-AEA9B72FA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E47411"/>
    <w:pPr>
      <w:tabs>
        <w:tab w:val="left" w:pos="1895"/>
        <w:tab w:val="center" w:pos="3096"/>
        <w:tab w:val="left" w:pos="4086"/>
        <w:tab w:val="right" w:pos="6192"/>
      </w:tabs>
      <w:spacing w:before="0" w:line="276" w:lineRule="auto"/>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E47411"/>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E27970"/>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E27970"/>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E27970"/>
    <w:rPr>
      <w:rFonts w:ascii="AAd_Livorna4" w:eastAsia="Calibri" w:hAnsi="AAd_Livorna4" w:cs="AAd_Livorna4"/>
      <w:sz w:val="23"/>
      <w:szCs w:val="23"/>
    </w:rPr>
  </w:style>
  <w:style w:type="paragraph" w:customStyle="1" w:styleId="a3">
    <w:name w:val="גוף"/>
    <w:link w:val="Char2"/>
    <w:autoRedefine/>
    <w:qFormat/>
    <w:rsid w:val="008D4601"/>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8D4601"/>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E27970"/>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E27970"/>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E27970"/>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E27970"/>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E27970"/>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E27970"/>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qFormat/>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E27970"/>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rsid w:val="00E27970"/>
  </w:style>
  <w:style w:type="table" w:styleId="TableGrid">
    <w:name w:val="Table Grid"/>
    <w:basedOn w:val="TableNormal"/>
    <w:uiPriority w:val="59"/>
    <w:rsid w:val="00E27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E27970"/>
    <w:rPr>
      <w:rFonts w:ascii="Trebuchet MS" w:eastAsia="Times New Roman" w:hAnsi="Trebuchet MS" w:cs="Trebuchet MS"/>
      <w:color w:val="000000"/>
      <w:sz w:val="42"/>
      <w:szCs w:val="42"/>
    </w:rPr>
  </w:style>
  <w:style w:type="paragraph" w:styleId="Title">
    <w:name w:val="Title"/>
    <w:basedOn w:val="Normal"/>
    <w:link w:val="TitleChar"/>
    <w:uiPriority w:val="10"/>
    <w:qFormat/>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qFormat/>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27970"/>
    <w:rPr>
      <w:rFonts w:ascii="Segoe UI" w:hAnsi="Segoe UI" w:cs="Segoe UI"/>
      <w:sz w:val="18"/>
      <w:szCs w:val="18"/>
    </w:rPr>
  </w:style>
  <w:style w:type="paragraph" w:customStyle="1" w:styleId="a8">
    <w:name w:val="כותרת"/>
    <w:basedOn w:val="a9"/>
    <w:link w:val="Char7"/>
    <w:qFormat/>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qFormat/>
    <w:rsid w:val="00E27970"/>
    <w:rPr>
      <w:i/>
      <w:iCs/>
      <w:color w:val="404040" w:themeColor="text1" w:themeTint="BF"/>
    </w:rPr>
  </w:style>
  <w:style w:type="character" w:styleId="Emphasis">
    <w:name w:val="Emphasis"/>
    <w:uiPriority w:val="20"/>
    <w:qFormat/>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qFormat/>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qFormat/>
    <w:rsid w:val="00A94F2A"/>
    <w:pPr>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A94F2A"/>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locked/>
    <w:rsid w:val="00E27970"/>
    <w:rPr>
      <w:rFonts w:ascii="Narkisim" w:eastAsia="Times New Roman" w:hAnsi="Narkisim" w:cs="Narkisim"/>
      <w:sz w:val="27"/>
      <w:szCs w:val="27"/>
    </w:rPr>
  </w:style>
  <w:style w:type="paragraph" w:customStyle="1" w:styleId="af2">
    <w:name w:val="הקדשות"/>
    <w:basedOn w:val="Normal"/>
    <w:link w:val="Char9"/>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qFormat/>
    <w:rsid w:val="00E27970"/>
    <w:pPr>
      <w:bidi/>
      <w:spacing w:line="240" w:lineRule="auto"/>
      <w:jc w:val="center"/>
    </w:pPr>
    <w:rPr>
      <w:rFonts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E27970"/>
    <w:rPr>
      <w:rFonts w:cs="1ShefaClassic"/>
      <w:sz w:val="28"/>
      <w:szCs w:val="28"/>
    </w:rPr>
  </w:style>
  <w:style w:type="character" w:customStyle="1" w:styleId="Char7">
    <w:name w:val="כותרת Char"/>
    <w:basedOn w:val="DefaultParagraphFont"/>
    <w:link w:val="a8"/>
    <w:rsid w:val="00E27970"/>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qFormat/>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E27970"/>
    <w:pPr>
      <w:spacing w:before="0" w:after="100"/>
    </w:pPr>
    <w:rPr>
      <w:rFonts w:ascii="FbSfaradi Medium" w:hAnsi="FbSfaradi Medium" w:cs="FbSfaradi Medium"/>
    </w:rPr>
  </w:style>
  <w:style w:type="character" w:customStyle="1" w:styleId="1Char0">
    <w:name w:val="מדור1 Char"/>
    <w:basedOn w:val="Char3"/>
    <w:link w:val="12"/>
    <w:rsid w:val="00E27970"/>
    <w:rPr>
      <w:rFonts w:ascii="FbSfaradi Medium" w:eastAsia="Times New Roman" w:hAnsi="FbSfaradi Medium" w:cs="FbSfaradi Medium"/>
      <w:sz w:val="70"/>
      <w:szCs w:val="70"/>
      <w:lang w:val="en-GB"/>
    </w:rPr>
  </w:style>
  <w:style w:type="paragraph" w:customStyle="1" w:styleId="af9">
    <w:name w:val="מענה"/>
    <w:basedOn w:val="Normal"/>
    <w:link w:val="Charc"/>
    <w:qFormat/>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rsid w:val="00E27970"/>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qFormat/>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E27970"/>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iPriority w:val="99"/>
    <w:semiHidden/>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qFormat/>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E27970"/>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qFormat/>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qFormat/>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locked/>
    <w:rsid w:val="00E27970"/>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rsid w:val="00CC1EAB"/>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qFormat/>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rsid w:val="008F525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chabadpedia.co.il/index.php/%D7%90%D7%A0%22%D7%A9" TargetMode="External"/><Relationship Id="rId2" Type="http://schemas.openxmlformats.org/officeDocument/2006/relationships/hyperlink" Target="http://chabadpedia.co.il/index.php/%D7%94%D7%AA%D7%95%D7%95%D7%A2%D7%93%D7%95%D7%AA" TargetMode="External"/><Relationship Id="rId1" Type="http://schemas.openxmlformats.org/officeDocument/2006/relationships/hyperlink" Target="http://chabadpedia.co.il/index.php/%D7%99%22%D7%92_%D7%AA%D7%9E%D7%95%D7%96" TargetMode="External"/><Relationship Id="rId6" Type="http://schemas.openxmlformats.org/officeDocument/2006/relationships/hyperlink" Target="http://chabadpedia.co.il/index.php/%D7%A8%D7%91%D7%99%D7%A0%D7%95_%D7%94%D7%96%D7%A7%D7%9F" TargetMode="External"/><Relationship Id="rId5" Type="http://schemas.openxmlformats.org/officeDocument/2006/relationships/hyperlink" Target="http://chabadpedia.co.il/index.php/%D7%A8%D7%95%D7%97%D7%A0%D7%99%D7%95%D7%AA" TargetMode="External"/><Relationship Id="rId4" Type="http://schemas.openxmlformats.org/officeDocument/2006/relationships/hyperlink" Target="http://chabadpedia.co.il/index.php/%D7%92%D7%A9%D7%9E%D7%99%D7%95%D7%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F7E2D-8318-41CC-9CCA-A5A048424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785</TotalTime>
  <Pages>96</Pages>
  <Words>21414</Words>
  <Characters>122064</Characters>
  <Application>Microsoft Office Word</Application>
  <DocSecurity>0</DocSecurity>
  <Lines>1017</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16</cp:revision>
  <cp:lastPrinted>2020-10-30T10:58:00Z</cp:lastPrinted>
  <dcterms:created xsi:type="dcterms:W3CDTF">2020-08-13T22:42:00Z</dcterms:created>
  <dcterms:modified xsi:type="dcterms:W3CDTF">2020-11-01T03:50:00Z</dcterms:modified>
</cp:coreProperties>
</file>